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811FA" w14:textId="77777777" w:rsidR="009D74BB" w:rsidRDefault="009D74BB" w:rsidP="009D74BB">
      <w:pPr>
        <w:pStyle w:val="Ttulo1"/>
        <w:spacing w:line="360" w:lineRule="auto"/>
        <w:ind w:firstLine="568"/>
        <w:rPr>
          <w:rFonts w:cs="Arial"/>
          <w:b/>
          <w:color w:val="auto"/>
          <w:sz w:val="22"/>
          <w:szCs w:val="22"/>
        </w:rPr>
      </w:pPr>
      <w:r>
        <w:rPr>
          <w:rFonts w:cs="Arial"/>
          <w:b/>
          <w:color w:val="auto"/>
          <w:sz w:val="22"/>
          <w:szCs w:val="22"/>
        </w:rPr>
        <w:t>EDITAL DE LICITAÇÃO</w:t>
      </w:r>
    </w:p>
    <w:p w14:paraId="724671D1" w14:textId="595771C9" w:rsidR="009D74BB" w:rsidRDefault="009D74BB" w:rsidP="009D74BB">
      <w:pPr>
        <w:spacing w:line="360" w:lineRule="auto"/>
        <w:ind w:firstLine="568"/>
        <w:jc w:val="center"/>
        <w:rPr>
          <w:rFonts w:ascii="Arial" w:hAnsi="Arial" w:cs="Arial"/>
          <w:b/>
          <w:bCs/>
          <w:sz w:val="22"/>
          <w:szCs w:val="22"/>
        </w:rPr>
      </w:pPr>
      <w:r>
        <w:rPr>
          <w:rFonts w:ascii="Arial" w:hAnsi="Arial" w:cs="Arial"/>
          <w:b/>
          <w:bCs/>
          <w:sz w:val="22"/>
          <w:szCs w:val="22"/>
        </w:rPr>
        <w:t xml:space="preserve">PREGÃO ELETRÔNICO N° </w:t>
      </w:r>
      <w:r w:rsidR="001C013F">
        <w:rPr>
          <w:rFonts w:ascii="Arial" w:hAnsi="Arial" w:cs="Arial"/>
          <w:b/>
          <w:bCs/>
          <w:sz w:val="22"/>
          <w:szCs w:val="22"/>
        </w:rPr>
        <w:t>10</w:t>
      </w:r>
      <w:r>
        <w:rPr>
          <w:rFonts w:ascii="Arial" w:hAnsi="Arial" w:cs="Arial"/>
          <w:b/>
          <w:bCs/>
          <w:sz w:val="22"/>
          <w:szCs w:val="22"/>
        </w:rPr>
        <w:t xml:space="preserve">/2026 </w:t>
      </w:r>
    </w:p>
    <w:p w14:paraId="13896281" w14:textId="77777777" w:rsidR="009D74BB" w:rsidRDefault="009D74BB" w:rsidP="009D74BB">
      <w:pPr>
        <w:spacing w:line="360" w:lineRule="auto"/>
        <w:ind w:firstLine="568"/>
        <w:jc w:val="center"/>
        <w:rPr>
          <w:rFonts w:ascii="Arial" w:hAnsi="Arial" w:cs="Arial"/>
          <w:b/>
          <w:bCs/>
          <w:sz w:val="22"/>
          <w:szCs w:val="22"/>
        </w:rPr>
      </w:pPr>
      <w:r>
        <w:rPr>
          <w:rFonts w:ascii="Arial" w:hAnsi="Arial" w:cs="Arial"/>
          <w:b/>
          <w:bCs/>
          <w:sz w:val="22"/>
          <w:szCs w:val="22"/>
        </w:rPr>
        <w:t>PROCESSO ADMINISTRATIVO Nº 14/2026</w:t>
      </w:r>
    </w:p>
    <w:tbl>
      <w:tblPr>
        <w:tblStyle w:val="Tabelacomgrade"/>
        <w:tblW w:w="5421" w:type="pct"/>
        <w:tblLayout w:type="fixed"/>
        <w:tblLook w:val="04A0" w:firstRow="1" w:lastRow="0" w:firstColumn="1" w:lastColumn="0" w:noHBand="0" w:noVBand="1"/>
      </w:tblPr>
      <w:tblGrid>
        <w:gridCol w:w="2360"/>
        <w:gridCol w:w="2465"/>
        <w:gridCol w:w="2247"/>
        <w:gridCol w:w="2996"/>
      </w:tblGrid>
      <w:tr w:rsidR="009D74BB" w14:paraId="0FA71B3F" w14:textId="77777777" w:rsidTr="009A0E51">
        <w:tc>
          <w:tcPr>
            <w:tcW w:w="2396" w:type="pct"/>
            <w:gridSpan w:val="2"/>
            <w:shd w:val="clear" w:color="auto" w:fill="D8D8D8"/>
          </w:tcPr>
          <w:p w14:paraId="18EB37DE" w14:textId="77777777" w:rsidR="009D74BB" w:rsidRDefault="009D74BB" w:rsidP="009A0E51">
            <w:pPr>
              <w:spacing w:line="360" w:lineRule="auto"/>
              <w:ind w:firstLine="516"/>
              <w:jc w:val="center"/>
              <w:rPr>
                <w:rFonts w:ascii="Arial" w:hAnsi="Arial" w:cs="Arial"/>
                <w:b/>
                <w:sz w:val="20"/>
                <w:szCs w:val="20"/>
              </w:rPr>
            </w:pPr>
            <w:r>
              <w:rPr>
                <w:rFonts w:ascii="Arial" w:hAnsi="Arial" w:cs="Arial"/>
                <w:b/>
                <w:sz w:val="20"/>
                <w:szCs w:val="20"/>
              </w:rPr>
              <w:t>CONTRATANTE</w:t>
            </w:r>
          </w:p>
        </w:tc>
        <w:tc>
          <w:tcPr>
            <w:tcW w:w="2604" w:type="pct"/>
            <w:gridSpan w:val="2"/>
            <w:shd w:val="clear" w:color="auto" w:fill="D7D7D7"/>
            <w:vAlign w:val="center"/>
          </w:tcPr>
          <w:p w14:paraId="12CAF85F" w14:textId="77777777" w:rsidR="009D74BB" w:rsidRDefault="009D74BB" w:rsidP="009A0E51">
            <w:pPr>
              <w:widowControl w:val="0"/>
              <w:tabs>
                <w:tab w:val="left" w:pos="142"/>
                <w:tab w:val="left" w:pos="426"/>
              </w:tabs>
              <w:spacing w:line="360" w:lineRule="auto"/>
              <w:ind w:firstLine="516"/>
              <w:jc w:val="center"/>
              <w:rPr>
                <w:rFonts w:ascii="Arial" w:hAnsi="Arial" w:cs="Arial"/>
                <w:b/>
                <w:iCs/>
                <w:snapToGrid w:val="0"/>
                <w:sz w:val="20"/>
                <w:szCs w:val="20"/>
              </w:rPr>
            </w:pPr>
            <w:r>
              <w:rPr>
                <w:rFonts w:ascii="Arial" w:hAnsi="Arial" w:cs="Arial"/>
                <w:b/>
                <w:iCs/>
                <w:snapToGrid w:val="0"/>
                <w:sz w:val="20"/>
                <w:szCs w:val="20"/>
              </w:rPr>
              <w:t>Prefeitura Municipal de Sinop/MT</w:t>
            </w:r>
          </w:p>
        </w:tc>
      </w:tr>
      <w:tr w:rsidR="009D74BB" w14:paraId="63D18FA7" w14:textId="77777777" w:rsidTr="009A0E51">
        <w:tc>
          <w:tcPr>
            <w:tcW w:w="2396" w:type="pct"/>
            <w:gridSpan w:val="2"/>
            <w:shd w:val="clear" w:color="auto" w:fill="D8D8D8"/>
          </w:tcPr>
          <w:p w14:paraId="18CD0559" w14:textId="77777777" w:rsidR="009D74BB" w:rsidRDefault="009D74BB" w:rsidP="009A0E51">
            <w:pPr>
              <w:spacing w:line="360" w:lineRule="auto"/>
              <w:ind w:firstLine="516"/>
              <w:jc w:val="center"/>
              <w:rPr>
                <w:rFonts w:ascii="Arial" w:hAnsi="Arial" w:cs="Arial"/>
                <w:b/>
                <w:sz w:val="20"/>
                <w:szCs w:val="20"/>
              </w:rPr>
            </w:pPr>
            <w:r>
              <w:rPr>
                <w:rFonts w:ascii="Arial" w:hAnsi="Arial" w:cs="Arial"/>
                <w:b/>
                <w:sz w:val="20"/>
                <w:szCs w:val="20"/>
              </w:rPr>
              <w:t>LOCAL DA SESSÃO</w:t>
            </w:r>
          </w:p>
        </w:tc>
        <w:tc>
          <w:tcPr>
            <w:tcW w:w="2604" w:type="pct"/>
            <w:gridSpan w:val="2"/>
            <w:shd w:val="clear" w:color="auto" w:fill="D7D7D7"/>
            <w:vAlign w:val="center"/>
          </w:tcPr>
          <w:p w14:paraId="0C52E96C" w14:textId="77777777" w:rsidR="009D74BB" w:rsidRDefault="009D74BB" w:rsidP="009A0E51">
            <w:pPr>
              <w:widowControl w:val="0"/>
              <w:tabs>
                <w:tab w:val="left" w:pos="142"/>
                <w:tab w:val="left" w:pos="426"/>
              </w:tabs>
              <w:spacing w:line="360" w:lineRule="auto"/>
              <w:ind w:firstLine="617"/>
              <w:jc w:val="center"/>
              <w:rPr>
                <w:rFonts w:ascii="Arial" w:hAnsi="Arial" w:cs="Arial"/>
                <w:b/>
                <w:iCs/>
                <w:snapToGrid w:val="0"/>
                <w:sz w:val="20"/>
                <w:szCs w:val="20"/>
              </w:rPr>
            </w:pPr>
            <w:hyperlink r:id="rId9" w:history="1">
              <w:r>
                <w:rPr>
                  <w:rFonts w:ascii="Arial" w:hAnsi="Arial" w:cs="Arial"/>
                  <w:b/>
                  <w:iCs/>
                  <w:snapToGrid w:val="0"/>
                  <w:sz w:val="20"/>
                  <w:szCs w:val="20"/>
                </w:rPr>
                <w:t>www.portaldecompraspublicas.com.br</w:t>
              </w:r>
            </w:hyperlink>
          </w:p>
        </w:tc>
      </w:tr>
      <w:tr w:rsidR="009D74BB" w14:paraId="3BE647B9" w14:textId="77777777" w:rsidTr="009A0E51">
        <w:tc>
          <w:tcPr>
            <w:tcW w:w="2396" w:type="pct"/>
            <w:gridSpan w:val="2"/>
            <w:shd w:val="clear" w:color="auto" w:fill="D8D8D8"/>
          </w:tcPr>
          <w:p w14:paraId="7980D514" w14:textId="77777777" w:rsidR="009D74BB" w:rsidRDefault="009D74BB" w:rsidP="009A0E51">
            <w:pPr>
              <w:spacing w:before="120" w:after="120" w:line="360" w:lineRule="auto"/>
              <w:ind w:firstLine="516"/>
              <w:jc w:val="center"/>
              <w:rPr>
                <w:rFonts w:ascii="Arial" w:hAnsi="Arial" w:cs="Arial"/>
                <w:b/>
                <w:sz w:val="20"/>
                <w:szCs w:val="20"/>
              </w:rPr>
            </w:pPr>
            <w:r>
              <w:rPr>
                <w:rFonts w:ascii="Arial" w:hAnsi="Arial" w:cs="Arial"/>
                <w:b/>
                <w:sz w:val="20"/>
                <w:szCs w:val="20"/>
              </w:rPr>
              <w:t>DATA DA SESSÃO</w:t>
            </w:r>
          </w:p>
        </w:tc>
        <w:tc>
          <w:tcPr>
            <w:tcW w:w="2604" w:type="pct"/>
            <w:gridSpan w:val="2"/>
            <w:shd w:val="clear" w:color="auto" w:fill="D7D7D7"/>
          </w:tcPr>
          <w:p w14:paraId="5E7B512E" w14:textId="3352F03A" w:rsidR="009D74BB" w:rsidRDefault="009D74BB" w:rsidP="009A0E51">
            <w:pPr>
              <w:spacing w:before="120" w:after="120" w:line="360" w:lineRule="auto"/>
              <w:ind w:firstLine="516"/>
              <w:jc w:val="center"/>
              <w:rPr>
                <w:rFonts w:ascii="Arial" w:hAnsi="Arial" w:cs="Arial"/>
                <w:b/>
                <w:sz w:val="20"/>
                <w:szCs w:val="20"/>
              </w:rPr>
            </w:pPr>
            <w:r>
              <w:rPr>
                <w:rFonts w:ascii="Arial" w:hAnsi="Arial" w:cs="Arial"/>
                <w:b/>
                <w:sz w:val="20"/>
                <w:szCs w:val="20"/>
              </w:rPr>
              <w:t xml:space="preserve">Dia </w:t>
            </w:r>
            <w:r w:rsidR="001C013F">
              <w:rPr>
                <w:rFonts w:ascii="Arial" w:hAnsi="Arial" w:cs="Arial"/>
                <w:b/>
                <w:sz w:val="20"/>
                <w:szCs w:val="20"/>
              </w:rPr>
              <w:t>11</w:t>
            </w:r>
            <w:r>
              <w:rPr>
                <w:rFonts w:ascii="Arial" w:hAnsi="Arial" w:cs="Arial"/>
                <w:b/>
                <w:sz w:val="20"/>
                <w:szCs w:val="20"/>
              </w:rPr>
              <w:t>/</w:t>
            </w:r>
            <w:r w:rsidR="001C013F">
              <w:rPr>
                <w:rFonts w:ascii="Arial" w:hAnsi="Arial" w:cs="Arial"/>
                <w:b/>
                <w:sz w:val="20"/>
                <w:szCs w:val="20"/>
              </w:rPr>
              <w:t>03</w:t>
            </w:r>
            <w:r>
              <w:rPr>
                <w:rFonts w:ascii="Arial" w:hAnsi="Arial" w:cs="Arial"/>
                <w:b/>
                <w:sz w:val="20"/>
                <w:szCs w:val="20"/>
              </w:rPr>
              <w:t>/2026</w:t>
            </w:r>
          </w:p>
        </w:tc>
      </w:tr>
      <w:tr w:rsidR="009D74BB" w14:paraId="2CFF0999" w14:textId="77777777" w:rsidTr="009A0E51">
        <w:tc>
          <w:tcPr>
            <w:tcW w:w="2396" w:type="pct"/>
            <w:gridSpan w:val="2"/>
            <w:shd w:val="clear" w:color="auto" w:fill="D8D8D8"/>
          </w:tcPr>
          <w:p w14:paraId="0C5A6145" w14:textId="77777777" w:rsidR="009D74BB" w:rsidRDefault="009D74BB" w:rsidP="009A0E51">
            <w:pPr>
              <w:spacing w:before="120" w:after="120" w:line="360" w:lineRule="auto"/>
              <w:ind w:firstLine="516"/>
              <w:jc w:val="center"/>
              <w:rPr>
                <w:rFonts w:ascii="Arial" w:hAnsi="Arial" w:cs="Arial"/>
                <w:b/>
                <w:sz w:val="20"/>
                <w:szCs w:val="20"/>
              </w:rPr>
            </w:pPr>
            <w:r>
              <w:rPr>
                <w:rFonts w:ascii="Arial" w:hAnsi="Arial" w:cs="Arial"/>
                <w:b/>
                <w:sz w:val="20"/>
                <w:szCs w:val="20"/>
              </w:rPr>
              <w:t>HORÁRIO DA SESSÃO</w:t>
            </w:r>
          </w:p>
        </w:tc>
        <w:tc>
          <w:tcPr>
            <w:tcW w:w="2604" w:type="pct"/>
            <w:gridSpan w:val="2"/>
            <w:shd w:val="clear" w:color="auto" w:fill="D7D7D7"/>
          </w:tcPr>
          <w:p w14:paraId="02525E79" w14:textId="77777777" w:rsidR="009D74BB" w:rsidRDefault="009D74BB" w:rsidP="009A0E51">
            <w:pPr>
              <w:spacing w:before="120" w:after="120" w:line="360" w:lineRule="auto"/>
              <w:ind w:firstLine="516"/>
              <w:jc w:val="center"/>
              <w:rPr>
                <w:rFonts w:ascii="Arial" w:hAnsi="Arial" w:cs="Arial"/>
                <w:b/>
                <w:sz w:val="20"/>
                <w:szCs w:val="20"/>
              </w:rPr>
            </w:pPr>
            <w:r>
              <w:rPr>
                <w:rFonts w:ascii="Arial" w:hAnsi="Arial" w:cs="Arial"/>
                <w:b/>
                <w:sz w:val="20"/>
                <w:szCs w:val="20"/>
              </w:rPr>
              <w:t>09h00min (horário de Brasília/DF)</w:t>
            </w:r>
          </w:p>
        </w:tc>
      </w:tr>
      <w:tr w:rsidR="009D74BB" w14:paraId="16762E5E" w14:textId="77777777" w:rsidTr="009A0E51">
        <w:tc>
          <w:tcPr>
            <w:tcW w:w="5000" w:type="pct"/>
            <w:gridSpan w:val="4"/>
            <w:shd w:val="clear" w:color="auto" w:fill="D8D8D8"/>
            <w:vAlign w:val="center"/>
          </w:tcPr>
          <w:p w14:paraId="4F1FEA8E" w14:textId="77777777" w:rsidR="009D74BB" w:rsidRDefault="009D74BB" w:rsidP="009A0E51">
            <w:pPr>
              <w:spacing w:before="120" w:after="120"/>
              <w:ind w:firstLine="516"/>
              <w:jc w:val="center"/>
              <w:rPr>
                <w:rFonts w:ascii="Arial" w:hAnsi="Arial" w:cs="Arial"/>
                <w:b/>
                <w:sz w:val="20"/>
                <w:szCs w:val="20"/>
              </w:rPr>
            </w:pPr>
            <w:r>
              <w:rPr>
                <w:rFonts w:ascii="Arial" w:hAnsi="Arial" w:cs="Arial"/>
                <w:b/>
                <w:sz w:val="20"/>
                <w:szCs w:val="20"/>
              </w:rPr>
              <w:t>OBJETO</w:t>
            </w:r>
          </w:p>
        </w:tc>
      </w:tr>
      <w:tr w:rsidR="009D74BB" w14:paraId="24393A7F" w14:textId="77777777" w:rsidTr="009A0E51">
        <w:trPr>
          <w:trHeight w:val="792"/>
        </w:trPr>
        <w:tc>
          <w:tcPr>
            <w:tcW w:w="5000" w:type="pct"/>
            <w:gridSpan w:val="4"/>
            <w:vAlign w:val="center"/>
          </w:tcPr>
          <w:p w14:paraId="4EDD8B63" w14:textId="77777777" w:rsidR="009D74BB" w:rsidRDefault="009D74BB" w:rsidP="009A0E51">
            <w:pPr>
              <w:pStyle w:val="Ttulo2"/>
              <w:rPr>
                <w:rFonts w:ascii="Arial" w:hAnsi="Arial" w:cs="Arial"/>
                <w:sz w:val="20"/>
                <w:szCs w:val="20"/>
              </w:rPr>
            </w:pPr>
            <w:r w:rsidRPr="009D74BB">
              <w:rPr>
                <w:rFonts w:ascii="Arial" w:hAnsi="Arial" w:cs="Arial"/>
                <w:b w:val="0"/>
                <w:bCs/>
                <w:color w:val="000000" w:themeColor="text1"/>
                <w:sz w:val="22"/>
                <w:szCs w:val="22"/>
                <w:u w:val="none"/>
              </w:rPr>
              <w:t>Contratação de empresa especializada para o fornecimento de refeição escolar, executado através de serviços contínuos, incluindo o pré-preparo e preparo da alimentação, com o fornecimento de todos os gêneros alimentícios e demais insumos, preparação nos locais de consumo, logística, supervisão, prestação de serviços de manutenção preventiva e corretiva das estruturas físicas, equipamentos e utensílios utilizados, para atender os alunos das unidades educativas da Prefeitura Municipal de Sinop/MT, sob gestão do Setor de Alimentação Escolar da Secretaria Municipal de Educação</w:t>
            </w:r>
            <w:r>
              <w:rPr>
                <w:rFonts w:ascii="Arial" w:hAnsi="Arial" w:cs="Arial"/>
                <w:b w:val="0"/>
                <w:sz w:val="22"/>
                <w:szCs w:val="22"/>
                <w:u w:val="none"/>
              </w:rPr>
              <w:t>, conforme condições estabelecidas no Anexo I Termo de Referência</w:t>
            </w:r>
            <w:r>
              <w:rPr>
                <w:rFonts w:ascii="Arial" w:hAnsi="Arial" w:cs="Arial"/>
                <w:b w:val="0"/>
                <w:bCs/>
                <w:sz w:val="22"/>
                <w:szCs w:val="22"/>
                <w:u w:val="none"/>
              </w:rPr>
              <w:t>.</w:t>
            </w:r>
          </w:p>
        </w:tc>
      </w:tr>
      <w:tr w:rsidR="009D74BB" w14:paraId="7626F541" w14:textId="77777777" w:rsidTr="009A0E51">
        <w:tc>
          <w:tcPr>
            <w:tcW w:w="2396" w:type="pct"/>
            <w:gridSpan w:val="2"/>
            <w:shd w:val="clear" w:color="auto" w:fill="D8D8D8"/>
            <w:vAlign w:val="center"/>
          </w:tcPr>
          <w:p w14:paraId="4285D255" w14:textId="77777777" w:rsidR="009D74BB" w:rsidRDefault="009D74BB" w:rsidP="009A0E51">
            <w:pPr>
              <w:spacing w:before="120" w:after="120"/>
              <w:ind w:firstLine="516"/>
              <w:jc w:val="center"/>
              <w:rPr>
                <w:rFonts w:ascii="Arial" w:hAnsi="Arial" w:cs="Arial"/>
                <w:b/>
                <w:sz w:val="20"/>
                <w:szCs w:val="20"/>
              </w:rPr>
            </w:pPr>
            <w:r>
              <w:rPr>
                <w:rFonts w:ascii="Arial" w:hAnsi="Arial" w:cs="Arial"/>
                <w:b/>
                <w:sz w:val="20"/>
                <w:szCs w:val="20"/>
              </w:rPr>
              <w:t>VALOR TOTAL ESTIMADO</w:t>
            </w:r>
          </w:p>
        </w:tc>
        <w:tc>
          <w:tcPr>
            <w:tcW w:w="2604" w:type="pct"/>
            <w:gridSpan w:val="2"/>
            <w:shd w:val="clear" w:color="auto" w:fill="D8D8D8"/>
            <w:vAlign w:val="center"/>
          </w:tcPr>
          <w:p w14:paraId="22E2E990" w14:textId="77777777" w:rsidR="009D74BB" w:rsidRDefault="009D74BB" w:rsidP="009A0E51">
            <w:pPr>
              <w:spacing w:before="120" w:after="120"/>
              <w:ind w:firstLine="516"/>
              <w:jc w:val="center"/>
              <w:rPr>
                <w:rFonts w:ascii="Arial" w:hAnsi="Arial" w:cs="Arial"/>
                <w:b/>
                <w:sz w:val="20"/>
                <w:szCs w:val="20"/>
              </w:rPr>
            </w:pPr>
            <w:r>
              <w:rPr>
                <w:rFonts w:ascii="Arial" w:hAnsi="Arial" w:cs="Arial"/>
                <w:b/>
                <w:sz w:val="20"/>
                <w:szCs w:val="20"/>
              </w:rPr>
              <w:t>DOTAÇÃO ORÇAMENTÁRIA</w:t>
            </w:r>
          </w:p>
        </w:tc>
      </w:tr>
      <w:tr w:rsidR="009D74BB" w14:paraId="08E66034" w14:textId="77777777" w:rsidTr="009A0E51">
        <w:tc>
          <w:tcPr>
            <w:tcW w:w="2396" w:type="pct"/>
            <w:gridSpan w:val="2"/>
            <w:vAlign w:val="center"/>
          </w:tcPr>
          <w:p w14:paraId="4F9BA471" w14:textId="77777777" w:rsidR="009D74BB" w:rsidRDefault="009D74BB" w:rsidP="009A0E51">
            <w:pPr>
              <w:spacing w:before="120" w:after="120" w:line="360" w:lineRule="auto"/>
              <w:jc w:val="center"/>
              <w:rPr>
                <w:rFonts w:ascii="Arial" w:hAnsi="Arial" w:cs="Arial"/>
                <w:bCs/>
                <w:sz w:val="20"/>
                <w:szCs w:val="20"/>
              </w:rPr>
            </w:pPr>
            <w:r>
              <w:rPr>
                <w:rFonts w:ascii="Arial" w:hAnsi="Arial" w:cs="Arial"/>
                <w:color w:val="000000"/>
                <w:sz w:val="22"/>
                <w:szCs w:val="22"/>
                <w:lang w:val="en-US" w:eastAsia="zh-CN"/>
              </w:rPr>
              <w:t>R$ 42</w:t>
            </w:r>
            <w:r>
              <w:rPr>
                <w:rFonts w:ascii="Arial" w:hAnsi="Arial" w:cs="Arial"/>
                <w:color w:val="000000"/>
                <w:sz w:val="22"/>
                <w:szCs w:val="22"/>
                <w:lang w:eastAsia="zh-CN"/>
              </w:rPr>
              <w:t>.692.518,00</w:t>
            </w:r>
          </w:p>
        </w:tc>
        <w:tc>
          <w:tcPr>
            <w:tcW w:w="2604" w:type="pct"/>
            <w:gridSpan w:val="2"/>
            <w:vAlign w:val="center"/>
          </w:tcPr>
          <w:p w14:paraId="21005733" w14:textId="77777777" w:rsidR="009D74BB" w:rsidRDefault="009D74BB" w:rsidP="009A0E51">
            <w:pPr>
              <w:pStyle w:val="TableParagraph"/>
              <w:ind w:left="480" w:firstLine="514"/>
              <w:jc w:val="center"/>
              <w:rPr>
                <w:rFonts w:ascii="Arial" w:eastAsia="SimSun" w:hAnsi="Arial" w:cs="Arial"/>
                <w:bCs/>
                <w:color w:val="000000"/>
                <w:sz w:val="20"/>
                <w:szCs w:val="20"/>
                <w:lang w:val="en-US" w:eastAsia="zh-CN"/>
              </w:rPr>
            </w:pPr>
            <w:r>
              <w:rPr>
                <w:rFonts w:ascii="Arial" w:eastAsia="SimSun" w:hAnsi="Arial" w:cs="Arial"/>
                <w:bCs/>
                <w:color w:val="000000"/>
                <w:sz w:val="20"/>
                <w:szCs w:val="20"/>
                <w:lang w:val="en-US" w:eastAsia="zh-CN"/>
              </w:rPr>
              <w:t>2037.339039.00.00.15000000000</w:t>
            </w:r>
          </w:p>
          <w:p w14:paraId="251DF255" w14:textId="77777777" w:rsidR="009D74BB" w:rsidRDefault="009D74BB" w:rsidP="009A0E51">
            <w:pPr>
              <w:pStyle w:val="TableParagraph"/>
              <w:ind w:left="480" w:firstLine="514"/>
              <w:jc w:val="center"/>
              <w:rPr>
                <w:rFonts w:ascii="Arial" w:eastAsia="SimSun" w:hAnsi="Arial" w:cs="Arial"/>
                <w:bCs/>
                <w:color w:val="000000"/>
                <w:sz w:val="20"/>
                <w:szCs w:val="20"/>
                <w:lang w:val="en-US" w:eastAsia="zh-CN"/>
              </w:rPr>
            </w:pPr>
            <w:r>
              <w:rPr>
                <w:rFonts w:ascii="Arial" w:eastAsia="SimSun" w:hAnsi="Arial" w:cs="Arial"/>
                <w:bCs/>
                <w:color w:val="000000"/>
                <w:sz w:val="20"/>
                <w:szCs w:val="20"/>
                <w:lang w:val="en-US" w:eastAsia="zh-CN"/>
              </w:rPr>
              <w:t>2038.339039.00.00.15000000000</w:t>
            </w:r>
          </w:p>
        </w:tc>
      </w:tr>
      <w:tr w:rsidR="009D74BB" w14:paraId="2955572F" w14:textId="77777777" w:rsidTr="009A0E51">
        <w:tc>
          <w:tcPr>
            <w:tcW w:w="1172" w:type="pct"/>
            <w:shd w:val="clear" w:color="auto" w:fill="D8D8D8"/>
            <w:vAlign w:val="center"/>
          </w:tcPr>
          <w:p w14:paraId="09055CA6" w14:textId="77777777" w:rsidR="009D74BB" w:rsidRDefault="009D74BB" w:rsidP="009A0E51">
            <w:pPr>
              <w:spacing w:before="120" w:after="120"/>
              <w:ind w:firstLine="516"/>
              <w:jc w:val="center"/>
              <w:rPr>
                <w:rFonts w:ascii="Arial" w:hAnsi="Arial" w:cs="Arial"/>
                <w:b/>
                <w:sz w:val="20"/>
                <w:szCs w:val="20"/>
              </w:rPr>
            </w:pPr>
            <w:r>
              <w:rPr>
                <w:rFonts w:ascii="Arial" w:hAnsi="Arial" w:cs="Arial"/>
                <w:b/>
                <w:sz w:val="20"/>
                <w:szCs w:val="20"/>
              </w:rPr>
              <w:t>REGISTRO DE PREÇOS</w:t>
            </w:r>
          </w:p>
        </w:tc>
        <w:tc>
          <w:tcPr>
            <w:tcW w:w="1224" w:type="pct"/>
            <w:shd w:val="clear" w:color="auto" w:fill="D8D8D8"/>
            <w:vAlign w:val="center"/>
          </w:tcPr>
          <w:p w14:paraId="2DBFF0CC" w14:textId="77777777" w:rsidR="009D74BB" w:rsidRDefault="009D74BB" w:rsidP="009A0E51">
            <w:pPr>
              <w:spacing w:before="120" w:after="120"/>
              <w:ind w:firstLine="516"/>
              <w:jc w:val="center"/>
              <w:rPr>
                <w:rFonts w:ascii="Arial" w:hAnsi="Arial" w:cs="Arial"/>
                <w:b/>
                <w:sz w:val="20"/>
                <w:szCs w:val="20"/>
              </w:rPr>
            </w:pPr>
            <w:r>
              <w:rPr>
                <w:rFonts w:ascii="Arial" w:hAnsi="Arial" w:cs="Arial"/>
                <w:b/>
                <w:sz w:val="20"/>
                <w:szCs w:val="20"/>
              </w:rPr>
              <w:t>VISTORIA/</w:t>
            </w:r>
          </w:p>
          <w:p w14:paraId="37858732" w14:textId="77777777" w:rsidR="009D74BB" w:rsidRDefault="009D74BB" w:rsidP="009A0E51">
            <w:pPr>
              <w:spacing w:before="120" w:after="120"/>
              <w:ind w:firstLine="516"/>
              <w:jc w:val="center"/>
              <w:rPr>
                <w:rFonts w:ascii="Arial" w:hAnsi="Arial" w:cs="Arial"/>
                <w:b/>
                <w:sz w:val="20"/>
                <w:szCs w:val="20"/>
              </w:rPr>
            </w:pPr>
            <w:r>
              <w:rPr>
                <w:rFonts w:ascii="Arial" w:hAnsi="Arial" w:cs="Arial"/>
                <w:b/>
                <w:sz w:val="20"/>
                <w:szCs w:val="20"/>
              </w:rPr>
              <w:t>AMOSTRA</w:t>
            </w:r>
          </w:p>
        </w:tc>
        <w:tc>
          <w:tcPr>
            <w:tcW w:w="1116" w:type="pct"/>
            <w:shd w:val="clear" w:color="auto" w:fill="D8D8D8"/>
            <w:vAlign w:val="center"/>
          </w:tcPr>
          <w:p w14:paraId="18A04EC6" w14:textId="77777777" w:rsidR="009D74BB" w:rsidRDefault="009D74BB" w:rsidP="009A0E51">
            <w:pPr>
              <w:spacing w:before="120" w:after="120"/>
              <w:ind w:firstLine="516"/>
              <w:jc w:val="center"/>
              <w:rPr>
                <w:rFonts w:ascii="Arial" w:hAnsi="Arial" w:cs="Arial"/>
                <w:b/>
                <w:sz w:val="20"/>
                <w:szCs w:val="20"/>
              </w:rPr>
            </w:pPr>
            <w:r>
              <w:rPr>
                <w:rFonts w:ascii="Arial" w:hAnsi="Arial" w:cs="Arial"/>
                <w:b/>
                <w:sz w:val="20"/>
                <w:szCs w:val="20"/>
              </w:rPr>
              <w:t>INSTRUMENTO CONTRATUAL</w:t>
            </w:r>
          </w:p>
        </w:tc>
        <w:tc>
          <w:tcPr>
            <w:tcW w:w="1488" w:type="pct"/>
            <w:shd w:val="clear" w:color="auto" w:fill="D8D8D8"/>
            <w:vAlign w:val="center"/>
          </w:tcPr>
          <w:p w14:paraId="58FAD1F4" w14:textId="77777777" w:rsidR="009D74BB" w:rsidRDefault="009D74BB" w:rsidP="009A0E51">
            <w:pPr>
              <w:spacing w:before="120" w:after="120"/>
              <w:ind w:firstLine="516"/>
              <w:jc w:val="center"/>
              <w:rPr>
                <w:rFonts w:ascii="Arial" w:hAnsi="Arial" w:cs="Arial"/>
                <w:b/>
                <w:sz w:val="20"/>
                <w:szCs w:val="20"/>
              </w:rPr>
            </w:pPr>
            <w:r>
              <w:rPr>
                <w:rFonts w:ascii="Arial" w:hAnsi="Arial" w:cs="Arial"/>
                <w:b/>
                <w:sz w:val="20"/>
                <w:szCs w:val="20"/>
              </w:rPr>
              <w:t>CRITÉRIO DE JULGAMENTO</w:t>
            </w:r>
          </w:p>
        </w:tc>
      </w:tr>
      <w:tr w:rsidR="009D74BB" w14:paraId="5C9D3A40" w14:textId="77777777" w:rsidTr="009A0E51">
        <w:tc>
          <w:tcPr>
            <w:tcW w:w="1172" w:type="pct"/>
            <w:vAlign w:val="center"/>
          </w:tcPr>
          <w:p w14:paraId="49FE5BDF" w14:textId="77777777" w:rsidR="009D74BB" w:rsidRDefault="009D74BB" w:rsidP="009A0E51">
            <w:pPr>
              <w:spacing w:before="120" w:after="120"/>
              <w:ind w:firstLine="514"/>
              <w:jc w:val="center"/>
              <w:rPr>
                <w:rFonts w:ascii="Arial" w:hAnsi="Arial" w:cs="Arial"/>
                <w:sz w:val="20"/>
                <w:szCs w:val="20"/>
              </w:rPr>
            </w:pPr>
            <w:r>
              <w:rPr>
                <w:rFonts w:ascii="Arial" w:hAnsi="Arial" w:cs="Arial"/>
                <w:sz w:val="20"/>
                <w:szCs w:val="20"/>
              </w:rPr>
              <w:t>SIM</w:t>
            </w:r>
          </w:p>
        </w:tc>
        <w:tc>
          <w:tcPr>
            <w:tcW w:w="1224" w:type="pct"/>
            <w:vAlign w:val="center"/>
          </w:tcPr>
          <w:p w14:paraId="3E1763E3" w14:textId="77777777" w:rsidR="009D74BB" w:rsidRDefault="009D74BB" w:rsidP="009A0E51">
            <w:pPr>
              <w:spacing w:before="120" w:after="120"/>
              <w:ind w:firstLine="514"/>
              <w:jc w:val="center"/>
              <w:rPr>
                <w:rFonts w:ascii="Arial" w:hAnsi="Arial" w:cs="Arial"/>
                <w:sz w:val="20"/>
                <w:szCs w:val="20"/>
              </w:rPr>
            </w:pPr>
            <w:r>
              <w:rPr>
                <w:rFonts w:ascii="Arial" w:hAnsi="Arial" w:cs="Arial"/>
                <w:sz w:val="20"/>
                <w:szCs w:val="20"/>
              </w:rPr>
              <w:t>SIM</w:t>
            </w:r>
          </w:p>
        </w:tc>
        <w:tc>
          <w:tcPr>
            <w:tcW w:w="1116" w:type="pct"/>
            <w:vAlign w:val="center"/>
          </w:tcPr>
          <w:p w14:paraId="225FC832" w14:textId="77777777" w:rsidR="009D74BB" w:rsidRDefault="009D74BB" w:rsidP="009A0E51">
            <w:pPr>
              <w:spacing w:before="120" w:after="120"/>
              <w:ind w:firstLine="514"/>
              <w:jc w:val="center"/>
              <w:rPr>
                <w:rFonts w:ascii="Arial" w:hAnsi="Arial" w:cs="Arial"/>
                <w:sz w:val="20"/>
                <w:szCs w:val="20"/>
              </w:rPr>
            </w:pPr>
            <w:r>
              <w:rPr>
                <w:rFonts w:ascii="Arial" w:hAnsi="Arial" w:cs="Arial"/>
                <w:sz w:val="20"/>
                <w:szCs w:val="20"/>
              </w:rPr>
              <w:t>SIM</w:t>
            </w:r>
          </w:p>
        </w:tc>
        <w:tc>
          <w:tcPr>
            <w:tcW w:w="1488" w:type="pct"/>
            <w:vAlign w:val="center"/>
          </w:tcPr>
          <w:p w14:paraId="4F8FD9A4" w14:textId="77777777" w:rsidR="009D74BB" w:rsidRDefault="009D74BB" w:rsidP="009A0E51">
            <w:pPr>
              <w:spacing w:before="120" w:after="120"/>
              <w:ind w:firstLine="514"/>
              <w:jc w:val="center"/>
              <w:rPr>
                <w:rFonts w:ascii="Arial" w:hAnsi="Arial" w:cs="Arial"/>
                <w:sz w:val="20"/>
                <w:szCs w:val="20"/>
              </w:rPr>
            </w:pPr>
            <w:r>
              <w:rPr>
                <w:rFonts w:ascii="Arial" w:hAnsi="Arial" w:cs="Arial"/>
                <w:sz w:val="20"/>
                <w:szCs w:val="20"/>
              </w:rPr>
              <w:t>MENOR PREÇO POR GRUPO</w:t>
            </w:r>
          </w:p>
        </w:tc>
      </w:tr>
      <w:tr w:rsidR="009D74BB" w14:paraId="5AE6A3DC" w14:textId="77777777" w:rsidTr="009A0E51">
        <w:tc>
          <w:tcPr>
            <w:tcW w:w="1172" w:type="pct"/>
            <w:shd w:val="clear" w:color="auto" w:fill="D8D8D8"/>
            <w:vAlign w:val="center"/>
          </w:tcPr>
          <w:p w14:paraId="16D082A4" w14:textId="77777777" w:rsidR="009D74BB" w:rsidRDefault="009D74BB" w:rsidP="009A0E51">
            <w:pPr>
              <w:ind w:firstLine="516"/>
              <w:jc w:val="center"/>
              <w:rPr>
                <w:rFonts w:ascii="Arial" w:hAnsi="Arial" w:cs="Arial"/>
                <w:b/>
                <w:bCs/>
                <w:sz w:val="20"/>
                <w:szCs w:val="20"/>
              </w:rPr>
            </w:pPr>
            <w:r>
              <w:rPr>
                <w:rFonts w:ascii="Arial" w:hAnsi="Arial" w:cs="Arial"/>
                <w:b/>
                <w:bCs/>
                <w:sz w:val="20"/>
                <w:szCs w:val="20"/>
              </w:rPr>
              <w:t>PREFERÊNCIA</w:t>
            </w:r>
          </w:p>
          <w:p w14:paraId="58309BCD" w14:textId="77777777" w:rsidR="009D74BB" w:rsidRDefault="009D74BB" w:rsidP="009A0E51">
            <w:pPr>
              <w:ind w:firstLine="516"/>
              <w:jc w:val="center"/>
              <w:rPr>
                <w:rFonts w:ascii="Arial" w:hAnsi="Arial" w:cs="Arial"/>
                <w:sz w:val="20"/>
                <w:szCs w:val="20"/>
              </w:rPr>
            </w:pPr>
            <w:r>
              <w:rPr>
                <w:rFonts w:ascii="Arial" w:hAnsi="Arial" w:cs="Arial"/>
                <w:b/>
                <w:bCs/>
                <w:sz w:val="20"/>
                <w:szCs w:val="20"/>
              </w:rPr>
              <w:t xml:space="preserve"> ME/EPP</w:t>
            </w:r>
          </w:p>
        </w:tc>
        <w:tc>
          <w:tcPr>
            <w:tcW w:w="1224" w:type="pct"/>
            <w:shd w:val="clear" w:color="auto" w:fill="D8D8D8"/>
          </w:tcPr>
          <w:p w14:paraId="5BD5F996" w14:textId="77777777" w:rsidR="009D74BB" w:rsidRDefault="009D74BB" w:rsidP="009A0E51">
            <w:pPr>
              <w:pStyle w:val="Outro"/>
              <w:shd w:val="clear" w:color="auto" w:fill="auto"/>
              <w:spacing w:before="120" w:after="120"/>
              <w:ind w:firstLine="516"/>
              <w:jc w:val="center"/>
              <w:rPr>
                <w:rFonts w:ascii="Arial" w:hAnsi="Arial" w:cs="Arial"/>
                <w:b/>
                <w:bCs/>
                <w:sz w:val="20"/>
                <w:szCs w:val="20"/>
              </w:rPr>
            </w:pPr>
            <w:r>
              <w:rPr>
                <w:rFonts w:ascii="Arial" w:hAnsi="Arial" w:cs="Arial"/>
                <w:b/>
                <w:bCs/>
                <w:sz w:val="20"/>
                <w:szCs w:val="20"/>
              </w:rPr>
              <w:t>EXCLUSIVIDADE ME/EPP</w:t>
            </w:r>
          </w:p>
        </w:tc>
        <w:tc>
          <w:tcPr>
            <w:tcW w:w="1116" w:type="pct"/>
            <w:shd w:val="clear" w:color="auto" w:fill="D8D8D8"/>
            <w:vAlign w:val="center"/>
          </w:tcPr>
          <w:p w14:paraId="3AD4E1D5" w14:textId="77777777" w:rsidR="009D74BB" w:rsidRDefault="009D74BB" w:rsidP="009A0E51">
            <w:pPr>
              <w:pStyle w:val="Outro"/>
              <w:shd w:val="clear" w:color="auto" w:fill="auto"/>
              <w:spacing w:before="120" w:after="120"/>
              <w:ind w:firstLine="516"/>
              <w:jc w:val="center"/>
              <w:rPr>
                <w:rFonts w:ascii="Arial" w:hAnsi="Arial" w:cs="Arial"/>
                <w:b/>
                <w:bCs/>
                <w:sz w:val="20"/>
                <w:szCs w:val="20"/>
              </w:rPr>
            </w:pPr>
            <w:r>
              <w:rPr>
                <w:rFonts w:ascii="Arial" w:hAnsi="Arial" w:cs="Arial"/>
                <w:b/>
                <w:bCs/>
                <w:sz w:val="20"/>
                <w:szCs w:val="20"/>
              </w:rPr>
              <w:t>RESERVA DE COTA ME/EPP</w:t>
            </w:r>
          </w:p>
        </w:tc>
        <w:tc>
          <w:tcPr>
            <w:tcW w:w="1488" w:type="pct"/>
            <w:shd w:val="clear" w:color="auto" w:fill="D8D8D8"/>
            <w:vAlign w:val="center"/>
          </w:tcPr>
          <w:p w14:paraId="13E88944" w14:textId="77777777" w:rsidR="009D74BB" w:rsidRDefault="009D74BB" w:rsidP="009A0E51">
            <w:pPr>
              <w:pStyle w:val="Outro"/>
              <w:shd w:val="clear" w:color="auto" w:fill="auto"/>
              <w:spacing w:before="120" w:after="120"/>
              <w:ind w:firstLine="516"/>
              <w:jc w:val="center"/>
              <w:rPr>
                <w:rFonts w:ascii="Arial" w:hAnsi="Arial" w:cs="Arial"/>
                <w:sz w:val="20"/>
                <w:szCs w:val="20"/>
              </w:rPr>
            </w:pPr>
            <w:r>
              <w:rPr>
                <w:rFonts w:ascii="Arial" w:hAnsi="Arial" w:cs="Arial"/>
                <w:b/>
                <w:bCs/>
                <w:sz w:val="20"/>
                <w:szCs w:val="20"/>
              </w:rPr>
              <w:t>DECRETO MUNICIPAL</w:t>
            </w:r>
          </w:p>
        </w:tc>
      </w:tr>
      <w:tr w:rsidR="009D74BB" w14:paraId="000BCE3D" w14:textId="77777777" w:rsidTr="009A0E51">
        <w:tc>
          <w:tcPr>
            <w:tcW w:w="1172" w:type="pct"/>
            <w:vAlign w:val="center"/>
          </w:tcPr>
          <w:p w14:paraId="5D290490" w14:textId="77777777" w:rsidR="009D74BB" w:rsidRDefault="009D74BB" w:rsidP="00900F6E">
            <w:pPr>
              <w:pStyle w:val="Outro"/>
              <w:shd w:val="clear" w:color="auto" w:fill="auto"/>
              <w:spacing w:before="120" w:after="120" w:line="360" w:lineRule="auto"/>
              <w:rPr>
                <w:rFonts w:ascii="Arial" w:hAnsi="Arial" w:cs="Arial"/>
                <w:sz w:val="20"/>
                <w:szCs w:val="20"/>
              </w:rPr>
            </w:pPr>
            <w:proofErr w:type="gramStart"/>
            <w:r>
              <w:rPr>
                <w:rFonts w:ascii="Arial" w:hAnsi="Arial" w:cs="Arial"/>
                <w:sz w:val="20"/>
                <w:szCs w:val="20"/>
              </w:rPr>
              <w:t xml:space="preserve">(  </w:t>
            </w:r>
            <w:proofErr w:type="gramEnd"/>
            <w:r>
              <w:rPr>
                <w:rFonts w:ascii="Arial" w:hAnsi="Arial" w:cs="Arial"/>
                <w:sz w:val="20"/>
                <w:szCs w:val="20"/>
              </w:rPr>
              <w:t xml:space="preserve"> ) SIM </w:t>
            </w:r>
            <w:proofErr w:type="gramStart"/>
            <w:r>
              <w:rPr>
                <w:rFonts w:ascii="Arial" w:hAnsi="Arial" w:cs="Arial"/>
                <w:sz w:val="20"/>
                <w:szCs w:val="20"/>
              </w:rPr>
              <w:t xml:space="preserve">   (X  )</w:t>
            </w:r>
            <w:proofErr w:type="gramEnd"/>
            <w:r>
              <w:rPr>
                <w:rFonts w:ascii="Arial" w:hAnsi="Arial" w:cs="Arial"/>
                <w:sz w:val="20"/>
                <w:szCs w:val="20"/>
              </w:rPr>
              <w:t xml:space="preserve"> NÃO</w:t>
            </w:r>
          </w:p>
        </w:tc>
        <w:tc>
          <w:tcPr>
            <w:tcW w:w="1224" w:type="pct"/>
          </w:tcPr>
          <w:p w14:paraId="09A0F9C2" w14:textId="77777777" w:rsidR="009D74BB" w:rsidRDefault="009D74BB" w:rsidP="00900F6E">
            <w:pPr>
              <w:pStyle w:val="Outro"/>
              <w:shd w:val="clear" w:color="auto" w:fill="auto"/>
              <w:spacing w:before="120" w:after="120" w:line="360" w:lineRule="auto"/>
              <w:rPr>
                <w:rFonts w:ascii="Arial" w:hAnsi="Arial" w:cs="Arial"/>
                <w:sz w:val="20"/>
                <w:szCs w:val="20"/>
              </w:rPr>
            </w:pPr>
            <w:proofErr w:type="gramStart"/>
            <w:r>
              <w:rPr>
                <w:rFonts w:ascii="Arial" w:hAnsi="Arial" w:cs="Arial"/>
                <w:sz w:val="20"/>
                <w:szCs w:val="20"/>
              </w:rPr>
              <w:t xml:space="preserve">(  </w:t>
            </w:r>
            <w:proofErr w:type="gramEnd"/>
            <w:r>
              <w:rPr>
                <w:rFonts w:ascii="Arial" w:hAnsi="Arial" w:cs="Arial"/>
                <w:sz w:val="20"/>
                <w:szCs w:val="20"/>
              </w:rPr>
              <w:t xml:space="preserve"> ) SIM   </w:t>
            </w:r>
            <w:proofErr w:type="gramStart"/>
            <w:r>
              <w:rPr>
                <w:rFonts w:ascii="Arial" w:hAnsi="Arial" w:cs="Arial"/>
                <w:sz w:val="20"/>
                <w:szCs w:val="20"/>
              </w:rPr>
              <w:t xml:space="preserve">   (X )</w:t>
            </w:r>
            <w:proofErr w:type="gramEnd"/>
            <w:r>
              <w:rPr>
                <w:rFonts w:ascii="Arial" w:hAnsi="Arial" w:cs="Arial"/>
                <w:sz w:val="20"/>
                <w:szCs w:val="20"/>
              </w:rPr>
              <w:t xml:space="preserve"> NÃO</w:t>
            </w:r>
          </w:p>
        </w:tc>
        <w:tc>
          <w:tcPr>
            <w:tcW w:w="1116" w:type="pct"/>
            <w:vAlign w:val="center"/>
          </w:tcPr>
          <w:p w14:paraId="7F9A3B19" w14:textId="77777777" w:rsidR="009D74BB" w:rsidRDefault="009D74BB" w:rsidP="00900F6E">
            <w:pPr>
              <w:pStyle w:val="Outro"/>
              <w:shd w:val="clear" w:color="auto" w:fill="auto"/>
              <w:spacing w:before="120" w:after="120" w:line="360" w:lineRule="auto"/>
              <w:rPr>
                <w:rFonts w:ascii="Arial" w:hAnsi="Arial" w:cs="Arial"/>
                <w:sz w:val="20"/>
                <w:szCs w:val="20"/>
              </w:rPr>
            </w:pPr>
            <w:proofErr w:type="gramStart"/>
            <w:r>
              <w:rPr>
                <w:rFonts w:ascii="Arial" w:hAnsi="Arial" w:cs="Arial"/>
                <w:sz w:val="20"/>
                <w:szCs w:val="20"/>
              </w:rPr>
              <w:t xml:space="preserve">(  </w:t>
            </w:r>
            <w:proofErr w:type="gramEnd"/>
            <w:r>
              <w:rPr>
                <w:rFonts w:ascii="Arial" w:hAnsi="Arial" w:cs="Arial"/>
                <w:sz w:val="20"/>
                <w:szCs w:val="20"/>
              </w:rPr>
              <w:t xml:space="preserve"> ) SIM </w:t>
            </w:r>
            <w:proofErr w:type="gramStart"/>
            <w:r>
              <w:rPr>
                <w:rFonts w:ascii="Arial" w:hAnsi="Arial" w:cs="Arial"/>
                <w:sz w:val="20"/>
                <w:szCs w:val="20"/>
              </w:rPr>
              <w:t xml:space="preserve">   (X )</w:t>
            </w:r>
            <w:proofErr w:type="gramEnd"/>
            <w:r>
              <w:rPr>
                <w:rFonts w:ascii="Arial" w:hAnsi="Arial" w:cs="Arial"/>
                <w:sz w:val="20"/>
                <w:szCs w:val="20"/>
              </w:rPr>
              <w:t xml:space="preserve"> NÃO</w:t>
            </w:r>
          </w:p>
        </w:tc>
        <w:tc>
          <w:tcPr>
            <w:tcW w:w="1488" w:type="pct"/>
            <w:vAlign w:val="center"/>
          </w:tcPr>
          <w:p w14:paraId="5ADA340D" w14:textId="77777777" w:rsidR="009D74BB" w:rsidRDefault="009D74BB" w:rsidP="009A0E51">
            <w:pPr>
              <w:pStyle w:val="Outro"/>
              <w:shd w:val="clear" w:color="auto" w:fill="auto"/>
              <w:spacing w:before="120" w:after="120" w:line="360" w:lineRule="auto"/>
              <w:ind w:firstLine="514"/>
              <w:jc w:val="center"/>
              <w:rPr>
                <w:rFonts w:ascii="Arial" w:hAnsi="Arial" w:cs="Arial"/>
                <w:sz w:val="20"/>
                <w:szCs w:val="20"/>
              </w:rPr>
            </w:pPr>
            <w:r>
              <w:rPr>
                <w:rFonts w:ascii="Arial" w:hAnsi="Arial" w:cs="Arial"/>
                <w:sz w:val="20"/>
                <w:szCs w:val="20"/>
              </w:rPr>
              <w:t>359/2023</w:t>
            </w:r>
          </w:p>
        </w:tc>
      </w:tr>
      <w:tr w:rsidR="009D74BB" w14:paraId="63968860" w14:textId="77777777" w:rsidTr="009A0E51">
        <w:tc>
          <w:tcPr>
            <w:tcW w:w="1172" w:type="pct"/>
            <w:shd w:val="clear" w:color="auto" w:fill="D7D7D7"/>
            <w:vAlign w:val="center"/>
          </w:tcPr>
          <w:p w14:paraId="5FF3A2C5" w14:textId="77777777" w:rsidR="009D74BB" w:rsidRDefault="009D74BB" w:rsidP="009A0E51">
            <w:pPr>
              <w:ind w:firstLine="516"/>
              <w:jc w:val="center"/>
              <w:rPr>
                <w:rFonts w:ascii="Arial" w:hAnsi="Arial" w:cs="Arial"/>
                <w:b/>
                <w:bCs/>
                <w:sz w:val="20"/>
                <w:szCs w:val="20"/>
              </w:rPr>
            </w:pPr>
            <w:r>
              <w:rPr>
                <w:rFonts w:ascii="Arial" w:hAnsi="Arial" w:cs="Arial"/>
                <w:b/>
                <w:bCs/>
                <w:sz w:val="20"/>
                <w:szCs w:val="20"/>
              </w:rPr>
              <w:t>MODO DE DISPUTA</w:t>
            </w:r>
          </w:p>
        </w:tc>
        <w:tc>
          <w:tcPr>
            <w:tcW w:w="1224" w:type="pct"/>
            <w:shd w:val="clear" w:color="auto" w:fill="D7D7D7"/>
          </w:tcPr>
          <w:p w14:paraId="20B84AA4" w14:textId="77777777" w:rsidR="009D74BB" w:rsidRDefault="009D74BB" w:rsidP="009A0E51">
            <w:pPr>
              <w:pStyle w:val="Outro"/>
              <w:shd w:val="clear" w:color="auto" w:fill="auto"/>
              <w:spacing w:after="120"/>
              <w:ind w:firstLine="516"/>
              <w:jc w:val="center"/>
              <w:rPr>
                <w:rFonts w:ascii="Arial" w:hAnsi="Arial" w:cs="Arial"/>
                <w:b/>
                <w:bCs/>
                <w:sz w:val="20"/>
                <w:szCs w:val="20"/>
              </w:rPr>
            </w:pPr>
          </w:p>
          <w:p w14:paraId="59144C58" w14:textId="77777777" w:rsidR="009D74BB" w:rsidRDefault="009D74BB" w:rsidP="009A0E51">
            <w:pPr>
              <w:pStyle w:val="Outro"/>
              <w:shd w:val="clear" w:color="auto" w:fill="auto"/>
              <w:spacing w:after="120"/>
              <w:ind w:firstLine="516"/>
              <w:jc w:val="center"/>
              <w:rPr>
                <w:rFonts w:ascii="Arial" w:hAnsi="Arial" w:cs="Arial"/>
                <w:b/>
                <w:bCs/>
                <w:sz w:val="20"/>
                <w:szCs w:val="20"/>
              </w:rPr>
            </w:pPr>
            <w:r>
              <w:rPr>
                <w:rFonts w:ascii="Arial" w:hAnsi="Arial" w:cs="Arial"/>
                <w:b/>
                <w:bCs/>
                <w:sz w:val="20"/>
                <w:szCs w:val="20"/>
              </w:rPr>
              <w:t>INTERVALO MÍNIMO DE LANCES</w:t>
            </w:r>
          </w:p>
        </w:tc>
        <w:tc>
          <w:tcPr>
            <w:tcW w:w="1116" w:type="pct"/>
            <w:shd w:val="clear" w:color="auto" w:fill="D7D7D7"/>
            <w:vAlign w:val="center"/>
          </w:tcPr>
          <w:p w14:paraId="7AC1B2D8" w14:textId="77777777" w:rsidR="009D74BB" w:rsidRDefault="009D74BB" w:rsidP="009A0E51">
            <w:pPr>
              <w:pStyle w:val="Outro"/>
              <w:shd w:val="clear" w:color="auto" w:fill="auto"/>
              <w:spacing w:before="120" w:after="120"/>
              <w:ind w:firstLine="516"/>
              <w:jc w:val="center"/>
              <w:rPr>
                <w:rFonts w:ascii="Arial" w:hAnsi="Arial" w:cs="Arial"/>
                <w:b/>
                <w:bCs/>
                <w:sz w:val="20"/>
                <w:szCs w:val="20"/>
              </w:rPr>
            </w:pPr>
            <w:r>
              <w:rPr>
                <w:rFonts w:ascii="Arial" w:hAnsi="Arial" w:cs="Arial"/>
                <w:b/>
                <w:bCs/>
                <w:sz w:val="20"/>
                <w:szCs w:val="20"/>
              </w:rPr>
              <w:t>PRAZO DE INTENÇÃO DE RECURSO</w:t>
            </w:r>
          </w:p>
        </w:tc>
        <w:tc>
          <w:tcPr>
            <w:tcW w:w="1488" w:type="pct"/>
            <w:shd w:val="clear" w:color="auto" w:fill="D7D7D7"/>
            <w:vAlign w:val="center"/>
          </w:tcPr>
          <w:p w14:paraId="73F6F15E" w14:textId="77777777" w:rsidR="009D74BB" w:rsidRDefault="009D74BB" w:rsidP="009A0E51">
            <w:pPr>
              <w:pStyle w:val="Outro"/>
              <w:shd w:val="clear" w:color="auto" w:fill="auto"/>
              <w:spacing w:before="120" w:after="120"/>
              <w:ind w:firstLine="516"/>
              <w:jc w:val="center"/>
              <w:rPr>
                <w:rFonts w:ascii="Arial" w:hAnsi="Arial" w:cs="Arial"/>
                <w:b/>
                <w:bCs/>
                <w:sz w:val="20"/>
                <w:szCs w:val="20"/>
              </w:rPr>
            </w:pPr>
            <w:r>
              <w:rPr>
                <w:rFonts w:ascii="Arial" w:hAnsi="Arial" w:cs="Arial"/>
                <w:b/>
                <w:bCs/>
                <w:sz w:val="20"/>
                <w:szCs w:val="20"/>
              </w:rPr>
              <w:t>RAZÕES E CONTRARRAZÕES RECURSAIS</w:t>
            </w:r>
          </w:p>
        </w:tc>
      </w:tr>
      <w:tr w:rsidR="009D74BB" w14:paraId="47C60860" w14:textId="77777777" w:rsidTr="009A0E51">
        <w:tc>
          <w:tcPr>
            <w:tcW w:w="1172" w:type="pct"/>
            <w:vAlign w:val="center"/>
          </w:tcPr>
          <w:p w14:paraId="20FAB400" w14:textId="77777777" w:rsidR="009D74BB" w:rsidRDefault="009D74BB" w:rsidP="009A0E51">
            <w:pPr>
              <w:pStyle w:val="Outro"/>
              <w:shd w:val="clear" w:color="auto" w:fill="auto"/>
              <w:spacing w:before="120" w:after="120" w:line="360" w:lineRule="auto"/>
              <w:ind w:firstLine="514"/>
              <w:jc w:val="center"/>
              <w:rPr>
                <w:rFonts w:ascii="Arial" w:hAnsi="Arial" w:cs="Arial"/>
                <w:sz w:val="20"/>
                <w:szCs w:val="20"/>
              </w:rPr>
            </w:pPr>
            <w:r>
              <w:rPr>
                <w:rFonts w:ascii="Arial" w:hAnsi="Arial" w:cs="Arial"/>
                <w:sz w:val="20"/>
                <w:szCs w:val="20"/>
              </w:rPr>
              <w:t>ABERTO</w:t>
            </w:r>
          </w:p>
        </w:tc>
        <w:tc>
          <w:tcPr>
            <w:tcW w:w="1224" w:type="pct"/>
          </w:tcPr>
          <w:p w14:paraId="4CD837C5" w14:textId="77777777" w:rsidR="009D74BB" w:rsidRDefault="009D74BB" w:rsidP="009A0E51">
            <w:pPr>
              <w:pStyle w:val="Outro"/>
              <w:shd w:val="clear" w:color="auto" w:fill="auto"/>
              <w:spacing w:before="120" w:after="120" w:line="360" w:lineRule="auto"/>
              <w:ind w:firstLine="514"/>
              <w:jc w:val="center"/>
              <w:rPr>
                <w:rFonts w:ascii="Arial" w:hAnsi="Arial" w:cs="Arial"/>
                <w:sz w:val="20"/>
                <w:szCs w:val="20"/>
              </w:rPr>
            </w:pPr>
            <w:r>
              <w:rPr>
                <w:rFonts w:ascii="Arial" w:hAnsi="Arial" w:cs="Arial"/>
                <w:sz w:val="20"/>
                <w:szCs w:val="20"/>
              </w:rPr>
              <w:t>R$ 0,01</w:t>
            </w:r>
          </w:p>
        </w:tc>
        <w:tc>
          <w:tcPr>
            <w:tcW w:w="1116" w:type="pct"/>
            <w:vAlign w:val="center"/>
          </w:tcPr>
          <w:p w14:paraId="1DE05D41" w14:textId="77777777" w:rsidR="009D74BB" w:rsidRDefault="009D74BB" w:rsidP="009A0E51">
            <w:pPr>
              <w:pStyle w:val="Outro"/>
              <w:shd w:val="clear" w:color="auto" w:fill="auto"/>
              <w:spacing w:before="120" w:after="120" w:line="360" w:lineRule="auto"/>
              <w:ind w:firstLine="514"/>
              <w:jc w:val="center"/>
              <w:rPr>
                <w:rFonts w:ascii="Arial" w:hAnsi="Arial" w:cs="Arial"/>
                <w:sz w:val="20"/>
                <w:szCs w:val="20"/>
              </w:rPr>
            </w:pPr>
            <w:r>
              <w:rPr>
                <w:rFonts w:ascii="Arial" w:hAnsi="Arial" w:cs="Arial"/>
                <w:sz w:val="20"/>
                <w:szCs w:val="20"/>
              </w:rPr>
              <w:t>1 hora</w:t>
            </w:r>
          </w:p>
        </w:tc>
        <w:tc>
          <w:tcPr>
            <w:tcW w:w="1488" w:type="pct"/>
            <w:vAlign w:val="center"/>
          </w:tcPr>
          <w:p w14:paraId="4366548A" w14:textId="77777777" w:rsidR="009D74BB" w:rsidRDefault="009D74BB" w:rsidP="009A0E51">
            <w:pPr>
              <w:pStyle w:val="Outro"/>
              <w:shd w:val="clear" w:color="auto" w:fill="auto"/>
              <w:spacing w:before="120" w:after="120" w:line="360" w:lineRule="auto"/>
              <w:ind w:firstLine="514"/>
              <w:jc w:val="center"/>
              <w:rPr>
                <w:rFonts w:ascii="Arial" w:hAnsi="Arial" w:cs="Arial"/>
                <w:sz w:val="20"/>
                <w:szCs w:val="20"/>
              </w:rPr>
            </w:pPr>
            <w:r>
              <w:rPr>
                <w:rFonts w:ascii="Arial" w:hAnsi="Arial" w:cs="Arial"/>
                <w:sz w:val="20"/>
                <w:szCs w:val="20"/>
              </w:rPr>
              <w:t>3 dias úteis</w:t>
            </w:r>
          </w:p>
        </w:tc>
      </w:tr>
      <w:tr w:rsidR="009D74BB" w14:paraId="05BDEDA1" w14:textId="77777777" w:rsidTr="009A0E51">
        <w:tc>
          <w:tcPr>
            <w:tcW w:w="5000" w:type="pct"/>
            <w:gridSpan w:val="4"/>
            <w:shd w:val="clear" w:color="auto" w:fill="D8D8D8"/>
            <w:vAlign w:val="center"/>
          </w:tcPr>
          <w:p w14:paraId="133C2757" w14:textId="77777777" w:rsidR="009D74BB" w:rsidRDefault="009D74BB" w:rsidP="009A0E51">
            <w:pPr>
              <w:pStyle w:val="Outro"/>
              <w:shd w:val="clear" w:color="auto" w:fill="auto"/>
              <w:spacing w:before="120" w:after="120"/>
              <w:ind w:firstLine="516"/>
              <w:jc w:val="center"/>
              <w:rPr>
                <w:rFonts w:ascii="Arial" w:hAnsi="Arial" w:cs="Arial"/>
                <w:sz w:val="20"/>
                <w:szCs w:val="20"/>
              </w:rPr>
            </w:pPr>
            <w:r>
              <w:rPr>
                <w:rFonts w:ascii="Arial" w:hAnsi="Arial" w:cs="Arial"/>
                <w:b/>
                <w:bCs/>
                <w:sz w:val="20"/>
                <w:szCs w:val="20"/>
              </w:rPr>
              <w:t>PRAZO PARA ENVIO DA PROPOSTA DE PREÇOS E DOS DOCUMENTOS PARA HABILITAÇÃO</w:t>
            </w:r>
          </w:p>
        </w:tc>
      </w:tr>
      <w:tr w:rsidR="009D74BB" w14:paraId="7D4CE245" w14:textId="77777777" w:rsidTr="009A0E51">
        <w:tc>
          <w:tcPr>
            <w:tcW w:w="5000" w:type="pct"/>
            <w:gridSpan w:val="4"/>
            <w:vAlign w:val="center"/>
          </w:tcPr>
          <w:p w14:paraId="6251F5BB" w14:textId="77777777" w:rsidR="009D74BB" w:rsidRDefault="009D74BB" w:rsidP="009A0E51">
            <w:pPr>
              <w:pStyle w:val="Outro"/>
              <w:shd w:val="clear" w:color="auto" w:fill="auto"/>
              <w:spacing w:before="120" w:after="120" w:line="360" w:lineRule="auto"/>
              <w:ind w:firstLine="514"/>
              <w:jc w:val="center"/>
              <w:rPr>
                <w:rFonts w:ascii="Arial" w:hAnsi="Arial" w:cs="Arial"/>
                <w:sz w:val="20"/>
                <w:szCs w:val="20"/>
              </w:rPr>
            </w:pPr>
            <w:r>
              <w:rPr>
                <w:rFonts w:ascii="Arial" w:hAnsi="Arial" w:cs="Arial"/>
                <w:sz w:val="20"/>
                <w:szCs w:val="20"/>
              </w:rPr>
              <w:t>No mínimo 2 horas após a convocação realizada pelo Pregoeiro</w:t>
            </w:r>
          </w:p>
        </w:tc>
      </w:tr>
      <w:tr w:rsidR="009D74BB" w14:paraId="25765344" w14:textId="77777777" w:rsidTr="009A0E51">
        <w:tc>
          <w:tcPr>
            <w:tcW w:w="5000" w:type="pct"/>
            <w:gridSpan w:val="4"/>
            <w:shd w:val="clear" w:color="auto" w:fill="D8D8D8"/>
            <w:vAlign w:val="center"/>
          </w:tcPr>
          <w:p w14:paraId="09915B05" w14:textId="77777777" w:rsidR="009D74BB" w:rsidRDefault="009D74BB" w:rsidP="009A0E51">
            <w:pPr>
              <w:pStyle w:val="Outro"/>
              <w:shd w:val="clear" w:color="auto" w:fill="auto"/>
              <w:spacing w:before="120" w:after="120"/>
              <w:ind w:firstLine="516"/>
              <w:jc w:val="center"/>
              <w:rPr>
                <w:rFonts w:ascii="Arial" w:hAnsi="Arial" w:cs="Arial"/>
                <w:b/>
                <w:bCs/>
                <w:sz w:val="20"/>
                <w:szCs w:val="20"/>
              </w:rPr>
            </w:pPr>
            <w:r>
              <w:rPr>
                <w:rFonts w:ascii="Arial" w:hAnsi="Arial" w:cs="Arial"/>
                <w:b/>
                <w:bCs/>
                <w:sz w:val="20"/>
                <w:szCs w:val="20"/>
              </w:rPr>
              <w:t>PEDIDOS DE ESCLARECIMENTOS E</w:t>
            </w:r>
          </w:p>
          <w:p w14:paraId="285D7C4D" w14:textId="77777777" w:rsidR="009D74BB" w:rsidRDefault="009D74BB" w:rsidP="009A0E51">
            <w:pPr>
              <w:pStyle w:val="Outro"/>
              <w:shd w:val="clear" w:color="auto" w:fill="auto"/>
              <w:spacing w:before="120" w:after="120"/>
              <w:ind w:firstLine="516"/>
              <w:jc w:val="center"/>
              <w:rPr>
                <w:rFonts w:ascii="Arial" w:hAnsi="Arial" w:cs="Arial"/>
                <w:sz w:val="20"/>
                <w:szCs w:val="20"/>
              </w:rPr>
            </w:pPr>
            <w:r>
              <w:rPr>
                <w:rFonts w:ascii="Arial" w:hAnsi="Arial" w:cs="Arial"/>
                <w:b/>
                <w:bCs/>
                <w:sz w:val="20"/>
                <w:szCs w:val="20"/>
              </w:rPr>
              <w:t>IMPUGNAÇÕES</w:t>
            </w:r>
          </w:p>
        </w:tc>
      </w:tr>
      <w:tr w:rsidR="009D74BB" w14:paraId="0DC34ED9" w14:textId="77777777" w:rsidTr="009A0E51">
        <w:tc>
          <w:tcPr>
            <w:tcW w:w="5000" w:type="pct"/>
            <w:gridSpan w:val="4"/>
            <w:vAlign w:val="center"/>
          </w:tcPr>
          <w:p w14:paraId="47652182" w14:textId="77777777" w:rsidR="009D74BB" w:rsidRDefault="009D74BB" w:rsidP="009A0E51">
            <w:pPr>
              <w:pStyle w:val="Outro"/>
              <w:shd w:val="clear" w:color="auto" w:fill="auto"/>
              <w:spacing w:before="120" w:after="120" w:line="360" w:lineRule="auto"/>
              <w:ind w:firstLine="514"/>
              <w:jc w:val="center"/>
              <w:rPr>
                <w:rFonts w:ascii="Arial" w:hAnsi="Arial" w:cs="Arial"/>
                <w:sz w:val="20"/>
                <w:szCs w:val="20"/>
              </w:rPr>
            </w:pPr>
            <w:r>
              <w:rPr>
                <w:rFonts w:ascii="Arial" w:hAnsi="Arial" w:cs="Arial"/>
                <w:sz w:val="20"/>
                <w:szCs w:val="20"/>
              </w:rPr>
              <w:t>Em até 3 dias úteis antes da abertura das propostas</w:t>
            </w:r>
          </w:p>
        </w:tc>
      </w:tr>
    </w:tbl>
    <w:p w14:paraId="18B48D69" w14:textId="77777777" w:rsidR="009D74BB" w:rsidRDefault="009D74BB" w:rsidP="009D74BB">
      <w:pPr>
        <w:ind w:firstLine="568"/>
        <w:rPr>
          <w:rFonts w:ascii="Arial" w:hAnsi="Arial" w:cs="Arial"/>
          <w:b/>
          <w:bCs/>
          <w:sz w:val="22"/>
          <w:szCs w:val="22"/>
        </w:rPr>
      </w:pPr>
      <w:r>
        <w:rPr>
          <w:rFonts w:ascii="Arial" w:hAnsi="Arial" w:cs="Arial"/>
          <w:b/>
          <w:bCs/>
          <w:sz w:val="22"/>
          <w:szCs w:val="22"/>
        </w:rPr>
        <w:br w:type="page"/>
      </w:r>
    </w:p>
    <w:p w14:paraId="386AF8B6" w14:textId="77777777" w:rsidR="003A2B66" w:rsidRDefault="00E313FD">
      <w:pPr>
        <w:pStyle w:val="Ttulo1"/>
        <w:spacing w:line="360" w:lineRule="auto"/>
        <w:ind w:firstLine="568"/>
        <w:rPr>
          <w:rFonts w:cs="Arial"/>
          <w:b/>
          <w:color w:val="auto"/>
          <w:sz w:val="22"/>
          <w:szCs w:val="22"/>
        </w:rPr>
      </w:pPr>
      <w:r>
        <w:rPr>
          <w:rFonts w:cs="Arial"/>
          <w:b/>
          <w:color w:val="auto"/>
          <w:sz w:val="22"/>
          <w:szCs w:val="22"/>
        </w:rPr>
        <w:lastRenderedPageBreak/>
        <w:t>EDITAL DE LICITAÇÃO</w:t>
      </w:r>
    </w:p>
    <w:p w14:paraId="7AD42DC3" w14:textId="71C29380" w:rsidR="003A2B66" w:rsidRDefault="00E313FD">
      <w:pPr>
        <w:spacing w:line="360" w:lineRule="auto"/>
        <w:ind w:firstLine="568"/>
        <w:jc w:val="center"/>
        <w:rPr>
          <w:rFonts w:ascii="Arial" w:hAnsi="Arial" w:cs="Arial"/>
          <w:b/>
          <w:bCs/>
          <w:sz w:val="22"/>
          <w:szCs w:val="22"/>
        </w:rPr>
      </w:pPr>
      <w:r>
        <w:rPr>
          <w:rFonts w:ascii="Arial" w:hAnsi="Arial" w:cs="Arial"/>
          <w:b/>
          <w:bCs/>
          <w:sz w:val="22"/>
          <w:szCs w:val="22"/>
        </w:rPr>
        <w:t xml:space="preserve">PREGÃO ELETRÔNICO N° </w:t>
      </w:r>
      <w:r w:rsidR="001C013F">
        <w:rPr>
          <w:rFonts w:ascii="Arial" w:hAnsi="Arial" w:cs="Arial"/>
          <w:b/>
          <w:bCs/>
          <w:sz w:val="22"/>
          <w:szCs w:val="22"/>
        </w:rPr>
        <w:t>10</w:t>
      </w:r>
      <w:r>
        <w:rPr>
          <w:rFonts w:ascii="Arial" w:hAnsi="Arial" w:cs="Arial"/>
          <w:b/>
          <w:bCs/>
          <w:sz w:val="22"/>
          <w:szCs w:val="22"/>
        </w:rPr>
        <w:t xml:space="preserve">/2026 </w:t>
      </w:r>
    </w:p>
    <w:p w14:paraId="38EC9544" w14:textId="77777777" w:rsidR="003A2B66" w:rsidRDefault="00E313FD">
      <w:pPr>
        <w:spacing w:line="360" w:lineRule="auto"/>
        <w:ind w:firstLine="568"/>
        <w:jc w:val="center"/>
        <w:rPr>
          <w:rFonts w:ascii="Arial" w:hAnsi="Arial" w:cs="Arial"/>
          <w:b/>
          <w:bCs/>
          <w:sz w:val="22"/>
          <w:szCs w:val="22"/>
        </w:rPr>
      </w:pPr>
      <w:r>
        <w:rPr>
          <w:rFonts w:ascii="Arial" w:hAnsi="Arial" w:cs="Arial"/>
          <w:b/>
          <w:bCs/>
          <w:sz w:val="22"/>
          <w:szCs w:val="22"/>
        </w:rPr>
        <w:t>PROCESSO ADMINISTRATIVO Nº 14/2026</w:t>
      </w:r>
    </w:p>
    <w:p w14:paraId="67271C41" w14:textId="77777777" w:rsidR="003A2B66" w:rsidRDefault="00E313FD">
      <w:pPr>
        <w:pStyle w:val="Ttulo1"/>
        <w:widowControl w:val="0"/>
        <w:pBdr>
          <w:top w:val="double" w:sz="4" w:space="1" w:color="auto"/>
          <w:left w:val="double" w:sz="4" w:space="4" w:color="auto"/>
          <w:bottom w:val="double" w:sz="4" w:space="1" w:color="auto"/>
          <w:right w:val="double" w:sz="4" w:space="4" w:color="auto"/>
          <w:between w:val="double" w:sz="4" w:space="1" w:color="auto"/>
        </w:pBdr>
        <w:shd w:val="clear" w:color="auto" w:fill="D9D9D9"/>
        <w:adjustRightInd w:val="0"/>
        <w:spacing w:before="120" w:beforeAutospacing="1" w:after="120" w:afterAutospacing="1" w:line="360" w:lineRule="atLeast"/>
        <w:ind w:firstLine="568"/>
        <w:textAlignment w:val="baseline"/>
        <w:rPr>
          <w:rFonts w:cs="Arial"/>
          <w:b/>
          <w:color w:val="auto"/>
          <w:sz w:val="22"/>
          <w:szCs w:val="22"/>
        </w:rPr>
      </w:pPr>
      <w:bookmarkStart w:id="0" w:name="_Toc102538607"/>
      <w:r>
        <w:rPr>
          <w:rFonts w:cs="Arial"/>
          <w:b/>
          <w:color w:val="auto"/>
          <w:sz w:val="22"/>
          <w:szCs w:val="22"/>
        </w:rPr>
        <w:t>PREÂMBULO</w:t>
      </w:r>
      <w:bookmarkEnd w:id="0"/>
    </w:p>
    <w:p w14:paraId="6273DF8C" w14:textId="2A903AE2" w:rsidR="003A2B66" w:rsidRDefault="00E313FD">
      <w:pPr>
        <w:widowControl w:val="0"/>
        <w:tabs>
          <w:tab w:val="left" w:pos="426"/>
          <w:tab w:val="left" w:pos="2214"/>
        </w:tabs>
        <w:adjustRightInd w:val="0"/>
        <w:spacing w:before="120" w:after="120" w:line="360" w:lineRule="auto"/>
        <w:jc w:val="both"/>
        <w:textAlignment w:val="baseline"/>
        <w:rPr>
          <w:rFonts w:ascii="Arial" w:hAnsi="Arial" w:cs="Arial"/>
          <w:sz w:val="22"/>
          <w:szCs w:val="22"/>
        </w:rPr>
      </w:pPr>
      <w:r>
        <w:rPr>
          <w:rFonts w:ascii="Arial" w:hAnsi="Arial" w:cs="Arial"/>
          <w:sz w:val="22"/>
          <w:szCs w:val="22"/>
        </w:rPr>
        <w:t>O Município de Sinop,</w:t>
      </w:r>
      <w:r w:rsidRPr="00E313FD">
        <w:rPr>
          <w:rFonts w:ascii="Arial" w:hAnsi="Arial" w:cs="Arial"/>
          <w:bCs/>
          <w:sz w:val="22"/>
          <w:szCs w:val="22"/>
        </w:rPr>
        <w:t xml:space="preserve"> pessoa jurídica de direito público interno,</w:t>
      </w:r>
      <w:r>
        <w:rPr>
          <w:rFonts w:ascii="Arial" w:hAnsi="Arial" w:cs="Arial"/>
          <w:bCs/>
          <w:sz w:val="22"/>
          <w:szCs w:val="22"/>
        </w:rPr>
        <w:t xml:space="preserve"> inscrito no </w:t>
      </w:r>
      <w:r>
        <w:rPr>
          <w:rFonts w:ascii="Arial" w:hAnsi="Arial" w:cs="Arial"/>
          <w:sz w:val="22"/>
          <w:szCs w:val="22"/>
        </w:rPr>
        <w:t xml:space="preserve">CNPJ sob o nº 15.024.003/0001-32,com endereço administrativo à Avenida das Embaúbas, nº 1.386, Setor Comercial, Sinop/MT, CEP 78.550-206, por meio de seu Pregoeiro, nomeado pela Portaria nº 068/2024, de 25 de janeiro de 2024, torna público a abertura do processo licitatório, na modalidade </w:t>
      </w:r>
      <w:r>
        <w:rPr>
          <w:rFonts w:ascii="Arial" w:hAnsi="Arial" w:cs="Arial"/>
          <w:bCs/>
          <w:sz w:val="22"/>
          <w:szCs w:val="22"/>
        </w:rPr>
        <w:t xml:space="preserve">PREGÃO, na forma ELETRÔNICA, com REGISTRO DE PREÇOS e com CONTRATO, do tipo MENOR PREÇO POR GRUPO DE ITENS, para AMPLA CONCORRÊNCIA, com MODO DE DISPUTA ABERTO, às 9h (horário de Brasília/DF) do dia </w:t>
      </w:r>
      <w:r w:rsidR="001C013F">
        <w:rPr>
          <w:rFonts w:ascii="Arial" w:hAnsi="Arial" w:cs="Arial"/>
          <w:bCs/>
          <w:sz w:val="22"/>
          <w:szCs w:val="22"/>
        </w:rPr>
        <w:t>11</w:t>
      </w:r>
      <w:r>
        <w:rPr>
          <w:rFonts w:ascii="Arial" w:hAnsi="Arial" w:cs="Arial"/>
          <w:bCs/>
          <w:sz w:val="22"/>
          <w:szCs w:val="22"/>
        </w:rPr>
        <w:t xml:space="preserve"> de </w:t>
      </w:r>
      <w:r w:rsidR="001C013F">
        <w:rPr>
          <w:rFonts w:ascii="Arial" w:hAnsi="Arial" w:cs="Arial"/>
          <w:bCs/>
          <w:sz w:val="22"/>
          <w:szCs w:val="22"/>
        </w:rPr>
        <w:t>março</w:t>
      </w:r>
      <w:r>
        <w:rPr>
          <w:rFonts w:ascii="Arial" w:hAnsi="Arial" w:cs="Arial"/>
          <w:bCs/>
          <w:sz w:val="22"/>
          <w:szCs w:val="22"/>
        </w:rPr>
        <w:t xml:space="preserve"> de 2026, para c</w:t>
      </w:r>
      <w:r w:rsidRPr="00E313FD">
        <w:rPr>
          <w:rFonts w:ascii="Arial" w:hAnsi="Arial" w:cs="Arial"/>
          <w:color w:val="000000" w:themeColor="text1"/>
          <w:sz w:val="22"/>
          <w:szCs w:val="22"/>
        </w:rPr>
        <w:t>ontratação de empresa especializada para o fornecimento de refeição escolar, executado através de serviços contínuos, incluindo o pré-preparo e preparo da alimentação, com o fornecimento de todos os gêneros alimentícios e demais insumos, preparação nos locais de consumo, logística, supervisão, prestação de serviços de manutenção preventiva e corretiva das estruturas físicas, equipamentos e utensílios utilizados, para atender os alunos das unidades educativas da Prefeitura Municipal de Sinop/MT, sob gestão do Setor de Alimentação Escolar da Secretaria Municipal de Educação</w:t>
      </w:r>
      <w:r>
        <w:rPr>
          <w:rFonts w:ascii="Arial" w:hAnsi="Arial" w:cs="Arial"/>
          <w:bCs/>
          <w:sz w:val="22"/>
          <w:szCs w:val="22"/>
        </w:rPr>
        <w:t xml:space="preserve">, conforme descrito no Anexo I – </w:t>
      </w:r>
      <w:r>
        <w:rPr>
          <w:rFonts w:ascii="Arial" w:hAnsi="Arial" w:cs="Arial"/>
          <w:sz w:val="22"/>
          <w:szCs w:val="22"/>
        </w:rPr>
        <w:t>Termo de Referência deste Edital, nos termos da Lei Federal n.º 14.133, de 1º de abril de 2021, do Decreto Municipal n.º 359/2023, demais legislações aplicáveis e, ainda, de acordo com as condições estabelecidas neste Edital e seus Anexos.</w:t>
      </w:r>
    </w:p>
    <w:p w14:paraId="1253FA52" w14:textId="77777777" w:rsidR="003A2B66" w:rsidRDefault="00E313FD">
      <w:pPr>
        <w:spacing w:line="360" w:lineRule="auto"/>
        <w:jc w:val="both"/>
        <w:rPr>
          <w:rFonts w:ascii="Arial" w:hAnsi="Arial" w:cs="Arial"/>
          <w:sz w:val="22"/>
          <w:szCs w:val="22"/>
        </w:rPr>
      </w:pPr>
      <w:r>
        <w:rPr>
          <w:rFonts w:ascii="Arial" w:hAnsi="Arial" w:cs="Arial"/>
          <w:sz w:val="22"/>
          <w:szCs w:val="22"/>
        </w:rPr>
        <w:t>Em caso de discordância e/ou contradição existente entre as especificações do objeto descritas na plataforma do Portal de Compras Públicas e as especificações técnicas constantes neste Edital e seus Anexos, prevalecerão as previstas neste instrumento convocatório, não sendo aceitas alegações de suposta indução ao erro, razão pela qual a licitante deverá se atentar unicamente às descrições do objeto contidas neste Edital e Termo de Referência.</w:t>
      </w:r>
    </w:p>
    <w:p w14:paraId="3AB6C3F4" w14:textId="77777777" w:rsidR="003A2B66" w:rsidRDefault="003A2B66">
      <w:pPr>
        <w:jc w:val="both"/>
        <w:rPr>
          <w:rFonts w:ascii="Arial" w:hAnsi="Arial" w:cs="Arial"/>
          <w:sz w:val="22"/>
          <w:szCs w:val="22"/>
        </w:rPr>
      </w:pPr>
    </w:p>
    <w:p w14:paraId="108828E8" w14:textId="77777777" w:rsidR="003A2B66" w:rsidRDefault="00E313FD">
      <w:pPr>
        <w:spacing w:line="360" w:lineRule="auto"/>
        <w:jc w:val="both"/>
        <w:rPr>
          <w:rFonts w:ascii="Arial" w:hAnsi="Arial" w:cs="Arial"/>
          <w:sz w:val="22"/>
          <w:szCs w:val="22"/>
        </w:rPr>
      </w:pPr>
      <w:r>
        <w:rPr>
          <w:rFonts w:ascii="Arial" w:hAnsi="Arial" w:cs="Arial"/>
          <w:sz w:val="22"/>
          <w:szCs w:val="22"/>
        </w:rPr>
        <w:t>As licitantes deverão utilizar-se dos Modelos de Declarações Conjuntas disponíveis no Anexo III do Edital, uma vez que eles contemplam todas as exigências da Lei Federal n.º 14.133/2021, da Lei Complementar 123/2006 e do Decreto Municipal n.º 359/2023. Caso a licitante opte por enviar suas próprias declarações e, por acaso, estiver faltando alguma das exigências contidas nos modelos do Anexo III, a licitante poderá ser inabilitada e/ou desclassificada.</w:t>
      </w:r>
    </w:p>
    <w:p w14:paraId="529607C6" w14:textId="77777777" w:rsidR="003A2B66" w:rsidRDefault="003A2B66">
      <w:pPr>
        <w:jc w:val="both"/>
        <w:rPr>
          <w:rFonts w:ascii="Arial" w:hAnsi="Arial" w:cs="Arial"/>
          <w:sz w:val="22"/>
          <w:szCs w:val="22"/>
        </w:rPr>
      </w:pPr>
    </w:p>
    <w:p w14:paraId="60B5194F" w14:textId="77777777" w:rsidR="003A2B66" w:rsidRDefault="00E313FD">
      <w:pPr>
        <w:spacing w:line="360" w:lineRule="auto"/>
        <w:jc w:val="both"/>
        <w:rPr>
          <w:rFonts w:ascii="Arial" w:hAnsi="Arial" w:cs="Arial"/>
          <w:sz w:val="22"/>
          <w:szCs w:val="22"/>
        </w:rPr>
      </w:pPr>
      <w:r>
        <w:rPr>
          <w:rFonts w:ascii="Arial" w:hAnsi="Arial" w:cs="Arial"/>
          <w:sz w:val="22"/>
          <w:szCs w:val="22"/>
        </w:rPr>
        <w:t>As licitantes também deverão utilizar-se do Modelo de Proposta Readequada disposto no Anexo II do Edital, pois ele contém todas as informações necessárias para cadastramento.</w:t>
      </w:r>
    </w:p>
    <w:p w14:paraId="1E98D87F" w14:textId="77777777" w:rsidR="003A2B66" w:rsidRDefault="00E313FD">
      <w:pPr>
        <w:pStyle w:val="Ttulo1"/>
        <w:widowControl w:val="0"/>
        <w:numPr>
          <w:ilvl w:val="0"/>
          <w:numId w:val="3"/>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adjustRightInd w:val="0"/>
        <w:spacing w:line="360" w:lineRule="atLeast"/>
        <w:ind w:left="480" w:firstLine="568"/>
        <w:textAlignment w:val="baseline"/>
        <w:rPr>
          <w:rFonts w:cs="Arial"/>
          <w:b/>
          <w:color w:val="auto"/>
          <w:sz w:val="22"/>
          <w:szCs w:val="22"/>
        </w:rPr>
      </w:pPr>
      <w:r>
        <w:rPr>
          <w:rFonts w:cs="Arial"/>
          <w:b/>
          <w:color w:val="auto"/>
          <w:sz w:val="22"/>
          <w:szCs w:val="22"/>
        </w:rPr>
        <w:t>DO OBJETO</w:t>
      </w:r>
    </w:p>
    <w:p w14:paraId="68B65015" w14:textId="77777777" w:rsidR="003A2B66" w:rsidRDefault="00E313FD">
      <w:pPr>
        <w:pStyle w:val="Corpodetexto"/>
        <w:numPr>
          <w:ilvl w:val="1"/>
          <w:numId w:val="4"/>
        </w:numPr>
        <w:tabs>
          <w:tab w:val="left" w:pos="426"/>
        </w:tabs>
        <w:spacing w:before="120" w:after="120" w:line="360" w:lineRule="auto"/>
        <w:ind w:left="480" w:firstLine="565"/>
        <w:rPr>
          <w:rFonts w:ascii="Arial" w:hAnsi="Arial" w:cs="Arial"/>
          <w:sz w:val="22"/>
          <w:szCs w:val="22"/>
        </w:rPr>
      </w:pPr>
      <w:r>
        <w:rPr>
          <w:rFonts w:ascii="Arial" w:hAnsi="Arial" w:cs="Arial"/>
          <w:sz w:val="22"/>
          <w:szCs w:val="22"/>
        </w:rPr>
        <w:t xml:space="preserve">Constitui objeto do presente Edital a </w:t>
      </w:r>
      <w:r w:rsidRPr="009D74BB">
        <w:rPr>
          <w:rFonts w:ascii="Arial" w:hAnsi="Arial" w:cs="Arial"/>
          <w:b/>
          <w:bCs/>
          <w:color w:val="000000" w:themeColor="text1"/>
          <w:sz w:val="22"/>
          <w:szCs w:val="22"/>
        </w:rPr>
        <w:t>Contratação de empresa especializada para o fornecimento de refeição escolar, executado através de serviços contínuos, incluindo o pré-preparo e preparo da alimentação, com o fornecimento de todos os gêneros alimentícios e demais insumos, preparação nos locais de consumo, logística, supervisão, prestação de serviços de manutenção preventiva e corretiva das estruturas físicas, equipamentos e utensílios utilizados, para atender os alunos das unidades educativas da Prefeitura Municipal de Sinop/MT, sob gestão do Setor de Alimentação Escolar da Secretaria Municipal de Educação</w:t>
      </w:r>
      <w:r>
        <w:rPr>
          <w:rFonts w:ascii="Arial" w:hAnsi="Arial" w:cs="Arial"/>
          <w:sz w:val="22"/>
          <w:szCs w:val="22"/>
        </w:rPr>
        <w:t>, conforme especificações constantes do Anexo I, parte integrante deste Edital.</w:t>
      </w:r>
    </w:p>
    <w:p w14:paraId="352B2E90" w14:textId="77777777" w:rsidR="003A2B66" w:rsidRDefault="00E313FD">
      <w:pPr>
        <w:pStyle w:val="Nivel2"/>
        <w:numPr>
          <w:ilvl w:val="1"/>
          <w:numId w:val="4"/>
        </w:numPr>
        <w:tabs>
          <w:tab w:val="left" w:pos="480"/>
        </w:tabs>
        <w:spacing w:line="360" w:lineRule="auto"/>
        <w:ind w:left="480" w:firstLine="565"/>
        <w:rPr>
          <w:color w:val="auto"/>
          <w:sz w:val="22"/>
          <w:szCs w:val="22"/>
        </w:rPr>
      </w:pPr>
      <w:r>
        <w:rPr>
          <w:color w:val="auto"/>
          <w:sz w:val="22"/>
          <w:szCs w:val="22"/>
        </w:rPr>
        <w:t>As regras referentes ao órgão gerenciador, bem como a eventuais adesões são as que constam da minuta de Ata de Registro de Preços, Anexo IV.</w:t>
      </w:r>
    </w:p>
    <w:p w14:paraId="54A62A98" w14:textId="77777777" w:rsidR="003A2B66" w:rsidRDefault="00E313FD">
      <w:pPr>
        <w:pStyle w:val="PADRO0"/>
        <w:keepNext w:val="0"/>
        <w:widowControl/>
        <w:numPr>
          <w:ilvl w:val="1"/>
          <w:numId w:val="4"/>
        </w:numPr>
        <w:shd w:val="clear" w:color="auto" w:fill="auto"/>
        <w:tabs>
          <w:tab w:val="left" w:pos="480"/>
        </w:tabs>
        <w:spacing w:before="0" w:after="0" w:line="360" w:lineRule="auto"/>
        <w:ind w:left="0" w:firstLine="0"/>
        <w:rPr>
          <w:rFonts w:ascii="Arial" w:hAnsi="Arial" w:cs="Arial"/>
          <w:sz w:val="22"/>
          <w:szCs w:val="22"/>
        </w:rPr>
      </w:pPr>
      <w:r>
        <w:rPr>
          <w:rFonts w:ascii="Arial" w:hAnsi="Arial" w:cs="Arial"/>
          <w:sz w:val="22"/>
          <w:szCs w:val="22"/>
        </w:rPr>
        <w:t>Fica facultada à licitante participar de quantos itens forem de seu interesse. Entretanto, optando-se por participar de um item, deverá enviar proposta para a totalidade solicitada.</w:t>
      </w:r>
    </w:p>
    <w:p w14:paraId="05BCF2B9" w14:textId="77777777" w:rsidR="003A2B66" w:rsidRDefault="003A2B66">
      <w:pPr>
        <w:pStyle w:val="PADRO0"/>
        <w:keepNext w:val="0"/>
        <w:widowControl/>
        <w:shd w:val="clear" w:color="auto" w:fill="auto"/>
        <w:spacing w:before="0" w:after="0" w:line="240" w:lineRule="auto"/>
        <w:ind w:firstLine="0"/>
        <w:rPr>
          <w:rFonts w:ascii="Arial" w:hAnsi="Arial" w:cs="Arial"/>
          <w:sz w:val="22"/>
          <w:szCs w:val="22"/>
        </w:rPr>
      </w:pPr>
    </w:p>
    <w:p w14:paraId="3CB84D18" w14:textId="77777777" w:rsidR="003A2B66" w:rsidRDefault="00E313FD">
      <w:pPr>
        <w:pStyle w:val="PADRO0"/>
        <w:keepNext w:val="0"/>
        <w:widowControl/>
        <w:shd w:val="clear" w:color="auto" w:fill="auto"/>
        <w:spacing w:before="0" w:after="0" w:line="360" w:lineRule="auto"/>
        <w:ind w:firstLine="0"/>
        <w:rPr>
          <w:rFonts w:ascii="Arial" w:hAnsi="Arial" w:cs="Arial"/>
          <w:sz w:val="22"/>
          <w:szCs w:val="22"/>
        </w:rPr>
      </w:pPr>
      <w:r>
        <w:rPr>
          <w:rFonts w:ascii="Arial" w:hAnsi="Arial" w:cs="Arial"/>
          <w:b/>
          <w:bCs/>
          <w:sz w:val="22"/>
          <w:szCs w:val="22"/>
        </w:rPr>
        <w:t>1.4.</w:t>
      </w:r>
      <w:r>
        <w:rPr>
          <w:rFonts w:ascii="Arial" w:hAnsi="Arial" w:cs="Arial"/>
          <w:sz w:val="22"/>
          <w:szCs w:val="22"/>
        </w:rPr>
        <w:t xml:space="preserve"> 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 Federal n.º 14.133/2021.</w:t>
      </w:r>
    </w:p>
    <w:p w14:paraId="057259CE" w14:textId="77777777" w:rsidR="003A2B66" w:rsidRDefault="00E313FD">
      <w:pPr>
        <w:pStyle w:val="Corpodetexto"/>
        <w:numPr>
          <w:ilvl w:val="0"/>
          <w:numId w:val="3"/>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spacing w:line="360" w:lineRule="auto"/>
        <w:ind w:left="622" w:firstLine="568"/>
        <w:jc w:val="center"/>
        <w:rPr>
          <w:rFonts w:ascii="Arial" w:hAnsi="Arial" w:cs="Arial"/>
          <w:b/>
          <w:sz w:val="22"/>
          <w:szCs w:val="22"/>
        </w:rPr>
      </w:pPr>
      <w:r>
        <w:rPr>
          <w:rFonts w:ascii="Arial" w:hAnsi="Arial" w:cs="Arial"/>
          <w:b/>
          <w:sz w:val="22"/>
          <w:szCs w:val="22"/>
        </w:rPr>
        <w:t>DO ENDEREÇO, DATA E HORÁRIO DA SESSÃO</w:t>
      </w:r>
    </w:p>
    <w:p w14:paraId="0EEBDD46" w14:textId="26143A43" w:rsidR="003A2B66" w:rsidRDefault="00E313FD">
      <w:pPr>
        <w:widowControl w:val="0"/>
        <w:numPr>
          <w:ilvl w:val="1"/>
          <w:numId w:val="5"/>
        </w:numPr>
        <w:tabs>
          <w:tab w:val="left" w:pos="142"/>
          <w:tab w:val="left" w:pos="426"/>
        </w:tabs>
        <w:spacing w:before="120" w:after="120" w:line="360" w:lineRule="auto"/>
        <w:ind w:left="480" w:firstLine="565"/>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ascii="Arial" w:hAnsi="Arial" w:cs="Arial"/>
          <w:b/>
          <w:bCs/>
          <w:color w:val="000000"/>
          <w:sz w:val="22"/>
          <w:szCs w:val="22"/>
        </w:rPr>
        <w:t>9h</w:t>
      </w:r>
      <w:r>
        <w:rPr>
          <w:rFonts w:ascii="Arial" w:hAnsi="Arial" w:cs="Arial"/>
          <w:bCs/>
          <w:color w:val="000000"/>
          <w:sz w:val="22"/>
          <w:szCs w:val="22"/>
        </w:rPr>
        <w:t xml:space="preserve"> (horário de Brasília/DF) do dia </w:t>
      </w:r>
      <w:r w:rsidR="001C013F">
        <w:rPr>
          <w:rFonts w:ascii="Arial" w:hAnsi="Arial" w:cs="Arial"/>
          <w:b/>
          <w:color w:val="000000"/>
          <w:sz w:val="22"/>
          <w:szCs w:val="22"/>
        </w:rPr>
        <w:t>11</w:t>
      </w:r>
      <w:r>
        <w:rPr>
          <w:rFonts w:ascii="Arial" w:hAnsi="Arial" w:cs="Arial"/>
          <w:b/>
          <w:color w:val="000000"/>
          <w:sz w:val="22"/>
          <w:szCs w:val="22"/>
        </w:rPr>
        <w:t xml:space="preserve"> de </w:t>
      </w:r>
      <w:r w:rsidR="001C013F">
        <w:rPr>
          <w:rFonts w:ascii="Arial" w:hAnsi="Arial" w:cs="Arial"/>
          <w:b/>
          <w:color w:val="000000"/>
          <w:sz w:val="22"/>
          <w:szCs w:val="22"/>
        </w:rPr>
        <w:t>março</w:t>
      </w:r>
      <w:r>
        <w:rPr>
          <w:rFonts w:ascii="Arial" w:hAnsi="Arial" w:cs="Arial"/>
          <w:b/>
          <w:color w:val="000000"/>
          <w:sz w:val="22"/>
          <w:szCs w:val="22"/>
        </w:rPr>
        <w:t xml:space="preserve"> de 2026</w:t>
      </w:r>
      <w:r>
        <w:rPr>
          <w:rFonts w:ascii="Arial" w:hAnsi="Arial" w:cs="Arial"/>
          <w:bCs/>
          <w:snapToGrid w:val="0"/>
          <w:color w:val="000000"/>
          <w:sz w:val="22"/>
          <w:szCs w:val="22"/>
        </w:rPr>
        <w:t>, a</w:t>
      </w:r>
      <w:r>
        <w:rPr>
          <w:rFonts w:ascii="Arial" w:hAnsi="Arial" w:cs="Arial"/>
          <w:snapToGrid w:val="0"/>
          <w:color w:val="000000"/>
          <w:sz w:val="22"/>
          <w:szCs w:val="22"/>
        </w:rPr>
        <w:t xml:space="preserve">través do endereço eletrônico </w:t>
      </w:r>
      <w:hyperlink r:id="rId10" w:history="1">
        <w:r>
          <w:rPr>
            <w:rStyle w:val="Hyperlink"/>
            <w:rFonts w:ascii="Arial" w:hAnsi="Arial" w:cs="Arial"/>
            <w:bCs/>
            <w:iCs/>
            <w:snapToGrid w:val="0"/>
            <w:sz w:val="22"/>
            <w:szCs w:val="22"/>
          </w:rPr>
          <w:t>www.portaldecompraspublicas.com.br</w:t>
        </w:r>
      </w:hyperlink>
      <w:r>
        <w:rPr>
          <w:rFonts w:ascii="Arial" w:hAnsi="Arial" w:cs="Arial"/>
          <w:bCs/>
          <w:iCs/>
          <w:snapToGrid w:val="0"/>
          <w:color w:val="000000"/>
          <w:sz w:val="22"/>
          <w:szCs w:val="22"/>
        </w:rPr>
        <w:t>.</w:t>
      </w:r>
    </w:p>
    <w:p w14:paraId="09948B11" w14:textId="77777777" w:rsidR="003A2B66" w:rsidRDefault="00E313FD">
      <w:pPr>
        <w:pStyle w:val="Ttulo1"/>
        <w:numPr>
          <w:ilvl w:val="0"/>
          <w:numId w:val="3"/>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spacing w:line="360" w:lineRule="auto"/>
        <w:ind w:left="480" w:firstLine="568"/>
        <w:rPr>
          <w:rFonts w:cs="Arial"/>
          <w:iCs/>
          <w:sz w:val="22"/>
          <w:szCs w:val="22"/>
        </w:rPr>
      </w:pPr>
      <w:r>
        <w:rPr>
          <w:rFonts w:cs="Arial"/>
          <w:b/>
          <w:bCs/>
          <w:iCs/>
          <w:color w:val="auto"/>
          <w:sz w:val="22"/>
          <w:szCs w:val="22"/>
        </w:rPr>
        <w:t>DAS CONDIÇÕES DE PARTICIPAÇÃO</w:t>
      </w:r>
    </w:p>
    <w:p w14:paraId="22A7CD57" w14:textId="333EFC08" w:rsidR="003A2B66" w:rsidRDefault="00E313FD">
      <w:pPr>
        <w:widowControl w:val="0"/>
        <w:tabs>
          <w:tab w:val="left" w:pos="2410"/>
        </w:tabs>
        <w:spacing w:before="120" w:after="120" w:line="360" w:lineRule="auto"/>
        <w:ind w:firstLine="568"/>
        <w:jc w:val="both"/>
        <w:rPr>
          <w:rFonts w:ascii="Arial" w:hAnsi="Arial" w:cs="Arial"/>
          <w:color w:val="000000"/>
          <w:sz w:val="22"/>
          <w:szCs w:val="22"/>
        </w:rPr>
      </w:pPr>
      <w:r>
        <w:rPr>
          <w:rFonts w:ascii="Arial" w:hAnsi="Arial" w:cs="Arial"/>
          <w:b/>
          <w:sz w:val="22"/>
          <w:szCs w:val="22"/>
        </w:rPr>
        <w:t>3.1.</w:t>
      </w:r>
      <w:r w:rsidR="00900F6E">
        <w:rPr>
          <w:rFonts w:ascii="Arial" w:hAnsi="Arial" w:cs="Arial"/>
          <w:b/>
          <w:sz w:val="22"/>
          <w:szCs w:val="22"/>
        </w:rPr>
        <w:t xml:space="preserve"> </w:t>
      </w:r>
      <w:proofErr w:type="gramStart"/>
      <w:r>
        <w:rPr>
          <w:rFonts w:ascii="Arial" w:hAnsi="Arial" w:cs="Arial"/>
          <w:color w:val="000000"/>
          <w:sz w:val="22"/>
          <w:szCs w:val="22"/>
        </w:rPr>
        <w:t>Poderão</w:t>
      </w:r>
      <w:proofErr w:type="gramEnd"/>
      <w:r>
        <w:rPr>
          <w:rFonts w:ascii="Arial" w:hAnsi="Arial" w:cs="Arial"/>
          <w:color w:val="000000"/>
          <w:sz w:val="22"/>
          <w:szCs w:val="22"/>
        </w:rPr>
        <w:t xml:space="preserve"> participar deste Pregão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Edital e seus Anexos.</w:t>
      </w:r>
    </w:p>
    <w:p w14:paraId="1A7D44FF" w14:textId="1257899D" w:rsidR="00115AC3" w:rsidRDefault="00E313FD">
      <w:pPr>
        <w:pStyle w:val="Recuodecorpodetexto3"/>
        <w:widowControl w:val="0"/>
        <w:tabs>
          <w:tab w:val="left" w:pos="284"/>
          <w:tab w:val="left" w:pos="426"/>
        </w:tabs>
        <w:adjustRightInd w:val="0"/>
        <w:spacing w:before="120" w:after="120" w:line="360" w:lineRule="auto"/>
        <w:ind w:firstLineChars="218" w:firstLine="481"/>
        <w:textAlignment w:val="baseline"/>
        <w:rPr>
          <w:rFonts w:ascii="Arial" w:hAnsi="Arial" w:cs="Arial"/>
          <w:sz w:val="22"/>
          <w:szCs w:val="22"/>
        </w:rPr>
      </w:pPr>
      <w:r>
        <w:rPr>
          <w:rFonts w:ascii="Arial" w:hAnsi="Arial" w:cs="Arial"/>
          <w:b/>
          <w:bCs/>
          <w:sz w:val="22"/>
          <w:szCs w:val="22"/>
        </w:rPr>
        <w:t xml:space="preserve">3.1.1. </w:t>
      </w:r>
      <w:r w:rsidR="00115AC3" w:rsidRPr="00115AC3">
        <w:rPr>
          <w:rFonts w:ascii="Arial" w:hAnsi="Arial" w:cs="Arial"/>
          <w:sz w:val="22"/>
          <w:szCs w:val="22"/>
        </w:rPr>
        <w:t>A</w:t>
      </w:r>
      <w:r w:rsidRPr="00115AC3">
        <w:rPr>
          <w:rFonts w:ascii="Arial" w:hAnsi="Arial" w:cs="Arial"/>
          <w:sz w:val="22"/>
          <w:szCs w:val="22"/>
        </w:rPr>
        <w:t xml:space="preserve"> participação será destinada a todas as empresas</w:t>
      </w:r>
      <w:r w:rsidR="00900F6E">
        <w:rPr>
          <w:rFonts w:ascii="Arial" w:hAnsi="Arial" w:cs="Arial"/>
          <w:sz w:val="22"/>
          <w:szCs w:val="22"/>
        </w:rPr>
        <w:t xml:space="preserve"> </w:t>
      </w:r>
      <w:r w:rsidRPr="00115AC3">
        <w:rPr>
          <w:rFonts w:ascii="Arial" w:hAnsi="Arial" w:cs="Arial"/>
          <w:sz w:val="22"/>
          <w:szCs w:val="22"/>
        </w:rPr>
        <w:t>(Ampla Concorrência).</w:t>
      </w:r>
    </w:p>
    <w:p w14:paraId="52CC9B90" w14:textId="6E06CB49" w:rsidR="003A2B66" w:rsidRDefault="00115AC3">
      <w:pPr>
        <w:pStyle w:val="Recuodecorpodetexto3"/>
        <w:widowControl w:val="0"/>
        <w:tabs>
          <w:tab w:val="left" w:pos="284"/>
          <w:tab w:val="left" w:pos="426"/>
        </w:tabs>
        <w:adjustRightInd w:val="0"/>
        <w:spacing w:before="120" w:after="120" w:line="360" w:lineRule="auto"/>
        <w:ind w:firstLineChars="218" w:firstLine="481"/>
        <w:textAlignment w:val="baseline"/>
        <w:rPr>
          <w:rFonts w:ascii="Arial" w:hAnsi="Arial" w:cs="Arial"/>
          <w:sz w:val="22"/>
          <w:szCs w:val="22"/>
        </w:rPr>
      </w:pPr>
      <w:r w:rsidRPr="00115AC3">
        <w:rPr>
          <w:rFonts w:ascii="Arial" w:hAnsi="Arial" w:cs="Arial"/>
          <w:b/>
          <w:bCs/>
          <w:sz w:val="22"/>
          <w:szCs w:val="22"/>
        </w:rPr>
        <w:t>3.1.2.</w:t>
      </w:r>
      <w:r w:rsidR="006C3C06">
        <w:rPr>
          <w:rFonts w:ascii="Arial" w:hAnsi="Arial" w:cs="Arial"/>
          <w:b/>
          <w:bCs/>
          <w:sz w:val="22"/>
          <w:szCs w:val="22"/>
        </w:rPr>
        <w:t xml:space="preserve"> </w:t>
      </w:r>
      <w:r w:rsidRPr="00F4540D">
        <w:rPr>
          <w:rFonts w:ascii="Arial" w:hAnsi="Arial" w:cs="Arial"/>
          <w:b/>
          <w:bCs/>
          <w:sz w:val="22"/>
          <w:szCs w:val="22"/>
        </w:rPr>
        <w:t>Não</w:t>
      </w:r>
      <w:r w:rsidR="006C3C06">
        <w:rPr>
          <w:rFonts w:ascii="Arial" w:hAnsi="Arial" w:cs="Arial"/>
          <w:b/>
          <w:bCs/>
          <w:sz w:val="22"/>
          <w:szCs w:val="22"/>
        </w:rPr>
        <w:t xml:space="preserve"> </w:t>
      </w:r>
      <w:r w:rsidRPr="00F4540D">
        <w:rPr>
          <w:rFonts w:ascii="Arial" w:hAnsi="Arial" w:cs="Arial"/>
          <w:b/>
          <w:bCs/>
          <w:sz w:val="22"/>
          <w:szCs w:val="22"/>
        </w:rPr>
        <w:t>se</w:t>
      </w:r>
      <w:r w:rsidR="006C3C06">
        <w:rPr>
          <w:rFonts w:ascii="Arial" w:hAnsi="Arial" w:cs="Arial"/>
          <w:b/>
          <w:bCs/>
          <w:sz w:val="22"/>
          <w:szCs w:val="22"/>
        </w:rPr>
        <w:t xml:space="preserve"> </w:t>
      </w:r>
      <w:r w:rsidRPr="00F4540D">
        <w:rPr>
          <w:rFonts w:ascii="Arial" w:hAnsi="Arial" w:cs="Arial"/>
          <w:b/>
          <w:bCs/>
          <w:sz w:val="22"/>
          <w:szCs w:val="22"/>
        </w:rPr>
        <w:t>aplicam</w:t>
      </w:r>
      <w:r w:rsidR="006C3C06">
        <w:rPr>
          <w:rFonts w:ascii="Arial" w:hAnsi="Arial" w:cs="Arial"/>
          <w:b/>
          <w:bCs/>
          <w:sz w:val="22"/>
          <w:szCs w:val="22"/>
        </w:rPr>
        <w:t xml:space="preserve"> </w:t>
      </w:r>
      <w:r w:rsidRPr="00F4540D">
        <w:rPr>
          <w:rFonts w:ascii="Arial" w:hAnsi="Arial" w:cs="Arial"/>
          <w:b/>
          <w:bCs/>
          <w:sz w:val="22"/>
          <w:szCs w:val="22"/>
        </w:rPr>
        <w:t>à</w:t>
      </w:r>
      <w:r w:rsidR="006C3C06">
        <w:rPr>
          <w:rFonts w:ascii="Arial" w:hAnsi="Arial" w:cs="Arial"/>
          <w:b/>
          <w:bCs/>
          <w:sz w:val="22"/>
          <w:szCs w:val="22"/>
        </w:rPr>
        <w:t xml:space="preserve"> </w:t>
      </w:r>
      <w:r w:rsidRPr="00F4540D">
        <w:rPr>
          <w:rFonts w:ascii="Arial" w:hAnsi="Arial" w:cs="Arial"/>
          <w:b/>
          <w:bCs/>
          <w:sz w:val="22"/>
          <w:szCs w:val="22"/>
        </w:rPr>
        <w:t>presente</w:t>
      </w:r>
      <w:r w:rsidR="006C3C06">
        <w:rPr>
          <w:rFonts w:ascii="Arial" w:hAnsi="Arial" w:cs="Arial"/>
          <w:b/>
          <w:bCs/>
          <w:sz w:val="22"/>
          <w:szCs w:val="22"/>
        </w:rPr>
        <w:t xml:space="preserve"> </w:t>
      </w:r>
      <w:r w:rsidRPr="00F4540D">
        <w:rPr>
          <w:rFonts w:ascii="Arial" w:hAnsi="Arial" w:cs="Arial"/>
          <w:b/>
          <w:bCs/>
          <w:sz w:val="22"/>
          <w:szCs w:val="22"/>
        </w:rPr>
        <w:t>licitação</w:t>
      </w:r>
      <w:r w:rsidR="006C3C06">
        <w:rPr>
          <w:rFonts w:ascii="Arial" w:hAnsi="Arial" w:cs="Arial"/>
          <w:b/>
          <w:bCs/>
          <w:sz w:val="22"/>
          <w:szCs w:val="22"/>
        </w:rPr>
        <w:t xml:space="preserve"> </w:t>
      </w:r>
      <w:r w:rsidRPr="00F4540D">
        <w:rPr>
          <w:rFonts w:ascii="Arial" w:hAnsi="Arial" w:cs="Arial"/>
          <w:b/>
          <w:bCs/>
          <w:sz w:val="22"/>
          <w:szCs w:val="22"/>
        </w:rPr>
        <w:t>as</w:t>
      </w:r>
      <w:r w:rsidR="006C3C06">
        <w:rPr>
          <w:rFonts w:ascii="Arial" w:hAnsi="Arial" w:cs="Arial"/>
          <w:b/>
          <w:bCs/>
          <w:sz w:val="22"/>
          <w:szCs w:val="22"/>
        </w:rPr>
        <w:t xml:space="preserve"> </w:t>
      </w:r>
      <w:r w:rsidRPr="00F4540D">
        <w:rPr>
          <w:rFonts w:ascii="Arial" w:hAnsi="Arial" w:cs="Arial"/>
          <w:b/>
          <w:bCs/>
          <w:sz w:val="22"/>
          <w:szCs w:val="22"/>
        </w:rPr>
        <w:t>disposições</w:t>
      </w:r>
      <w:r w:rsidR="006C3C06">
        <w:rPr>
          <w:rFonts w:ascii="Arial" w:hAnsi="Arial" w:cs="Arial"/>
          <w:b/>
          <w:bCs/>
          <w:sz w:val="22"/>
          <w:szCs w:val="22"/>
        </w:rPr>
        <w:t xml:space="preserve"> </w:t>
      </w:r>
      <w:r w:rsidRPr="00F4540D">
        <w:rPr>
          <w:rFonts w:ascii="Arial" w:hAnsi="Arial" w:cs="Arial"/>
          <w:b/>
          <w:bCs/>
          <w:sz w:val="22"/>
          <w:szCs w:val="22"/>
        </w:rPr>
        <w:t>dos</w:t>
      </w:r>
      <w:r w:rsidR="006C3C06">
        <w:rPr>
          <w:rFonts w:ascii="Arial" w:hAnsi="Arial" w:cs="Arial"/>
          <w:b/>
          <w:bCs/>
          <w:sz w:val="22"/>
          <w:szCs w:val="22"/>
        </w:rPr>
        <w:t xml:space="preserve"> </w:t>
      </w:r>
      <w:proofErr w:type="spellStart"/>
      <w:r w:rsidRPr="00F4540D">
        <w:rPr>
          <w:rFonts w:ascii="Arial" w:hAnsi="Arial" w:cs="Arial"/>
          <w:b/>
          <w:bCs/>
          <w:sz w:val="22"/>
          <w:szCs w:val="22"/>
        </w:rPr>
        <w:t>arts</w:t>
      </w:r>
      <w:proofErr w:type="spellEnd"/>
      <w:r w:rsidRPr="00F4540D">
        <w:rPr>
          <w:rFonts w:ascii="Arial" w:hAnsi="Arial" w:cs="Arial"/>
          <w:b/>
          <w:bCs/>
          <w:sz w:val="22"/>
          <w:szCs w:val="22"/>
        </w:rPr>
        <w:t>.</w:t>
      </w:r>
      <w:r w:rsidR="006C3C06">
        <w:rPr>
          <w:rFonts w:ascii="Arial" w:hAnsi="Arial" w:cs="Arial"/>
          <w:b/>
          <w:bCs/>
          <w:sz w:val="22"/>
          <w:szCs w:val="22"/>
        </w:rPr>
        <w:t xml:space="preserve"> </w:t>
      </w:r>
      <w:r w:rsidRPr="00F4540D">
        <w:rPr>
          <w:rFonts w:ascii="Arial" w:hAnsi="Arial" w:cs="Arial"/>
          <w:b/>
          <w:bCs/>
          <w:sz w:val="22"/>
          <w:szCs w:val="22"/>
        </w:rPr>
        <w:t>42</w:t>
      </w:r>
      <w:r w:rsidR="006C3C06">
        <w:rPr>
          <w:rFonts w:ascii="Arial" w:hAnsi="Arial" w:cs="Arial"/>
          <w:b/>
          <w:bCs/>
          <w:sz w:val="22"/>
          <w:szCs w:val="22"/>
        </w:rPr>
        <w:t xml:space="preserve"> </w:t>
      </w:r>
      <w:r w:rsidRPr="00F4540D">
        <w:rPr>
          <w:rFonts w:ascii="Arial" w:hAnsi="Arial" w:cs="Arial"/>
          <w:b/>
          <w:bCs/>
          <w:sz w:val="22"/>
          <w:szCs w:val="22"/>
        </w:rPr>
        <w:t>a</w:t>
      </w:r>
      <w:r w:rsidR="006C3C06">
        <w:rPr>
          <w:rFonts w:ascii="Arial" w:hAnsi="Arial" w:cs="Arial"/>
          <w:b/>
          <w:bCs/>
          <w:sz w:val="22"/>
          <w:szCs w:val="22"/>
        </w:rPr>
        <w:t xml:space="preserve"> </w:t>
      </w:r>
      <w:r w:rsidRPr="00F4540D">
        <w:rPr>
          <w:rFonts w:ascii="Arial" w:hAnsi="Arial" w:cs="Arial"/>
          <w:b/>
          <w:bCs/>
          <w:sz w:val="22"/>
          <w:szCs w:val="22"/>
        </w:rPr>
        <w:t>49</w:t>
      </w:r>
      <w:r w:rsidR="006C3C06">
        <w:rPr>
          <w:rFonts w:ascii="Arial" w:hAnsi="Arial" w:cs="Arial"/>
          <w:b/>
          <w:bCs/>
          <w:sz w:val="22"/>
          <w:szCs w:val="22"/>
        </w:rPr>
        <w:t xml:space="preserve"> </w:t>
      </w:r>
      <w:r w:rsidRPr="00F4540D">
        <w:rPr>
          <w:rFonts w:ascii="Arial" w:hAnsi="Arial" w:cs="Arial"/>
          <w:b/>
          <w:bCs/>
          <w:sz w:val="22"/>
          <w:szCs w:val="22"/>
        </w:rPr>
        <w:t>da Lei</w:t>
      </w:r>
      <w:r w:rsidR="006C3C06">
        <w:rPr>
          <w:rFonts w:ascii="Arial" w:hAnsi="Arial" w:cs="Arial"/>
          <w:b/>
          <w:bCs/>
          <w:sz w:val="22"/>
          <w:szCs w:val="22"/>
        </w:rPr>
        <w:t xml:space="preserve"> </w:t>
      </w:r>
      <w:r w:rsidRPr="00F4540D">
        <w:rPr>
          <w:rFonts w:ascii="Arial" w:hAnsi="Arial" w:cs="Arial"/>
          <w:b/>
          <w:bCs/>
          <w:sz w:val="22"/>
          <w:szCs w:val="22"/>
        </w:rPr>
        <w:t>Complementar</w:t>
      </w:r>
      <w:r w:rsidR="006C3C06">
        <w:rPr>
          <w:rFonts w:ascii="Arial" w:hAnsi="Arial" w:cs="Arial"/>
          <w:b/>
          <w:bCs/>
          <w:sz w:val="22"/>
          <w:szCs w:val="22"/>
        </w:rPr>
        <w:t xml:space="preserve"> </w:t>
      </w:r>
      <w:r w:rsidRPr="00F4540D">
        <w:rPr>
          <w:rFonts w:ascii="Arial" w:hAnsi="Arial" w:cs="Arial"/>
          <w:b/>
          <w:bCs/>
          <w:sz w:val="22"/>
          <w:szCs w:val="22"/>
        </w:rPr>
        <w:t>nº</w:t>
      </w:r>
      <w:r w:rsidR="006C3C06">
        <w:rPr>
          <w:rFonts w:ascii="Arial" w:hAnsi="Arial" w:cs="Arial"/>
          <w:b/>
          <w:bCs/>
          <w:sz w:val="22"/>
          <w:szCs w:val="22"/>
        </w:rPr>
        <w:t xml:space="preserve"> </w:t>
      </w:r>
      <w:r w:rsidRPr="00F4540D">
        <w:rPr>
          <w:rFonts w:ascii="Arial" w:hAnsi="Arial" w:cs="Arial"/>
          <w:b/>
          <w:bCs/>
          <w:sz w:val="22"/>
          <w:szCs w:val="22"/>
        </w:rPr>
        <w:t>123/2006, em razão</w:t>
      </w:r>
      <w:r w:rsidR="006C3C06">
        <w:rPr>
          <w:rFonts w:ascii="Arial" w:hAnsi="Arial" w:cs="Arial"/>
          <w:b/>
          <w:bCs/>
          <w:sz w:val="22"/>
          <w:szCs w:val="22"/>
        </w:rPr>
        <w:t xml:space="preserve"> </w:t>
      </w:r>
      <w:r w:rsidRPr="00F4540D">
        <w:rPr>
          <w:rFonts w:ascii="Arial" w:hAnsi="Arial" w:cs="Arial"/>
          <w:b/>
          <w:bCs/>
          <w:sz w:val="22"/>
          <w:szCs w:val="22"/>
        </w:rPr>
        <w:t>do disposto no §1º</w:t>
      </w:r>
      <w:r w:rsidR="006C3C06">
        <w:rPr>
          <w:rFonts w:ascii="Arial" w:hAnsi="Arial" w:cs="Arial"/>
          <w:b/>
          <w:bCs/>
          <w:sz w:val="22"/>
          <w:szCs w:val="22"/>
        </w:rPr>
        <w:t xml:space="preserve"> </w:t>
      </w:r>
      <w:r w:rsidRPr="00F4540D">
        <w:rPr>
          <w:rFonts w:ascii="Arial" w:hAnsi="Arial" w:cs="Arial"/>
          <w:b/>
          <w:bCs/>
          <w:sz w:val="22"/>
          <w:szCs w:val="22"/>
        </w:rPr>
        <w:t xml:space="preserve">do art. 4º da Lei nº </w:t>
      </w:r>
      <w:r w:rsidRPr="00F4540D">
        <w:rPr>
          <w:rFonts w:ascii="Arial" w:hAnsi="Arial" w:cs="Arial"/>
          <w:b/>
          <w:bCs/>
          <w:sz w:val="22"/>
          <w:szCs w:val="22"/>
        </w:rPr>
        <w:lastRenderedPageBreak/>
        <w:t>14.133/2021.</w:t>
      </w:r>
    </w:p>
    <w:p w14:paraId="0E78D49C" w14:textId="77777777" w:rsidR="003A2B66" w:rsidRDefault="00E313FD">
      <w:pPr>
        <w:spacing w:before="120" w:after="120" w:line="360" w:lineRule="auto"/>
        <w:ind w:firstLine="568"/>
        <w:jc w:val="both"/>
        <w:rPr>
          <w:rFonts w:ascii="Arial" w:hAnsi="Arial" w:cs="Arial"/>
          <w:bCs/>
          <w:color w:val="000000"/>
          <w:sz w:val="22"/>
          <w:szCs w:val="22"/>
        </w:rPr>
      </w:pPr>
      <w:r>
        <w:rPr>
          <w:rFonts w:ascii="Arial" w:hAnsi="Arial" w:cs="Arial"/>
          <w:b/>
          <w:sz w:val="22"/>
          <w:szCs w:val="22"/>
        </w:rPr>
        <w:t>3.</w:t>
      </w:r>
      <w:proofErr w:type="gramStart"/>
      <w:r>
        <w:rPr>
          <w:rFonts w:ascii="Arial" w:hAnsi="Arial" w:cs="Arial"/>
          <w:b/>
          <w:sz w:val="22"/>
          <w:szCs w:val="22"/>
        </w:rPr>
        <w:t>2.</w:t>
      </w:r>
      <w:r>
        <w:rPr>
          <w:rFonts w:ascii="Arial" w:hAnsi="Arial" w:cs="Arial"/>
          <w:bCs/>
          <w:color w:val="000000"/>
          <w:sz w:val="22"/>
          <w:szCs w:val="22"/>
        </w:rPr>
        <w:t>Não</w:t>
      </w:r>
      <w:proofErr w:type="gramEnd"/>
      <w:r>
        <w:rPr>
          <w:rFonts w:ascii="Arial" w:hAnsi="Arial" w:cs="Arial"/>
          <w:bCs/>
          <w:color w:val="000000"/>
          <w:sz w:val="22"/>
          <w:szCs w:val="22"/>
        </w:rPr>
        <w:t xml:space="preserve"> poderão participar deste Pregão:</w:t>
      </w:r>
    </w:p>
    <w:p w14:paraId="4C810A5C" w14:textId="77777777" w:rsidR="003A2B66" w:rsidRDefault="00E313FD">
      <w:pPr>
        <w:tabs>
          <w:tab w:val="left" w:pos="1134"/>
        </w:tabs>
        <w:spacing w:before="120" w:after="120" w:line="360" w:lineRule="auto"/>
        <w:ind w:firstLine="568"/>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Edital e seus Anexos;</w:t>
      </w:r>
    </w:p>
    <w:p w14:paraId="0D775347" w14:textId="77777777" w:rsidR="003A2B66" w:rsidRDefault="00E313FD">
      <w:pPr>
        <w:tabs>
          <w:tab w:val="left" w:pos="1134"/>
        </w:tabs>
        <w:spacing w:before="120" w:after="120" w:line="360" w:lineRule="auto"/>
        <w:ind w:firstLine="568"/>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35C274D4" w14:textId="77777777" w:rsidR="003A2B66" w:rsidRDefault="00E313FD">
      <w:pPr>
        <w:pStyle w:val="Nivel3"/>
        <w:numPr>
          <w:ilvl w:val="0"/>
          <w:numId w:val="0"/>
        </w:numPr>
        <w:spacing w:line="360" w:lineRule="auto"/>
        <w:ind w:firstLineChars="268" w:firstLine="592"/>
        <w:rPr>
          <w:sz w:val="22"/>
          <w:szCs w:val="22"/>
        </w:rPr>
      </w:pPr>
      <w:r>
        <w:rPr>
          <w:b/>
          <w:sz w:val="22"/>
          <w:szCs w:val="22"/>
        </w:rPr>
        <w:t>3.2.</w:t>
      </w:r>
      <w:proofErr w:type="gramStart"/>
      <w:r>
        <w:rPr>
          <w:b/>
          <w:sz w:val="22"/>
          <w:szCs w:val="22"/>
        </w:rPr>
        <w:t>3.</w:t>
      </w:r>
      <w:bookmarkStart w:id="1" w:name="_Ref113883003"/>
      <w:r>
        <w:rPr>
          <w:sz w:val="22"/>
          <w:szCs w:val="22"/>
        </w:rPr>
        <w:t>Pessoa</w:t>
      </w:r>
      <w:proofErr w:type="gramEnd"/>
      <w:r>
        <w:rPr>
          <w:sz w:val="22"/>
          <w:szCs w:val="22"/>
        </w:rPr>
        <w:t xml:space="preserve"> física ou jurídica que se encontre, ao tempo da licitação, impossibilitada de participar da licitação em decorrência de sanção que lhe foi imposta;</w:t>
      </w:r>
      <w:bookmarkEnd w:id="1"/>
    </w:p>
    <w:p w14:paraId="0008BF0A" w14:textId="77777777" w:rsidR="003A2B66" w:rsidRDefault="00E313FD">
      <w:pPr>
        <w:tabs>
          <w:tab w:val="left" w:pos="1134"/>
        </w:tabs>
        <w:spacing w:before="120" w:after="120" w:line="360" w:lineRule="auto"/>
        <w:ind w:firstLine="568"/>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6A9583D3" w14:textId="77777777" w:rsidR="003A2B66" w:rsidRDefault="00E313FD">
      <w:pPr>
        <w:tabs>
          <w:tab w:val="left" w:pos="1134"/>
        </w:tabs>
        <w:spacing w:before="120" w:after="120" w:line="360" w:lineRule="auto"/>
        <w:ind w:firstLine="568"/>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desta licitação;</w:t>
      </w:r>
    </w:p>
    <w:p w14:paraId="04EF2168" w14:textId="77777777" w:rsidR="003A2B66" w:rsidRDefault="00E313FD">
      <w:pPr>
        <w:pStyle w:val="Nivel3"/>
        <w:numPr>
          <w:ilvl w:val="0"/>
          <w:numId w:val="0"/>
        </w:numPr>
        <w:spacing w:line="360" w:lineRule="auto"/>
        <w:ind w:firstLineChars="218" w:firstLine="481"/>
        <w:rPr>
          <w:sz w:val="22"/>
          <w:szCs w:val="22"/>
        </w:rPr>
      </w:pPr>
      <w:r>
        <w:rPr>
          <w:b/>
          <w:sz w:val="22"/>
          <w:szCs w:val="22"/>
        </w:rPr>
        <w:t>3.2.6.</w:t>
      </w:r>
      <w:r>
        <w:rPr>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w:t>
      </w:r>
      <w:proofErr w:type="spellStart"/>
      <w:r>
        <w:rPr>
          <w:sz w:val="22"/>
          <w:szCs w:val="22"/>
        </w:rPr>
        <w:t>daAta</w:t>
      </w:r>
      <w:proofErr w:type="spellEnd"/>
      <w:r>
        <w:rPr>
          <w:color w:val="auto"/>
          <w:sz w:val="22"/>
          <w:szCs w:val="22"/>
        </w:rPr>
        <w:t xml:space="preserve"> de Registro de Preços</w:t>
      </w:r>
      <w:r>
        <w:rPr>
          <w:sz w:val="22"/>
          <w:szCs w:val="22"/>
        </w:rPr>
        <w:t>, ou que deles seja cônjuge, companheiro ou parente em linha reta, colateral ou por afinidade, até o terceiro grau;</w:t>
      </w:r>
    </w:p>
    <w:p w14:paraId="64E1352C" w14:textId="77777777" w:rsidR="003A2B66" w:rsidRDefault="00E313FD">
      <w:pPr>
        <w:pStyle w:val="PargrafodaLista"/>
        <w:numPr>
          <w:ilvl w:val="2"/>
          <w:numId w:val="6"/>
        </w:numPr>
        <w:tabs>
          <w:tab w:val="left" w:pos="993"/>
          <w:tab w:val="left" w:pos="1134"/>
        </w:tabs>
        <w:spacing w:before="120" w:after="120" w:line="360" w:lineRule="auto"/>
        <w:ind w:left="480" w:firstLine="565"/>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2EC1C123" w14:textId="77777777" w:rsidR="003A2B66" w:rsidRDefault="00E313FD">
      <w:pPr>
        <w:numPr>
          <w:ilvl w:val="2"/>
          <w:numId w:val="6"/>
        </w:numPr>
        <w:tabs>
          <w:tab w:val="left" w:pos="1134"/>
        </w:tabs>
        <w:autoSpaceDE w:val="0"/>
        <w:autoSpaceDN w:val="0"/>
        <w:spacing w:before="120" w:beforeAutospacing="1" w:after="120" w:afterAutospacing="1" w:line="360" w:lineRule="auto"/>
        <w:ind w:left="480" w:firstLine="565"/>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do Município de Sinop/MT.</w:t>
      </w:r>
    </w:p>
    <w:p w14:paraId="5A1B219F" w14:textId="77777777" w:rsidR="003A2B66" w:rsidRDefault="00E313FD">
      <w:pPr>
        <w:pStyle w:val="Nivel3"/>
        <w:numPr>
          <w:ilvl w:val="2"/>
          <w:numId w:val="6"/>
        </w:numPr>
        <w:tabs>
          <w:tab w:val="left" w:pos="1200"/>
        </w:tabs>
        <w:spacing w:line="360" w:lineRule="auto"/>
        <w:ind w:left="480" w:firstLine="565"/>
        <w:rPr>
          <w:sz w:val="22"/>
          <w:szCs w:val="22"/>
        </w:rPr>
      </w:pPr>
      <w:bookmarkStart w:id="2" w:name="_Ref113883338"/>
      <w:bookmarkStart w:id="3" w:name="_Ref114659912"/>
      <w:r>
        <w:rPr>
          <w:sz w:val="22"/>
          <w:szCs w:val="22"/>
        </w:rPr>
        <w:t>Autor do anteprojeto, do projeto básico ou do projeto executivo, pessoa física ou jurídica, quando a licitação versar sobre serviços ou fornecimento de bens a ele relacionados;</w:t>
      </w:r>
      <w:bookmarkEnd w:id="2"/>
      <w:bookmarkEnd w:id="3"/>
    </w:p>
    <w:p w14:paraId="5DE5BCA8" w14:textId="77777777" w:rsidR="003A2B66" w:rsidRDefault="00E313FD">
      <w:pPr>
        <w:pStyle w:val="Nivel3"/>
        <w:numPr>
          <w:ilvl w:val="2"/>
          <w:numId w:val="6"/>
        </w:numPr>
        <w:spacing w:line="360" w:lineRule="auto"/>
        <w:ind w:left="480" w:firstLine="565"/>
        <w:rPr>
          <w:sz w:val="22"/>
          <w:szCs w:val="22"/>
        </w:rPr>
      </w:pPr>
      <w:bookmarkStart w:id="4" w:name="_Ref114659913"/>
      <w:bookmarkStart w:id="5" w:name="_Ref113883339"/>
      <w:r>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bookmarkEnd w:id="5"/>
    </w:p>
    <w:p w14:paraId="51836873" w14:textId="77777777" w:rsidR="003A2B66" w:rsidRDefault="00E313FD">
      <w:pPr>
        <w:pStyle w:val="Nivel3"/>
        <w:numPr>
          <w:ilvl w:val="2"/>
          <w:numId w:val="6"/>
        </w:numPr>
        <w:spacing w:line="360" w:lineRule="auto"/>
        <w:ind w:left="480" w:firstLine="565"/>
        <w:rPr>
          <w:sz w:val="22"/>
          <w:szCs w:val="22"/>
        </w:rPr>
      </w:pPr>
      <w:bookmarkStart w:id="6" w:name="_Ref113883579"/>
      <w:r>
        <w:rPr>
          <w:sz w:val="22"/>
          <w:szCs w:val="22"/>
        </w:rPr>
        <w:lastRenderedPageBreak/>
        <w:t>Empresas controladoras, controladas ou coligadas, nos termos da Lei nº 6.404/1976, concorrendo entre si;</w:t>
      </w:r>
      <w:bookmarkEnd w:id="6"/>
    </w:p>
    <w:p w14:paraId="394AE170" w14:textId="77777777" w:rsidR="003A2B66" w:rsidRDefault="00E313FD">
      <w:pPr>
        <w:pStyle w:val="Nivel3"/>
        <w:numPr>
          <w:ilvl w:val="2"/>
          <w:numId w:val="6"/>
        </w:numPr>
        <w:spacing w:line="360" w:lineRule="auto"/>
        <w:ind w:left="480" w:firstLine="565"/>
        <w:rPr>
          <w:sz w:val="22"/>
          <w:szCs w:val="22"/>
        </w:rPr>
      </w:pPr>
      <w:r>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8B7617A" w14:textId="77777777" w:rsidR="003A2B66" w:rsidRDefault="00E313FD">
      <w:pPr>
        <w:pStyle w:val="Nivel3"/>
        <w:numPr>
          <w:ilvl w:val="2"/>
          <w:numId w:val="6"/>
        </w:numPr>
        <w:spacing w:line="360" w:lineRule="auto"/>
        <w:ind w:left="480" w:firstLine="565"/>
        <w:rPr>
          <w:sz w:val="22"/>
          <w:szCs w:val="22"/>
        </w:rPr>
      </w:pPr>
      <w:bookmarkStart w:id="7" w:name="_Ref113962336"/>
      <w:r>
        <w:rPr>
          <w:sz w:val="22"/>
          <w:szCs w:val="22"/>
        </w:rPr>
        <w:t>Agente público do órgão ou entidade licitante;</w:t>
      </w:r>
      <w:bookmarkEnd w:id="7"/>
    </w:p>
    <w:p w14:paraId="7E234C59" w14:textId="77777777" w:rsidR="003A2B66" w:rsidRDefault="00E313FD">
      <w:pPr>
        <w:pStyle w:val="Nivel3"/>
        <w:numPr>
          <w:ilvl w:val="2"/>
          <w:numId w:val="6"/>
        </w:numPr>
        <w:spacing w:line="360" w:lineRule="auto"/>
        <w:ind w:left="480" w:firstLine="565"/>
        <w:rPr>
          <w:sz w:val="22"/>
          <w:szCs w:val="22"/>
        </w:rPr>
      </w:pPr>
      <w:r>
        <w:rPr>
          <w:sz w:val="22"/>
          <w:szCs w:val="22"/>
        </w:rPr>
        <w:t>Organizações da Sociedade Civil de Interesse Público - OSCIP, atuando nessa condição;</w:t>
      </w:r>
    </w:p>
    <w:p w14:paraId="2B34FA07" w14:textId="77777777" w:rsidR="003A2B66" w:rsidRDefault="00E313FD">
      <w:pPr>
        <w:pStyle w:val="Nivel3"/>
        <w:numPr>
          <w:ilvl w:val="2"/>
          <w:numId w:val="6"/>
        </w:numPr>
        <w:spacing w:line="360" w:lineRule="auto"/>
        <w:ind w:left="480" w:firstLine="565"/>
        <w:rPr>
          <w:color w:val="auto"/>
          <w:sz w:val="22"/>
          <w:szCs w:val="22"/>
        </w:rPr>
      </w:pPr>
      <w:r>
        <w:rPr>
          <w:sz w:val="22"/>
          <w:szCs w:val="22"/>
        </w:rPr>
        <w:t xml:space="preserve">Não poderá participar, direta ou indiretamente, da licitação ou da execução </w:t>
      </w:r>
      <w:r>
        <w:rPr>
          <w:color w:val="auto"/>
          <w:sz w:val="22"/>
          <w:szCs w:val="22"/>
        </w:rPr>
        <w:t xml:space="preserve">da </w:t>
      </w:r>
      <w:r>
        <w:rPr>
          <w:sz w:val="22"/>
          <w:szCs w:val="22"/>
        </w:rPr>
        <w:t>Ata</w:t>
      </w:r>
      <w:r>
        <w:rPr>
          <w:color w:val="auto"/>
          <w:sz w:val="22"/>
          <w:szCs w:val="22"/>
        </w:rPr>
        <w:t xml:space="preserve"> 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Pr>
            <w:rStyle w:val="Hyperlink"/>
            <w:color w:val="auto"/>
            <w:sz w:val="22"/>
            <w:szCs w:val="22"/>
            <w:u w:val="none"/>
          </w:rPr>
          <w:t>§ 1º do art. 9º da Lei Federal nº 14.133/2021</w:t>
        </w:r>
      </w:hyperlink>
      <w:r>
        <w:rPr>
          <w:color w:val="auto"/>
          <w:sz w:val="22"/>
          <w:szCs w:val="22"/>
        </w:rPr>
        <w:t>.</w:t>
      </w:r>
    </w:p>
    <w:p w14:paraId="2A68B696" w14:textId="77777777" w:rsidR="003A2B66" w:rsidRDefault="00E313FD">
      <w:pPr>
        <w:pStyle w:val="Nivel2"/>
        <w:numPr>
          <w:ilvl w:val="1"/>
          <w:numId w:val="6"/>
        </w:numPr>
        <w:tabs>
          <w:tab w:val="left" w:pos="480"/>
        </w:tabs>
        <w:spacing w:line="360" w:lineRule="auto"/>
        <w:ind w:left="480" w:firstLine="565"/>
        <w:rPr>
          <w:sz w:val="22"/>
          <w:szCs w:val="22"/>
        </w:rPr>
      </w:pPr>
      <w:r>
        <w:rPr>
          <w:sz w:val="22"/>
          <w:szCs w:val="22"/>
        </w:rPr>
        <w:t>O impedimento de que trata o item 3.2.3.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315C61" w14:textId="77777777" w:rsidR="003A2B66" w:rsidRDefault="00E313FD">
      <w:pPr>
        <w:pStyle w:val="Nivel2"/>
        <w:numPr>
          <w:ilvl w:val="1"/>
          <w:numId w:val="6"/>
        </w:numPr>
        <w:tabs>
          <w:tab w:val="left" w:pos="480"/>
        </w:tabs>
        <w:spacing w:line="360" w:lineRule="auto"/>
        <w:ind w:left="480" w:firstLine="565"/>
        <w:rPr>
          <w:sz w:val="22"/>
          <w:szCs w:val="22"/>
        </w:rPr>
      </w:pPr>
      <w:bookmarkStart w:id="8" w:name="art14§2"/>
      <w:bookmarkEnd w:id="8"/>
      <w:r>
        <w:rPr>
          <w:sz w:val="22"/>
          <w:szCs w:val="22"/>
        </w:rPr>
        <w:t xml:space="preserve">A critério da Administração e exclusivamente a seu serviço, o autor dos projetos e a empresa a que se referem os itens </w:t>
      </w:r>
      <w:r w:rsidR="00F63790">
        <w:fldChar w:fldCharType="begin"/>
      </w:r>
      <w:r w:rsidR="003A2B66">
        <w:instrText xml:space="preserve"> REF _Ref114659912 \r \h  \* MERGEFORMAT </w:instrText>
      </w:r>
      <w:r w:rsidR="00F63790">
        <w:fldChar w:fldCharType="separate"/>
      </w:r>
      <w:r w:rsidR="003A2B66">
        <w:rPr>
          <w:sz w:val="22"/>
          <w:szCs w:val="22"/>
        </w:rPr>
        <w:t>3.2.</w:t>
      </w:r>
      <w:r w:rsidR="00F63790">
        <w:fldChar w:fldCharType="end"/>
      </w:r>
      <w:r>
        <w:rPr>
          <w:sz w:val="22"/>
          <w:szCs w:val="22"/>
        </w:rPr>
        <w:t xml:space="preserve">9. e </w:t>
      </w:r>
      <w:r w:rsidR="00F63790">
        <w:fldChar w:fldCharType="begin"/>
      </w:r>
      <w:r w:rsidR="003A2B66">
        <w:instrText xml:space="preserve"> REF _Ref114659913 \r \h  \* MERGEFORMAT </w:instrText>
      </w:r>
      <w:r w:rsidR="00F63790">
        <w:fldChar w:fldCharType="separate"/>
      </w:r>
      <w:r w:rsidR="003A2B66">
        <w:rPr>
          <w:sz w:val="22"/>
          <w:szCs w:val="22"/>
        </w:rPr>
        <w:t>3.2.</w:t>
      </w:r>
      <w:r w:rsidR="00F63790">
        <w:fldChar w:fldCharType="end"/>
      </w:r>
      <w:r>
        <w:rPr>
          <w:sz w:val="22"/>
          <w:szCs w:val="22"/>
        </w:rPr>
        <w:t xml:space="preserve">10. poderão participar no apoio das atividades de planejamento da contratação, de execução da licitação ou de gestão </w:t>
      </w:r>
      <w:r>
        <w:rPr>
          <w:color w:val="auto"/>
          <w:sz w:val="22"/>
          <w:szCs w:val="22"/>
        </w:rPr>
        <w:t xml:space="preserve">da </w:t>
      </w:r>
      <w:r>
        <w:rPr>
          <w:sz w:val="22"/>
          <w:szCs w:val="22"/>
        </w:rPr>
        <w:t>Ata</w:t>
      </w:r>
      <w:r>
        <w:rPr>
          <w:color w:val="auto"/>
          <w:sz w:val="22"/>
          <w:szCs w:val="22"/>
        </w:rPr>
        <w:t xml:space="preserve"> de Registro de Preços</w:t>
      </w:r>
      <w:r>
        <w:rPr>
          <w:sz w:val="22"/>
          <w:szCs w:val="22"/>
        </w:rPr>
        <w:t>, desde que sob supervisão exclusiva de agentes públicos do órgão ou entidade.</w:t>
      </w:r>
    </w:p>
    <w:p w14:paraId="16B1BE72" w14:textId="77777777" w:rsidR="003A2B66" w:rsidRDefault="00E313FD">
      <w:pPr>
        <w:pStyle w:val="Nivel2"/>
        <w:numPr>
          <w:ilvl w:val="1"/>
          <w:numId w:val="6"/>
        </w:numPr>
        <w:tabs>
          <w:tab w:val="left" w:pos="480"/>
        </w:tabs>
        <w:spacing w:line="360" w:lineRule="auto"/>
        <w:ind w:left="480" w:firstLine="565"/>
        <w:rPr>
          <w:sz w:val="22"/>
          <w:szCs w:val="22"/>
        </w:rPr>
      </w:pPr>
      <w:bookmarkStart w:id="9" w:name="art14§3"/>
      <w:bookmarkEnd w:id="9"/>
      <w:r>
        <w:rPr>
          <w:sz w:val="22"/>
          <w:szCs w:val="22"/>
        </w:rPr>
        <w:t>Equiparam-se aos autores do projeto as empresas integrantes do mesmo grupo econômico.</w:t>
      </w:r>
    </w:p>
    <w:p w14:paraId="3BE3E0A6" w14:textId="77777777" w:rsidR="003A2B66" w:rsidRDefault="00E313FD">
      <w:pPr>
        <w:pStyle w:val="Nivel2"/>
        <w:numPr>
          <w:ilvl w:val="1"/>
          <w:numId w:val="6"/>
        </w:numPr>
        <w:tabs>
          <w:tab w:val="left" w:pos="480"/>
        </w:tabs>
        <w:spacing w:line="360" w:lineRule="auto"/>
        <w:ind w:left="480" w:firstLine="565"/>
        <w:rPr>
          <w:sz w:val="22"/>
          <w:szCs w:val="22"/>
        </w:rPr>
      </w:pPr>
      <w:bookmarkStart w:id="10" w:name="art14§4"/>
      <w:bookmarkEnd w:id="10"/>
      <w:r>
        <w:rPr>
          <w:sz w:val="22"/>
          <w:szCs w:val="22"/>
        </w:rPr>
        <w:t xml:space="preserve">O disposto nos itens </w:t>
      </w:r>
      <w:r w:rsidR="00F63790">
        <w:fldChar w:fldCharType="begin"/>
      </w:r>
      <w:r w:rsidR="003A2B66">
        <w:instrText xml:space="preserve"> REF _Ref114659912 \r \h  \* MERGEFORMAT </w:instrText>
      </w:r>
      <w:r w:rsidR="00F63790">
        <w:fldChar w:fldCharType="separate"/>
      </w:r>
      <w:r w:rsidR="003A2B66">
        <w:rPr>
          <w:sz w:val="22"/>
          <w:szCs w:val="22"/>
        </w:rPr>
        <w:t>3.2.</w:t>
      </w:r>
      <w:r w:rsidR="00F63790">
        <w:fldChar w:fldCharType="end"/>
      </w:r>
      <w:r>
        <w:rPr>
          <w:sz w:val="22"/>
          <w:szCs w:val="22"/>
        </w:rPr>
        <w:t xml:space="preserve">9. e </w:t>
      </w:r>
      <w:r w:rsidR="00F63790">
        <w:fldChar w:fldCharType="begin"/>
      </w:r>
      <w:r w:rsidR="003A2B66">
        <w:instrText xml:space="preserve"> REF _Ref114659913 \r \h  \* MERGEFORMAT </w:instrText>
      </w:r>
      <w:r w:rsidR="00F63790">
        <w:fldChar w:fldCharType="separate"/>
      </w:r>
      <w:r w:rsidR="003A2B66">
        <w:rPr>
          <w:sz w:val="22"/>
          <w:szCs w:val="22"/>
        </w:rPr>
        <w:t>3.2.</w:t>
      </w:r>
      <w:r w:rsidR="00F63790">
        <w:fldChar w:fldCharType="end"/>
      </w:r>
      <w:r>
        <w:rPr>
          <w:sz w:val="22"/>
          <w:szCs w:val="22"/>
        </w:rPr>
        <w:t>10. não impede a licitação ou a contratação de serviço que inclua como encargo da Contratada a elaboração do projeto básico e do projeto executivo, nas contratações integradas, e do projeto executivo, nos demais regimes de execução.</w:t>
      </w:r>
    </w:p>
    <w:p w14:paraId="302E13DA" w14:textId="77777777" w:rsidR="003A2B66" w:rsidRDefault="00E313FD">
      <w:pPr>
        <w:pStyle w:val="Nivel2"/>
        <w:numPr>
          <w:ilvl w:val="1"/>
          <w:numId w:val="6"/>
        </w:numPr>
        <w:tabs>
          <w:tab w:val="left" w:pos="480"/>
        </w:tabs>
        <w:spacing w:line="360" w:lineRule="auto"/>
        <w:ind w:left="480" w:firstLine="565"/>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w:t>
      </w:r>
      <w:r>
        <w:rPr>
          <w:sz w:val="22"/>
          <w:szCs w:val="22"/>
        </w:rPr>
        <w:lastRenderedPageBreak/>
        <w:t xml:space="preserve">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Pr>
            <w:rStyle w:val="Hyperlink"/>
            <w:color w:val="auto"/>
            <w:sz w:val="22"/>
            <w:szCs w:val="22"/>
            <w:u w:val="none"/>
          </w:rPr>
          <w:t>Lei Federal nº 14.133/2021</w:t>
        </w:r>
      </w:hyperlink>
      <w:r>
        <w:rPr>
          <w:color w:val="auto"/>
          <w:sz w:val="22"/>
          <w:szCs w:val="22"/>
        </w:rPr>
        <w:t>.</w:t>
      </w:r>
    </w:p>
    <w:p w14:paraId="72BC59F9" w14:textId="77777777" w:rsidR="003A2B66" w:rsidRDefault="00E313FD">
      <w:pPr>
        <w:pStyle w:val="Nivel2"/>
        <w:numPr>
          <w:ilvl w:val="1"/>
          <w:numId w:val="6"/>
        </w:numPr>
        <w:tabs>
          <w:tab w:val="left" w:pos="480"/>
        </w:tabs>
        <w:spacing w:line="360" w:lineRule="auto"/>
        <w:ind w:left="480" w:firstLine="565"/>
        <w:rPr>
          <w:sz w:val="22"/>
          <w:szCs w:val="22"/>
        </w:rPr>
      </w:pPr>
      <w:r>
        <w:rPr>
          <w:sz w:val="22"/>
          <w:szCs w:val="22"/>
        </w:rPr>
        <w:t>A vedação de que trata o item 3.2.13. estende-se a terceiro que auxilie a condução da contratação na qualidade de integrante de Equipe de Apoio, profissional especializado ou funcionário ou representante de empresa que preste assessoria técnica.</w:t>
      </w:r>
    </w:p>
    <w:p w14:paraId="3ED4A61C" w14:textId="77777777" w:rsidR="003A2B66" w:rsidRDefault="00E313FD">
      <w:pPr>
        <w:pStyle w:val="PargrafodaLista"/>
        <w:widowControl w:val="0"/>
        <w:numPr>
          <w:ilvl w:val="1"/>
          <w:numId w:val="6"/>
        </w:numPr>
        <w:tabs>
          <w:tab w:val="left" w:pos="426"/>
        </w:tabs>
        <w:adjustRightInd w:val="0"/>
        <w:spacing w:before="120" w:after="120" w:line="360" w:lineRule="auto"/>
        <w:ind w:left="480" w:firstLine="565"/>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7EF5555D" w14:textId="77777777" w:rsidR="003A2B66" w:rsidRDefault="00E313FD">
      <w:pPr>
        <w:pStyle w:val="PargrafodaLista"/>
        <w:widowControl w:val="0"/>
        <w:tabs>
          <w:tab w:val="left" w:pos="1276"/>
        </w:tabs>
        <w:adjustRightInd w:val="0"/>
        <w:spacing w:before="120" w:after="120" w:line="360" w:lineRule="auto"/>
        <w:ind w:left="480" w:firstLineChars="218" w:firstLine="481"/>
        <w:contextualSpacing/>
        <w:jc w:val="both"/>
        <w:textAlignment w:val="baseline"/>
        <w:rPr>
          <w:rFonts w:ascii="Arial" w:hAnsi="Arial" w:cs="Arial"/>
          <w:sz w:val="22"/>
          <w:szCs w:val="22"/>
        </w:rPr>
      </w:pPr>
      <w:r>
        <w:rPr>
          <w:rFonts w:ascii="Arial" w:hAnsi="Arial" w:cs="Arial"/>
          <w:b/>
          <w:bCs/>
          <w:color w:val="000000"/>
          <w:sz w:val="22"/>
          <w:szCs w:val="22"/>
        </w:rPr>
        <w:t>3.9.1.</w:t>
      </w:r>
      <w:r>
        <w:rPr>
          <w:rFonts w:ascii="Arial" w:hAnsi="Arial" w:cs="Arial"/>
          <w:color w:val="000000"/>
          <w:sz w:val="22"/>
          <w:szCs w:val="22"/>
        </w:rPr>
        <w:t xml:space="preserve"> A comprovação da existência de compromisso público ou particular de constituição de consórcio, com indicação da empresa líder, que atenderá às condições de liderança estabelecidas no Edital e representará as consorciadas perante o município;</w:t>
      </w:r>
    </w:p>
    <w:p w14:paraId="24D8BEC8" w14:textId="77777777" w:rsidR="003A2B66" w:rsidRDefault="00E313FD">
      <w:pPr>
        <w:widowControl w:val="0"/>
        <w:tabs>
          <w:tab w:val="left" w:pos="1276"/>
        </w:tabs>
        <w:adjustRightInd w:val="0"/>
        <w:spacing w:before="120" w:after="120" w:line="360" w:lineRule="auto"/>
        <w:ind w:firstLineChars="218" w:firstLine="481"/>
        <w:jc w:val="both"/>
        <w:textAlignment w:val="baseline"/>
        <w:rPr>
          <w:rFonts w:ascii="Arial" w:hAnsi="Arial" w:cs="Arial"/>
          <w:sz w:val="22"/>
          <w:szCs w:val="22"/>
        </w:rPr>
      </w:pPr>
      <w:r>
        <w:rPr>
          <w:rFonts w:ascii="Arial" w:hAnsi="Arial" w:cs="Arial"/>
          <w:b/>
          <w:bCs/>
          <w:color w:val="000000"/>
          <w:sz w:val="22"/>
          <w:szCs w:val="22"/>
        </w:rPr>
        <w:t xml:space="preserve">3.9.2. </w:t>
      </w:r>
      <w:r>
        <w:rPr>
          <w:rFonts w:ascii="Arial" w:hAnsi="Arial" w:cs="Arial"/>
          <w:color w:val="000000"/>
          <w:sz w:val="22"/>
          <w:szCs w:val="22"/>
        </w:rPr>
        <w:t>A apresentação da documentação de habilitação especificada no Edital por empresa consorciada;</w:t>
      </w:r>
    </w:p>
    <w:p w14:paraId="2A1BCB03" w14:textId="77777777" w:rsidR="003A2B66" w:rsidRDefault="00E313FD">
      <w:pPr>
        <w:widowControl w:val="0"/>
        <w:tabs>
          <w:tab w:val="left" w:pos="1276"/>
        </w:tabs>
        <w:adjustRightInd w:val="0"/>
        <w:spacing w:before="120" w:after="120" w:line="360" w:lineRule="auto"/>
        <w:ind w:firstLineChars="218" w:firstLine="481"/>
        <w:jc w:val="both"/>
        <w:textAlignment w:val="baseline"/>
        <w:rPr>
          <w:rFonts w:ascii="Arial" w:hAnsi="Arial" w:cs="Arial"/>
          <w:sz w:val="22"/>
          <w:szCs w:val="22"/>
        </w:rPr>
      </w:pPr>
      <w:r>
        <w:rPr>
          <w:rFonts w:ascii="Arial" w:hAnsi="Arial" w:cs="Arial"/>
          <w:b/>
          <w:bCs/>
          <w:color w:val="000000"/>
          <w:sz w:val="22"/>
          <w:szCs w:val="22"/>
        </w:rPr>
        <w:t>3.9.3.</w:t>
      </w:r>
      <w:r>
        <w:rPr>
          <w:rFonts w:ascii="Arial" w:hAnsi="Arial" w:cs="Arial"/>
          <w:color w:val="000000"/>
          <w:sz w:val="22"/>
          <w:szCs w:val="22"/>
        </w:rPr>
        <w:t xml:space="preserve"> A comprovação da capacidade técnica do consórcio pelo somatório dos quantitativos de cada empresa consorciada, na forma estabelecida no Edital;</w:t>
      </w:r>
    </w:p>
    <w:p w14:paraId="0747E917" w14:textId="77777777" w:rsidR="003A2B66" w:rsidRDefault="00E313FD">
      <w:pPr>
        <w:widowControl w:val="0"/>
        <w:tabs>
          <w:tab w:val="left" w:pos="1276"/>
        </w:tabs>
        <w:adjustRightInd w:val="0"/>
        <w:spacing w:before="120" w:after="120" w:line="360" w:lineRule="auto"/>
        <w:ind w:firstLineChars="218" w:firstLine="481"/>
        <w:jc w:val="both"/>
        <w:textAlignment w:val="baseline"/>
        <w:rPr>
          <w:rFonts w:ascii="Arial" w:hAnsi="Arial" w:cs="Arial"/>
          <w:sz w:val="22"/>
          <w:szCs w:val="22"/>
        </w:rPr>
      </w:pPr>
      <w:r>
        <w:rPr>
          <w:rFonts w:ascii="Arial" w:hAnsi="Arial" w:cs="Arial"/>
          <w:b/>
          <w:bCs/>
          <w:color w:val="000000"/>
          <w:sz w:val="22"/>
          <w:szCs w:val="22"/>
        </w:rPr>
        <w:t>3.9.4.</w:t>
      </w:r>
      <w:r>
        <w:rPr>
          <w:rFonts w:ascii="Arial" w:hAnsi="Arial" w:cs="Arial"/>
          <w:color w:val="000000"/>
          <w:sz w:val="22"/>
          <w:szCs w:val="22"/>
        </w:rPr>
        <w:t xml:space="preserve"> A demonstração, por cada empresa consorciada, do atendimento aos índices contábeis definidos no Edital, para fins de qualificação econômico-financeira;</w:t>
      </w:r>
    </w:p>
    <w:p w14:paraId="6CC5D744" w14:textId="77777777" w:rsidR="003A2B66" w:rsidRDefault="00E313FD">
      <w:pPr>
        <w:widowControl w:val="0"/>
        <w:tabs>
          <w:tab w:val="left" w:pos="1276"/>
        </w:tabs>
        <w:adjustRightInd w:val="0"/>
        <w:spacing w:before="120" w:after="120" w:line="360" w:lineRule="auto"/>
        <w:ind w:firstLineChars="218" w:firstLine="481"/>
        <w:jc w:val="both"/>
        <w:textAlignment w:val="baseline"/>
        <w:rPr>
          <w:rFonts w:ascii="Arial" w:hAnsi="Arial" w:cs="Arial"/>
          <w:sz w:val="22"/>
          <w:szCs w:val="22"/>
        </w:rPr>
      </w:pPr>
      <w:r>
        <w:rPr>
          <w:rFonts w:ascii="Arial" w:hAnsi="Arial" w:cs="Arial"/>
          <w:b/>
          <w:bCs/>
          <w:color w:val="000000"/>
          <w:sz w:val="22"/>
          <w:szCs w:val="22"/>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ascii="Arial" w:hAnsi="Arial" w:cs="Arial"/>
          <w:sz w:val="22"/>
          <w:szCs w:val="22"/>
        </w:rPr>
        <w:t>a Ata de Registro de Preços</w:t>
      </w:r>
      <w:r>
        <w:rPr>
          <w:rFonts w:ascii="Arial" w:hAnsi="Arial" w:cs="Arial"/>
          <w:color w:val="000000"/>
          <w:sz w:val="22"/>
          <w:szCs w:val="22"/>
        </w:rPr>
        <w:t>;</w:t>
      </w:r>
    </w:p>
    <w:p w14:paraId="7CE04994" w14:textId="77777777" w:rsidR="003A2B66" w:rsidRDefault="00E313FD">
      <w:pPr>
        <w:widowControl w:val="0"/>
        <w:tabs>
          <w:tab w:val="left" w:pos="1276"/>
        </w:tabs>
        <w:adjustRightInd w:val="0"/>
        <w:spacing w:before="120" w:after="120" w:line="360" w:lineRule="auto"/>
        <w:ind w:firstLineChars="218" w:firstLine="481"/>
        <w:jc w:val="both"/>
        <w:textAlignment w:val="baseline"/>
        <w:rPr>
          <w:rFonts w:ascii="Arial" w:hAnsi="Arial" w:cs="Arial"/>
          <w:sz w:val="22"/>
          <w:szCs w:val="22"/>
        </w:rPr>
      </w:pPr>
      <w:r>
        <w:rPr>
          <w:rFonts w:ascii="Arial" w:hAnsi="Arial" w:cs="Arial"/>
          <w:b/>
          <w:bCs/>
          <w:color w:val="000000"/>
          <w:sz w:val="22"/>
          <w:szCs w:val="22"/>
        </w:rPr>
        <w:t>3.9.6.</w:t>
      </w:r>
      <w:r>
        <w:rPr>
          <w:rFonts w:ascii="Arial" w:hAnsi="Arial" w:cs="Arial"/>
          <w:color w:val="000000"/>
          <w:sz w:val="22"/>
          <w:szCs w:val="22"/>
        </w:rPr>
        <w:t xml:space="preserve"> A obrigatoriedade de liderança por empresa brasileira no consórcio formado por empresas brasileiras e estrangeiras; e</w:t>
      </w:r>
    </w:p>
    <w:p w14:paraId="4373B8F6" w14:textId="77777777" w:rsidR="003A2B66" w:rsidRDefault="00E313FD">
      <w:pPr>
        <w:widowControl w:val="0"/>
        <w:tabs>
          <w:tab w:val="left" w:pos="1276"/>
        </w:tabs>
        <w:adjustRightInd w:val="0"/>
        <w:spacing w:before="120" w:after="120" w:line="360" w:lineRule="auto"/>
        <w:ind w:firstLineChars="218" w:firstLine="481"/>
        <w:jc w:val="both"/>
        <w:textAlignment w:val="baseline"/>
        <w:rPr>
          <w:rFonts w:ascii="Arial" w:hAnsi="Arial" w:cs="Arial"/>
          <w:color w:val="000000"/>
          <w:sz w:val="22"/>
          <w:szCs w:val="22"/>
        </w:rPr>
      </w:pPr>
      <w:r>
        <w:rPr>
          <w:rFonts w:ascii="Arial" w:hAnsi="Arial" w:cs="Arial"/>
          <w:b/>
          <w:bCs/>
          <w:color w:val="000000"/>
          <w:sz w:val="22"/>
          <w:szCs w:val="22"/>
        </w:rPr>
        <w:t xml:space="preserve">3.9.7. </w:t>
      </w:r>
      <w:r>
        <w:rPr>
          <w:rFonts w:ascii="Arial" w:hAnsi="Arial" w:cs="Arial"/>
          <w:color w:val="000000"/>
          <w:sz w:val="22"/>
          <w:szCs w:val="22"/>
        </w:rPr>
        <w:t xml:space="preserve">A constituição e o registro do consórcio antes da celebração </w:t>
      </w:r>
      <w:r>
        <w:rPr>
          <w:rFonts w:ascii="Arial" w:hAnsi="Arial" w:cs="Arial"/>
          <w:sz w:val="22"/>
          <w:szCs w:val="22"/>
        </w:rPr>
        <w:t>da Ata de Registro de Preços;</w:t>
      </w:r>
    </w:p>
    <w:p w14:paraId="498B9B7F" w14:textId="77777777" w:rsidR="003A2B66" w:rsidRPr="00B56081" w:rsidRDefault="00E313FD">
      <w:pPr>
        <w:pStyle w:val="NormalWeb"/>
        <w:spacing w:before="120" w:beforeAutospacing="0" w:after="120" w:afterAutospacing="0" w:line="360" w:lineRule="auto"/>
        <w:ind w:firstLine="568"/>
        <w:jc w:val="both"/>
        <w:rPr>
          <w:rFonts w:ascii="Arial" w:hAnsi="Arial" w:cs="Arial"/>
          <w:sz w:val="22"/>
          <w:szCs w:val="22"/>
        </w:rPr>
      </w:pPr>
      <w:r>
        <w:rPr>
          <w:rFonts w:ascii="Arial" w:hAnsi="Arial" w:cs="Arial"/>
          <w:b/>
          <w:bCs/>
          <w:sz w:val="22"/>
          <w:szCs w:val="22"/>
        </w:rPr>
        <w:t>3.9.8.</w:t>
      </w:r>
      <w:r>
        <w:rPr>
          <w:rFonts w:ascii="Arial" w:hAnsi="Arial" w:cs="Arial"/>
          <w:sz w:val="22"/>
          <w:szCs w:val="22"/>
        </w:rPr>
        <w:t xml:space="preserve"> Fica estabelecido para o consórcio o acréscimo de 10% (dez por cento) sobre o valor exigido de licitante individual para a habilitação econômico-financeira.</w:t>
      </w:r>
      <w:bookmarkStart w:id="12" w:name="art15§2"/>
      <w:bookmarkEnd w:id="12"/>
      <w:r>
        <w:rPr>
          <w:rFonts w:ascii="Arial" w:hAnsi="Arial" w:cs="Arial"/>
          <w:sz w:val="22"/>
          <w:szCs w:val="22"/>
        </w:rPr>
        <w:t xml:space="preserve"> O acréscimo não se aplica aos consórcios compostos, em sua totalidade, de microempresas e pequenas empresas, assim definidas em lei.</w:t>
      </w:r>
    </w:p>
    <w:p w14:paraId="0BD920B8" w14:textId="77777777" w:rsidR="00B56081" w:rsidRPr="00B56081" w:rsidRDefault="00B56081">
      <w:pPr>
        <w:pStyle w:val="NormalWeb"/>
        <w:spacing w:before="120" w:beforeAutospacing="0" w:after="120" w:afterAutospacing="0" w:line="360" w:lineRule="auto"/>
        <w:ind w:firstLine="568"/>
        <w:jc w:val="both"/>
        <w:rPr>
          <w:sz w:val="22"/>
          <w:szCs w:val="22"/>
        </w:rPr>
      </w:pPr>
      <w:r w:rsidRPr="00B56081">
        <w:rPr>
          <w:rFonts w:ascii="Arial" w:hAnsi="Arial" w:cs="Arial"/>
          <w:b/>
          <w:bCs/>
          <w:sz w:val="22"/>
          <w:szCs w:val="22"/>
        </w:rPr>
        <w:t>3.9.9.</w:t>
      </w:r>
      <w:r w:rsidRPr="00B56081">
        <w:rPr>
          <w:rFonts w:ascii="Arial" w:hAnsi="Arial" w:cs="Arial"/>
          <w:sz w:val="22"/>
          <w:szCs w:val="22"/>
        </w:rPr>
        <w:t xml:space="preserve"> Eventual </w:t>
      </w:r>
      <w:r w:rsidRPr="00B56081">
        <w:rPr>
          <w:rFonts w:ascii="Arial" w:hAnsi="Arial" w:cs="Arial"/>
          <w:color w:val="000000"/>
          <w:sz w:val="22"/>
          <w:szCs w:val="22"/>
        </w:rPr>
        <w:t xml:space="preserve">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w:t>
      </w:r>
      <w:r w:rsidRPr="00B56081">
        <w:rPr>
          <w:rFonts w:ascii="Arial" w:hAnsi="Arial" w:cs="Arial"/>
          <w:color w:val="000000"/>
          <w:sz w:val="22"/>
          <w:szCs w:val="22"/>
        </w:rPr>
        <w:lastRenderedPageBreak/>
        <w:t>empresa substituída para fins de habilitação do consórcio no processo licitatório que originou o contrato.</w:t>
      </w:r>
    </w:p>
    <w:p w14:paraId="23C8F48F" w14:textId="77777777" w:rsidR="003A2B66" w:rsidRDefault="00E313FD">
      <w:pPr>
        <w:widowControl w:val="0"/>
        <w:tabs>
          <w:tab w:val="left" w:pos="142"/>
          <w:tab w:val="left" w:pos="426"/>
          <w:tab w:val="left" w:pos="851"/>
        </w:tabs>
        <w:adjustRightInd w:val="0"/>
        <w:spacing w:before="120" w:after="120" w:line="360" w:lineRule="auto"/>
        <w:ind w:firstLine="568"/>
        <w:jc w:val="both"/>
        <w:textAlignment w:val="baseline"/>
        <w:rPr>
          <w:rFonts w:ascii="Arial" w:hAnsi="Arial" w:cs="Arial"/>
          <w:sz w:val="22"/>
          <w:szCs w:val="22"/>
        </w:rPr>
      </w:pPr>
      <w:r>
        <w:rPr>
          <w:rFonts w:ascii="Arial" w:hAnsi="Arial" w:cs="Arial"/>
          <w:b/>
          <w:bCs/>
          <w:color w:val="000000"/>
          <w:sz w:val="22"/>
          <w:szCs w:val="22"/>
        </w:rPr>
        <w:t xml:space="preserve">3.10. </w:t>
      </w:r>
      <w:r>
        <w:rPr>
          <w:rFonts w:ascii="Arial" w:hAnsi="Arial" w:cs="Arial"/>
          <w:color w:val="000000"/>
          <w:sz w:val="22"/>
          <w:szCs w:val="22"/>
        </w:rPr>
        <w:t>Fica vedada a participação de empresa consorciada, na mesma licitação, por meio de mais de um consórcio ou isoladamente.</w:t>
      </w:r>
    </w:p>
    <w:p w14:paraId="6F5AD0E3" w14:textId="77777777" w:rsidR="003A2B66" w:rsidRDefault="00E313FD">
      <w:pPr>
        <w:pStyle w:val="Recuodecorpodetexto3"/>
        <w:widowControl w:val="0"/>
        <w:tabs>
          <w:tab w:val="left" w:pos="142"/>
          <w:tab w:val="left" w:pos="426"/>
          <w:tab w:val="left" w:pos="851"/>
          <w:tab w:val="left" w:pos="1276"/>
          <w:tab w:val="left" w:pos="1843"/>
        </w:tabs>
        <w:adjustRightInd w:val="0"/>
        <w:spacing w:before="120" w:after="120" w:line="360" w:lineRule="auto"/>
        <w:ind w:firstLine="568"/>
        <w:textAlignment w:val="baseline"/>
        <w:rPr>
          <w:rFonts w:ascii="Arial" w:hAnsi="Arial" w:cs="Arial"/>
          <w:sz w:val="22"/>
          <w:szCs w:val="22"/>
        </w:rPr>
      </w:pPr>
      <w:r>
        <w:rPr>
          <w:rFonts w:ascii="Arial" w:hAnsi="Arial" w:cs="Arial"/>
          <w:b/>
          <w:bCs/>
          <w:sz w:val="22"/>
          <w:szCs w:val="22"/>
        </w:rPr>
        <w:t>3.11.</w:t>
      </w:r>
      <w:r>
        <w:rPr>
          <w:rFonts w:ascii="Arial" w:hAnsi="Arial" w:cs="Arial"/>
          <w:sz w:val="22"/>
          <w:szCs w:val="22"/>
        </w:rPr>
        <w:t xml:space="preserve"> Sob pena de inabilitação ou desclassificação, todos os documentos apresentados deverão referir-se ao mesmo CNPJ constante no credenciamento junto à plataforma eletrônica. </w:t>
      </w:r>
    </w:p>
    <w:p w14:paraId="0A0C847C" w14:textId="77777777" w:rsidR="003A2B66" w:rsidRDefault="00E313FD">
      <w:pPr>
        <w:pStyle w:val="Ttulo5"/>
        <w:pBdr>
          <w:top w:val="double" w:sz="4" w:space="1" w:color="auto"/>
          <w:left w:val="double" w:sz="4" w:space="4" w:color="auto"/>
          <w:bottom w:val="double" w:sz="4" w:space="1" w:color="auto"/>
          <w:right w:val="double" w:sz="4" w:space="4" w:color="auto"/>
          <w:between w:val="double" w:sz="4" w:space="1" w:color="auto"/>
        </w:pBdr>
        <w:shd w:val="clear" w:color="auto" w:fill="D9D9D9"/>
        <w:spacing w:line="360" w:lineRule="auto"/>
        <w:ind w:firstLine="568"/>
        <w:rPr>
          <w:rFonts w:cs="Arial"/>
          <w:sz w:val="22"/>
          <w:szCs w:val="22"/>
        </w:rPr>
      </w:pPr>
      <w:bookmarkStart w:id="13" w:name="art4§1ii"/>
      <w:bookmarkEnd w:id="13"/>
      <w:r>
        <w:rPr>
          <w:rFonts w:cs="Arial"/>
          <w:sz w:val="22"/>
          <w:szCs w:val="22"/>
        </w:rPr>
        <w:t xml:space="preserve">4. DOS ESCLARECIMENTOS E DA IMPUGNAÇÃO </w:t>
      </w:r>
    </w:p>
    <w:p w14:paraId="1D4351CE" w14:textId="77777777" w:rsidR="003A2B66" w:rsidRDefault="00E313FD">
      <w:pPr>
        <w:pStyle w:val="Nivel2"/>
        <w:numPr>
          <w:ilvl w:val="0"/>
          <w:numId w:val="0"/>
        </w:numPr>
        <w:spacing w:line="360" w:lineRule="auto"/>
        <w:rPr>
          <w:rStyle w:val="Hyperlink"/>
          <w:color w:val="000000"/>
          <w:sz w:val="22"/>
          <w:szCs w:val="22"/>
          <w:u w:val="none"/>
        </w:rPr>
      </w:pPr>
      <w:r>
        <w:rPr>
          <w:b/>
          <w:bCs/>
          <w:sz w:val="22"/>
          <w:szCs w:val="22"/>
        </w:rPr>
        <w:t>4.1.</w:t>
      </w:r>
      <w:r>
        <w:rPr>
          <w:sz w:val="22"/>
          <w:szCs w:val="22"/>
        </w:rPr>
        <w:t xml:space="preserve"> Qualquer pessoa é parte legítima para impugnar este Edital por irregularidade na aplicação da </w:t>
      </w:r>
      <w:hyperlink r:id="rId13" w:history="1">
        <w:r>
          <w:rPr>
            <w:rStyle w:val="Hyperlink"/>
            <w:color w:val="000000"/>
            <w:sz w:val="22"/>
            <w:szCs w:val="22"/>
            <w:u w:val="none"/>
          </w:rPr>
          <w:t>Lei Federal nº 14.133/2021</w:t>
        </w:r>
      </w:hyperlink>
      <w:r>
        <w:rPr>
          <w:sz w:val="22"/>
          <w:szCs w:val="22"/>
        </w:rPr>
        <w:t xml:space="preserve"> ou para solicitar esclarecimentos sobre os seus termos, devendo protocolar o pedido até 3 (três) dias úteis antes da data da abertura do certame, conforme preceitua o art. 164 da </w:t>
      </w:r>
      <w:hyperlink r:id="rId14" w:history="1">
        <w:r>
          <w:rPr>
            <w:rStyle w:val="Hyperlink"/>
            <w:color w:val="000000"/>
            <w:sz w:val="22"/>
            <w:szCs w:val="22"/>
            <w:u w:val="none"/>
          </w:rPr>
          <w:t>Lei Federal nº 14.133/2021</w:t>
        </w:r>
      </w:hyperlink>
      <w:r>
        <w:rPr>
          <w:rStyle w:val="Hyperlink"/>
          <w:color w:val="000000"/>
          <w:sz w:val="22"/>
          <w:szCs w:val="22"/>
          <w:u w:val="none"/>
        </w:rPr>
        <w:t>.</w:t>
      </w:r>
    </w:p>
    <w:p w14:paraId="3AA60DA0" w14:textId="77777777" w:rsidR="003A2B66" w:rsidRDefault="00E313FD">
      <w:pPr>
        <w:spacing w:before="120" w:after="120" w:line="360" w:lineRule="auto"/>
        <w:ind w:firstLine="568"/>
        <w:jc w:val="both"/>
        <w:rPr>
          <w:rFonts w:ascii="Arial" w:hAnsi="Arial" w:cs="Arial"/>
          <w:snapToGrid w:val="0"/>
          <w:sz w:val="22"/>
          <w:szCs w:val="22"/>
        </w:rPr>
      </w:pPr>
      <w:r>
        <w:rPr>
          <w:rFonts w:ascii="Arial" w:hAnsi="Arial" w:cs="Arial"/>
          <w:b/>
          <w:bCs/>
          <w:sz w:val="22"/>
          <w:szCs w:val="22"/>
        </w:rPr>
        <w:t xml:space="preserve">4.2. </w:t>
      </w:r>
      <w:r>
        <w:rPr>
          <w:rFonts w:ascii="Arial" w:hAnsi="Arial" w:cs="Arial"/>
          <w:sz w:val="22"/>
          <w:szCs w:val="22"/>
        </w:rPr>
        <w:t>O Pregoeiro responderá à impugnação ou ao pedido de esclarecimentos e divulgará no Portal de Compras Públicas ou via e-mail, se for o caso, no prazo de até 3 (três) dias úteis, limitado ao último dia útil anterior à data da abertura do certame, podendo o Pregoeiro requisitar subsídios formais aos responsáveis pela elaboração do Estudo Técnico Preliminar, do Termo de Referência, do Edital e seus Anexos.</w:t>
      </w:r>
    </w:p>
    <w:p w14:paraId="0F657909" w14:textId="77777777" w:rsidR="003A2B66" w:rsidRDefault="00E313FD">
      <w:pPr>
        <w:pStyle w:val="textbody"/>
        <w:spacing w:before="120" w:beforeAutospacing="0" w:after="120" w:afterAutospacing="0" w:line="360" w:lineRule="auto"/>
        <w:ind w:firstLine="568"/>
        <w:jc w:val="both"/>
        <w:rPr>
          <w:rFonts w:ascii="Arial" w:hAnsi="Arial" w:cs="Arial"/>
          <w:sz w:val="22"/>
          <w:szCs w:val="22"/>
        </w:rPr>
      </w:pPr>
      <w:r>
        <w:rPr>
          <w:rFonts w:ascii="Arial" w:hAnsi="Arial" w:cs="Arial"/>
          <w:b/>
          <w:bCs/>
          <w:sz w:val="22"/>
          <w:szCs w:val="22"/>
        </w:rPr>
        <w:t xml:space="preserve">4.3. </w:t>
      </w:r>
      <w:r>
        <w:rPr>
          <w:rFonts w:ascii="Arial" w:hAnsi="Arial" w:cs="Arial"/>
          <w:sz w:val="22"/>
          <w:szCs w:val="22"/>
        </w:rPr>
        <w:t xml:space="preserve">A impugnação e o pedido de esclarecimentos poderão ser realizados por forma eletrônica,  através do </w:t>
      </w:r>
      <w:r>
        <w:rPr>
          <w:rFonts w:ascii="Arial" w:hAnsi="Arial" w:cs="Arial"/>
          <w:i/>
          <w:sz w:val="22"/>
          <w:szCs w:val="22"/>
        </w:rPr>
        <w:t>site</w:t>
      </w:r>
      <w:hyperlink r:id="rId15" w:history="1">
        <w:r>
          <w:rPr>
            <w:rStyle w:val="Hyperlink"/>
            <w:rFonts w:ascii="Arial" w:hAnsi="Arial" w:cs="Arial"/>
            <w:sz w:val="22"/>
            <w:szCs w:val="22"/>
          </w:rPr>
          <w:t>www.portaldecompraspublicas.com.br</w:t>
        </w:r>
      </w:hyperlink>
      <w:r>
        <w:rPr>
          <w:rFonts w:ascii="Arial" w:hAnsi="Arial" w:cs="Arial"/>
          <w:sz w:val="22"/>
          <w:szCs w:val="22"/>
        </w:rPr>
        <w:t xml:space="preserve"> ou através do </w:t>
      </w:r>
      <w:r>
        <w:rPr>
          <w:rFonts w:ascii="Arial" w:hAnsi="Arial" w:cs="Arial"/>
          <w:i/>
          <w:sz w:val="22"/>
          <w:szCs w:val="22"/>
        </w:rPr>
        <w:t xml:space="preserve">e-mail </w:t>
      </w:r>
      <w:hyperlink r:id="rId16" w:history="1">
        <w:r>
          <w:rPr>
            <w:rStyle w:val="Hyperlink"/>
            <w:rFonts w:ascii="Arial" w:hAnsi="Arial" w:cs="Arial"/>
            <w:sz w:val="22"/>
            <w:szCs w:val="22"/>
          </w:rPr>
          <w:t>licitacao@sinop.mt.gov.br</w:t>
        </w:r>
      </w:hyperlink>
      <w:r>
        <w:rPr>
          <w:rFonts w:ascii="Arial" w:hAnsi="Arial" w:cs="Arial"/>
          <w:color w:val="000000"/>
          <w:sz w:val="22"/>
          <w:szCs w:val="22"/>
        </w:rPr>
        <w:t xml:space="preserve">, </w:t>
      </w:r>
      <w:r>
        <w:rPr>
          <w:rFonts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ascii="Arial" w:hAnsi="Arial" w:cs="Arial"/>
          <w:color w:val="000000"/>
          <w:sz w:val="22"/>
          <w:szCs w:val="22"/>
        </w:rPr>
        <w:t>.</w:t>
      </w:r>
    </w:p>
    <w:p w14:paraId="42E113CE" w14:textId="77777777" w:rsidR="003A2B66" w:rsidRDefault="00E313FD">
      <w:pPr>
        <w:pStyle w:val="Nivel2"/>
        <w:numPr>
          <w:ilvl w:val="0"/>
          <w:numId w:val="0"/>
        </w:numPr>
        <w:spacing w:line="360" w:lineRule="auto"/>
        <w:rPr>
          <w:sz w:val="22"/>
          <w:szCs w:val="22"/>
        </w:rPr>
      </w:pPr>
      <w:r>
        <w:rPr>
          <w:b/>
          <w:bCs/>
          <w:sz w:val="22"/>
          <w:szCs w:val="22"/>
        </w:rPr>
        <w:t>4.4.</w:t>
      </w:r>
      <w:r>
        <w:rPr>
          <w:sz w:val="22"/>
          <w:szCs w:val="22"/>
        </w:rPr>
        <w:t xml:space="preserve"> As impugnações e pedidos de esclarecimentos não suspendem os prazos previstos no certame.</w:t>
      </w:r>
    </w:p>
    <w:p w14:paraId="4FC18EE4" w14:textId="77777777" w:rsidR="003A2B66" w:rsidRDefault="00E313FD">
      <w:pPr>
        <w:pStyle w:val="Nivel3"/>
        <w:numPr>
          <w:ilvl w:val="0"/>
          <w:numId w:val="0"/>
        </w:numPr>
        <w:spacing w:line="360" w:lineRule="auto"/>
        <w:ind w:firstLineChars="218" w:firstLine="481"/>
        <w:rPr>
          <w:sz w:val="22"/>
          <w:szCs w:val="22"/>
        </w:rPr>
      </w:pPr>
      <w:r>
        <w:rPr>
          <w:b/>
          <w:bCs/>
          <w:sz w:val="22"/>
          <w:szCs w:val="22"/>
        </w:rPr>
        <w:t xml:space="preserve">4.1.1. </w:t>
      </w:r>
      <w:r>
        <w:rPr>
          <w:sz w:val="22"/>
          <w:szCs w:val="22"/>
        </w:rPr>
        <w:t>A concessão de efeito suspensivo à impugnação é medida excepcional e deverá ser motivada pelo agente de contratação, nos autos do processo de licitação.</w:t>
      </w:r>
    </w:p>
    <w:p w14:paraId="4F939E7D" w14:textId="77777777" w:rsidR="003A2B66" w:rsidRDefault="00E313FD">
      <w:pPr>
        <w:widowControl w:val="0"/>
        <w:spacing w:line="360" w:lineRule="auto"/>
        <w:ind w:firstLine="568"/>
        <w:jc w:val="both"/>
        <w:rPr>
          <w:rFonts w:ascii="Arial" w:hAnsi="Arial" w:cs="Arial"/>
          <w:sz w:val="22"/>
          <w:szCs w:val="22"/>
        </w:rPr>
      </w:pPr>
      <w:r>
        <w:rPr>
          <w:rFonts w:ascii="Arial" w:hAnsi="Arial" w:cs="Arial"/>
          <w:b/>
          <w:bCs/>
          <w:sz w:val="22"/>
          <w:szCs w:val="22"/>
        </w:rPr>
        <w:t xml:space="preserve">4.5. </w:t>
      </w:r>
      <w:r>
        <w:rPr>
          <w:rFonts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6D33FD32" w14:textId="77777777" w:rsidR="003A2B66" w:rsidRDefault="00E313FD">
      <w:pPr>
        <w:widowControl w:val="0"/>
        <w:spacing w:line="360" w:lineRule="auto"/>
        <w:ind w:firstLine="568"/>
        <w:jc w:val="both"/>
        <w:rPr>
          <w:rFonts w:ascii="Arial" w:hAnsi="Arial" w:cs="Arial"/>
          <w:bCs/>
          <w:sz w:val="22"/>
          <w:szCs w:val="22"/>
        </w:rPr>
      </w:pPr>
      <w:r>
        <w:rPr>
          <w:rFonts w:ascii="Arial" w:hAnsi="Arial" w:cs="Arial"/>
          <w:b/>
          <w:sz w:val="22"/>
          <w:szCs w:val="22"/>
        </w:rPr>
        <w:t>4.6.</w:t>
      </w:r>
      <w:r>
        <w:rPr>
          <w:rFonts w:ascii="Arial" w:hAnsi="Arial" w:cs="Arial"/>
          <w:bCs/>
          <w:sz w:val="22"/>
          <w:szCs w:val="22"/>
        </w:rPr>
        <w:t xml:space="preserve"> O prazo limite para recebimento dos pedidos de esclarecimentos e de impugnação encerrar-se-á às 23h59min (horário de Brasília/DF).</w:t>
      </w:r>
    </w:p>
    <w:p w14:paraId="7E85548E" w14:textId="77777777" w:rsidR="003A2B66" w:rsidRDefault="00E313FD">
      <w:pPr>
        <w:widowControl w:val="0"/>
        <w:tabs>
          <w:tab w:val="left" w:pos="0"/>
        </w:tabs>
        <w:adjustRightInd w:val="0"/>
        <w:spacing w:before="120" w:after="120" w:line="360" w:lineRule="auto"/>
        <w:ind w:firstLine="568"/>
        <w:jc w:val="both"/>
        <w:textAlignment w:val="baseline"/>
        <w:rPr>
          <w:rFonts w:ascii="Arial" w:hAnsi="Arial" w:cs="Arial"/>
          <w:sz w:val="22"/>
          <w:szCs w:val="22"/>
        </w:rPr>
      </w:pPr>
      <w:r>
        <w:rPr>
          <w:rFonts w:ascii="Arial" w:hAnsi="Arial" w:cs="Arial"/>
          <w:b/>
          <w:sz w:val="22"/>
          <w:szCs w:val="22"/>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5C09D348" w14:textId="77777777" w:rsidR="003A2B66" w:rsidRDefault="00E313FD">
      <w:pPr>
        <w:pStyle w:val="Ttulo5"/>
        <w:pBdr>
          <w:top w:val="double" w:sz="4" w:space="1" w:color="auto"/>
          <w:left w:val="double" w:sz="4" w:space="4" w:color="auto"/>
          <w:bottom w:val="double" w:sz="4" w:space="1" w:color="auto"/>
          <w:right w:val="double" w:sz="4" w:space="4" w:color="auto"/>
          <w:between w:val="double" w:sz="4" w:space="1" w:color="auto"/>
        </w:pBdr>
        <w:shd w:val="clear" w:color="auto" w:fill="D9D9D9"/>
        <w:spacing w:line="360" w:lineRule="auto"/>
        <w:ind w:firstLine="568"/>
        <w:rPr>
          <w:rFonts w:cs="Arial"/>
          <w:sz w:val="22"/>
          <w:szCs w:val="22"/>
        </w:rPr>
      </w:pPr>
      <w:r>
        <w:rPr>
          <w:rFonts w:cs="Arial"/>
          <w:sz w:val="22"/>
          <w:szCs w:val="22"/>
        </w:rPr>
        <w:lastRenderedPageBreak/>
        <w:t xml:space="preserve">5. DO CREDENCIAMENTO E </w:t>
      </w:r>
      <w:r>
        <w:rPr>
          <w:bCs/>
          <w:sz w:val="22"/>
          <w:szCs w:val="22"/>
        </w:rPr>
        <w:t>DO REGISTRO DA PROPOSTA DE PREÇOS</w:t>
      </w:r>
    </w:p>
    <w:p w14:paraId="7FFB4932" w14:textId="77777777" w:rsidR="003A2B66" w:rsidRDefault="00E313FD">
      <w:pPr>
        <w:spacing w:before="120" w:after="120" w:line="360" w:lineRule="auto"/>
        <w:ind w:firstLine="568"/>
        <w:jc w:val="both"/>
        <w:rPr>
          <w:rFonts w:ascii="Arial" w:hAnsi="Arial" w:cs="Arial"/>
          <w:sz w:val="22"/>
          <w:szCs w:val="22"/>
        </w:rPr>
      </w:pPr>
      <w:r>
        <w:rPr>
          <w:rFonts w:ascii="Arial" w:hAnsi="Arial" w:cs="Arial"/>
          <w:b/>
          <w:sz w:val="22"/>
          <w:szCs w:val="22"/>
        </w:rPr>
        <w:t xml:space="preserve"> 5.1.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6633ED69" w14:textId="77777777" w:rsidR="003A2B66" w:rsidRDefault="00E313FD">
      <w:pPr>
        <w:spacing w:before="120" w:after="120" w:line="360" w:lineRule="auto"/>
        <w:ind w:firstLine="568"/>
        <w:jc w:val="both"/>
        <w:rPr>
          <w:rFonts w:ascii="Arial" w:hAnsi="Arial" w:cs="Arial"/>
          <w:sz w:val="22"/>
          <w:szCs w:val="22"/>
        </w:rPr>
      </w:pPr>
      <w:r>
        <w:rPr>
          <w:rFonts w:ascii="Arial" w:hAnsi="Arial" w:cs="Arial"/>
          <w:b/>
          <w:sz w:val="22"/>
          <w:szCs w:val="22"/>
        </w:rPr>
        <w:t>5.2.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7127C4DC" w14:textId="77777777" w:rsidR="003A2B66" w:rsidRDefault="00E313FD">
      <w:pPr>
        <w:pStyle w:val="NormalWeb"/>
        <w:spacing w:before="120" w:beforeAutospacing="0" w:after="120" w:afterAutospacing="0" w:line="360" w:lineRule="auto"/>
        <w:ind w:firstLine="568"/>
        <w:jc w:val="both"/>
        <w:rPr>
          <w:rFonts w:ascii="Arial" w:hAnsi="Arial" w:cs="Arial"/>
          <w:sz w:val="22"/>
          <w:szCs w:val="22"/>
        </w:rPr>
      </w:pPr>
      <w:r>
        <w:rPr>
          <w:rFonts w:ascii="Arial" w:hAnsi="Arial" w:cs="Arial"/>
          <w:b/>
          <w:sz w:val="22"/>
          <w:szCs w:val="22"/>
        </w:rPr>
        <w:t>5.3.</w:t>
      </w:r>
      <w:r>
        <w:rPr>
          <w:rFonts w:ascii="Arial" w:hAnsi="Arial" w:cs="Arial"/>
          <w:sz w:val="22"/>
          <w:szCs w:val="22"/>
        </w:rPr>
        <w:t xml:space="preserve"> O fornecedor deverá fazer o seu cadastramento junto ao site </w:t>
      </w:r>
      <w:hyperlink r:id="rId17" w:history="1">
        <w:r>
          <w:rPr>
            <w:rStyle w:val="Hyperlink"/>
            <w:rFonts w:ascii="Arial" w:hAnsi="Arial" w:cs="Arial"/>
            <w:bCs/>
            <w:iCs/>
            <w:snapToGrid w:val="0"/>
            <w:sz w:val="22"/>
            <w:szCs w:val="22"/>
          </w:rPr>
          <w:t>www.portaldecompraspublicas.com.br</w:t>
        </w:r>
      </w:hyperlink>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1DB82575" w14:textId="77777777" w:rsidR="003A2B66" w:rsidRDefault="00E313FD">
      <w:pPr>
        <w:pStyle w:val="Contedodatabela"/>
        <w:widowControl w:val="0"/>
        <w:suppressLineNumbers w:val="0"/>
        <w:suppressAutoHyphens w:val="0"/>
        <w:spacing w:before="120" w:after="120" w:line="360" w:lineRule="auto"/>
        <w:ind w:firstLine="568"/>
        <w:rPr>
          <w:snapToGrid w:val="0"/>
        </w:rPr>
      </w:pPr>
      <w:r>
        <w:rPr>
          <w:b/>
          <w:snapToGrid w:val="0"/>
          <w:lang w:val="en-US"/>
        </w:rPr>
        <w:t>5</w:t>
      </w:r>
      <w:r>
        <w:rPr>
          <w:b/>
          <w:snapToGrid w:val="0"/>
        </w:rPr>
        <w:t>.3.1.</w:t>
      </w:r>
      <w:r>
        <w:rPr>
          <w:snapToGrid w:val="0"/>
        </w:rPr>
        <w:t xml:space="preserve"> O credenciamento dar-se-á pela atribuição de chave de identificação e de senha, pessoal e intransferível, para acesso ao sistema eletrônico.</w:t>
      </w:r>
    </w:p>
    <w:p w14:paraId="3C81C4F5" w14:textId="77777777" w:rsidR="003A2B66" w:rsidRDefault="00E313FD">
      <w:pPr>
        <w:widowControl w:val="0"/>
        <w:spacing w:before="120" w:after="120" w:line="360" w:lineRule="auto"/>
        <w:ind w:firstLine="568"/>
        <w:jc w:val="both"/>
        <w:rPr>
          <w:rFonts w:ascii="Arial" w:hAnsi="Arial" w:cs="Arial"/>
          <w:snapToGrid w:val="0"/>
          <w:sz w:val="22"/>
          <w:szCs w:val="22"/>
        </w:rPr>
      </w:pPr>
      <w:r>
        <w:rPr>
          <w:rFonts w:ascii="Arial" w:hAnsi="Arial" w:cs="Arial"/>
          <w:b/>
          <w:snapToGrid w:val="0"/>
          <w:sz w:val="22"/>
          <w:szCs w:val="22"/>
        </w:rPr>
        <w:t>5.3.2.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 </w:t>
      </w:r>
    </w:p>
    <w:p w14:paraId="596DC178" w14:textId="77777777" w:rsidR="003A2B66" w:rsidRDefault="00E313FD">
      <w:pPr>
        <w:widowControl w:val="0"/>
        <w:spacing w:before="120" w:after="120" w:line="360" w:lineRule="auto"/>
        <w:ind w:firstLine="568"/>
        <w:jc w:val="both"/>
        <w:rPr>
          <w:rFonts w:ascii="Arial" w:hAnsi="Arial" w:cs="Arial"/>
          <w:snapToGrid w:val="0"/>
          <w:sz w:val="22"/>
          <w:szCs w:val="22"/>
        </w:rPr>
      </w:pPr>
      <w:r>
        <w:rPr>
          <w:rFonts w:ascii="Arial" w:hAnsi="Arial" w:cs="Arial"/>
          <w:b/>
          <w:bCs/>
          <w:snapToGrid w:val="0"/>
          <w:sz w:val="22"/>
          <w:szCs w:val="22"/>
        </w:rPr>
        <w:t xml:space="preserve">5.3.3. </w:t>
      </w:r>
      <w:r>
        <w:rPr>
          <w:rFonts w:ascii="Arial" w:eastAsia="Arial" w:hAnsi="Arial" w:cs="Arial"/>
          <w:sz w:val="22"/>
          <w:szCs w:val="22"/>
        </w:rPr>
        <w:t>É de responsabilidade do licitante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62A409F5" w14:textId="77777777" w:rsidR="003A2B66" w:rsidRDefault="00E313FD">
      <w:pPr>
        <w:pStyle w:val="Corpodetexto"/>
        <w:spacing w:before="120" w:after="120" w:line="360" w:lineRule="auto"/>
        <w:ind w:firstLine="568"/>
        <w:rPr>
          <w:rFonts w:ascii="Arial" w:hAnsi="Arial" w:cs="Arial"/>
          <w:sz w:val="22"/>
          <w:szCs w:val="22"/>
        </w:rPr>
      </w:pPr>
      <w:r>
        <w:rPr>
          <w:rFonts w:ascii="Arial" w:hAnsi="Arial" w:cs="Arial"/>
          <w:b/>
          <w:sz w:val="22"/>
          <w:szCs w:val="22"/>
        </w:rPr>
        <w:t>5.4.</w:t>
      </w:r>
      <w:r>
        <w:rPr>
          <w:rFonts w:ascii="Arial" w:hAnsi="Arial" w:cs="Arial"/>
          <w:sz w:val="22"/>
          <w:szCs w:val="22"/>
        </w:rPr>
        <w:t xml:space="preserve"> Como requisito para participação no Pregão, em campo próprio do sistema eletrônico, a proponente deverá manifestar o pleno conhecimento e atendimento às exigências de habilitação previstas no Edital, bem como manifestar sua condição de microempresa ou empresa de pequeno porte nos termos da Lei Complementar nº 123/2006.</w:t>
      </w:r>
    </w:p>
    <w:p w14:paraId="4A1EF563" w14:textId="77777777" w:rsidR="003A2B66" w:rsidRDefault="00E313FD">
      <w:pPr>
        <w:spacing w:before="120" w:after="120" w:line="360" w:lineRule="auto"/>
        <w:ind w:firstLine="568"/>
        <w:jc w:val="both"/>
        <w:rPr>
          <w:rFonts w:ascii="Arial" w:hAnsi="Arial" w:cs="Arial"/>
          <w:sz w:val="22"/>
          <w:szCs w:val="22"/>
        </w:rPr>
      </w:pPr>
      <w:r>
        <w:rPr>
          <w:rFonts w:ascii="Arial" w:hAnsi="Arial" w:cs="Arial"/>
          <w:b/>
          <w:sz w:val="22"/>
          <w:szCs w:val="22"/>
        </w:rPr>
        <w:t>5.4.1.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20B8BAB2" w14:textId="77777777" w:rsidR="003A2B66" w:rsidRDefault="00E313FD">
      <w:pPr>
        <w:spacing w:before="120" w:after="120" w:line="360" w:lineRule="auto"/>
        <w:ind w:firstLine="568"/>
        <w:jc w:val="both"/>
        <w:rPr>
          <w:rFonts w:ascii="Arial" w:hAnsi="Arial" w:cs="Arial"/>
          <w:sz w:val="22"/>
          <w:szCs w:val="22"/>
        </w:rPr>
      </w:pPr>
      <w:r>
        <w:rPr>
          <w:rFonts w:ascii="Arial" w:hAnsi="Arial" w:cs="Arial"/>
          <w:b/>
          <w:sz w:val="22"/>
          <w:szCs w:val="22"/>
        </w:rPr>
        <w:lastRenderedPageBreak/>
        <w:t>5.5.</w:t>
      </w:r>
      <w:r>
        <w:rPr>
          <w:rFonts w:ascii="Arial" w:hAnsi="Arial" w:cs="Arial"/>
          <w:sz w:val="22"/>
          <w:szCs w:val="22"/>
        </w:rPr>
        <w:t xml:space="preserve">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14:paraId="69DF0F6F" w14:textId="77777777" w:rsidR="003A2B66" w:rsidRDefault="00E313FD">
      <w:pPr>
        <w:tabs>
          <w:tab w:val="left" w:pos="0"/>
          <w:tab w:val="left" w:pos="426"/>
          <w:tab w:val="left" w:pos="1418"/>
        </w:tabs>
        <w:suppressAutoHyphens/>
        <w:autoSpaceDE w:val="0"/>
        <w:autoSpaceDN w:val="0"/>
        <w:spacing w:before="120" w:beforeAutospacing="1" w:after="120" w:afterAutospacing="1" w:line="360" w:lineRule="auto"/>
        <w:ind w:firstLine="568"/>
        <w:jc w:val="both"/>
        <w:rPr>
          <w:rFonts w:ascii="Arial" w:hAnsi="Arial" w:cs="Arial"/>
          <w:sz w:val="22"/>
          <w:szCs w:val="22"/>
        </w:rPr>
      </w:pPr>
      <w:r>
        <w:rPr>
          <w:rFonts w:ascii="Arial" w:hAnsi="Arial" w:cs="Arial"/>
          <w:b/>
          <w:bCs/>
          <w:sz w:val="22"/>
          <w:szCs w:val="22"/>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2D600E2F" w14:textId="77777777" w:rsidR="003A2B66" w:rsidRDefault="00E313FD">
      <w:pPr>
        <w:pStyle w:val="Nivel2"/>
        <w:numPr>
          <w:ilvl w:val="0"/>
          <w:numId w:val="0"/>
        </w:numPr>
        <w:tabs>
          <w:tab w:val="left" w:pos="480"/>
        </w:tabs>
        <w:spacing w:line="360" w:lineRule="auto"/>
        <w:rPr>
          <w:sz w:val="22"/>
          <w:szCs w:val="22"/>
        </w:rPr>
      </w:pPr>
      <w:r>
        <w:rPr>
          <w:b/>
          <w:bCs/>
          <w:sz w:val="22"/>
          <w:szCs w:val="22"/>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0CFA63" w14:textId="77777777" w:rsidR="003A2B66" w:rsidRDefault="00E313FD">
      <w:pPr>
        <w:pStyle w:val="Nivel2"/>
        <w:numPr>
          <w:ilvl w:val="0"/>
          <w:numId w:val="0"/>
        </w:numPr>
        <w:tabs>
          <w:tab w:val="left" w:pos="480"/>
        </w:tabs>
        <w:spacing w:line="360" w:lineRule="auto"/>
        <w:rPr>
          <w:sz w:val="22"/>
          <w:szCs w:val="22"/>
        </w:rPr>
      </w:pPr>
      <w:r>
        <w:rPr>
          <w:b/>
          <w:bCs/>
          <w:sz w:val="22"/>
          <w:szCs w:val="22"/>
        </w:rPr>
        <w:t>5.8.</w:t>
      </w:r>
      <w:r>
        <w:rPr>
          <w:sz w:val="22"/>
          <w:szCs w:val="22"/>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A não observância poderá ensejar desclassificação no momento da habilitação.</w:t>
      </w:r>
    </w:p>
    <w:p w14:paraId="61EE9595" w14:textId="77777777" w:rsidR="003A2B66" w:rsidRPr="00F4540D" w:rsidRDefault="00E313FD">
      <w:pPr>
        <w:pStyle w:val="Nivel2"/>
        <w:numPr>
          <w:ilvl w:val="0"/>
          <w:numId w:val="0"/>
        </w:numPr>
        <w:tabs>
          <w:tab w:val="left" w:pos="480"/>
        </w:tabs>
        <w:spacing w:line="360" w:lineRule="auto"/>
        <w:rPr>
          <w:sz w:val="22"/>
          <w:szCs w:val="22"/>
          <w:lang w:eastAsia="zh-CN"/>
        </w:rPr>
      </w:pPr>
      <w:r>
        <w:rPr>
          <w:b/>
          <w:bCs/>
          <w:sz w:val="22"/>
          <w:szCs w:val="22"/>
        </w:rPr>
        <w:t xml:space="preserve">5.9. </w:t>
      </w:r>
      <w:r>
        <w:rPr>
          <w:b/>
          <w:spacing w:val="-2"/>
          <w:sz w:val="22"/>
          <w:szCs w:val="22"/>
          <w:lang w:eastAsia="zh-CN"/>
        </w:rPr>
        <w:t xml:space="preserve">Garantia de proposta (art. 58 da Lei Federal nº 14.133/2021): </w:t>
      </w:r>
      <w:r w:rsidRPr="00F4540D">
        <w:rPr>
          <w:sz w:val="22"/>
          <w:szCs w:val="22"/>
          <w:lang w:eastAsia="zh-CN"/>
        </w:rPr>
        <w:t xml:space="preserve">No momento da apresentação da proposta, quando do registro da proposta inicial no sistema, os interessados deverão apresentar comprovante de pagamento no valor de 1% do valor estimado da presente contratação a título de garantia da proposta, conforme tabela a seguir, que poderá ser prestada nas modalidades do artigo 96, § 1º, da Lei Federal nº 14.133/2021. </w:t>
      </w:r>
    </w:p>
    <w:tbl>
      <w:tblPr>
        <w:tblStyle w:val="Tabelacomgrade"/>
        <w:tblW w:w="9064" w:type="dxa"/>
        <w:tblInd w:w="113" w:type="dxa"/>
        <w:tblLayout w:type="fixed"/>
        <w:tblLook w:val="04A0" w:firstRow="1" w:lastRow="0" w:firstColumn="1" w:lastColumn="0" w:noHBand="0" w:noVBand="1"/>
      </w:tblPr>
      <w:tblGrid>
        <w:gridCol w:w="2009"/>
        <w:gridCol w:w="3969"/>
        <w:gridCol w:w="3086"/>
      </w:tblGrid>
      <w:tr w:rsidR="004B39E1" w14:paraId="50E4434B" w14:textId="77777777" w:rsidTr="004B39E1">
        <w:trPr>
          <w:trHeight w:val="705"/>
        </w:trPr>
        <w:tc>
          <w:tcPr>
            <w:tcW w:w="2009" w:type="dxa"/>
            <w:shd w:val="clear" w:color="auto" w:fill="FFFFFF" w:themeFill="background1"/>
            <w:vAlign w:val="center"/>
          </w:tcPr>
          <w:p w14:paraId="18ED6B5E" w14:textId="77777777" w:rsidR="004B39E1" w:rsidRDefault="004B39E1" w:rsidP="00913B1F">
            <w:pPr>
              <w:spacing w:beforeLines="50" w:before="120" w:afterLines="50" w:after="120"/>
              <w:ind w:leftChars="-100" w:left="-240" w:rightChars="-101" w:right="-242" w:firstLine="464"/>
              <w:jc w:val="center"/>
              <w:textAlignment w:val="center"/>
              <w:rPr>
                <w:rFonts w:ascii="Arial" w:hAnsi="Arial" w:cs="Arial"/>
                <w:b/>
                <w:bCs/>
                <w:sz w:val="18"/>
                <w:szCs w:val="18"/>
              </w:rPr>
            </w:pPr>
            <w:r>
              <w:rPr>
                <w:rFonts w:ascii="Arial" w:hAnsi="Arial" w:cs="Arial"/>
                <w:b/>
                <w:bCs/>
                <w:sz w:val="18"/>
                <w:szCs w:val="18"/>
              </w:rPr>
              <w:t>LOTE</w:t>
            </w:r>
          </w:p>
        </w:tc>
        <w:tc>
          <w:tcPr>
            <w:tcW w:w="3969" w:type="dxa"/>
            <w:shd w:val="clear" w:color="auto" w:fill="FFFFFF" w:themeFill="background1"/>
            <w:vAlign w:val="center"/>
          </w:tcPr>
          <w:p w14:paraId="673CC0C0" w14:textId="77777777" w:rsidR="004B39E1" w:rsidRDefault="004B39E1" w:rsidP="00913B1F">
            <w:pPr>
              <w:spacing w:beforeLines="50" w:before="120" w:afterLines="50" w:after="120"/>
              <w:ind w:leftChars="-100" w:left="-240" w:rightChars="-101" w:right="-242" w:firstLine="464"/>
              <w:jc w:val="center"/>
              <w:textAlignment w:val="center"/>
              <w:rPr>
                <w:rFonts w:ascii="Arial" w:eastAsia="Times New Roman" w:hAnsi="Arial" w:cs="Arial"/>
                <w:b/>
                <w:sz w:val="18"/>
                <w:szCs w:val="18"/>
              </w:rPr>
            </w:pPr>
            <w:r>
              <w:rPr>
                <w:rFonts w:ascii="Arial" w:eastAsia="Times New Roman" w:hAnsi="Arial" w:cs="Arial"/>
                <w:b/>
                <w:sz w:val="18"/>
                <w:szCs w:val="18"/>
              </w:rPr>
              <w:t>VALOR ESTIMADO</w:t>
            </w:r>
          </w:p>
        </w:tc>
        <w:tc>
          <w:tcPr>
            <w:tcW w:w="3086" w:type="dxa"/>
            <w:shd w:val="clear" w:color="auto" w:fill="FFFFFF" w:themeFill="background1"/>
            <w:vAlign w:val="center"/>
          </w:tcPr>
          <w:p w14:paraId="20BB6A28" w14:textId="77777777" w:rsidR="004B39E1" w:rsidRDefault="004B39E1" w:rsidP="00913B1F">
            <w:pPr>
              <w:spacing w:beforeLines="50" w:before="120" w:afterLines="50" w:after="120"/>
              <w:ind w:leftChars="-100" w:left="-240" w:rightChars="-101" w:right="-242" w:firstLine="464"/>
              <w:jc w:val="center"/>
              <w:textAlignment w:val="center"/>
              <w:rPr>
                <w:rFonts w:ascii="Arial" w:eastAsia="Times New Roman" w:hAnsi="Arial" w:cs="Arial"/>
                <w:b/>
                <w:sz w:val="18"/>
                <w:szCs w:val="18"/>
              </w:rPr>
            </w:pPr>
            <w:r>
              <w:rPr>
                <w:rFonts w:ascii="Arial" w:eastAsia="Times New Roman" w:hAnsi="Arial" w:cs="Arial"/>
                <w:b/>
                <w:sz w:val="18"/>
                <w:szCs w:val="18"/>
              </w:rPr>
              <w:t>GARANTIA DA PROPOSTA (1%)</w:t>
            </w:r>
          </w:p>
        </w:tc>
      </w:tr>
      <w:tr w:rsidR="004B39E1" w14:paraId="74FB319A" w14:textId="77777777" w:rsidTr="004B39E1">
        <w:trPr>
          <w:trHeight w:val="190"/>
        </w:trPr>
        <w:tc>
          <w:tcPr>
            <w:tcW w:w="2009" w:type="dxa"/>
            <w:shd w:val="clear" w:color="auto" w:fill="FFFFFF" w:themeFill="background1"/>
            <w:vAlign w:val="center"/>
          </w:tcPr>
          <w:p w14:paraId="5FF66804" w14:textId="77777777" w:rsidR="004B39E1" w:rsidRDefault="004B39E1" w:rsidP="00913B1F">
            <w:pPr>
              <w:spacing w:beforeLines="20" w:before="48" w:afterLines="20" w:after="48"/>
              <w:ind w:firstLine="463"/>
              <w:jc w:val="center"/>
              <w:rPr>
                <w:rFonts w:ascii="Arial" w:hAnsi="Arial" w:cs="Arial"/>
                <w:bCs/>
                <w:sz w:val="18"/>
                <w:szCs w:val="18"/>
              </w:rPr>
            </w:pPr>
            <w:r>
              <w:rPr>
                <w:rFonts w:ascii="Arial" w:eastAsia="Times New Roman" w:hAnsi="Arial" w:cs="Arial"/>
                <w:bCs/>
                <w:sz w:val="18"/>
                <w:szCs w:val="18"/>
              </w:rPr>
              <w:t>1</w:t>
            </w:r>
          </w:p>
        </w:tc>
        <w:tc>
          <w:tcPr>
            <w:tcW w:w="3969" w:type="dxa"/>
            <w:shd w:val="clear" w:color="auto" w:fill="FFFFFF" w:themeFill="background1"/>
            <w:vAlign w:val="center"/>
          </w:tcPr>
          <w:p w14:paraId="0B013E25" w14:textId="77777777" w:rsidR="004B39E1" w:rsidRDefault="004B39E1" w:rsidP="00913B1F">
            <w:pPr>
              <w:spacing w:beforeLines="50" w:before="120" w:after="120"/>
              <w:ind w:leftChars="-100" w:left="-240" w:rightChars="-104" w:right="-250" w:firstLine="463"/>
              <w:jc w:val="center"/>
              <w:textAlignment w:val="center"/>
              <w:rPr>
                <w:rFonts w:ascii="Arial" w:eastAsia="Times New Roman" w:hAnsi="Arial" w:cs="Arial"/>
                <w:bCs/>
                <w:sz w:val="18"/>
                <w:szCs w:val="18"/>
                <w:highlight w:val="red"/>
              </w:rPr>
            </w:pPr>
            <w:r>
              <w:rPr>
                <w:rFonts w:ascii="Arial" w:hAnsi="Arial" w:cs="Arial"/>
                <w:color w:val="000000"/>
                <w:sz w:val="18"/>
                <w:szCs w:val="18"/>
                <w:lang w:eastAsia="zh-CN"/>
              </w:rPr>
              <w:t>R$ 42</w:t>
            </w:r>
            <w:r>
              <w:rPr>
                <w:rFonts w:ascii="Arial" w:hAnsi="Arial" w:cs="Arial"/>
                <w:color w:val="000000"/>
                <w:sz w:val="18"/>
                <w:szCs w:val="18"/>
                <w:lang w:val="en-US" w:eastAsia="zh-CN"/>
              </w:rPr>
              <w:t>.692.518,00</w:t>
            </w:r>
          </w:p>
        </w:tc>
        <w:tc>
          <w:tcPr>
            <w:tcW w:w="3086" w:type="dxa"/>
            <w:shd w:val="clear" w:color="auto" w:fill="FFFFFF" w:themeFill="background1"/>
            <w:vAlign w:val="center"/>
          </w:tcPr>
          <w:p w14:paraId="49B9B901" w14:textId="77777777" w:rsidR="004B39E1" w:rsidRDefault="004B39E1" w:rsidP="00913B1F">
            <w:pPr>
              <w:spacing w:beforeLines="50" w:before="120" w:after="120"/>
              <w:ind w:leftChars="-100" w:left="-240" w:rightChars="-104" w:right="-250" w:firstLine="463"/>
              <w:jc w:val="center"/>
              <w:textAlignment w:val="center"/>
              <w:rPr>
                <w:rFonts w:ascii="Arial" w:hAnsi="Arial" w:cs="Arial"/>
                <w:color w:val="000000"/>
                <w:sz w:val="18"/>
                <w:szCs w:val="18"/>
                <w:lang w:eastAsia="zh-CN"/>
              </w:rPr>
            </w:pPr>
            <w:r>
              <w:rPr>
                <w:rFonts w:ascii="Arial" w:hAnsi="Arial"/>
                <w:color w:val="000000"/>
                <w:sz w:val="18"/>
                <w:szCs w:val="18"/>
                <w:lang w:eastAsia="zh-CN"/>
              </w:rPr>
              <w:t>R$ 426.925,18</w:t>
            </w:r>
          </w:p>
        </w:tc>
      </w:tr>
    </w:tbl>
    <w:p w14:paraId="63AAE3C5" w14:textId="77777777" w:rsidR="003A2B66" w:rsidRDefault="003A2B66">
      <w:pPr>
        <w:spacing w:line="360" w:lineRule="auto"/>
        <w:ind w:firstLineChars="218" w:firstLine="481"/>
        <w:jc w:val="both"/>
        <w:rPr>
          <w:rFonts w:ascii="Arial" w:hAnsi="Arial" w:cs="Arial"/>
          <w:b/>
          <w:bCs/>
          <w:color w:val="000000"/>
          <w:sz w:val="22"/>
          <w:szCs w:val="22"/>
          <w:lang w:eastAsia="zh-CN"/>
        </w:rPr>
      </w:pPr>
    </w:p>
    <w:p w14:paraId="2DF0DC1A" w14:textId="77777777" w:rsidR="003A2B66" w:rsidRPr="004B39E1" w:rsidRDefault="00E313FD">
      <w:pPr>
        <w:spacing w:line="360" w:lineRule="auto"/>
        <w:ind w:firstLineChars="218" w:firstLine="481"/>
        <w:jc w:val="both"/>
        <w:rPr>
          <w:rFonts w:ascii="Arial" w:hAnsi="Arial" w:cs="Arial"/>
          <w:sz w:val="22"/>
          <w:szCs w:val="22"/>
        </w:rPr>
      </w:pPr>
      <w:r>
        <w:rPr>
          <w:rFonts w:ascii="Arial" w:hAnsi="Arial" w:cs="Arial"/>
          <w:b/>
          <w:bCs/>
          <w:color w:val="000000"/>
          <w:sz w:val="22"/>
          <w:szCs w:val="22"/>
          <w:lang w:eastAsia="zh-CN"/>
        </w:rPr>
        <w:t>5.9.1.</w:t>
      </w:r>
      <w:r w:rsidRPr="004B39E1">
        <w:rPr>
          <w:rFonts w:ascii="Arial" w:hAnsi="Arial" w:cs="Arial"/>
          <w:color w:val="000000"/>
          <w:sz w:val="22"/>
          <w:szCs w:val="22"/>
          <w:lang w:eastAsia="zh-CN"/>
        </w:rPr>
        <w:t xml:space="preserve">A garantia da proposta deve ser juntada como anexo à proposta inicial registrada, podendo os licitantes registrar proposta e comprovar </w:t>
      </w:r>
      <w:r w:rsidR="004B39E1">
        <w:rPr>
          <w:rFonts w:ascii="Arial" w:hAnsi="Arial" w:cs="Arial"/>
          <w:color w:val="000000"/>
          <w:sz w:val="22"/>
          <w:szCs w:val="22"/>
          <w:lang w:eastAsia="zh-CN"/>
        </w:rPr>
        <w:t xml:space="preserve">a </w:t>
      </w:r>
      <w:r w:rsidRPr="004B39E1">
        <w:rPr>
          <w:rFonts w:ascii="Arial" w:hAnsi="Arial" w:cs="Arial"/>
          <w:color w:val="000000"/>
          <w:sz w:val="22"/>
          <w:szCs w:val="22"/>
          <w:lang w:eastAsia="zh-CN"/>
        </w:rPr>
        <w:t xml:space="preserve">garantia da proposta em quantos itens julgar necessário. </w:t>
      </w:r>
    </w:p>
    <w:p w14:paraId="0C389BA1" w14:textId="77777777" w:rsidR="003A2B66" w:rsidRPr="004B39E1" w:rsidRDefault="00E313FD">
      <w:pPr>
        <w:spacing w:line="360" w:lineRule="auto"/>
        <w:ind w:firstLineChars="218" w:firstLine="481"/>
        <w:jc w:val="both"/>
        <w:rPr>
          <w:rFonts w:ascii="Arial" w:hAnsi="Arial" w:cs="Arial"/>
          <w:sz w:val="22"/>
          <w:szCs w:val="22"/>
        </w:rPr>
      </w:pPr>
      <w:r w:rsidRPr="004B39E1">
        <w:rPr>
          <w:rFonts w:ascii="Arial" w:hAnsi="Arial" w:cs="Arial"/>
          <w:b/>
          <w:bCs/>
          <w:color w:val="000000"/>
          <w:sz w:val="22"/>
          <w:szCs w:val="22"/>
          <w:lang w:eastAsia="zh-CN"/>
        </w:rPr>
        <w:t xml:space="preserve">5.9.2. </w:t>
      </w:r>
      <w:r w:rsidRPr="004B39E1">
        <w:rPr>
          <w:rFonts w:ascii="Arial" w:hAnsi="Arial" w:cs="Arial"/>
          <w:color w:val="000000"/>
          <w:sz w:val="22"/>
          <w:szCs w:val="22"/>
          <w:lang w:eastAsia="zh-CN"/>
        </w:rPr>
        <w:t xml:space="preserve">O licitante que apresentar garantia de proposta com valor inferior ao exigido no edital será desclassificado sem prejuízo das sanções cabíveis. </w:t>
      </w:r>
    </w:p>
    <w:p w14:paraId="72B71C38" w14:textId="77777777" w:rsidR="003A2B66" w:rsidRPr="004B39E1" w:rsidRDefault="00E313FD">
      <w:pPr>
        <w:spacing w:line="360" w:lineRule="auto"/>
        <w:ind w:firstLineChars="218" w:firstLine="481"/>
        <w:jc w:val="both"/>
        <w:rPr>
          <w:rFonts w:ascii="Arial" w:hAnsi="Arial" w:cs="Arial"/>
          <w:sz w:val="22"/>
          <w:szCs w:val="22"/>
        </w:rPr>
      </w:pPr>
      <w:r w:rsidRPr="004B39E1">
        <w:rPr>
          <w:rFonts w:ascii="Arial" w:hAnsi="Arial" w:cs="Arial"/>
          <w:b/>
          <w:bCs/>
          <w:color w:val="000000"/>
          <w:sz w:val="22"/>
          <w:szCs w:val="22"/>
          <w:lang w:eastAsia="zh-CN"/>
        </w:rPr>
        <w:t>5.9.3.</w:t>
      </w:r>
      <w:r w:rsidRPr="004B39E1">
        <w:rPr>
          <w:rFonts w:ascii="Arial" w:hAnsi="Arial" w:cs="Arial"/>
          <w:color w:val="000000"/>
          <w:sz w:val="22"/>
          <w:szCs w:val="22"/>
          <w:lang w:eastAsia="zh-CN"/>
        </w:rPr>
        <w:t xml:space="preserve"> O valor recolhido será devolvido aos licitantes que participaram do certame no prazo de 10 (dez) dias úteis, contados da assinatura do contrato ou da data em que for declarada fracassada a licitação. </w:t>
      </w:r>
    </w:p>
    <w:p w14:paraId="75C27B0A" w14:textId="77777777" w:rsidR="003A2B66" w:rsidRPr="004B39E1" w:rsidRDefault="00E313FD">
      <w:pPr>
        <w:spacing w:line="360" w:lineRule="auto"/>
        <w:ind w:firstLineChars="218" w:firstLine="481"/>
        <w:jc w:val="both"/>
        <w:rPr>
          <w:rFonts w:ascii="Arial" w:hAnsi="Arial" w:cs="Arial"/>
          <w:sz w:val="22"/>
          <w:szCs w:val="22"/>
        </w:rPr>
      </w:pPr>
      <w:r w:rsidRPr="004B39E1">
        <w:rPr>
          <w:rFonts w:ascii="Arial" w:hAnsi="Arial" w:cs="Arial"/>
          <w:b/>
          <w:bCs/>
          <w:color w:val="000000"/>
          <w:sz w:val="22"/>
          <w:szCs w:val="22"/>
          <w:lang w:eastAsia="zh-CN"/>
        </w:rPr>
        <w:lastRenderedPageBreak/>
        <w:t xml:space="preserve">5.9.4. </w:t>
      </w:r>
      <w:r w:rsidRPr="004B39E1">
        <w:rPr>
          <w:rFonts w:ascii="Arial" w:hAnsi="Arial" w:cs="Arial"/>
          <w:color w:val="000000"/>
          <w:sz w:val="22"/>
          <w:szCs w:val="22"/>
          <w:lang w:eastAsia="zh-CN"/>
        </w:rPr>
        <w:t xml:space="preserve">O valor integral referente à garantia da proposta será executado no caso de recusa em assinar o contrato ou não apresentação dos documentos para a contratação e/ou licitação. </w:t>
      </w:r>
    </w:p>
    <w:p w14:paraId="40F721A6" w14:textId="77777777" w:rsidR="003A2B66" w:rsidRPr="004B39E1" w:rsidRDefault="00E313FD">
      <w:pPr>
        <w:spacing w:line="360" w:lineRule="auto"/>
        <w:ind w:firstLineChars="218" w:firstLine="481"/>
        <w:jc w:val="both"/>
        <w:rPr>
          <w:rFonts w:ascii="Arial" w:hAnsi="Arial" w:cs="Arial"/>
          <w:sz w:val="22"/>
          <w:szCs w:val="22"/>
        </w:rPr>
      </w:pPr>
      <w:r w:rsidRPr="004B39E1">
        <w:rPr>
          <w:rFonts w:ascii="Arial" w:hAnsi="Arial" w:cs="Arial"/>
          <w:b/>
          <w:bCs/>
          <w:color w:val="000000"/>
          <w:sz w:val="22"/>
          <w:szCs w:val="22"/>
          <w:lang w:eastAsia="zh-CN"/>
        </w:rPr>
        <w:t>5.9.5.</w:t>
      </w:r>
      <w:r w:rsidRPr="004B39E1">
        <w:rPr>
          <w:rFonts w:ascii="Arial" w:hAnsi="Arial" w:cs="Arial"/>
          <w:color w:val="000000"/>
          <w:sz w:val="22"/>
          <w:szCs w:val="22"/>
          <w:lang w:eastAsia="zh-CN"/>
        </w:rPr>
        <w:t xml:space="preserve"> A não apresentação da garantia da proposta configura ausência de requisito de participação, com a consequente desclassificação da proposta e exclusão do licitante do certame. </w:t>
      </w:r>
    </w:p>
    <w:p w14:paraId="63D2B040" w14:textId="77777777" w:rsidR="003A2B66" w:rsidRDefault="00E313FD">
      <w:pPr>
        <w:pStyle w:val="Nvel2-Red"/>
        <w:numPr>
          <w:ilvl w:val="0"/>
          <w:numId w:val="0"/>
        </w:numPr>
        <w:spacing w:line="360" w:lineRule="auto"/>
        <w:rPr>
          <w:i w:val="0"/>
          <w:iCs w:val="0"/>
          <w:color w:val="auto"/>
          <w:sz w:val="22"/>
          <w:szCs w:val="22"/>
        </w:rPr>
      </w:pPr>
      <w:r>
        <w:rPr>
          <w:b/>
          <w:bCs/>
          <w:i w:val="0"/>
          <w:iCs w:val="0"/>
          <w:color w:val="auto"/>
          <w:sz w:val="22"/>
          <w:szCs w:val="22"/>
        </w:rPr>
        <w:t xml:space="preserve">5.10. </w:t>
      </w:r>
      <w:r>
        <w:rPr>
          <w:i w:val="0"/>
          <w:iCs w:val="0"/>
          <w:color w:val="auto"/>
          <w:sz w:val="22"/>
          <w:szCs w:val="22"/>
        </w:rPr>
        <w:t>Na presente licitação a fase de habilitação sucederá as fases de apresentação de propostas e lances e de julgamento.</w:t>
      </w:r>
    </w:p>
    <w:p w14:paraId="24C06403" w14:textId="4347032F" w:rsidR="003A2B66" w:rsidRDefault="00E313FD">
      <w:pPr>
        <w:widowControl w:val="0"/>
        <w:tabs>
          <w:tab w:val="left" w:pos="142"/>
          <w:tab w:val="left" w:pos="426"/>
        </w:tabs>
        <w:spacing w:before="120" w:after="120" w:line="360" w:lineRule="auto"/>
        <w:ind w:firstLine="568"/>
        <w:jc w:val="both"/>
        <w:rPr>
          <w:rFonts w:ascii="Arial" w:hAnsi="Arial" w:cs="Arial"/>
          <w:color w:val="000000"/>
          <w:sz w:val="22"/>
          <w:szCs w:val="22"/>
        </w:rPr>
      </w:pPr>
      <w:bookmarkStart w:id="14" w:name="_Ref113886867"/>
      <w:r>
        <w:rPr>
          <w:rFonts w:ascii="Arial" w:hAnsi="Arial" w:cs="Arial"/>
          <w:b/>
          <w:bCs/>
          <w:sz w:val="22"/>
          <w:szCs w:val="22"/>
        </w:rPr>
        <w:t xml:space="preserve">5.11. </w:t>
      </w:r>
      <w:r>
        <w:rPr>
          <w:rFonts w:ascii="Arial" w:hAnsi="Arial" w:cs="Arial"/>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ascii="Arial" w:hAnsi="Arial" w:cs="Arial"/>
          <w:sz w:val="22"/>
          <w:szCs w:val="22"/>
        </w:rPr>
        <w:t>, que</w:t>
      </w:r>
      <w:r w:rsidR="00900F6E">
        <w:rPr>
          <w:rFonts w:ascii="Arial" w:hAnsi="Arial" w:cs="Arial"/>
          <w:sz w:val="22"/>
          <w:szCs w:val="22"/>
        </w:rPr>
        <w:t xml:space="preserve"> </w:t>
      </w:r>
      <w:r>
        <w:rPr>
          <w:rFonts w:ascii="Arial" w:hAnsi="Arial" w:cs="Arial"/>
          <w:color w:val="000000"/>
          <w:sz w:val="22"/>
          <w:szCs w:val="22"/>
        </w:rPr>
        <w:t xml:space="preserve">será a partir das </w:t>
      </w:r>
      <w:r>
        <w:rPr>
          <w:rFonts w:ascii="Arial" w:hAnsi="Arial" w:cs="Arial"/>
          <w:b/>
          <w:bCs/>
          <w:color w:val="000000"/>
          <w:sz w:val="22"/>
          <w:szCs w:val="22"/>
        </w:rPr>
        <w:t>9h</w:t>
      </w:r>
      <w:r>
        <w:rPr>
          <w:rFonts w:ascii="Arial" w:hAnsi="Arial" w:cs="Arial"/>
          <w:color w:val="000000"/>
          <w:sz w:val="22"/>
          <w:szCs w:val="22"/>
        </w:rPr>
        <w:t xml:space="preserve"> (horário de Brasília/DF) do dia </w:t>
      </w:r>
      <w:r w:rsidR="001C013F">
        <w:rPr>
          <w:rFonts w:ascii="Arial" w:hAnsi="Arial" w:cs="Arial"/>
          <w:b/>
          <w:bCs/>
          <w:color w:val="000000"/>
          <w:sz w:val="22"/>
          <w:szCs w:val="22"/>
        </w:rPr>
        <w:t>24</w:t>
      </w:r>
      <w:r>
        <w:rPr>
          <w:rFonts w:ascii="Arial" w:hAnsi="Arial" w:cs="Arial"/>
          <w:b/>
          <w:bCs/>
          <w:color w:val="000000"/>
          <w:sz w:val="22"/>
          <w:szCs w:val="22"/>
        </w:rPr>
        <w:t xml:space="preserve"> de </w:t>
      </w:r>
      <w:r w:rsidR="001C013F">
        <w:rPr>
          <w:rFonts w:ascii="Arial" w:hAnsi="Arial" w:cs="Arial"/>
          <w:b/>
          <w:bCs/>
          <w:color w:val="000000"/>
          <w:sz w:val="22"/>
          <w:szCs w:val="22"/>
        </w:rPr>
        <w:t xml:space="preserve">fevereiro </w:t>
      </w:r>
      <w:r>
        <w:rPr>
          <w:rFonts w:ascii="Arial" w:hAnsi="Arial" w:cs="Arial"/>
          <w:b/>
          <w:bCs/>
          <w:color w:val="000000"/>
          <w:sz w:val="22"/>
          <w:szCs w:val="22"/>
        </w:rPr>
        <w:t>de 202</w:t>
      </w:r>
      <w:r w:rsidR="004B39E1">
        <w:rPr>
          <w:rFonts w:ascii="Arial" w:hAnsi="Arial" w:cs="Arial"/>
          <w:b/>
          <w:bCs/>
          <w:color w:val="000000"/>
          <w:sz w:val="22"/>
          <w:szCs w:val="22"/>
        </w:rPr>
        <w:t>6</w:t>
      </w:r>
      <w:r>
        <w:rPr>
          <w:rFonts w:ascii="Arial" w:hAnsi="Arial" w:cs="Arial"/>
          <w:color w:val="000000"/>
          <w:sz w:val="22"/>
          <w:szCs w:val="22"/>
        </w:rPr>
        <w:t xml:space="preserve">, até às </w:t>
      </w:r>
      <w:r>
        <w:rPr>
          <w:rFonts w:ascii="Arial" w:hAnsi="Arial" w:cs="Arial"/>
          <w:b/>
          <w:bCs/>
          <w:color w:val="000000"/>
          <w:sz w:val="22"/>
          <w:szCs w:val="22"/>
        </w:rPr>
        <w:t xml:space="preserve">9h </w:t>
      </w:r>
      <w:r>
        <w:rPr>
          <w:rFonts w:ascii="Arial" w:hAnsi="Arial" w:cs="Arial"/>
          <w:color w:val="000000"/>
          <w:sz w:val="22"/>
          <w:szCs w:val="22"/>
        </w:rPr>
        <w:t xml:space="preserve">(horário de Brasília/DF) do dia </w:t>
      </w:r>
      <w:r w:rsidR="001C013F">
        <w:rPr>
          <w:rFonts w:ascii="Arial" w:hAnsi="Arial" w:cs="Arial"/>
          <w:b/>
          <w:bCs/>
          <w:color w:val="000000"/>
          <w:sz w:val="22"/>
          <w:szCs w:val="22"/>
        </w:rPr>
        <w:t>11</w:t>
      </w:r>
      <w:r>
        <w:rPr>
          <w:rFonts w:ascii="Arial" w:hAnsi="Arial" w:cs="Arial"/>
          <w:b/>
          <w:bCs/>
          <w:color w:val="000000"/>
          <w:sz w:val="22"/>
          <w:szCs w:val="22"/>
        </w:rPr>
        <w:t xml:space="preserve"> de </w:t>
      </w:r>
      <w:r w:rsidR="001C013F">
        <w:rPr>
          <w:rFonts w:ascii="Arial" w:hAnsi="Arial" w:cs="Arial"/>
          <w:b/>
          <w:bCs/>
          <w:color w:val="000000"/>
          <w:sz w:val="22"/>
          <w:szCs w:val="22"/>
        </w:rPr>
        <w:t xml:space="preserve">março </w:t>
      </w:r>
      <w:r>
        <w:rPr>
          <w:rFonts w:ascii="Arial" w:hAnsi="Arial" w:cs="Arial"/>
          <w:b/>
          <w:bCs/>
          <w:color w:val="000000"/>
          <w:sz w:val="22"/>
          <w:szCs w:val="22"/>
        </w:rPr>
        <w:t>de 202</w:t>
      </w:r>
      <w:r w:rsidR="004B39E1">
        <w:rPr>
          <w:rFonts w:ascii="Arial" w:hAnsi="Arial" w:cs="Arial"/>
          <w:b/>
          <w:bCs/>
          <w:color w:val="000000"/>
          <w:sz w:val="22"/>
          <w:szCs w:val="22"/>
        </w:rPr>
        <w:t>6</w:t>
      </w:r>
      <w:r>
        <w:rPr>
          <w:rFonts w:ascii="Arial" w:hAnsi="Arial" w:cs="Arial"/>
          <w:color w:val="000000"/>
          <w:sz w:val="22"/>
          <w:szCs w:val="22"/>
        </w:rPr>
        <w:t xml:space="preserve">. </w:t>
      </w:r>
      <w:bookmarkStart w:id="15" w:name="_Ref113968921"/>
    </w:p>
    <w:p w14:paraId="03C99BFD" w14:textId="77777777" w:rsidR="003A2B66" w:rsidRDefault="00E313FD">
      <w:pPr>
        <w:widowControl w:val="0"/>
        <w:tabs>
          <w:tab w:val="left" w:pos="142"/>
          <w:tab w:val="left" w:pos="426"/>
        </w:tabs>
        <w:spacing w:before="120" w:after="120" w:line="360" w:lineRule="auto"/>
        <w:ind w:firstLine="568"/>
        <w:jc w:val="both"/>
        <w:rPr>
          <w:rFonts w:ascii="Arial" w:hAnsi="Arial" w:cs="Arial"/>
          <w:sz w:val="22"/>
          <w:szCs w:val="22"/>
        </w:rPr>
      </w:pPr>
      <w:r>
        <w:rPr>
          <w:rFonts w:ascii="Arial" w:hAnsi="Arial" w:cs="Arial"/>
          <w:b/>
          <w:bCs/>
          <w:sz w:val="22"/>
          <w:szCs w:val="22"/>
        </w:rPr>
        <w:t>5.12.</w:t>
      </w:r>
      <w:r>
        <w:rPr>
          <w:rFonts w:ascii="Arial" w:hAnsi="Arial" w:cs="Arial"/>
          <w:sz w:val="22"/>
          <w:szCs w:val="22"/>
        </w:rPr>
        <w:t xml:space="preserve"> No cadastramento da proposta inicial, o licitante declarará, em campo próprio do sistema, que:</w:t>
      </w:r>
      <w:bookmarkEnd w:id="15"/>
    </w:p>
    <w:p w14:paraId="6871E4AB" w14:textId="77777777" w:rsidR="003A2B66" w:rsidRDefault="00E313FD" w:rsidP="00913B1F">
      <w:pPr>
        <w:pStyle w:val="Nivel3"/>
        <w:numPr>
          <w:ilvl w:val="0"/>
          <w:numId w:val="0"/>
        </w:numPr>
        <w:spacing w:beforeLines="120" w:before="288" w:afterLines="120" w:after="288" w:line="360" w:lineRule="auto"/>
        <w:ind w:left="9" w:firstLineChars="214" w:firstLine="473"/>
        <w:rPr>
          <w:color w:val="auto"/>
          <w:sz w:val="22"/>
          <w:szCs w:val="22"/>
        </w:rPr>
      </w:pPr>
      <w:r>
        <w:rPr>
          <w:b/>
          <w:bCs/>
          <w:color w:val="auto"/>
          <w:sz w:val="22"/>
          <w:szCs w:val="22"/>
        </w:rPr>
        <w:t>5.12.1.</w:t>
      </w:r>
      <w:r>
        <w:rPr>
          <w:color w:val="auto"/>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5E50F4" w14:textId="77777777" w:rsidR="003A2B66" w:rsidRDefault="00E313FD">
      <w:pPr>
        <w:pStyle w:val="Nivel3"/>
        <w:numPr>
          <w:ilvl w:val="0"/>
          <w:numId w:val="0"/>
        </w:numPr>
        <w:spacing w:line="360" w:lineRule="auto"/>
        <w:ind w:left="9" w:firstLineChars="214" w:firstLine="473"/>
        <w:rPr>
          <w:color w:val="auto"/>
          <w:sz w:val="22"/>
          <w:szCs w:val="22"/>
        </w:rPr>
      </w:pPr>
      <w:r>
        <w:rPr>
          <w:b/>
          <w:bCs/>
          <w:color w:val="auto"/>
          <w:sz w:val="22"/>
          <w:szCs w:val="22"/>
        </w:rPr>
        <w:t xml:space="preserve">5.12.2. </w:t>
      </w:r>
      <w:r>
        <w:rPr>
          <w:color w:val="auto"/>
          <w:sz w:val="22"/>
          <w:szCs w:val="22"/>
        </w:rPr>
        <w:t xml:space="preserve">Não emprega menor de 18 anos em trabalho noturno, perigoso ou insalubre e não emprega menor de 16 anos, salvo menor, a partir de 14 anos, na condição de aprendiz, nos termos do </w:t>
      </w:r>
      <w:hyperlink r:id="rId18" w:anchor="art7" w:history="1">
        <w:r>
          <w:rPr>
            <w:rStyle w:val="Hyperlink"/>
            <w:color w:val="auto"/>
            <w:sz w:val="22"/>
            <w:szCs w:val="22"/>
            <w:u w:val="none"/>
          </w:rPr>
          <w:t>artigo 7°, XXXIII, da Constituição</w:t>
        </w:r>
      </w:hyperlink>
      <w:r>
        <w:rPr>
          <w:color w:val="auto"/>
          <w:sz w:val="22"/>
          <w:szCs w:val="22"/>
        </w:rPr>
        <w:t>;</w:t>
      </w:r>
    </w:p>
    <w:p w14:paraId="6154A2DD" w14:textId="77777777" w:rsidR="003A2B66" w:rsidRDefault="00E313FD">
      <w:pPr>
        <w:pStyle w:val="Nivel3"/>
        <w:numPr>
          <w:ilvl w:val="0"/>
          <w:numId w:val="0"/>
        </w:numPr>
        <w:spacing w:line="360" w:lineRule="auto"/>
        <w:ind w:left="9" w:firstLineChars="214" w:firstLine="473"/>
        <w:rPr>
          <w:color w:val="auto"/>
          <w:sz w:val="22"/>
          <w:szCs w:val="22"/>
        </w:rPr>
      </w:pPr>
      <w:r>
        <w:rPr>
          <w:b/>
          <w:bCs/>
          <w:color w:val="auto"/>
          <w:sz w:val="22"/>
          <w:szCs w:val="22"/>
        </w:rPr>
        <w:t>5.12.3.</w:t>
      </w:r>
      <w:r>
        <w:rPr>
          <w:color w:val="auto"/>
          <w:sz w:val="22"/>
          <w:szCs w:val="22"/>
        </w:rPr>
        <w:t xml:space="preserve"> Não possui empregados executando trabalho degradante ou forçado, observando o disposto nos </w:t>
      </w:r>
      <w:hyperlink r:id="rId19" w:history="1">
        <w:r>
          <w:rPr>
            <w:rStyle w:val="Hyperlink"/>
            <w:color w:val="auto"/>
            <w:sz w:val="22"/>
            <w:szCs w:val="22"/>
            <w:u w:val="none"/>
          </w:rPr>
          <w:t>incisos III e IV do art. 1º e no inciso III do art. 5º da Constituição Federal</w:t>
        </w:r>
      </w:hyperlink>
      <w:r>
        <w:rPr>
          <w:color w:val="auto"/>
          <w:sz w:val="22"/>
          <w:szCs w:val="22"/>
        </w:rPr>
        <w:t>;</w:t>
      </w:r>
    </w:p>
    <w:p w14:paraId="06F8ECCD" w14:textId="77777777" w:rsidR="003A2B66" w:rsidRDefault="00E313FD">
      <w:pPr>
        <w:pStyle w:val="Nivel3"/>
        <w:numPr>
          <w:ilvl w:val="0"/>
          <w:numId w:val="0"/>
        </w:numPr>
        <w:spacing w:line="360" w:lineRule="auto"/>
        <w:ind w:left="9" w:firstLineChars="214" w:firstLine="473"/>
        <w:rPr>
          <w:color w:val="auto"/>
          <w:sz w:val="22"/>
          <w:szCs w:val="22"/>
        </w:rPr>
      </w:pPr>
      <w:r>
        <w:rPr>
          <w:b/>
          <w:bCs/>
          <w:color w:val="auto"/>
          <w:sz w:val="22"/>
          <w:szCs w:val="22"/>
        </w:rPr>
        <w:t>5.12.4.</w:t>
      </w:r>
      <w:r>
        <w:rPr>
          <w:color w:val="auto"/>
          <w:sz w:val="22"/>
          <w:szCs w:val="22"/>
        </w:rPr>
        <w:t xml:space="preserve"> Cumpre as exigências de reserva de cargos para pessoa com deficiência e para reabilitado da Previdência Social, previstas em lei e em outras normas específicas.</w:t>
      </w:r>
    </w:p>
    <w:p w14:paraId="16A13942" w14:textId="77777777" w:rsidR="003A2B66" w:rsidRDefault="00E313FD">
      <w:pPr>
        <w:pStyle w:val="Nivel2"/>
        <w:numPr>
          <w:ilvl w:val="0"/>
          <w:numId w:val="0"/>
        </w:numPr>
        <w:spacing w:line="360" w:lineRule="auto"/>
        <w:rPr>
          <w:color w:val="auto"/>
          <w:sz w:val="22"/>
          <w:szCs w:val="22"/>
        </w:rPr>
      </w:pPr>
      <w:r>
        <w:rPr>
          <w:b/>
          <w:bCs/>
          <w:color w:val="auto"/>
          <w:sz w:val="22"/>
          <w:szCs w:val="22"/>
        </w:rPr>
        <w:t>5.13.</w:t>
      </w:r>
      <w:r>
        <w:rPr>
          <w:color w:val="auto"/>
          <w:sz w:val="22"/>
          <w:szCs w:val="22"/>
        </w:rPr>
        <w:t xml:space="preserve"> O licitante organizado em Cooperativa deverá declarar, ainda, em campo próprio do sistema eletrônico, que cumpre os requisitos estabelecidos no </w:t>
      </w:r>
      <w:hyperlink r:id="rId20" w:anchor="art16">
        <w:r>
          <w:rPr>
            <w:rStyle w:val="Hyperlink"/>
            <w:color w:val="auto"/>
            <w:sz w:val="22"/>
            <w:szCs w:val="22"/>
            <w:u w:val="none"/>
          </w:rPr>
          <w:t>artigo 16 da Lei Federal nº 14.133/2021</w:t>
        </w:r>
      </w:hyperlink>
      <w:r>
        <w:rPr>
          <w:color w:val="auto"/>
          <w:sz w:val="22"/>
          <w:szCs w:val="22"/>
        </w:rPr>
        <w:t>.</w:t>
      </w:r>
    </w:p>
    <w:p w14:paraId="421E6913" w14:textId="77777777" w:rsidR="003A2B66" w:rsidRDefault="00E313FD">
      <w:pPr>
        <w:pStyle w:val="Nivel2"/>
        <w:numPr>
          <w:ilvl w:val="0"/>
          <w:numId w:val="0"/>
        </w:numPr>
        <w:spacing w:line="360" w:lineRule="auto"/>
        <w:rPr>
          <w:color w:val="auto"/>
          <w:sz w:val="22"/>
          <w:szCs w:val="22"/>
        </w:rPr>
      </w:pPr>
      <w:bookmarkStart w:id="16" w:name="_Ref117000019"/>
      <w:r>
        <w:rPr>
          <w:b/>
          <w:bCs/>
          <w:color w:val="auto"/>
          <w:sz w:val="22"/>
          <w:szCs w:val="22"/>
        </w:rPr>
        <w:lastRenderedPageBreak/>
        <w:t>5.14.</w:t>
      </w:r>
      <w:bookmarkEnd w:id="16"/>
      <w:r>
        <w:rPr>
          <w:color w:val="auto"/>
          <w:sz w:val="22"/>
          <w:szCs w:val="22"/>
        </w:rPr>
        <w:t xml:space="preserve">A falsidade das declarações sujeitará o licitante às sanções previstas na </w:t>
      </w:r>
      <w:hyperlink r:id="rId21" w:history="1">
        <w:r>
          <w:rPr>
            <w:rStyle w:val="Hyperlink"/>
            <w:color w:val="auto"/>
            <w:sz w:val="22"/>
            <w:szCs w:val="22"/>
            <w:u w:val="none"/>
          </w:rPr>
          <w:t>Lei Federal nº 14.133/2021</w:t>
        </w:r>
      </w:hyperlink>
      <w:r>
        <w:rPr>
          <w:color w:val="auto"/>
          <w:sz w:val="22"/>
          <w:szCs w:val="22"/>
        </w:rPr>
        <w:t xml:space="preserve"> e neste Edital.</w:t>
      </w:r>
    </w:p>
    <w:p w14:paraId="23B1DE69" w14:textId="77777777" w:rsidR="003A2B66" w:rsidRDefault="00E313FD">
      <w:pPr>
        <w:pStyle w:val="Nivel2"/>
        <w:numPr>
          <w:ilvl w:val="0"/>
          <w:numId w:val="0"/>
        </w:numPr>
        <w:spacing w:line="360" w:lineRule="auto"/>
        <w:rPr>
          <w:color w:val="auto"/>
          <w:sz w:val="22"/>
          <w:szCs w:val="22"/>
        </w:rPr>
      </w:pPr>
      <w:r>
        <w:rPr>
          <w:b/>
          <w:bCs/>
          <w:color w:val="auto"/>
          <w:sz w:val="22"/>
          <w:szCs w:val="22"/>
        </w:rPr>
        <w:t>5.1</w:t>
      </w:r>
      <w:r w:rsidR="00A915C5">
        <w:rPr>
          <w:b/>
          <w:bCs/>
          <w:color w:val="auto"/>
          <w:sz w:val="22"/>
          <w:szCs w:val="22"/>
        </w:rPr>
        <w:t>5</w:t>
      </w:r>
      <w:r>
        <w:rPr>
          <w:b/>
          <w:bCs/>
          <w:color w:val="auto"/>
          <w:sz w:val="22"/>
          <w:szCs w:val="22"/>
        </w:rPr>
        <w:t xml:space="preserve">. </w:t>
      </w:r>
      <w:r>
        <w:rPr>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9AE3A2F" w14:textId="77777777" w:rsidR="003A2B66" w:rsidRDefault="00E313FD">
      <w:pPr>
        <w:pStyle w:val="Nivel2"/>
        <w:numPr>
          <w:ilvl w:val="0"/>
          <w:numId w:val="0"/>
        </w:numPr>
        <w:spacing w:line="360" w:lineRule="auto"/>
        <w:rPr>
          <w:color w:val="auto"/>
          <w:sz w:val="22"/>
          <w:szCs w:val="22"/>
        </w:rPr>
      </w:pPr>
      <w:r>
        <w:rPr>
          <w:b/>
          <w:bCs/>
          <w:color w:val="auto"/>
          <w:sz w:val="22"/>
          <w:szCs w:val="22"/>
        </w:rPr>
        <w:t>5.1</w:t>
      </w:r>
      <w:r w:rsidR="00A915C5">
        <w:rPr>
          <w:b/>
          <w:bCs/>
          <w:color w:val="auto"/>
          <w:sz w:val="22"/>
          <w:szCs w:val="22"/>
        </w:rPr>
        <w:t>6</w:t>
      </w:r>
      <w:r>
        <w:rPr>
          <w:b/>
          <w:bCs/>
          <w:color w:val="auto"/>
          <w:sz w:val="22"/>
          <w:szCs w:val="22"/>
        </w:rPr>
        <w:t xml:space="preserve">. </w:t>
      </w:r>
      <w:r>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BFB0753" w14:textId="77777777" w:rsidR="003A2B66" w:rsidRDefault="00E313FD">
      <w:pPr>
        <w:pStyle w:val="Nivel2"/>
        <w:numPr>
          <w:ilvl w:val="0"/>
          <w:numId w:val="0"/>
        </w:numPr>
        <w:spacing w:line="360" w:lineRule="auto"/>
        <w:rPr>
          <w:color w:val="auto"/>
          <w:sz w:val="22"/>
          <w:szCs w:val="22"/>
        </w:rPr>
      </w:pPr>
      <w:r>
        <w:rPr>
          <w:b/>
          <w:bCs/>
          <w:color w:val="auto"/>
          <w:sz w:val="22"/>
          <w:szCs w:val="22"/>
        </w:rPr>
        <w:t>5.1</w:t>
      </w:r>
      <w:r w:rsidR="00A915C5">
        <w:rPr>
          <w:b/>
          <w:bCs/>
          <w:color w:val="auto"/>
          <w:sz w:val="22"/>
          <w:szCs w:val="22"/>
        </w:rPr>
        <w:t>7</w:t>
      </w:r>
      <w:r>
        <w:rPr>
          <w:b/>
          <w:bCs/>
          <w:color w:val="auto"/>
          <w:sz w:val="22"/>
          <w:szCs w:val="22"/>
        </w:rPr>
        <w:t xml:space="preserve">. </w:t>
      </w:r>
      <w:r>
        <w:rPr>
          <w:color w:val="auto"/>
          <w:sz w:val="22"/>
          <w:szCs w:val="22"/>
        </w:rPr>
        <w:t>Serão disponibilizados para acesso público os documentos que compõem a proposta dos licitantes convocados para apresentação de propostas, após a fase de envio de lances.</w:t>
      </w:r>
    </w:p>
    <w:p w14:paraId="5854C482" w14:textId="77777777" w:rsidR="003A2B66" w:rsidRDefault="00E313FD">
      <w:pPr>
        <w:pStyle w:val="Nivel2"/>
        <w:numPr>
          <w:ilvl w:val="0"/>
          <w:numId w:val="0"/>
        </w:numPr>
        <w:spacing w:line="360" w:lineRule="auto"/>
        <w:rPr>
          <w:color w:val="auto"/>
          <w:sz w:val="22"/>
          <w:szCs w:val="22"/>
        </w:rPr>
      </w:pPr>
      <w:bookmarkStart w:id="17" w:name="_Ref116992247"/>
      <w:r>
        <w:rPr>
          <w:b/>
          <w:bCs/>
          <w:color w:val="auto"/>
          <w:sz w:val="22"/>
          <w:szCs w:val="22"/>
        </w:rPr>
        <w:t>5.1</w:t>
      </w:r>
      <w:r w:rsidR="00A915C5">
        <w:rPr>
          <w:b/>
          <w:bCs/>
          <w:color w:val="auto"/>
          <w:sz w:val="22"/>
          <w:szCs w:val="22"/>
        </w:rPr>
        <w:t>8</w:t>
      </w:r>
      <w:r>
        <w:rPr>
          <w:b/>
          <w:bCs/>
          <w:color w:val="auto"/>
          <w:sz w:val="22"/>
          <w:szCs w:val="22"/>
        </w:rPr>
        <w:t xml:space="preserve">. </w:t>
      </w:r>
      <w:r>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47038266" w14:textId="77777777" w:rsidR="003A2B66" w:rsidRDefault="00E313FD">
      <w:pPr>
        <w:pStyle w:val="Nivel3"/>
        <w:numPr>
          <w:ilvl w:val="0"/>
          <w:numId w:val="0"/>
        </w:numPr>
        <w:spacing w:line="360" w:lineRule="auto"/>
        <w:ind w:firstLineChars="218" w:firstLine="481"/>
        <w:rPr>
          <w:color w:val="auto"/>
          <w:sz w:val="22"/>
          <w:szCs w:val="22"/>
        </w:rPr>
      </w:pPr>
      <w:r>
        <w:rPr>
          <w:b/>
          <w:bCs/>
          <w:color w:val="auto"/>
          <w:sz w:val="22"/>
          <w:szCs w:val="22"/>
        </w:rPr>
        <w:t>5.1</w:t>
      </w:r>
      <w:r w:rsidR="00A915C5">
        <w:rPr>
          <w:b/>
          <w:bCs/>
          <w:color w:val="auto"/>
          <w:sz w:val="22"/>
          <w:szCs w:val="22"/>
        </w:rPr>
        <w:t>8</w:t>
      </w:r>
      <w:r>
        <w:rPr>
          <w:b/>
          <w:bCs/>
          <w:color w:val="auto"/>
          <w:sz w:val="22"/>
          <w:szCs w:val="22"/>
        </w:rPr>
        <w:t>.1.</w:t>
      </w:r>
      <w:r>
        <w:rPr>
          <w:color w:val="auto"/>
          <w:sz w:val="22"/>
          <w:szCs w:val="22"/>
        </w:rPr>
        <w:t xml:space="preserve"> A aplicação do intervalo mínimo de diferença de valores ou de percentuais entre os lances, que incidirá tanto em relação aos lances intermediários quanto em relação ao lance que cobrir a melhor oferta; e</w:t>
      </w:r>
    </w:p>
    <w:p w14:paraId="6CAE4E5B" w14:textId="77777777" w:rsidR="003A2B66" w:rsidRDefault="00E313FD">
      <w:pPr>
        <w:pStyle w:val="Nivel3"/>
        <w:numPr>
          <w:ilvl w:val="0"/>
          <w:numId w:val="0"/>
        </w:numPr>
        <w:spacing w:line="360" w:lineRule="auto"/>
        <w:ind w:firstLineChars="218" w:firstLine="481"/>
        <w:rPr>
          <w:color w:val="auto"/>
          <w:sz w:val="22"/>
          <w:szCs w:val="22"/>
        </w:rPr>
      </w:pPr>
      <w:r>
        <w:rPr>
          <w:b/>
          <w:bCs/>
          <w:color w:val="auto"/>
          <w:sz w:val="22"/>
          <w:szCs w:val="22"/>
        </w:rPr>
        <w:t>5.1</w:t>
      </w:r>
      <w:r w:rsidR="000C5539">
        <w:rPr>
          <w:b/>
          <w:bCs/>
          <w:color w:val="auto"/>
          <w:sz w:val="22"/>
          <w:szCs w:val="22"/>
        </w:rPr>
        <w:t>8</w:t>
      </w:r>
      <w:r>
        <w:rPr>
          <w:b/>
          <w:bCs/>
          <w:color w:val="auto"/>
          <w:sz w:val="22"/>
          <w:szCs w:val="22"/>
        </w:rPr>
        <w:t>.2.</w:t>
      </w:r>
      <w:r>
        <w:rPr>
          <w:color w:val="auto"/>
          <w:sz w:val="22"/>
          <w:szCs w:val="22"/>
        </w:rPr>
        <w:t xml:space="preserve"> Os lances serão de envio automático pelo sistema, respeitado o valor final mínimo, caso estabelecido, e o intervalo de que trata o subitem acima.</w:t>
      </w:r>
    </w:p>
    <w:p w14:paraId="7600E7F3" w14:textId="77777777" w:rsidR="003A2B66" w:rsidRDefault="00E313FD">
      <w:pPr>
        <w:pStyle w:val="Nivel2"/>
        <w:numPr>
          <w:ilvl w:val="0"/>
          <w:numId w:val="0"/>
        </w:numPr>
        <w:spacing w:line="360" w:lineRule="auto"/>
        <w:rPr>
          <w:color w:val="auto"/>
          <w:sz w:val="22"/>
          <w:szCs w:val="22"/>
        </w:rPr>
      </w:pPr>
      <w:r>
        <w:rPr>
          <w:b/>
          <w:bCs/>
          <w:color w:val="auto"/>
          <w:sz w:val="22"/>
          <w:szCs w:val="22"/>
        </w:rPr>
        <w:t>5.</w:t>
      </w:r>
      <w:r w:rsidR="000C5539">
        <w:rPr>
          <w:b/>
          <w:bCs/>
          <w:color w:val="auto"/>
          <w:sz w:val="22"/>
          <w:szCs w:val="22"/>
        </w:rPr>
        <w:t>19</w:t>
      </w:r>
      <w:r>
        <w:rPr>
          <w:b/>
          <w:bCs/>
          <w:color w:val="auto"/>
          <w:sz w:val="22"/>
          <w:szCs w:val="22"/>
        </w:rPr>
        <w:t xml:space="preserve">. </w:t>
      </w:r>
      <w:r>
        <w:rPr>
          <w:color w:val="auto"/>
          <w:sz w:val="22"/>
          <w:szCs w:val="22"/>
        </w:rPr>
        <w:t>O valor final mínimo ou o percentual de desconto final máximo parametrizado no sistema poderá ser alterado pelo fornecedor durante a fase de disputa, sendo vedado:</w:t>
      </w:r>
    </w:p>
    <w:p w14:paraId="1BCF4EE3" w14:textId="77777777" w:rsidR="003A2B66" w:rsidRDefault="00E313FD">
      <w:pPr>
        <w:pStyle w:val="Nivel3"/>
        <w:numPr>
          <w:ilvl w:val="0"/>
          <w:numId w:val="0"/>
        </w:numPr>
        <w:spacing w:line="360" w:lineRule="auto"/>
        <w:ind w:left="4" w:firstLineChars="216" w:firstLine="477"/>
        <w:rPr>
          <w:color w:val="auto"/>
          <w:sz w:val="22"/>
          <w:szCs w:val="22"/>
        </w:rPr>
      </w:pPr>
      <w:r>
        <w:rPr>
          <w:b/>
          <w:bCs/>
          <w:color w:val="auto"/>
          <w:sz w:val="22"/>
          <w:szCs w:val="22"/>
        </w:rPr>
        <w:t>5.</w:t>
      </w:r>
      <w:r w:rsidR="000C5539">
        <w:rPr>
          <w:b/>
          <w:bCs/>
          <w:color w:val="auto"/>
          <w:sz w:val="22"/>
          <w:szCs w:val="22"/>
        </w:rPr>
        <w:t>19</w:t>
      </w:r>
      <w:r>
        <w:rPr>
          <w:b/>
          <w:bCs/>
          <w:color w:val="auto"/>
          <w:sz w:val="22"/>
          <w:szCs w:val="22"/>
        </w:rPr>
        <w:t xml:space="preserve">.1. </w:t>
      </w:r>
      <w:r>
        <w:rPr>
          <w:color w:val="auto"/>
          <w:sz w:val="22"/>
          <w:szCs w:val="22"/>
        </w:rPr>
        <w:t>Valor superior a lance já registrado pelo fornecedor no sistema, quando adotado o critério de julgamento por menor preço; e</w:t>
      </w:r>
    </w:p>
    <w:p w14:paraId="7B122CCF" w14:textId="77777777" w:rsidR="003A2B66" w:rsidRDefault="00E313FD">
      <w:pPr>
        <w:pStyle w:val="Nivel3"/>
        <w:numPr>
          <w:ilvl w:val="0"/>
          <w:numId w:val="0"/>
        </w:numPr>
        <w:spacing w:line="360" w:lineRule="auto"/>
        <w:ind w:left="4" w:firstLineChars="216" w:firstLine="477"/>
        <w:rPr>
          <w:color w:val="auto"/>
          <w:sz w:val="22"/>
          <w:szCs w:val="22"/>
        </w:rPr>
      </w:pPr>
      <w:r>
        <w:rPr>
          <w:b/>
          <w:bCs/>
          <w:color w:val="auto"/>
          <w:sz w:val="22"/>
          <w:szCs w:val="22"/>
        </w:rPr>
        <w:t>5.</w:t>
      </w:r>
      <w:r w:rsidR="000C5539">
        <w:rPr>
          <w:b/>
          <w:bCs/>
          <w:color w:val="auto"/>
          <w:sz w:val="22"/>
          <w:szCs w:val="22"/>
        </w:rPr>
        <w:t>19</w:t>
      </w:r>
      <w:r>
        <w:rPr>
          <w:b/>
          <w:bCs/>
          <w:color w:val="auto"/>
          <w:sz w:val="22"/>
          <w:szCs w:val="22"/>
        </w:rPr>
        <w:t xml:space="preserve">.2. </w:t>
      </w:r>
      <w:r>
        <w:rPr>
          <w:color w:val="auto"/>
          <w:sz w:val="22"/>
          <w:szCs w:val="22"/>
        </w:rPr>
        <w:t>Percentual de desconto inferior a lance já registrado pelo fornecedor no sistema, quando adotado o critério de julgamento por maior desconto.</w:t>
      </w:r>
    </w:p>
    <w:p w14:paraId="034DF2F2" w14:textId="77777777" w:rsidR="003A2B66" w:rsidRDefault="00E313FD">
      <w:pPr>
        <w:pStyle w:val="Nivel2"/>
        <w:numPr>
          <w:ilvl w:val="0"/>
          <w:numId w:val="0"/>
        </w:numPr>
        <w:spacing w:line="360" w:lineRule="auto"/>
        <w:rPr>
          <w:color w:val="auto"/>
          <w:sz w:val="22"/>
          <w:szCs w:val="22"/>
        </w:rPr>
      </w:pPr>
      <w:r>
        <w:rPr>
          <w:b/>
          <w:bCs/>
          <w:color w:val="auto"/>
          <w:sz w:val="22"/>
          <w:szCs w:val="22"/>
        </w:rPr>
        <w:t>5.2</w:t>
      </w:r>
      <w:r w:rsidR="000C5539">
        <w:rPr>
          <w:b/>
          <w:bCs/>
          <w:color w:val="auto"/>
          <w:sz w:val="22"/>
          <w:szCs w:val="22"/>
        </w:rPr>
        <w:t>0</w:t>
      </w:r>
      <w:r>
        <w:rPr>
          <w:b/>
          <w:bCs/>
          <w:color w:val="auto"/>
          <w:sz w:val="22"/>
          <w:szCs w:val="22"/>
        </w:rPr>
        <w:t>.</w:t>
      </w:r>
      <w:r>
        <w:rPr>
          <w:color w:val="auto"/>
          <w:sz w:val="22"/>
          <w:szCs w:val="22"/>
        </w:rPr>
        <w:t xml:space="preserve"> O valor final mínimo ou o percentual de desconto final máximo parametrizado na forma do item </w:t>
      </w:r>
      <w:r w:rsidR="00F63790">
        <w:fldChar w:fldCharType="begin"/>
      </w:r>
      <w:r w:rsidR="003A2B66">
        <w:instrText xml:space="preserve"> REF _Ref116992247 \r \h  \* MERGEFORMAT </w:instrText>
      </w:r>
      <w:r w:rsidR="00F63790">
        <w:fldChar w:fldCharType="separate"/>
      </w:r>
      <w:r w:rsidR="003A2B66">
        <w:rPr>
          <w:color w:val="auto"/>
          <w:sz w:val="22"/>
          <w:szCs w:val="22"/>
        </w:rPr>
        <w:t>5.18.</w:t>
      </w:r>
      <w:r w:rsidR="00F63790">
        <w:fldChar w:fldCharType="end"/>
      </w:r>
      <w:r>
        <w:rPr>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606DD733" w14:textId="77777777" w:rsidR="003A2B66" w:rsidRDefault="00E313FD">
      <w:pPr>
        <w:pStyle w:val="Nivel2"/>
        <w:numPr>
          <w:ilvl w:val="0"/>
          <w:numId w:val="0"/>
        </w:numPr>
        <w:spacing w:line="360" w:lineRule="auto"/>
        <w:rPr>
          <w:rFonts w:eastAsia="Times New Roman"/>
          <w:color w:val="auto"/>
          <w:sz w:val="22"/>
          <w:szCs w:val="22"/>
        </w:rPr>
      </w:pPr>
      <w:r>
        <w:rPr>
          <w:rFonts w:eastAsia="Times New Roman"/>
          <w:b/>
          <w:bCs/>
          <w:color w:val="auto"/>
          <w:sz w:val="22"/>
          <w:szCs w:val="22"/>
        </w:rPr>
        <w:t>5.2</w:t>
      </w:r>
      <w:r w:rsidR="000C5539">
        <w:rPr>
          <w:rFonts w:eastAsia="Times New Roman"/>
          <w:b/>
          <w:bCs/>
          <w:color w:val="auto"/>
          <w:sz w:val="22"/>
          <w:szCs w:val="22"/>
        </w:rPr>
        <w:t>1</w:t>
      </w:r>
      <w:r>
        <w:rPr>
          <w:rFonts w:eastAsia="Times New Roman"/>
          <w:b/>
          <w:bCs/>
          <w:color w:val="auto"/>
          <w:sz w:val="22"/>
          <w:szCs w:val="22"/>
        </w:rPr>
        <w:t>.</w:t>
      </w:r>
      <w:r>
        <w:rPr>
          <w:rFonts w:eastAsia="Times New Roman"/>
          <w:color w:val="auto"/>
          <w:sz w:val="22"/>
          <w:szCs w:val="22"/>
        </w:rPr>
        <w:t xml:space="preserve"> Caberá ao licitante interessado em participar da licitação </w:t>
      </w:r>
      <w:r>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70E59C97" w14:textId="77777777" w:rsidR="003A2B66" w:rsidRDefault="00E313FD">
      <w:pPr>
        <w:pStyle w:val="Nivel2"/>
        <w:numPr>
          <w:ilvl w:val="0"/>
          <w:numId w:val="0"/>
        </w:numPr>
        <w:spacing w:line="360" w:lineRule="auto"/>
        <w:rPr>
          <w:color w:val="auto"/>
          <w:sz w:val="22"/>
          <w:szCs w:val="22"/>
        </w:rPr>
      </w:pPr>
      <w:r>
        <w:rPr>
          <w:rFonts w:eastAsia="Times New Roman"/>
          <w:b/>
          <w:bCs/>
          <w:color w:val="auto"/>
          <w:sz w:val="22"/>
          <w:szCs w:val="22"/>
        </w:rPr>
        <w:lastRenderedPageBreak/>
        <w:t>5.2</w:t>
      </w:r>
      <w:r w:rsidR="000C5539">
        <w:rPr>
          <w:rFonts w:eastAsia="Times New Roman"/>
          <w:b/>
          <w:bCs/>
          <w:color w:val="auto"/>
          <w:sz w:val="22"/>
          <w:szCs w:val="22"/>
        </w:rPr>
        <w:t>2</w:t>
      </w:r>
      <w:r>
        <w:rPr>
          <w:rFonts w:eastAsia="Times New Roman"/>
          <w:b/>
          <w:bCs/>
          <w:color w:val="auto"/>
          <w:sz w:val="22"/>
          <w:szCs w:val="22"/>
        </w:rPr>
        <w:t xml:space="preserve">. </w:t>
      </w:r>
      <w:r>
        <w:rPr>
          <w:rFonts w:eastAsia="Times New Roman"/>
          <w:color w:val="auto"/>
          <w:sz w:val="22"/>
          <w:szCs w:val="22"/>
        </w:rPr>
        <w:t xml:space="preserve">O licitante deverá </w:t>
      </w:r>
      <w:r>
        <w:rPr>
          <w:color w:val="auto"/>
          <w:sz w:val="22"/>
          <w:szCs w:val="22"/>
        </w:rPr>
        <w:t>comunicar imediatamente ao provedor do sistema qualquer acontecimento que possa comprometer o sigilo ou a segurança, para imediato bloqueio de acesso.</w:t>
      </w:r>
    </w:p>
    <w:p w14:paraId="33B52E43" w14:textId="77777777" w:rsidR="003A2B66" w:rsidRDefault="00E313FD">
      <w:pPr>
        <w:spacing w:before="120" w:after="120" w:line="360" w:lineRule="auto"/>
        <w:ind w:firstLine="568"/>
        <w:jc w:val="both"/>
        <w:rPr>
          <w:rFonts w:ascii="Arial" w:hAnsi="Arial" w:cs="Arial"/>
          <w:sz w:val="22"/>
          <w:szCs w:val="22"/>
        </w:rPr>
      </w:pPr>
      <w:r>
        <w:rPr>
          <w:rFonts w:ascii="Arial" w:hAnsi="Arial" w:cs="Arial"/>
          <w:b/>
          <w:sz w:val="22"/>
          <w:szCs w:val="22"/>
        </w:rPr>
        <w:t>5.2</w:t>
      </w:r>
      <w:r w:rsidR="000C5539">
        <w:rPr>
          <w:rFonts w:ascii="Arial" w:hAnsi="Arial" w:cs="Arial"/>
          <w:b/>
          <w:sz w:val="22"/>
          <w:szCs w:val="22"/>
        </w:rPr>
        <w:t>3</w:t>
      </w:r>
      <w:r>
        <w:rPr>
          <w:rFonts w:ascii="Arial" w:hAnsi="Arial" w:cs="Arial"/>
          <w:b/>
          <w:sz w:val="22"/>
          <w:szCs w:val="22"/>
        </w:rPr>
        <w:t>.</w:t>
      </w:r>
      <w:r>
        <w:rPr>
          <w:rFonts w:ascii="Arial" w:hAnsi="Arial" w:cs="Arial"/>
          <w:sz w:val="22"/>
          <w:szCs w:val="22"/>
        </w:rPr>
        <w:t xml:space="preserve"> A Proposta de Preços deverá conter a mesma descrição dos itens ou lotes descritos no Termo de Referência, não podendo a proponente modificar, suprimir ou acrescentar a descrição contida no Edital, sob pena de desclassificação. </w:t>
      </w:r>
    </w:p>
    <w:p w14:paraId="48BC9F46" w14:textId="77777777" w:rsidR="003A2B66" w:rsidRDefault="00E313FD">
      <w:pPr>
        <w:pStyle w:val="textbody"/>
        <w:spacing w:before="120" w:beforeAutospacing="0" w:after="120" w:afterAutospacing="0" w:line="360" w:lineRule="auto"/>
        <w:ind w:firstLine="568"/>
        <w:jc w:val="both"/>
        <w:rPr>
          <w:rFonts w:ascii="Arial" w:hAnsi="Arial" w:cs="Arial"/>
          <w:sz w:val="22"/>
          <w:szCs w:val="22"/>
        </w:rPr>
      </w:pPr>
      <w:r>
        <w:rPr>
          <w:rFonts w:ascii="Arial" w:hAnsi="Arial" w:cs="Arial"/>
          <w:b/>
          <w:sz w:val="22"/>
          <w:szCs w:val="22"/>
        </w:rPr>
        <w:t>5.2</w:t>
      </w:r>
      <w:r w:rsidR="000C5539">
        <w:rPr>
          <w:rFonts w:ascii="Arial" w:hAnsi="Arial" w:cs="Arial"/>
          <w:b/>
          <w:sz w:val="22"/>
          <w:szCs w:val="22"/>
        </w:rPr>
        <w:t>4</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Edital e já apresentados, serão encaminhados pelo licitante melhor classificado após o encerramento do envio de lances. </w:t>
      </w:r>
    </w:p>
    <w:p w14:paraId="07371F98" w14:textId="77777777" w:rsidR="003A2B66" w:rsidRDefault="00E313FD">
      <w:pPr>
        <w:spacing w:before="120" w:after="120" w:line="360" w:lineRule="auto"/>
        <w:ind w:firstLine="568"/>
        <w:jc w:val="both"/>
        <w:rPr>
          <w:rFonts w:ascii="Arial" w:hAnsi="Arial" w:cs="Arial"/>
          <w:sz w:val="22"/>
          <w:szCs w:val="22"/>
        </w:rPr>
      </w:pPr>
      <w:r>
        <w:rPr>
          <w:rFonts w:ascii="Arial" w:hAnsi="Arial" w:cs="Arial"/>
          <w:b/>
          <w:sz w:val="22"/>
          <w:szCs w:val="22"/>
        </w:rPr>
        <w:t>5.2</w:t>
      </w:r>
      <w:r w:rsidR="000C5539">
        <w:rPr>
          <w:rFonts w:ascii="Arial" w:hAnsi="Arial" w:cs="Arial"/>
          <w:b/>
          <w:sz w:val="22"/>
          <w:szCs w:val="22"/>
        </w:rPr>
        <w:t>5</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Edital.</w:t>
      </w:r>
    </w:p>
    <w:p w14:paraId="68C3B18E" w14:textId="77777777" w:rsidR="003A2B66" w:rsidRDefault="00E313FD">
      <w:pPr>
        <w:spacing w:before="120" w:after="120" w:line="360" w:lineRule="auto"/>
        <w:ind w:firstLine="568"/>
        <w:jc w:val="both"/>
        <w:rPr>
          <w:rFonts w:ascii="Arial" w:hAnsi="Arial" w:cs="Arial"/>
          <w:sz w:val="22"/>
          <w:szCs w:val="22"/>
        </w:rPr>
      </w:pPr>
      <w:r>
        <w:rPr>
          <w:rFonts w:ascii="Arial" w:hAnsi="Arial" w:cs="Arial"/>
          <w:b/>
          <w:sz w:val="22"/>
          <w:szCs w:val="22"/>
        </w:rPr>
        <w:t>5.2</w:t>
      </w:r>
      <w:r w:rsidR="000C5539">
        <w:rPr>
          <w:rFonts w:ascii="Arial" w:hAnsi="Arial" w:cs="Arial"/>
          <w:b/>
          <w:sz w:val="22"/>
          <w:szCs w:val="22"/>
        </w:rPr>
        <w:t>5</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367F7C4A" w14:textId="77777777" w:rsidR="003A2B66" w:rsidRDefault="00E313FD">
      <w:pPr>
        <w:tabs>
          <w:tab w:val="left" w:pos="426"/>
        </w:tabs>
        <w:spacing w:before="120" w:after="120" w:line="360" w:lineRule="auto"/>
        <w:ind w:firstLine="568"/>
        <w:jc w:val="both"/>
        <w:rPr>
          <w:rFonts w:ascii="Arial" w:hAnsi="Arial" w:cs="Arial"/>
          <w:sz w:val="22"/>
          <w:szCs w:val="22"/>
        </w:rPr>
      </w:pPr>
      <w:r>
        <w:rPr>
          <w:rFonts w:ascii="Arial" w:hAnsi="Arial" w:cs="Arial"/>
          <w:b/>
          <w:sz w:val="22"/>
          <w:szCs w:val="22"/>
        </w:rPr>
        <w:t>5.2</w:t>
      </w:r>
      <w:r w:rsidR="000C5539">
        <w:rPr>
          <w:rFonts w:ascii="Arial" w:hAnsi="Arial" w:cs="Arial"/>
          <w:b/>
          <w:sz w:val="22"/>
          <w:szCs w:val="22"/>
        </w:rPr>
        <w:t>6</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Pregão, comunicando aos fornecedores classificados na data e horário definidos no Edital. </w:t>
      </w:r>
    </w:p>
    <w:p w14:paraId="53CFE558" w14:textId="77777777" w:rsidR="003A2B66" w:rsidRDefault="00E313FD">
      <w:pPr>
        <w:pStyle w:val="Contedodatabela"/>
        <w:widowControl w:val="0"/>
        <w:suppressLineNumbers w:val="0"/>
        <w:spacing w:before="120" w:after="120" w:line="360" w:lineRule="auto"/>
        <w:ind w:firstLine="568"/>
      </w:pPr>
      <w:r>
        <w:rPr>
          <w:b/>
        </w:rPr>
        <w:t>5.2</w:t>
      </w:r>
      <w:r w:rsidR="000C5539">
        <w:rPr>
          <w:b/>
        </w:rPr>
        <w:t>7</w:t>
      </w:r>
      <w:r>
        <w:rPr>
          <w:b/>
        </w:rPr>
        <w:t>.</w:t>
      </w:r>
      <w:r>
        <w:t xml:space="preserve"> O julgamento das propostas será feito pelo menor valor ou maior desconto de acordo com o especificado no Anexo I.</w:t>
      </w:r>
    </w:p>
    <w:p w14:paraId="699E3F3A" w14:textId="77777777" w:rsidR="003A2B66" w:rsidRDefault="00E313FD">
      <w:pPr>
        <w:pStyle w:val="Contedodatabela"/>
        <w:widowControl w:val="0"/>
        <w:suppressLineNumbers w:val="0"/>
        <w:spacing w:before="120" w:after="120" w:line="360" w:lineRule="auto"/>
        <w:ind w:firstLine="568"/>
      </w:pPr>
      <w:r>
        <w:rPr>
          <w:b/>
        </w:rPr>
        <w:t>5.2</w:t>
      </w:r>
      <w:r w:rsidR="000C5539">
        <w:rPr>
          <w:b/>
        </w:rPr>
        <w:t>8</w:t>
      </w:r>
      <w:r>
        <w:rPr>
          <w:b/>
        </w:rPr>
        <w:t>.</w:t>
      </w:r>
      <w:r>
        <w:t xml:space="preserve"> A proponente deverá manter o valor da proposta registrada por no </w:t>
      </w:r>
      <w:r>
        <w:rPr>
          <w:bCs/>
        </w:rPr>
        <w:t>mínimo 60 (sessenta) dias</w:t>
      </w:r>
      <w:r>
        <w:t>.</w:t>
      </w:r>
    </w:p>
    <w:p w14:paraId="76EC813D" w14:textId="77777777" w:rsidR="003A2B66" w:rsidRDefault="00E313FD">
      <w:pPr>
        <w:pStyle w:val="Contedodatabela"/>
        <w:widowControl w:val="0"/>
        <w:suppressLineNumbers w:val="0"/>
        <w:spacing w:before="120" w:after="120" w:line="360" w:lineRule="auto"/>
        <w:ind w:firstLine="568"/>
      </w:pPr>
      <w:r>
        <w:rPr>
          <w:b/>
          <w:bCs/>
        </w:rPr>
        <w:t>5.</w:t>
      </w:r>
      <w:r w:rsidR="000C5539">
        <w:rPr>
          <w:b/>
          <w:bCs/>
        </w:rPr>
        <w:t>29</w:t>
      </w:r>
      <w:r>
        <w:rPr>
          <w:b/>
          <w:bCs/>
        </w:rPr>
        <w:t>.</w:t>
      </w:r>
      <w:r>
        <w:t xml:space="preserve"> No presente certame não é possível o licitante oferecer proposta de preços em quantitativo inferior ao máximo previsto no Termo de Referência, obrigando-se aos limites lá informados, bem como não poderá apresentar proposta de preços com descrição do item diferente da registrada no Termo de Referência, seja com descrição com menos ou mais informações do que lá estabelecidas.</w:t>
      </w:r>
    </w:p>
    <w:p w14:paraId="6A26F3F3" w14:textId="77777777" w:rsidR="003A2B66" w:rsidRDefault="00E313FD">
      <w:pPr>
        <w:pStyle w:val="Ttulo1"/>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spacing w:line="360" w:lineRule="auto"/>
        <w:ind w:firstLine="568"/>
        <w:rPr>
          <w:rFonts w:cs="Arial"/>
          <w:b/>
          <w:bCs/>
          <w:iCs/>
          <w:sz w:val="22"/>
          <w:szCs w:val="22"/>
        </w:rPr>
      </w:pPr>
      <w:bookmarkStart w:id="18" w:name="_Toc135469228"/>
      <w:r>
        <w:rPr>
          <w:rFonts w:cs="Arial"/>
          <w:b/>
          <w:bCs/>
          <w:color w:val="auto"/>
          <w:sz w:val="22"/>
          <w:szCs w:val="22"/>
        </w:rPr>
        <w:t>6. DA ABERTURA DA SESSÃO, DA CLASSIFICAÇÃO DAS PROPOSTAS E DA FASE DE LANCES</w:t>
      </w:r>
      <w:bookmarkEnd w:id="18"/>
    </w:p>
    <w:p w14:paraId="7369959A" w14:textId="77777777" w:rsidR="003A2B66" w:rsidRDefault="00E313FD">
      <w:pPr>
        <w:pStyle w:val="Nivel2"/>
        <w:numPr>
          <w:ilvl w:val="0"/>
          <w:numId w:val="0"/>
        </w:numPr>
        <w:spacing w:line="360" w:lineRule="auto"/>
        <w:rPr>
          <w:color w:val="auto"/>
          <w:sz w:val="22"/>
          <w:szCs w:val="22"/>
        </w:rPr>
      </w:pPr>
      <w:r>
        <w:rPr>
          <w:b/>
          <w:bCs/>
          <w:color w:val="auto"/>
          <w:sz w:val="22"/>
          <w:szCs w:val="22"/>
        </w:rPr>
        <w:t xml:space="preserve">6.1. </w:t>
      </w:r>
      <w:r>
        <w:rPr>
          <w:color w:val="auto"/>
          <w:sz w:val="22"/>
          <w:szCs w:val="22"/>
        </w:rPr>
        <w:t>A abertura da presente licitação dar-se-á automaticamente em sessão pública, por meio de sistema eletrônico, na data, horário e local indicados neste Edital.</w:t>
      </w:r>
    </w:p>
    <w:p w14:paraId="349D3D77" w14:textId="77777777" w:rsidR="003A2B66" w:rsidRDefault="00E313FD">
      <w:pPr>
        <w:pStyle w:val="Nivel2"/>
        <w:numPr>
          <w:ilvl w:val="0"/>
          <w:numId w:val="0"/>
        </w:numPr>
        <w:spacing w:line="360" w:lineRule="auto"/>
        <w:rPr>
          <w:color w:val="auto"/>
          <w:sz w:val="22"/>
          <w:szCs w:val="22"/>
        </w:rPr>
      </w:pPr>
      <w:r>
        <w:rPr>
          <w:b/>
          <w:bCs/>
          <w:color w:val="auto"/>
          <w:sz w:val="22"/>
          <w:szCs w:val="22"/>
        </w:rPr>
        <w:t xml:space="preserve">6.2. </w:t>
      </w:r>
      <w:r>
        <w:rPr>
          <w:color w:val="auto"/>
          <w:sz w:val="22"/>
          <w:szCs w:val="22"/>
        </w:rPr>
        <w:t>Os licitantes poderão retirar ou substituir a proposta ou os documentos de habilitação, quando for o caso, anteriormente inseridos no sistema, até a abertura da sessão pública.</w:t>
      </w:r>
    </w:p>
    <w:p w14:paraId="0F4BD646" w14:textId="77777777" w:rsidR="003A2B66" w:rsidRDefault="00E313FD">
      <w:pPr>
        <w:pStyle w:val="Contedodatabela"/>
        <w:widowControl w:val="0"/>
        <w:suppressLineNumbers w:val="0"/>
        <w:suppressAutoHyphens w:val="0"/>
        <w:spacing w:before="120" w:after="120" w:line="360" w:lineRule="auto"/>
        <w:ind w:firstLine="568"/>
        <w:rPr>
          <w:snapToGrid w:val="0"/>
        </w:rPr>
      </w:pPr>
      <w:r>
        <w:rPr>
          <w:b/>
          <w:snapToGrid w:val="0"/>
        </w:rPr>
        <w:t>6.</w:t>
      </w:r>
      <w:r>
        <w:rPr>
          <w:b/>
          <w:snapToGrid w:val="0"/>
          <w:lang w:val="en-US"/>
        </w:rPr>
        <w:t>3</w:t>
      </w:r>
      <w:r>
        <w:rPr>
          <w:b/>
          <w:snapToGrid w:val="0"/>
        </w:rPr>
        <w:t>.</w:t>
      </w:r>
      <w:r>
        <w:rPr>
          <w:snapToGrid w:val="0"/>
        </w:rPr>
        <w:t xml:space="preserve"> O Pregoeiro, via sistema eletrônico, dará início à sessão pública, na data e horário </w:t>
      </w:r>
      <w:r>
        <w:rPr>
          <w:snapToGrid w:val="0"/>
        </w:rPr>
        <w:lastRenderedPageBreak/>
        <w:t xml:space="preserve">previstos neste </w:t>
      </w:r>
      <w:r>
        <w:rPr>
          <w:snapToGrid w:val="0"/>
          <w:lang w:val="en-US"/>
        </w:rPr>
        <w:t>E</w:t>
      </w:r>
      <w:proofErr w:type="spellStart"/>
      <w:r>
        <w:rPr>
          <w:snapToGrid w:val="0"/>
        </w:rPr>
        <w:t>dital</w:t>
      </w:r>
      <w:proofErr w:type="spellEnd"/>
      <w:r>
        <w:rPr>
          <w:snapToGrid w:val="0"/>
        </w:rPr>
        <w:t>, com a divulgação da melhor proposta para cada item.</w:t>
      </w:r>
    </w:p>
    <w:p w14:paraId="6B67FF50" w14:textId="77777777" w:rsidR="003A2B66" w:rsidRDefault="00E313FD">
      <w:pPr>
        <w:widowControl w:val="0"/>
        <w:spacing w:before="120" w:after="120" w:line="360" w:lineRule="auto"/>
        <w:ind w:firstLine="568"/>
        <w:jc w:val="both"/>
        <w:rPr>
          <w:rFonts w:ascii="Arial" w:hAnsi="Arial" w:cs="Arial"/>
          <w:sz w:val="22"/>
          <w:szCs w:val="22"/>
        </w:rPr>
      </w:pPr>
      <w:r>
        <w:rPr>
          <w:rFonts w:ascii="Arial" w:hAnsi="Arial" w:cs="Arial"/>
          <w:b/>
          <w:sz w:val="22"/>
          <w:szCs w:val="22"/>
        </w:rPr>
        <w:t>6.4.</w:t>
      </w:r>
      <w:r>
        <w:rPr>
          <w:rFonts w:ascii="Arial" w:hAnsi="Arial" w:cs="Arial"/>
          <w:sz w:val="22"/>
          <w:szCs w:val="22"/>
        </w:rPr>
        <w:t xml:space="preserve">  O preço de abertura da etapa de lances corresponde ao menor preço ofertado na etapa de propostas.</w:t>
      </w:r>
    </w:p>
    <w:p w14:paraId="0FBA8FA2" w14:textId="77777777" w:rsidR="003A2B66" w:rsidRDefault="00E313FD">
      <w:pPr>
        <w:pStyle w:val="Contedodatabela"/>
        <w:widowControl w:val="0"/>
        <w:suppressLineNumbers w:val="0"/>
        <w:spacing w:before="120" w:after="120" w:line="360" w:lineRule="auto"/>
        <w:ind w:firstLine="568"/>
      </w:pPr>
      <w:r>
        <w:rPr>
          <w:b/>
          <w:bCs/>
        </w:rPr>
        <w:t xml:space="preserve">6.5. </w:t>
      </w:r>
      <w:r>
        <w:t>No caso de nenhum fornecedor apresentar lance na respectiva etapa, valem os valores obtidos na etapa de propostas.</w:t>
      </w:r>
    </w:p>
    <w:p w14:paraId="0324FF2A" w14:textId="77777777" w:rsidR="003A2B66" w:rsidRDefault="00E313FD">
      <w:pPr>
        <w:pStyle w:val="Nivel2"/>
        <w:numPr>
          <w:ilvl w:val="0"/>
          <w:numId w:val="0"/>
        </w:numPr>
        <w:spacing w:line="360" w:lineRule="auto"/>
        <w:rPr>
          <w:color w:val="auto"/>
          <w:sz w:val="22"/>
          <w:szCs w:val="22"/>
        </w:rPr>
      </w:pPr>
      <w:r>
        <w:rPr>
          <w:b/>
          <w:bCs/>
          <w:color w:val="auto"/>
          <w:sz w:val="22"/>
          <w:szCs w:val="22"/>
        </w:rPr>
        <w:t xml:space="preserve">6.6. </w:t>
      </w:r>
      <w:r>
        <w:rPr>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3D5DA269" w14:textId="77777777" w:rsidR="003A2B66" w:rsidRDefault="00E313FD">
      <w:pPr>
        <w:pStyle w:val="Nivel2"/>
        <w:numPr>
          <w:ilvl w:val="0"/>
          <w:numId w:val="0"/>
        </w:numPr>
        <w:spacing w:line="360" w:lineRule="auto"/>
        <w:rPr>
          <w:color w:val="auto"/>
          <w:sz w:val="22"/>
          <w:szCs w:val="22"/>
        </w:rPr>
      </w:pPr>
      <w:r>
        <w:rPr>
          <w:b/>
          <w:bCs/>
          <w:color w:val="auto"/>
          <w:sz w:val="22"/>
          <w:szCs w:val="22"/>
        </w:rPr>
        <w:t xml:space="preserve">6.7. </w:t>
      </w:r>
      <w:r>
        <w:rPr>
          <w:color w:val="auto"/>
          <w:sz w:val="22"/>
          <w:szCs w:val="22"/>
        </w:rPr>
        <w:t>O lance deverá ser ofertado pelo valor unitário do item ou pelo percentual de desconto, conforme o caso.</w:t>
      </w:r>
    </w:p>
    <w:p w14:paraId="4C2C59CF" w14:textId="77777777" w:rsidR="003A2B66" w:rsidRDefault="00E313FD">
      <w:pPr>
        <w:pStyle w:val="Nivel2"/>
        <w:numPr>
          <w:ilvl w:val="0"/>
          <w:numId w:val="0"/>
        </w:numPr>
        <w:spacing w:line="360" w:lineRule="auto"/>
        <w:rPr>
          <w:color w:val="auto"/>
          <w:sz w:val="22"/>
          <w:szCs w:val="22"/>
        </w:rPr>
      </w:pPr>
      <w:r>
        <w:rPr>
          <w:b/>
          <w:bCs/>
          <w:color w:val="auto"/>
          <w:sz w:val="22"/>
          <w:szCs w:val="22"/>
        </w:rPr>
        <w:t xml:space="preserve">6.8. </w:t>
      </w:r>
      <w:r>
        <w:rPr>
          <w:color w:val="auto"/>
          <w:sz w:val="22"/>
          <w:szCs w:val="22"/>
        </w:rPr>
        <w:t>Os licitantes poderão oferecer lances sucessivos, observando o horário fixado para abertura da sessão e as regras estabelecidas no Edital.</w:t>
      </w:r>
    </w:p>
    <w:p w14:paraId="5C7E2580" w14:textId="77777777" w:rsidR="003A2B66" w:rsidRDefault="00E313FD">
      <w:pPr>
        <w:pStyle w:val="Nivel2"/>
        <w:numPr>
          <w:ilvl w:val="0"/>
          <w:numId w:val="0"/>
        </w:numPr>
        <w:spacing w:line="360" w:lineRule="auto"/>
        <w:rPr>
          <w:color w:val="auto"/>
          <w:sz w:val="22"/>
          <w:szCs w:val="22"/>
        </w:rPr>
      </w:pPr>
      <w:r>
        <w:rPr>
          <w:b/>
          <w:bCs/>
          <w:color w:val="auto"/>
          <w:sz w:val="22"/>
          <w:szCs w:val="22"/>
        </w:rPr>
        <w:t xml:space="preserve">6.9. </w:t>
      </w:r>
      <w:r>
        <w:rPr>
          <w:color w:val="auto"/>
          <w:sz w:val="22"/>
          <w:szCs w:val="22"/>
        </w:rPr>
        <w:t xml:space="preserve">O licitante somente poderá oferecer lance de valor inferior ou percentual de desconto superior ao último por ele ofertado e registrado pelo sistema. </w:t>
      </w:r>
    </w:p>
    <w:p w14:paraId="6E718E64" w14:textId="77777777" w:rsidR="003A2B66" w:rsidRDefault="00E313FD">
      <w:pPr>
        <w:pStyle w:val="Contedodatabela"/>
        <w:widowControl w:val="0"/>
        <w:suppressLineNumbers w:val="0"/>
        <w:suppressAutoHyphens w:val="0"/>
        <w:spacing w:before="120" w:after="120" w:line="360" w:lineRule="auto"/>
        <w:ind w:firstLine="568"/>
      </w:pPr>
      <w:r>
        <w:rPr>
          <w:b/>
          <w:bCs/>
        </w:rPr>
        <w:t>6.10.</w:t>
      </w:r>
      <w:r>
        <w:t xml:space="preserve"> 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15708BF1" w14:textId="77777777" w:rsidR="003A2B66" w:rsidRDefault="00E313FD">
      <w:pPr>
        <w:pStyle w:val="Contedodatabela"/>
        <w:widowControl w:val="0"/>
        <w:suppressLineNumbers w:val="0"/>
        <w:suppressAutoHyphens w:val="0"/>
        <w:spacing w:before="120" w:after="120" w:line="360" w:lineRule="auto"/>
        <w:ind w:firstLine="568"/>
      </w:pPr>
      <w:r>
        <w:rPr>
          <w:b/>
          <w:bCs/>
        </w:rPr>
        <w:t>6.11.</w:t>
      </w:r>
      <w:r>
        <w:t xml:space="preserve"> 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19B54889" w14:textId="77777777" w:rsidR="003A2B66" w:rsidRDefault="00E313FD">
      <w:pPr>
        <w:pStyle w:val="Corpodetexto"/>
        <w:tabs>
          <w:tab w:val="left" w:pos="426"/>
        </w:tabs>
        <w:spacing w:before="120" w:after="120" w:line="360" w:lineRule="auto"/>
        <w:ind w:firstLine="568"/>
        <w:rPr>
          <w:rFonts w:ascii="Arial" w:hAnsi="Arial" w:cs="Arial"/>
          <w:sz w:val="22"/>
          <w:szCs w:val="22"/>
        </w:rPr>
      </w:pPr>
      <w:r>
        <w:rPr>
          <w:rFonts w:ascii="Arial" w:hAnsi="Arial" w:cs="Arial"/>
          <w:b/>
          <w:sz w:val="22"/>
          <w:szCs w:val="22"/>
        </w:rPr>
        <w:t>6.12.</w:t>
      </w:r>
      <w:r>
        <w:rPr>
          <w:rFonts w:ascii="Arial" w:hAnsi="Arial" w:cs="Arial"/>
          <w:sz w:val="22"/>
          <w:szCs w:val="22"/>
        </w:rPr>
        <w:t xml:space="preserve"> Não serão aceitos dois ou mais lances de mesmo valor, prevalecendo aquele que foi recebido e registrado em primeiro lugar pelo sistema eletrônico.</w:t>
      </w:r>
    </w:p>
    <w:p w14:paraId="5AAC7B25" w14:textId="77777777" w:rsidR="003A2B66" w:rsidRDefault="00E313FD">
      <w:pPr>
        <w:pStyle w:val="Contedodatabela"/>
        <w:widowControl w:val="0"/>
        <w:suppressLineNumbers w:val="0"/>
        <w:suppressAutoHyphens w:val="0"/>
        <w:spacing w:before="120" w:after="120" w:line="360" w:lineRule="auto"/>
        <w:ind w:firstLine="568"/>
        <w:rPr>
          <w:snapToGrid w:val="0"/>
        </w:rPr>
      </w:pPr>
      <w:r>
        <w:rPr>
          <w:b/>
          <w:snapToGrid w:val="0"/>
        </w:rPr>
        <w:t>6.</w:t>
      </w:r>
      <w:r>
        <w:rPr>
          <w:b/>
          <w:snapToGrid w:val="0"/>
          <w:lang w:val="en-US"/>
        </w:rPr>
        <w:t>13</w:t>
      </w:r>
      <w:r>
        <w:rPr>
          <w:b/>
          <w:snapToGrid w:val="0"/>
        </w:rPr>
        <w:t>.</w:t>
      </w:r>
      <w:r>
        <w:rPr>
          <w:snapToGrid w:val="0"/>
        </w:rPr>
        <w:t xml:space="preserve"> Durante a sessão pública do Pregão Eletrônico, as proponentes serão informadas em tempo real, do valor do menor lance registrado, vedada a identificação do seu detentor.</w:t>
      </w:r>
    </w:p>
    <w:p w14:paraId="25FD304E" w14:textId="77777777" w:rsidR="003A2B66" w:rsidRDefault="00E313FD">
      <w:pPr>
        <w:pStyle w:val="textbody"/>
        <w:spacing w:before="120" w:beforeAutospacing="0" w:after="120" w:afterAutospacing="0" w:line="360" w:lineRule="auto"/>
        <w:ind w:firstLine="568"/>
        <w:jc w:val="both"/>
        <w:rPr>
          <w:rFonts w:ascii="Arial" w:hAnsi="Arial" w:cs="Arial"/>
          <w:sz w:val="22"/>
          <w:szCs w:val="22"/>
        </w:rPr>
      </w:pPr>
      <w:r>
        <w:rPr>
          <w:rFonts w:ascii="Arial" w:hAnsi="Arial" w:cs="Arial"/>
          <w:b/>
          <w:sz w:val="22"/>
          <w:szCs w:val="22"/>
        </w:rPr>
        <w:t>6.14.</w:t>
      </w:r>
      <w:r>
        <w:rPr>
          <w:rFonts w:ascii="Arial" w:hAnsi="Arial" w:cs="Arial"/>
          <w:sz w:val="22"/>
          <w:szCs w:val="22"/>
        </w:rPr>
        <w:t xml:space="preserve"> Será adotado para este Pregão o </w:t>
      </w:r>
      <w:r>
        <w:rPr>
          <w:rFonts w:ascii="Arial" w:hAnsi="Arial" w:cs="Arial"/>
          <w:bCs/>
          <w:sz w:val="22"/>
          <w:szCs w:val="22"/>
        </w:rPr>
        <w:t>MODO DE DISPUTA ABERTO</w:t>
      </w:r>
      <w:r>
        <w:rPr>
          <w:rFonts w:ascii="Arial" w:hAnsi="Arial" w:cs="Arial"/>
          <w:sz w:val="22"/>
          <w:szCs w:val="22"/>
        </w:rPr>
        <w:t>, onde os licitantes apresentarão lances públicos e sucessivos, com prorrogações.</w:t>
      </w:r>
    </w:p>
    <w:p w14:paraId="7D32EF75" w14:textId="77777777" w:rsidR="003A2B66" w:rsidRDefault="00E313FD">
      <w:pPr>
        <w:pStyle w:val="textbody"/>
        <w:spacing w:before="120" w:beforeAutospacing="0" w:after="120" w:afterAutospacing="0" w:line="360" w:lineRule="auto"/>
        <w:ind w:firstLine="568"/>
        <w:jc w:val="both"/>
        <w:rPr>
          <w:rFonts w:ascii="Arial" w:hAnsi="Arial" w:cs="Arial"/>
          <w:sz w:val="22"/>
          <w:szCs w:val="22"/>
        </w:rPr>
      </w:pPr>
      <w:r>
        <w:rPr>
          <w:rFonts w:ascii="Arial" w:hAnsi="Arial" w:cs="Arial"/>
          <w:b/>
          <w:sz w:val="22"/>
          <w:szCs w:val="22"/>
        </w:rPr>
        <w:t>6.14.1.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26195484" w14:textId="77777777" w:rsidR="003A2B66" w:rsidRDefault="00E313FD">
      <w:pPr>
        <w:pStyle w:val="textbody"/>
        <w:spacing w:before="120" w:beforeAutospacing="0" w:after="120" w:afterAutospacing="0" w:line="360" w:lineRule="auto"/>
        <w:ind w:firstLine="568"/>
        <w:jc w:val="both"/>
        <w:rPr>
          <w:rFonts w:ascii="Arial" w:hAnsi="Arial" w:cs="Arial"/>
          <w:sz w:val="22"/>
          <w:szCs w:val="22"/>
        </w:rPr>
      </w:pPr>
      <w:r>
        <w:rPr>
          <w:rFonts w:ascii="Arial" w:hAnsi="Arial" w:cs="Arial"/>
          <w:b/>
          <w:sz w:val="22"/>
          <w:szCs w:val="22"/>
        </w:rPr>
        <w:lastRenderedPageBreak/>
        <w:t>6.14.2.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34CC0CEB" w14:textId="77777777" w:rsidR="003A2B66" w:rsidRDefault="00E313FD">
      <w:pPr>
        <w:pStyle w:val="Nivel3"/>
        <w:numPr>
          <w:ilvl w:val="0"/>
          <w:numId w:val="0"/>
        </w:numPr>
        <w:spacing w:line="360" w:lineRule="auto"/>
        <w:ind w:firstLineChars="218" w:firstLine="481"/>
        <w:rPr>
          <w:color w:val="auto"/>
          <w:sz w:val="22"/>
          <w:szCs w:val="22"/>
        </w:rPr>
      </w:pPr>
      <w:r>
        <w:rPr>
          <w:b/>
          <w:sz w:val="22"/>
          <w:szCs w:val="22"/>
        </w:rPr>
        <w:t>6.14.</w:t>
      </w:r>
      <w:proofErr w:type="gramStart"/>
      <w:r>
        <w:rPr>
          <w:b/>
          <w:sz w:val="22"/>
          <w:szCs w:val="22"/>
        </w:rPr>
        <w:t>3.</w:t>
      </w:r>
      <w:r>
        <w:rPr>
          <w:color w:val="auto"/>
          <w:sz w:val="22"/>
          <w:szCs w:val="22"/>
        </w:rPr>
        <w:t>Não</w:t>
      </w:r>
      <w:proofErr w:type="gramEnd"/>
      <w:r>
        <w:rPr>
          <w:color w:val="auto"/>
          <w:sz w:val="22"/>
          <w:szCs w:val="22"/>
        </w:rPr>
        <w:t xml:space="preserve"> havendo novos lances na forma estabelecida nos itens anteriores, a sessão pública encerrar-se-á automaticamente, e o sistema ordenará e divulgará os lances conforme a ordem final de classificação.</w:t>
      </w:r>
    </w:p>
    <w:p w14:paraId="1318595B" w14:textId="77777777" w:rsidR="003A2B66" w:rsidRDefault="00E313FD">
      <w:pPr>
        <w:pStyle w:val="textbody"/>
        <w:spacing w:before="120" w:beforeAutospacing="0" w:after="120" w:afterAutospacing="0" w:line="360" w:lineRule="auto"/>
        <w:ind w:firstLine="568"/>
        <w:jc w:val="both"/>
        <w:rPr>
          <w:rFonts w:ascii="Arial" w:hAnsi="Arial" w:cs="Arial"/>
          <w:sz w:val="22"/>
          <w:szCs w:val="22"/>
        </w:rPr>
      </w:pPr>
      <w:r>
        <w:rPr>
          <w:rFonts w:ascii="Arial" w:hAnsi="Arial" w:cs="Arial"/>
          <w:b/>
          <w:sz w:val="22"/>
          <w:szCs w:val="22"/>
        </w:rPr>
        <w:t>6.14.4.</w:t>
      </w:r>
      <w:r>
        <w:rPr>
          <w:rFonts w:ascii="Arial" w:hAnsi="Arial" w:cs="Arial"/>
          <w:sz w:val="22"/>
          <w:szCs w:val="22"/>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828C490" w14:textId="77777777" w:rsidR="003A2B66" w:rsidRDefault="00E313FD">
      <w:pPr>
        <w:pStyle w:val="Nivel3"/>
        <w:numPr>
          <w:ilvl w:val="0"/>
          <w:numId w:val="0"/>
        </w:numPr>
        <w:spacing w:line="360" w:lineRule="auto"/>
        <w:ind w:left="4" w:firstLineChars="216" w:firstLine="477"/>
        <w:rPr>
          <w:color w:val="auto"/>
          <w:sz w:val="22"/>
          <w:szCs w:val="22"/>
        </w:rPr>
      </w:pPr>
      <w:bookmarkStart w:id="19" w:name="_Hlk113697816"/>
      <w:r>
        <w:rPr>
          <w:b/>
          <w:bCs/>
          <w:color w:val="auto"/>
          <w:sz w:val="22"/>
          <w:szCs w:val="22"/>
        </w:rPr>
        <w:t>6.14.5.</w:t>
      </w:r>
      <w:r>
        <w:rPr>
          <w:color w:val="auto"/>
          <w:sz w:val="22"/>
          <w:szCs w:val="22"/>
        </w:rPr>
        <w:t xml:space="preserve"> Após o reinício previsto no item supra, os licitantes serão convocados para apresentar lances intermediários.</w:t>
      </w:r>
      <w:bookmarkStart w:id="20" w:name="_Hlk113631522"/>
      <w:bookmarkEnd w:id="19"/>
    </w:p>
    <w:p w14:paraId="3F098D3F" w14:textId="77777777" w:rsidR="003A2B66" w:rsidRDefault="00E313FD">
      <w:pPr>
        <w:pStyle w:val="Nivel2"/>
        <w:numPr>
          <w:ilvl w:val="0"/>
          <w:numId w:val="0"/>
        </w:numPr>
        <w:spacing w:line="360" w:lineRule="auto"/>
        <w:rPr>
          <w:color w:val="auto"/>
          <w:sz w:val="22"/>
          <w:szCs w:val="22"/>
        </w:rPr>
      </w:pPr>
      <w:r>
        <w:rPr>
          <w:b/>
          <w:bCs/>
          <w:color w:val="auto"/>
          <w:sz w:val="22"/>
          <w:szCs w:val="22"/>
        </w:rPr>
        <w:t>6.15.</w:t>
      </w:r>
      <w:r>
        <w:rPr>
          <w:color w:val="auto"/>
          <w:sz w:val="22"/>
          <w:szCs w:val="22"/>
        </w:rPr>
        <w:t xml:space="preserve"> Após o término dos prazos estabelecidos nos subitens anteriores, o sistema ordenará e divulgará os lances segundo a ordem crescente de valores.</w:t>
      </w:r>
    </w:p>
    <w:p w14:paraId="6C7C87EB" w14:textId="77777777" w:rsidR="003A2B66" w:rsidRDefault="00E313FD">
      <w:pPr>
        <w:pStyle w:val="Nivel2"/>
        <w:numPr>
          <w:ilvl w:val="0"/>
          <w:numId w:val="0"/>
        </w:numPr>
        <w:spacing w:line="360" w:lineRule="auto"/>
        <w:rPr>
          <w:color w:val="auto"/>
          <w:sz w:val="22"/>
          <w:szCs w:val="22"/>
        </w:rPr>
      </w:pPr>
      <w:r>
        <w:rPr>
          <w:b/>
          <w:bCs/>
          <w:color w:val="auto"/>
          <w:sz w:val="22"/>
          <w:szCs w:val="22"/>
        </w:rPr>
        <w:t xml:space="preserve">6.16. </w:t>
      </w:r>
      <w:r>
        <w:rPr>
          <w:color w:val="auto"/>
          <w:sz w:val="22"/>
          <w:szCs w:val="22"/>
        </w:rPr>
        <w:t xml:space="preserve">Não serão aceitos dois ou mais lances de mesmo valor, prevalecendo aquele que for recebido e registrado em primeiro lugar. </w:t>
      </w:r>
    </w:p>
    <w:p w14:paraId="00774101" w14:textId="77777777" w:rsidR="003A2B66" w:rsidRDefault="00E313FD">
      <w:pPr>
        <w:pStyle w:val="Nivel2"/>
        <w:numPr>
          <w:ilvl w:val="0"/>
          <w:numId w:val="0"/>
        </w:numPr>
        <w:spacing w:line="360" w:lineRule="auto"/>
        <w:rPr>
          <w:color w:val="auto"/>
          <w:sz w:val="22"/>
          <w:szCs w:val="22"/>
        </w:rPr>
      </w:pPr>
      <w:r>
        <w:rPr>
          <w:b/>
          <w:bCs/>
          <w:color w:val="auto"/>
          <w:sz w:val="22"/>
          <w:szCs w:val="22"/>
        </w:rPr>
        <w:t>6.17.</w:t>
      </w:r>
      <w:r>
        <w:rPr>
          <w:color w:val="auto"/>
          <w:sz w:val="22"/>
          <w:szCs w:val="22"/>
        </w:rPr>
        <w:t xml:space="preserve"> Durante o transcurso da sessão pública, os licitantes serão informados, em tempo real, do valor do menor lance registrado, vedada a identificação do licitante. </w:t>
      </w:r>
    </w:p>
    <w:p w14:paraId="7A0575F0" w14:textId="77777777" w:rsidR="003A2B66" w:rsidRDefault="00E313FD">
      <w:pPr>
        <w:pStyle w:val="Nivel2"/>
        <w:numPr>
          <w:ilvl w:val="0"/>
          <w:numId w:val="0"/>
        </w:numPr>
        <w:spacing w:line="360" w:lineRule="auto"/>
        <w:rPr>
          <w:color w:val="auto"/>
          <w:sz w:val="22"/>
          <w:szCs w:val="22"/>
        </w:rPr>
      </w:pPr>
      <w:r>
        <w:rPr>
          <w:b/>
          <w:bCs/>
          <w:color w:val="auto"/>
          <w:sz w:val="22"/>
          <w:szCs w:val="22"/>
        </w:rPr>
        <w:t>6.18.</w:t>
      </w:r>
      <w:r>
        <w:rPr>
          <w:color w:val="auto"/>
          <w:sz w:val="22"/>
          <w:szCs w:val="22"/>
        </w:rPr>
        <w:t xml:space="preserve"> No caso de desconexão com o Pregoeiro, no decorrer da etapa competitiva do Pregão, o sistema eletrônico poderá permanecer acessível aos licitantes para a recepção dos lances. </w:t>
      </w:r>
    </w:p>
    <w:p w14:paraId="3E8A6955" w14:textId="77777777" w:rsidR="003A2B66" w:rsidRDefault="00E313FD">
      <w:pPr>
        <w:pStyle w:val="Nivel2"/>
        <w:numPr>
          <w:ilvl w:val="0"/>
          <w:numId w:val="0"/>
        </w:numPr>
        <w:spacing w:line="360" w:lineRule="auto"/>
        <w:rPr>
          <w:color w:val="auto"/>
          <w:sz w:val="22"/>
          <w:szCs w:val="22"/>
        </w:rPr>
      </w:pPr>
      <w:r>
        <w:rPr>
          <w:b/>
          <w:bCs/>
          <w:color w:val="auto"/>
          <w:sz w:val="22"/>
          <w:szCs w:val="22"/>
        </w:rPr>
        <w:t>6.19.</w:t>
      </w:r>
      <w:r>
        <w:rPr>
          <w:color w:val="auto"/>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14:paraId="5EF7AB88" w14:textId="77777777" w:rsidR="003A2B66" w:rsidRPr="00BD2761" w:rsidRDefault="00E313FD">
      <w:pPr>
        <w:pStyle w:val="textbody"/>
        <w:spacing w:before="120" w:beforeAutospacing="0" w:after="120" w:afterAutospacing="0" w:line="360" w:lineRule="auto"/>
        <w:ind w:firstLine="568"/>
        <w:jc w:val="both"/>
        <w:rPr>
          <w:rFonts w:ascii="Arial" w:hAnsi="Arial" w:cs="Arial"/>
          <w:sz w:val="22"/>
          <w:szCs w:val="22"/>
        </w:rPr>
      </w:pPr>
      <w:r>
        <w:rPr>
          <w:rFonts w:ascii="Arial" w:hAnsi="Arial" w:cs="Arial"/>
          <w:b/>
          <w:sz w:val="22"/>
          <w:szCs w:val="22"/>
        </w:rPr>
        <w:t xml:space="preserve">6.20. </w:t>
      </w:r>
      <w:r>
        <w:rPr>
          <w:rFonts w:ascii="Arial" w:hAnsi="Arial" w:cs="Arial"/>
          <w:sz w:val="22"/>
          <w:szCs w:val="22"/>
        </w:rPr>
        <w:t xml:space="preserve">O intervalo mínimo de diferença de valores entre os lances será de </w:t>
      </w:r>
      <w:r>
        <w:rPr>
          <w:rFonts w:ascii="Arial" w:hAnsi="Arial" w:cs="Arial"/>
          <w:bCs/>
          <w:sz w:val="22"/>
          <w:szCs w:val="22"/>
        </w:rPr>
        <w:t>R$ 0,01 (um centavo real)</w:t>
      </w:r>
      <w:r>
        <w:rPr>
          <w:rFonts w:ascii="Arial" w:hAnsi="Arial" w:cs="Arial"/>
          <w:sz w:val="22"/>
          <w:szCs w:val="22"/>
        </w:rPr>
        <w:t xml:space="preserve">, que incidirá tanto em relação </w:t>
      </w:r>
      <w:r w:rsidRPr="00BD2761">
        <w:rPr>
          <w:rFonts w:ascii="Arial" w:hAnsi="Arial" w:cs="Arial"/>
          <w:sz w:val="22"/>
          <w:szCs w:val="22"/>
        </w:rPr>
        <w:t>aos lances intermediários quanto em relação ao lance que cobrir a melhor oferta.</w:t>
      </w:r>
    </w:p>
    <w:p w14:paraId="5E7C6F73" w14:textId="77777777" w:rsidR="003A2B66" w:rsidRPr="00BD2761" w:rsidRDefault="00E313FD" w:rsidP="00BD2761">
      <w:pPr>
        <w:widowControl w:val="0"/>
        <w:spacing w:before="120" w:after="120" w:line="360" w:lineRule="auto"/>
        <w:ind w:firstLine="568"/>
        <w:jc w:val="both"/>
        <w:rPr>
          <w:rFonts w:ascii="Arial" w:hAnsi="Arial" w:cs="Arial"/>
          <w:sz w:val="22"/>
          <w:szCs w:val="22"/>
        </w:rPr>
      </w:pPr>
      <w:r w:rsidRPr="00BD2761">
        <w:rPr>
          <w:rFonts w:ascii="Arial" w:hAnsi="Arial" w:cs="Arial"/>
          <w:b/>
          <w:snapToGrid w:val="0"/>
          <w:sz w:val="22"/>
          <w:szCs w:val="22"/>
        </w:rPr>
        <w:t>6.21.</w:t>
      </w:r>
      <w:r w:rsidRPr="00BD2761">
        <w:rPr>
          <w:rFonts w:ascii="Arial" w:hAnsi="Arial" w:cs="Arial"/>
          <w:sz w:val="22"/>
          <w:szCs w:val="22"/>
        </w:rPr>
        <w:t xml:space="preserve">Havendo eventual empate entre propostas ou lances, o critério de desempate será aquele previsto no </w:t>
      </w:r>
      <w:hyperlink r:id="rId22" w:anchor="art60" w:history="1">
        <w:r w:rsidRPr="00BD2761">
          <w:rPr>
            <w:rStyle w:val="Hyperlink"/>
            <w:rFonts w:ascii="Arial" w:eastAsia="Arial" w:hAnsi="Arial" w:cs="Arial"/>
            <w:color w:val="auto"/>
            <w:sz w:val="22"/>
            <w:szCs w:val="22"/>
            <w:u w:val="none"/>
          </w:rPr>
          <w:t>art</w:t>
        </w:r>
        <w:r w:rsidRPr="00BD2761">
          <w:rPr>
            <w:rStyle w:val="Hyperlink"/>
            <w:rFonts w:ascii="Arial" w:hAnsi="Arial" w:cs="Arial"/>
            <w:color w:val="auto"/>
            <w:sz w:val="22"/>
            <w:szCs w:val="22"/>
            <w:u w:val="none"/>
          </w:rPr>
          <w:t>. 60 da Lei Federal nº 14.133/2021</w:t>
        </w:r>
      </w:hyperlink>
      <w:r w:rsidRPr="00BD2761">
        <w:rPr>
          <w:rFonts w:ascii="Arial" w:hAnsi="Arial" w:cs="Arial"/>
          <w:sz w:val="22"/>
          <w:szCs w:val="22"/>
        </w:rPr>
        <w:t>, nesta ordem:</w:t>
      </w:r>
    </w:p>
    <w:p w14:paraId="66CC6FF5" w14:textId="77777777" w:rsidR="003A2B66" w:rsidRDefault="00E313FD">
      <w:pPr>
        <w:pStyle w:val="Nivel4"/>
        <w:numPr>
          <w:ilvl w:val="0"/>
          <w:numId w:val="0"/>
        </w:numPr>
        <w:spacing w:line="360" w:lineRule="auto"/>
        <w:ind w:left="7" w:firstLineChars="215" w:firstLine="475"/>
        <w:rPr>
          <w:sz w:val="22"/>
          <w:szCs w:val="22"/>
        </w:rPr>
      </w:pPr>
      <w:r>
        <w:rPr>
          <w:b/>
          <w:bCs/>
          <w:sz w:val="22"/>
          <w:szCs w:val="22"/>
        </w:rPr>
        <w:t>6.2</w:t>
      </w:r>
      <w:r w:rsidR="00BD2761">
        <w:rPr>
          <w:b/>
          <w:bCs/>
          <w:sz w:val="22"/>
          <w:szCs w:val="22"/>
        </w:rPr>
        <w:t>1</w:t>
      </w:r>
      <w:r>
        <w:rPr>
          <w:b/>
          <w:bCs/>
          <w:sz w:val="22"/>
          <w:szCs w:val="22"/>
        </w:rPr>
        <w:t xml:space="preserve">.1. </w:t>
      </w:r>
      <w:r>
        <w:rPr>
          <w:sz w:val="22"/>
          <w:szCs w:val="22"/>
        </w:rPr>
        <w:t>Disputa final, hipótese em que os licitantes empatados poderão apresentar nova proposta em ato contínuo à classificação;</w:t>
      </w:r>
    </w:p>
    <w:p w14:paraId="4BEFFA65" w14:textId="77777777" w:rsidR="003A2B66" w:rsidRDefault="00E313FD">
      <w:pPr>
        <w:pStyle w:val="Nivel4"/>
        <w:numPr>
          <w:ilvl w:val="0"/>
          <w:numId w:val="0"/>
        </w:numPr>
        <w:spacing w:line="360" w:lineRule="auto"/>
        <w:ind w:left="7" w:firstLineChars="215" w:firstLine="475"/>
        <w:rPr>
          <w:sz w:val="22"/>
          <w:szCs w:val="22"/>
        </w:rPr>
      </w:pPr>
      <w:r>
        <w:rPr>
          <w:b/>
          <w:bCs/>
          <w:sz w:val="22"/>
          <w:szCs w:val="22"/>
        </w:rPr>
        <w:lastRenderedPageBreak/>
        <w:t>6.2</w:t>
      </w:r>
      <w:r w:rsidR="00BD2761">
        <w:rPr>
          <w:b/>
          <w:bCs/>
          <w:sz w:val="22"/>
          <w:szCs w:val="22"/>
        </w:rPr>
        <w:t>1</w:t>
      </w:r>
      <w:r>
        <w:rPr>
          <w:b/>
          <w:bCs/>
          <w:sz w:val="22"/>
          <w:szCs w:val="22"/>
        </w:rPr>
        <w:t>.2.</w:t>
      </w:r>
      <w:r>
        <w:rPr>
          <w:sz w:val="22"/>
          <w:szCs w:val="22"/>
        </w:rPr>
        <w:t xml:space="preserve"> Avaliação do desempenho contratual prévio dos licitantes, para a qual deverão preferencialmente ser utilizados registros cadastrais para efeito de atesto de cumprimento de obrigações previstos nesta lei;</w:t>
      </w:r>
    </w:p>
    <w:p w14:paraId="5065E036" w14:textId="77777777" w:rsidR="003A2B66" w:rsidRDefault="00E313FD">
      <w:pPr>
        <w:pStyle w:val="Nivel4"/>
        <w:numPr>
          <w:ilvl w:val="0"/>
          <w:numId w:val="0"/>
        </w:numPr>
        <w:spacing w:line="360" w:lineRule="auto"/>
        <w:ind w:left="7" w:firstLineChars="215" w:firstLine="475"/>
        <w:rPr>
          <w:sz w:val="22"/>
          <w:szCs w:val="22"/>
        </w:rPr>
      </w:pPr>
      <w:r>
        <w:rPr>
          <w:b/>
          <w:bCs/>
          <w:sz w:val="22"/>
          <w:szCs w:val="22"/>
        </w:rPr>
        <w:t>6.2</w:t>
      </w:r>
      <w:r w:rsidR="00BD2761">
        <w:rPr>
          <w:b/>
          <w:bCs/>
          <w:sz w:val="22"/>
          <w:szCs w:val="22"/>
        </w:rPr>
        <w:t>1</w:t>
      </w:r>
      <w:r>
        <w:rPr>
          <w:b/>
          <w:bCs/>
          <w:sz w:val="22"/>
          <w:szCs w:val="22"/>
        </w:rPr>
        <w:t>.3.</w:t>
      </w:r>
      <w:r>
        <w:rPr>
          <w:sz w:val="22"/>
          <w:szCs w:val="22"/>
        </w:rPr>
        <w:t xml:space="preserve"> Desenvolvimento pelo licitante de ações de equidade entre homens e mulheres no ambiente de trabalho, conforme regulamento;</w:t>
      </w:r>
    </w:p>
    <w:p w14:paraId="6F576A8E" w14:textId="77777777" w:rsidR="003A2B66" w:rsidRDefault="00E313FD">
      <w:pPr>
        <w:pStyle w:val="Nivel4"/>
        <w:numPr>
          <w:ilvl w:val="0"/>
          <w:numId w:val="0"/>
        </w:numPr>
        <w:spacing w:line="360" w:lineRule="auto"/>
        <w:ind w:left="7" w:firstLineChars="215" w:firstLine="475"/>
        <w:rPr>
          <w:sz w:val="22"/>
          <w:szCs w:val="22"/>
        </w:rPr>
      </w:pPr>
      <w:r>
        <w:rPr>
          <w:b/>
          <w:bCs/>
          <w:sz w:val="22"/>
          <w:szCs w:val="22"/>
        </w:rPr>
        <w:t>6.2</w:t>
      </w:r>
      <w:r w:rsidR="00BD2761">
        <w:rPr>
          <w:b/>
          <w:bCs/>
          <w:sz w:val="22"/>
          <w:szCs w:val="22"/>
        </w:rPr>
        <w:t>1</w:t>
      </w:r>
      <w:r>
        <w:rPr>
          <w:b/>
          <w:bCs/>
          <w:sz w:val="22"/>
          <w:szCs w:val="22"/>
        </w:rPr>
        <w:t xml:space="preserve">.4. </w:t>
      </w:r>
      <w:r>
        <w:rPr>
          <w:sz w:val="22"/>
          <w:szCs w:val="22"/>
        </w:rPr>
        <w:t>Desenvolvimento pelo licitante de programa de integridade, conforme orientações dos órgãos de controle.</w:t>
      </w:r>
    </w:p>
    <w:p w14:paraId="079FBBDB" w14:textId="77777777" w:rsidR="003A2B66" w:rsidRDefault="00E313FD">
      <w:pPr>
        <w:pStyle w:val="Nivel3"/>
        <w:numPr>
          <w:ilvl w:val="0"/>
          <w:numId w:val="0"/>
        </w:numPr>
        <w:spacing w:line="360" w:lineRule="auto"/>
        <w:rPr>
          <w:color w:val="auto"/>
          <w:sz w:val="22"/>
          <w:szCs w:val="22"/>
        </w:rPr>
      </w:pPr>
      <w:r>
        <w:rPr>
          <w:b/>
          <w:bCs/>
          <w:color w:val="auto"/>
          <w:sz w:val="22"/>
          <w:szCs w:val="22"/>
        </w:rPr>
        <w:t>6.2</w:t>
      </w:r>
      <w:r w:rsidR="00BD2761">
        <w:rPr>
          <w:b/>
          <w:bCs/>
          <w:color w:val="auto"/>
          <w:sz w:val="22"/>
          <w:szCs w:val="22"/>
        </w:rPr>
        <w:t>2</w:t>
      </w:r>
      <w:r>
        <w:rPr>
          <w:b/>
          <w:bCs/>
          <w:color w:val="auto"/>
          <w:sz w:val="22"/>
          <w:szCs w:val="22"/>
        </w:rPr>
        <w:t xml:space="preserve">. </w:t>
      </w:r>
      <w:r>
        <w:rPr>
          <w:color w:val="auto"/>
          <w:sz w:val="22"/>
          <w:szCs w:val="22"/>
        </w:rPr>
        <w:t>Persistindo o empate, será assegurada preferência, sucessivamente, aos bens e serviços produzidos ou prestados por:</w:t>
      </w:r>
    </w:p>
    <w:p w14:paraId="15F67430" w14:textId="77777777" w:rsidR="003A2B66" w:rsidRDefault="00E313FD">
      <w:pPr>
        <w:pStyle w:val="Nivel4"/>
        <w:numPr>
          <w:ilvl w:val="0"/>
          <w:numId w:val="0"/>
        </w:numPr>
        <w:spacing w:line="360" w:lineRule="auto"/>
        <w:ind w:left="7" w:firstLineChars="254" w:firstLine="561"/>
        <w:rPr>
          <w:sz w:val="22"/>
          <w:szCs w:val="22"/>
        </w:rPr>
      </w:pPr>
      <w:bookmarkStart w:id="21" w:name="art60§1i"/>
      <w:bookmarkEnd w:id="21"/>
      <w:r>
        <w:rPr>
          <w:b/>
          <w:bCs/>
          <w:sz w:val="22"/>
          <w:szCs w:val="22"/>
        </w:rPr>
        <w:t>6.2</w:t>
      </w:r>
      <w:r w:rsidR="00BD2761">
        <w:rPr>
          <w:b/>
          <w:bCs/>
          <w:sz w:val="22"/>
          <w:szCs w:val="22"/>
        </w:rPr>
        <w:t>2</w:t>
      </w:r>
      <w:r>
        <w:rPr>
          <w:b/>
          <w:bCs/>
          <w:sz w:val="22"/>
          <w:szCs w:val="22"/>
        </w:rPr>
        <w:t xml:space="preserve">.1. </w:t>
      </w:r>
      <w:r>
        <w:rPr>
          <w:sz w:val="22"/>
          <w:szCs w:val="22"/>
        </w:rPr>
        <w:t>Empresas estabelecidas no território do Estado de Mato Grosso;</w:t>
      </w:r>
    </w:p>
    <w:p w14:paraId="2AD40EAF" w14:textId="77777777" w:rsidR="003A2B66" w:rsidRDefault="00E313FD">
      <w:pPr>
        <w:pStyle w:val="Nivel4"/>
        <w:numPr>
          <w:ilvl w:val="0"/>
          <w:numId w:val="0"/>
        </w:numPr>
        <w:spacing w:line="360" w:lineRule="auto"/>
        <w:ind w:left="7" w:firstLineChars="254" w:firstLine="561"/>
        <w:rPr>
          <w:sz w:val="22"/>
          <w:szCs w:val="22"/>
        </w:rPr>
      </w:pPr>
      <w:bookmarkStart w:id="22" w:name="art60§1ii"/>
      <w:bookmarkEnd w:id="22"/>
      <w:r>
        <w:rPr>
          <w:b/>
          <w:bCs/>
          <w:sz w:val="22"/>
          <w:szCs w:val="22"/>
        </w:rPr>
        <w:t>6.2</w:t>
      </w:r>
      <w:r w:rsidR="00BD2761">
        <w:rPr>
          <w:b/>
          <w:bCs/>
          <w:sz w:val="22"/>
          <w:szCs w:val="22"/>
        </w:rPr>
        <w:t>2</w:t>
      </w:r>
      <w:r>
        <w:rPr>
          <w:b/>
          <w:bCs/>
          <w:sz w:val="22"/>
          <w:szCs w:val="22"/>
        </w:rPr>
        <w:t>.2.</w:t>
      </w:r>
      <w:r>
        <w:rPr>
          <w:sz w:val="22"/>
          <w:szCs w:val="22"/>
        </w:rPr>
        <w:t xml:space="preserve"> Empresas brasileiras;</w:t>
      </w:r>
    </w:p>
    <w:p w14:paraId="244420B9" w14:textId="77777777" w:rsidR="003A2B66" w:rsidRDefault="00E313FD">
      <w:pPr>
        <w:pStyle w:val="Nivel4"/>
        <w:numPr>
          <w:ilvl w:val="0"/>
          <w:numId w:val="0"/>
        </w:numPr>
        <w:spacing w:line="360" w:lineRule="auto"/>
        <w:ind w:left="7" w:firstLineChars="254" w:firstLine="561"/>
        <w:rPr>
          <w:sz w:val="22"/>
          <w:szCs w:val="22"/>
        </w:rPr>
      </w:pPr>
      <w:bookmarkStart w:id="23" w:name="art60§1iii"/>
      <w:bookmarkEnd w:id="23"/>
      <w:r>
        <w:rPr>
          <w:b/>
          <w:bCs/>
          <w:sz w:val="22"/>
          <w:szCs w:val="22"/>
        </w:rPr>
        <w:t>6.2</w:t>
      </w:r>
      <w:r w:rsidR="00BD2761">
        <w:rPr>
          <w:b/>
          <w:bCs/>
          <w:sz w:val="22"/>
          <w:szCs w:val="22"/>
        </w:rPr>
        <w:t>2</w:t>
      </w:r>
      <w:r>
        <w:rPr>
          <w:b/>
          <w:bCs/>
          <w:sz w:val="22"/>
          <w:szCs w:val="22"/>
        </w:rPr>
        <w:t>.3.</w:t>
      </w:r>
      <w:r>
        <w:rPr>
          <w:sz w:val="22"/>
          <w:szCs w:val="22"/>
        </w:rPr>
        <w:t xml:space="preserve"> Empresas que invistam em pesquisa e no desenvolvimento de tecnologia no País;</w:t>
      </w:r>
    </w:p>
    <w:p w14:paraId="64A8282E" w14:textId="77777777" w:rsidR="003A2B66" w:rsidRDefault="00E313FD">
      <w:pPr>
        <w:pStyle w:val="Nivel4"/>
        <w:numPr>
          <w:ilvl w:val="0"/>
          <w:numId w:val="0"/>
        </w:numPr>
        <w:spacing w:line="360" w:lineRule="auto"/>
        <w:ind w:left="7" w:firstLineChars="254" w:firstLine="561"/>
        <w:rPr>
          <w:sz w:val="22"/>
          <w:szCs w:val="22"/>
        </w:rPr>
      </w:pPr>
      <w:bookmarkStart w:id="24" w:name="art60§1iv"/>
      <w:bookmarkEnd w:id="24"/>
      <w:r>
        <w:rPr>
          <w:b/>
          <w:bCs/>
          <w:sz w:val="22"/>
          <w:szCs w:val="22"/>
        </w:rPr>
        <w:t>6.2</w:t>
      </w:r>
      <w:r w:rsidR="00BD2761">
        <w:rPr>
          <w:b/>
          <w:bCs/>
          <w:sz w:val="22"/>
          <w:szCs w:val="22"/>
        </w:rPr>
        <w:t>2</w:t>
      </w:r>
      <w:r>
        <w:rPr>
          <w:b/>
          <w:bCs/>
          <w:sz w:val="22"/>
          <w:szCs w:val="22"/>
        </w:rPr>
        <w:t xml:space="preserve">.4. </w:t>
      </w:r>
      <w:r>
        <w:rPr>
          <w:sz w:val="22"/>
          <w:szCs w:val="22"/>
        </w:rPr>
        <w:t>Empresas que comprovem a prática de mitigação, nos termos da </w:t>
      </w:r>
      <w:hyperlink r:id="rId23" w:anchor=":~:text=LEI%20N%C2%BA%2012.187%2C%20DE%2029%20DE%20DEZEMBRO%20DE%202009.&amp;text=Institui%20a%20Pol%C3%ADtica%20Nacional%20sobre,PNMC%20e%20d%C3%A1%20outras%20provid%C3%AAncias." w:history="1">
        <w:r>
          <w:rPr>
            <w:rStyle w:val="Hyperlink"/>
            <w:color w:val="auto"/>
            <w:sz w:val="22"/>
            <w:szCs w:val="22"/>
            <w:u w:val="none"/>
          </w:rPr>
          <w:t>Lei nº 12.187/2009</w:t>
        </w:r>
      </w:hyperlink>
      <w:r>
        <w:rPr>
          <w:sz w:val="22"/>
          <w:szCs w:val="22"/>
        </w:rPr>
        <w:t>.</w:t>
      </w:r>
    </w:p>
    <w:p w14:paraId="221A57C9" w14:textId="77777777" w:rsidR="003A2B66" w:rsidRDefault="00E313FD">
      <w:pPr>
        <w:pStyle w:val="Nivel2"/>
        <w:numPr>
          <w:ilvl w:val="0"/>
          <w:numId w:val="0"/>
        </w:numPr>
        <w:spacing w:line="360" w:lineRule="auto"/>
        <w:rPr>
          <w:color w:val="auto"/>
          <w:sz w:val="22"/>
          <w:szCs w:val="22"/>
        </w:rPr>
      </w:pPr>
      <w:bookmarkStart w:id="25" w:name="_Hlk114646655"/>
      <w:r>
        <w:rPr>
          <w:b/>
          <w:bCs/>
          <w:color w:val="auto"/>
          <w:sz w:val="22"/>
          <w:szCs w:val="22"/>
        </w:rPr>
        <w:t>6.2</w:t>
      </w:r>
      <w:r w:rsidR="00BD2761">
        <w:rPr>
          <w:b/>
          <w:bCs/>
          <w:color w:val="auto"/>
          <w:sz w:val="22"/>
          <w:szCs w:val="22"/>
        </w:rPr>
        <w:t>3</w:t>
      </w:r>
      <w:r>
        <w:rPr>
          <w:b/>
          <w:bCs/>
          <w:color w:val="auto"/>
          <w:sz w:val="22"/>
          <w:szCs w:val="22"/>
        </w:rPr>
        <w:t>.</w:t>
      </w:r>
      <w:r>
        <w:rPr>
          <w:color w:val="auto"/>
          <w:sz w:val="22"/>
          <w:szCs w:val="22"/>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7A68326" w14:textId="77777777" w:rsidR="003A2B66" w:rsidRDefault="00E313FD">
      <w:pPr>
        <w:pStyle w:val="Nivel2"/>
        <w:numPr>
          <w:ilvl w:val="0"/>
          <w:numId w:val="0"/>
        </w:numPr>
        <w:spacing w:line="360" w:lineRule="auto"/>
        <w:ind w:firstLineChars="218" w:firstLine="481"/>
        <w:rPr>
          <w:color w:val="auto"/>
          <w:sz w:val="22"/>
          <w:szCs w:val="22"/>
        </w:rPr>
      </w:pPr>
      <w:r>
        <w:rPr>
          <w:b/>
          <w:bCs/>
          <w:color w:val="auto"/>
          <w:sz w:val="22"/>
          <w:szCs w:val="22"/>
        </w:rPr>
        <w:t>6.2</w:t>
      </w:r>
      <w:r w:rsidR="00BD2761">
        <w:rPr>
          <w:b/>
          <w:bCs/>
          <w:color w:val="auto"/>
          <w:sz w:val="22"/>
          <w:szCs w:val="22"/>
        </w:rPr>
        <w:t>3</w:t>
      </w:r>
      <w:r>
        <w:rPr>
          <w:b/>
          <w:bCs/>
          <w:color w:val="auto"/>
          <w:sz w:val="22"/>
          <w:szCs w:val="22"/>
        </w:rPr>
        <w:t>.1.</w:t>
      </w:r>
      <w:r>
        <w:rPr>
          <w:color w:val="auto"/>
          <w:sz w:val="22"/>
          <w:szCs w:val="22"/>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7A022D6E" w14:textId="77777777" w:rsidR="003A2B66" w:rsidRDefault="00E313FD">
      <w:pPr>
        <w:pStyle w:val="Nivel3"/>
        <w:numPr>
          <w:ilvl w:val="0"/>
          <w:numId w:val="0"/>
        </w:numPr>
        <w:spacing w:line="360" w:lineRule="auto"/>
        <w:rPr>
          <w:color w:val="auto"/>
          <w:sz w:val="22"/>
          <w:szCs w:val="22"/>
        </w:rPr>
      </w:pPr>
      <w:r>
        <w:rPr>
          <w:b/>
          <w:bCs/>
          <w:color w:val="auto"/>
          <w:sz w:val="22"/>
          <w:szCs w:val="22"/>
        </w:rPr>
        <w:t>6.2</w:t>
      </w:r>
      <w:r w:rsidR="00BD2761">
        <w:rPr>
          <w:b/>
          <w:bCs/>
          <w:color w:val="auto"/>
          <w:sz w:val="22"/>
          <w:szCs w:val="22"/>
        </w:rPr>
        <w:t>4</w:t>
      </w:r>
      <w:r>
        <w:rPr>
          <w:b/>
          <w:bCs/>
          <w:color w:val="auto"/>
          <w:sz w:val="22"/>
          <w:szCs w:val="22"/>
        </w:rPr>
        <w:t xml:space="preserve">. </w:t>
      </w:r>
      <w:r>
        <w:rPr>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095D2FE" w14:textId="77777777" w:rsidR="003A2B66" w:rsidRDefault="00E313FD">
      <w:pPr>
        <w:pStyle w:val="Nivel3"/>
        <w:numPr>
          <w:ilvl w:val="0"/>
          <w:numId w:val="0"/>
        </w:numPr>
        <w:spacing w:line="360" w:lineRule="auto"/>
        <w:ind w:left="4" w:hanging="4"/>
        <w:rPr>
          <w:rFonts w:eastAsia="Times New Roman"/>
          <w:color w:val="auto"/>
          <w:sz w:val="22"/>
          <w:szCs w:val="22"/>
        </w:rPr>
      </w:pPr>
      <w:r>
        <w:rPr>
          <w:rFonts w:eastAsia="Times New Roman"/>
          <w:b/>
          <w:bCs/>
          <w:color w:val="auto"/>
          <w:sz w:val="22"/>
          <w:szCs w:val="22"/>
        </w:rPr>
        <w:t>6.</w:t>
      </w:r>
      <w:r w:rsidR="00BD2761">
        <w:rPr>
          <w:rFonts w:eastAsia="Times New Roman"/>
          <w:b/>
          <w:bCs/>
          <w:color w:val="auto"/>
          <w:sz w:val="22"/>
          <w:szCs w:val="22"/>
        </w:rPr>
        <w:t>25</w:t>
      </w:r>
      <w:r>
        <w:rPr>
          <w:rFonts w:eastAsia="Times New Roman"/>
          <w:b/>
          <w:bCs/>
          <w:color w:val="auto"/>
          <w:sz w:val="22"/>
          <w:szCs w:val="22"/>
        </w:rPr>
        <w:t xml:space="preserve">. </w:t>
      </w:r>
      <w:r>
        <w:rPr>
          <w:rFonts w:eastAsia="Times New Roman"/>
          <w:color w:val="auto"/>
          <w:sz w:val="22"/>
          <w:szCs w:val="22"/>
        </w:rPr>
        <w:t xml:space="preserve">A </w:t>
      </w:r>
      <w:r>
        <w:rPr>
          <w:color w:val="auto"/>
          <w:sz w:val="22"/>
          <w:szCs w:val="22"/>
        </w:rPr>
        <w:t>negociação será realizada por meio do sistema, podendo ser acompanhada pelos demais licitantes.</w:t>
      </w:r>
    </w:p>
    <w:p w14:paraId="4ECC21D4" w14:textId="77777777" w:rsidR="003A2B66" w:rsidRDefault="00E313FD">
      <w:pPr>
        <w:pStyle w:val="Nivel3"/>
        <w:numPr>
          <w:ilvl w:val="0"/>
          <w:numId w:val="0"/>
        </w:numPr>
        <w:spacing w:line="360" w:lineRule="auto"/>
        <w:ind w:left="4" w:hanging="4"/>
        <w:rPr>
          <w:color w:val="auto"/>
          <w:sz w:val="22"/>
          <w:szCs w:val="22"/>
        </w:rPr>
      </w:pPr>
      <w:r>
        <w:rPr>
          <w:b/>
          <w:bCs/>
          <w:color w:val="auto"/>
          <w:sz w:val="22"/>
          <w:szCs w:val="22"/>
        </w:rPr>
        <w:t>6.</w:t>
      </w:r>
      <w:r w:rsidR="00BD2761">
        <w:rPr>
          <w:b/>
          <w:bCs/>
          <w:color w:val="auto"/>
          <w:sz w:val="22"/>
          <w:szCs w:val="22"/>
        </w:rPr>
        <w:t>26</w:t>
      </w:r>
      <w:r>
        <w:rPr>
          <w:b/>
          <w:bCs/>
          <w:color w:val="auto"/>
          <w:sz w:val="22"/>
          <w:szCs w:val="22"/>
        </w:rPr>
        <w:t xml:space="preserve">. </w:t>
      </w:r>
      <w:r>
        <w:rPr>
          <w:color w:val="auto"/>
          <w:sz w:val="22"/>
          <w:szCs w:val="22"/>
        </w:rPr>
        <w:t>O resultado da negociação será divulgado a todos os licitantes e anexado aos autos do processo licitatório.</w:t>
      </w:r>
    </w:p>
    <w:p w14:paraId="083AADC4" w14:textId="709DCD48" w:rsidR="003A2B66" w:rsidRDefault="00E313FD">
      <w:pPr>
        <w:pStyle w:val="Nivel3"/>
        <w:numPr>
          <w:ilvl w:val="0"/>
          <w:numId w:val="0"/>
        </w:numPr>
        <w:spacing w:line="360" w:lineRule="auto"/>
        <w:ind w:left="4" w:hanging="4"/>
        <w:rPr>
          <w:color w:val="auto"/>
          <w:sz w:val="22"/>
          <w:szCs w:val="22"/>
        </w:rPr>
      </w:pPr>
      <w:r>
        <w:rPr>
          <w:b/>
          <w:bCs/>
          <w:color w:val="auto"/>
          <w:sz w:val="22"/>
          <w:szCs w:val="22"/>
        </w:rPr>
        <w:lastRenderedPageBreak/>
        <w:t>6.</w:t>
      </w:r>
      <w:r w:rsidR="00BD2761">
        <w:rPr>
          <w:b/>
          <w:bCs/>
          <w:color w:val="auto"/>
          <w:sz w:val="22"/>
          <w:szCs w:val="22"/>
        </w:rPr>
        <w:t>27</w:t>
      </w:r>
      <w:r>
        <w:rPr>
          <w:b/>
          <w:bCs/>
          <w:color w:val="auto"/>
          <w:sz w:val="22"/>
          <w:szCs w:val="22"/>
        </w:rPr>
        <w:t>.</w:t>
      </w:r>
      <w:r>
        <w:rPr>
          <w:color w:val="auto"/>
          <w:sz w:val="22"/>
          <w:szCs w:val="22"/>
        </w:rPr>
        <w:t xml:space="preserve"> O Pregoeiro solicitará ao licitante mais bem classificado que</w:t>
      </w:r>
      <w:r w:rsidR="00B01F61">
        <w:rPr>
          <w:color w:val="auto"/>
          <w:sz w:val="22"/>
          <w:szCs w:val="22"/>
        </w:rPr>
        <w:t xml:space="preserve"> </w:t>
      </w:r>
      <w:r>
        <w:rPr>
          <w:color w:val="auto"/>
          <w:sz w:val="22"/>
          <w:szCs w:val="22"/>
        </w:rPr>
        <w:t>envie a proposta adequada ao último lance ofertado</w:t>
      </w:r>
      <w:r w:rsidR="00BD2761">
        <w:rPr>
          <w:color w:val="auto"/>
          <w:sz w:val="22"/>
          <w:szCs w:val="22"/>
        </w:rPr>
        <w:t>,</w:t>
      </w:r>
      <w:r>
        <w:rPr>
          <w:color w:val="auto"/>
          <w:sz w:val="22"/>
          <w:szCs w:val="22"/>
        </w:rPr>
        <w:t xml:space="preserve"> após a negociação realizada, acompanhada, se for o caso, dos documentos complementares, quando necessários à confirmação daqueles exigidos neste Edital e já apresentados.</w:t>
      </w:r>
      <w:bookmarkStart w:id="26" w:name="_Hlk117016948"/>
    </w:p>
    <w:bookmarkEnd w:id="26"/>
    <w:p w14:paraId="4E28F352" w14:textId="77777777" w:rsidR="003A2B66" w:rsidRDefault="00E313FD">
      <w:pPr>
        <w:pStyle w:val="Nivel3"/>
        <w:numPr>
          <w:ilvl w:val="0"/>
          <w:numId w:val="0"/>
        </w:numPr>
        <w:spacing w:line="360" w:lineRule="auto"/>
        <w:ind w:left="4" w:hanging="4"/>
        <w:rPr>
          <w:iCs/>
          <w:color w:val="auto"/>
          <w:sz w:val="22"/>
          <w:szCs w:val="22"/>
        </w:rPr>
      </w:pPr>
      <w:r>
        <w:rPr>
          <w:b/>
          <w:bCs/>
          <w:color w:val="auto"/>
          <w:sz w:val="22"/>
          <w:szCs w:val="22"/>
        </w:rPr>
        <w:t>6.</w:t>
      </w:r>
      <w:r w:rsidR="00BD2761">
        <w:rPr>
          <w:b/>
          <w:bCs/>
          <w:color w:val="auto"/>
          <w:sz w:val="22"/>
          <w:szCs w:val="22"/>
        </w:rPr>
        <w:t>28</w:t>
      </w:r>
      <w:r>
        <w:rPr>
          <w:b/>
          <w:bCs/>
          <w:color w:val="auto"/>
          <w:sz w:val="22"/>
          <w:szCs w:val="22"/>
        </w:rPr>
        <w:t xml:space="preserve">. </w:t>
      </w:r>
      <w:r>
        <w:rPr>
          <w:color w:val="auto"/>
          <w:sz w:val="22"/>
          <w:szCs w:val="22"/>
        </w:rPr>
        <w:t>É facultado ao Pregoeiro prorrogar o prazo estabelecido, a partir de solicitação fundamentada feita no chat pelo licitante, antes de findo o prazo.</w:t>
      </w:r>
    </w:p>
    <w:p w14:paraId="140B76B2" w14:textId="77777777" w:rsidR="003A2B66" w:rsidRDefault="00E313FD">
      <w:pPr>
        <w:pStyle w:val="Nivel2"/>
        <w:numPr>
          <w:ilvl w:val="0"/>
          <w:numId w:val="0"/>
        </w:numPr>
        <w:spacing w:line="360" w:lineRule="auto"/>
        <w:ind w:left="4" w:hanging="4"/>
        <w:rPr>
          <w:color w:val="auto"/>
          <w:sz w:val="22"/>
          <w:szCs w:val="22"/>
        </w:rPr>
      </w:pPr>
      <w:r>
        <w:rPr>
          <w:b/>
          <w:bCs/>
          <w:color w:val="auto"/>
          <w:sz w:val="22"/>
          <w:szCs w:val="22"/>
        </w:rPr>
        <w:t>6.</w:t>
      </w:r>
      <w:r w:rsidR="00BD2761">
        <w:rPr>
          <w:b/>
          <w:bCs/>
          <w:color w:val="auto"/>
          <w:sz w:val="22"/>
          <w:szCs w:val="22"/>
        </w:rPr>
        <w:t>29</w:t>
      </w:r>
      <w:r>
        <w:rPr>
          <w:b/>
          <w:bCs/>
          <w:color w:val="auto"/>
          <w:sz w:val="22"/>
          <w:szCs w:val="22"/>
        </w:rPr>
        <w:t>.</w:t>
      </w:r>
      <w:r>
        <w:rPr>
          <w:color w:val="auto"/>
          <w:sz w:val="22"/>
          <w:szCs w:val="22"/>
        </w:rPr>
        <w:t xml:space="preserve"> Após a negociação do preço, o Pregoeiro iniciará a fase de aceitação e julgamento da proposta.</w:t>
      </w:r>
      <w:bookmarkEnd w:id="25"/>
    </w:p>
    <w:p w14:paraId="16D53F57" w14:textId="77777777" w:rsidR="003A2B66" w:rsidRDefault="00E313FD">
      <w:pPr>
        <w:pBdr>
          <w:top w:val="double" w:sz="4" w:space="1" w:color="auto"/>
          <w:left w:val="double" w:sz="4" w:space="4" w:color="auto"/>
          <w:bottom w:val="double" w:sz="4" w:space="1" w:color="auto"/>
          <w:right w:val="double" w:sz="4" w:space="4" w:color="auto"/>
          <w:between w:val="double" w:sz="4" w:space="1" w:color="auto"/>
        </w:pBdr>
        <w:shd w:val="clear" w:color="auto" w:fill="D9D9D9"/>
        <w:spacing w:line="360" w:lineRule="auto"/>
        <w:ind w:firstLine="568"/>
        <w:jc w:val="center"/>
        <w:rPr>
          <w:rFonts w:ascii="Arial" w:hAnsi="Arial" w:cs="Arial"/>
          <w:b/>
          <w:bCs/>
          <w:iCs/>
          <w:sz w:val="22"/>
          <w:szCs w:val="22"/>
        </w:rPr>
      </w:pPr>
      <w:r>
        <w:rPr>
          <w:rFonts w:ascii="Arial" w:hAnsi="Arial" w:cs="Arial"/>
          <w:b/>
          <w:bCs/>
          <w:iCs/>
          <w:sz w:val="22"/>
          <w:szCs w:val="22"/>
        </w:rPr>
        <w:t>7.  DO JULGAMENTO DAS PROPOSTAS</w:t>
      </w:r>
    </w:p>
    <w:p w14:paraId="0DEBBAAF" w14:textId="77777777" w:rsidR="003A2B66" w:rsidRDefault="00E313FD">
      <w:pPr>
        <w:tabs>
          <w:tab w:val="left" w:pos="426"/>
        </w:tabs>
        <w:autoSpaceDE w:val="0"/>
        <w:spacing w:before="120" w:after="120" w:line="360" w:lineRule="auto"/>
        <w:ind w:firstLine="568"/>
        <w:jc w:val="both"/>
        <w:rPr>
          <w:rFonts w:ascii="Arial" w:hAnsi="Arial" w:cs="Arial"/>
          <w:sz w:val="22"/>
          <w:szCs w:val="22"/>
        </w:rPr>
      </w:pPr>
      <w:r>
        <w:rPr>
          <w:rFonts w:ascii="Arial" w:hAnsi="Arial" w:cs="Arial"/>
          <w:b/>
          <w:sz w:val="22"/>
          <w:szCs w:val="22"/>
        </w:rPr>
        <w:t>7.1.</w:t>
      </w:r>
      <w:r>
        <w:rPr>
          <w:rFonts w:ascii="Arial" w:hAnsi="Arial" w:cs="Arial"/>
          <w:sz w:val="22"/>
          <w:szCs w:val="22"/>
        </w:rPr>
        <w:tab/>
        <w:t>Encerrada a etapa de lances e de negociação, se houver, o Pregoeiro examinará a proposta classificada em primeiro lugar quanto à compatibilidade do preço em relação ao estimado para o objeto, obtido por meio de pesquisa de mercado.</w:t>
      </w:r>
    </w:p>
    <w:p w14:paraId="27658964" w14:textId="77777777" w:rsidR="003A2B66" w:rsidRDefault="00E313FD">
      <w:pPr>
        <w:tabs>
          <w:tab w:val="left" w:pos="426"/>
        </w:tabs>
        <w:autoSpaceDE w:val="0"/>
        <w:spacing w:before="120" w:after="120" w:line="360" w:lineRule="auto"/>
        <w:ind w:firstLine="568"/>
        <w:jc w:val="both"/>
        <w:rPr>
          <w:rFonts w:ascii="Arial" w:hAnsi="Arial" w:cs="Arial"/>
          <w:sz w:val="22"/>
          <w:szCs w:val="22"/>
        </w:rPr>
      </w:pPr>
      <w:r>
        <w:rPr>
          <w:rFonts w:ascii="Arial" w:hAnsi="Arial" w:cs="Arial"/>
          <w:b/>
          <w:bCs/>
          <w:sz w:val="22"/>
          <w:szCs w:val="22"/>
        </w:rPr>
        <w:t>7.2.</w:t>
      </w:r>
      <w:r>
        <w:rPr>
          <w:rFonts w:ascii="Arial" w:hAnsi="Arial" w:cs="Arial"/>
          <w:sz w:val="22"/>
          <w:szCs w:val="22"/>
        </w:rPr>
        <w:tab/>
        <w:t xml:space="preserve"> A classificação das propostas será pelo critério de MENOR PREÇO, representado pelo MENOR PREÇO POR </w:t>
      </w:r>
      <w:r w:rsidR="00694AAF">
        <w:rPr>
          <w:rFonts w:ascii="Arial" w:hAnsi="Arial" w:cs="Arial"/>
          <w:sz w:val="22"/>
          <w:szCs w:val="22"/>
        </w:rPr>
        <w:t xml:space="preserve">GRUPONDE </w:t>
      </w:r>
      <w:r>
        <w:rPr>
          <w:rFonts w:ascii="Arial" w:hAnsi="Arial" w:cs="Arial"/>
          <w:sz w:val="22"/>
          <w:szCs w:val="22"/>
        </w:rPr>
        <w:t>ITE</w:t>
      </w:r>
      <w:r w:rsidR="00694AAF">
        <w:rPr>
          <w:rFonts w:ascii="Arial" w:hAnsi="Arial" w:cs="Arial"/>
          <w:sz w:val="22"/>
          <w:szCs w:val="22"/>
        </w:rPr>
        <w:t>NS</w:t>
      </w:r>
      <w:r>
        <w:rPr>
          <w:rFonts w:ascii="Arial" w:hAnsi="Arial" w:cs="Arial"/>
          <w:sz w:val="22"/>
          <w:szCs w:val="22"/>
        </w:rPr>
        <w:t>, observado o preço total de referência do item, obtido por meio de pesquisa de mercado.</w:t>
      </w:r>
    </w:p>
    <w:p w14:paraId="7D54958B" w14:textId="77777777" w:rsidR="003A2B66" w:rsidRDefault="00E313FD">
      <w:pPr>
        <w:pStyle w:val="Nivel2"/>
        <w:numPr>
          <w:ilvl w:val="0"/>
          <w:numId w:val="0"/>
        </w:numPr>
        <w:spacing w:line="360" w:lineRule="auto"/>
        <w:rPr>
          <w:b/>
          <w:sz w:val="22"/>
          <w:szCs w:val="22"/>
        </w:rPr>
      </w:pPr>
      <w:r>
        <w:rPr>
          <w:b/>
          <w:bCs/>
          <w:sz w:val="22"/>
          <w:szCs w:val="22"/>
        </w:rPr>
        <w:t xml:space="preserve">7.3. </w:t>
      </w:r>
      <w:r>
        <w:rPr>
          <w:sz w:val="22"/>
          <w:szCs w:val="22"/>
        </w:rPr>
        <w:t xml:space="preserve">Será desclassificada a proposta vencedora que: </w:t>
      </w:r>
    </w:p>
    <w:p w14:paraId="30F9FBFE" w14:textId="77777777" w:rsidR="003A2B66" w:rsidRDefault="00E313FD">
      <w:pPr>
        <w:pStyle w:val="Nivel3"/>
        <w:numPr>
          <w:ilvl w:val="0"/>
          <w:numId w:val="0"/>
        </w:numPr>
        <w:spacing w:line="360" w:lineRule="auto"/>
        <w:ind w:firstLineChars="218" w:firstLine="481"/>
        <w:rPr>
          <w:sz w:val="22"/>
          <w:szCs w:val="22"/>
        </w:rPr>
      </w:pPr>
      <w:r>
        <w:rPr>
          <w:b/>
          <w:bCs/>
          <w:sz w:val="22"/>
          <w:szCs w:val="22"/>
        </w:rPr>
        <w:t xml:space="preserve">7.3.1. </w:t>
      </w:r>
      <w:r>
        <w:rPr>
          <w:sz w:val="22"/>
          <w:szCs w:val="22"/>
        </w:rPr>
        <w:t>Contiver vícios insanáveis;</w:t>
      </w:r>
    </w:p>
    <w:p w14:paraId="01451AEA" w14:textId="77777777" w:rsidR="003A2B66" w:rsidRDefault="00E313FD">
      <w:pPr>
        <w:pStyle w:val="Nivel3"/>
        <w:numPr>
          <w:ilvl w:val="0"/>
          <w:numId w:val="0"/>
        </w:numPr>
        <w:spacing w:line="360" w:lineRule="auto"/>
        <w:ind w:firstLineChars="218" w:firstLine="481"/>
        <w:rPr>
          <w:sz w:val="22"/>
          <w:szCs w:val="22"/>
        </w:rPr>
      </w:pPr>
      <w:r>
        <w:rPr>
          <w:b/>
          <w:bCs/>
          <w:sz w:val="22"/>
          <w:szCs w:val="22"/>
        </w:rPr>
        <w:t xml:space="preserve">7.3.2. </w:t>
      </w:r>
      <w:r>
        <w:rPr>
          <w:sz w:val="22"/>
          <w:szCs w:val="22"/>
        </w:rPr>
        <w:t>Não obedecer às especificações técnicas contidas no Termo de Referência;</w:t>
      </w:r>
    </w:p>
    <w:p w14:paraId="53263C1A" w14:textId="77777777" w:rsidR="003A2B66" w:rsidRDefault="00E313FD">
      <w:pPr>
        <w:pStyle w:val="Nivel3"/>
        <w:numPr>
          <w:ilvl w:val="0"/>
          <w:numId w:val="0"/>
        </w:numPr>
        <w:spacing w:line="360" w:lineRule="auto"/>
        <w:ind w:firstLineChars="218" w:firstLine="481"/>
        <w:rPr>
          <w:sz w:val="22"/>
          <w:szCs w:val="22"/>
        </w:rPr>
      </w:pPr>
      <w:r>
        <w:rPr>
          <w:b/>
          <w:bCs/>
          <w:sz w:val="22"/>
          <w:szCs w:val="22"/>
        </w:rPr>
        <w:t>7.3.3.</w:t>
      </w:r>
      <w:r>
        <w:rPr>
          <w:sz w:val="22"/>
          <w:szCs w:val="22"/>
        </w:rPr>
        <w:t xml:space="preserve"> Apresentar preços inexequíveis ou permanecerem acima do preço máximo definido para a contratação;</w:t>
      </w:r>
    </w:p>
    <w:p w14:paraId="7CDC9B04" w14:textId="77777777" w:rsidR="003A2B66" w:rsidRDefault="00E313FD">
      <w:pPr>
        <w:pStyle w:val="Nivel3"/>
        <w:numPr>
          <w:ilvl w:val="0"/>
          <w:numId w:val="0"/>
        </w:numPr>
        <w:spacing w:line="360" w:lineRule="auto"/>
        <w:ind w:firstLineChars="218" w:firstLine="481"/>
        <w:rPr>
          <w:sz w:val="22"/>
          <w:szCs w:val="22"/>
        </w:rPr>
      </w:pPr>
      <w:r>
        <w:rPr>
          <w:b/>
          <w:bCs/>
          <w:sz w:val="22"/>
          <w:szCs w:val="22"/>
        </w:rPr>
        <w:t xml:space="preserve">7.3.4. </w:t>
      </w:r>
      <w:r>
        <w:rPr>
          <w:sz w:val="22"/>
          <w:szCs w:val="22"/>
        </w:rPr>
        <w:t>Não tiverem sua exequibilidade demonstrada, quando exigido pela Administração;</w:t>
      </w:r>
    </w:p>
    <w:p w14:paraId="3633F17F" w14:textId="77777777" w:rsidR="003A2B66" w:rsidRDefault="00E313FD">
      <w:pPr>
        <w:pStyle w:val="Nivel3"/>
        <w:numPr>
          <w:ilvl w:val="0"/>
          <w:numId w:val="0"/>
        </w:numPr>
        <w:spacing w:line="360" w:lineRule="auto"/>
        <w:ind w:firstLineChars="218" w:firstLine="481"/>
        <w:rPr>
          <w:sz w:val="22"/>
          <w:szCs w:val="22"/>
        </w:rPr>
      </w:pPr>
      <w:r>
        <w:rPr>
          <w:b/>
          <w:bCs/>
          <w:sz w:val="22"/>
          <w:szCs w:val="22"/>
        </w:rPr>
        <w:t xml:space="preserve">7.3.5. </w:t>
      </w:r>
      <w:r>
        <w:rPr>
          <w:sz w:val="22"/>
          <w:szCs w:val="22"/>
        </w:rPr>
        <w:t>Apresentar desconformidade com quaisquer outras exigências deste Edital ou seus Anexos, desde que insanável.</w:t>
      </w:r>
    </w:p>
    <w:p w14:paraId="01C47786" w14:textId="77777777" w:rsidR="003A2B66" w:rsidRDefault="00E313FD">
      <w:pPr>
        <w:pStyle w:val="Nivel2"/>
        <w:numPr>
          <w:ilvl w:val="0"/>
          <w:numId w:val="0"/>
        </w:numPr>
        <w:spacing w:line="360" w:lineRule="auto"/>
        <w:rPr>
          <w:b/>
          <w:bCs/>
          <w:sz w:val="22"/>
          <w:szCs w:val="22"/>
        </w:rPr>
      </w:pPr>
      <w:r>
        <w:rPr>
          <w:b/>
          <w:bCs/>
          <w:sz w:val="22"/>
          <w:szCs w:val="22"/>
        </w:rPr>
        <w:t>7.4.</w:t>
      </w:r>
      <w:r>
        <w:rPr>
          <w:sz w:val="22"/>
          <w:szCs w:val="22"/>
        </w:rPr>
        <w:t xml:space="preserve"> No caso de bens e serviços em geral, é indício de inexequibilidade das propostas valores inferiores a 50% (cinquenta por cento) do valor orçado pela Administração.</w:t>
      </w:r>
    </w:p>
    <w:p w14:paraId="6929EFBF" w14:textId="77777777" w:rsidR="003A2B66" w:rsidRDefault="00E313FD">
      <w:pPr>
        <w:pStyle w:val="Nivel3"/>
        <w:numPr>
          <w:ilvl w:val="0"/>
          <w:numId w:val="0"/>
        </w:numPr>
        <w:spacing w:line="360" w:lineRule="auto"/>
        <w:ind w:firstLineChars="218" w:firstLine="481"/>
        <w:rPr>
          <w:sz w:val="22"/>
          <w:szCs w:val="22"/>
        </w:rPr>
      </w:pPr>
      <w:r>
        <w:rPr>
          <w:b/>
          <w:bCs/>
          <w:sz w:val="22"/>
          <w:szCs w:val="22"/>
        </w:rPr>
        <w:t xml:space="preserve">7.4.1. </w:t>
      </w:r>
      <w:r>
        <w:rPr>
          <w:sz w:val="22"/>
          <w:szCs w:val="22"/>
        </w:rPr>
        <w:t xml:space="preserve">A inexequibilidade, na hipótese de que trata o </w:t>
      </w:r>
      <w:r>
        <w:rPr>
          <w:i/>
          <w:iCs/>
          <w:sz w:val="22"/>
          <w:szCs w:val="22"/>
        </w:rPr>
        <w:t>caput,</w:t>
      </w:r>
      <w:r>
        <w:rPr>
          <w:sz w:val="22"/>
          <w:szCs w:val="22"/>
        </w:rPr>
        <w:t xml:space="preserve"> só será considerada após diligência do Pregoeiro, que comprove:</w:t>
      </w:r>
    </w:p>
    <w:p w14:paraId="08DF68B4" w14:textId="77777777" w:rsidR="003A2B66" w:rsidRDefault="00E313FD">
      <w:pPr>
        <w:pStyle w:val="Nivel4"/>
        <w:numPr>
          <w:ilvl w:val="0"/>
          <w:numId w:val="0"/>
        </w:numPr>
        <w:spacing w:line="360" w:lineRule="auto"/>
        <w:ind w:firstLineChars="327" w:firstLine="722"/>
        <w:rPr>
          <w:sz w:val="22"/>
          <w:szCs w:val="22"/>
        </w:rPr>
      </w:pPr>
      <w:r>
        <w:rPr>
          <w:b/>
          <w:bCs/>
          <w:sz w:val="22"/>
          <w:szCs w:val="22"/>
        </w:rPr>
        <w:t xml:space="preserve">7.4.1.1. </w:t>
      </w:r>
      <w:r>
        <w:rPr>
          <w:sz w:val="22"/>
          <w:szCs w:val="22"/>
        </w:rPr>
        <w:t>Que o custo do licitante ultrapassa o valor da proposta; e</w:t>
      </w:r>
    </w:p>
    <w:p w14:paraId="7DC08499" w14:textId="77777777" w:rsidR="003A2B66" w:rsidRDefault="00E313FD">
      <w:pPr>
        <w:pStyle w:val="Nivel4"/>
        <w:numPr>
          <w:ilvl w:val="0"/>
          <w:numId w:val="0"/>
        </w:numPr>
        <w:spacing w:line="360" w:lineRule="auto"/>
        <w:ind w:firstLineChars="327" w:firstLine="722"/>
        <w:rPr>
          <w:sz w:val="22"/>
          <w:szCs w:val="22"/>
        </w:rPr>
      </w:pPr>
      <w:r>
        <w:rPr>
          <w:b/>
          <w:bCs/>
          <w:sz w:val="22"/>
          <w:szCs w:val="22"/>
        </w:rPr>
        <w:t>7.4.1.2.</w:t>
      </w:r>
      <w:r>
        <w:rPr>
          <w:sz w:val="22"/>
          <w:szCs w:val="22"/>
        </w:rPr>
        <w:t xml:space="preserve"> Inexistirem custos de oportunidade capazes de justificar o vulto da oferta.</w:t>
      </w:r>
    </w:p>
    <w:p w14:paraId="5DABDF29" w14:textId="77777777" w:rsidR="003A2B66" w:rsidRDefault="00E313FD">
      <w:pPr>
        <w:pStyle w:val="Nivel2"/>
        <w:numPr>
          <w:ilvl w:val="0"/>
          <w:numId w:val="0"/>
        </w:numPr>
        <w:spacing w:line="360" w:lineRule="auto"/>
        <w:rPr>
          <w:b/>
          <w:bCs/>
          <w:sz w:val="22"/>
          <w:szCs w:val="22"/>
        </w:rPr>
      </w:pPr>
      <w:r>
        <w:rPr>
          <w:b/>
          <w:bCs/>
          <w:sz w:val="22"/>
          <w:szCs w:val="22"/>
        </w:rPr>
        <w:lastRenderedPageBreak/>
        <w:t xml:space="preserve">7.5. </w:t>
      </w:r>
      <w:r>
        <w:rPr>
          <w:sz w:val="22"/>
          <w:szCs w:val="22"/>
        </w:rPr>
        <w:t>Em contratação de serviços de engenharia, além das disposições acima, a análise de exequibilidade e sobrepreço considerará o seguinte:</w:t>
      </w:r>
    </w:p>
    <w:p w14:paraId="259D1238" w14:textId="77777777" w:rsidR="003A2B66" w:rsidRDefault="00E313FD">
      <w:pPr>
        <w:pStyle w:val="Nivel3"/>
        <w:numPr>
          <w:ilvl w:val="0"/>
          <w:numId w:val="0"/>
        </w:numPr>
        <w:spacing w:line="360" w:lineRule="auto"/>
        <w:ind w:left="4" w:firstLineChars="216" w:firstLine="477"/>
        <w:rPr>
          <w:b/>
          <w:sz w:val="22"/>
          <w:szCs w:val="22"/>
        </w:rPr>
      </w:pPr>
      <w:r>
        <w:rPr>
          <w:b/>
          <w:bCs/>
          <w:sz w:val="22"/>
          <w:szCs w:val="22"/>
        </w:rPr>
        <w:t>7.5.1.</w:t>
      </w:r>
      <w:r>
        <w:rPr>
          <w:sz w:val="22"/>
          <w:szCs w:val="22"/>
        </w:rPr>
        <w:t xml:space="preserve"> Nos regimes de execução por tarefa, empreitada por preço global ou empreitada integral, </w:t>
      </w:r>
      <w:proofErr w:type="spellStart"/>
      <w:r>
        <w:rPr>
          <w:sz w:val="22"/>
          <w:szCs w:val="22"/>
        </w:rPr>
        <w:t>semi-integrada</w:t>
      </w:r>
      <w:proofErr w:type="spellEnd"/>
      <w:r>
        <w:rPr>
          <w:sz w:val="22"/>
          <w:szCs w:val="22"/>
        </w:rPr>
        <w:t xml:space="preserve"> ou integrada, a caracterização do sobrepreço se dará pela superação do valor global estimado;</w:t>
      </w:r>
    </w:p>
    <w:p w14:paraId="15D0BE85" w14:textId="77777777" w:rsidR="003A2B66" w:rsidRDefault="00E313FD">
      <w:pPr>
        <w:pStyle w:val="Nivel3"/>
        <w:numPr>
          <w:ilvl w:val="0"/>
          <w:numId w:val="0"/>
        </w:numPr>
        <w:spacing w:line="360" w:lineRule="auto"/>
        <w:ind w:left="4" w:firstLineChars="216" w:firstLine="477"/>
        <w:rPr>
          <w:b/>
          <w:sz w:val="22"/>
          <w:szCs w:val="22"/>
        </w:rPr>
      </w:pPr>
      <w:r>
        <w:rPr>
          <w:b/>
          <w:bCs/>
          <w:sz w:val="22"/>
          <w:szCs w:val="22"/>
        </w:rPr>
        <w:t xml:space="preserve">7.5.2. </w:t>
      </w:r>
      <w:r>
        <w:rPr>
          <w:sz w:val="22"/>
          <w:szCs w:val="22"/>
        </w:rPr>
        <w:t xml:space="preserve">No regime de empreitada por preço unitário, a caracterização do sobrepreço se dará pela superação do valor global estimado e </w:t>
      </w:r>
      <w:r>
        <w:rPr>
          <w:color w:val="auto"/>
          <w:sz w:val="22"/>
          <w:szCs w:val="22"/>
        </w:rPr>
        <w:t>pela superação de custo unitário tido como relevante, conforme planilha anexa ao Edital;</w:t>
      </w:r>
    </w:p>
    <w:p w14:paraId="0429B56F" w14:textId="77777777" w:rsidR="003A2B66" w:rsidRDefault="00E313FD">
      <w:pPr>
        <w:pStyle w:val="Nivel3"/>
        <w:numPr>
          <w:ilvl w:val="0"/>
          <w:numId w:val="0"/>
        </w:numPr>
        <w:spacing w:line="360" w:lineRule="auto"/>
        <w:ind w:left="4" w:firstLineChars="216" w:firstLine="477"/>
        <w:rPr>
          <w:sz w:val="22"/>
          <w:szCs w:val="22"/>
        </w:rPr>
      </w:pPr>
      <w:r>
        <w:rPr>
          <w:b/>
          <w:bCs/>
          <w:sz w:val="22"/>
          <w:szCs w:val="22"/>
        </w:rPr>
        <w:t>7.5.3.</w:t>
      </w:r>
      <w:r>
        <w:rPr>
          <w:sz w:val="22"/>
          <w:szCs w:val="22"/>
        </w:rPr>
        <w:t xml:space="preserve"> No caso de serviços de engenharia, serão consideradas inexequíveis as propostas cujos valores forem inferiores a 75% (setenta e cinco por cento) do valor orçado pela Administração, independentemente do regime de execução.</w:t>
      </w:r>
    </w:p>
    <w:p w14:paraId="4F2210E1" w14:textId="77777777" w:rsidR="003A2B66" w:rsidRDefault="00E313FD">
      <w:pPr>
        <w:pStyle w:val="Nivel3"/>
        <w:numPr>
          <w:ilvl w:val="0"/>
          <w:numId w:val="0"/>
        </w:numPr>
        <w:spacing w:line="360" w:lineRule="auto"/>
        <w:ind w:left="4" w:firstLineChars="216" w:firstLine="477"/>
        <w:rPr>
          <w:sz w:val="22"/>
          <w:szCs w:val="22"/>
        </w:rPr>
      </w:pPr>
      <w:bookmarkStart w:id="27" w:name="_Hlk135304834"/>
      <w:r>
        <w:rPr>
          <w:b/>
          <w:bCs/>
          <w:sz w:val="22"/>
          <w:szCs w:val="22"/>
        </w:rPr>
        <w:t xml:space="preserve">7.5.4. </w:t>
      </w:r>
      <w:r>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27"/>
      <w:r>
        <w:rPr>
          <w:sz w:val="22"/>
          <w:szCs w:val="22"/>
        </w:rPr>
        <w:t>.</w:t>
      </w:r>
    </w:p>
    <w:p w14:paraId="68EE725C" w14:textId="77777777" w:rsidR="003A2B66" w:rsidRDefault="00E313FD">
      <w:pPr>
        <w:pStyle w:val="Nivel2"/>
        <w:numPr>
          <w:ilvl w:val="0"/>
          <w:numId w:val="0"/>
        </w:numPr>
        <w:spacing w:line="360" w:lineRule="auto"/>
        <w:rPr>
          <w:sz w:val="22"/>
          <w:szCs w:val="22"/>
        </w:rPr>
      </w:pPr>
      <w:r>
        <w:rPr>
          <w:b/>
          <w:bCs/>
          <w:sz w:val="22"/>
          <w:szCs w:val="22"/>
        </w:rPr>
        <w:t xml:space="preserve">7.6. </w:t>
      </w:r>
      <w:r>
        <w:rPr>
          <w:sz w:val="22"/>
          <w:szCs w:val="22"/>
        </w:rPr>
        <w:t>Se houver indícios de inexequibilidade da Proposta de Preço, ou em caso da necessidade de esclarecimentos complementares, poderão ser efetuadas diligências, para que a empresa comprove a exequibilidade da proposta.</w:t>
      </w:r>
    </w:p>
    <w:p w14:paraId="1EA61F79" w14:textId="77777777" w:rsidR="003A2B66" w:rsidRDefault="00E313FD">
      <w:pPr>
        <w:pStyle w:val="Nivel2"/>
        <w:numPr>
          <w:ilvl w:val="0"/>
          <w:numId w:val="0"/>
        </w:numPr>
        <w:spacing w:line="360" w:lineRule="auto"/>
        <w:rPr>
          <w:sz w:val="22"/>
          <w:szCs w:val="22"/>
        </w:rPr>
      </w:pPr>
      <w:r>
        <w:rPr>
          <w:b/>
          <w:bCs/>
          <w:sz w:val="22"/>
          <w:szCs w:val="22"/>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6121595" w14:textId="77777777" w:rsidR="003A2B66" w:rsidRDefault="00E313FD">
      <w:pPr>
        <w:pStyle w:val="Nivel3"/>
        <w:numPr>
          <w:ilvl w:val="0"/>
          <w:numId w:val="0"/>
        </w:numPr>
        <w:spacing w:line="360" w:lineRule="auto"/>
        <w:ind w:left="4" w:firstLineChars="216" w:firstLine="477"/>
        <w:rPr>
          <w:b/>
          <w:bCs/>
          <w:sz w:val="22"/>
          <w:szCs w:val="22"/>
        </w:rPr>
      </w:pPr>
      <w:bookmarkStart w:id="28" w:name="_Hlk126568356"/>
      <w:r>
        <w:rPr>
          <w:b/>
          <w:bCs/>
          <w:sz w:val="22"/>
          <w:szCs w:val="22"/>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Pr>
          <w:sz w:val="22"/>
          <w:szCs w:val="22"/>
        </w:rPr>
        <w:t>semi-integrada</w:t>
      </w:r>
      <w:proofErr w:type="spellEnd"/>
      <w:r>
        <w:rPr>
          <w:sz w:val="22"/>
          <w:szCs w:val="22"/>
        </w:rPr>
        <w:t xml:space="preserve"> e contratação integrada, exclusivamente para eventuais adequações indispensáveis no cronograma físico-financeiro e para balizar excepcional aditamento posterior </w:t>
      </w:r>
      <w:r>
        <w:rPr>
          <w:color w:val="auto"/>
          <w:sz w:val="22"/>
          <w:szCs w:val="22"/>
        </w:rPr>
        <w:t xml:space="preserve">da </w:t>
      </w:r>
      <w:r>
        <w:rPr>
          <w:sz w:val="22"/>
          <w:szCs w:val="22"/>
        </w:rPr>
        <w:t>Ata</w:t>
      </w:r>
      <w:r>
        <w:rPr>
          <w:color w:val="auto"/>
          <w:sz w:val="22"/>
          <w:szCs w:val="22"/>
        </w:rPr>
        <w:t xml:space="preserve"> de Registro de Preços</w:t>
      </w:r>
      <w:r>
        <w:rPr>
          <w:sz w:val="22"/>
          <w:szCs w:val="22"/>
        </w:rPr>
        <w:t>.</w:t>
      </w:r>
    </w:p>
    <w:p w14:paraId="5ED2F0E9" w14:textId="77777777" w:rsidR="003A2B66" w:rsidRDefault="00E313FD">
      <w:pPr>
        <w:pStyle w:val="Nivel2"/>
        <w:numPr>
          <w:ilvl w:val="0"/>
          <w:numId w:val="0"/>
        </w:numPr>
        <w:tabs>
          <w:tab w:val="left" w:pos="1200"/>
        </w:tabs>
        <w:spacing w:line="360" w:lineRule="auto"/>
        <w:ind w:firstLineChars="218" w:firstLine="481"/>
        <w:rPr>
          <w:b/>
          <w:sz w:val="22"/>
          <w:szCs w:val="22"/>
        </w:rPr>
      </w:pPr>
      <w:r>
        <w:rPr>
          <w:b/>
          <w:bCs/>
          <w:sz w:val="22"/>
          <w:szCs w:val="22"/>
        </w:rPr>
        <w:t xml:space="preserve">7.7.2. </w:t>
      </w:r>
      <w:r>
        <w:rPr>
          <w:sz w:val="22"/>
          <w:szCs w:val="22"/>
        </w:rPr>
        <w:t xml:space="preserve">Erros no preenchimento da planilha não constituem motivo para a desclassificação da proposta. A planilha poderá́ ser ajustada pelo fornecedor, no prazo </w:t>
      </w:r>
      <w:r>
        <w:rPr>
          <w:sz w:val="22"/>
          <w:szCs w:val="22"/>
        </w:rPr>
        <w:lastRenderedPageBreak/>
        <w:t>indicado pelo sistema, desde que não haja majoração do preço e que se comprove que este é o bastante para arcar com todos os custos da contratação;</w:t>
      </w:r>
    </w:p>
    <w:p w14:paraId="5D70F72E" w14:textId="77777777" w:rsidR="003A2B66" w:rsidRDefault="00E313FD">
      <w:pPr>
        <w:pStyle w:val="Nivel3"/>
        <w:numPr>
          <w:ilvl w:val="0"/>
          <w:numId w:val="0"/>
        </w:numPr>
        <w:tabs>
          <w:tab w:val="left" w:pos="1200"/>
        </w:tabs>
        <w:spacing w:line="360" w:lineRule="auto"/>
        <w:ind w:firstLineChars="218" w:firstLine="481"/>
        <w:rPr>
          <w:sz w:val="22"/>
          <w:szCs w:val="22"/>
        </w:rPr>
      </w:pPr>
      <w:r>
        <w:rPr>
          <w:b/>
          <w:bCs/>
          <w:sz w:val="22"/>
          <w:szCs w:val="22"/>
        </w:rPr>
        <w:t xml:space="preserve">7.7.3. </w:t>
      </w:r>
      <w:r>
        <w:rPr>
          <w:sz w:val="22"/>
          <w:szCs w:val="22"/>
        </w:rPr>
        <w:t>O ajuste de que trata este dispositivo se limita a sanar erros ou falhas que não alterem a substância das propostas;</w:t>
      </w:r>
    </w:p>
    <w:p w14:paraId="51C78610" w14:textId="77777777" w:rsidR="003A2B66" w:rsidRDefault="00E313FD">
      <w:pPr>
        <w:pStyle w:val="Nivel3"/>
        <w:numPr>
          <w:ilvl w:val="0"/>
          <w:numId w:val="0"/>
        </w:numPr>
        <w:tabs>
          <w:tab w:val="left" w:pos="1200"/>
        </w:tabs>
        <w:spacing w:line="360" w:lineRule="auto"/>
        <w:ind w:firstLineChars="218" w:firstLine="481"/>
        <w:rPr>
          <w:sz w:val="22"/>
          <w:szCs w:val="22"/>
        </w:rPr>
      </w:pPr>
      <w:r>
        <w:rPr>
          <w:b/>
          <w:bCs/>
          <w:sz w:val="22"/>
          <w:szCs w:val="22"/>
        </w:rPr>
        <w:t>7.7.4.</w:t>
      </w:r>
      <w:r>
        <w:rPr>
          <w:sz w:val="22"/>
          <w:szCs w:val="22"/>
        </w:rPr>
        <w:t xml:space="preserve"> Considera-se erro no preenchimento da planilha passível de correção a indicação de recolhimento de impostos e contribuições na forma do Simples Nacional, quando não cabível esse regime.</w:t>
      </w:r>
    </w:p>
    <w:p w14:paraId="6E6EF24B" w14:textId="77777777" w:rsidR="003A2B66" w:rsidRDefault="00E313FD">
      <w:pPr>
        <w:tabs>
          <w:tab w:val="left" w:pos="426"/>
        </w:tabs>
        <w:autoSpaceDE w:val="0"/>
        <w:spacing w:before="120" w:after="120" w:line="360" w:lineRule="auto"/>
        <w:ind w:firstLine="568"/>
        <w:jc w:val="both"/>
        <w:rPr>
          <w:rFonts w:ascii="Arial" w:hAnsi="Arial" w:cs="Arial"/>
          <w:sz w:val="22"/>
          <w:szCs w:val="22"/>
        </w:rPr>
      </w:pPr>
      <w:r>
        <w:rPr>
          <w:rFonts w:ascii="Arial" w:hAnsi="Arial" w:cs="Arial"/>
          <w:b/>
          <w:sz w:val="22"/>
          <w:szCs w:val="22"/>
        </w:rPr>
        <w:t>7.8.</w:t>
      </w:r>
      <w:r>
        <w:rPr>
          <w:rFonts w:ascii="Arial" w:hAnsi="Arial" w:cs="Arial"/>
          <w:sz w:val="22"/>
          <w:szCs w:val="22"/>
        </w:rPr>
        <w:tab/>
        <w:t>Se a proposta ou o lance de menor preço não for aceitável, se estiver acima do valor de referência ou for comprovada sua inexequibilidade, o Pregoeiro examinará a proposta ou o lance subsequente, verificando a sua aceitabilidade, na ordem de classificação, e assim sucessivamente, até a apuração de uma proposta ou lance que satisfaça às condições e exigências constantes no Edital e seus Anexos.</w:t>
      </w:r>
    </w:p>
    <w:p w14:paraId="31522953" w14:textId="77777777" w:rsidR="003A2B66" w:rsidRDefault="00E313FD">
      <w:pPr>
        <w:tabs>
          <w:tab w:val="left" w:pos="851"/>
          <w:tab w:val="left" w:pos="1276"/>
          <w:tab w:val="left" w:pos="1418"/>
        </w:tabs>
        <w:autoSpaceDE w:val="0"/>
        <w:spacing w:before="120" w:after="120" w:line="360" w:lineRule="auto"/>
        <w:ind w:firstLine="568"/>
        <w:jc w:val="both"/>
        <w:rPr>
          <w:rFonts w:ascii="Arial" w:hAnsi="Arial" w:cs="Arial"/>
          <w:sz w:val="22"/>
          <w:szCs w:val="22"/>
        </w:rPr>
      </w:pPr>
      <w:r>
        <w:rPr>
          <w:rFonts w:ascii="Arial" w:hAnsi="Arial" w:cs="Arial"/>
          <w:b/>
          <w:sz w:val="22"/>
          <w:szCs w:val="22"/>
        </w:rPr>
        <w:tab/>
        <w:t xml:space="preserve">7.8.1. </w:t>
      </w:r>
      <w:r>
        <w:rPr>
          <w:rFonts w:ascii="Arial" w:hAnsi="Arial" w:cs="Arial"/>
          <w:sz w:val="22"/>
          <w:szCs w:val="22"/>
        </w:rPr>
        <w:t>Ocorrendo a situação referida no item 7.8., o Pregoeiro poderá negociar com a licitante subsequente para que seja obtida melhor proposta.</w:t>
      </w:r>
    </w:p>
    <w:p w14:paraId="38081538" w14:textId="77777777" w:rsidR="003A2B66" w:rsidRDefault="00E313FD">
      <w:pPr>
        <w:tabs>
          <w:tab w:val="left" w:pos="851"/>
          <w:tab w:val="left" w:pos="1276"/>
          <w:tab w:val="left" w:pos="1418"/>
        </w:tabs>
        <w:autoSpaceDE w:val="0"/>
        <w:spacing w:before="120" w:after="120" w:line="360" w:lineRule="auto"/>
        <w:ind w:firstLine="568"/>
        <w:jc w:val="both"/>
        <w:rPr>
          <w:rFonts w:ascii="Arial" w:hAnsi="Arial" w:cs="Arial"/>
          <w:sz w:val="22"/>
          <w:szCs w:val="22"/>
        </w:rPr>
      </w:pPr>
      <w:r>
        <w:rPr>
          <w:rFonts w:ascii="Arial" w:hAnsi="Arial" w:cs="Arial"/>
          <w:b/>
          <w:sz w:val="22"/>
          <w:szCs w:val="22"/>
        </w:rPr>
        <w:t xml:space="preserve">7.8.2. </w:t>
      </w:r>
      <w:r>
        <w:rPr>
          <w:rFonts w:ascii="Arial" w:hAnsi="Arial" w:cs="Arial"/>
          <w:sz w:val="22"/>
          <w:szCs w:val="22"/>
        </w:rPr>
        <w:t xml:space="preserve">Se a negociante se mantiver inerte durante a fase de negociação, dar-se-á a preclusão e a negociação passará para a colocada </w:t>
      </w:r>
      <w:r w:rsidR="00B772FF">
        <w:rPr>
          <w:rFonts w:ascii="Arial" w:hAnsi="Arial" w:cs="Arial"/>
          <w:sz w:val="22"/>
          <w:szCs w:val="22"/>
        </w:rPr>
        <w:t>subsequente</w:t>
      </w:r>
      <w:r>
        <w:rPr>
          <w:rFonts w:ascii="Arial" w:hAnsi="Arial" w:cs="Arial"/>
          <w:sz w:val="22"/>
          <w:szCs w:val="22"/>
        </w:rPr>
        <w:t xml:space="preserve">. </w:t>
      </w:r>
    </w:p>
    <w:p w14:paraId="2922C46F" w14:textId="77777777" w:rsidR="003A2B66" w:rsidRDefault="00E313FD">
      <w:pPr>
        <w:pStyle w:val="textbody"/>
        <w:tabs>
          <w:tab w:val="left" w:pos="2835"/>
        </w:tabs>
        <w:spacing w:before="120" w:beforeAutospacing="0" w:after="120" w:afterAutospacing="0" w:line="360" w:lineRule="auto"/>
        <w:ind w:firstLine="568"/>
        <w:jc w:val="both"/>
        <w:rPr>
          <w:rFonts w:ascii="Arial" w:hAnsi="Arial" w:cs="Arial"/>
          <w:sz w:val="22"/>
          <w:szCs w:val="22"/>
        </w:rPr>
      </w:pPr>
      <w:r>
        <w:rPr>
          <w:rFonts w:ascii="Arial" w:hAnsi="Arial" w:cs="Arial"/>
          <w:b/>
          <w:sz w:val="22"/>
          <w:szCs w:val="22"/>
        </w:rPr>
        <w:t>7.9.</w:t>
      </w:r>
      <w:r>
        <w:rPr>
          <w:rFonts w:ascii="Arial" w:hAnsi="Arial" w:cs="Arial"/>
          <w:sz w:val="22"/>
          <w:szCs w:val="22"/>
        </w:rPr>
        <w:t xml:space="preserve"> O envio da proposta de preços readequada com os respectivos valores obtidos na fase de lances ou de negociação pelo vencedor </w:t>
      </w:r>
      <w:r w:rsidR="00B772FF">
        <w:rPr>
          <w:rFonts w:ascii="Arial" w:hAnsi="Arial" w:cs="Arial"/>
          <w:sz w:val="22"/>
          <w:szCs w:val="22"/>
        </w:rPr>
        <w:t xml:space="preserve">ocorrerá mediante a </w:t>
      </w:r>
      <w:r>
        <w:rPr>
          <w:rFonts w:ascii="Arial" w:hAnsi="Arial" w:cs="Arial"/>
          <w:sz w:val="22"/>
          <w:szCs w:val="22"/>
        </w:rPr>
        <w:t>solicitação do Pregoeiro no sistema, para envio da proposta e, se necessário, dos documentos complementares, adequada ao último lance ofertado após a negociação.</w:t>
      </w:r>
      <w:bookmarkStart w:id="29" w:name="art39"/>
      <w:bookmarkEnd w:id="29"/>
    </w:p>
    <w:p w14:paraId="35D6ADEB" w14:textId="77777777" w:rsidR="003A2B66" w:rsidRDefault="00E313FD">
      <w:pPr>
        <w:spacing w:before="120" w:after="120" w:line="360" w:lineRule="auto"/>
        <w:ind w:firstLine="568"/>
        <w:jc w:val="both"/>
        <w:rPr>
          <w:rFonts w:ascii="Arial" w:hAnsi="Arial" w:cs="Arial"/>
          <w:sz w:val="22"/>
          <w:szCs w:val="22"/>
        </w:rPr>
      </w:pPr>
      <w:r>
        <w:rPr>
          <w:rFonts w:ascii="Arial" w:hAnsi="Arial" w:cs="Arial"/>
          <w:b/>
          <w:sz w:val="22"/>
          <w:szCs w:val="22"/>
        </w:rPr>
        <w:t>7.10.</w:t>
      </w:r>
      <w:r>
        <w:rPr>
          <w:rFonts w:ascii="Arial" w:hAnsi="Arial" w:cs="Arial"/>
          <w:sz w:val="22"/>
          <w:szCs w:val="22"/>
        </w:rPr>
        <w:t xml:space="preserve"> Não poderá haver desistência dos lances ofertados ou das propostas registradas, sujeitando-se o proponente desistente às penalidades constantes neste Edital.</w:t>
      </w:r>
    </w:p>
    <w:p w14:paraId="07DAD0D0" w14:textId="77777777" w:rsidR="003A2B66" w:rsidRDefault="00E313FD">
      <w:pPr>
        <w:tabs>
          <w:tab w:val="left" w:pos="851"/>
        </w:tabs>
        <w:autoSpaceDE w:val="0"/>
        <w:spacing w:before="120" w:after="120" w:line="360" w:lineRule="auto"/>
        <w:ind w:firstLine="568"/>
        <w:jc w:val="both"/>
        <w:rPr>
          <w:rFonts w:ascii="Arial" w:hAnsi="Arial" w:cs="Arial"/>
          <w:sz w:val="22"/>
          <w:szCs w:val="22"/>
        </w:rPr>
      </w:pPr>
      <w:r>
        <w:rPr>
          <w:rFonts w:ascii="Arial" w:hAnsi="Arial" w:cs="Arial"/>
          <w:b/>
          <w:sz w:val="22"/>
          <w:szCs w:val="22"/>
        </w:rPr>
        <w:t xml:space="preserve">7.11. </w:t>
      </w:r>
      <w:r>
        <w:rPr>
          <w:rFonts w:ascii="Arial" w:hAnsi="Arial" w:cs="Arial"/>
          <w:sz w:val="22"/>
          <w:szCs w:val="22"/>
        </w:rPr>
        <w:t>No julgamento das propostas de preços,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70897721" w14:textId="77777777" w:rsidR="003A2B66" w:rsidRDefault="00E313FD">
      <w:pPr>
        <w:numPr>
          <w:ilvl w:val="0"/>
          <w:numId w:val="7"/>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spacing w:line="360" w:lineRule="auto"/>
        <w:ind w:left="480" w:firstLine="568"/>
        <w:jc w:val="center"/>
        <w:rPr>
          <w:rFonts w:ascii="Arial" w:hAnsi="Arial" w:cs="Arial"/>
          <w:b/>
          <w:sz w:val="22"/>
          <w:szCs w:val="22"/>
        </w:rPr>
      </w:pPr>
      <w:r>
        <w:rPr>
          <w:rFonts w:ascii="Arial" w:hAnsi="Arial" w:cs="Arial"/>
          <w:b/>
          <w:sz w:val="22"/>
          <w:szCs w:val="22"/>
        </w:rPr>
        <w:t>DA PROPOSTA DE PREÇOS READEQUADA</w:t>
      </w:r>
    </w:p>
    <w:p w14:paraId="64AC1656" w14:textId="1651EFED" w:rsidR="003A2B66" w:rsidRDefault="00E313FD">
      <w:pPr>
        <w:spacing w:before="120" w:after="120" w:line="360" w:lineRule="auto"/>
        <w:ind w:firstLine="568"/>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a licitante detentora da melhor oferta deverá encaminhar a Proposta de Preços readequada de forma digitalizada</w:t>
      </w:r>
      <w:r w:rsidR="006B0DFB">
        <w:rPr>
          <w:rFonts w:ascii="Arial" w:hAnsi="Arial" w:cs="Arial"/>
          <w:sz w:val="22"/>
          <w:szCs w:val="22"/>
        </w:rPr>
        <w:t xml:space="preserve">, mediante solicitação do Pregoeiro, após </w:t>
      </w:r>
      <w:r>
        <w:rPr>
          <w:rFonts w:ascii="Arial" w:hAnsi="Arial" w:cs="Arial"/>
          <w:sz w:val="22"/>
          <w:szCs w:val="22"/>
        </w:rPr>
        <w:t xml:space="preserve">a declaração de vencedor e da fase de negociação, no campo adequado para tal, disponível no site </w:t>
      </w:r>
      <w:hyperlink r:id="rId24" w:history="1">
        <w:r>
          <w:rPr>
            <w:rStyle w:val="Hyperlink"/>
            <w:rFonts w:ascii="Arial" w:hAnsi="Arial" w:cs="Arial"/>
            <w:bCs/>
            <w:iCs/>
            <w:snapToGrid w:val="0"/>
            <w:sz w:val="22"/>
            <w:szCs w:val="22"/>
          </w:rPr>
          <w:t>www.portaldecompraspublicas.com.br</w:t>
        </w:r>
      </w:hyperlink>
      <w:r>
        <w:rPr>
          <w:rFonts w:ascii="Arial" w:hAnsi="Arial" w:cs="Arial"/>
          <w:bCs/>
          <w:iCs/>
          <w:snapToGrid w:val="0"/>
          <w:sz w:val="22"/>
          <w:szCs w:val="22"/>
        </w:rPr>
        <w:t>,</w:t>
      </w:r>
      <w:r>
        <w:rPr>
          <w:rFonts w:ascii="Arial" w:hAnsi="Arial" w:cs="Arial"/>
          <w:sz w:val="22"/>
          <w:szCs w:val="22"/>
        </w:rPr>
        <w:t xml:space="preserve"> contendo os</w:t>
      </w:r>
      <w:r w:rsidR="00900F6E">
        <w:rPr>
          <w:rFonts w:ascii="Arial" w:hAnsi="Arial" w:cs="Arial"/>
          <w:sz w:val="22"/>
          <w:szCs w:val="22"/>
        </w:rPr>
        <w:t xml:space="preserve"> </w:t>
      </w:r>
      <w:r>
        <w:rPr>
          <w:rFonts w:ascii="Arial" w:hAnsi="Arial" w:cs="Arial"/>
          <w:sz w:val="22"/>
          <w:szCs w:val="22"/>
        </w:rPr>
        <w:t xml:space="preserve">valores (unitários e totais), descrição </w:t>
      </w:r>
      <w:r>
        <w:rPr>
          <w:rFonts w:ascii="Arial" w:hAnsi="Arial" w:cs="Arial"/>
          <w:sz w:val="22"/>
          <w:szCs w:val="22"/>
        </w:rPr>
        <w:lastRenderedPageBreak/>
        <w:t xml:space="preserve">contendo especificação detalhada, unidade de fornecimento, marca e o valor deverá ser igual ou menor ao lance vencedor. </w:t>
      </w:r>
    </w:p>
    <w:p w14:paraId="38E1CA11" w14:textId="77777777" w:rsidR="003A2B66" w:rsidRDefault="00E313FD">
      <w:pPr>
        <w:tabs>
          <w:tab w:val="left" w:pos="850"/>
        </w:tabs>
        <w:spacing w:before="120" w:after="120" w:line="360" w:lineRule="auto"/>
        <w:ind w:firstLine="568"/>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w:t>
      </w:r>
      <w:r w:rsidR="006B0DFB">
        <w:rPr>
          <w:rFonts w:ascii="Arial" w:hAnsi="Arial" w:cs="Arial"/>
          <w:sz w:val="22"/>
          <w:szCs w:val="22"/>
        </w:rPr>
        <w:t xml:space="preserve">estipulado </w:t>
      </w:r>
      <w:r>
        <w:rPr>
          <w:rFonts w:ascii="Arial" w:hAnsi="Arial" w:cs="Arial"/>
          <w:sz w:val="22"/>
          <w:szCs w:val="22"/>
        </w:rPr>
        <w:t xml:space="preserve">poderão ser remetidos, por iniciativa da licitante, tantos quantos forem os documentos complementares ou retificadores afetos a sua Proposta de Preços. </w:t>
      </w:r>
    </w:p>
    <w:p w14:paraId="4911CC6F" w14:textId="77777777" w:rsidR="003A2B66" w:rsidRDefault="00E313FD">
      <w:pPr>
        <w:tabs>
          <w:tab w:val="left" w:pos="850"/>
        </w:tabs>
        <w:spacing w:before="120" w:after="120" w:line="360" w:lineRule="auto"/>
        <w:ind w:firstLine="568"/>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readequada e/ou de documentos de habilitação, na devida plataforma digital, a empresa vencedora deverá solicitar via chat da plataforma digital o envio dos referidos documentos por e-mail dentro do prazo estabelecido. </w:t>
      </w:r>
    </w:p>
    <w:p w14:paraId="4ADCAB7F" w14:textId="77777777" w:rsidR="003A2B66" w:rsidRDefault="00E313FD">
      <w:pPr>
        <w:tabs>
          <w:tab w:val="left" w:pos="850"/>
        </w:tabs>
        <w:spacing w:before="120" w:after="12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0EABF391" w14:textId="77777777" w:rsidR="003A2B66" w:rsidRDefault="00E313FD">
      <w:pPr>
        <w:spacing w:before="120" w:after="120" w:line="360" w:lineRule="auto"/>
        <w:ind w:firstLine="568"/>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75ABBFA3" w14:textId="77777777" w:rsidR="003A2B66" w:rsidRDefault="00E313FD">
      <w:pPr>
        <w:widowControl w:val="0"/>
        <w:tabs>
          <w:tab w:val="left" w:pos="1276"/>
        </w:tabs>
        <w:adjustRightInd w:val="0"/>
        <w:spacing w:before="120" w:after="120" w:line="360" w:lineRule="auto"/>
        <w:ind w:firstLine="568"/>
        <w:jc w:val="both"/>
        <w:rPr>
          <w:rFonts w:ascii="Arial" w:hAnsi="Arial" w:cs="Arial"/>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Termo de Referência, assinado por quem de direito, em 1 (uma) via, no idioma oficial do Brasil, sem rasuras, emendas ou entrelinhas, constando o valor unitário ou desconto de cada item ou lote ou grupo de itens, valor total do item ou lote ou grupo de itens, valor total da proposta, expresso em reais (R$) ou em porcentagem (%), quando aplicável, com 2 (dois) dígitos após a vírgula, em algarismos arábicos, conforme mencionado acima, o nome do prestador quando tratar-se de serviço, conforme o caso, sendo assinada na última folha em local específico pelo responsável da licitante;</w:t>
      </w:r>
      <w:r>
        <w:rPr>
          <w:rFonts w:ascii="Arial" w:hAnsi="Arial" w:cs="Arial"/>
          <w:bCs/>
          <w:sz w:val="22"/>
          <w:szCs w:val="22"/>
        </w:rPr>
        <w:t>(Modelo/Anexo II).</w:t>
      </w:r>
    </w:p>
    <w:p w14:paraId="58E3D8BC" w14:textId="77777777" w:rsidR="003A2B66" w:rsidRDefault="00E313FD">
      <w:pPr>
        <w:widowControl w:val="0"/>
        <w:tabs>
          <w:tab w:val="left" w:pos="1276"/>
        </w:tabs>
        <w:adjustRightInd w:val="0"/>
        <w:spacing w:before="120" w:after="120" w:line="360" w:lineRule="auto"/>
        <w:ind w:firstLine="568"/>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Todas as especificações do objeto contidas na proposta vinculam o licitante, não sendo possível oferecer proposta em quantitativo inferior ao máximo previsto para contratação, devendo constar nos preços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37FE7C57" w14:textId="77777777" w:rsidR="003A2B66" w:rsidRDefault="00E313FD">
      <w:pPr>
        <w:widowControl w:val="0"/>
        <w:numPr>
          <w:ilvl w:val="2"/>
          <w:numId w:val="8"/>
        </w:numPr>
        <w:tabs>
          <w:tab w:val="left" w:pos="1276"/>
        </w:tabs>
        <w:adjustRightInd w:val="0"/>
        <w:spacing w:before="120" w:after="120" w:line="360" w:lineRule="auto"/>
        <w:ind w:left="480" w:firstLine="565"/>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38F4D97E" w14:textId="77777777" w:rsidR="003A2B66" w:rsidRDefault="00E313FD">
      <w:pPr>
        <w:widowControl w:val="0"/>
        <w:numPr>
          <w:ilvl w:val="2"/>
          <w:numId w:val="8"/>
        </w:numPr>
        <w:tabs>
          <w:tab w:val="left" w:pos="1276"/>
        </w:tabs>
        <w:adjustRightInd w:val="0"/>
        <w:spacing w:before="120" w:after="120" w:line="360" w:lineRule="auto"/>
        <w:ind w:left="480" w:firstLine="565"/>
        <w:jc w:val="both"/>
        <w:rPr>
          <w:rFonts w:ascii="Arial" w:hAnsi="Arial" w:cs="Arial"/>
          <w:sz w:val="22"/>
          <w:szCs w:val="22"/>
        </w:rPr>
      </w:pPr>
      <w:r>
        <w:rPr>
          <w:rFonts w:ascii="Arial" w:hAnsi="Arial" w:cs="Arial"/>
          <w:sz w:val="22"/>
          <w:szCs w:val="22"/>
        </w:rPr>
        <w:t xml:space="preserve"> Quaisquer tributos, despesas e custos, diretos ou indiretos, omitidos </w:t>
      </w:r>
      <w:r>
        <w:rPr>
          <w:rFonts w:ascii="Arial" w:hAnsi="Arial" w:cs="Arial"/>
          <w:sz w:val="22"/>
          <w:szCs w:val="22"/>
        </w:rPr>
        <w:lastRenderedPageBreak/>
        <w:t>da proposta ou incorretamente cotados que não tenham causado a desclassificação da mesma por caracterizar preço inexequível no julgamento da proposta, serão considerados como inclusos nos preços, não sendo considerados pleitos de acréscimos, a esse ou qualquer título, devendo os materiais ser fornecidos sem ônus adicionais;</w:t>
      </w:r>
    </w:p>
    <w:p w14:paraId="24487FFB" w14:textId="77777777" w:rsidR="003A2B66" w:rsidRDefault="00E313FD">
      <w:pPr>
        <w:widowControl w:val="0"/>
        <w:numPr>
          <w:ilvl w:val="2"/>
          <w:numId w:val="8"/>
        </w:numPr>
        <w:tabs>
          <w:tab w:val="left" w:pos="1276"/>
        </w:tabs>
        <w:adjustRightInd w:val="0"/>
        <w:spacing w:before="120" w:after="120" w:line="360" w:lineRule="auto"/>
        <w:ind w:left="480" w:firstLine="565"/>
        <w:jc w:val="both"/>
        <w:rPr>
          <w:rFonts w:ascii="Arial" w:hAnsi="Arial" w:cs="Arial"/>
          <w:sz w:val="22"/>
          <w:szCs w:val="22"/>
        </w:rPr>
      </w:pPr>
      <w:r>
        <w:rPr>
          <w:rFonts w:ascii="Arial" w:hAnsi="Arial" w:cs="Arial"/>
          <w:sz w:val="22"/>
          <w:szCs w:val="22"/>
        </w:rPr>
        <w:t>O prazo para a prestação dos serviços deverá ser de acordo com o cronograma estipulado pela Secretaria solicitante;</w:t>
      </w:r>
    </w:p>
    <w:p w14:paraId="0C62856C" w14:textId="77777777" w:rsidR="003A2B66" w:rsidRDefault="00E313FD">
      <w:pPr>
        <w:widowControl w:val="0"/>
        <w:numPr>
          <w:ilvl w:val="2"/>
          <w:numId w:val="8"/>
        </w:numPr>
        <w:tabs>
          <w:tab w:val="left" w:pos="1276"/>
          <w:tab w:val="left" w:pos="1418"/>
        </w:tabs>
        <w:adjustRightInd w:val="0"/>
        <w:spacing w:before="120" w:after="120" w:line="360" w:lineRule="auto"/>
        <w:ind w:left="480" w:firstLine="565"/>
        <w:jc w:val="both"/>
        <w:rPr>
          <w:rFonts w:ascii="Arial" w:hAnsi="Arial" w:cs="Arial"/>
          <w:sz w:val="22"/>
          <w:szCs w:val="22"/>
        </w:rPr>
      </w:pPr>
      <w:r>
        <w:rPr>
          <w:rFonts w:ascii="Arial" w:hAnsi="Arial" w:cs="Arial"/>
          <w:sz w:val="22"/>
          <w:szCs w:val="22"/>
        </w:rPr>
        <w:t>Somente será aceito um preço para cada item;</w:t>
      </w:r>
    </w:p>
    <w:p w14:paraId="3AA52D6B" w14:textId="77777777" w:rsidR="003A2B66" w:rsidRDefault="00E313FD">
      <w:pPr>
        <w:widowControl w:val="0"/>
        <w:numPr>
          <w:ilvl w:val="2"/>
          <w:numId w:val="8"/>
        </w:numPr>
        <w:tabs>
          <w:tab w:val="left" w:pos="1276"/>
        </w:tabs>
        <w:adjustRightInd w:val="0"/>
        <w:spacing w:before="120" w:after="120" w:line="360" w:lineRule="auto"/>
        <w:ind w:left="480" w:firstLine="565"/>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6DCC29A6" w14:textId="77777777" w:rsidR="003A2B66" w:rsidRDefault="00E313FD">
      <w:pPr>
        <w:widowControl w:val="0"/>
        <w:numPr>
          <w:ilvl w:val="2"/>
          <w:numId w:val="8"/>
        </w:numPr>
        <w:tabs>
          <w:tab w:val="left" w:pos="1276"/>
        </w:tabs>
        <w:adjustRightInd w:val="0"/>
        <w:spacing w:before="120" w:after="120" w:line="360" w:lineRule="auto"/>
        <w:ind w:left="480" w:firstLine="565"/>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4C66C5F5" w14:textId="77777777" w:rsidR="003A2B66" w:rsidRDefault="00E313FD">
      <w:pPr>
        <w:widowControl w:val="0"/>
        <w:numPr>
          <w:ilvl w:val="2"/>
          <w:numId w:val="8"/>
        </w:numPr>
        <w:tabs>
          <w:tab w:val="left" w:pos="1276"/>
          <w:tab w:val="left" w:pos="1418"/>
        </w:tabs>
        <w:adjustRightInd w:val="0"/>
        <w:spacing w:before="120" w:after="120" w:line="360" w:lineRule="auto"/>
        <w:ind w:left="480" w:firstLine="565"/>
        <w:jc w:val="both"/>
        <w:rPr>
          <w:rFonts w:ascii="Arial" w:hAnsi="Arial" w:cs="Arial"/>
          <w:sz w:val="22"/>
          <w:szCs w:val="22"/>
        </w:rPr>
      </w:pPr>
      <w:r>
        <w:rPr>
          <w:rFonts w:ascii="Arial" w:hAnsi="Arial" w:cs="Arial"/>
          <w:sz w:val="22"/>
          <w:szCs w:val="22"/>
        </w:rPr>
        <w:t>Número deste Pregão.</w:t>
      </w:r>
    </w:p>
    <w:p w14:paraId="1DC51D33" w14:textId="77777777" w:rsidR="003A2B66" w:rsidRDefault="00E313FD">
      <w:pPr>
        <w:pStyle w:val="Nivel2"/>
        <w:numPr>
          <w:ilvl w:val="1"/>
          <w:numId w:val="8"/>
        </w:numPr>
        <w:tabs>
          <w:tab w:val="left" w:pos="480"/>
        </w:tabs>
        <w:spacing w:line="360" w:lineRule="auto"/>
        <w:ind w:left="480" w:firstLine="565"/>
        <w:rPr>
          <w:color w:val="auto"/>
          <w:sz w:val="22"/>
          <w:szCs w:val="22"/>
        </w:rPr>
      </w:pPr>
      <w:r>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DFDF529" w14:textId="77777777" w:rsidR="003A2B66" w:rsidRDefault="00E313FD">
      <w:pPr>
        <w:widowControl w:val="0"/>
        <w:numPr>
          <w:ilvl w:val="1"/>
          <w:numId w:val="8"/>
        </w:numPr>
        <w:tabs>
          <w:tab w:val="left" w:pos="426"/>
        </w:tabs>
        <w:adjustRightInd w:val="0"/>
        <w:spacing w:before="120" w:after="120" w:line="360" w:lineRule="auto"/>
        <w:ind w:left="480" w:firstLine="565"/>
        <w:jc w:val="both"/>
        <w:rPr>
          <w:rFonts w:ascii="Arial" w:hAnsi="Arial" w:cs="Arial"/>
          <w:sz w:val="22"/>
          <w:szCs w:val="22"/>
        </w:rPr>
      </w:pPr>
      <w:r>
        <w:rPr>
          <w:rFonts w:ascii="Arial" w:hAnsi="Arial" w:cs="Arial"/>
          <w:sz w:val="22"/>
          <w:szCs w:val="22"/>
        </w:rPr>
        <w:t>A Proposta de Preços será considerada completa, abrangendo todos os custos com a entrega do serviço licitado, conforme disposto nos itens 8.2.1, 8.2.2 e 8.2.3 do Edital.</w:t>
      </w:r>
    </w:p>
    <w:p w14:paraId="02B2F240" w14:textId="77777777" w:rsidR="003A2B66" w:rsidRDefault="00E313FD">
      <w:pPr>
        <w:widowControl w:val="0"/>
        <w:numPr>
          <w:ilvl w:val="1"/>
          <w:numId w:val="8"/>
        </w:numPr>
        <w:tabs>
          <w:tab w:val="left" w:pos="426"/>
        </w:tabs>
        <w:adjustRightInd w:val="0"/>
        <w:spacing w:before="120" w:after="120" w:line="360" w:lineRule="auto"/>
        <w:ind w:left="480" w:firstLine="565"/>
        <w:jc w:val="both"/>
        <w:rPr>
          <w:rFonts w:ascii="Arial" w:hAnsi="Arial" w:cs="Arial"/>
          <w:sz w:val="22"/>
          <w:szCs w:val="22"/>
        </w:rPr>
      </w:pPr>
      <w:r>
        <w:rPr>
          <w:rFonts w:ascii="Arial" w:hAnsi="Arial" w:cs="Arial"/>
          <w:sz w:val="22"/>
          <w:szCs w:val="22"/>
        </w:rPr>
        <w:t xml:space="preserve">A proposta deverá limitar-se ao objeto desta licitação, sendo desconsideradas quaisquer alternativas de preços ou qualquer outra </w:t>
      </w:r>
      <w:proofErr w:type="gramStart"/>
      <w:r>
        <w:rPr>
          <w:rFonts w:ascii="Arial" w:hAnsi="Arial" w:cs="Arial"/>
          <w:sz w:val="22"/>
          <w:szCs w:val="22"/>
        </w:rPr>
        <w:t>condição não prevista</w:t>
      </w:r>
      <w:proofErr w:type="gramEnd"/>
      <w:r>
        <w:rPr>
          <w:rFonts w:ascii="Arial" w:hAnsi="Arial" w:cs="Arial"/>
          <w:sz w:val="22"/>
          <w:szCs w:val="22"/>
        </w:rPr>
        <w:t xml:space="preserve"> no Edital.</w:t>
      </w:r>
    </w:p>
    <w:p w14:paraId="26043840" w14:textId="77777777" w:rsidR="003A2B66" w:rsidRDefault="00E313FD">
      <w:pPr>
        <w:widowControl w:val="0"/>
        <w:numPr>
          <w:ilvl w:val="1"/>
          <w:numId w:val="8"/>
        </w:numPr>
        <w:tabs>
          <w:tab w:val="left" w:pos="426"/>
        </w:tabs>
        <w:adjustRightInd w:val="0"/>
        <w:spacing w:before="120" w:after="120" w:line="360" w:lineRule="auto"/>
        <w:ind w:left="480" w:firstLine="565"/>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0AEEAF2B" w14:textId="77777777" w:rsidR="003A2B66" w:rsidRDefault="00E313FD">
      <w:pPr>
        <w:widowControl w:val="0"/>
        <w:numPr>
          <w:ilvl w:val="1"/>
          <w:numId w:val="8"/>
        </w:numPr>
        <w:tabs>
          <w:tab w:val="left" w:pos="426"/>
        </w:tabs>
        <w:adjustRightInd w:val="0"/>
        <w:spacing w:before="120" w:after="120" w:line="360" w:lineRule="auto"/>
        <w:ind w:left="480" w:firstLine="565"/>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Edital e de seus Anexos e que apresentem omissões, irregularidades ou defeitos capazes de dificultar o julgamento. </w:t>
      </w:r>
    </w:p>
    <w:p w14:paraId="01C2CCC8" w14:textId="77777777" w:rsidR="003A2B66" w:rsidRDefault="00E313FD">
      <w:pPr>
        <w:widowControl w:val="0"/>
        <w:numPr>
          <w:ilvl w:val="1"/>
          <w:numId w:val="8"/>
        </w:numPr>
        <w:tabs>
          <w:tab w:val="left" w:pos="567"/>
        </w:tabs>
        <w:adjustRightInd w:val="0"/>
        <w:spacing w:before="120" w:after="120" w:line="360" w:lineRule="auto"/>
        <w:ind w:left="480" w:firstLine="565"/>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Edital e seus Anexos, sem prejuízo da estrita observância das normas contidas na legislação federal </w:t>
      </w:r>
      <w:r>
        <w:rPr>
          <w:rFonts w:ascii="Arial" w:hAnsi="Arial" w:cs="Arial"/>
          <w:sz w:val="22"/>
          <w:szCs w:val="22"/>
        </w:rPr>
        <w:lastRenderedPageBreak/>
        <w:t>mencionada no preâmbulo do Edital.</w:t>
      </w:r>
    </w:p>
    <w:p w14:paraId="2936C510" w14:textId="77777777" w:rsidR="003A2B66" w:rsidRDefault="00E313FD">
      <w:pPr>
        <w:spacing w:before="120" w:after="120" w:line="360" w:lineRule="auto"/>
        <w:ind w:firstLine="568"/>
        <w:jc w:val="both"/>
        <w:rPr>
          <w:rFonts w:ascii="Arial" w:hAnsi="Arial" w:cs="Arial"/>
          <w:sz w:val="22"/>
          <w:szCs w:val="22"/>
        </w:rPr>
      </w:pPr>
      <w:r>
        <w:rPr>
          <w:rFonts w:ascii="Arial" w:hAnsi="Arial" w:cs="Arial"/>
          <w:b/>
          <w:sz w:val="22"/>
          <w:szCs w:val="22"/>
        </w:rPr>
        <w:t>8.9.</w:t>
      </w:r>
      <w:r>
        <w:rPr>
          <w:rFonts w:ascii="Arial" w:hAnsi="Arial" w:cs="Arial"/>
          <w:sz w:val="22"/>
          <w:szCs w:val="22"/>
        </w:rPr>
        <w:t xml:space="preserve"> O Pregoeiro considerará como formal os erros de somatórios e outros aspectos que beneficiem a Administração Pública e não implique em nulidade do procedimento.</w:t>
      </w:r>
    </w:p>
    <w:p w14:paraId="3532B754" w14:textId="77777777" w:rsidR="003A2B66" w:rsidRDefault="00E313FD">
      <w:pPr>
        <w:pStyle w:val="Contedodatabela"/>
        <w:tabs>
          <w:tab w:val="left" w:pos="0"/>
        </w:tabs>
        <w:spacing w:before="120" w:after="120" w:line="360" w:lineRule="auto"/>
        <w:ind w:firstLine="568"/>
      </w:pPr>
      <w:r>
        <w:rPr>
          <w:b/>
        </w:rPr>
        <w:t>8.10.</w:t>
      </w:r>
      <w:r>
        <w:t xml:space="preserve"> A proponente deverá manter o valor da proposta registrada por no mínimo 60 (sessenta) dias.</w:t>
      </w:r>
    </w:p>
    <w:p w14:paraId="75AFEB0D" w14:textId="77777777" w:rsidR="003A2B66" w:rsidRDefault="00E313FD">
      <w:pPr>
        <w:pStyle w:val="Nivel2"/>
        <w:numPr>
          <w:ilvl w:val="0"/>
          <w:numId w:val="0"/>
        </w:numPr>
        <w:spacing w:line="360" w:lineRule="auto"/>
        <w:rPr>
          <w:color w:val="auto"/>
          <w:sz w:val="22"/>
          <w:szCs w:val="22"/>
        </w:rPr>
      </w:pPr>
      <w:r>
        <w:rPr>
          <w:b/>
          <w:bCs/>
          <w:color w:val="auto"/>
          <w:sz w:val="22"/>
          <w:szCs w:val="22"/>
        </w:rPr>
        <w:t xml:space="preserve">8.11. </w:t>
      </w:r>
      <w:r>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8D9543F" w14:textId="77777777" w:rsidR="003A2B66" w:rsidRDefault="00E313FD">
      <w:pPr>
        <w:pStyle w:val="Nivel2"/>
        <w:numPr>
          <w:ilvl w:val="0"/>
          <w:numId w:val="0"/>
        </w:numPr>
        <w:spacing w:line="360" w:lineRule="auto"/>
        <w:rPr>
          <w:color w:val="auto"/>
          <w:sz w:val="22"/>
          <w:szCs w:val="22"/>
        </w:rPr>
      </w:pPr>
      <w:r>
        <w:rPr>
          <w:b/>
          <w:bCs/>
          <w:color w:val="auto"/>
          <w:sz w:val="22"/>
          <w:szCs w:val="22"/>
        </w:rPr>
        <w:t xml:space="preserve">8.12. </w:t>
      </w:r>
      <w:r>
        <w:rPr>
          <w:color w:val="auto"/>
          <w:sz w:val="22"/>
          <w:szCs w:val="22"/>
        </w:rPr>
        <w:t xml:space="preserve">O descumprimento das regras supramencionadas pela Administração por parte dos contratados pode ensejar a responsabilização pelo Tribunal de Contas do Estado de Mato Grosso ou pelo Tribunal de Contas da União e, após o devido processo legal, gerar as seguintes consequências: assinatura de prazo para a adoção das medidas necessárias ao exato cumprimento da lei, nos termos do </w:t>
      </w:r>
      <w:hyperlink r:id="rId25" w:history="1">
        <w:r>
          <w:rPr>
            <w:rStyle w:val="Hyperlink"/>
            <w:color w:val="auto"/>
            <w:sz w:val="22"/>
            <w:szCs w:val="22"/>
            <w:u w:val="none"/>
          </w:rPr>
          <w:t>art. 71, inciso IX, da Constituição</w:t>
        </w:r>
      </w:hyperlink>
      <w:r>
        <w:rPr>
          <w:color w:val="auto"/>
          <w:sz w:val="22"/>
          <w:szCs w:val="22"/>
        </w:rPr>
        <w:t xml:space="preserve">; ou condenação dos agentes públicos responsáveis e da empresa contratada ao pagamento dos prejuízos ao erário, caso verificada a ocorrência de superfaturamento por sobrepreço na execução da </w:t>
      </w:r>
      <w:r>
        <w:rPr>
          <w:sz w:val="22"/>
          <w:szCs w:val="22"/>
        </w:rPr>
        <w:t>Ata</w:t>
      </w:r>
      <w:r>
        <w:rPr>
          <w:color w:val="auto"/>
          <w:sz w:val="22"/>
          <w:szCs w:val="22"/>
        </w:rPr>
        <w:t xml:space="preserve"> de Registro de Preços</w:t>
      </w:r>
      <w:r w:rsidR="002A0BB9">
        <w:rPr>
          <w:color w:val="auto"/>
          <w:sz w:val="22"/>
          <w:szCs w:val="22"/>
        </w:rPr>
        <w:t xml:space="preserve"> e/ou Contrato</w:t>
      </w:r>
      <w:r>
        <w:rPr>
          <w:color w:val="auto"/>
          <w:sz w:val="22"/>
          <w:szCs w:val="22"/>
        </w:rPr>
        <w:t>.</w:t>
      </w:r>
    </w:p>
    <w:p w14:paraId="4481DEE9" w14:textId="77777777" w:rsidR="003A2B66" w:rsidRDefault="00E313FD">
      <w:pPr>
        <w:pStyle w:val="textbody"/>
        <w:tabs>
          <w:tab w:val="left" w:pos="2835"/>
        </w:tabs>
        <w:spacing w:before="120" w:after="120" w:line="360" w:lineRule="auto"/>
        <w:ind w:firstLine="568"/>
        <w:jc w:val="both"/>
        <w:rPr>
          <w:rFonts w:ascii="Arial" w:hAnsi="Arial" w:cs="Arial"/>
          <w:sz w:val="22"/>
          <w:szCs w:val="22"/>
        </w:rPr>
      </w:pPr>
      <w:r>
        <w:rPr>
          <w:rFonts w:ascii="Arial" w:hAnsi="Arial" w:cs="Arial"/>
          <w:b/>
          <w:sz w:val="22"/>
          <w:szCs w:val="22"/>
        </w:rPr>
        <w:t>8.</w:t>
      </w:r>
      <w:proofErr w:type="gramStart"/>
      <w:r>
        <w:rPr>
          <w:rFonts w:ascii="Arial" w:hAnsi="Arial" w:cs="Arial"/>
          <w:b/>
          <w:sz w:val="22"/>
          <w:szCs w:val="22"/>
        </w:rPr>
        <w:t>13.</w:t>
      </w:r>
      <w:r>
        <w:rPr>
          <w:rFonts w:ascii="Arial" w:hAnsi="Arial" w:cs="Arial"/>
          <w:b/>
          <w:bCs/>
          <w:sz w:val="22"/>
          <w:szCs w:val="22"/>
        </w:rPr>
        <w:t>Planilha</w:t>
      </w:r>
      <w:proofErr w:type="gramEnd"/>
      <w:r>
        <w:rPr>
          <w:rFonts w:ascii="Arial" w:hAnsi="Arial" w:cs="Arial"/>
          <w:b/>
          <w:bCs/>
          <w:sz w:val="22"/>
          <w:szCs w:val="22"/>
        </w:rPr>
        <w:t xml:space="preserve"> de Custos e Formação de Preços:</w:t>
      </w:r>
      <w:r>
        <w:rPr>
          <w:rFonts w:ascii="Arial" w:hAnsi="Arial" w:cs="Arial"/>
          <w:sz w:val="22"/>
          <w:szCs w:val="22"/>
        </w:rPr>
        <w:t xml:space="preserve"> No mesmo prazo para a apresentação da Proposta de Preços Readequada, a empresa vencedora deverá encaminhar a Planilha de Custos e Formação de Preços e, se necessário, dos documentos complementares, adequada ao último lance ofertado após a negociação.</w:t>
      </w:r>
    </w:p>
    <w:p w14:paraId="45516B62" w14:textId="399C9873" w:rsidR="003A2B66" w:rsidRDefault="006C3C06">
      <w:pPr>
        <w:pStyle w:val="textbody"/>
        <w:tabs>
          <w:tab w:val="left" w:pos="2835"/>
        </w:tabs>
        <w:spacing w:before="120" w:after="120" w:line="360" w:lineRule="auto"/>
        <w:ind w:firstLine="568"/>
        <w:jc w:val="both"/>
        <w:rPr>
          <w:rFonts w:ascii="Arial" w:hAnsi="Arial" w:cs="Arial"/>
          <w:sz w:val="22"/>
          <w:szCs w:val="22"/>
        </w:rPr>
      </w:pPr>
      <w:r>
        <w:rPr>
          <w:rFonts w:ascii="Arial" w:hAnsi="Arial" w:cs="Arial"/>
          <w:b/>
          <w:sz w:val="22"/>
          <w:szCs w:val="22"/>
        </w:rPr>
        <w:t>8</w:t>
      </w:r>
      <w:r w:rsidR="00E313FD">
        <w:rPr>
          <w:rFonts w:ascii="Arial" w:hAnsi="Arial" w:cs="Arial"/>
          <w:b/>
          <w:sz w:val="22"/>
          <w:szCs w:val="22"/>
        </w:rPr>
        <w:t>.</w:t>
      </w:r>
      <w:r>
        <w:rPr>
          <w:rFonts w:ascii="Arial" w:hAnsi="Arial" w:cs="Arial"/>
          <w:b/>
          <w:sz w:val="22"/>
          <w:szCs w:val="22"/>
        </w:rPr>
        <w:t>13</w:t>
      </w:r>
      <w:r w:rsidR="00E313FD">
        <w:rPr>
          <w:rFonts w:ascii="Arial" w:hAnsi="Arial" w:cs="Arial"/>
          <w:b/>
          <w:sz w:val="22"/>
          <w:szCs w:val="22"/>
        </w:rPr>
        <w:t>.1.</w:t>
      </w:r>
      <w:r w:rsidR="00E313FD">
        <w:rPr>
          <w:rFonts w:ascii="Arial" w:hAnsi="Arial" w:cs="Arial"/>
          <w:sz w:val="22"/>
          <w:szCs w:val="22"/>
        </w:rPr>
        <w:t xml:space="preserve">  A Proposta de Preços Readequada e a Planilha de Custos e Formação de Preços para cada item serão analisadas pela equipe técnica da </w:t>
      </w:r>
      <w:r w:rsidR="00E313FD">
        <w:rPr>
          <w:rFonts w:ascii="Arial" w:hAnsi="Arial" w:cs="Arial"/>
          <w:bCs/>
          <w:sz w:val="22"/>
          <w:szCs w:val="22"/>
        </w:rPr>
        <w:t xml:space="preserve">Secretaria Municipal de Educação </w:t>
      </w:r>
      <w:r w:rsidR="00E313FD">
        <w:rPr>
          <w:rFonts w:ascii="Arial" w:hAnsi="Arial" w:cs="Arial"/>
          <w:sz w:val="22"/>
          <w:szCs w:val="22"/>
        </w:rPr>
        <w:t xml:space="preserve">e, caso haja necessidade de correção com os devidos apontamentos. </w:t>
      </w:r>
    </w:p>
    <w:p w14:paraId="5F91672A" w14:textId="1272DBFF" w:rsidR="003A2B66" w:rsidRDefault="006C3C06">
      <w:pPr>
        <w:pStyle w:val="textbody"/>
        <w:tabs>
          <w:tab w:val="left" w:pos="2835"/>
        </w:tabs>
        <w:spacing w:before="120" w:after="120" w:line="360" w:lineRule="auto"/>
        <w:ind w:firstLine="568"/>
        <w:jc w:val="both"/>
        <w:rPr>
          <w:rFonts w:ascii="Arial" w:hAnsi="Arial" w:cs="Arial"/>
          <w:sz w:val="22"/>
          <w:szCs w:val="22"/>
        </w:rPr>
      </w:pPr>
      <w:r>
        <w:rPr>
          <w:rFonts w:ascii="Arial" w:hAnsi="Arial" w:cs="Arial"/>
          <w:b/>
          <w:sz w:val="22"/>
          <w:szCs w:val="22"/>
        </w:rPr>
        <w:t>8</w:t>
      </w:r>
      <w:r w:rsidR="00E313FD">
        <w:rPr>
          <w:rFonts w:ascii="Arial" w:hAnsi="Arial" w:cs="Arial"/>
          <w:b/>
          <w:sz w:val="22"/>
          <w:szCs w:val="22"/>
        </w:rPr>
        <w:t>.</w:t>
      </w:r>
      <w:r>
        <w:rPr>
          <w:rFonts w:ascii="Arial" w:hAnsi="Arial" w:cs="Arial"/>
          <w:b/>
          <w:sz w:val="22"/>
          <w:szCs w:val="22"/>
        </w:rPr>
        <w:t>13</w:t>
      </w:r>
      <w:r w:rsidR="00E313FD">
        <w:rPr>
          <w:rFonts w:ascii="Arial" w:hAnsi="Arial" w:cs="Arial"/>
          <w:b/>
          <w:sz w:val="22"/>
          <w:szCs w:val="22"/>
        </w:rPr>
        <w:t>.2.</w:t>
      </w:r>
      <w:r w:rsidR="00E313FD">
        <w:rPr>
          <w:rFonts w:ascii="Arial" w:hAnsi="Arial" w:cs="Arial"/>
          <w:sz w:val="22"/>
          <w:szCs w:val="22"/>
        </w:rPr>
        <w:t xml:space="preserve"> Se a vencedora não efetuar a correção n</w:t>
      </w:r>
      <w:r w:rsidR="005E7FD4">
        <w:rPr>
          <w:rFonts w:ascii="Arial" w:hAnsi="Arial" w:cs="Arial"/>
          <w:sz w:val="22"/>
          <w:szCs w:val="22"/>
        </w:rPr>
        <w:t>o</w:t>
      </w:r>
      <w:r w:rsidR="00E313FD">
        <w:rPr>
          <w:rFonts w:ascii="Arial" w:hAnsi="Arial" w:cs="Arial"/>
          <w:sz w:val="22"/>
          <w:szCs w:val="22"/>
        </w:rPr>
        <w:t xml:space="preserve"> prazo</w:t>
      </w:r>
      <w:r w:rsidR="005E7FD4">
        <w:rPr>
          <w:rFonts w:ascii="Arial" w:hAnsi="Arial" w:cs="Arial"/>
          <w:sz w:val="22"/>
          <w:szCs w:val="22"/>
        </w:rPr>
        <w:t xml:space="preserve"> estipulado</w:t>
      </w:r>
      <w:r w:rsidR="00E313FD">
        <w:rPr>
          <w:rFonts w:ascii="Arial" w:hAnsi="Arial" w:cs="Arial"/>
          <w:sz w:val="22"/>
          <w:szCs w:val="22"/>
        </w:rPr>
        <w:t>, não corrigir os apontamentos da equipe técnica ou ainda insurgir em novos erros, a proposta será desclassificada e poderá ser convocada a segunda colocada.</w:t>
      </w:r>
    </w:p>
    <w:p w14:paraId="682FAAEB" w14:textId="77777777" w:rsidR="003A2B66" w:rsidRDefault="00E313FD">
      <w:pPr>
        <w:pStyle w:val="Ttulo1"/>
        <w:numPr>
          <w:ilvl w:val="0"/>
          <w:numId w:val="7"/>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spacing w:line="360" w:lineRule="auto"/>
        <w:ind w:left="480" w:firstLine="568"/>
        <w:rPr>
          <w:rFonts w:cs="Arial"/>
          <w:b/>
          <w:bCs/>
          <w:iCs/>
          <w:sz w:val="22"/>
          <w:szCs w:val="22"/>
        </w:rPr>
      </w:pPr>
      <w:r>
        <w:rPr>
          <w:rFonts w:cs="Arial"/>
          <w:b/>
          <w:bCs/>
          <w:iCs/>
          <w:color w:val="auto"/>
          <w:sz w:val="22"/>
          <w:szCs w:val="22"/>
        </w:rPr>
        <w:t>DOS DOCUMENTOS DE HABILITAÇÃO</w:t>
      </w:r>
    </w:p>
    <w:p w14:paraId="07BCF275" w14:textId="77777777" w:rsidR="003A2B66" w:rsidRDefault="00E313FD">
      <w:pPr>
        <w:spacing w:before="120" w:after="120" w:line="360" w:lineRule="auto"/>
        <w:ind w:firstLine="568"/>
        <w:jc w:val="both"/>
        <w:rPr>
          <w:rFonts w:ascii="Arial" w:hAnsi="Arial" w:cs="Arial"/>
          <w:sz w:val="22"/>
          <w:szCs w:val="22"/>
        </w:rPr>
      </w:pPr>
      <w:r>
        <w:rPr>
          <w:rFonts w:ascii="Arial" w:hAnsi="Arial" w:cs="Arial"/>
          <w:b/>
          <w:sz w:val="22"/>
          <w:szCs w:val="22"/>
        </w:rPr>
        <w:t>9.1</w:t>
      </w:r>
      <w:r w:rsidRPr="00BA232B">
        <w:rPr>
          <w:rFonts w:ascii="Arial" w:hAnsi="Arial" w:cs="Arial"/>
          <w:b/>
          <w:sz w:val="22"/>
          <w:szCs w:val="22"/>
        </w:rPr>
        <w:t>.</w:t>
      </w:r>
      <w:r w:rsidR="00BA232B" w:rsidRPr="00BA232B">
        <w:rPr>
          <w:rFonts w:ascii="Arial" w:hAnsi="Arial" w:cs="Arial"/>
          <w:bCs/>
          <w:spacing w:val="-12"/>
          <w:sz w:val="22"/>
          <w:szCs w:val="22"/>
        </w:rPr>
        <w:t>D</w:t>
      </w:r>
      <w:r w:rsidR="00BA232B" w:rsidRPr="00BA232B">
        <w:rPr>
          <w:rFonts w:ascii="Arial" w:hAnsi="Arial" w:cs="Arial"/>
          <w:sz w:val="22"/>
          <w:szCs w:val="22"/>
          <w:lang w:eastAsia="zh-CN"/>
        </w:rPr>
        <w:t xml:space="preserve">e acordo com o Art. 63, inciso II da Lei nº 14.133/2021, será exigida a apresentação dos documentos de habilitação apenas do licitante vencedor, mediante </w:t>
      </w:r>
      <w:r w:rsidR="00BA232B" w:rsidRPr="00BA232B">
        <w:rPr>
          <w:rFonts w:ascii="Arial" w:hAnsi="Arial" w:cs="Arial"/>
          <w:sz w:val="22"/>
          <w:szCs w:val="22"/>
          <w:lang w:eastAsia="zh-CN"/>
        </w:rPr>
        <w:lastRenderedPageBreak/>
        <w:t>solicitação do Pregoeiro</w:t>
      </w:r>
      <w:r w:rsidRPr="00BA232B">
        <w:rPr>
          <w:rFonts w:ascii="Arial" w:hAnsi="Arial" w:cs="Arial"/>
          <w:sz w:val="22"/>
          <w:szCs w:val="22"/>
        </w:rPr>
        <w:t xml:space="preserve">, a empresa vencedora deverá apresentar os Documentos de Habilitação no site </w:t>
      </w:r>
      <w:hyperlink r:id="rId26" w:history="1">
        <w:r w:rsidRPr="00BA232B">
          <w:rPr>
            <w:rStyle w:val="Hyperlink"/>
            <w:rFonts w:ascii="Arial" w:hAnsi="Arial" w:cs="Arial"/>
            <w:bCs/>
            <w:iCs/>
            <w:snapToGrid w:val="0"/>
            <w:sz w:val="22"/>
            <w:szCs w:val="22"/>
          </w:rPr>
          <w:t>www.portaldecompraspublicas.com.br</w:t>
        </w:r>
      </w:hyperlink>
      <w:r w:rsidRPr="00BA232B">
        <w:rPr>
          <w:rFonts w:ascii="Arial" w:hAnsi="Arial" w:cs="Arial"/>
          <w:bCs/>
          <w:iCs/>
          <w:snapToGrid w:val="0"/>
          <w:sz w:val="22"/>
          <w:szCs w:val="22"/>
        </w:rPr>
        <w:t>,</w:t>
      </w:r>
      <w:r w:rsidRPr="00BA232B">
        <w:rPr>
          <w:rFonts w:ascii="Arial" w:hAnsi="Arial" w:cs="Arial"/>
          <w:sz w:val="22"/>
          <w:szCs w:val="22"/>
        </w:rPr>
        <w:t xml:space="preserve"> nos termos dos </w:t>
      </w:r>
      <w:hyperlink r:id="rId27" w:anchor="art62" w:history="1">
        <w:proofErr w:type="spellStart"/>
        <w:r w:rsidRPr="00BA232B">
          <w:rPr>
            <w:rStyle w:val="Hyperlink"/>
            <w:rFonts w:ascii="Arial" w:hAnsi="Arial" w:cs="Arial"/>
            <w:color w:val="auto"/>
            <w:sz w:val="22"/>
            <w:szCs w:val="22"/>
            <w:u w:val="none"/>
          </w:rPr>
          <w:t>arts</w:t>
        </w:r>
        <w:proofErr w:type="spellEnd"/>
        <w:r w:rsidRPr="00BA232B">
          <w:rPr>
            <w:rStyle w:val="Hyperlink"/>
            <w:rFonts w:ascii="Arial" w:hAnsi="Arial" w:cs="Arial"/>
            <w:color w:val="auto"/>
            <w:sz w:val="22"/>
            <w:szCs w:val="22"/>
            <w:u w:val="none"/>
          </w:rPr>
          <w:t>. 62 a 70 da Lei Federal nº 14.133/2021</w:t>
        </w:r>
      </w:hyperlink>
      <w:r w:rsidRPr="00BA232B">
        <w:rPr>
          <w:rStyle w:val="Hyperlink"/>
          <w:rFonts w:ascii="Arial" w:hAnsi="Arial" w:cs="Arial"/>
          <w:color w:val="auto"/>
          <w:sz w:val="22"/>
          <w:szCs w:val="22"/>
          <w:u w:val="none"/>
        </w:rPr>
        <w:t>, conforme documentos listados a partir do item 9.2.</w:t>
      </w:r>
    </w:p>
    <w:p w14:paraId="76AE3A5B" w14:textId="77777777" w:rsidR="003A2B66" w:rsidRPr="00BA232B" w:rsidRDefault="00E313FD">
      <w:pPr>
        <w:widowControl w:val="0"/>
        <w:tabs>
          <w:tab w:val="left" w:pos="1985"/>
        </w:tabs>
        <w:spacing w:before="120" w:after="120" w:line="360" w:lineRule="auto"/>
        <w:ind w:firstLine="568"/>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 (aceita-se certificação digital), nem documentos com prazo de validade </w:t>
      </w:r>
      <w:r w:rsidR="00BA232B">
        <w:rPr>
          <w:rFonts w:ascii="Arial" w:hAnsi="Arial" w:cs="Arial"/>
          <w:sz w:val="22"/>
          <w:szCs w:val="22"/>
        </w:rPr>
        <w:t>expirado</w:t>
      </w:r>
      <w:r>
        <w:rPr>
          <w:rFonts w:ascii="Arial" w:hAnsi="Arial" w:cs="Arial"/>
          <w:sz w:val="22"/>
          <w:szCs w:val="22"/>
        </w:rPr>
        <w:t>.</w:t>
      </w:r>
    </w:p>
    <w:p w14:paraId="1501BCAF" w14:textId="77777777" w:rsidR="00BA232B" w:rsidRPr="00BA232B" w:rsidRDefault="00E313FD" w:rsidP="00BA232B">
      <w:pPr>
        <w:pStyle w:val="Corpodetexto"/>
        <w:widowControl w:val="0"/>
        <w:spacing w:before="120" w:after="120" w:line="360" w:lineRule="auto"/>
        <w:ind w:firstLine="568"/>
        <w:rPr>
          <w:rFonts w:ascii="Arial" w:hAnsi="Arial" w:cs="Arial"/>
          <w:sz w:val="22"/>
          <w:szCs w:val="22"/>
        </w:rPr>
      </w:pPr>
      <w:r w:rsidRPr="00BA232B">
        <w:rPr>
          <w:rFonts w:ascii="Arial" w:hAnsi="Arial" w:cs="Arial"/>
          <w:b/>
          <w:sz w:val="22"/>
          <w:szCs w:val="22"/>
        </w:rPr>
        <w:t>9.1.2.</w:t>
      </w:r>
      <w:r w:rsidRPr="00BA232B">
        <w:rPr>
          <w:rFonts w:ascii="Arial" w:hAnsi="Arial" w:cs="Arial"/>
          <w:sz w:val="22"/>
          <w:szCs w:val="22"/>
        </w:rPr>
        <w:t xml:space="preserve"> Todos os documentos exigidos para habilitação deverão estar no prazo de validade. Caso o órgão emissor não declare a validade do documento, esta será de </w:t>
      </w:r>
      <w:r w:rsidRPr="00BA232B">
        <w:rPr>
          <w:rFonts w:ascii="Arial" w:hAnsi="Arial" w:cs="Arial"/>
          <w:bCs/>
          <w:sz w:val="22"/>
          <w:szCs w:val="22"/>
        </w:rPr>
        <w:t>90 (noventa) dias</w:t>
      </w:r>
      <w:r w:rsidRPr="00BA232B">
        <w:rPr>
          <w:rFonts w:ascii="Arial" w:hAnsi="Arial" w:cs="Arial"/>
          <w:sz w:val="22"/>
          <w:szCs w:val="22"/>
        </w:rPr>
        <w:t xml:space="preserve"> contados a partir da data de emissão.</w:t>
      </w:r>
    </w:p>
    <w:p w14:paraId="7EB0305B" w14:textId="77777777" w:rsidR="003A2B66" w:rsidRPr="00BA232B" w:rsidRDefault="00E313FD" w:rsidP="00BA232B">
      <w:pPr>
        <w:pStyle w:val="Corpodetexto"/>
        <w:widowControl w:val="0"/>
        <w:spacing w:before="120" w:after="120" w:line="360" w:lineRule="auto"/>
        <w:ind w:firstLine="568"/>
        <w:rPr>
          <w:rFonts w:ascii="Arial" w:hAnsi="Arial" w:cs="Arial"/>
          <w:i/>
          <w:sz w:val="22"/>
          <w:szCs w:val="22"/>
        </w:rPr>
      </w:pPr>
      <w:r w:rsidRPr="00BA232B">
        <w:rPr>
          <w:rFonts w:ascii="Arial" w:hAnsi="Arial" w:cs="Arial"/>
          <w:b/>
          <w:bCs/>
          <w:sz w:val="22"/>
          <w:szCs w:val="22"/>
        </w:rPr>
        <w:t>9.1.</w:t>
      </w:r>
      <w:r w:rsidR="00BA232B" w:rsidRPr="00BA232B">
        <w:rPr>
          <w:rFonts w:ascii="Arial" w:hAnsi="Arial" w:cs="Arial"/>
          <w:b/>
          <w:bCs/>
          <w:sz w:val="22"/>
          <w:szCs w:val="22"/>
        </w:rPr>
        <w:t>3</w:t>
      </w:r>
      <w:r w:rsidRPr="00BA232B">
        <w:rPr>
          <w:rFonts w:ascii="Arial" w:hAnsi="Arial" w:cs="Arial"/>
          <w:b/>
          <w:bCs/>
          <w:sz w:val="22"/>
          <w:szCs w:val="22"/>
        </w:rPr>
        <w:t>.</w:t>
      </w:r>
      <w:r w:rsidRPr="00BA232B">
        <w:rPr>
          <w:rFonts w:ascii="Arial" w:hAnsi="Arial" w:cs="Arial"/>
          <w:sz w:val="22"/>
          <w:szCs w:val="22"/>
        </w:rPr>
        <w:t xml:space="preserve"> Após a entrega dos documentos para habilitação, não será permitida a substituição ou a apresentação de novos documentos, salvo em sede de diligência, para (</w:t>
      </w:r>
      <w:hyperlink r:id="rId28" w:anchor="art64">
        <w:r w:rsidRPr="00BA232B">
          <w:rPr>
            <w:rStyle w:val="Hyperlink"/>
            <w:rFonts w:ascii="Arial" w:hAnsi="Arial" w:cs="Arial"/>
            <w:color w:val="auto"/>
            <w:sz w:val="22"/>
            <w:szCs w:val="22"/>
            <w:u w:val="none"/>
          </w:rPr>
          <w:t>Lei Federal nº 14.133/2021, art. 64</w:t>
        </w:r>
      </w:hyperlink>
      <w:r w:rsidRPr="00BA232B">
        <w:rPr>
          <w:rFonts w:ascii="Arial" w:hAnsi="Arial" w:cs="Arial"/>
          <w:sz w:val="22"/>
          <w:szCs w:val="22"/>
        </w:rPr>
        <w:t>):</w:t>
      </w:r>
    </w:p>
    <w:p w14:paraId="483C0865" w14:textId="77777777" w:rsidR="003A2B66" w:rsidRDefault="00E313FD">
      <w:pPr>
        <w:pStyle w:val="Nivel3"/>
        <w:numPr>
          <w:ilvl w:val="0"/>
          <w:numId w:val="0"/>
        </w:numPr>
        <w:spacing w:line="360" w:lineRule="auto"/>
        <w:ind w:firstLineChars="327" w:firstLine="722"/>
        <w:rPr>
          <w:sz w:val="22"/>
          <w:szCs w:val="22"/>
        </w:rPr>
      </w:pPr>
      <w:r>
        <w:rPr>
          <w:b/>
          <w:bCs/>
          <w:sz w:val="22"/>
          <w:szCs w:val="22"/>
        </w:rPr>
        <w:t xml:space="preserve">9.1.4.1. </w:t>
      </w:r>
      <w:r>
        <w:rPr>
          <w:sz w:val="22"/>
          <w:szCs w:val="22"/>
        </w:rPr>
        <w:t>Complementação de informações acerca dos documentos já apresentados pelos licitantes e desde que necessária para apurar fatos existentes à época da abertura do certame; e</w:t>
      </w:r>
    </w:p>
    <w:p w14:paraId="421AF5EA" w14:textId="77777777" w:rsidR="003A2B66" w:rsidRDefault="00E313FD">
      <w:pPr>
        <w:pStyle w:val="Nivel3"/>
        <w:numPr>
          <w:ilvl w:val="0"/>
          <w:numId w:val="0"/>
        </w:numPr>
        <w:spacing w:line="360" w:lineRule="auto"/>
        <w:ind w:firstLineChars="327" w:firstLine="722"/>
        <w:rPr>
          <w:sz w:val="22"/>
          <w:szCs w:val="22"/>
        </w:rPr>
      </w:pPr>
      <w:r>
        <w:rPr>
          <w:b/>
          <w:bCs/>
          <w:sz w:val="22"/>
          <w:szCs w:val="22"/>
        </w:rPr>
        <w:t xml:space="preserve">9.1.4.2. </w:t>
      </w:r>
      <w:r>
        <w:rPr>
          <w:sz w:val="22"/>
          <w:szCs w:val="22"/>
        </w:rPr>
        <w:t>Atualização de documentos cuja validade tenha expirado após a data de recebimento das propostas.</w:t>
      </w:r>
    </w:p>
    <w:p w14:paraId="1F58E914" w14:textId="77777777" w:rsidR="003A2B66" w:rsidRDefault="00E313FD">
      <w:pPr>
        <w:pStyle w:val="Nivel2"/>
        <w:numPr>
          <w:ilvl w:val="0"/>
          <w:numId w:val="0"/>
        </w:numPr>
        <w:spacing w:line="360" w:lineRule="auto"/>
        <w:ind w:firstLineChars="218" w:firstLine="481"/>
        <w:rPr>
          <w:sz w:val="22"/>
          <w:szCs w:val="22"/>
        </w:rPr>
      </w:pPr>
      <w:bookmarkStart w:id="30" w:name="_Ref114670319"/>
      <w:r>
        <w:rPr>
          <w:b/>
          <w:bCs/>
          <w:sz w:val="22"/>
          <w:szCs w:val="22"/>
        </w:rPr>
        <w:t>9.1.5.</w:t>
      </w:r>
      <w:r>
        <w:rPr>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w:t>
      </w:r>
      <w:r w:rsidR="00BA232B">
        <w:rPr>
          <w:sz w:val="22"/>
          <w:szCs w:val="22"/>
        </w:rPr>
        <w:t xml:space="preserve"> eficácia </w:t>
      </w:r>
      <w:r>
        <w:rPr>
          <w:sz w:val="22"/>
          <w:szCs w:val="22"/>
        </w:rPr>
        <w:t>para fins de habilitação e classificação.</w:t>
      </w:r>
      <w:bookmarkEnd w:id="30"/>
    </w:p>
    <w:p w14:paraId="30F25A4A" w14:textId="77777777" w:rsidR="003A2B66" w:rsidRDefault="00E313FD">
      <w:pPr>
        <w:pStyle w:val="Nivel2"/>
        <w:numPr>
          <w:ilvl w:val="0"/>
          <w:numId w:val="0"/>
        </w:numPr>
        <w:spacing w:line="360" w:lineRule="auto"/>
        <w:ind w:firstLineChars="218" w:firstLine="481"/>
        <w:rPr>
          <w:sz w:val="22"/>
          <w:szCs w:val="22"/>
        </w:rPr>
      </w:pPr>
      <w:bookmarkStart w:id="31" w:name="_Ref114665528"/>
      <w:r>
        <w:rPr>
          <w:b/>
          <w:bCs/>
          <w:sz w:val="22"/>
          <w:szCs w:val="22"/>
        </w:rPr>
        <w:t>9.1.6.</w:t>
      </w:r>
      <w:r>
        <w:rPr>
          <w:sz w:val="22"/>
          <w:szCs w:val="22"/>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31"/>
      <w:r>
        <w:rPr>
          <w:sz w:val="22"/>
          <w:szCs w:val="22"/>
        </w:rPr>
        <w:t>.</w:t>
      </w:r>
    </w:p>
    <w:p w14:paraId="5C7EA14C" w14:textId="77777777" w:rsidR="003A2B66" w:rsidRDefault="00E313FD">
      <w:pPr>
        <w:pStyle w:val="Nivel2"/>
        <w:numPr>
          <w:ilvl w:val="0"/>
          <w:numId w:val="0"/>
        </w:numPr>
        <w:spacing w:line="360" w:lineRule="auto"/>
        <w:ind w:firstLineChars="218" w:firstLine="481"/>
        <w:rPr>
          <w:sz w:val="22"/>
          <w:szCs w:val="22"/>
        </w:rPr>
      </w:pPr>
      <w:bookmarkStart w:id="32" w:name="_Ref114665515"/>
      <w:r>
        <w:rPr>
          <w:b/>
          <w:bCs/>
          <w:sz w:val="22"/>
          <w:szCs w:val="22"/>
        </w:rPr>
        <w:t>9.1.7.</w:t>
      </w:r>
      <w:r>
        <w:rPr>
          <w:sz w:val="22"/>
          <w:szCs w:val="22"/>
        </w:rPr>
        <w:t xml:space="preserve"> Somente serão disponibilizados para acesso público os documentos de habilitação do licitante cuja proposta atenda ao Edital de licitação, após concluídos os procedimentos de que trata o subitem anterior</w:t>
      </w:r>
      <w:bookmarkEnd w:id="32"/>
      <w:r>
        <w:rPr>
          <w:sz w:val="22"/>
          <w:szCs w:val="22"/>
        </w:rPr>
        <w:t>.</w:t>
      </w:r>
    </w:p>
    <w:p w14:paraId="00FEC757" w14:textId="77777777" w:rsidR="003A2B66" w:rsidRDefault="00E313FD">
      <w:pPr>
        <w:pStyle w:val="PargrafodaLista"/>
        <w:widowControl w:val="0"/>
        <w:spacing w:line="360" w:lineRule="auto"/>
        <w:ind w:left="480" w:firstLineChars="218" w:firstLine="481"/>
        <w:jc w:val="both"/>
        <w:rPr>
          <w:rFonts w:ascii="Arial" w:hAnsi="Arial" w:cs="Arial"/>
          <w:sz w:val="22"/>
          <w:szCs w:val="22"/>
        </w:rPr>
      </w:pPr>
      <w:r>
        <w:rPr>
          <w:rFonts w:ascii="Arial" w:hAnsi="Arial" w:cs="Arial"/>
          <w:b/>
          <w:sz w:val="22"/>
          <w:szCs w:val="22"/>
        </w:rPr>
        <w:t>9.1.8.</w:t>
      </w:r>
      <w:r>
        <w:rPr>
          <w:rFonts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49320934" w14:textId="77777777" w:rsidR="003A2B66" w:rsidRDefault="00E313FD">
      <w:pPr>
        <w:widowControl w:val="0"/>
        <w:tabs>
          <w:tab w:val="left" w:pos="1985"/>
        </w:tabs>
        <w:spacing w:before="120" w:after="120" w:line="360" w:lineRule="auto"/>
        <w:ind w:firstLine="568"/>
        <w:jc w:val="both"/>
        <w:rPr>
          <w:rFonts w:ascii="Arial" w:hAnsi="Arial" w:cs="Arial"/>
          <w:b/>
          <w:sz w:val="22"/>
          <w:szCs w:val="22"/>
        </w:rPr>
      </w:pPr>
      <w:r>
        <w:rPr>
          <w:rFonts w:ascii="Arial" w:hAnsi="Arial" w:cs="Arial"/>
          <w:b/>
          <w:sz w:val="22"/>
          <w:szCs w:val="22"/>
        </w:rPr>
        <w:t>9.2. Habilitação jurídica:</w:t>
      </w:r>
    </w:p>
    <w:p w14:paraId="1F97FD5D" w14:textId="77777777" w:rsidR="003A2B66" w:rsidRDefault="00E313FD" w:rsidP="00913B1F">
      <w:pPr>
        <w:tabs>
          <w:tab w:val="left" w:pos="1440"/>
        </w:tabs>
        <w:spacing w:beforeLines="50" w:before="120" w:afterLines="50" w:after="120" w:line="360" w:lineRule="auto"/>
        <w:ind w:firstLineChars="218" w:firstLine="481"/>
        <w:jc w:val="both"/>
        <w:rPr>
          <w:rFonts w:ascii="Arial" w:hAnsi="Arial" w:cs="Arial"/>
          <w:bCs/>
          <w:sz w:val="22"/>
          <w:szCs w:val="22"/>
        </w:rPr>
      </w:pPr>
      <w:r>
        <w:rPr>
          <w:rFonts w:ascii="Arial" w:eastAsia="Arial" w:hAnsi="Arial" w:cs="Arial"/>
          <w:b/>
          <w:sz w:val="22"/>
          <w:szCs w:val="22"/>
        </w:rPr>
        <w:t xml:space="preserve">9.2.1. </w:t>
      </w:r>
      <w:r>
        <w:rPr>
          <w:rFonts w:ascii="Arial" w:eastAsia="Arial" w:hAnsi="Arial" w:cs="Arial"/>
          <w:bCs/>
          <w:sz w:val="22"/>
          <w:szCs w:val="22"/>
        </w:rPr>
        <w:t xml:space="preserve">Empresário individual: inscrição no Registro Público de Empresas Mercantis, a cargo da Junta Comercial da respectiva sede; </w:t>
      </w:r>
    </w:p>
    <w:p w14:paraId="24DFA630" w14:textId="77777777" w:rsidR="003A2B66" w:rsidRDefault="00E313FD" w:rsidP="00913B1F">
      <w:pPr>
        <w:tabs>
          <w:tab w:val="left" w:pos="1440"/>
        </w:tabs>
        <w:spacing w:beforeLines="50" w:before="120" w:afterLines="50" w:after="120" w:line="360" w:lineRule="auto"/>
        <w:ind w:firstLineChars="218" w:firstLine="481"/>
        <w:jc w:val="both"/>
        <w:rPr>
          <w:rFonts w:ascii="Arial" w:hAnsi="Arial" w:cs="Arial"/>
          <w:bCs/>
          <w:sz w:val="22"/>
          <w:szCs w:val="22"/>
        </w:rPr>
      </w:pPr>
      <w:r>
        <w:rPr>
          <w:rFonts w:ascii="Arial" w:eastAsia="Arial" w:hAnsi="Arial" w:cs="Arial"/>
          <w:b/>
          <w:sz w:val="22"/>
          <w:szCs w:val="22"/>
        </w:rPr>
        <w:lastRenderedPageBreak/>
        <w:t>9.2.2.</w:t>
      </w:r>
      <w:r>
        <w:rPr>
          <w:rFonts w:ascii="Arial" w:eastAsia="Arial" w:hAnsi="Arial" w:cs="Arial"/>
          <w:bCs/>
          <w:sz w:val="22"/>
          <w:szCs w:val="22"/>
        </w:rPr>
        <w:t xml:space="preserve"> Microempreendedor Individual - MEI: Certificado da Condição de Microempreendedor Individual - CCMEI, cuja aceitação ficará condicionada à verificação da autenticidade no sítio </w:t>
      </w:r>
      <w:hyperlink r:id="rId29">
        <w:r>
          <w:rPr>
            <w:rFonts w:ascii="Arial" w:eastAsia="Arial" w:hAnsi="Arial" w:cs="Arial"/>
            <w:bCs/>
            <w:sz w:val="22"/>
            <w:szCs w:val="22"/>
          </w:rPr>
          <w:t>https://www.gov.br/empresas-e-negocios/pt-br/empreendedor</w:t>
        </w:r>
      </w:hyperlink>
      <w:r>
        <w:rPr>
          <w:rFonts w:ascii="Arial" w:eastAsia="Arial" w:hAnsi="Arial" w:cs="Arial"/>
          <w:bCs/>
          <w:sz w:val="22"/>
          <w:szCs w:val="22"/>
        </w:rPr>
        <w:t>;</w:t>
      </w:r>
    </w:p>
    <w:p w14:paraId="32F74B44" w14:textId="77777777" w:rsidR="003A2B66" w:rsidRDefault="00E313FD" w:rsidP="00913B1F">
      <w:pPr>
        <w:tabs>
          <w:tab w:val="left" w:pos="1440"/>
        </w:tabs>
        <w:spacing w:beforeLines="50" w:before="120" w:afterLines="50" w:after="120" w:line="360" w:lineRule="auto"/>
        <w:ind w:firstLineChars="218" w:firstLine="481"/>
        <w:jc w:val="both"/>
        <w:rPr>
          <w:rFonts w:ascii="Arial" w:hAnsi="Arial" w:cs="Arial"/>
          <w:bCs/>
          <w:sz w:val="22"/>
          <w:szCs w:val="22"/>
        </w:rPr>
      </w:pPr>
      <w:r>
        <w:rPr>
          <w:rFonts w:ascii="Arial" w:eastAsia="Arial" w:hAnsi="Arial" w:cs="Arial"/>
          <w:b/>
          <w:sz w:val="22"/>
          <w:szCs w:val="22"/>
        </w:rPr>
        <w:t>9.2.3.</w:t>
      </w:r>
      <w:r>
        <w:rPr>
          <w:rFonts w:ascii="Arial" w:eastAsia="Arial" w:hAnsi="Arial" w:cs="Arial"/>
          <w:bCs/>
          <w:sz w:val="22"/>
          <w:szCs w:val="22"/>
        </w:rPr>
        <w:t xml:space="preserve"> Sociedade empresária, sociedade limitada unipessoal – SLU, sociedade identificada como empresa individual de responsabilidade limitada - EIRELI ou Sociedade Cooperativa: inscrição do ato constitutivo, estatuto ou contrato social no Registro Público de Empresas Mercantis, a cargo da Junta Comercial da respectiva sede, acompanhada de documento comprobatório de seus administradores;</w:t>
      </w:r>
    </w:p>
    <w:p w14:paraId="540F42A6" w14:textId="77777777" w:rsidR="003A2B66" w:rsidRDefault="00E313FD" w:rsidP="00913B1F">
      <w:pPr>
        <w:tabs>
          <w:tab w:val="left" w:pos="1440"/>
        </w:tabs>
        <w:spacing w:beforeLines="50" w:before="120" w:afterLines="50" w:after="120" w:line="360" w:lineRule="auto"/>
        <w:ind w:firstLineChars="218" w:firstLine="481"/>
        <w:jc w:val="both"/>
        <w:rPr>
          <w:rFonts w:ascii="Arial" w:hAnsi="Arial" w:cs="Arial"/>
          <w:bCs/>
          <w:sz w:val="22"/>
          <w:szCs w:val="22"/>
        </w:rPr>
      </w:pPr>
      <w:r>
        <w:rPr>
          <w:rFonts w:ascii="Arial" w:eastAsia="Arial" w:hAnsi="Arial" w:cs="Arial"/>
          <w:b/>
          <w:sz w:val="22"/>
          <w:szCs w:val="22"/>
        </w:rPr>
        <w:t>9.2.4.</w:t>
      </w:r>
      <w:r>
        <w:rPr>
          <w:rFonts w:ascii="Arial" w:eastAsia="Arial" w:hAnsi="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87CB710" w14:textId="77777777" w:rsidR="003A2B66" w:rsidRDefault="00E313FD" w:rsidP="00913B1F">
      <w:pPr>
        <w:tabs>
          <w:tab w:val="left" w:pos="1440"/>
        </w:tabs>
        <w:spacing w:beforeLines="50" w:before="120" w:afterLines="50" w:after="120" w:line="360" w:lineRule="auto"/>
        <w:ind w:firstLineChars="218" w:firstLine="481"/>
        <w:jc w:val="both"/>
        <w:rPr>
          <w:rFonts w:ascii="Arial" w:hAnsi="Arial" w:cs="Arial"/>
          <w:bCs/>
          <w:sz w:val="22"/>
          <w:szCs w:val="22"/>
        </w:rPr>
      </w:pPr>
      <w:r>
        <w:rPr>
          <w:rFonts w:ascii="Arial" w:eastAsia="Arial" w:hAnsi="Arial" w:cs="Arial"/>
          <w:b/>
          <w:sz w:val="22"/>
          <w:szCs w:val="22"/>
        </w:rPr>
        <w:t xml:space="preserve">9.2.5. </w:t>
      </w:r>
      <w:r>
        <w:rPr>
          <w:rFonts w:ascii="Arial" w:eastAsia="Arial" w:hAnsi="Arial" w:cs="Arial"/>
          <w:bCs/>
          <w:sz w:val="22"/>
          <w:szCs w:val="22"/>
        </w:rPr>
        <w:t>Sociedade simples: inscrição do ato constitutivo no Registro Civil de Pessoas Jurídicas do local de sua sede, acompanhada de documento comprobatório de seus administradores;</w:t>
      </w:r>
    </w:p>
    <w:p w14:paraId="1387DC13" w14:textId="77777777" w:rsidR="003A2B66" w:rsidRDefault="00E313FD" w:rsidP="00913B1F">
      <w:pPr>
        <w:tabs>
          <w:tab w:val="left" w:pos="1440"/>
        </w:tabs>
        <w:spacing w:beforeLines="50" w:before="120" w:afterLines="50" w:after="120" w:line="360" w:lineRule="auto"/>
        <w:ind w:firstLineChars="218" w:firstLine="481"/>
        <w:jc w:val="both"/>
        <w:rPr>
          <w:rFonts w:ascii="Arial" w:hAnsi="Arial" w:cs="Arial"/>
          <w:sz w:val="22"/>
          <w:szCs w:val="22"/>
        </w:rPr>
      </w:pPr>
      <w:r>
        <w:rPr>
          <w:rFonts w:ascii="Arial" w:eastAsia="Arial" w:hAnsi="Arial" w:cs="Arial"/>
          <w:b/>
          <w:sz w:val="22"/>
          <w:szCs w:val="22"/>
        </w:rPr>
        <w:t xml:space="preserve">9.2.6. </w:t>
      </w:r>
      <w:r>
        <w:rPr>
          <w:rFonts w:ascii="Arial" w:eastAsia="Arial" w:hAnsi="Arial" w:cs="Arial"/>
          <w:bCs/>
          <w:sz w:val="22"/>
          <w:szCs w:val="22"/>
        </w:rPr>
        <w:t>Filial, sucursal ou agência de sociedade simples ou empresária: inscrição do ato constitutivo da</w:t>
      </w:r>
      <w:r>
        <w:rPr>
          <w:rFonts w:ascii="Arial" w:eastAsia="Arial" w:hAnsi="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5E1270A9" w14:textId="77777777" w:rsidR="003A2B66" w:rsidRPr="007D5F8D" w:rsidRDefault="00E313FD" w:rsidP="00913B1F">
      <w:pPr>
        <w:widowControl w:val="0"/>
        <w:spacing w:beforeLines="50" w:before="120" w:afterLines="50" w:after="120" w:line="360" w:lineRule="auto"/>
        <w:ind w:firstLineChars="218" w:firstLine="481"/>
        <w:jc w:val="both"/>
        <w:rPr>
          <w:rFonts w:ascii="Arial" w:hAnsi="Arial" w:cs="Arial"/>
          <w:color w:val="000000"/>
          <w:sz w:val="22"/>
          <w:szCs w:val="22"/>
        </w:rPr>
      </w:pPr>
      <w:r>
        <w:rPr>
          <w:rFonts w:ascii="Arial" w:hAnsi="Arial" w:cs="Arial"/>
          <w:b/>
          <w:sz w:val="22"/>
          <w:szCs w:val="22"/>
        </w:rPr>
        <w:t xml:space="preserve">9.2.7. </w:t>
      </w:r>
      <w:r>
        <w:rPr>
          <w:rFonts w:ascii="Arial" w:eastAsia="Arial" w:hAnsi="Arial" w:cs="Arial"/>
          <w:color w:val="000000"/>
          <w:sz w:val="22"/>
          <w:szCs w:val="22"/>
        </w:rPr>
        <w:t>No caso do item 9.2.3.,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0478E03C" w14:textId="7219EFC4" w:rsidR="003A2B66" w:rsidRPr="007D5F8D" w:rsidRDefault="00E313FD">
      <w:pPr>
        <w:tabs>
          <w:tab w:val="left" w:pos="1134"/>
        </w:tabs>
        <w:autoSpaceDE w:val="0"/>
        <w:autoSpaceDN w:val="0"/>
        <w:spacing w:before="120" w:beforeAutospacing="1" w:after="120" w:afterAutospacing="1" w:line="360" w:lineRule="auto"/>
        <w:ind w:firstLine="568"/>
        <w:jc w:val="both"/>
        <w:rPr>
          <w:rFonts w:ascii="Arial" w:hAnsi="Arial" w:cs="Arial"/>
          <w:bCs/>
          <w:sz w:val="22"/>
          <w:szCs w:val="22"/>
        </w:rPr>
      </w:pPr>
      <w:r w:rsidRPr="007D5F8D">
        <w:rPr>
          <w:rFonts w:ascii="Arial" w:hAnsi="Arial" w:cs="Arial"/>
          <w:b/>
          <w:sz w:val="22"/>
          <w:szCs w:val="22"/>
        </w:rPr>
        <w:t>9.2.8.</w:t>
      </w:r>
      <w:r w:rsidR="00BA232B" w:rsidRPr="007D5F8D">
        <w:rPr>
          <w:rFonts w:ascii="Arial" w:hAnsi="Arial" w:cs="Arial"/>
          <w:sz w:val="22"/>
          <w:szCs w:val="22"/>
        </w:rPr>
        <w:t xml:space="preserve"> Sociedade cooperativa: ata de fundação e estatuto social, com a ata da</w:t>
      </w:r>
      <w:r w:rsidR="00900F6E">
        <w:rPr>
          <w:rFonts w:ascii="Arial" w:hAnsi="Arial" w:cs="Arial"/>
          <w:sz w:val="22"/>
          <w:szCs w:val="22"/>
        </w:rPr>
        <w:t xml:space="preserve"> </w:t>
      </w:r>
      <w:r w:rsidR="00BA232B" w:rsidRPr="007D5F8D">
        <w:rPr>
          <w:rFonts w:ascii="Arial" w:hAnsi="Arial" w:cs="Arial"/>
          <w:sz w:val="22"/>
          <w:szCs w:val="22"/>
        </w:rPr>
        <w:t>assembleia</w:t>
      </w:r>
      <w:r w:rsidR="00900F6E">
        <w:rPr>
          <w:rFonts w:ascii="Arial" w:hAnsi="Arial" w:cs="Arial"/>
          <w:sz w:val="22"/>
          <w:szCs w:val="22"/>
        </w:rPr>
        <w:t xml:space="preserve"> </w:t>
      </w:r>
      <w:r w:rsidR="00BA232B" w:rsidRPr="007D5F8D">
        <w:rPr>
          <w:rFonts w:ascii="Arial" w:hAnsi="Arial" w:cs="Arial"/>
          <w:sz w:val="22"/>
          <w:szCs w:val="22"/>
        </w:rPr>
        <w:t>que</w:t>
      </w:r>
      <w:r w:rsidR="00900F6E">
        <w:rPr>
          <w:rFonts w:ascii="Arial" w:hAnsi="Arial" w:cs="Arial"/>
          <w:sz w:val="22"/>
          <w:szCs w:val="22"/>
        </w:rPr>
        <w:t xml:space="preserve"> </w:t>
      </w:r>
      <w:r w:rsidR="00BA232B" w:rsidRPr="007D5F8D">
        <w:rPr>
          <w:rFonts w:ascii="Arial" w:hAnsi="Arial" w:cs="Arial"/>
          <w:sz w:val="22"/>
          <w:szCs w:val="22"/>
        </w:rPr>
        <w:t>o</w:t>
      </w:r>
      <w:r w:rsidR="00900F6E">
        <w:rPr>
          <w:rFonts w:ascii="Arial" w:hAnsi="Arial" w:cs="Arial"/>
          <w:sz w:val="22"/>
          <w:szCs w:val="22"/>
        </w:rPr>
        <w:t xml:space="preserve"> </w:t>
      </w:r>
      <w:r w:rsidR="00BA232B" w:rsidRPr="007D5F8D">
        <w:rPr>
          <w:rFonts w:ascii="Arial" w:hAnsi="Arial" w:cs="Arial"/>
          <w:sz w:val="22"/>
          <w:szCs w:val="22"/>
        </w:rPr>
        <w:t>aprovou,</w:t>
      </w:r>
      <w:r w:rsidR="00900F6E">
        <w:rPr>
          <w:rFonts w:ascii="Arial" w:hAnsi="Arial" w:cs="Arial"/>
          <w:sz w:val="22"/>
          <w:szCs w:val="22"/>
        </w:rPr>
        <w:t xml:space="preserve"> </w:t>
      </w:r>
      <w:r w:rsidR="00BA232B" w:rsidRPr="007D5F8D">
        <w:rPr>
          <w:rFonts w:ascii="Arial" w:hAnsi="Arial" w:cs="Arial"/>
          <w:sz w:val="22"/>
          <w:szCs w:val="22"/>
        </w:rPr>
        <w:t>devidamente</w:t>
      </w:r>
      <w:r w:rsidR="00900F6E">
        <w:rPr>
          <w:rFonts w:ascii="Arial" w:hAnsi="Arial" w:cs="Arial"/>
          <w:sz w:val="22"/>
          <w:szCs w:val="22"/>
        </w:rPr>
        <w:t xml:space="preserve"> </w:t>
      </w:r>
      <w:r w:rsidR="00BA232B" w:rsidRPr="007D5F8D">
        <w:rPr>
          <w:rFonts w:ascii="Arial" w:hAnsi="Arial" w:cs="Arial"/>
          <w:sz w:val="22"/>
          <w:szCs w:val="22"/>
        </w:rPr>
        <w:t>arquivado na</w:t>
      </w:r>
      <w:r w:rsidR="00900F6E">
        <w:rPr>
          <w:rFonts w:ascii="Arial" w:hAnsi="Arial" w:cs="Arial"/>
          <w:sz w:val="22"/>
          <w:szCs w:val="22"/>
        </w:rPr>
        <w:t xml:space="preserve"> </w:t>
      </w:r>
      <w:r w:rsidR="00BA232B" w:rsidRPr="007D5F8D">
        <w:rPr>
          <w:rFonts w:ascii="Arial" w:hAnsi="Arial" w:cs="Arial"/>
          <w:sz w:val="22"/>
          <w:szCs w:val="22"/>
        </w:rPr>
        <w:t>Junta</w:t>
      </w:r>
      <w:r w:rsidR="00900F6E">
        <w:rPr>
          <w:rFonts w:ascii="Arial" w:hAnsi="Arial" w:cs="Arial"/>
          <w:sz w:val="22"/>
          <w:szCs w:val="22"/>
        </w:rPr>
        <w:t xml:space="preserve"> </w:t>
      </w:r>
      <w:r w:rsidR="00BA232B" w:rsidRPr="007D5F8D">
        <w:rPr>
          <w:rFonts w:ascii="Arial" w:hAnsi="Arial" w:cs="Arial"/>
          <w:sz w:val="22"/>
          <w:szCs w:val="22"/>
        </w:rPr>
        <w:t>Comercial ou</w:t>
      </w:r>
      <w:r w:rsidR="00900F6E">
        <w:rPr>
          <w:rFonts w:ascii="Arial" w:hAnsi="Arial" w:cs="Arial"/>
          <w:sz w:val="22"/>
          <w:szCs w:val="22"/>
        </w:rPr>
        <w:t xml:space="preserve"> </w:t>
      </w:r>
      <w:r w:rsidR="00BA232B" w:rsidRPr="007D5F8D">
        <w:rPr>
          <w:rFonts w:ascii="Arial" w:hAnsi="Arial" w:cs="Arial"/>
          <w:sz w:val="22"/>
          <w:szCs w:val="22"/>
        </w:rPr>
        <w:t>inscrito no Registro Civil das Pessoas Jurídicas da respectiva sede, além do</w:t>
      </w:r>
      <w:r w:rsidR="00900F6E">
        <w:rPr>
          <w:rFonts w:ascii="Arial" w:hAnsi="Arial" w:cs="Arial"/>
          <w:sz w:val="22"/>
          <w:szCs w:val="22"/>
        </w:rPr>
        <w:t xml:space="preserve"> </w:t>
      </w:r>
      <w:r w:rsidR="00BA232B" w:rsidRPr="007D5F8D">
        <w:rPr>
          <w:rFonts w:ascii="Arial" w:hAnsi="Arial" w:cs="Arial"/>
          <w:sz w:val="22"/>
          <w:szCs w:val="22"/>
        </w:rPr>
        <w:t>registro</w:t>
      </w:r>
      <w:r w:rsidR="00900F6E">
        <w:rPr>
          <w:rFonts w:ascii="Arial" w:hAnsi="Arial" w:cs="Arial"/>
          <w:sz w:val="22"/>
          <w:szCs w:val="22"/>
        </w:rPr>
        <w:t xml:space="preserve"> </w:t>
      </w:r>
      <w:r w:rsidR="00BA232B" w:rsidRPr="007D5F8D">
        <w:rPr>
          <w:rFonts w:ascii="Arial" w:hAnsi="Arial" w:cs="Arial"/>
          <w:sz w:val="22"/>
          <w:szCs w:val="22"/>
        </w:rPr>
        <w:t>de</w:t>
      </w:r>
      <w:r w:rsidR="00900F6E">
        <w:rPr>
          <w:rFonts w:ascii="Arial" w:hAnsi="Arial" w:cs="Arial"/>
          <w:sz w:val="22"/>
          <w:szCs w:val="22"/>
        </w:rPr>
        <w:t xml:space="preserve"> </w:t>
      </w:r>
      <w:r w:rsidR="00BA232B" w:rsidRPr="007D5F8D">
        <w:rPr>
          <w:rFonts w:ascii="Arial" w:hAnsi="Arial" w:cs="Arial"/>
          <w:sz w:val="22"/>
          <w:szCs w:val="22"/>
        </w:rPr>
        <w:t>que</w:t>
      </w:r>
      <w:r w:rsidR="00900F6E">
        <w:rPr>
          <w:rFonts w:ascii="Arial" w:hAnsi="Arial" w:cs="Arial"/>
          <w:sz w:val="22"/>
          <w:szCs w:val="22"/>
        </w:rPr>
        <w:t xml:space="preserve"> </w:t>
      </w:r>
      <w:r w:rsidR="00BA232B" w:rsidRPr="007D5F8D">
        <w:rPr>
          <w:rFonts w:ascii="Arial" w:hAnsi="Arial" w:cs="Arial"/>
          <w:sz w:val="22"/>
          <w:szCs w:val="22"/>
        </w:rPr>
        <w:t>trata</w:t>
      </w:r>
      <w:r w:rsidR="00900F6E">
        <w:rPr>
          <w:rFonts w:ascii="Arial" w:hAnsi="Arial" w:cs="Arial"/>
          <w:sz w:val="22"/>
          <w:szCs w:val="22"/>
        </w:rPr>
        <w:t xml:space="preserve"> </w:t>
      </w:r>
      <w:r w:rsidR="00BA232B" w:rsidRPr="007D5F8D">
        <w:rPr>
          <w:rFonts w:ascii="Arial" w:hAnsi="Arial" w:cs="Arial"/>
          <w:sz w:val="22"/>
          <w:szCs w:val="22"/>
        </w:rPr>
        <w:t>o</w:t>
      </w:r>
      <w:r w:rsidR="00900F6E">
        <w:rPr>
          <w:rFonts w:ascii="Arial" w:hAnsi="Arial" w:cs="Arial"/>
          <w:sz w:val="22"/>
          <w:szCs w:val="22"/>
        </w:rPr>
        <w:t xml:space="preserve"> </w:t>
      </w:r>
      <w:r w:rsidR="00BA232B" w:rsidRPr="007D5F8D">
        <w:rPr>
          <w:rFonts w:ascii="Arial" w:hAnsi="Arial" w:cs="Arial"/>
          <w:sz w:val="22"/>
          <w:szCs w:val="22"/>
        </w:rPr>
        <w:t>art.107</w:t>
      </w:r>
      <w:r w:rsidR="00900F6E">
        <w:rPr>
          <w:rFonts w:ascii="Arial" w:hAnsi="Arial" w:cs="Arial"/>
          <w:sz w:val="22"/>
          <w:szCs w:val="22"/>
        </w:rPr>
        <w:t xml:space="preserve"> </w:t>
      </w:r>
      <w:r w:rsidR="00BA232B" w:rsidRPr="007D5F8D">
        <w:rPr>
          <w:rFonts w:ascii="Arial" w:hAnsi="Arial" w:cs="Arial"/>
          <w:sz w:val="22"/>
          <w:szCs w:val="22"/>
        </w:rPr>
        <w:t>da</w:t>
      </w:r>
      <w:r w:rsidR="00900F6E">
        <w:rPr>
          <w:rFonts w:ascii="Arial" w:hAnsi="Arial" w:cs="Arial"/>
          <w:sz w:val="22"/>
          <w:szCs w:val="22"/>
        </w:rPr>
        <w:t xml:space="preserve"> </w:t>
      </w:r>
      <w:r w:rsidR="00BA232B" w:rsidRPr="007D5F8D">
        <w:rPr>
          <w:rFonts w:ascii="Arial" w:hAnsi="Arial" w:cs="Arial"/>
          <w:sz w:val="22"/>
          <w:szCs w:val="22"/>
        </w:rPr>
        <w:t>Lei</w:t>
      </w:r>
      <w:r w:rsidR="00900F6E">
        <w:rPr>
          <w:rFonts w:ascii="Arial" w:hAnsi="Arial" w:cs="Arial"/>
          <w:sz w:val="22"/>
          <w:szCs w:val="22"/>
        </w:rPr>
        <w:t xml:space="preserve"> </w:t>
      </w:r>
      <w:r w:rsidR="00BA232B" w:rsidRPr="007D5F8D">
        <w:rPr>
          <w:rFonts w:ascii="Arial" w:hAnsi="Arial" w:cs="Arial"/>
          <w:sz w:val="22"/>
          <w:szCs w:val="22"/>
        </w:rPr>
        <w:t>nº 5.764,</w:t>
      </w:r>
      <w:r w:rsidR="00900F6E">
        <w:rPr>
          <w:rFonts w:ascii="Arial" w:hAnsi="Arial" w:cs="Arial"/>
          <w:sz w:val="22"/>
          <w:szCs w:val="22"/>
        </w:rPr>
        <w:t xml:space="preserve"> </w:t>
      </w:r>
      <w:r w:rsidR="00BA232B" w:rsidRPr="007D5F8D">
        <w:rPr>
          <w:rFonts w:ascii="Arial" w:hAnsi="Arial" w:cs="Arial"/>
          <w:sz w:val="22"/>
          <w:szCs w:val="22"/>
        </w:rPr>
        <w:t>de</w:t>
      </w:r>
      <w:r w:rsidR="00900F6E">
        <w:rPr>
          <w:rFonts w:ascii="Arial" w:hAnsi="Arial" w:cs="Arial"/>
          <w:sz w:val="22"/>
          <w:szCs w:val="22"/>
        </w:rPr>
        <w:t xml:space="preserve"> </w:t>
      </w:r>
      <w:r w:rsidR="00BA232B" w:rsidRPr="007D5F8D">
        <w:rPr>
          <w:rFonts w:ascii="Arial" w:hAnsi="Arial" w:cs="Arial"/>
          <w:sz w:val="22"/>
          <w:szCs w:val="22"/>
        </w:rPr>
        <w:t>16</w:t>
      </w:r>
      <w:r w:rsidR="00900F6E">
        <w:rPr>
          <w:rFonts w:ascii="Arial" w:hAnsi="Arial" w:cs="Arial"/>
          <w:sz w:val="22"/>
          <w:szCs w:val="22"/>
        </w:rPr>
        <w:t xml:space="preserve"> </w:t>
      </w:r>
      <w:r w:rsidR="00BA232B" w:rsidRPr="007D5F8D">
        <w:rPr>
          <w:rFonts w:ascii="Arial" w:hAnsi="Arial" w:cs="Arial"/>
          <w:sz w:val="22"/>
          <w:szCs w:val="22"/>
        </w:rPr>
        <w:t>de</w:t>
      </w:r>
      <w:r w:rsidR="00900F6E">
        <w:rPr>
          <w:rFonts w:ascii="Arial" w:hAnsi="Arial" w:cs="Arial"/>
          <w:sz w:val="22"/>
          <w:szCs w:val="22"/>
        </w:rPr>
        <w:t xml:space="preserve"> </w:t>
      </w:r>
      <w:r w:rsidR="00BA232B" w:rsidRPr="007D5F8D">
        <w:rPr>
          <w:rFonts w:ascii="Arial" w:hAnsi="Arial" w:cs="Arial"/>
          <w:sz w:val="22"/>
          <w:szCs w:val="22"/>
        </w:rPr>
        <w:t>dezembro</w:t>
      </w:r>
      <w:r w:rsidR="00900F6E">
        <w:rPr>
          <w:rFonts w:ascii="Arial" w:hAnsi="Arial" w:cs="Arial"/>
          <w:sz w:val="22"/>
          <w:szCs w:val="22"/>
        </w:rPr>
        <w:t xml:space="preserve"> de </w:t>
      </w:r>
      <w:r w:rsidR="00BA232B" w:rsidRPr="007D5F8D">
        <w:rPr>
          <w:rFonts w:ascii="Arial" w:hAnsi="Arial" w:cs="Arial"/>
          <w:sz w:val="22"/>
          <w:szCs w:val="22"/>
        </w:rPr>
        <w:t>1971</w:t>
      </w:r>
      <w:r w:rsidRPr="007D5F8D">
        <w:rPr>
          <w:rFonts w:ascii="Arial" w:hAnsi="Arial" w:cs="Arial"/>
          <w:bCs/>
          <w:sz w:val="22"/>
          <w:szCs w:val="22"/>
        </w:rPr>
        <w:t>;</w:t>
      </w:r>
    </w:p>
    <w:p w14:paraId="2C3F134C" w14:textId="77777777" w:rsidR="003A2B66" w:rsidRPr="007D5F8D" w:rsidRDefault="00E313FD">
      <w:pPr>
        <w:widowControl w:val="0"/>
        <w:adjustRightInd w:val="0"/>
        <w:spacing w:before="120" w:beforeAutospacing="1" w:after="120" w:afterAutospacing="1" w:line="360" w:lineRule="auto"/>
        <w:ind w:firstLine="568"/>
        <w:jc w:val="both"/>
        <w:textAlignment w:val="baseline"/>
        <w:rPr>
          <w:rFonts w:ascii="Arial" w:hAnsi="Arial" w:cs="Arial"/>
          <w:sz w:val="22"/>
          <w:szCs w:val="22"/>
        </w:rPr>
      </w:pPr>
      <w:r w:rsidRPr="007D5F8D">
        <w:rPr>
          <w:rFonts w:ascii="Arial" w:hAnsi="Arial" w:cs="Arial"/>
          <w:b/>
          <w:bCs/>
          <w:sz w:val="22"/>
          <w:szCs w:val="22"/>
        </w:rPr>
        <w:t xml:space="preserve">9.2.9. </w:t>
      </w:r>
      <w:r w:rsidRPr="007D5F8D">
        <w:rPr>
          <w:rFonts w:ascii="Arial" w:hAnsi="Arial" w:cs="Arial"/>
          <w:sz w:val="22"/>
          <w:szCs w:val="22"/>
        </w:rPr>
        <w:t xml:space="preserve">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w:t>
      </w:r>
      <w:r w:rsidRPr="007D5F8D">
        <w:rPr>
          <w:rFonts w:ascii="Arial" w:hAnsi="Arial" w:cs="Arial"/>
          <w:sz w:val="22"/>
          <w:szCs w:val="22"/>
        </w:rPr>
        <w:lastRenderedPageBreak/>
        <w:t>certame.</w:t>
      </w:r>
    </w:p>
    <w:p w14:paraId="0AD4189D" w14:textId="77777777" w:rsidR="003A2B66" w:rsidRDefault="00E313FD">
      <w:pPr>
        <w:widowControl w:val="0"/>
        <w:tabs>
          <w:tab w:val="left" w:pos="1985"/>
        </w:tabs>
        <w:spacing w:before="120" w:after="120" w:line="360" w:lineRule="auto"/>
        <w:ind w:firstLine="568"/>
        <w:jc w:val="both"/>
        <w:rPr>
          <w:rFonts w:ascii="Arial" w:hAnsi="Arial" w:cs="Arial"/>
          <w:sz w:val="22"/>
          <w:szCs w:val="22"/>
        </w:rPr>
      </w:pPr>
      <w:r>
        <w:rPr>
          <w:rFonts w:ascii="Arial" w:hAnsi="Arial" w:cs="Arial"/>
          <w:b/>
          <w:sz w:val="22"/>
          <w:szCs w:val="22"/>
        </w:rPr>
        <w:t>9.3. Regularidade fiscal, social e trabalhista:</w:t>
      </w:r>
    </w:p>
    <w:p w14:paraId="05C0F5E3" w14:textId="77777777" w:rsidR="003A2B66" w:rsidRDefault="00E313FD">
      <w:pPr>
        <w:widowControl w:val="0"/>
        <w:tabs>
          <w:tab w:val="left" w:pos="1985"/>
        </w:tabs>
        <w:spacing w:before="120" w:beforeAutospacing="1" w:after="120" w:afterAutospacing="1" w:line="360" w:lineRule="auto"/>
        <w:ind w:firstLine="568"/>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Inscrição no Cadastro Nacional de Pessoas Jurídicas </w:t>
      </w:r>
      <w:r>
        <w:rPr>
          <w:rFonts w:ascii="Arial" w:hAnsi="Arial" w:cs="Arial"/>
          <w:bCs/>
          <w:sz w:val="22"/>
          <w:szCs w:val="22"/>
        </w:rPr>
        <w:t>(CNPJ);</w:t>
      </w:r>
    </w:p>
    <w:p w14:paraId="56A5B771" w14:textId="77777777" w:rsidR="003A2B66" w:rsidRDefault="00E313FD">
      <w:pPr>
        <w:widowControl w:val="0"/>
        <w:tabs>
          <w:tab w:val="left" w:pos="1985"/>
        </w:tabs>
        <w:spacing w:before="120" w:after="120" w:line="360" w:lineRule="auto"/>
        <w:ind w:firstLine="568"/>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Inscrição no cadastro de contribuintes </w:t>
      </w:r>
      <w:r>
        <w:rPr>
          <w:rFonts w:ascii="Arial" w:hAnsi="Arial" w:cs="Arial"/>
          <w:bCs/>
          <w:sz w:val="22"/>
          <w:szCs w:val="22"/>
        </w:rPr>
        <w:t>estadual ou municipal</w:t>
      </w:r>
      <w:r>
        <w:rPr>
          <w:rFonts w:ascii="Arial" w:hAnsi="Arial" w:cs="Arial"/>
          <w:sz w:val="22"/>
          <w:szCs w:val="22"/>
        </w:rPr>
        <w:t>, relativo ao domicilio ou sede do licitante, pertinente ao seu ramo de atividade e compatível com o objeto contratual;</w:t>
      </w:r>
    </w:p>
    <w:p w14:paraId="2E7B49CF" w14:textId="77777777" w:rsidR="003A2B66" w:rsidRDefault="00E313FD">
      <w:pPr>
        <w:widowControl w:val="0"/>
        <w:tabs>
          <w:tab w:val="left" w:pos="1985"/>
        </w:tabs>
        <w:spacing w:before="120" w:after="120" w:line="360" w:lineRule="auto"/>
        <w:ind w:firstLine="568"/>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perante a Fazenda Federal (incluindo Seguridade Social), </w:t>
      </w:r>
      <w:proofErr w:type="gramStart"/>
      <w:r>
        <w:rPr>
          <w:rFonts w:ascii="Arial" w:hAnsi="Arial" w:cs="Arial"/>
          <w:sz w:val="22"/>
          <w:szCs w:val="22"/>
        </w:rPr>
        <w:t>Estadual e Municipal</w:t>
      </w:r>
      <w:proofErr w:type="gramEnd"/>
      <w:r>
        <w:rPr>
          <w:rFonts w:ascii="Arial" w:hAnsi="Arial" w:cs="Arial"/>
          <w:sz w:val="22"/>
          <w:szCs w:val="22"/>
        </w:rPr>
        <w:t xml:space="preserve"> do domicílio ou sede do licitante, ou outra equivalente, na forma da lei;</w:t>
      </w:r>
    </w:p>
    <w:p w14:paraId="4ACB6948" w14:textId="77777777" w:rsidR="007D5F8D" w:rsidRDefault="00E313FD" w:rsidP="007D5F8D">
      <w:pPr>
        <w:widowControl w:val="0"/>
        <w:tabs>
          <w:tab w:val="left" w:pos="1985"/>
        </w:tabs>
        <w:spacing w:before="120" w:after="120" w:line="360" w:lineRule="auto"/>
        <w:ind w:firstLine="568"/>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Regularidade relativa ao Fundo de Garantia por Tempo de Serviço </w:t>
      </w:r>
      <w:r>
        <w:rPr>
          <w:rFonts w:ascii="Arial" w:hAnsi="Arial" w:cs="Arial"/>
          <w:bCs/>
          <w:sz w:val="22"/>
          <w:szCs w:val="22"/>
        </w:rPr>
        <w:t xml:space="preserve">(FGTS), </w:t>
      </w:r>
      <w:r>
        <w:rPr>
          <w:rFonts w:ascii="Arial" w:hAnsi="Arial" w:cs="Arial"/>
          <w:sz w:val="22"/>
          <w:szCs w:val="22"/>
        </w:rPr>
        <w:t>que demonstre cumprimento dos encargos sociais instituídos por lei;</w:t>
      </w:r>
    </w:p>
    <w:p w14:paraId="7892DC40" w14:textId="77777777" w:rsidR="003A2B66" w:rsidRDefault="00E313FD" w:rsidP="007D5F8D">
      <w:pPr>
        <w:widowControl w:val="0"/>
        <w:tabs>
          <w:tab w:val="left" w:pos="1985"/>
        </w:tabs>
        <w:spacing w:before="120" w:after="120" w:line="360" w:lineRule="auto"/>
        <w:ind w:firstLine="568"/>
        <w:jc w:val="both"/>
        <w:rPr>
          <w:rFonts w:ascii="Arial" w:hAnsi="Arial" w:cs="Arial"/>
          <w:sz w:val="22"/>
          <w:szCs w:val="22"/>
        </w:rPr>
      </w:pPr>
      <w:r>
        <w:rPr>
          <w:rFonts w:ascii="Arial" w:hAnsi="Arial" w:cs="Arial"/>
          <w:b/>
          <w:color w:val="000000"/>
          <w:sz w:val="22"/>
          <w:szCs w:val="22"/>
        </w:rPr>
        <w:t>9.3.5.</w:t>
      </w:r>
      <w:r>
        <w:rPr>
          <w:rFonts w:ascii="Arial" w:hAnsi="Arial" w:cs="Arial"/>
          <w:color w:val="000000"/>
          <w:sz w:val="22"/>
          <w:szCs w:val="22"/>
        </w:rPr>
        <w:t xml:space="preserve"> Regularidade </w:t>
      </w:r>
      <w:r>
        <w:rPr>
          <w:rFonts w:ascii="Arial" w:hAnsi="Arial" w:cs="Arial"/>
          <w:sz w:val="22"/>
          <w:szCs w:val="22"/>
        </w:rPr>
        <w:t xml:space="preserve">perante a Justiça do Trabalho, mediante a apresentação de Certidão Negativa de Débitos Trabalhistas (CNDT); </w:t>
      </w:r>
    </w:p>
    <w:p w14:paraId="35186F13" w14:textId="77777777" w:rsidR="003A2B66" w:rsidRDefault="00E313FD">
      <w:pPr>
        <w:spacing w:before="120" w:after="120" w:line="360" w:lineRule="auto"/>
        <w:ind w:firstLineChars="218" w:firstLine="481"/>
        <w:jc w:val="both"/>
        <w:rPr>
          <w:rFonts w:ascii="Arial" w:hAnsi="Arial" w:cs="Arial"/>
          <w:sz w:val="22"/>
          <w:szCs w:val="22"/>
        </w:rPr>
      </w:pPr>
      <w:r>
        <w:rPr>
          <w:rFonts w:ascii="Arial" w:hAnsi="Arial" w:cs="Arial"/>
          <w:b/>
          <w:bCs/>
          <w:sz w:val="22"/>
          <w:szCs w:val="22"/>
        </w:rPr>
        <w:t>9.3.6.</w:t>
      </w:r>
      <w:r>
        <w:rPr>
          <w:rFonts w:ascii="Arial" w:hAnsi="Arial" w:cs="Arial"/>
          <w:sz w:val="22"/>
          <w:szCs w:val="22"/>
        </w:rPr>
        <w:t xml:space="preserve"> 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0569EE11" w14:textId="77777777" w:rsidR="003A2B66" w:rsidRDefault="00E313FD">
      <w:pPr>
        <w:widowControl w:val="0"/>
        <w:tabs>
          <w:tab w:val="left" w:pos="1985"/>
        </w:tabs>
        <w:spacing w:before="120" w:beforeAutospacing="1" w:after="120" w:afterAutospacing="1" w:line="360" w:lineRule="auto"/>
        <w:ind w:firstLine="568"/>
        <w:jc w:val="both"/>
        <w:rPr>
          <w:rFonts w:ascii="Arial" w:hAnsi="Arial" w:cs="Arial"/>
          <w:sz w:val="22"/>
          <w:szCs w:val="22"/>
        </w:rPr>
      </w:pPr>
      <w:r>
        <w:rPr>
          <w:rFonts w:ascii="Arial" w:hAnsi="Arial" w:cs="Arial"/>
          <w:b/>
          <w:sz w:val="22"/>
          <w:szCs w:val="22"/>
        </w:rPr>
        <w:t>9.4. Qualificação Econômico-Financeira:</w:t>
      </w:r>
    </w:p>
    <w:p w14:paraId="4BDEC490" w14:textId="77777777" w:rsidR="003A2B66" w:rsidRDefault="00E313FD">
      <w:pPr>
        <w:spacing w:line="360" w:lineRule="auto"/>
        <w:ind w:firstLine="568"/>
        <w:contextualSpacing/>
        <w:jc w:val="both"/>
        <w:rPr>
          <w:rFonts w:ascii="Arial" w:hAnsi="Arial" w:cs="Arial"/>
          <w:color w:val="000000" w:themeColor="text1"/>
          <w:sz w:val="22"/>
          <w:szCs w:val="22"/>
        </w:rPr>
      </w:pPr>
      <w:r>
        <w:rPr>
          <w:rFonts w:ascii="Arial" w:hAnsi="Arial" w:cs="Arial"/>
          <w:b/>
          <w:bCs/>
          <w:color w:val="000000" w:themeColor="text1"/>
          <w:sz w:val="22"/>
          <w:szCs w:val="22"/>
        </w:rPr>
        <w:t>9.4.1.</w:t>
      </w:r>
      <w:r>
        <w:rPr>
          <w:rFonts w:ascii="Arial" w:hAnsi="Arial" w:cs="Arial"/>
          <w:color w:val="000000" w:themeColor="text1"/>
          <w:sz w:val="22"/>
          <w:szCs w:val="22"/>
        </w:rPr>
        <w:t xml:space="preserve"> Balanço patrimonial, demonstrativo de resultado de exercício e demais demonstrações contábeis dos 2 (dois) últimos exercícios sociais.</w:t>
      </w:r>
    </w:p>
    <w:p w14:paraId="3C279F9B" w14:textId="77777777" w:rsidR="003A2B66" w:rsidRDefault="00E313FD">
      <w:pPr>
        <w:pStyle w:val="PargrafodaLista"/>
        <w:spacing w:before="120" w:line="360" w:lineRule="auto"/>
        <w:ind w:left="480" w:right="-144" w:firstLine="568"/>
        <w:jc w:val="both"/>
        <w:rPr>
          <w:rFonts w:ascii="Arial" w:hAnsi="Arial" w:cs="Arial"/>
          <w:sz w:val="22"/>
          <w:szCs w:val="22"/>
        </w:rPr>
      </w:pPr>
      <w:r>
        <w:rPr>
          <w:rFonts w:ascii="Arial" w:hAnsi="Arial" w:cs="Arial"/>
          <w:b/>
          <w:bCs/>
          <w:sz w:val="22"/>
          <w:szCs w:val="22"/>
        </w:rPr>
        <w:t xml:space="preserve">9.4.1.1. </w:t>
      </w: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5722C83C" w14:textId="77777777" w:rsidR="003A2B66" w:rsidRDefault="003A2B66">
      <w:pPr>
        <w:pStyle w:val="PargrafodaLista"/>
        <w:spacing w:before="120" w:line="360" w:lineRule="auto"/>
        <w:ind w:left="480" w:right="-144" w:firstLine="565"/>
        <w:jc w:val="both"/>
        <w:rPr>
          <w:rFonts w:ascii="Arial" w:hAnsi="Arial" w:cs="Arial"/>
          <w:sz w:val="22"/>
          <w:szCs w:val="22"/>
        </w:rPr>
      </w:pPr>
    </w:p>
    <w:p w14:paraId="6C689836" w14:textId="77777777" w:rsidR="003A2B66" w:rsidRDefault="00E313FD">
      <w:pPr>
        <w:pStyle w:val="PargrafodaLista"/>
        <w:spacing w:before="120" w:line="360" w:lineRule="auto"/>
        <w:ind w:left="480" w:right="-144" w:firstLine="514"/>
        <w:jc w:val="center"/>
        <w:rPr>
          <w:rFonts w:ascii="Arial" w:hAnsi="Arial" w:cs="Arial"/>
          <w:sz w:val="20"/>
          <w:szCs w:val="20"/>
          <w:u w:val="single"/>
        </w:rPr>
      </w:pPr>
      <w:r>
        <w:rPr>
          <w:rFonts w:ascii="Arial" w:hAnsi="Arial" w:cs="Arial"/>
          <w:sz w:val="20"/>
          <w:szCs w:val="20"/>
        </w:rPr>
        <w:t xml:space="preserve">Liquidez Geral (LG) =          </w:t>
      </w:r>
      <w:r>
        <w:rPr>
          <w:rFonts w:ascii="Arial" w:hAnsi="Arial" w:cs="Arial"/>
          <w:sz w:val="20"/>
          <w:szCs w:val="20"/>
          <w:u w:val="single"/>
        </w:rPr>
        <w:t>Ativo Circulante + Realizável a Longo Prazo</w:t>
      </w:r>
    </w:p>
    <w:p w14:paraId="03A43779" w14:textId="77777777" w:rsidR="003A2B66" w:rsidRDefault="00E313FD">
      <w:pPr>
        <w:pStyle w:val="PargrafodaLista"/>
        <w:spacing w:before="120" w:line="360" w:lineRule="auto"/>
        <w:ind w:left="480" w:right="-144" w:firstLine="514"/>
        <w:jc w:val="center"/>
        <w:rPr>
          <w:rFonts w:ascii="Arial" w:hAnsi="Arial" w:cs="Arial"/>
          <w:sz w:val="20"/>
          <w:szCs w:val="20"/>
        </w:rPr>
      </w:pPr>
      <w:r>
        <w:rPr>
          <w:rFonts w:ascii="Arial" w:hAnsi="Arial" w:cs="Arial"/>
          <w:sz w:val="20"/>
          <w:szCs w:val="20"/>
        </w:rPr>
        <w:t>Passivo Circulante + Exigível a Longo Prazo</w:t>
      </w:r>
    </w:p>
    <w:p w14:paraId="4DF0C724" w14:textId="77777777" w:rsidR="003A2B66" w:rsidRDefault="003A2B66">
      <w:pPr>
        <w:pStyle w:val="PargrafodaLista"/>
        <w:spacing w:before="120" w:line="360" w:lineRule="auto"/>
        <w:ind w:left="480" w:right="-144" w:firstLine="514"/>
        <w:jc w:val="center"/>
        <w:rPr>
          <w:rFonts w:ascii="Arial" w:hAnsi="Arial" w:cs="Arial"/>
          <w:sz w:val="20"/>
          <w:szCs w:val="20"/>
          <w:u w:val="single"/>
        </w:rPr>
      </w:pPr>
    </w:p>
    <w:p w14:paraId="29149409" w14:textId="77777777" w:rsidR="003A2B66" w:rsidRDefault="00E313FD">
      <w:pPr>
        <w:pStyle w:val="PargrafodaLista"/>
        <w:spacing w:before="120" w:line="360" w:lineRule="auto"/>
        <w:ind w:left="480" w:right="-144" w:firstLine="514"/>
        <w:jc w:val="center"/>
        <w:rPr>
          <w:rFonts w:ascii="Arial" w:hAnsi="Arial" w:cs="Arial"/>
          <w:sz w:val="20"/>
          <w:szCs w:val="20"/>
        </w:rPr>
      </w:pPr>
      <w:r>
        <w:rPr>
          <w:rFonts w:ascii="Arial" w:hAnsi="Arial" w:cs="Arial"/>
          <w:sz w:val="20"/>
          <w:szCs w:val="20"/>
        </w:rPr>
        <w:t>Solvência Geral (SG) =     _____________</w:t>
      </w:r>
      <w:r>
        <w:rPr>
          <w:rFonts w:ascii="Arial" w:hAnsi="Arial" w:cs="Arial"/>
          <w:sz w:val="20"/>
          <w:szCs w:val="20"/>
          <w:u w:val="single"/>
        </w:rPr>
        <w:t>Ativo Total</w:t>
      </w:r>
      <w:r>
        <w:rPr>
          <w:rFonts w:ascii="Arial" w:hAnsi="Arial" w:cs="Arial"/>
          <w:sz w:val="20"/>
          <w:szCs w:val="20"/>
        </w:rPr>
        <w:t>____________</w:t>
      </w:r>
    </w:p>
    <w:p w14:paraId="157FDC96" w14:textId="77777777" w:rsidR="003A2B66" w:rsidRDefault="00E313FD">
      <w:pPr>
        <w:pStyle w:val="PargrafodaLista"/>
        <w:spacing w:before="120" w:line="360" w:lineRule="auto"/>
        <w:ind w:left="480" w:right="-144" w:firstLine="514"/>
        <w:jc w:val="center"/>
        <w:rPr>
          <w:rFonts w:ascii="Arial" w:hAnsi="Arial" w:cs="Arial"/>
          <w:sz w:val="20"/>
          <w:szCs w:val="20"/>
        </w:rPr>
      </w:pPr>
      <w:r>
        <w:rPr>
          <w:rFonts w:ascii="Arial" w:hAnsi="Arial" w:cs="Arial"/>
          <w:sz w:val="20"/>
          <w:szCs w:val="20"/>
        </w:rPr>
        <w:t>Passivo Circulante + Exigível a Longo Prazo</w:t>
      </w:r>
    </w:p>
    <w:p w14:paraId="653E2CA0" w14:textId="77777777" w:rsidR="003A2B66" w:rsidRDefault="003A2B66">
      <w:pPr>
        <w:pStyle w:val="PargrafodaLista"/>
        <w:spacing w:before="120" w:line="360" w:lineRule="auto"/>
        <w:ind w:left="480" w:right="-144" w:firstLine="514"/>
        <w:jc w:val="center"/>
        <w:rPr>
          <w:rFonts w:ascii="Arial" w:hAnsi="Arial" w:cs="Arial"/>
          <w:sz w:val="20"/>
          <w:szCs w:val="20"/>
          <w:u w:val="single"/>
        </w:rPr>
      </w:pPr>
    </w:p>
    <w:p w14:paraId="1D42D091" w14:textId="77777777" w:rsidR="003A2B66" w:rsidRDefault="00E313FD">
      <w:pPr>
        <w:pStyle w:val="PargrafodaLista"/>
        <w:spacing w:before="120" w:line="360" w:lineRule="auto"/>
        <w:ind w:left="480" w:right="-144" w:firstLine="514"/>
        <w:jc w:val="center"/>
        <w:rPr>
          <w:rFonts w:ascii="Arial" w:hAnsi="Arial" w:cs="Arial"/>
          <w:sz w:val="20"/>
          <w:szCs w:val="20"/>
          <w:u w:val="single"/>
        </w:rPr>
      </w:pPr>
      <w:r>
        <w:rPr>
          <w:rFonts w:ascii="Arial" w:hAnsi="Arial" w:cs="Arial"/>
          <w:sz w:val="20"/>
          <w:szCs w:val="20"/>
        </w:rPr>
        <w:t>Liquidez Corrente (LC) =   ____________</w:t>
      </w:r>
      <w:r>
        <w:rPr>
          <w:rFonts w:ascii="Arial" w:hAnsi="Arial" w:cs="Arial"/>
          <w:sz w:val="20"/>
          <w:szCs w:val="20"/>
          <w:u w:val="single"/>
        </w:rPr>
        <w:t>Ativo Circulante</w:t>
      </w:r>
      <w:r>
        <w:rPr>
          <w:rFonts w:ascii="Arial" w:hAnsi="Arial" w:cs="Arial"/>
          <w:sz w:val="20"/>
          <w:szCs w:val="20"/>
        </w:rPr>
        <w:t>__________</w:t>
      </w:r>
    </w:p>
    <w:p w14:paraId="2748075F" w14:textId="77777777" w:rsidR="003A2B66" w:rsidRDefault="00E313FD">
      <w:pPr>
        <w:pStyle w:val="PargrafodaLista"/>
        <w:spacing w:before="120" w:line="360" w:lineRule="auto"/>
        <w:ind w:left="480" w:right="-144" w:firstLineChars="2500" w:firstLine="5000"/>
        <w:jc w:val="both"/>
        <w:rPr>
          <w:rFonts w:ascii="Arial" w:hAnsi="Arial" w:cs="Arial"/>
          <w:sz w:val="20"/>
          <w:szCs w:val="20"/>
        </w:rPr>
      </w:pPr>
      <w:r>
        <w:rPr>
          <w:rFonts w:ascii="Arial" w:hAnsi="Arial" w:cs="Arial"/>
          <w:sz w:val="20"/>
          <w:szCs w:val="20"/>
        </w:rPr>
        <w:t>Passivo Circulante</w:t>
      </w:r>
    </w:p>
    <w:p w14:paraId="114F7FF0" w14:textId="77777777" w:rsidR="003A2B66" w:rsidRDefault="007D5F8D">
      <w:pPr>
        <w:pStyle w:val="PargrafodaLista"/>
        <w:numPr>
          <w:ilvl w:val="3"/>
          <w:numId w:val="9"/>
        </w:numPr>
        <w:spacing w:before="120" w:line="360" w:lineRule="auto"/>
        <w:ind w:left="480" w:right="-144" w:firstLine="565"/>
        <w:jc w:val="both"/>
        <w:rPr>
          <w:rFonts w:ascii="Arial" w:hAnsi="Arial" w:cs="Arial"/>
          <w:sz w:val="22"/>
          <w:szCs w:val="22"/>
        </w:rPr>
      </w:pPr>
      <w:r>
        <w:rPr>
          <w:rFonts w:ascii="Arial" w:hAnsi="Arial" w:cs="Arial"/>
          <w:sz w:val="22"/>
          <w:szCs w:val="22"/>
        </w:rPr>
        <w:t>Comprovação de capital mínimo ou de patrimônio líquido mínimo equivalente a 10% (dez por cento) do valor estimado da contratação. (Lei nº 14.133, de 2021, art. 69, § 4º)</w:t>
      </w:r>
    </w:p>
    <w:p w14:paraId="31EBC50C" w14:textId="1C90DFDD" w:rsidR="003A2B66" w:rsidRDefault="00E313FD">
      <w:pPr>
        <w:pStyle w:val="PargrafodaLista"/>
        <w:numPr>
          <w:ilvl w:val="3"/>
          <w:numId w:val="9"/>
        </w:numPr>
        <w:spacing w:before="120" w:line="360" w:lineRule="auto"/>
        <w:ind w:left="480" w:right="-144" w:firstLine="565"/>
        <w:jc w:val="both"/>
        <w:rPr>
          <w:rFonts w:ascii="Arial" w:hAnsi="Arial" w:cs="Arial"/>
          <w:sz w:val="22"/>
          <w:szCs w:val="22"/>
        </w:rPr>
      </w:pPr>
      <w:r>
        <w:rPr>
          <w:rFonts w:ascii="Arial" w:hAnsi="Arial" w:cs="Arial"/>
          <w:sz w:val="22"/>
          <w:szCs w:val="22"/>
        </w:rPr>
        <w:t>As empresas criadas no exercício financeiro da licitação deverão atender a</w:t>
      </w:r>
      <w:r w:rsidR="00900F6E">
        <w:rPr>
          <w:rFonts w:ascii="Arial" w:hAnsi="Arial" w:cs="Arial"/>
          <w:sz w:val="22"/>
          <w:szCs w:val="22"/>
        </w:rPr>
        <w:t xml:space="preserve"> </w:t>
      </w:r>
      <w:r>
        <w:rPr>
          <w:rFonts w:ascii="Arial" w:hAnsi="Arial" w:cs="Arial"/>
          <w:sz w:val="22"/>
          <w:szCs w:val="22"/>
        </w:rPr>
        <w:t>todas</w:t>
      </w:r>
      <w:r w:rsidR="00900F6E">
        <w:rPr>
          <w:rFonts w:ascii="Arial" w:hAnsi="Arial" w:cs="Arial"/>
          <w:sz w:val="22"/>
          <w:szCs w:val="22"/>
        </w:rPr>
        <w:t xml:space="preserve"> </w:t>
      </w:r>
      <w:r>
        <w:rPr>
          <w:rFonts w:ascii="Arial" w:hAnsi="Arial" w:cs="Arial"/>
          <w:sz w:val="22"/>
          <w:szCs w:val="22"/>
        </w:rPr>
        <w:t>as</w:t>
      </w:r>
      <w:r w:rsidR="00900F6E">
        <w:rPr>
          <w:rFonts w:ascii="Arial" w:hAnsi="Arial" w:cs="Arial"/>
          <w:sz w:val="22"/>
          <w:szCs w:val="22"/>
        </w:rPr>
        <w:t xml:space="preserve"> </w:t>
      </w:r>
      <w:r>
        <w:rPr>
          <w:rFonts w:ascii="Arial" w:hAnsi="Arial" w:cs="Arial"/>
          <w:sz w:val="22"/>
          <w:szCs w:val="22"/>
        </w:rPr>
        <w:t>exigências</w:t>
      </w:r>
      <w:r w:rsidR="00900F6E">
        <w:rPr>
          <w:rFonts w:ascii="Arial" w:hAnsi="Arial" w:cs="Arial"/>
          <w:sz w:val="22"/>
          <w:szCs w:val="22"/>
        </w:rPr>
        <w:t xml:space="preserve"> </w:t>
      </w:r>
      <w:r>
        <w:rPr>
          <w:rFonts w:ascii="Arial" w:hAnsi="Arial" w:cs="Arial"/>
          <w:sz w:val="22"/>
          <w:szCs w:val="22"/>
        </w:rPr>
        <w:t>da</w:t>
      </w:r>
      <w:r w:rsidR="00900F6E">
        <w:rPr>
          <w:rFonts w:ascii="Arial" w:hAnsi="Arial" w:cs="Arial"/>
          <w:sz w:val="22"/>
          <w:szCs w:val="22"/>
        </w:rPr>
        <w:t xml:space="preserve"> </w:t>
      </w:r>
      <w:r>
        <w:rPr>
          <w:rFonts w:ascii="Arial" w:hAnsi="Arial" w:cs="Arial"/>
          <w:sz w:val="22"/>
          <w:szCs w:val="22"/>
        </w:rPr>
        <w:t>habilitação</w:t>
      </w:r>
      <w:r w:rsidR="00900F6E">
        <w:rPr>
          <w:rFonts w:ascii="Arial" w:hAnsi="Arial" w:cs="Arial"/>
          <w:sz w:val="22"/>
          <w:szCs w:val="22"/>
        </w:rPr>
        <w:t xml:space="preserve"> </w:t>
      </w:r>
      <w:r>
        <w:rPr>
          <w:rFonts w:ascii="Arial" w:hAnsi="Arial" w:cs="Arial"/>
          <w:sz w:val="22"/>
          <w:szCs w:val="22"/>
        </w:rPr>
        <w:t>e</w:t>
      </w:r>
      <w:r w:rsidR="00900F6E">
        <w:rPr>
          <w:rFonts w:ascii="Arial" w:hAnsi="Arial" w:cs="Arial"/>
          <w:sz w:val="22"/>
          <w:szCs w:val="22"/>
        </w:rPr>
        <w:t xml:space="preserve"> </w:t>
      </w:r>
      <w:r>
        <w:rPr>
          <w:rFonts w:ascii="Arial" w:hAnsi="Arial" w:cs="Arial"/>
          <w:sz w:val="22"/>
          <w:szCs w:val="22"/>
        </w:rPr>
        <w:t>poderão</w:t>
      </w:r>
      <w:r w:rsidR="00900F6E">
        <w:rPr>
          <w:rFonts w:ascii="Arial" w:hAnsi="Arial" w:cs="Arial"/>
          <w:sz w:val="22"/>
          <w:szCs w:val="22"/>
        </w:rPr>
        <w:t xml:space="preserve"> </w:t>
      </w:r>
      <w:r>
        <w:rPr>
          <w:rFonts w:ascii="Arial" w:hAnsi="Arial" w:cs="Arial"/>
          <w:sz w:val="22"/>
          <w:szCs w:val="22"/>
        </w:rPr>
        <w:t>substituir</w:t>
      </w:r>
      <w:r w:rsidR="00900F6E">
        <w:rPr>
          <w:rFonts w:ascii="Arial" w:hAnsi="Arial" w:cs="Arial"/>
          <w:sz w:val="22"/>
          <w:szCs w:val="22"/>
        </w:rPr>
        <w:t xml:space="preserve"> </w:t>
      </w:r>
      <w:r>
        <w:rPr>
          <w:rFonts w:ascii="Arial" w:hAnsi="Arial" w:cs="Arial"/>
          <w:sz w:val="22"/>
          <w:szCs w:val="22"/>
        </w:rPr>
        <w:t>os</w:t>
      </w:r>
      <w:r w:rsidR="00900F6E">
        <w:rPr>
          <w:rFonts w:ascii="Arial" w:hAnsi="Arial" w:cs="Arial"/>
          <w:sz w:val="22"/>
          <w:szCs w:val="22"/>
        </w:rPr>
        <w:t xml:space="preserve"> </w:t>
      </w:r>
      <w:r>
        <w:rPr>
          <w:rFonts w:ascii="Arial" w:hAnsi="Arial" w:cs="Arial"/>
          <w:sz w:val="22"/>
          <w:szCs w:val="22"/>
        </w:rPr>
        <w:t>demonstrativos contábeis</w:t>
      </w:r>
      <w:r w:rsidR="00900F6E">
        <w:rPr>
          <w:rFonts w:ascii="Arial" w:hAnsi="Arial" w:cs="Arial"/>
          <w:sz w:val="22"/>
          <w:szCs w:val="22"/>
        </w:rPr>
        <w:t xml:space="preserve"> </w:t>
      </w:r>
      <w:r>
        <w:rPr>
          <w:rFonts w:ascii="Arial" w:hAnsi="Arial" w:cs="Arial"/>
          <w:sz w:val="22"/>
          <w:szCs w:val="22"/>
        </w:rPr>
        <w:t>pelo</w:t>
      </w:r>
      <w:r w:rsidR="00900F6E">
        <w:rPr>
          <w:rFonts w:ascii="Arial" w:hAnsi="Arial" w:cs="Arial"/>
          <w:sz w:val="22"/>
          <w:szCs w:val="22"/>
        </w:rPr>
        <w:t xml:space="preserve"> </w:t>
      </w:r>
      <w:r>
        <w:rPr>
          <w:rFonts w:ascii="Arial" w:hAnsi="Arial" w:cs="Arial"/>
          <w:sz w:val="22"/>
          <w:szCs w:val="22"/>
        </w:rPr>
        <w:t>balanço</w:t>
      </w:r>
      <w:r w:rsidR="00900F6E">
        <w:rPr>
          <w:rFonts w:ascii="Arial" w:hAnsi="Arial" w:cs="Arial"/>
          <w:sz w:val="22"/>
          <w:szCs w:val="22"/>
        </w:rPr>
        <w:t xml:space="preserve"> </w:t>
      </w:r>
      <w:r>
        <w:rPr>
          <w:rFonts w:ascii="Arial" w:hAnsi="Arial" w:cs="Arial"/>
          <w:sz w:val="22"/>
          <w:szCs w:val="22"/>
        </w:rPr>
        <w:t>de</w:t>
      </w:r>
      <w:r w:rsidR="00900F6E">
        <w:rPr>
          <w:rFonts w:ascii="Arial" w:hAnsi="Arial" w:cs="Arial"/>
          <w:sz w:val="22"/>
          <w:szCs w:val="22"/>
        </w:rPr>
        <w:t xml:space="preserve"> </w:t>
      </w:r>
      <w:r>
        <w:rPr>
          <w:rFonts w:ascii="Arial" w:hAnsi="Arial" w:cs="Arial"/>
          <w:sz w:val="22"/>
          <w:szCs w:val="22"/>
        </w:rPr>
        <w:t>abertura. (Leinº14.133,</w:t>
      </w:r>
      <w:r w:rsidR="00900F6E">
        <w:rPr>
          <w:rFonts w:ascii="Arial" w:hAnsi="Arial" w:cs="Arial"/>
          <w:sz w:val="22"/>
          <w:szCs w:val="22"/>
        </w:rPr>
        <w:t xml:space="preserve"> </w:t>
      </w:r>
      <w:r>
        <w:rPr>
          <w:rFonts w:ascii="Arial" w:hAnsi="Arial" w:cs="Arial"/>
          <w:sz w:val="22"/>
          <w:szCs w:val="22"/>
        </w:rPr>
        <w:t>de</w:t>
      </w:r>
      <w:r w:rsidR="00900F6E">
        <w:rPr>
          <w:rFonts w:ascii="Arial" w:hAnsi="Arial" w:cs="Arial"/>
          <w:sz w:val="22"/>
          <w:szCs w:val="22"/>
        </w:rPr>
        <w:t xml:space="preserve"> </w:t>
      </w:r>
      <w:r>
        <w:rPr>
          <w:rFonts w:ascii="Arial" w:hAnsi="Arial" w:cs="Arial"/>
          <w:sz w:val="22"/>
          <w:szCs w:val="22"/>
        </w:rPr>
        <w:t>2021,</w:t>
      </w:r>
      <w:r w:rsidR="00900F6E">
        <w:rPr>
          <w:rFonts w:ascii="Arial" w:hAnsi="Arial" w:cs="Arial"/>
          <w:sz w:val="22"/>
          <w:szCs w:val="22"/>
        </w:rPr>
        <w:t xml:space="preserve"> </w:t>
      </w:r>
      <w:r>
        <w:rPr>
          <w:rFonts w:ascii="Arial" w:hAnsi="Arial" w:cs="Arial"/>
          <w:sz w:val="22"/>
          <w:szCs w:val="22"/>
        </w:rPr>
        <w:t>art.</w:t>
      </w:r>
      <w:r w:rsidR="00900F6E">
        <w:rPr>
          <w:rFonts w:ascii="Arial" w:hAnsi="Arial" w:cs="Arial"/>
          <w:sz w:val="22"/>
          <w:szCs w:val="22"/>
        </w:rPr>
        <w:t xml:space="preserve"> </w:t>
      </w:r>
      <w:r>
        <w:rPr>
          <w:rFonts w:ascii="Arial" w:hAnsi="Arial" w:cs="Arial"/>
          <w:sz w:val="22"/>
          <w:szCs w:val="22"/>
        </w:rPr>
        <w:t>65,</w:t>
      </w:r>
      <w:r w:rsidR="00900F6E">
        <w:rPr>
          <w:rFonts w:ascii="Arial" w:hAnsi="Arial" w:cs="Arial"/>
          <w:sz w:val="22"/>
          <w:szCs w:val="22"/>
        </w:rPr>
        <w:t xml:space="preserve"> </w:t>
      </w:r>
      <w:r>
        <w:rPr>
          <w:rFonts w:ascii="Arial" w:hAnsi="Arial" w:cs="Arial"/>
          <w:sz w:val="22"/>
          <w:szCs w:val="22"/>
        </w:rPr>
        <w:t>§</w:t>
      </w:r>
      <w:r w:rsidR="00900F6E">
        <w:rPr>
          <w:rFonts w:ascii="Arial" w:hAnsi="Arial" w:cs="Arial"/>
          <w:sz w:val="22"/>
          <w:szCs w:val="22"/>
        </w:rPr>
        <w:t xml:space="preserve"> </w:t>
      </w:r>
      <w:r>
        <w:rPr>
          <w:rFonts w:ascii="Arial" w:hAnsi="Arial" w:cs="Arial"/>
          <w:sz w:val="22"/>
          <w:szCs w:val="22"/>
        </w:rPr>
        <w:t>1º)</w:t>
      </w:r>
    </w:p>
    <w:p w14:paraId="3CF3334D" w14:textId="5CA66314" w:rsidR="003A2B66" w:rsidRDefault="00E313FD">
      <w:pPr>
        <w:pStyle w:val="PargrafodaLista"/>
        <w:numPr>
          <w:ilvl w:val="3"/>
          <w:numId w:val="9"/>
        </w:numPr>
        <w:spacing w:before="120" w:line="360" w:lineRule="auto"/>
        <w:ind w:left="480" w:right="-144" w:firstLine="565"/>
        <w:jc w:val="both"/>
        <w:rPr>
          <w:rFonts w:ascii="Arial" w:hAnsi="Arial" w:cs="Arial"/>
          <w:sz w:val="22"/>
          <w:szCs w:val="22"/>
        </w:rPr>
      </w:pPr>
      <w:r>
        <w:rPr>
          <w:rFonts w:ascii="Arial" w:hAnsi="Arial" w:cs="Arial"/>
          <w:sz w:val="22"/>
          <w:szCs w:val="22"/>
        </w:rPr>
        <w:t>Os</w:t>
      </w:r>
      <w:r w:rsidR="00900F6E">
        <w:rPr>
          <w:rFonts w:ascii="Arial" w:hAnsi="Arial" w:cs="Arial"/>
          <w:sz w:val="22"/>
          <w:szCs w:val="22"/>
        </w:rPr>
        <w:t xml:space="preserve"> </w:t>
      </w:r>
      <w:r>
        <w:rPr>
          <w:rFonts w:ascii="Arial" w:hAnsi="Arial" w:cs="Arial"/>
          <w:sz w:val="22"/>
          <w:szCs w:val="22"/>
        </w:rPr>
        <w:t>documentos</w:t>
      </w:r>
      <w:r w:rsidR="00900F6E">
        <w:rPr>
          <w:rFonts w:ascii="Arial" w:hAnsi="Arial" w:cs="Arial"/>
          <w:sz w:val="22"/>
          <w:szCs w:val="22"/>
        </w:rPr>
        <w:t xml:space="preserve"> </w:t>
      </w:r>
      <w:r>
        <w:rPr>
          <w:rFonts w:ascii="Arial" w:hAnsi="Arial" w:cs="Arial"/>
          <w:sz w:val="22"/>
          <w:szCs w:val="22"/>
        </w:rPr>
        <w:t>referidos</w:t>
      </w:r>
      <w:r w:rsidR="00900F6E">
        <w:rPr>
          <w:rFonts w:ascii="Arial" w:hAnsi="Arial" w:cs="Arial"/>
          <w:sz w:val="22"/>
          <w:szCs w:val="22"/>
        </w:rPr>
        <w:t xml:space="preserve"> </w:t>
      </w:r>
      <w:r>
        <w:rPr>
          <w:rFonts w:ascii="Arial" w:hAnsi="Arial" w:cs="Arial"/>
          <w:sz w:val="22"/>
          <w:szCs w:val="22"/>
        </w:rPr>
        <w:t>acima</w:t>
      </w:r>
      <w:r w:rsidR="00900F6E">
        <w:rPr>
          <w:rFonts w:ascii="Arial" w:hAnsi="Arial" w:cs="Arial"/>
          <w:sz w:val="22"/>
          <w:szCs w:val="22"/>
        </w:rPr>
        <w:t xml:space="preserve"> </w:t>
      </w:r>
      <w:r>
        <w:rPr>
          <w:rFonts w:ascii="Arial" w:hAnsi="Arial" w:cs="Arial"/>
          <w:sz w:val="22"/>
          <w:szCs w:val="22"/>
        </w:rPr>
        <w:t>limitar-se-ão</w:t>
      </w:r>
      <w:r w:rsidR="00900F6E">
        <w:rPr>
          <w:rFonts w:ascii="Arial" w:hAnsi="Arial" w:cs="Arial"/>
          <w:sz w:val="22"/>
          <w:szCs w:val="22"/>
        </w:rPr>
        <w:t xml:space="preserve"> </w:t>
      </w:r>
      <w:r>
        <w:rPr>
          <w:rFonts w:ascii="Arial" w:hAnsi="Arial" w:cs="Arial"/>
          <w:sz w:val="22"/>
          <w:szCs w:val="22"/>
        </w:rPr>
        <w:t>ao</w:t>
      </w:r>
      <w:r w:rsidR="00900F6E">
        <w:rPr>
          <w:rFonts w:ascii="Arial" w:hAnsi="Arial" w:cs="Arial"/>
          <w:sz w:val="22"/>
          <w:szCs w:val="22"/>
        </w:rPr>
        <w:t xml:space="preserve"> </w:t>
      </w:r>
      <w:r>
        <w:rPr>
          <w:rFonts w:ascii="Arial" w:hAnsi="Arial" w:cs="Arial"/>
          <w:sz w:val="22"/>
          <w:szCs w:val="22"/>
        </w:rPr>
        <w:t>último</w:t>
      </w:r>
      <w:r w:rsidR="00900F6E">
        <w:rPr>
          <w:rFonts w:ascii="Arial" w:hAnsi="Arial" w:cs="Arial"/>
          <w:sz w:val="22"/>
          <w:szCs w:val="22"/>
        </w:rPr>
        <w:t xml:space="preserve"> </w:t>
      </w:r>
      <w:r>
        <w:rPr>
          <w:rFonts w:ascii="Arial" w:hAnsi="Arial" w:cs="Arial"/>
          <w:sz w:val="22"/>
          <w:szCs w:val="22"/>
        </w:rPr>
        <w:t>exercício</w:t>
      </w:r>
      <w:r w:rsidR="00900F6E">
        <w:rPr>
          <w:rFonts w:ascii="Arial" w:hAnsi="Arial" w:cs="Arial"/>
          <w:sz w:val="22"/>
          <w:szCs w:val="22"/>
        </w:rPr>
        <w:t xml:space="preserve"> </w:t>
      </w:r>
      <w:r>
        <w:rPr>
          <w:rFonts w:ascii="Arial" w:hAnsi="Arial" w:cs="Arial"/>
          <w:sz w:val="22"/>
          <w:szCs w:val="22"/>
        </w:rPr>
        <w:t>no</w:t>
      </w:r>
      <w:r w:rsidR="00900F6E">
        <w:rPr>
          <w:rFonts w:ascii="Arial" w:hAnsi="Arial" w:cs="Arial"/>
          <w:sz w:val="22"/>
          <w:szCs w:val="22"/>
        </w:rPr>
        <w:t xml:space="preserve"> </w:t>
      </w:r>
      <w:r>
        <w:rPr>
          <w:rFonts w:ascii="Arial" w:hAnsi="Arial" w:cs="Arial"/>
          <w:sz w:val="22"/>
          <w:szCs w:val="22"/>
        </w:rPr>
        <w:t>caso</w:t>
      </w:r>
      <w:r w:rsidR="00900F6E">
        <w:rPr>
          <w:rFonts w:ascii="Arial" w:hAnsi="Arial" w:cs="Arial"/>
          <w:sz w:val="22"/>
          <w:szCs w:val="22"/>
        </w:rPr>
        <w:t xml:space="preserve"> </w:t>
      </w:r>
      <w:proofErr w:type="gramStart"/>
      <w:r>
        <w:rPr>
          <w:rFonts w:ascii="Arial" w:hAnsi="Arial" w:cs="Arial"/>
          <w:sz w:val="22"/>
          <w:szCs w:val="22"/>
        </w:rPr>
        <w:t>da</w:t>
      </w:r>
      <w:proofErr w:type="gramEnd"/>
      <w:r w:rsidR="00900F6E">
        <w:rPr>
          <w:rFonts w:ascii="Arial" w:hAnsi="Arial" w:cs="Arial"/>
          <w:sz w:val="22"/>
          <w:szCs w:val="22"/>
        </w:rPr>
        <w:t xml:space="preserve"> </w:t>
      </w:r>
      <w:r>
        <w:rPr>
          <w:rFonts w:ascii="Arial" w:hAnsi="Arial" w:cs="Arial"/>
          <w:sz w:val="22"/>
          <w:szCs w:val="22"/>
        </w:rPr>
        <w:t>pessoa</w:t>
      </w:r>
      <w:r w:rsidR="00900F6E">
        <w:rPr>
          <w:rFonts w:ascii="Arial" w:hAnsi="Arial" w:cs="Arial"/>
          <w:sz w:val="22"/>
          <w:szCs w:val="22"/>
        </w:rPr>
        <w:t xml:space="preserve"> </w:t>
      </w:r>
      <w:r>
        <w:rPr>
          <w:rFonts w:ascii="Arial" w:hAnsi="Arial" w:cs="Arial"/>
          <w:sz w:val="22"/>
          <w:szCs w:val="22"/>
        </w:rPr>
        <w:t>jurídica</w:t>
      </w:r>
      <w:r w:rsidR="00900F6E">
        <w:rPr>
          <w:rFonts w:ascii="Arial" w:hAnsi="Arial" w:cs="Arial"/>
          <w:sz w:val="22"/>
          <w:szCs w:val="22"/>
        </w:rPr>
        <w:t xml:space="preserve"> </w:t>
      </w:r>
      <w:r>
        <w:rPr>
          <w:rFonts w:ascii="Arial" w:hAnsi="Arial" w:cs="Arial"/>
          <w:sz w:val="22"/>
          <w:szCs w:val="22"/>
        </w:rPr>
        <w:t>ter sido</w:t>
      </w:r>
      <w:r w:rsidR="00900F6E">
        <w:rPr>
          <w:rFonts w:ascii="Arial" w:hAnsi="Arial" w:cs="Arial"/>
          <w:sz w:val="22"/>
          <w:szCs w:val="22"/>
        </w:rPr>
        <w:t xml:space="preserve"> </w:t>
      </w:r>
      <w:r>
        <w:rPr>
          <w:rFonts w:ascii="Arial" w:hAnsi="Arial" w:cs="Arial"/>
          <w:sz w:val="22"/>
          <w:szCs w:val="22"/>
        </w:rPr>
        <w:t>constituída</w:t>
      </w:r>
      <w:r w:rsidR="00900F6E">
        <w:rPr>
          <w:rFonts w:ascii="Arial" w:hAnsi="Arial" w:cs="Arial"/>
          <w:sz w:val="22"/>
          <w:szCs w:val="22"/>
        </w:rPr>
        <w:t xml:space="preserve"> </w:t>
      </w:r>
      <w:r>
        <w:rPr>
          <w:rFonts w:ascii="Arial" w:hAnsi="Arial" w:cs="Arial"/>
          <w:sz w:val="22"/>
          <w:szCs w:val="22"/>
        </w:rPr>
        <w:t>há</w:t>
      </w:r>
      <w:r w:rsidR="00900F6E">
        <w:rPr>
          <w:rFonts w:ascii="Arial" w:hAnsi="Arial" w:cs="Arial"/>
          <w:sz w:val="22"/>
          <w:szCs w:val="22"/>
        </w:rPr>
        <w:t xml:space="preserve"> </w:t>
      </w:r>
      <w:r>
        <w:rPr>
          <w:rFonts w:ascii="Arial" w:hAnsi="Arial" w:cs="Arial"/>
          <w:sz w:val="22"/>
          <w:szCs w:val="22"/>
        </w:rPr>
        <w:t>menos</w:t>
      </w:r>
      <w:r w:rsidR="00900F6E">
        <w:rPr>
          <w:rFonts w:ascii="Arial" w:hAnsi="Arial" w:cs="Arial"/>
          <w:sz w:val="22"/>
          <w:szCs w:val="22"/>
        </w:rPr>
        <w:t xml:space="preserve"> </w:t>
      </w:r>
      <w:r>
        <w:rPr>
          <w:rFonts w:ascii="Arial" w:hAnsi="Arial" w:cs="Arial"/>
          <w:sz w:val="22"/>
          <w:szCs w:val="22"/>
        </w:rPr>
        <w:t>de</w:t>
      </w:r>
      <w:r w:rsidR="00900F6E">
        <w:rPr>
          <w:rFonts w:ascii="Arial" w:hAnsi="Arial" w:cs="Arial"/>
          <w:sz w:val="22"/>
          <w:szCs w:val="22"/>
        </w:rPr>
        <w:t xml:space="preserve"> </w:t>
      </w:r>
      <w:r>
        <w:rPr>
          <w:rFonts w:ascii="Arial" w:hAnsi="Arial" w:cs="Arial"/>
          <w:sz w:val="22"/>
          <w:szCs w:val="22"/>
        </w:rPr>
        <w:t>2 (dois)</w:t>
      </w:r>
      <w:r w:rsidR="00900F6E">
        <w:rPr>
          <w:rFonts w:ascii="Arial" w:hAnsi="Arial" w:cs="Arial"/>
          <w:sz w:val="22"/>
          <w:szCs w:val="22"/>
        </w:rPr>
        <w:t xml:space="preserve"> </w:t>
      </w:r>
      <w:r>
        <w:rPr>
          <w:rFonts w:ascii="Arial" w:hAnsi="Arial" w:cs="Arial"/>
          <w:sz w:val="22"/>
          <w:szCs w:val="22"/>
        </w:rPr>
        <w:t>anos.</w:t>
      </w:r>
    </w:p>
    <w:p w14:paraId="5903F7EC" w14:textId="77777777" w:rsidR="003A2B66" w:rsidRDefault="00E313FD">
      <w:pPr>
        <w:pStyle w:val="PargrafodaLista"/>
        <w:numPr>
          <w:ilvl w:val="3"/>
          <w:numId w:val="9"/>
        </w:numPr>
        <w:spacing w:before="120" w:line="360" w:lineRule="auto"/>
        <w:ind w:left="480" w:right="-144" w:firstLine="565"/>
        <w:jc w:val="both"/>
        <w:rPr>
          <w:rFonts w:ascii="Arial" w:hAnsi="Arial" w:cs="Arial"/>
          <w:color w:val="000000"/>
          <w:sz w:val="22"/>
          <w:szCs w:val="22"/>
          <w:lang w:eastAsia="zh-CN"/>
        </w:rPr>
      </w:pPr>
      <w:r>
        <w:rPr>
          <w:rFonts w:ascii="Arial" w:hAnsi="Arial" w:cs="Arial"/>
          <w:sz w:val="22"/>
          <w:szCs w:val="22"/>
        </w:rPr>
        <w:t xml:space="preserve">Os documentos referidos acima deverão ser exigidos com base no limite definido pela Receita Federal do Brasil para transmissão da Escrituração Contábil Digital - ECD ao </w:t>
      </w:r>
      <w:proofErr w:type="spellStart"/>
      <w:r>
        <w:rPr>
          <w:rFonts w:ascii="Arial" w:hAnsi="Arial" w:cs="Arial"/>
          <w:sz w:val="22"/>
          <w:szCs w:val="22"/>
        </w:rPr>
        <w:t>Sped</w:t>
      </w:r>
      <w:proofErr w:type="spellEnd"/>
      <w:r>
        <w:rPr>
          <w:rFonts w:ascii="Arial" w:hAnsi="Arial" w:cs="Arial"/>
          <w:sz w:val="22"/>
          <w:szCs w:val="22"/>
        </w:rPr>
        <w:t>.</w:t>
      </w:r>
    </w:p>
    <w:p w14:paraId="084B089B" w14:textId="77777777" w:rsidR="003A2B66" w:rsidRDefault="00E313FD">
      <w:pPr>
        <w:widowControl w:val="0"/>
        <w:tabs>
          <w:tab w:val="left" w:pos="1985"/>
        </w:tabs>
        <w:spacing w:before="120" w:beforeAutospacing="1" w:after="120" w:afterAutospacing="1" w:line="360" w:lineRule="auto"/>
        <w:ind w:firstLine="568"/>
        <w:jc w:val="both"/>
        <w:rPr>
          <w:rFonts w:ascii="Arial" w:hAnsi="Arial" w:cs="Arial"/>
          <w:sz w:val="22"/>
          <w:szCs w:val="22"/>
        </w:rPr>
      </w:pPr>
      <w:r>
        <w:rPr>
          <w:rFonts w:ascii="Arial" w:hAnsi="Arial" w:cs="Arial"/>
          <w:b/>
          <w:bCs/>
          <w:sz w:val="22"/>
          <w:szCs w:val="22"/>
        </w:rPr>
        <w:t>e)</w:t>
      </w:r>
      <w:r>
        <w:rPr>
          <w:rFonts w:ascii="Arial" w:hAnsi="Arial" w:cs="Arial"/>
          <w:sz w:val="22"/>
          <w:szCs w:val="22"/>
        </w:rPr>
        <w:t xml:space="preserve"> O Balanço Patrimonial físico deverá conter os seguintes elementos:</w:t>
      </w:r>
    </w:p>
    <w:p w14:paraId="4195DD0D" w14:textId="77777777" w:rsidR="003A2B66" w:rsidRDefault="00E313FD">
      <w:pPr>
        <w:widowControl w:val="0"/>
        <w:numPr>
          <w:ilvl w:val="0"/>
          <w:numId w:val="10"/>
        </w:numPr>
        <w:tabs>
          <w:tab w:val="clear" w:pos="420"/>
          <w:tab w:val="left" w:pos="850"/>
        </w:tabs>
        <w:spacing w:before="120" w:beforeAutospacing="1" w:after="120" w:afterAutospacing="1" w:line="360" w:lineRule="auto"/>
        <w:ind w:left="480" w:firstLine="565"/>
        <w:jc w:val="both"/>
        <w:rPr>
          <w:rFonts w:ascii="Arial" w:hAnsi="Arial" w:cs="Arial"/>
          <w:sz w:val="22"/>
          <w:szCs w:val="22"/>
        </w:rPr>
      </w:pPr>
      <w:r>
        <w:rPr>
          <w:rFonts w:ascii="Arial" w:hAnsi="Arial" w:cs="Arial"/>
          <w:sz w:val="22"/>
          <w:szCs w:val="22"/>
        </w:rPr>
        <w:t>Balanço Patrimonial;</w:t>
      </w:r>
    </w:p>
    <w:p w14:paraId="2D4E2526" w14:textId="77777777" w:rsidR="003A2B66" w:rsidRDefault="00E313FD">
      <w:pPr>
        <w:widowControl w:val="0"/>
        <w:numPr>
          <w:ilvl w:val="0"/>
          <w:numId w:val="10"/>
        </w:numPr>
        <w:tabs>
          <w:tab w:val="clear" w:pos="420"/>
          <w:tab w:val="left" w:pos="850"/>
        </w:tabs>
        <w:spacing w:before="120" w:beforeAutospacing="1" w:after="120" w:afterAutospacing="1" w:line="360" w:lineRule="auto"/>
        <w:ind w:left="480" w:firstLine="565"/>
        <w:jc w:val="both"/>
        <w:rPr>
          <w:rFonts w:ascii="Arial" w:hAnsi="Arial" w:cs="Arial"/>
          <w:sz w:val="22"/>
          <w:szCs w:val="22"/>
        </w:rPr>
      </w:pPr>
      <w:r>
        <w:rPr>
          <w:rFonts w:ascii="Arial" w:hAnsi="Arial" w:cs="Arial"/>
          <w:sz w:val="22"/>
          <w:szCs w:val="22"/>
        </w:rPr>
        <w:t>Demonstração de Resultado do Exercício;</w:t>
      </w:r>
    </w:p>
    <w:p w14:paraId="29F3EC16" w14:textId="77777777" w:rsidR="003A2B66" w:rsidRDefault="00E313FD">
      <w:pPr>
        <w:widowControl w:val="0"/>
        <w:numPr>
          <w:ilvl w:val="0"/>
          <w:numId w:val="10"/>
        </w:numPr>
        <w:tabs>
          <w:tab w:val="clear" w:pos="420"/>
          <w:tab w:val="left" w:pos="850"/>
        </w:tabs>
        <w:spacing w:before="120" w:beforeAutospacing="1" w:after="120" w:afterAutospacing="1" w:line="360" w:lineRule="auto"/>
        <w:ind w:left="480" w:firstLine="565"/>
        <w:jc w:val="both"/>
        <w:rPr>
          <w:rFonts w:ascii="Arial" w:hAnsi="Arial" w:cs="Arial"/>
          <w:sz w:val="22"/>
          <w:szCs w:val="22"/>
        </w:rPr>
      </w:pPr>
      <w:r>
        <w:rPr>
          <w:rFonts w:ascii="Arial" w:hAnsi="Arial" w:cs="Arial"/>
          <w:sz w:val="22"/>
          <w:szCs w:val="22"/>
        </w:rPr>
        <w:t>Assinatura do contador e representante legal da empresa;</w:t>
      </w:r>
    </w:p>
    <w:p w14:paraId="0DB4D433" w14:textId="77777777" w:rsidR="003A2B66" w:rsidRDefault="00E313FD">
      <w:pPr>
        <w:widowControl w:val="0"/>
        <w:numPr>
          <w:ilvl w:val="0"/>
          <w:numId w:val="10"/>
        </w:numPr>
        <w:tabs>
          <w:tab w:val="clear" w:pos="420"/>
          <w:tab w:val="left" w:pos="850"/>
        </w:tabs>
        <w:spacing w:before="120" w:beforeAutospacing="1" w:after="120" w:afterAutospacing="1" w:line="360" w:lineRule="auto"/>
        <w:ind w:left="480" w:firstLine="565"/>
        <w:jc w:val="both"/>
        <w:rPr>
          <w:rFonts w:ascii="Arial" w:hAnsi="Arial" w:cs="Arial"/>
          <w:sz w:val="22"/>
          <w:szCs w:val="22"/>
        </w:rPr>
      </w:pPr>
      <w:r>
        <w:rPr>
          <w:rFonts w:ascii="Arial" w:hAnsi="Arial" w:cs="Arial"/>
          <w:sz w:val="22"/>
          <w:szCs w:val="22"/>
        </w:rPr>
        <w:t>Termo de Abertura e Termo de Encerramento do Livro Diário;</w:t>
      </w:r>
    </w:p>
    <w:p w14:paraId="6D3D5196" w14:textId="77777777" w:rsidR="003A2B66" w:rsidRDefault="00E313FD">
      <w:pPr>
        <w:widowControl w:val="0"/>
        <w:numPr>
          <w:ilvl w:val="0"/>
          <w:numId w:val="10"/>
        </w:numPr>
        <w:tabs>
          <w:tab w:val="clear" w:pos="420"/>
          <w:tab w:val="left" w:pos="850"/>
        </w:tabs>
        <w:spacing w:before="120" w:beforeAutospacing="1" w:after="120" w:afterAutospacing="1" w:line="360" w:lineRule="auto"/>
        <w:ind w:left="480" w:firstLine="565"/>
        <w:jc w:val="both"/>
        <w:rPr>
          <w:rFonts w:ascii="Arial" w:hAnsi="Arial" w:cs="Arial"/>
          <w:sz w:val="22"/>
          <w:szCs w:val="22"/>
        </w:rPr>
      </w:pPr>
      <w:r>
        <w:rPr>
          <w:rFonts w:ascii="Arial" w:hAnsi="Arial" w:cs="Arial"/>
          <w:sz w:val="22"/>
          <w:szCs w:val="22"/>
        </w:rPr>
        <w:t>Registro na Junta Comercial, no Cartório de Registros de Pessoa Jurídica ou OAB.</w:t>
      </w:r>
    </w:p>
    <w:p w14:paraId="646FD602" w14:textId="77777777" w:rsidR="003A2B66" w:rsidRDefault="00E313FD">
      <w:pPr>
        <w:widowControl w:val="0"/>
        <w:tabs>
          <w:tab w:val="left" w:pos="1985"/>
        </w:tabs>
        <w:spacing w:before="120" w:beforeAutospacing="1" w:after="120" w:afterAutospacing="1"/>
        <w:ind w:firstLine="568"/>
        <w:jc w:val="both"/>
        <w:rPr>
          <w:rFonts w:ascii="Arial" w:hAnsi="Arial" w:cs="Arial"/>
          <w:sz w:val="22"/>
          <w:szCs w:val="22"/>
        </w:rPr>
      </w:pPr>
      <w:r>
        <w:rPr>
          <w:rFonts w:ascii="Arial" w:hAnsi="Arial" w:cs="Arial"/>
          <w:b/>
          <w:bCs/>
          <w:sz w:val="22"/>
          <w:szCs w:val="22"/>
        </w:rPr>
        <w:t>f)</w:t>
      </w:r>
      <w:r>
        <w:rPr>
          <w:rFonts w:ascii="Arial" w:hAnsi="Arial" w:cs="Arial"/>
          <w:sz w:val="22"/>
          <w:szCs w:val="22"/>
        </w:rPr>
        <w:t xml:space="preserve"> O Balanço Patrimonial digital deverá conter os seguintes elementos:</w:t>
      </w:r>
    </w:p>
    <w:p w14:paraId="317207EF" w14:textId="77777777" w:rsidR="003A2B66" w:rsidRDefault="00E313FD">
      <w:pPr>
        <w:widowControl w:val="0"/>
        <w:numPr>
          <w:ilvl w:val="0"/>
          <w:numId w:val="10"/>
        </w:numPr>
        <w:tabs>
          <w:tab w:val="clear" w:pos="420"/>
          <w:tab w:val="left" w:pos="850"/>
        </w:tabs>
        <w:spacing w:before="120" w:beforeAutospacing="1" w:after="120" w:afterAutospacing="1" w:line="360" w:lineRule="auto"/>
        <w:ind w:left="480" w:firstLine="565"/>
        <w:jc w:val="both"/>
        <w:rPr>
          <w:rFonts w:ascii="Arial" w:hAnsi="Arial" w:cs="Arial"/>
          <w:sz w:val="22"/>
          <w:szCs w:val="22"/>
        </w:rPr>
      </w:pPr>
      <w:r>
        <w:rPr>
          <w:rFonts w:ascii="Arial" w:hAnsi="Arial" w:cs="Arial"/>
          <w:sz w:val="22"/>
          <w:szCs w:val="22"/>
        </w:rPr>
        <w:t>Balanço Patrimonial;</w:t>
      </w:r>
    </w:p>
    <w:p w14:paraId="7EA7234D" w14:textId="77777777" w:rsidR="003A2B66" w:rsidRDefault="00E313FD">
      <w:pPr>
        <w:widowControl w:val="0"/>
        <w:numPr>
          <w:ilvl w:val="0"/>
          <w:numId w:val="10"/>
        </w:numPr>
        <w:tabs>
          <w:tab w:val="clear" w:pos="420"/>
          <w:tab w:val="left" w:pos="850"/>
        </w:tabs>
        <w:spacing w:before="120" w:beforeAutospacing="1" w:after="120" w:afterAutospacing="1" w:line="360" w:lineRule="auto"/>
        <w:ind w:left="480" w:firstLine="565"/>
        <w:jc w:val="both"/>
        <w:rPr>
          <w:rFonts w:ascii="Arial" w:hAnsi="Arial" w:cs="Arial"/>
          <w:sz w:val="22"/>
          <w:szCs w:val="22"/>
        </w:rPr>
      </w:pPr>
      <w:r>
        <w:rPr>
          <w:rFonts w:ascii="Arial" w:hAnsi="Arial" w:cs="Arial"/>
          <w:sz w:val="22"/>
          <w:szCs w:val="22"/>
        </w:rPr>
        <w:t>Demonstração de Resultado do Exercício;</w:t>
      </w:r>
    </w:p>
    <w:p w14:paraId="6D024C1D" w14:textId="77777777" w:rsidR="003A2B66" w:rsidRDefault="00E313FD">
      <w:pPr>
        <w:widowControl w:val="0"/>
        <w:numPr>
          <w:ilvl w:val="0"/>
          <w:numId w:val="10"/>
        </w:numPr>
        <w:tabs>
          <w:tab w:val="clear" w:pos="420"/>
          <w:tab w:val="left" w:pos="850"/>
        </w:tabs>
        <w:spacing w:before="120" w:beforeAutospacing="1" w:after="120" w:afterAutospacing="1" w:line="360" w:lineRule="auto"/>
        <w:ind w:left="480" w:firstLine="565"/>
        <w:jc w:val="both"/>
        <w:rPr>
          <w:rFonts w:ascii="Arial" w:hAnsi="Arial" w:cs="Arial"/>
          <w:sz w:val="22"/>
          <w:szCs w:val="22"/>
        </w:rPr>
      </w:pPr>
      <w:r>
        <w:rPr>
          <w:rFonts w:ascii="Arial" w:hAnsi="Arial" w:cs="Arial"/>
          <w:sz w:val="22"/>
          <w:szCs w:val="22"/>
        </w:rPr>
        <w:t>Assinatura digital do contador e representante legal da empresa;</w:t>
      </w:r>
    </w:p>
    <w:p w14:paraId="0C2EDA37" w14:textId="77777777" w:rsidR="003A2B66" w:rsidRDefault="00E313FD">
      <w:pPr>
        <w:widowControl w:val="0"/>
        <w:numPr>
          <w:ilvl w:val="0"/>
          <w:numId w:val="10"/>
        </w:numPr>
        <w:tabs>
          <w:tab w:val="clear" w:pos="420"/>
          <w:tab w:val="left" w:pos="850"/>
        </w:tabs>
        <w:spacing w:before="120" w:beforeAutospacing="1" w:after="120" w:afterAutospacing="1" w:line="360" w:lineRule="auto"/>
        <w:ind w:left="480" w:firstLine="565"/>
        <w:jc w:val="both"/>
        <w:rPr>
          <w:rFonts w:ascii="Arial" w:hAnsi="Arial" w:cs="Arial"/>
          <w:sz w:val="22"/>
          <w:szCs w:val="22"/>
        </w:rPr>
      </w:pPr>
      <w:r>
        <w:rPr>
          <w:rFonts w:ascii="Arial" w:hAnsi="Arial" w:cs="Arial"/>
          <w:sz w:val="22"/>
          <w:szCs w:val="22"/>
        </w:rPr>
        <w:t>Termo de Abertura e Termo de Encerramento do Livro Diário;</w:t>
      </w:r>
    </w:p>
    <w:p w14:paraId="7C76362F" w14:textId="77777777" w:rsidR="003A2B66" w:rsidRDefault="00E313FD">
      <w:pPr>
        <w:widowControl w:val="0"/>
        <w:numPr>
          <w:ilvl w:val="0"/>
          <w:numId w:val="10"/>
        </w:numPr>
        <w:tabs>
          <w:tab w:val="clear" w:pos="420"/>
          <w:tab w:val="left" w:pos="850"/>
        </w:tabs>
        <w:spacing w:before="120" w:beforeAutospacing="1" w:after="120" w:afterAutospacing="1" w:line="360" w:lineRule="auto"/>
        <w:ind w:left="480" w:firstLine="565"/>
        <w:jc w:val="both"/>
        <w:rPr>
          <w:rFonts w:ascii="Arial" w:hAnsi="Arial" w:cs="Arial"/>
          <w:sz w:val="22"/>
          <w:szCs w:val="22"/>
        </w:rPr>
      </w:pPr>
      <w:r>
        <w:rPr>
          <w:rFonts w:ascii="Arial" w:hAnsi="Arial" w:cs="Arial"/>
          <w:sz w:val="22"/>
          <w:szCs w:val="22"/>
        </w:rPr>
        <w:t>Recibo emitido pelo sistema público.</w:t>
      </w:r>
    </w:p>
    <w:p w14:paraId="5E09B0D8" w14:textId="77777777" w:rsidR="003A2B66" w:rsidRDefault="00E313FD">
      <w:pPr>
        <w:widowControl w:val="0"/>
        <w:tabs>
          <w:tab w:val="left" w:pos="1985"/>
        </w:tabs>
        <w:spacing w:before="120" w:beforeAutospacing="1" w:after="120" w:afterAutospacing="1" w:line="360" w:lineRule="auto"/>
        <w:ind w:firstLine="568"/>
        <w:jc w:val="both"/>
        <w:rPr>
          <w:rFonts w:ascii="Arial" w:hAnsi="Arial" w:cs="Arial"/>
          <w:sz w:val="22"/>
          <w:szCs w:val="22"/>
        </w:rPr>
      </w:pPr>
      <w:r>
        <w:rPr>
          <w:rFonts w:ascii="Arial" w:hAnsi="Arial" w:cs="Arial"/>
          <w:b/>
          <w:sz w:val="22"/>
          <w:szCs w:val="22"/>
        </w:rPr>
        <w:t>9.4.</w:t>
      </w:r>
      <w:proofErr w:type="gramStart"/>
      <w:r>
        <w:rPr>
          <w:rFonts w:ascii="Arial" w:hAnsi="Arial" w:cs="Arial"/>
          <w:b/>
          <w:sz w:val="22"/>
          <w:szCs w:val="22"/>
        </w:rPr>
        <w:t>2.</w:t>
      </w:r>
      <w:r>
        <w:rPr>
          <w:rFonts w:ascii="Arial" w:hAnsi="Arial" w:cs="Arial"/>
          <w:color w:val="000000"/>
          <w:sz w:val="22"/>
          <w:szCs w:val="22"/>
        </w:rPr>
        <w:t>Certidão</w:t>
      </w:r>
      <w:proofErr w:type="gramEnd"/>
      <w:r>
        <w:rPr>
          <w:rFonts w:ascii="Arial" w:hAnsi="Arial" w:cs="Arial"/>
          <w:color w:val="000000"/>
          <w:sz w:val="22"/>
          <w:szCs w:val="22"/>
        </w:rPr>
        <w:t xml:space="preserve"> negativa de feitos sobre </w:t>
      </w:r>
      <w:r>
        <w:rPr>
          <w:rFonts w:ascii="Arial" w:hAnsi="Arial" w:cs="Arial"/>
          <w:bCs/>
          <w:color w:val="000000"/>
          <w:sz w:val="22"/>
          <w:szCs w:val="22"/>
        </w:rPr>
        <w:t xml:space="preserve">falência </w:t>
      </w:r>
      <w:r>
        <w:rPr>
          <w:rFonts w:ascii="Arial" w:hAnsi="Arial" w:cs="Arial"/>
          <w:color w:val="000000"/>
          <w:sz w:val="22"/>
          <w:szCs w:val="22"/>
        </w:rPr>
        <w:t>expedida pelo distribuidor da sede do licitante</w:t>
      </w:r>
      <w:r w:rsidR="007D5F8D">
        <w:rPr>
          <w:rFonts w:ascii="Arial" w:hAnsi="Arial" w:cs="Arial"/>
          <w:color w:val="000000"/>
          <w:sz w:val="22"/>
          <w:szCs w:val="22"/>
        </w:rPr>
        <w:t xml:space="preserve"> (Lei nº 14.133, de 2021, art. 69, inciso II)</w:t>
      </w:r>
      <w:r>
        <w:rPr>
          <w:rFonts w:ascii="Arial" w:hAnsi="Arial" w:cs="Arial"/>
          <w:color w:val="000000"/>
          <w:sz w:val="22"/>
          <w:szCs w:val="22"/>
        </w:rPr>
        <w:t>.</w:t>
      </w:r>
    </w:p>
    <w:p w14:paraId="34D22D67" w14:textId="77777777" w:rsidR="003A2B66" w:rsidRDefault="00E313FD">
      <w:pPr>
        <w:widowControl w:val="0"/>
        <w:tabs>
          <w:tab w:val="left" w:pos="426"/>
          <w:tab w:val="left" w:pos="567"/>
        </w:tabs>
        <w:adjustRightInd w:val="0"/>
        <w:spacing w:before="120" w:after="120" w:line="360" w:lineRule="auto"/>
        <w:ind w:firstLine="568"/>
        <w:jc w:val="both"/>
        <w:textAlignment w:val="baseline"/>
        <w:rPr>
          <w:rFonts w:ascii="Arial" w:hAnsi="Arial" w:cs="Arial"/>
          <w:b/>
          <w:sz w:val="22"/>
          <w:szCs w:val="22"/>
        </w:rPr>
      </w:pPr>
      <w:r>
        <w:rPr>
          <w:rFonts w:ascii="Arial" w:hAnsi="Arial" w:cs="Arial"/>
          <w:b/>
          <w:sz w:val="22"/>
          <w:szCs w:val="22"/>
        </w:rPr>
        <w:t>9.5. Qualificação Técnica:</w:t>
      </w:r>
    </w:p>
    <w:p w14:paraId="7E24A793" w14:textId="77777777" w:rsidR="003A2B66" w:rsidRDefault="00E313FD">
      <w:pPr>
        <w:tabs>
          <w:tab w:val="left" w:pos="1276"/>
          <w:tab w:val="left" w:pos="1418"/>
        </w:tabs>
        <w:spacing w:before="120" w:after="120" w:line="360" w:lineRule="auto"/>
        <w:ind w:right="-144" w:firstLineChars="218" w:firstLine="481"/>
        <w:jc w:val="both"/>
        <w:rPr>
          <w:rFonts w:ascii="Arial" w:hAnsi="Arial" w:cs="Arial"/>
          <w:color w:val="000000"/>
          <w:sz w:val="22"/>
          <w:szCs w:val="22"/>
        </w:rPr>
      </w:pPr>
      <w:r>
        <w:rPr>
          <w:rFonts w:ascii="Arial" w:hAnsi="Arial" w:cs="Arial"/>
          <w:b/>
          <w:bCs/>
          <w:color w:val="000000"/>
          <w:sz w:val="22"/>
          <w:szCs w:val="22"/>
        </w:rPr>
        <w:lastRenderedPageBreak/>
        <w:t>9.5.1.</w:t>
      </w:r>
      <w:r>
        <w:rPr>
          <w:rFonts w:ascii="Arial" w:hAnsi="Arial" w:cs="Arial"/>
          <w:color w:val="000000"/>
          <w:sz w:val="22"/>
          <w:szCs w:val="22"/>
        </w:rPr>
        <w:t xml:space="preserve"> Apresentar no mínimo um Atestado de Capacidade Técnica em nome da proponente, fornecido por pessoa jurídica de direito público ou privado, contratante dos serviços, comprovando que a licitante </w:t>
      </w:r>
      <w:r w:rsidR="007D5F8D">
        <w:rPr>
          <w:rFonts w:ascii="Arial" w:hAnsi="Arial" w:cs="Arial"/>
          <w:color w:val="000000"/>
          <w:sz w:val="22"/>
          <w:szCs w:val="22"/>
        </w:rPr>
        <w:t xml:space="preserve">forneceu </w:t>
      </w:r>
      <w:r>
        <w:rPr>
          <w:rFonts w:ascii="Arial" w:hAnsi="Arial" w:cs="Arial"/>
          <w:color w:val="000000"/>
          <w:sz w:val="22"/>
          <w:szCs w:val="22"/>
        </w:rPr>
        <w:t xml:space="preserve">ou </w:t>
      </w:r>
      <w:r w:rsidR="007D5F8D">
        <w:rPr>
          <w:rFonts w:ascii="Arial" w:hAnsi="Arial" w:cs="Arial"/>
          <w:color w:val="000000"/>
          <w:sz w:val="22"/>
          <w:szCs w:val="22"/>
        </w:rPr>
        <w:t>fornece refeições (merenda escolar)</w:t>
      </w:r>
      <w:r>
        <w:rPr>
          <w:rFonts w:ascii="Arial" w:hAnsi="Arial" w:cs="Arial"/>
          <w:color w:val="000000"/>
          <w:sz w:val="22"/>
          <w:szCs w:val="22"/>
        </w:rPr>
        <w:t xml:space="preserve"> compatíveis em características, quantidades e prazos com o objeto licitado, observadas as previsões do art. 67 da Lei Federal nº 14.133/2021</w:t>
      </w:r>
      <w:r w:rsidR="00EE3BBF">
        <w:rPr>
          <w:rFonts w:ascii="Arial" w:hAnsi="Arial" w:cs="Arial"/>
          <w:color w:val="000000"/>
          <w:sz w:val="22"/>
          <w:szCs w:val="22"/>
        </w:rPr>
        <w:t>.</w:t>
      </w:r>
    </w:p>
    <w:p w14:paraId="5F3DA677" w14:textId="77777777" w:rsidR="007D5F8D" w:rsidRPr="00EE3BBF" w:rsidRDefault="00E313FD" w:rsidP="00913B1F">
      <w:pPr>
        <w:spacing w:beforeLines="100" w:before="240" w:line="360" w:lineRule="auto"/>
        <w:ind w:firstLineChars="436" w:firstLine="963"/>
        <w:contextualSpacing/>
        <w:jc w:val="both"/>
        <w:rPr>
          <w:rFonts w:ascii="Arial" w:hAnsi="Arial" w:cs="Arial"/>
          <w:color w:val="000000"/>
          <w:sz w:val="22"/>
          <w:szCs w:val="22"/>
        </w:rPr>
      </w:pPr>
      <w:r>
        <w:rPr>
          <w:rFonts w:ascii="Arial" w:hAnsi="Arial" w:cs="Arial"/>
          <w:b/>
          <w:bCs/>
          <w:color w:val="000000"/>
          <w:sz w:val="22"/>
          <w:szCs w:val="22"/>
        </w:rPr>
        <w:t>9.5.1.</w:t>
      </w:r>
      <w:proofErr w:type="gramStart"/>
      <w:r>
        <w:rPr>
          <w:rFonts w:ascii="Arial" w:hAnsi="Arial" w:cs="Arial"/>
          <w:b/>
          <w:bCs/>
          <w:color w:val="000000"/>
          <w:sz w:val="22"/>
          <w:szCs w:val="22"/>
        </w:rPr>
        <w:t>2.</w:t>
      </w:r>
      <w:r w:rsidR="007D5F8D">
        <w:rPr>
          <w:rFonts w:ascii="Arial" w:hAnsi="Arial" w:cs="Arial"/>
          <w:color w:val="000000"/>
          <w:sz w:val="22"/>
          <w:szCs w:val="22"/>
        </w:rPr>
        <w:t>Experiência</w:t>
      </w:r>
      <w:proofErr w:type="gramEnd"/>
      <w:r w:rsidR="007D5F8D">
        <w:rPr>
          <w:rFonts w:ascii="Arial" w:hAnsi="Arial" w:cs="Arial"/>
          <w:color w:val="000000"/>
          <w:sz w:val="22"/>
          <w:szCs w:val="22"/>
        </w:rPr>
        <w:t xml:space="preserve"> mínima de 03 (três) anos, demonstrando que a licitante administra ou administrou serviços terceirizados relacionados ao objeto desta licitação;</w:t>
      </w:r>
    </w:p>
    <w:p w14:paraId="5B280B01" w14:textId="77777777" w:rsidR="007D5F8D" w:rsidRDefault="00EE3BBF" w:rsidP="00913B1F">
      <w:pPr>
        <w:spacing w:beforeLines="100" w:before="240" w:line="360" w:lineRule="auto"/>
        <w:ind w:firstLineChars="436" w:firstLine="963"/>
        <w:contextualSpacing/>
        <w:jc w:val="both"/>
        <w:rPr>
          <w:rFonts w:ascii="Arial" w:hAnsi="Arial" w:cs="Arial"/>
          <w:sz w:val="22"/>
          <w:szCs w:val="22"/>
        </w:rPr>
      </w:pPr>
      <w:r w:rsidRPr="00EE3BBF">
        <w:rPr>
          <w:rFonts w:ascii="Arial" w:hAnsi="Arial" w:cs="Arial"/>
          <w:b/>
          <w:bCs/>
          <w:color w:val="000000"/>
          <w:sz w:val="22"/>
          <w:szCs w:val="22"/>
        </w:rPr>
        <w:t>9.5.1.</w:t>
      </w:r>
      <w:proofErr w:type="gramStart"/>
      <w:r w:rsidRPr="00EE3BBF">
        <w:rPr>
          <w:rFonts w:ascii="Arial" w:hAnsi="Arial" w:cs="Arial"/>
          <w:b/>
          <w:bCs/>
          <w:color w:val="000000"/>
          <w:sz w:val="22"/>
          <w:szCs w:val="22"/>
        </w:rPr>
        <w:t>3.</w:t>
      </w:r>
      <w:r w:rsidRPr="00EE3BBF">
        <w:rPr>
          <w:rFonts w:ascii="Arial" w:hAnsi="Arial"/>
          <w:color w:val="000000"/>
          <w:sz w:val="22"/>
          <w:szCs w:val="22"/>
        </w:rPr>
        <w:t>Execução</w:t>
      </w:r>
      <w:proofErr w:type="gramEnd"/>
      <w:r w:rsidRPr="00EE3BBF">
        <w:rPr>
          <w:rFonts w:ascii="Arial" w:hAnsi="Arial"/>
          <w:color w:val="000000"/>
          <w:sz w:val="22"/>
          <w:szCs w:val="22"/>
        </w:rPr>
        <w:t xml:space="preserve"> do objeto desta licitação que envolvam, no mínimo, 50% (cinquenta por cento) dos números exigidos para os itens de maior relevância do Grupo Único desta licitação, conforme os </w:t>
      </w:r>
      <w:r w:rsidRPr="00EE3BBF">
        <w:rPr>
          <w:rFonts w:ascii="Arial" w:hAnsi="Arial" w:cs="Arial"/>
          <w:sz w:val="22"/>
          <w:szCs w:val="22"/>
        </w:rPr>
        <w:t>§§ 1º e 2º do art. 67 da Lei federal n.º 14.1333/2021, abaixo reproduzidos, asseveram que a exigência de atestados será restrita às parcelas de maior relevância ou valor significativo com valor igual ou superior a 4% do valor total da contratação:</w:t>
      </w:r>
    </w:p>
    <w:p w14:paraId="2A3B1528" w14:textId="77777777" w:rsidR="00EE3BBF" w:rsidRDefault="00EE3BBF" w:rsidP="00913B1F">
      <w:pPr>
        <w:pStyle w:val="NormalWeb"/>
        <w:spacing w:beforeLines="50" w:before="120" w:beforeAutospacing="0" w:afterLines="50" w:after="120" w:afterAutospacing="0" w:line="360" w:lineRule="auto"/>
        <w:ind w:leftChars="1600" w:left="3840" w:rightChars="80" w:right="192" w:firstLine="514"/>
        <w:contextualSpacing/>
        <w:jc w:val="both"/>
        <w:rPr>
          <w:rFonts w:ascii="Arial" w:hAnsi="Arial" w:cs="Arial"/>
          <w:color w:val="000000"/>
          <w:sz w:val="20"/>
          <w:szCs w:val="20"/>
        </w:rPr>
      </w:pPr>
      <w:r>
        <w:rPr>
          <w:rFonts w:ascii="Arial" w:hAnsi="Arial" w:cs="Arial"/>
          <w:color w:val="000000"/>
          <w:sz w:val="20"/>
          <w:szCs w:val="20"/>
        </w:rPr>
        <w:t>§ 1º A exigência de atestados será restrita às parcelas de maior relevância ou valor significativo do objeto da licitação, assim consideradas as que tenham valor individual igual ou superior a 4% (quatro por cento) do valor total estimado da contratação.</w:t>
      </w:r>
      <w:bookmarkStart w:id="33" w:name="art67§2"/>
    </w:p>
    <w:p w14:paraId="37A779AC" w14:textId="77777777" w:rsidR="00EE3BBF" w:rsidRPr="00EE3BBF" w:rsidRDefault="00EE3BBF" w:rsidP="00913B1F">
      <w:pPr>
        <w:pStyle w:val="NormalWeb"/>
        <w:spacing w:beforeLines="50" w:before="120" w:beforeAutospacing="0" w:afterLines="50" w:after="120" w:afterAutospacing="0" w:line="360" w:lineRule="auto"/>
        <w:ind w:leftChars="1600" w:left="3840" w:rightChars="80" w:right="192" w:firstLine="514"/>
        <w:contextualSpacing/>
        <w:jc w:val="both"/>
        <w:rPr>
          <w:rFonts w:ascii="Arial" w:hAnsi="Arial" w:cs="Arial"/>
          <w:color w:val="000000"/>
          <w:sz w:val="22"/>
          <w:szCs w:val="22"/>
        </w:rPr>
      </w:pPr>
      <w:r>
        <w:rPr>
          <w:rFonts w:ascii="Arial" w:hAnsi="Arial" w:cs="Arial"/>
          <w:color w:val="000000"/>
          <w:sz w:val="20"/>
          <w:szCs w:val="20"/>
        </w:rPr>
        <w:t xml:space="preserve">§ 2º Observado o disposto no </w:t>
      </w:r>
      <w:r>
        <w:rPr>
          <w:rFonts w:ascii="Arial" w:hAnsi="Arial" w:cs="Arial"/>
          <w:b/>
          <w:bCs/>
          <w:color w:val="000000"/>
          <w:sz w:val="20"/>
          <w:szCs w:val="20"/>
        </w:rPr>
        <w:t>caput</w:t>
      </w:r>
      <w:r>
        <w:rPr>
          <w:rFonts w:ascii="Arial" w:hAnsi="Arial" w:cs="Arial"/>
          <w:color w:val="000000"/>
          <w:sz w:val="20"/>
          <w:szCs w:val="20"/>
        </w:rPr>
        <w:t xml:space="preserve"> e no § 1º deste artigo, será admitida a exigência de atestados com quantidades mínimas de até 50% (cinquenta por cento) das parcelas de que trata o referido parágrafo, vedadas limitações de tempo e de locais específicos relativas aos atestados.</w:t>
      </w:r>
      <w:bookmarkEnd w:id="33"/>
    </w:p>
    <w:p w14:paraId="2EF382AB" w14:textId="77777777" w:rsidR="00EE3BBF" w:rsidRPr="00EE3BBF" w:rsidRDefault="00EE3BBF" w:rsidP="00913B1F">
      <w:pPr>
        <w:spacing w:beforeLines="100" w:before="240" w:line="360" w:lineRule="auto"/>
        <w:ind w:firstLineChars="436" w:firstLine="963"/>
        <w:contextualSpacing/>
        <w:jc w:val="both"/>
        <w:rPr>
          <w:rFonts w:ascii="Arial" w:hAnsi="Arial" w:cs="Arial"/>
          <w:sz w:val="22"/>
          <w:szCs w:val="22"/>
        </w:rPr>
      </w:pPr>
      <w:r w:rsidRPr="00EE3BBF">
        <w:rPr>
          <w:rFonts w:ascii="Arial" w:hAnsi="Arial" w:cs="Arial"/>
          <w:b/>
          <w:bCs/>
          <w:color w:val="000000"/>
          <w:sz w:val="22"/>
          <w:szCs w:val="22"/>
        </w:rPr>
        <w:t>9.5.1.</w:t>
      </w:r>
      <w:proofErr w:type="gramStart"/>
      <w:r w:rsidRPr="00EE3BBF">
        <w:rPr>
          <w:rFonts w:ascii="Arial" w:hAnsi="Arial" w:cs="Arial"/>
          <w:b/>
          <w:bCs/>
          <w:color w:val="000000"/>
          <w:sz w:val="22"/>
          <w:szCs w:val="22"/>
        </w:rPr>
        <w:t>4.</w:t>
      </w:r>
      <w:r w:rsidRPr="00EE3BBF">
        <w:rPr>
          <w:rFonts w:ascii="Arial" w:hAnsi="Arial" w:cs="Arial"/>
          <w:sz w:val="22"/>
          <w:szCs w:val="22"/>
        </w:rPr>
        <w:t>Conforme</w:t>
      </w:r>
      <w:proofErr w:type="gramEnd"/>
      <w:r w:rsidRPr="00EE3BBF">
        <w:rPr>
          <w:rFonts w:ascii="Arial" w:hAnsi="Arial" w:cs="Arial"/>
          <w:sz w:val="22"/>
          <w:szCs w:val="22"/>
        </w:rPr>
        <w:t xml:space="preserve"> acima reproduzidos, asseveram que a exigência de atestados será restrita aos itens abaixo relacionados, representando às parcelas de maior valor significativo:</w:t>
      </w:r>
    </w:p>
    <w:p w14:paraId="4EE8A307" w14:textId="77777777" w:rsidR="00EE3BBF" w:rsidRPr="00EE3BBF" w:rsidRDefault="00EE3BBF" w:rsidP="00913B1F">
      <w:pPr>
        <w:spacing w:beforeLines="100" w:before="240" w:line="360" w:lineRule="auto"/>
        <w:ind w:firstLineChars="436" w:firstLine="959"/>
        <w:contextualSpacing/>
        <w:jc w:val="both"/>
        <w:rPr>
          <w:rFonts w:ascii="Arial" w:hAnsi="Arial" w:cs="Arial"/>
          <w:sz w:val="22"/>
          <w:szCs w:val="22"/>
        </w:rPr>
      </w:pPr>
    </w:p>
    <w:tbl>
      <w:tblPr>
        <w:tblStyle w:val="Tabelacomgrade"/>
        <w:tblW w:w="0" w:type="auto"/>
        <w:tblInd w:w="484" w:type="dxa"/>
        <w:tblLook w:val="04A0" w:firstRow="1" w:lastRow="0" w:firstColumn="1" w:lastColumn="0" w:noHBand="0" w:noVBand="1"/>
      </w:tblPr>
      <w:tblGrid>
        <w:gridCol w:w="626"/>
        <w:gridCol w:w="4464"/>
        <w:gridCol w:w="1865"/>
        <w:gridCol w:w="1847"/>
      </w:tblGrid>
      <w:tr w:rsidR="00EE3BBF" w:rsidRPr="006C3C06" w14:paraId="2BE026E5" w14:textId="77777777" w:rsidTr="00987D5E">
        <w:tc>
          <w:tcPr>
            <w:tcW w:w="650" w:type="dxa"/>
          </w:tcPr>
          <w:p w14:paraId="4DC31344" w14:textId="77777777" w:rsidR="00EE3BBF" w:rsidRPr="006C3C06" w:rsidRDefault="00EE3BBF" w:rsidP="00987D5E">
            <w:pPr>
              <w:tabs>
                <w:tab w:val="left" w:pos="660"/>
                <w:tab w:val="left" w:pos="880"/>
              </w:tabs>
              <w:ind w:right="-144" w:firstLine="514"/>
              <w:jc w:val="center"/>
              <w:rPr>
                <w:rFonts w:ascii="Arial" w:hAnsi="Arial"/>
                <w:color w:val="000000"/>
                <w:sz w:val="20"/>
                <w:szCs w:val="20"/>
              </w:rPr>
            </w:pPr>
            <w:r w:rsidRPr="006C3C06">
              <w:rPr>
                <w:rFonts w:ascii="Arial" w:hAnsi="Arial"/>
                <w:color w:val="000000"/>
                <w:sz w:val="20"/>
                <w:szCs w:val="20"/>
              </w:rPr>
              <w:t>item</w:t>
            </w:r>
          </w:p>
        </w:tc>
        <w:tc>
          <w:tcPr>
            <w:tcW w:w="4782" w:type="dxa"/>
          </w:tcPr>
          <w:p w14:paraId="4FC6FBBB" w14:textId="77777777" w:rsidR="00EE3BBF" w:rsidRPr="006C3C06" w:rsidRDefault="00EE3BBF" w:rsidP="00987D5E">
            <w:pPr>
              <w:ind w:right="-144" w:firstLine="514"/>
              <w:jc w:val="center"/>
              <w:rPr>
                <w:rFonts w:ascii="Arial" w:hAnsi="Arial"/>
                <w:color w:val="000000"/>
                <w:sz w:val="20"/>
                <w:szCs w:val="20"/>
              </w:rPr>
            </w:pPr>
            <w:r w:rsidRPr="006C3C06">
              <w:rPr>
                <w:rFonts w:ascii="Arial" w:hAnsi="Arial"/>
                <w:color w:val="000000"/>
                <w:sz w:val="20"/>
                <w:szCs w:val="20"/>
              </w:rPr>
              <w:t xml:space="preserve">Itens Com Maior </w:t>
            </w:r>
            <w:r w:rsidRPr="006C3C06">
              <w:rPr>
                <w:rFonts w:ascii="Arial" w:hAnsi="Arial" w:cs="Arial"/>
                <w:sz w:val="20"/>
                <w:szCs w:val="20"/>
              </w:rPr>
              <w:t>Valor Significativo</w:t>
            </w:r>
          </w:p>
        </w:tc>
        <w:tc>
          <w:tcPr>
            <w:tcW w:w="1968" w:type="dxa"/>
          </w:tcPr>
          <w:p w14:paraId="1FB42195" w14:textId="77777777" w:rsidR="00EE3BBF" w:rsidRPr="006C3C06" w:rsidRDefault="00EE3BBF" w:rsidP="00987D5E">
            <w:pPr>
              <w:ind w:right="-144" w:firstLine="514"/>
              <w:jc w:val="center"/>
              <w:rPr>
                <w:rFonts w:ascii="Arial" w:hAnsi="Arial"/>
                <w:color w:val="000000"/>
                <w:sz w:val="20"/>
                <w:szCs w:val="20"/>
              </w:rPr>
            </w:pPr>
            <w:r w:rsidRPr="006C3C06">
              <w:rPr>
                <w:rFonts w:ascii="Arial" w:hAnsi="Arial"/>
                <w:color w:val="000000"/>
                <w:sz w:val="20"/>
                <w:szCs w:val="20"/>
              </w:rPr>
              <w:t>Quantidade Total</w:t>
            </w:r>
          </w:p>
        </w:tc>
        <w:tc>
          <w:tcPr>
            <w:tcW w:w="1968" w:type="dxa"/>
          </w:tcPr>
          <w:p w14:paraId="5C791324" w14:textId="77777777" w:rsidR="00EE3BBF" w:rsidRPr="006C3C06" w:rsidRDefault="00EE3BBF" w:rsidP="00987D5E">
            <w:pPr>
              <w:ind w:right="-144" w:firstLine="514"/>
              <w:jc w:val="center"/>
              <w:rPr>
                <w:rFonts w:ascii="Arial" w:hAnsi="Arial"/>
                <w:color w:val="000000"/>
                <w:sz w:val="20"/>
                <w:szCs w:val="20"/>
              </w:rPr>
            </w:pPr>
            <w:r w:rsidRPr="006C3C06">
              <w:rPr>
                <w:rFonts w:ascii="Arial" w:hAnsi="Arial"/>
                <w:color w:val="000000"/>
                <w:sz w:val="20"/>
                <w:szCs w:val="20"/>
              </w:rPr>
              <w:t xml:space="preserve">50 % da </w:t>
            </w:r>
            <w:proofErr w:type="spellStart"/>
            <w:r w:rsidRPr="006C3C06">
              <w:rPr>
                <w:rFonts w:ascii="Arial" w:hAnsi="Arial"/>
                <w:color w:val="000000"/>
                <w:sz w:val="20"/>
                <w:szCs w:val="20"/>
              </w:rPr>
              <w:t>Qtd</w:t>
            </w:r>
            <w:proofErr w:type="spellEnd"/>
            <w:r w:rsidRPr="006C3C06">
              <w:rPr>
                <w:rFonts w:ascii="Arial" w:hAnsi="Arial"/>
                <w:color w:val="000000"/>
                <w:sz w:val="20"/>
                <w:szCs w:val="20"/>
              </w:rPr>
              <w:t>. Total</w:t>
            </w:r>
          </w:p>
        </w:tc>
      </w:tr>
      <w:tr w:rsidR="00EE3BBF" w:rsidRPr="006C3C06" w14:paraId="35A30959" w14:textId="77777777" w:rsidTr="00EE3BBF">
        <w:tc>
          <w:tcPr>
            <w:tcW w:w="650" w:type="dxa"/>
            <w:vAlign w:val="center"/>
          </w:tcPr>
          <w:p w14:paraId="5140D85C" w14:textId="77777777" w:rsidR="00EE3BBF" w:rsidRPr="006C3C06" w:rsidRDefault="00EE3BBF" w:rsidP="00EE3BBF">
            <w:pPr>
              <w:tabs>
                <w:tab w:val="left" w:pos="880"/>
              </w:tabs>
              <w:ind w:right="-144" w:firstLine="514"/>
              <w:jc w:val="center"/>
              <w:rPr>
                <w:rFonts w:ascii="Arial" w:hAnsi="Arial"/>
                <w:color w:val="000000"/>
                <w:sz w:val="20"/>
                <w:szCs w:val="20"/>
              </w:rPr>
            </w:pPr>
            <w:r w:rsidRPr="006C3C06">
              <w:rPr>
                <w:rFonts w:ascii="Arial" w:hAnsi="Arial"/>
                <w:color w:val="000000"/>
                <w:sz w:val="20"/>
                <w:szCs w:val="20"/>
              </w:rPr>
              <w:t>03</w:t>
            </w:r>
          </w:p>
        </w:tc>
        <w:tc>
          <w:tcPr>
            <w:tcW w:w="4782" w:type="dxa"/>
          </w:tcPr>
          <w:p w14:paraId="3FB931F7" w14:textId="77777777" w:rsidR="00EE3BBF" w:rsidRPr="006C3C06" w:rsidRDefault="00EE3BBF" w:rsidP="00987D5E">
            <w:pPr>
              <w:spacing w:line="260" w:lineRule="auto"/>
              <w:ind w:firstLine="514"/>
              <w:jc w:val="both"/>
              <w:textAlignment w:val="top"/>
              <w:rPr>
                <w:rFonts w:ascii="Arial" w:hAnsi="Arial"/>
                <w:color w:val="000000"/>
                <w:sz w:val="20"/>
                <w:szCs w:val="20"/>
              </w:rPr>
            </w:pPr>
            <w:r w:rsidRPr="006C3C06">
              <w:rPr>
                <w:rFonts w:ascii="Arial" w:hAnsi="Arial" w:cs="Arial"/>
                <w:color w:val="000000"/>
                <w:sz w:val="20"/>
                <w:szCs w:val="20"/>
                <w:lang w:val="en-US" w:eastAsia="zh-CN"/>
              </w:rPr>
              <w:t>FORNECIMENTO DE REFEIÇÃO DO CARDÁPIO CRECHE II A CRECHE IV - DESJEJUM/LANCHE</w:t>
            </w:r>
          </w:p>
        </w:tc>
        <w:tc>
          <w:tcPr>
            <w:tcW w:w="1968" w:type="dxa"/>
            <w:vAlign w:val="center"/>
          </w:tcPr>
          <w:p w14:paraId="3EBEA3D4" w14:textId="77777777" w:rsidR="00EE3BBF" w:rsidRPr="006C3C06" w:rsidRDefault="00EE3BBF" w:rsidP="00EE3BBF">
            <w:pPr>
              <w:ind w:firstLine="514"/>
              <w:jc w:val="center"/>
              <w:textAlignment w:val="top"/>
              <w:rPr>
                <w:rFonts w:ascii="Arial" w:hAnsi="Arial" w:cs="Arial"/>
                <w:sz w:val="20"/>
                <w:szCs w:val="20"/>
              </w:rPr>
            </w:pPr>
            <w:r w:rsidRPr="006C3C06">
              <w:rPr>
                <w:rFonts w:ascii="Arial" w:hAnsi="Arial" w:cs="Arial"/>
                <w:color w:val="000000"/>
                <w:sz w:val="20"/>
                <w:szCs w:val="20"/>
                <w:lang w:val="en-US" w:eastAsia="zh-CN"/>
              </w:rPr>
              <w:t>697.000</w:t>
            </w:r>
          </w:p>
        </w:tc>
        <w:tc>
          <w:tcPr>
            <w:tcW w:w="1968" w:type="dxa"/>
            <w:vAlign w:val="center"/>
          </w:tcPr>
          <w:p w14:paraId="329FC05A" w14:textId="77777777" w:rsidR="00EE3BBF" w:rsidRPr="006C3C06" w:rsidRDefault="00EE3BBF" w:rsidP="00EE3BBF">
            <w:pPr>
              <w:ind w:right="-144" w:firstLine="514"/>
              <w:jc w:val="center"/>
              <w:rPr>
                <w:rFonts w:ascii="Arial" w:hAnsi="Arial"/>
                <w:color w:val="000000"/>
                <w:sz w:val="20"/>
                <w:szCs w:val="20"/>
              </w:rPr>
            </w:pPr>
            <w:r w:rsidRPr="006C3C06">
              <w:rPr>
                <w:rFonts w:ascii="Arial" w:hAnsi="Arial"/>
                <w:color w:val="000000"/>
                <w:sz w:val="20"/>
                <w:szCs w:val="20"/>
              </w:rPr>
              <w:t>348.500</w:t>
            </w:r>
          </w:p>
        </w:tc>
      </w:tr>
      <w:tr w:rsidR="00EE3BBF" w:rsidRPr="006C3C06" w14:paraId="1DB46E4E" w14:textId="77777777" w:rsidTr="00EE3BBF">
        <w:tc>
          <w:tcPr>
            <w:tcW w:w="650" w:type="dxa"/>
            <w:vAlign w:val="center"/>
          </w:tcPr>
          <w:p w14:paraId="4AAA6E34" w14:textId="77777777" w:rsidR="00EE3BBF" w:rsidRPr="006C3C06" w:rsidRDefault="00EE3BBF" w:rsidP="00EE3BBF">
            <w:pPr>
              <w:tabs>
                <w:tab w:val="left" w:pos="880"/>
              </w:tabs>
              <w:ind w:right="-144" w:firstLine="514"/>
              <w:jc w:val="center"/>
              <w:rPr>
                <w:rFonts w:ascii="Arial" w:hAnsi="Arial"/>
                <w:color w:val="000000"/>
                <w:sz w:val="20"/>
                <w:szCs w:val="20"/>
              </w:rPr>
            </w:pPr>
            <w:r w:rsidRPr="006C3C06">
              <w:rPr>
                <w:rFonts w:ascii="Arial" w:hAnsi="Arial"/>
                <w:color w:val="000000"/>
                <w:sz w:val="20"/>
                <w:szCs w:val="20"/>
              </w:rPr>
              <w:t>04</w:t>
            </w:r>
          </w:p>
        </w:tc>
        <w:tc>
          <w:tcPr>
            <w:tcW w:w="4782" w:type="dxa"/>
          </w:tcPr>
          <w:p w14:paraId="075296B0" w14:textId="77777777" w:rsidR="00EE3BBF" w:rsidRPr="006C3C06" w:rsidRDefault="00EE3BBF" w:rsidP="00987D5E">
            <w:pPr>
              <w:spacing w:line="260" w:lineRule="auto"/>
              <w:ind w:firstLine="514"/>
              <w:jc w:val="both"/>
              <w:textAlignment w:val="top"/>
              <w:rPr>
                <w:rFonts w:ascii="Arial" w:hAnsi="Arial"/>
                <w:color w:val="000000"/>
                <w:sz w:val="20"/>
                <w:szCs w:val="20"/>
              </w:rPr>
            </w:pPr>
            <w:r w:rsidRPr="006C3C06">
              <w:rPr>
                <w:rFonts w:ascii="Arial" w:hAnsi="Arial" w:cs="Arial"/>
                <w:color w:val="000000"/>
                <w:sz w:val="20"/>
                <w:szCs w:val="20"/>
                <w:lang w:val="en-US" w:eastAsia="zh-CN"/>
              </w:rPr>
              <w:t>FORNECIMENTO DE REFEIÇÃO CARDÁPIO CRECHE II A CRECHE IV - MERENDA</w:t>
            </w:r>
          </w:p>
        </w:tc>
        <w:tc>
          <w:tcPr>
            <w:tcW w:w="1968" w:type="dxa"/>
            <w:vAlign w:val="center"/>
          </w:tcPr>
          <w:p w14:paraId="066B9098" w14:textId="77777777" w:rsidR="00EE3BBF" w:rsidRPr="006C3C06" w:rsidRDefault="00EE3BBF" w:rsidP="00EE3BBF">
            <w:pPr>
              <w:ind w:firstLine="514"/>
              <w:jc w:val="center"/>
              <w:textAlignment w:val="top"/>
              <w:rPr>
                <w:rFonts w:ascii="Arial" w:hAnsi="Arial" w:cs="Arial"/>
                <w:sz w:val="20"/>
                <w:szCs w:val="20"/>
              </w:rPr>
            </w:pPr>
            <w:r w:rsidRPr="006C3C06">
              <w:rPr>
                <w:rFonts w:ascii="Arial" w:hAnsi="Arial" w:cs="Arial"/>
                <w:color w:val="000000"/>
                <w:sz w:val="20"/>
                <w:szCs w:val="20"/>
                <w:lang w:val="en-US" w:eastAsia="zh-CN"/>
              </w:rPr>
              <w:t>697.000</w:t>
            </w:r>
          </w:p>
        </w:tc>
        <w:tc>
          <w:tcPr>
            <w:tcW w:w="1968" w:type="dxa"/>
            <w:vAlign w:val="center"/>
          </w:tcPr>
          <w:p w14:paraId="6796C29A" w14:textId="77777777" w:rsidR="00EE3BBF" w:rsidRPr="006C3C06" w:rsidRDefault="00EE3BBF" w:rsidP="00EE3BBF">
            <w:pPr>
              <w:ind w:right="-144" w:firstLine="514"/>
              <w:jc w:val="center"/>
              <w:rPr>
                <w:rFonts w:ascii="Arial" w:hAnsi="Arial"/>
                <w:color w:val="000000"/>
                <w:sz w:val="20"/>
                <w:szCs w:val="20"/>
              </w:rPr>
            </w:pPr>
            <w:r w:rsidRPr="006C3C06">
              <w:rPr>
                <w:rFonts w:ascii="Arial" w:hAnsi="Arial"/>
                <w:color w:val="000000"/>
                <w:sz w:val="20"/>
                <w:szCs w:val="20"/>
              </w:rPr>
              <w:t>348.500</w:t>
            </w:r>
          </w:p>
        </w:tc>
      </w:tr>
      <w:tr w:rsidR="00EE3BBF" w:rsidRPr="006C3C06" w14:paraId="07F6631A" w14:textId="77777777" w:rsidTr="00EE3BBF">
        <w:tc>
          <w:tcPr>
            <w:tcW w:w="650" w:type="dxa"/>
            <w:vAlign w:val="center"/>
          </w:tcPr>
          <w:p w14:paraId="2DF87071" w14:textId="77777777" w:rsidR="00EE3BBF" w:rsidRPr="006C3C06" w:rsidRDefault="00EE3BBF" w:rsidP="00EE3BBF">
            <w:pPr>
              <w:tabs>
                <w:tab w:val="left" w:pos="880"/>
              </w:tabs>
              <w:ind w:right="-144" w:firstLine="514"/>
              <w:jc w:val="center"/>
              <w:rPr>
                <w:rFonts w:ascii="Arial" w:hAnsi="Arial"/>
                <w:color w:val="000000"/>
                <w:sz w:val="20"/>
                <w:szCs w:val="20"/>
              </w:rPr>
            </w:pPr>
            <w:r w:rsidRPr="006C3C06">
              <w:rPr>
                <w:rFonts w:ascii="Arial" w:hAnsi="Arial"/>
                <w:color w:val="000000"/>
                <w:sz w:val="20"/>
                <w:szCs w:val="20"/>
              </w:rPr>
              <w:t>05</w:t>
            </w:r>
          </w:p>
        </w:tc>
        <w:tc>
          <w:tcPr>
            <w:tcW w:w="4782" w:type="dxa"/>
          </w:tcPr>
          <w:p w14:paraId="2EFE6B2E" w14:textId="77777777" w:rsidR="00EE3BBF" w:rsidRPr="006C3C06" w:rsidRDefault="00EE3BBF" w:rsidP="00987D5E">
            <w:pPr>
              <w:spacing w:line="260" w:lineRule="auto"/>
              <w:ind w:firstLine="514"/>
              <w:jc w:val="both"/>
              <w:textAlignment w:val="top"/>
              <w:rPr>
                <w:rFonts w:ascii="Arial" w:hAnsi="Arial"/>
                <w:color w:val="000000"/>
                <w:sz w:val="20"/>
                <w:szCs w:val="20"/>
              </w:rPr>
            </w:pPr>
            <w:r w:rsidRPr="006C3C06">
              <w:rPr>
                <w:rFonts w:ascii="Arial" w:hAnsi="Arial" w:cs="Arial"/>
                <w:color w:val="000000"/>
                <w:sz w:val="20"/>
                <w:szCs w:val="20"/>
                <w:lang w:val="en-US" w:eastAsia="zh-CN"/>
              </w:rPr>
              <w:t>FORNECIMENTO DE REFEIÇÃO DO CARDÁPIO PRÉ FASE I E PRÉ FASE II - DESJEJUM/LANCHE</w:t>
            </w:r>
          </w:p>
        </w:tc>
        <w:tc>
          <w:tcPr>
            <w:tcW w:w="1968" w:type="dxa"/>
            <w:vAlign w:val="center"/>
          </w:tcPr>
          <w:p w14:paraId="71628C2A" w14:textId="77777777" w:rsidR="00EE3BBF" w:rsidRPr="006C3C06" w:rsidRDefault="00EE3BBF" w:rsidP="00EE3BBF">
            <w:pPr>
              <w:ind w:firstLine="514"/>
              <w:jc w:val="center"/>
              <w:textAlignment w:val="top"/>
              <w:rPr>
                <w:rFonts w:ascii="Arial" w:hAnsi="Arial" w:cs="Arial"/>
                <w:sz w:val="20"/>
                <w:szCs w:val="20"/>
              </w:rPr>
            </w:pPr>
            <w:r w:rsidRPr="006C3C06">
              <w:rPr>
                <w:rFonts w:ascii="Arial" w:hAnsi="Arial" w:cs="Arial"/>
                <w:color w:val="000000"/>
                <w:sz w:val="20"/>
                <w:szCs w:val="20"/>
                <w:lang w:val="en-US" w:eastAsia="zh-CN"/>
              </w:rPr>
              <w:t>1.112.400</w:t>
            </w:r>
          </w:p>
        </w:tc>
        <w:tc>
          <w:tcPr>
            <w:tcW w:w="1968" w:type="dxa"/>
            <w:vAlign w:val="center"/>
          </w:tcPr>
          <w:p w14:paraId="6CA819E5" w14:textId="77777777" w:rsidR="00EE3BBF" w:rsidRPr="006C3C06" w:rsidRDefault="00EE3BBF" w:rsidP="00EE3BBF">
            <w:pPr>
              <w:ind w:right="-144" w:firstLine="514"/>
              <w:jc w:val="center"/>
              <w:rPr>
                <w:rFonts w:ascii="Arial" w:hAnsi="Arial"/>
                <w:color w:val="000000"/>
                <w:sz w:val="20"/>
                <w:szCs w:val="20"/>
              </w:rPr>
            </w:pPr>
            <w:r w:rsidRPr="006C3C06">
              <w:rPr>
                <w:rFonts w:ascii="Arial" w:hAnsi="Arial"/>
                <w:color w:val="000000"/>
                <w:sz w:val="20"/>
                <w:szCs w:val="20"/>
              </w:rPr>
              <w:t>556.200</w:t>
            </w:r>
          </w:p>
        </w:tc>
      </w:tr>
      <w:tr w:rsidR="00EE3BBF" w:rsidRPr="006C3C06" w14:paraId="025E4400" w14:textId="77777777" w:rsidTr="00EE3BBF">
        <w:tc>
          <w:tcPr>
            <w:tcW w:w="650" w:type="dxa"/>
            <w:vAlign w:val="center"/>
          </w:tcPr>
          <w:p w14:paraId="12448822" w14:textId="77777777" w:rsidR="00EE3BBF" w:rsidRPr="006C3C06" w:rsidRDefault="00EE3BBF" w:rsidP="00EE3BBF">
            <w:pPr>
              <w:tabs>
                <w:tab w:val="left" w:pos="880"/>
              </w:tabs>
              <w:ind w:right="-144" w:firstLine="514"/>
              <w:jc w:val="center"/>
              <w:rPr>
                <w:rFonts w:ascii="Arial" w:hAnsi="Arial"/>
                <w:color w:val="000000"/>
                <w:sz w:val="20"/>
                <w:szCs w:val="20"/>
              </w:rPr>
            </w:pPr>
            <w:r w:rsidRPr="006C3C06">
              <w:rPr>
                <w:rFonts w:ascii="Arial" w:hAnsi="Arial"/>
                <w:color w:val="000000"/>
                <w:sz w:val="20"/>
                <w:szCs w:val="20"/>
              </w:rPr>
              <w:t>0</w:t>
            </w:r>
            <w:r w:rsidRPr="006C3C06">
              <w:rPr>
                <w:rFonts w:ascii="Arial" w:hAnsi="Arial"/>
                <w:color w:val="000000"/>
                <w:sz w:val="20"/>
                <w:szCs w:val="20"/>
              </w:rPr>
              <w:lastRenderedPageBreak/>
              <w:t>7</w:t>
            </w:r>
          </w:p>
        </w:tc>
        <w:tc>
          <w:tcPr>
            <w:tcW w:w="4782" w:type="dxa"/>
          </w:tcPr>
          <w:p w14:paraId="6A272FDB" w14:textId="77777777" w:rsidR="00EE3BBF" w:rsidRPr="006C3C06" w:rsidRDefault="00EE3BBF" w:rsidP="00987D5E">
            <w:pPr>
              <w:spacing w:line="260" w:lineRule="auto"/>
              <w:ind w:firstLine="514"/>
              <w:jc w:val="both"/>
              <w:textAlignment w:val="top"/>
              <w:rPr>
                <w:rFonts w:ascii="Arial" w:hAnsi="Arial"/>
                <w:color w:val="000000"/>
                <w:sz w:val="20"/>
                <w:szCs w:val="20"/>
              </w:rPr>
            </w:pPr>
            <w:r w:rsidRPr="006C3C06">
              <w:rPr>
                <w:rFonts w:ascii="Arial" w:hAnsi="Arial" w:cs="Arial"/>
                <w:color w:val="000000"/>
                <w:sz w:val="20"/>
                <w:szCs w:val="20"/>
                <w:lang w:val="en-US" w:eastAsia="zh-CN"/>
              </w:rPr>
              <w:lastRenderedPageBreak/>
              <w:t xml:space="preserve">FORNECIMENTO DE REFEIÇÃO DO </w:t>
            </w:r>
            <w:r w:rsidRPr="006C3C06">
              <w:rPr>
                <w:rFonts w:ascii="Arial" w:hAnsi="Arial" w:cs="Arial"/>
                <w:color w:val="000000"/>
                <w:sz w:val="20"/>
                <w:szCs w:val="20"/>
                <w:lang w:val="en-US" w:eastAsia="zh-CN"/>
              </w:rPr>
              <w:lastRenderedPageBreak/>
              <w:t>CARDÁPIO PRÉ FASE I E PRÉ FASE II - MERENDA</w:t>
            </w:r>
          </w:p>
        </w:tc>
        <w:tc>
          <w:tcPr>
            <w:tcW w:w="1968" w:type="dxa"/>
            <w:vAlign w:val="center"/>
          </w:tcPr>
          <w:p w14:paraId="7C63C48A" w14:textId="77777777" w:rsidR="00EE3BBF" w:rsidRPr="006C3C06" w:rsidRDefault="00EE3BBF" w:rsidP="00EE3BBF">
            <w:pPr>
              <w:ind w:firstLine="514"/>
              <w:jc w:val="center"/>
              <w:textAlignment w:val="top"/>
              <w:rPr>
                <w:rFonts w:ascii="Arial" w:hAnsi="Arial" w:cs="Arial"/>
                <w:sz w:val="20"/>
                <w:szCs w:val="20"/>
              </w:rPr>
            </w:pPr>
            <w:r w:rsidRPr="006C3C06">
              <w:rPr>
                <w:rFonts w:ascii="Arial" w:hAnsi="Arial" w:cs="Arial"/>
                <w:color w:val="000000"/>
                <w:sz w:val="20"/>
                <w:szCs w:val="20"/>
                <w:lang w:val="en-US" w:eastAsia="zh-CN"/>
              </w:rPr>
              <w:lastRenderedPageBreak/>
              <w:t>1.112.400</w:t>
            </w:r>
          </w:p>
        </w:tc>
        <w:tc>
          <w:tcPr>
            <w:tcW w:w="1968" w:type="dxa"/>
            <w:vAlign w:val="center"/>
          </w:tcPr>
          <w:p w14:paraId="1A77D620" w14:textId="77777777" w:rsidR="00EE3BBF" w:rsidRPr="006C3C06" w:rsidRDefault="00EE3BBF" w:rsidP="00EE3BBF">
            <w:pPr>
              <w:ind w:right="-144" w:firstLine="514"/>
              <w:jc w:val="center"/>
              <w:rPr>
                <w:rFonts w:ascii="Arial" w:hAnsi="Arial"/>
                <w:color w:val="000000"/>
                <w:sz w:val="20"/>
                <w:szCs w:val="20"/>
              </w:rPr>
            </w:pPr>
            <w:r w:rsidRPr="006C3C06">
              <w:rPr>
                <w:rFonts w:ascii="Arial" w:hAnsi="Arial"/>
                <w:color w:val="000000"/>
                <w:sz w:val="20"/>
                <w:szCs w:val="20"/>
              </w:rPr>
              <w:t>556.200</w:t>
            </w:r>
          </w:p>
        </w:tc>
      </w:tr>
      <w:tr w:rsidR="00EE3BBF" w:rsidRPr="006C3C06" w14:paraId="285985C6" w14:textId="77777777" w:rsidTr="00EE3BBF">
        <w:tc>
          <w:tcPr>
            <w:tcW w:w="650" w:type="dxa"/>
            <w:vAlign w:val="center"/>
          </w:tcPr>
          <w:p w14:paraId="75635437" w14:textId="77777777" w:rsidR="00EE3BBF" w:rsidRPr="006C3C06" w:rsidRDefault="00EE3BBF" w:rsidP="00EE3BBF">
            <w:pPr>
              <w:tabs>
                <w:tab w:val="left" w:pos="880"/>
              </w:tabs>
              <w:ind w:right="-144" w:firstLine="514"/>
              <w:jc w:val="center"/>
              <w:rPr>
                <w:rFonts w:ascii="Arial" w:hAnsi="Arial"/>
                <w:color w:val="000000"/>
                <w:sz w:val="20"/>
                <w:szCs w:val="20"/>
              </w:rPr>
            </w:pPr>
            <w:r w:rsidRPr="006C3C06">
              <w:rPr>
                <w:rFonts w:ascii="Arial" w:hAnsi="Arial"/>
                <w:color w:val="000000"/>
                <w:sz w:val="20"/>
                <w:szCs w:val="20"/>
              </w:rPr>
              <w:t>07</w:t>
            </w:r>
          </w:p>
        </w:tc>
        <w:tc>
          <w:tcPr>
            <w:tcW w:w="4782" w:type="dxa"/>
          </w:tcPr>
          <w:p w14:paraId="7EA2C63A" w14:textId="77777777" w:rsidR="00EE3BBF" w:rsidRPr="006C3C06" w:rsidRDefault="00EE3BBF" w:rsidP="00987D5E">
            <w:pPr>
              <w:spacing w:line="260" w:lineRule="auto"/>
              <w:ind w:firstLine="514"/>
              <w:jc w:val="both"/>
              <w:textAlignment w:val="top"/>
              <w:rPr>
                <w:rFonts w:ascii="Arial" w:hAnsi="Arial"/>
                <w:color w:val="000000"/>
                <w:sz w:val="20"/>
                <w:szCs w:val="20"/>
              </w:rPr>
            </w:pPr>
            <w:r w:rsidRPr="006C3C06">
              <w:rPr>
                <w:rFonts w:ascii="Arial" w:hAnsi="Arial" w:cs="Arial"/>
                <w:color w:val="000000"/>
                <w:sz w:val="20"/>
                <w:szCs w:val="20"/>
                <w:lang w:val="en-US" w:eastAsia="zh-CN"/>
              </w:rPr>
              <w:t>FORNECIMENTO DE REFEIÇÃO DO CARDÁPIO DO ENSINO FUNDAMENTAL REGULAR - DESJEJUM/LANCHE</w:t>
            </w:r>
          </w:p>
        </w:tc>
        <w:tc>
          <w:tcPr>
            <w:tcW w:w="1968" w:type="dxa"/>
            <w:vAlign w:val="center"/>
          </w:tcPr>
          <w:p w14:paraId="459BA6C4" w14:textId="77777777" w:rsidR="00EE3BBF" w:rsidRPr="006C3C06" w:rsidRDefault="00EE3BBF" w:rsidP="00EE3BBF">
            <w:pPr>
              <w:ind w:firstLine="514"/>
              <w:jc w:val="center"/>
              <w:textAlignment w:val="top"/>
              <w:rPr>
                <w:rFonts w:ascii="Arial" w:hAnsi="Arial" w:cs="Arial"/>
                <w:sz w:val="20"/>
                <w:szCs w:val="20"/>
              </w:rPr>
            </w:pPr>
            <w:r w:rsidRPr="006C3C06">
              <w:rPr>
                <w:rFonts w:ascii="Arial" w:hAnsi="Arial" w:cs="Arial"/>
                <w:color w:val="000000"/>
                <w:sz w:val="20"/>
                <w:szCs w:val="20"/>
                <w:lang w:val="en-US" w:eastAsia="zh-CN"/>
              </w:rPr>
              <w:t>3.188.800</w:t>
            </w:r>
          </w:p>
        </w:tc>
        <w:tc>
          <w:tcPr>
            <w:tcW w:w="1968" w:type="dxa"/>
            <w:vAlign w:val="center"/>
          </w:tcPr>
          <w:p w14:paraId="7F59853E" w14:textId="77777777" w:rsidR="00EE3BBF" w:rsidRPr="006C3C06" w:rsidRDefault="00EE3BBF" w:rsidP="00EE3BBF">
            <w:pPr>
              <w:ind w:right="-144" w:firstLine="514"/>
              <w:jc w:val="center"/>
              <w:rPr>
                <w:rFonts w:ascii="Arial" w:hAnsi="Arial"/>
                <w:color w:val="000000"/>
                <w:sz w:val="20"/>
                <w:szCs w:val="20"/>
              </w:rPr>
            </w:pPr>
            <w:r w:rsidRPr="006C3C06">
              <w:rPr>
                <w:rFonts w:ascii="Arial" w:hAnsi="Arial"/>
                <w:color w:val="000000"/>
                <w:sz w:val="20"/>
                <w:szCs w:val="20"/>
              </w:rPr>
              <w:t>1.594.400</w:t>
            </w:r>
          </w:p>
        </w:tc>
      </w:tr>
      <w:tr w:rsidR="00EE3BBF" w:rsidRPr="006C3C06" w14:paraId="4950D35A" w14:textId="77777777" w:rsidTr="00EE3BBF">
        <w:tc>
          <w:tcPr>
            <w:tcW w:w="650" w:type="dxa"/>
            <w:vAlign w:val="center"/>
          </w:tcPr>
          <w:p w14:paraId="0D6DC64A" w14:textId="77777777" w:rsidR="00EE3BBF" w:rsidRPr="006C3C06" w:rsidRDefault="00EE3BBF" w:rsidP="00EE3BBF">
            <w:pPr>
              <w:tabs>
                <w:tab w:val="left" w:pos="880"/>
              </w:tabs>
              <w:ind w:right="-144" w:firstLine="514"/>
              <w:jc w:val="center"/>
              <w:rPr>
                <w:rFonts w:ascii="Arial" w:hAnsi="Arial"/>
                <w:color w:val="000000"/>
                <w:sz w:val="20"/>
                <w:szCs w:val="20"/>
              </w:rPr>
            </w:pPr>
            <w:r w:rsidRPr="006C3C06">
              <w:rPr>
                <w:rFonts w:ascii="Arial" w:hAnsi="Arial"/>
                <w:color w:val="000000"/>
                <w:sz w:val="20"/>
                <w:szCs w:val="20"/>
              </w:rPr>
              <w:t>08</w:t>
            </w:r>
          </w:p>
        </w:tc>
        <w:tc>
          <w:tcPr>
            <w:tcW w:w="4782" w:type="dxa"/>
          </w:tcPr>
          <w:p w14:paraId="475CB1B1" w14:textId="77777777" w:rsidR="00EE3BBF" w:rsidRPr="006C3C06" w:rsidRDefault="00EE3BBF" w:rsidP="00987D5E">
            <w:pPr>
              <w:spacing w:line="260" w:lineRule="auto"/>
              <w:ind w:firstLine="514"/>
              <w:jc w:val="both"/>
              <w:textAlignment w:val="top"/>
              <w:rPr>
                <w:rFonts w:ascii="Arial" w:hAnsi="Arial"/>
                <w:color w:val="000000"/>
                <w:sz w:val="20"/>
                <w:szCs w:val="20"/>
              </w:rPr>
            </w:pPr>
            <w:r w:rsidRPr="006C3C06">
              <w:rPr>
                <w:rFonts w:ascii="Arial" w:hAnsi="Arial" w:cs="Arial"/>
                <w:color w:val="000000"/>
                <w:sz w:val="20"/>
                <w:szCs w:val="20"/>
                <w:lang w:val="en-US" w:eastAsia="zh-CN"/>
              </w:rPr>
              <w:t>FORNECIMENTO DE REFEIÇÃO DO CARDÁPIO DO ENSINO FUNDAMENTAL REGULAR - MERENDA</w:t>
            </w:r>
          </w:p>
        </w:tc>
        <w:tc>
          <w:tcPr>
            <w:tcW w:w="1968" w:type="dxa"/>
            <w:vAlign w:val="center"/>
          </w:tcPr>
          <w:p w14:paraId="4A199E9A" w14:textId="77777777" w:rsidR="00EE3BBF" w:rsidRPr="006C3C06" w:rsidRDefault="00EE3BBF" w:rsidP="00EE3BBF">
            <w:pPr>
              <w:ind w:firstLine="514"/>
              <w:jc w:val="center"/>
              <w:textAlignment w:val="top"/>
              <w:rPr>
                <w:rFonts w:ascii="Arial" w:hAnsi="Arial" w:cs="Arial"/>
                <w:sz w:val="20"/>
                <w:szCs w:val="20"/>
              </w:rPr>
            </w:pPr>
            <w:r w:rsidRPr="006C3C06">
              <w:rPr>
                <w:rFonts w:ascii="Arial" w:hAnsi="Arial" w:cs="Arial"/>
                <w:color w:val="000000"/>
                <w:sz w:val="20"/>
                <w:szCs w:val="20"/>
                <w:lang w:val="en-US" w:eastAsia="zh-CN"/>
              </w:rPr>
              <w:t>3.188.800</w:t>
            </w:r>
          </w:p>
        </w:tc>
        <w:tc>
          <w:tcPr>
            <w:tcW w:w="1968" w:type="dxa"/>
            <w:vAlign w:val="center"/>
          </w:tcPr>
          <w:p w14:paraId="53E668D7" w14:textId="77777777" w:rsidR="00EE3BBF" w:rsidRPr="006C3C06" w:rsidRDefault="00EE3BBF" w:rsidP="00EE3BBF">
            <w:pPr>
              <w:ind w:right="-144" w:firstLine="514"/>
              <w:jc w:val="center"/>
              <w:rPr>
                <w:rFonts w:ascii="Arial" w:hAnsi="Arial"/>
                <w:color w:val="000000"/>
                <w:sz w:val="20"/>
                <w:szCs w:val="20"/>
              </w:rPr>
            </w:pPr>
            <w:r w:rsidRPr="006C3C06">
              <w:rPr>
                <w:rFonts w:ascii="Arial" w:hAnsi="Arial"/>
                <w:color w:val="000000"/>
                <w:sz w:val="20"/>
                <w:szCs w:val="20"/>
              </w:rPr>
              <w:t>1.594.400</w:t>
            </w:r>
          </w:p>
        </w:tc>
      </w:tr>
    </w:tbl>
    <w:p w14:paraId="3CC8F5F8" w14:textId="77777777" w:rsidR="00EE3BBF" w:rsidRDefault="00EE3BBF" w:rsidP="00913B1F">
      <w:pPr>
        <w:spacing w:beforeLines="100" w:before="240" w:line="360" w:lineRule="auto"/>
        <w:ind w:firstLineChars="436" w:firstLine="959"/>
        <w:contextualSpacing/>
        <w:jc w:val="both"/>
        <w:rPr>
          <w:rFonts w:ascii="Arial" w:hAnsi="Arial" w:cs="Arial"/>
          <w:color w:val="000000"/>
          <w:sz w:val="22"/>
          <w:szCs w:val="22"/>
        </w:rPr>
      </w:pPr>
    </w:p>
    <w:p w14:paraId="0490EF82" w14:textId="77777777" w:rsidR="003A2B66" w:rsidRDefault="00B9335C" w:rsidP="00913B1F">
      <w:pPr>
        <w:spacing w:beforeLines="100" w:before="240" w:line="360" w:lineRule="auto"/>
        <w:ind w:firstLineChars="436" w:firstLine="963"/>
        <w:contextualSpacing/>
        <w:jc w:val="both"/>
        <w:rPr>
          <w:rFonts w:ascii="Arial" w:hAnsi="Arial" w:cs="Arial"/>
          <w:color w:val="000000"/>
          <w:sz w:val="22"/>
          <w:szCs w:val="22"/>
        </w:rPr>
      </w:pPr>
      <w:r w:rsidRPr="00B01F61">
        <w:rPr>
          <w:rFonts w:ascii="Arial" w:hAnsi="Arial" w:cs="Arial"/>
          <w:b/>
          <w:bCs/>
          <w:color w:val="000000"/>
          <w:sz w:val="22"/>
          <w:szCs w:val="22"/>
        </w:rPr>
        <w:t>9.5.1.5.</w:t>
      </w:r>
      <w:r>
        <w:rPr>
          <w:rFonts w:ascii="Arial" w:hAnsi="Arial" w:cs="Arial"/>
          <w:color w:val="000000"/>
          <w:sz w:val="22"/>
          <w:szCs w:val="22"/>
        </w:rPr>
        <w:t xml:space="preserve"> </w:t>
      </w:r>
      <w:r w:rsidR="00E313FD">
        <w:rPr>
          <w:rFonts w:ascii="Arial" w:hAnsi="Arial" w:cs="Arial"/>
          <w:color w:val="000000"/>
          <w:sz w:val="22"/>
          <w:szCs w:val="22"/>
        </w:rPr>
        <w:t>Serão aceitos somatórios de atestados de períodos concomitantes para comprovação de quantitativos mínimos exigidos.</w:t>
      </w:r>
    </w:p>
    <w:p w14:paraId="4740FB7C" w14:textId="77777777" w:rsidR="003A2B66" w:rsidRDefault="00E313FD">
      <w:pPr>
        <w:spacing w:line="360" w:lineRule="auto"/>
        <w:ind w:firstLineChars="436" w:firstLine="963"/>
        <w:contextualSpacing/>
        <w:jc w:val="both"/>
        <w:rPr>
          <w:rFonts w:ascii="Arial" w:hAnsi="Arial" w:cs="Arial"/>
          <w:color w:val="000000"/>
          <w:sz w:val="22"/>
          <w:szCs w:val="22"/>
        </w:rPr>
      </w:pPr>
      <w:r>
        <w:rPr>
          <w:rFonts w:ascii="Arial" w:hAnsi="Arial" w:cs="Arial"/>
          <w:b/>
          <w:bCs/>
          <w:color w:val="000000"/>
          <w:sz w:val="22"/>
          <w:szCs w:val="22"/>
        </w:rPr>
        <w:t xml:space="preserve">9.5.1.3. </w:t>
      </w:r>
      <w:r>
        <w:rPr>
          <w:rFonts w:ascii="Arial" w:hAnsi="Arial" w:cs="Arial"/>
          <w:color w:val="000000"/>
          <w:sz w:val="22"/>
          <w:szCs w:val="22"/>
        </w:rPr>
        <w:t>Somente serão aceitos atestados de capacidade técnica expedidos após a conclusão do respectivo contrato ou decorrido, no mínimo, 1 (um) ano do início de sua execução, exceto se houver sido firmado para ser executado em prazo inferior.</w:t>
      </w:r>
    </w:p>
    <w:p w14:paraId="22FC92CC" w14:textId="77777777" w:rsidR="003A2B66" w:rsidRDefault="00E313FD">
      <w:pPr>
        <w:tabs>
          <w:tab w:val="left" w:pos="709"/>
          <w:tab w:val="left" w:pos="1276"/>
          <w:tab w:val="left" w:pos="1701"/>
        </w:tabs>
        <w:spacing w:before="120" w:after="120" w:line="360" w:lineRule="auto"/>
        <w:ind w:left="480" w:right="-144" w:firstLineChars="381" w:firstLine="841"/>
        <w:jc w:val="both"/>
        <w:rPr>
          <w:rFonts w:ascii="Arial" w:hAnsi="Arial" w:cs="Arial"/>
          <w:b/>
          <w:bCs/>
          <w:color w:val="000000"/>
          <w:sz w:val="22"/>
          <w:szCs w:val="22"/>
        </w:rPr>
      </w:pPr>
      <w:r>
        <w:rPr>
          <w:rFonts w:ascii="Arial" w:hAnsi="Arial" w:cs="Arial"/>
          <w:b/>
          <w:bCs/>
          <w:color w:val="000000"/>
          <w:sz w:val="22"/>
          <w:szCs w:val="22"/>
        </w:rPr>
        <w:t>9.5.1.4.</w:t>
      </w:r>
      <w:r>
        <w:rPr>
          <w:rFonts w:ascii="Arial" w:hAnsi="Arial" w:cs="Arial"/>
          <w:color w:val="000000"/>
          <w:sz w:val="22"/>
          <w:szCs w:val="22"/>
        </w:rPr>
        <w:t xml:space="preserve"> Na descrição deverão conter informações que permitam o entendimento dos trabalhos realizados, bem como aferir a semelhança ou afinidade com o objeto licitado, devendo o(</w:t>
      </w:r>
      <w:r>
        <w:rPr>
          <w:rFonts w:ascii="Arial" w:hAnsi="Arial" w:cs="Arial"/>
          <w:bCs/>
          <w:color w:val="000000"/>
          <w:sz w:val="22"/>
          <w:szCs w:val="22"/>
        </w:rPr>
        <w:t>s) atestado(s) conter:</w:t>
      </w:r>
    </w:p>
    <w:p w14:paraId="4E987247" w14:textId="77777777" w:rsidR="003A2B66" w:rsidRDefault="00E313FD">
      <w:pPr>
        <w:numPr>
          <w:ilvl w:val="0"/>
          <w:numId w:val="11"/>
        </w:numPr>
        <w:tabs>
          <w:tab w:val="left" w:pos="851"/>
          <w:tab w:val="left" w:pos="1200"/>
          <w:tab w:val="left" w:pos="1276"/>
          <w:tab w:val="left" w:pos="1418"/>
        </w:tabs>
        <w:spacing w:before="120" w:after="120" w:line="360" w:lineRule="auto"/>
        <w:ind w:left="480" w:right="-144" w:firstLine="565"/>
        <w:jc w:val="both"/>
        <w:rPr>
          <w:rFonts w:ascii="Arial" w:hAnsi="Arial" w:cs="Arial"/>
          <w:color w:val="000000"/>
          <w:sz w:val="22"/>
          <w:szCs w:val="22"/>
        </w:rPr>
      </w:pPr>
      <w:r>
        <w:rPr>
          <w:rFonts w:ascii="Arial" w:hAnsi="Arial" w:cs="Arial"/>
          <w:color w:val="000000"/>
          <w:sz w:val="22"/>
          <w:szCs w:val="22"/>
        </w:rPr>
        <w:t>CNPJ da licitante e endereço atualizado da empresa;</w:t>
      </w:r>
    </w:p>
    <w:p w14:paraId="4964E349" w14:textId="77777777" w:rsidR="003A2B66" w:rsidRDefault="00E313FD">
      <w:pPr>
        <w:numPr>
          <w:ilvl w:val="0"/>
          <w:numId w:val="11"/>
        </w:numPr>
        <w:tabs>
          <w:tab w:val="left" w:pos="851"/>
          <w:tab w:val="left" w:pos="1200"/>
          <w:tab w:val="left" w:pos="1276"/>
          <w:tab w:val="left" w:pos="1418"/>
        </w:tabs>
        <w:spacing w:before="120" w:after="120" w:line="360" w:lineRule="auto"/>
        <w:ind w:left="480" w:right="-144" w:firstLine="565"/>
        <w:jc w:val="both"/>
        <w:rPr>
          <w:rFonts w:ascii="Arial" w:hAnsi="Arial" w:cs="Arial"/>
          <w:color w:val="000000"/>
          <w:sz w:val="22"/>
          <w:szCs w:val="22"/>
        </w:rPr>
      </w:pPr>
      <w:r>
        <w:rPr>
          <w:rFonts w:ascii="Arial" w:hAnsi="Arial" w:cs="Arial"/>
          <w:color w:val="000000"/>
          <w:sz w:val="22"/>
          <w:szCs w:val="22"/>
        </w:rPr>
        <w:t xml:space="preserve">Relatório dos </w:t>
      </w:r>
      <w:r w:rsidR="00B9335C">
        <w:rPr>
          <w:rFonts w:ascii="Arial" w:hAnsi="Arial" w:cs="Arial"/>
          <w:color w:val="000000"/>
          <w:sz w:val="22"/>
          <w:szCs w:val="22"/>
        </w:rPr>
        <w:t xml:space="preserve">bens fornecidos a/ou </w:t>
      </w:r>
      <w:r>
        <w:rPr>
          <w:rFonts w:ascii="Arial" w:hAnsi="Arial" w:cs="Arial"/>
          <w:color w:val="000000"/>
          <w:sz w:val="22"/>
          <w:szCs w:val="22"/>
        </w:rPr>
        <w:t>serviços realizados;</w:t>
      </w:r>
    </w:p>
    <w:p w14:paraId="3E704B06" w14:textId="77777777" w:rsidR="003A2B66" w:rsidRDefault="00E313FD">
      <w:pPr>
        <w:numPr>
          <w:ilvl w:val="0"/>
          <w:numId w:val="11"/>
        </w:numPr>
        <w:tabs>
          <w:tab w:val="left" w:pos="851"/>
          <w:tab w:val="left" w:pos="1200"/>
          <w:tab w:val="left" w:pos="1276"/>
          <w:tab w:val="left" w:pos="1418"/>
        </w:tabs>
        <w:spacing w:before="120" w:after="120" w:line="360" w:lineRule="auto"/>
        <w:ind w:left="480" w:right="-144" w:firstLine="565"/>
        <w:jc w:val="both"/>
        <w:rPr>
          <w:rFonts w:ascii="Arial" w:hAnsi="Arial" w:cs="Arial"/>
          <w:color w:val="000000"/>
          <w:sz w:val="22"/>
          <w:szCs w:val="22"/>
        </w:rPr>
      </w:pPr>
      <w:r>
        <w:rPr>
          <w:rFonts w:ascii="Arial" w:hAnsi="Arial" w:cs="Arial"/>
          <w:color w:val="000000"/>
          <w:sz w:val="22"/>
          <w:szCs w:val="22"/>
        </w:rPr>
        <w:t>Número do processo licitatório correspondente, número da Ata de Registro de Preços ou Contrato;</w:t>
      </w:r>
    </w:p>
    <w:p w14:paraId="74FB0768" w14:textId="77777777" w:rsidR="003A2B66" w:rsidRDefault="00E313FD">
      <w:pPr>
        <w:numPr>
          <w:ilvl w:val="0"/>
          <w:numId w:val="11"/>
        </w:numPr>
        <w:tabs>
          <w:tab w:val="left" w:pos="851"/>
          <w:tab w:val="left" w:pos="1200"/>
          <w:tab w:val="left" w:pos="1276"/>
          <w:tab w:val="left" w:pos="1418"/>
        </w:tabs>
        <w:spacing w:before="120" w:after="120" w:line="360" w:lineRule="auto"/>
        <w:ind w:left="480" w:right="-144" w:firstLine="565"/>
        <w:jc w:val="both"/>
        <w:rPr>
          <w:rFonts w:ascii="Arial" w:hAnsi="Arial" w:cs="Arial"/>
          <w:color w:val="000000"/>
          <w:sz w:val="22"/>
          <w:szCs w:val="22"/>
        </w:rPr>
      </w:pPr>
      <w:r>
        <w:rPr>
          <w:rFonts w:ascii="Arial" w:hAnsi="Arial" w:cs="Arial"/>
          <w:color w:val="000000"/>
          <w:sz w:val="22"/>
          <w:szCs w:val="22"/>
        </w:rPr>
        <w:t>Nome completo, telefone e assinatura do responsável pela sua emissão;</w:t>
      </w:r>
    </w:p>
    <w:p w14:paraId="5D582601" w14:textId="77777777" w:rsidR="003A2B66" w:rsidRDefault="00E313FD">
      <w:pPr>
        <w:numPr>
          <w:ilvl w:val="0"/>
          <w:numId w:val="11"/>
        </w:numPr>
        <w:tabs>
          <w:tab w:val="left" w:pos="851"/>
          <w:tab w:val="left" w:pos="1200"/>
          <w:tab w:val="left" w:pos="1276"/>
          <w:tab w:val="left" w:pos="1418"/>
        </w:tabs>
        <w:spacing w:before="120" w:after="120" w:line="360" w:lineRule="auto"/>
        <w:ind w:left="480" w:right="-144" w:firstLine="565"/>
        <w:jc w:val="both"/>
        <w:rPr>
          <w:rFonts w:ascii="Arial" w:hAnsi="Arial" w:cs="Arial"/>
          <w:color w:val="000000"/>
          <w:sz w:val="22"/>
          <w:szCs w:val="22"/>
        </w:rPr>
      </w:pPr>
      <w:r>
        <w:rPr>
          <w:rFonts w:ascii="Arial" w:hAnsi="Arial" w:cs="Arial"/>
          <w:color w:val="000000"/>
          <w:sz w:val="22"/>
          <w:szCs w:val="22"/>
        </w:rPr>
        <w:t>Em se tratando de atestado fornecido por pessoa jurídica de direito privado, a assinatura do responsável deverá ser feita com reconhecimento de firma.</w:t>
      </w:r>
    </w:p>
    <w:p w14:paraId="19B6CCB5" w14:textId="77777777" w:rsidR="003A2B66" w:rsidRDefault="00E313FD">
      <w:pPr>
        <w:tabs>
          <w:tab w:val="left" w:pos="1276"/>
          <w:tab w:val="left" w:pos="1701"/>
        </w:tabs>
        <w:spacing w:before="120" w:after="120" w:line="360" w:lineRule="auto"/>
        <w:ind w:left="480" w:right="-144" w:firstLineChars="381" w:firstLine="841"/>
        <w:jc w:val="both"/>
        <w:rPr>
          <w:rFonts w:ascii="Arial" w:hAnsi="Arial" w:cs="Arial"/>
          <w:color w:val="000000"/>
          <w:sz w:val="22"/>
          <w:szCs w:val="22"/>
        </w:rPr>
      </w:pPr>
      <w:r>
        <w:rPr>
          <w:rFonts w:ascii="Arial" w:hAnsi="Arial" w:cs="Arial"/>
          <w:b/>
          <w:bCs/>
          <w:color w:val="000000"/>
          <w:sz w:val="22"/>
          <w:szCs w:val="22"/>
        </w:rPr>
        <w:t>9.5.1.5.</w:t>
      </w:r>
      <w:r>
        <w:rPr>
          <w:rFonts w:ascii="Arial" w:hAnsi="Arial" w:cs="Arial"/>
          <w:color w:val="000000"/>
          <w:sz w:val="22"/>
          <w:szCs w:val="22"/>
        </w:rPr>
        <w:t xml:space="preserve"> 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14D7F527" w14:textId="459EC56E" w:rsidR="003A2B66" w:rsidRPr="00B01F61" w:rsidRDefault="00E313FD">
      <w:pPr>
        <w:tabs>
          <w:tab w:val="left" w:pos="1134"/>
          <w:tab w:val="left" w:pos="1418"/>
          <w:tab w:val="left" w:pos="1701"/>
        </w:tabs>
        <w:spacing w:before="120" w:after="120" w:line="360" w:lineRule="auto"/>
        <w:ind w:right="-144" w:firstLineChars="327" w:firstLine="722"/>
        <w:jc w:val="both"/>
        <w:rPr>
          <w:rFonts w:ascii="Arial" w:hAnsi="Arial" w:cs="Arial"/>
          <w:color w:val="000000"/>
          <w:sz w:val="22"/>
          <w:szCs w:val="22"/>
        </w:rPr>
      </w:pPr>
      <w:r>
        <w:rPr>
          <w:rFonts w:ascii="Arial" w:hAnsi="Arial" w:cs="Arial"/>
          <w:b/>
          <w:color w:val="000000"/>
          <w:sz w:val="22"/>
          <w:szCs w:val="22"/>
        </w:rPr>
        <w:t>9.5.1.6.</w:t>
      </w:r>
      <w:r>
        <w:rPr>
          <w:rFonts w:ascii="Arial" w:hAnsi="Arial" w:cs="Arial"/>
          <w:bCs/>
          <w:color w:val="000000"/>
          <w:sz w:val="22"/>
          <w:szCs w:val="22"/>
        </w:rPr>
        <w:t xml:space="preserve"> Em hipótese alguma</w:t>
      </w:r>
      <w:r w:rsidR="00CA2727">
        <w:rPr>
          <w:rFonts w:ascii="Arial" w:hAnsi="Arial" w:cs="Arial"/>
          <w:bCs/>
          <w:color w:val="000000"/>
          <w:sz w:val="22"/>
          <w:szCs w:val="22"/>
        </w:rPr>
        <w:t xml:space="preserve"> </w:t>
      </w:r>
      <w:r>
        <w:rPr>
          <w:rFonts w:ascii="Arial" w:hAnsi="Arial" w:cs="Arial"/>
          <w:color w:val="000000"/>
          <w:sz w:val="22"/>
          <w:szCs w:val="22"/>
        </w:rPr>
        <w:t>será aceito pela Administração Pública atestado emitido pela própria licitante, sob pena de infringir ao princípio da moralidade, pois a licitante não possui a impessoalidade necessária para atestar sua própria capacitação técnica.</w:t>
      </w:r>
    </w:p>
    <w:p w14:paraId="3A6F0AFB" w14:textId="2FDF5DFE" w:rsidR="00B01F61" w:rsidRDefault="00B01F61" w:rsidP="00B01F61">
      <w:pPr>
        <w:tabs>
          <w:tab w:val="left" w:pos="1134"/>
          <w:tab w:val="left" w:pos="1418"/>
          <w:tab w:val="left" w:pos="1701"/>
        </w:tabs>
        <w:spacing w:before="120" w:after="120" w:line="360" w:lineRule="auto"/>
        <w:ind w:right="-144" w:firstLineChars="257" w:firstLine="568"/>
        <w:jc w:val="both"/>
        <w:rPr>
          <w:rFonts w:ascii="Arial" w:hAnsi="Arial" w:cs="Arial"/>
          <w:sz w:val="22"/>
          <w:szCs w:val="22"/>
        </w:rPr>
      </w:pPr>
      <w:r w:rsidRPr="00CA2727">
        <w:rPr>
          <w:rFonts w:ascii="Arial" w:hAnsi="Arial" w:cs="Arial"/>
          <w:b/>
          <w:bCs/>
          <w:color w:val="000000"/>
          <w:sz w:val="22"/>
          <w:szCs w:val="22"/>
        </w:rPr>
        <w:t>9.5.2.</w:t>
      </w:r>
      <w:r w:rsidRPr="00B01F61">
        <w:rPr>
          <w:rFonts w:ascii="Arial" w:hAnsi="Arial" w:cs="Arial"/>
          <w:color w:val="000000"/>
          <w:sz w:val="22"/>
          <w:szCs w:val="22"/>
        </w:rPr>
        <w:t xml:space="preserve"> </w:t>
      </w:r>
      <w:r w:rsidRPr="00B01F61">
        <w:rPr>
          <w:rFonts w:ascii="Arial" w:hAnsi="Arial" w:cs="Arial"/>
          <w:sz w:val="22"/>
          <w:szCs w:val="22"/>
        </w:rPr>
        <w:t>É facultado à licitante interessada em participar deste certame, mediante prévio</w:t>
      </w:r>
      <w:r w:rsidRPr="00B01F61">
        <w:rPr>
          <w:rFonts w:ascii="Arial" w:hAnsi="Arial" w:cs="Arial"/>
          <w:spacing w:val="1"/>
          <w:sz w:val="22"/>
          <w:szCs w:val="22"/>
        </w:rPr>
        <w:t xml:space="preserve"> </w:t>
      </w:r>
      <w:r w:rsidRPr="00B01F61">
        <w:rPr>
          <w:rFonts w:ascii="Arial" w:hAnsi="Arial" w:cs="Arial"/>
          <w:spacing w:val="-1"/>
          <w:sz w:val="22"/>
          <w:szCs w:val="22"/>
        </w:rPr>
        <w:t>agendamento</w:t>
      </w:r>
      <w:r w:rsidRPr="00B01F61">
        <w:rPr>
          <w:rFonts w:ascii="Arial" w:hAnsi="Arial" w:cs="Arial"/>
          <w:spacing w:val="-12"/>
          <w:sz w:val="22"/>
          <w:szCs w:val="22"/>
        </w:rPr>
        <w:t xml:space="preserve"> </w:t>
      </w:r>
      <w:r w:rsidRPr="00B01F61">
        <w:rPr>
          <w:rFonts w:ascii="Arial" w:hAnsi="Arial" w:cs="Arial"/>
          <w:spacing w:val="-1"/>
          <w:sz w:val="22"/>
          <w:szCs w:val="22"/>
        </w:rPr>
        <w:t>junto</w:t>
      </w:r>
      <w:r w:rsidRPr="00B01F61">
        <w:rPr>
          <w:rFonts w:ascii="Arial" w:hAnsi="Arial" w:cs="Arial"/>
          <w:spacing w:val="-15"/>
          <w:sz w:val="22"/>
          <w:szCs w:val="22"/>
        </w:rPr>
        <w:t xml:space="preserve"> </w:t>
      </w:r>
      <w:r w:rsidRPr="00B01F61">
        <w:rPr>
          <w:rFonts w:ascii="Arial" w:hAnsi="Arial" w:cs="Arial"/>
          <w:spacing w:val="-1"/>
          <w:sz w:val="22"/>
          <w:szCs w:val="22"/>
        </w:rPr>
        <w:t>à</w:t>
      </w:r>
      <w:r w:rsidRPr="00B01F61">
        <w:rPr>
          <w:rFonts w:ascii="Arial" w:hAnsi="Arial" w:cs="Arial"/>
          <w:spacing w:val="-13"/>
          <w:sz w:val="22"/>
          <w:szCs w:val="22"/>
        </w:rPr>
        <w:t xml:space="preserve"> </w:t>
      </w:r>
      <w:r w:rsidRPr="00B01F61">
        <w:rPr>
          <w:rFonts w:ascii="Arial" w:hAnsi="Arial" w:cs="Arial"/>
          <w:spacing w:val="-1"/>
          <w:sz w:val="22"/>
          <w:szCs w:val="22"/>
        </w:rPr>
        <w:t>Secretari</w:t>
      </w:r>
      <w:r>
        <w:rPr>
          <w:rFonts w:ascii="Arial" w:hAnsi="Arial" w:cs="Arial"/>
          <w:spacing w:val="-1"/>
          <w:sz w:val="22"/>
          <w:szCs w:val="22"/>
        </w:rPr>
        <w:t>a Municipal de Educação</w:t>
      </w:r>
      <w:r w:rsidRPr="00B01F61">
        <w:rPr>
          <w:rFonts w:ascii="Arial" w:hAnsi="Arial" w:cs="Arial"/>
          <w:spacing w:val="-10"/>
          <w:sz w:val="22"/>
          <w:szCs w:val="22"/>
        </w:rPr>
        <w:t xml:space="preserve"> </w:t>
      </w:r>
      <w:r w:rsidRPr="00B01F61">
        <w:rPr>
          <w:rFonts w:ascii="Arial" w:hAnsi="Arial" w:cs="Arial"/>
          <w:sz w:val="22"/>
          <w:szCs w:val="22"/>
        </w:rPr>
        <w:t>–</w:t>
      </w:r>
      <w:r w:rsidRPr="00B01F61">
        <w:rPr>
          <w:rFonts w:ascii="Arial" w:hAnsi="Arial" w:cs="Arial"/>
          <w:spacing w:val="-10"/>
          <w:sz w:val="22"/>
          <w:szCs w:val="22"/>
        </w:rPr>
        <w:t xml:space="preserve"> </w:t>
      </w:r>
      <w:r w:rsidRPr="00B01F61">
        <w:rPr>
          <w:rFonts w:ascii="Arial" w:hAnsi="Arial" w:cs="Arial"/>
          <w:sz w:val="22"/>
          <w:szCs w:val="22"/>
        </w:rPr>
        <w:t>SME,</w:t>
      </w:r>
      <w:r w:rsidRPr="00B01F61">
        <w:rPr>
          <w:rFonts w:ascii="Arial" w:hAnsi="Arial" w:cs="Arial"/>
          <w:spacing w:val="-15"/>
          <w:sz w:val="22"/>
          <w:szCs w:val="22"/>
        </w:rPr>
        <w:t xml:space="preserve"> </w:t>
      </w:r>
      <w:r w:rsidRPr="00B01F61">
        <w:rPr>
          <w:rFonts w:ascii="Arial" w:hAnsi="Arial" w:cs="Arial"/>
          <w:sz w:val="22"/>
          <w:szCs w:val="22"/>
        </w:rPr>
        <w:t>da Prefeitura Municipal de Sinop,</w:t>
      </w:r>
      <w:r w:rsidRPr="00B01F61">
        <w:rPr>
          <w:rFonts w:ascii="Arial" w:hAnsi="Arial" w:cs="Arial"/>
          <w:spacing w:val="-15"/>
          <w:sz w:val="22"/>
          <w:szCs w:val="22"/>
        </w:rPr>
        <w:t xml:space="preserve"> </w:t>
      </w:r>
      <w:r w:rsidRPr="00B01F61">
        <w:rPr>
          <w:rFonts w:ascii="Arial" w:hAnsi="Arial" w:cs="Arial"/>
          <w:sz w:val="22"/>
          <w:szCs w:val="22"/>
        </w:rPr>
        <w:t>realizar</w:t>
      </w:r>
      <w:r w:rsidRPr="00B01F61">
        <w:rPr>
          <w:rFonts w:ascii="Arial" w:hAnsi="Arial" w:cs="Arial"/>
          <w:spacing w:val="-16"/>
          <w:sz w:val="22"/>
          <w:szCs w:val="22"/>
        </w:rPr>
        <w:t xml:space="preserve"> </w:t>
      </w:r>
      <w:r w:rsidRPr="00B01F61">
        <w:rPr>
          <w:rFonts w:ascii="Arial" w:hAnsi="Arial" w:cs="Arial"/>
          <w:sz w:val="22"/>
          <w:szCs w:val="22"/>
        </w:rPr>
        <w:t>vistoria</w:t>
      </w:r>
      <w:r w:rsidRPr="00B01F61">
        <w:rPr>
          <w:rFonts w:ascii="Arial" w:hAnsi="Arial" w:cs="Arial"/>
          <w:spacing w:val="-57"/>
          <w:sz w:val="22"/>
          <w:szCs w:val="22"/>
        </w:rPr>
        <w:t xml:space="preserve"> </w:t>
      </w:r>
      <w:r w:rsidRPr="00B01F61">
        <w:rPr>
          <w:rFonts w:ascii="Arial" w:hAnsi="Arial" w:cs="Arial"/>
          <w:sz w:val="22"/>
          <w:szCs w:val="22"/>
        </w:rPr>
        <w:t>técnica nas Unidades Educativas, para</w:t>
      </w:r>
      <w:r w:rsidRPr="00B01F61">
        <w:rPr>
          <w:rFonts w:ascii="Arial" w:hAnsi="Arial" w:cs="Arial"/>
          <w:spacing w:val="1"/>
          <w:sz w:val="22"/>
          <w:szCs w:val="22"/>
        </w:rPr>
        <w:t xml:space="preserve"> </w:t>
      </w:r>
      <w:r w:rsidRPr="00B01F61">
        <w:rPr>
          <w:rFonts w:ascii="Arial" w:hAnsi="Arial" w:cs="Arial"/>
          <w:color w:val="000000"/>
          <w:sz w:val="22"/>
          <w:szCs w:val="22"/>
        </w:rPr>
        <w:t xml:space="preserve">avaliação prévia de execução do </w:t>
      </w:r>
      <w:r w:rsidRPr="00B01F61">
        <w:rPr>
          <w:rFonts w:ascii="Arial" w:hAnsi="Arial" w:cs="Arial"/>
          <w:sz w:val="22"/>
          <w:szCs w:val="22"/>
        </w:rPr>
        <w:t xml:space="preserve">objeto desta </w:t>
      </w:r>
      <w:r w:rsidRPr="00B01F61">
        <w:rPr>
          <w:rFonts w:ascii="Arial" w:hAnsi="Arial" w:cs="Arial"/>
          <w:color w:val="000000"/>
          <w:sz w:val="22"/>
          <w:szCs w:val="22"/>
          <w:lang w:eastAsia="zh-CN" w:bidi="ar"/>
        </w:rPr>
        <w:t>Licitação</w:t>
      </w:r>
      <w:r w:rsidRPr="00B01F61">
        <w:rPr>
          <w:rFonts w:ascii="Arial" w:hAnsi="Arial" w:cs="Arial"/>
          <w:sz w:val="22"/>
          <w:szCs w:val="22"/>
        </w:rPr>
        <w:t>.</w:t>
      </w:r>
    </w:p>
    <w:p w14:paraId="2A4EE65F" w14:textId="1352E278" w:rsidR="00CA2727" w:rsidRPr="00CA2727" w:rsidRDefault="00CA2727" w:rsidP="00B01F61">
      <w:pPr>
        <w:tabs>
          <w:tab w:val="left" w:pos="1134"/>
          <w:tab w:val="left" w:pos="1418"/>
          <w:tab w:val="left" w:pos="1701"/>
        </w:tabs>
        <w:spacing w:before="120" w:after="120" w:line="360" w:lineRule="auto"/>
        <w:ind w:right="-144" w:firstLineChars="257" w:firstLine="568"/>
        <w:jc w:val="both"/>
        <w:rPr>
          <w:rFonts w:ascii="Arial" w:hAnsi="Arial"/>
          <w:sz w:val="22"/>
          <w:szCs w:val="22"/>
        </w:rPr>
      </w:pPr>
      <w:r w:rsidRPr="00CA2727">
        <w:rPr>
          <w:rFonts w:ascii="Arial" w:hAnsi="Arial" w:cs="Arial"/>
          <w:b/>
          <w:bCs/>
          <w:sz w:val="22"/>
          <w:szCs w:val="22"/>
        </w:rPr>
        <w:lastRenderedPageBreak/>
        <w:t>9.5.2.1.</w:t>
      </w:r>
      <w:r w:rsidRPr="00CA2727">
        <w:rPr>
          <w:rFonts w:ascii="Arial" w:hAnsi="Arial" w:cs="Arial"/>
          <w:sz w:val="22"/>
          <w:szCs w:val="22"/>
        </w:rPr>
        <w:t xml:space="preserve"> </w:t>
      </w:r>
      <w:r w:rsidRPr="00CA2727">
        <w:rPr>
          <w:rFonts w:ascii="Arial" w:hAnsi="Arial" w:cs="Arial"/>
          <w:sz w:val="22"/>
          <w:szCs w:val="22"/>
        </w:rPr>
        <w:t>A</w:t>
      </w:r>
      <w:r w:rsidRPr="00CA2727">
        <w:rPr>
          <w:rFonts w:ascii="Arial" w:hAnsi="Arial" w:cs="Arial"/>
          <w:spacing w:val="-7"/>
          <w:sz w:val="22"/>
          <w:szCs w:val="22"/>
        </w:rPr>
        <w:t xml:space="preserve"> </w:t>
      </w:r>
      <w:r w:rsidRPr="00CA2727">
        <w:rPr>
          <w:rFonts w:ascii="Arial" w:hAnsi="Arial" w:cs="Arial"/>
          <w:sz w:val="22"/>
          <w:szCs w:val="22"/>
        </w:rPr>
        <w:t>solicitação</w:t>
      </w:r>
      <w:r w:rsidRPr="00CA2727">
        <w:rPr>
          <w:rFonts w:ascii="Arial" w:hAnsi="Arial" w:cs="Arial"/>
          <w:spacing w:val="-7"/>
          <w:sz w:val="22"/>
          <w:szCs w:val="22"/>
        </w:rPr>
        <w:t xml:space="preserve"> </w:t>
      </w:r>
      <w:r w:rsidRPr="00CA2727">
        <w:rPr>
          <w:rFonts w:ascii="Arial" w:hAnsi="Arial" w:cs="Arial"/>
          <w:sz w:val="22"/>
          <w:szCs w:val="22"/>
        </w:rPr>
        <w:t>de</w:t>
      </w:r>
      <w:r w:rsidRPr="00CA2727">
        <w:rPr>
          <w:rFonts w:ascii="Arial" w:hAnsi="Arial" w:cs="Arial"/>
          <w:spacing w:val="-5"/>
          <w:sz w:val="22"/>
          <w:szCs w:val="22"/>
        </w:rPr>
        <w:t xml:space="preserve"> </w:t>
      </w:r>
      <w:r w:rsidRPr="00CA2727">
        <w:rPr>
          <w:rFonts w:ascii="Arial" w:hAnsi="Arial" w:cs="Arial"/>
          <w:sz w:val="22"/>
          <w:szCs w:val="22"/>
        </w:rPr>
        <w:t>agendamento</w:t>
      </w:r>
      <w:r w:rsidRPr="00CA2727">
        <w:rPr>
          <w:rFonts w:ascii="Arial" w:hAnsi="Arial" w:cs="Arial"/>
          <w:spacing w:val="-7"/>
          <w:sz w:val="22"/>
          <w:szCs w:val="22"/>
        </w:rPr>
        <w:t xml:space="preserve"> </w:t>
      </w:r>
      <w:r w:rsidRPr="00CA2727">
        <w:rPr>
          <w:rFonts w:ascii="Arial" w:hAnsi="Arial" w:cs="Arial"/>
          <w:sz w:val="22"/>
          <w:szCs w:val="22"/>
        </w:rPr>
        <w:t>de</w:t>
      </w:r>
      <w:r w:rsidRPr="00CA2727">
        <w:rPr>
          <w:rFonts w:ascii="Arial" w:hAnsi="Arial" w:cs="Arial"/>
          <w:spacing w:val="-5"/>
          <w:sz w:val="22"/>
          <w:szCs w:val="22"/>
        </w:rPr>
        <w:t xml:space="preserve"> </w:t>
      </w:r>
      <w:r w:rsidRPr="00CA2727">
        <w:rPr>
          <w:rFonts w:ascii="Arial" w:hAnsi="Arial" w:cs="Arial"/>
          <w:sz w:val="22"/>
          <w:szCs w:val="22"/>
        </w:rPr>
        <w:t>vistoria</w:t>
      </w:r>
      <w:r w:rsidRPr="00CA2727">
        <w:rPr>
          <w:rFonts w:ascii="Arial" w:hAnsi="Arial" w:cs="Arial"/>
          <w:spacing w:val="-4"/>
          <w:sz w:val="22"/>
          <w:szCs w:val="22"/>
        </w:rPr>
        <w:t xml:space="preserve"> </w:t>
      </w:r>
      <w:r w:rsidRPr="00CA2727">
        <w:rPr>
          <w:rFonts w:ascii="Arial" w:hAnsi="Arial" w:cs="Arial"/>
          <w:sz w:val="22"/>
          <w:szCs w:val="22"/>
        </w:rPr>
        <w:t>nas Unidades Educativas</w:t>
      </w:r>
      <w:r w:rsidRPr="00CA2727">
        <w:rPr>
          <w:rFonts w:ascii="Arial" w:hAnsi="Arial" w:cs="Arial"/>
          <w:sz w:val="22"/>
          <w:szCs w:val="22"/>
        </w:rPr>
        <w:t xml:space="preserve"> será</w:t>
      </w:r>
      <w:r w:rsidRPr="00CA2727">
        <w:rPr>
          <w:rFonts w:ascii="Arial" w:hAnsi="Arial" w:cs="Arial"/>
          <w:spacing w:val="-6"/>
          <w:sz w:val="22"/>
          <w:szCs w:val="22"/>
        </w:rPr>
        <w:t xml:space="preserve"> </w:t>
      </w:r>
      <w:r w:rsidRPr="00CA2727">
        <w:rPr>
          <w:rFonts w:ascii="Arial" w:hAnsi="Arial" w:cs="Arial"/>
          <w:spacing w:val="-6"/>
          <w:sz w:val="22"/>
          <w:szCs w:val="22"/>
        </w:rPr>
        <w:t>p</w:t>
      </w:r>
      <w:r w:rsidRPr="00CA2727">
        <w:rPr>
          <w:rFonts w:ascii="Arial" w:hAnsi="Arial"/>
          <w:sz w:val="22"/>
          <w:szCs w:val="22"/>
        </w:rPr>
        <w:t>ermitid</w:t>
      </w:r>
      <w:r w:rsidRPr="00CA2727">
        <w:rPr>
          <w:rFonts w:ascii="Arial" w:hAnsi="Arial"/>
          <w:sz w:val="22"/>
          <w:szCs w:val="22"/>
        </w:rPr>
        <w:t>a</w:t>
      </w:r>
      <w:r w:rsidRPr="00CA2727">
        <w:rPr>
          <w:rFonts w:ascii="Arial" w:hAnsi="Arial"/>
          <w:sz w:val="22"/>
          <w:szCs w:val="22"/>
        </w:rPr>
        <w:t xml:space="preserve"> das </w:t>
      </w:r>
      <w:r w:rsidRPr="00CA2727">
        <w:rPr>
          <w:rFonts w:ascii="Arial" w:hAnsi="Arial"/>
          <w:sz w:val="22"/>
          <w:szCs w:val="22"/>
        </w:rPr>
        <w:t>10h</w:t>
      </w:r>
      <w:r w:rsidRPr="00CA2727">
        <w:rPr>
          <w:rFonts w:ascii="Arial" w:hAnsi="Arial"/>
          <w:sz w:val="22"/>
          <w:szCs w:val="22"/>
        </w:rPr>
        <w:t>30</w:t>
      </w:r>
      <w:r w:rsidRPr="00CA2727">
        <w:rPr>
          <w:rFonts w:ascii="Arial" w:hAnsi="Arial"/>
          <w:sz w:val="22"/>
          <w:szCs w:val="22"/>
        </w:rPr>
        <w:t>min</w:t>
      </w:r>
      <w:r w:rsidRPr="00CA2727">
        <w:rPr>
          <w:rFonts w:ascii="Arial" w:hAnsi="Arial"/>
          <w:sz w:val="22"/>
          <w:szCs w:val="22"/>
        </w:rPr>
        <w:t xml:space="preserve"> às 1</w:t>
      </w:r>
      <w:r w:rsidRPr="00CA2727">
        <w:rPr>
          <w:rFonts w:ascii="Arial" w:hAnsi="Arial"/>
          <w:sz w:val="22"/>
          <w:szCs w:val="22"/>
        </w:rPr>
        <w:t>3</w:t>
      </w:r>
      <w:r w:rsidRPr="00CA2727">
        <w:rPr>
          <w:rFonts w:ascii="Arial" w:hAnsi="Arial"/>
          <w:sz w:val="22"/>
          <w:szCs w:val="22"/>
        </w:rPr>
        <w:t>h e das 1</w:t>
      </w:r>
      <w:r w:rsidRPr="00CA2727">
        <w:rPr>
          <w:rFonts w:ascii="Arial" w:hAnsi="Arial"/>
          <w:sz w:val="22"/>
          <w:szCs w:val="22"/>
        </w:rPr>
        <w:t>6h</w:t>
      </w:r>
      <w:r w:rsidRPr="00CA2727">
        <w:rPr>
          <w:rFonts w:ascii="Arial" w:hAnsi="Arial"/>
          <w:sz w:val="22"/>
          <w:szCs w:val="22"/>
        </w:rPr>
        <w:t>30</w:t>
      </w:r>
      <w:r w:rsidRPr="00CA2727">
        <w:rPr>
          <w:rFonts w:ascii="Arial" w:hAnsi="Arial"/>
          <w:sz w:val="22"/>
          <w:szCs w:val="22"/>
        </w:rPr>
        <w:t>min</w:t>
      </w:r>
      <w:r w:rsidRPr="00CA2727">
        <w:rPr>
          <w:rFonts w:ascii="Arial" w:hAnsi="Arial"/>
          <w:sz w:val="22"/>
          <w:szCs w:val="22"/>
        </w:rPr>
        <w:t xml:space="preserve"> às 1</w:t>
      </w:r>
      <w:r w:rsidRPr="00CA2727">
        <w:rPr>
          <w:rFonts w:ascii="Arial" w:hAnsi="Arial"/>
          <w:sz w:val="22"/>
          <w:szCs w:val="22"/>
        </w:rPr>
        <w:t>8</w:t>
      </w:r>
      <w:r w:rsidRPr="00CA2727">
        <w:rPr>
          <w:rFonts w:ascii="Arial" w:hAnsi="Arial"/>
          <w:sz w:val="22"/>
          <w:szCs w:val="22"/>
        </w:rPr>
        <w:t xml:space="preserve">h </w:t>
      </w:r>
      <w:r w:rsidRPr="00CA2727">
        <w:rPr>
          <w:rFonts w:ascii="Arial" w:hAnsi="Arial"/>
          <w:sz w:val="22"/>
          <w:szCs w:val="22"/>
        </w:rPr>
        <w:t>(</w:t>
      </w:r>
      <w:r w:rsidRPr="00CA2727">
        <w:rPr>
          <w:rFonts w:ascii="Arial" w:hAnsi="Arial"/>
          <w:sz w:val="22"/>
          <w:szCs w:val="22"/>
        </w:rPr>
        <w:t>horário d</w:t>
      </w:r>
      <w:r w:rsidRPr="00CA2727">
        <w:rPr>
          <w:rFonts w:ascii="Arial" w:hAnsi="Arial"/>
          <w:sz w:val="22"/>
          <w:szCs w:val="22"/>
        </w:rPr>
        <w:t>e Brasília – DF)</w:t>
      </w:r>
      <w:r w:rsidRPr="00CA2727">
        <w:rPr>
          <w:rFonts w:ascii="Arial" w:hAnsi="Arial"/>
          <w:sz w:val="22"/>
          <w:szCs w:val="22"/>
        </w:rPr>
        <w:t>, de segunda a sexta feira,</w:t>
      </w:r>
      <w:r w:rsidRPr="00CA2727">
        <w:rPr>
          <w:rFonts w:ascii="Arial" w:hAnsi="Arial" w:cs="Arial"/>
          <w:sz w:val="22"/>
          <w:szCs w:val="22"/>
        </w:rPr>
        <w:t xml:space="preserve"> devendo ser agendada no Setor de Alimentação Escolar da Secretaria Municipal de Educação, no endereço Rua das Samambaias, 2439, Setor Industrial Sul, com a </w:t>
      </w:r>
      <w:r w:rsidRPr="00CA2727">
        <w:rPr>
          <w:rFonts w:ascii="Arial" w:hAnsi="Arial" w:cs="Arial"/>
          <w:color w:val="000000" w:themeColor="text1"/>
          <w:sz w:val="22"/>
          <w:szCs w:val="22"/>
        </w:rPr>
        <w:t xml:space="preserve">Servidora </w:t>
      </w:r>
      <w:r w:rsidRPr="00CA2727">
        <w:rPr>
          <w:rFonts w:ascii="Arial" w:hAnsi="Arial" w:cs="Arial"/>
          <w:sz w:val="22"/>
          <w:szCs w:val="22"/>
        </w:rPr>
        <w:t>Sônia Pereira Alexandre Fernandes, ou por meio do fone (66) 9.9615 9762</w:t>
      </w:r>
      <w:r w:rsidRPr="00CA2727">
        <w:rPr>
          <w:rFonts w:ascii="Arial" w:hAnsi="Arial"/>
          <w:sz w:val="22"/>
          <w:szCs w:val="22"/>
        </w:rPr>
        <w:t>.</w:t>
      </w:r>
    </w:p>
    <w:p w14:paraId="657B2DEB" w14:textId="17BCF98D" w:rsidR="00CA2727" w:rsidRPr="00CA2727" w:rsidRDefault="00CA2727" w:rsidP="00B01F61">
      <w:pPr>
        <w:tabs>
          <w:tab w:val="left" w:pos="1134"/>
          <w:tab w:val="left" w:pos="1418"/>
          <w:tab w:val="left" w:pos="1701"/>
        </w:tabs>
        <w:spacing w:before="120" w:after="120" w:line="360" w:lineRule="auto"/>
        <w:ind w:right="-144" w:firstLineChars="257" w:firstLine="568"/>
        <w:jc w:val="both"/>
        <w:rPr>
          <w:rFonts w:ascii="Arial" w:hAnsi="Arial" w:cs="Arial"/>
          <w:sz w:val="22"/>
          <w:szCs w:val="22"/>
        </w:rPr>
      </w:pPr>
      <w:r w:rsidRPr="00CA2727">
        <w:rPr>
          <w:rFonts w:ascii="Arial" w:hAnsi="Arial"/>
          <w:b/>
          <w:bCs/>
          <w:sz w:val="22"/>
          <w:szCs w:val="22"/>
        </w:rPr>
        <w:t>9.5.2.2.</w:t>
      </w:r>
      <w:r w:rsidRPr="00CA2727">
        <w:rPr>
          <w:rFonts w:ascii="Arial" w:hAnsi="Arial"/>
          <w:sz w:val="22"/>
          <w:szCs w:val="22"/>
        </w:rPr>
        <w:t xml:space="preserve"> </w:t>
      </w:r>
      <w:r w:rsidRPr="00CA2727">
        <w:rPr>
          <w:rFonts w:ascii="Arial" w:hAnsi="Arial" w:cs="Arial"/>
          <w:sz w:val="22"/>
          <w:szCs w:val="22"/>
        </w:rPr>
        <w:t>Não</w:t>
      </w:r>
      <w:r w:rsidRPr="00CA2727">
        <w:rPr>
          <w:rFonts w:ascii="Arial" w:hAnsi="Arial" w:cs="Arial"/>
          <w:spacing w:val="-11"/>
          <w:sz w:val="22"/>
          <w:szCs w:val="22"/>
        </w:rPr>
        <w:t xml:space="preserve"> </w:t>
      </w:r>
      <w:r w:rsidRPr="00CA2727">
        <w:rPr>
          <w:rFonts w:ascii="Arial" w:hAnsi="Arial" w:cs="Arial"/>
          <w:sz w:val="22"/>
          <w:szCs w:val="22"/>
        </w:rPr>
        <w:t>será</w:t>
      </w:r>
      <w:r w:rsidRPr="00CA2727">
        <w:rPr>
          <w:rFonts w:ascii="Arial" w:hAnsi="Arial" w:cs="Arial"/>
          <w:spacing w:val="-14"/>
          <w:sz w:val="22"/>
          <w:szCs w:val="22"/>
        </w:rPr>
        <w:t xml:space="preserve"> </w:t>
      </w:r>
      <w:r w:rsidRPr="00CA2727">
        <w:rPr>
          <w:rFonts w:ascii="Arial" w:hAnsi="Arial" w:cs="Arial"/>
          <w:sz w:val="22"/>
          <w:szCs w:val="22"/>
        </w:rPr>
        <w:t>realizada</w:t>
      </w:r>
      <w:r w:rsidRPr="00CA2727">
        <w:rPr>
          <w:rFonts w:ascii="Arial" w:hAnsi="Arial" w:cs="Arial"/>
          <w:spacing w:val="-12"/>
          <w:sz w:val="22"/>
          <w:szCs w:val="22"/>
        </w:rPr>
        <w:t xml:space="preserve"> </w:t>
      </w:r>
      <w:r w:rsidRPr="00CA2727">
        <w:rPr>
          <w:rFonts w:ascii="Arial" w:hAnsi="Arial" w:cs="Arial"/>
          <w:sz w:val="22"/>
          <w:szCs w:val="22"/>
        </w:rPr>
        <w:t>vistoria</w:t>
      </w:r>
      <w:r w:rsidRPr="00CA2727">
        <w:rPr>
          <w:rFonts w:ascii="Arial" w:hAnsi="Arial" w:cs="Arial"/>
          <w:spacing w:val="-14"/>
          <w:sz w:val="22"/>
          <w:szCs w:val="22"/>
        </w:rPr>
        <w:t xml:space="preserve"> </w:t>
      </w:r>
      <w:r w:rsidRPr="00CA2727">
        <w:rPr>
          <w:rFonts w:ascii="Arial" w:hAnsi="Arial" w:cs="Arial"/>
          <w:sz w:val="22"/>
          <w:szCs w:val="22"/>
        </w:rPr>
        <w:t>sem</w:t>
      </w:r>
      <w:r w:rsidRPr="00CA2727">
        <w:rPr>
          <w:rFonts w:ascii="Arial" w:hAnsi="Arial" w:cs="Arial"/>
          <w:spacing w:val="-13"/>
          <w:sz w:val="22"/>
          <w:szCs w:val="22"/>
        </w:rPr>
        <w:t xml:space="preserve"> </w:t>
      </w:r>
      <w:r w:rsidRPr="00CA2727">
        <w:rPr>
          <w:rFonts w:ascii="Arial" w:hAnsi="Arial" w:cs="Arial"/>
          <w:sz w:val="22"/>
          <w:szCs w:val="22"/>
        </w:rPr>
        <w:t>prévio</w:t>
      </w:r>
      <w:r w:rsidRPr="00CA2727">
        <w:rPr>
          <w:rFonts w:ascii="Arial" w:hAnsi="Arial" w:cs="Arial"/>
          <w:spacing w:val="-13"/>
          <w:sz w:val="22"/>
          <w:szCs w:val="22"/>
        </w:rPr>
        <w:t xml:space="preserve"> </w:t>
      </w:r>
      <w:r w:rsidRPr="00CA2727">
        <w:rPr>
          <w:rFonts w:ascii="Arial" w:hAnsi="Arial" w:cs="Arial"/>
          <w:sz w:val="22"/>
          <w:szCs w:val="22"/>
        </w:rPr>
        <w:t>agendamento</w:t>
      </w:r>
      <w:r w:rsidRPr="00CA2727">
        <w:rPr>
          <w:rFonts w:ascii="Arial" w:hAnsi="Arial" w:cs="Arial"/>
          <w:spacing w:val="-13"/>
          <w:sz w:val="22"/>
          <w:szCs w:val="22"/>
        </w:rPr>
        <w:t xml:space="preserve"> </w:t>
      </w:r>
      <w:r w:rsidRPr="00CA2727">
        <w:rPr>
          <w:rFonts w:ascii="Arial" w:hAnsi="Arial" w:cs="Arial"/>
          <w:sz w:val="22"/>
          <w:szCs w:val="22"/>
        </w:rPr>
        <w:t>ou</w:t>
      </w:r>
      <w:r w:rsidRPr="00CA2727">
        <w:rPr>
          <w:rFonts w:ascii="Arial" w:hAnsi="Arial" w:cs="Arial"/>
          <w:spacing w:val="-13"/>
          <w:sz w:val="22"/>
          <w:szCs w:val="22"/>
        </w:rPr>
        <w:t xml:space="preserve"> </w:t>
      </w:r>
      <w:r w:rsidRPr="00CA2727">
        <w:rPr>
          <w:rFonts w:ascii="Arial" w:hAnsi="Arial" w:cs="Arial"/>
          <w:sz w:val="22"/>
          <w:szCs w:val="22"/>
        </w:rPr>
        <w:t>fora</w:t>
      </w:r>
      <w:r w:rsidRPr="00CA2727">
        <w:rPr>
          <w:rFonts w:ascii="Arial" w:hAnsi="Arial" w:cs="Arial"/>
          <w:spacing w:val="-13"/>
          <w:sz w:val="22"/>
          <w:szCs w:val="22"/>
        </w:rPr>
        <w:t xml:space="preserve"> </w:t>
      </w:r>
      <w:r w:rsidRPr="00CA2727">
        <w:rPr>
          <w:rFonts w:ascii="Arial" w:hAnsi="Arial" w:cs="Arial"/>
          <w:sz w:val="22"/>
          <w:szCs w:val="22"/>
        </w:rPr>
        <w:t>do</w:t>
      </w:r>
      <w:r w:rsidRPr="00CA2727">
        <w:rPr>
          <w:rFonts w:ascii="Arial" w:hAnsi="Arial" w:cs="Arial"/>
          <w:spacing w:val="-11"/>
          <w:sz w:val="22"/>
          <w:szCs w:val="22"/>
        </w:rPr>
        <w:t xml:space="preserve"> </w:t>
      </w:r>
      <w:r w:rsidRPr="00CA2727">
        <w:rPr>
          <w:rFonts w:ascii="Arial" w:hAnsi="Arial" w:cs="Arial"/>
          <w:sz w:val="22"/>
          <w:szCs w:val="22"/>
        </w:rPr>
        <w:t>prazo</w:t>
      </w:r>
      <w:r w:rsidRPr="00CA2727">
        <w:rPr>
          <w:rFonts w:ascii="Arial" w:hAnsi="Arial" w:cs="Arial"/>
          <w:spacing w:val="-11"/>
          <w:sz w:val="22"/>
          <w:szCs w:val="22"/>
        </w:rPr>
        <w:t xml:space="preserve"> </w:t>
      </w:r>
      <w:r w:rsidRPr="00CA2727">
        <w:rPr>
          <w:rFonts w:ascii="Arial" w:hAnsi="Arial" w:cs="Arial"/>
          <w:sz w:val="22"/>
          <w:szCs w:val="22"/>
        </w:rPr>
        <w:t>estabelecido.</w:t>
      </w:r>
    </w:p>
    <w:p w14:paraId="084F686E" w14:textId="50FB07BC" w:rsidR="00CA2727" w:rsidRPr="00CA2727" w:rsidRDefault="00CA2727" w:rsidP="00B01F61">
      <w:pPr>
        <w:tabs>
          <w:tab w:val="left" w:pos="1134"/>
          <w:tab w:val="left" w:pos="1418"/>
          <w:tab w:val="left" w:pos="1701"/>
        </w:tabs>
        <w:spacing w:before="120" w:after="120" w:line="360" w:lineRule="auto"/>
        <w:ind w:right="-144" w:firstLineChars="257" w:firstLine="568"/>
        <w:jc w:val="both"/>
        <w:rPr>
          <w:rFonts w:ascii="Arial" w:hAnsi="Arial" w:cs="Arial"/>
          <w:sz w:val="22"/>
          <w:szCs w:val="22"/>
        </w:rPr>
      </w:pPr>
      <w:r w:rsidRPr="00CA2727">
        <w:rPr>
          <w:rFonts w:ascii="Arial" w:hAnsi="Arial" w:cs="Arial"/>
          <w:b/>
          <w:bCs/>
          <w:sz w:val="22"/>
          <w:szCs w:val="22"/>
        </w:rPr>
        <w:t>9.5.2.3.</w:t>
      </w:r>
      <w:r w:rsidRPr="00CA2727">
        <w:rPr>
          <w:rFonts w:ascii="Arial" w:hAnsi="Arial" w:cs="Arial"/>
          <w:sz w:val="22"/>
          <w:szCs w:val="22"/>
        </w:rPr>
        <w:t xml:space="preserve"> </w:t>
      </w:r>
      <w:r w:rsidRPr="00CA2727">
        <w:rPr>
          <w:rFonts w:ascii="Arial" w:hAnsi="Arial" w:cs="Arial"/>
          <w:sz w:val="22"/>
          <w:szCs w:val="22"/>
        </w:rPr>
        <w:t>A</w:t>
      </w:r>
      <w:r w:rsidRPr="00CA2727">
        <w:rPr>
          <w:rFonts w:ascii="Arial" w:hAnsi="Arial" w:cs="Arial"/>
          <w:spacing w:val="-7"/>
          <w:sz w:val="22"/>
          <w:szCs w:val="22"/>
        </w:rPr>
        <w:t xml:space="preserve"> </w:t>
      </w:r>
      <w:r w:rsidRPr="00CA2727">
        <w:rPr>
          <w:rFonts w:ascii="Arial" w:hAnsi="Arial" w:cs="Arial"/>
          <w:sz w:val="22"/>
          <w:szCs w:val="22"/>
        </w:rPr>
        <w:t>vistoria</w:t>
      </w:r>
      <w:r w:rsidRPr="00CA2727">
        <w:rPr>
          <w:rFonts w:ascii="Arial" w:hAnsi="Arial" w:cs="Arial"/>
          <w:spacing w:val="-8"/>
          <w:sz w:val="22"/>
          <w:szCs w:val="22"/>
        </w:rPr>
        <w:t xml:space="preserve"> </w:t>
      </w:r>
      <w:r w:rsidRPr="00CA2727">
        <w:rPr>
          <w:rFonts w:ascii="Arial" w:hAnsi="Arial" w:cs="Arial"/>
          <w:sz w:val="22"/>
          <w:szCs w:val="22"/>
        </w:rPr>
        <w:t>poderá</w:t>
      </w:r>
      <w:r w:rsidRPr="00CA2727">
        <w:rPr>
          <w:rFonts w:ascii="Arial" w:hAnsi="Arial" w:cs="Arial"/>
          <w:spacing w:val="-7"/>
          <w:sz w:val="22"/>
          <w:szCs w:val="22"/>
        </w:rPr>
        <w:t xml:space="preserve"> </w:t>
      </w:r>
      <w:r w:rsidRPr="00CA2727">
        <w:rPr>
          <w:rFonts w:ascii="Arial" w:hAnsi="Arial" w:cs="Arial"/>
          <w:sz w:val="22"/>
          <w:szCs w:val="22"/>
        </w:rPr>
        <w:t>ser</w:t>
      </w:r>
      <w:r w:rsidRPr="00CA2727">
        <w:rPr>
          <w:rFonts w:ascii="Arial" w:hAnsi="Arial" w:cs="Arial"/>
          <w:spacing w:val="-8"/>
          <w:sz w:val="22"/>
          <w:szCs w:val="22"/>
        </w:rPr>
        <w:t xml:space="preserve"> </w:t>
      </w:r>
      <w:r w:rsidRPr="00CA2727">
        <w:rPr>
          <w:rFonts w:ascii="Arial" w:hAnsi="Arial" w:cs="Arial"/>
          <w:sz w:val="22"/>
          <w:szCs w:val="22"/>
        </w:rPr>
        <w:t>realizada</w:t>
      </w:r>
      <w:r w:rsidRPr="00CA2727">
        <w:rPr>
          <w:rFonts w:ascii="Arial" w:hAnsi="Arial" w:cs="Arial"/>
          <w:spacing w:val="-7"/>
          <w:sz w:val="22"/>
          <w:szCs w:val="22"/>
        </w:rPr>
        <w:t xml:space="preserve"> </w:t>
      </w:r>
      <w:r w:rsidRPr="00CA2727">
        <w:rPr>
          <w:rFonts w:ascii="Arial" w:hAnsi="Arial" w:cs="Arial"/>
          <w:sz w:val="22"/>
          <w:szCs w:val="22"/>
        </w:rPr>
        <w:t>por</w:t>
      </w:r>
      <w:r w:rsidRPr="00CA2727">
        <w:rPr>
          <w:rFonts w:ascii="Arial" w:hAnsi="Arial" w:cs="Arial"/>
          <w:spacing w:val="-8"/>
          <w:sz w:val="22"/>
          <w:szCs w:val="22"/>
        </w:rPr>
        <w:t xml:space="preserve"> </w:t>
      </w:r>
      <w:r w:rsidRPr="00CA2727">
        <w:rPr>
          <w:rFonts w:ascii="Arial" w:hAnsi="Arial" w:cs="Arial"/>
          <w:sz w:val="22"/>
          <w:szCs w:val="22"/>
        </w:rPr>
        <w:t>responsável</w:t>
      </w:r>
      <w:r w:rsidRPr="00CA2727">
        <w:rPr>
          <w:rFonts w:ascii="Arial" w:hAnsi="Arial" w:cs="Arial"/>
          <w:spacing w:val="-6"/>
          <w:sz w:val="22"/>
          <w:szCs w:val="22"/>
        </w:rPr>
        <w:t xml:space="preserve"> </w:t>
      </w:r>
      <w:r w:rsidRPr="00CA2727">
        <w:rPr>
          <w:rFonts w:ascii="Arial" w:hAnsi="Arial" w:cs="Arial"/>
          <w:sz w:val="22"/>
          <w:szCs w:val="22"/>
        </w:rPr>
        <w:t>técnico</w:t>
      </w:r>
      <w:r w:rsidRPr="00CA2727">
        <w:rPr>
          <w:rFonts w:ascii="Arial" w:hAnsi="Arial" w:cs="Arial"/>
          <w:spacing w:val="-7"/>
          <w:sz w:val="22"/>
          <w:szCs w:val="22"/>
        </w:rPr>
        <w:t xml:space="preserve"> </w:t>
      </w:r>
      <w:r w:rsidRPr="00CA2727">
        <w:rPr>
          <w:rFonts w:ascii="Arial" w:hAnsi="Arial" w:cs="Arial"/>
          <w:sz w:val="22"/>
          <w:szCs w:val="22"/>
        </w:rPr>
        <w:t>ou</w:t>
      </w:r>
      <w:r w:rsidRPr="00CA2727">
        <w:rPr>
          <w:rFonts w:ascii="Arial" w:hAnsi="Arial" w:cs="Arial"/>
          <w:spacing w:val="-6"/>
          <w:sz w:val="22"/>
          <w:szCs w:val="22"/>
        </w:rPr>
        <w:t xml:space="preserve"> </w:t>
      </w:r>
      <w:r w:rsidRPr="00CA2727">
        <w:rPr>
          <w:rFonts w:ascii="Arial" w:hAnsi="Arial" w:cs="Arial"/>
          <w:sz w:val="22"/>
          <w:szCs w:val="22"/>
        </w:rPr>
        <w:t>representante</w:t>
      </w:r>
      <w:r w:rsidRPr="00CA2727">
        <w:rPr>
          <w:rFonts w:ascii="Arial" w:hAnsi="Arial" w:cs="Arial"/>
          <w:spacing w:val="-8"/>
          <w:sz w:val="22"/>
          <w:szCs w:val="22"/>
        </w:rPr>
        <w:t xml:space="preserve"> </w:t>
      </w:r>
      <w:r w:rsidRPr="00CA2727">
        <w:rPr>
          <w:rFonts w:ascii="Arial" w:hAnsi="Arial" w:cs="Arial"/>
          <w:sz w:val="22"/>
          <w:szCs w:val="22"/>
        </w:rPr>
        <w:t>da</w:t>
      </w:r>
      <w:r w:rsidRPr="00CA2727">
        <w:rPr>
          <w:rFonts w:ascii="Arial" w:hAnsi="Arial" w:cs="Arial"/>
          <w:spacing w:val="-7"/>
          <w:sz w:val="22"/>
          <w:szCs w:val="22"/>
        </w:rPr>
        <w:t xml:space="preserve"> </w:t>
      </w:r>
      <w:r w:rsidRPr="00CA2727">
        <w:rPr>
          <w:rFonts w:ascii="Arial" w:hAnsi="Arial" w:cs="Arial"/>
          <w:sz w:val="22"/>
          <w:szCs w:val="22"/>
        </w:rPr>
        <w:t>pessoa</w:t>
      </w:r>
      <w:r w:rsidRPr="00CA2727">
        <w:rPr>
          <w:rFonts w:ascii="Arial" w:hAnsi="Arial" w:cs="Arial"/>
          <w:spacing w:val="-58"/>
          <w:sz w:val="22"/>
          <w:szCs w:val="22"/>
        </w:rPr>
        <w:t xml:space="preserve"> </w:t>
      </w:r>
      <w:r w:rsidRPr="00CA2727">
        <w:rPr>
          <w:rFonts w:ascii="Arial" w:hAnsi="Arial" w:cs="Arial"/>
          <w:sz w:val="22"/>
          <w:szCs w:val="22"/>
        </w:rPr>
        <w:t>jurídica interessada em participar da licitação, que deverá comparecer municiado de</w:t>
      </w:r>
      <w:r w:rsidRPr="00CA2727">
        <w:rPr>
          <w:rFonts w:ascii="Arial" w:hAnsi="Arial" w:cs="Arial"/>
          <w:spacing w:val="1"/>
          <w:sz w:val="22"/>
          <w:szCs w:val="22"/>
        </w:rPr>
        <w:t xml:space="preserve"> </w:t>
      </w:r>
      <w:r w:rsidRPr="00CA2727">
        <w:rPr>
          <w:rFonts w:ascii="Arial" w:hAnsi="Arial" w:cs="Arial"/>
          <w:sz w:val="22"/>
          <w:szCs w:val="22"/>
        </w:rPr>
        <w:t>identificação</w:t>
      </w:r>
      <w:r w:rsidRPr="00CA2727">
        <w:rPr>
          <w:rFonts w:ascii="Arial" w:hAnsi="Arial" w:cs="Arial"/>
          <w:spacing w:val="-1"/>
          <w:sz w:val="22"/>
          <w:szCs w:val="22"/>
        </w:rPr>
        <w:t xml:space="preserve"> </w:t>
      </w:r>
      <w:r w:rsidRPr="00CA2727">
        <w:rPr>
          <w:rFonts w:ascii="Arial" w:hAnsi="Arial" w:cs="Arial"/>
          <w:sz w:val="22"/>
          <w:szCs w:val="22"/>
        </w:rPr>
        <w:t>pessoal</w:t>
      </w:r>
      <w:r w:rsidRPr="00CA2727">
        <w:rPr>
          <w:rFonts w:ascii="Arial" w:hAnsi="Arial" w:cs="Arial"/>
          <w:spacing w:val="-1"/>
          <w:sz w:val="22"/>
          <w:szCs w:val="22"/>
        </w:rPr>
        <w:t xml:space="preserve"> </w:t>
      </w:r>
      <w:r w:rsidRPr="00CA2727">
        <w:rPr>
          <w:rFonts w:ascii="Arial" w:hAnsi="Arial" w:cs="Arial"/>
          <w:sz w:val="22"/>
          <w:szCs w:val="22"/>
        </w:rPr>
        <w:t>e</w:t>
      </w:r>
      <w:r w:rsidRPr="00CA2727">
        <w:rPr>
          <w:rFonts w:ascii="Arial" w:hAnsi="Arial" w:cs="Arial"/>
          <w:spacing w:val="-2"/>
          <w:sz w:val="22"/>
          <w:szCs w:val="22"/>
        </w:rPr>
        <w:t xml:space="preserve"> </w:t>
      </w:r>
      <w:r w:rsidRPr="00CA2727">
        <w:rPr>
          <w:rFonts w:ascii="Arial" w:hAnsi="Arial" w:cs="Arial"/>
          <w:sz w:val="22"/>
          <w:szCs w:val="22"/>
        </w:rPr>
        <w:t>do comprovante</w:t>
      </w:r>
      <w:r w:rsidRPr="00CA2727">
        <w:rPr>
          <w:rFonts w:ascii="Arial" w:hAnsi="Arial" w:cs="Arial"/>
          <w:spacing w:val="-2"/>
          <w:sz w:val="22"/>
          <w:szCs w:val="22"/>
        </w:rPr>
        <w:t xml:space="preserve"> </w:t>
      </w:r>
      <w:r w:rsidRPr="00CA2727">
        <w:rPr>
          <w:rFonts w:ascii="Arial" w:hAnsi="Arial" w:cs="Arial"/>
          <w:sz w:val="22"/>
          <w:szCs w:val="22"/>
        </w:rPr>
        <w:t>de</w:t>
      </w:r>
      <w:r w:rsidRPr="00CA2727">
        <w:rPr>
          <w:rFonts w:ascii="Arial" w:hAnsi="Arial" w:cs="Arial"/>
          <w:spacing w:val="-2"/>
          <w:sz w:val="22"/>
          <w:szCs w:val="22"/>
        </w:rPr>
        <w:t xml:space="preserve"> </w:t>
      </w:r>
      <w:r w:rsidRPr="00CA2727">
        <w:rPr>
          <w:rFonts w:ascii="Arial" w:hAnsi="Arial" w:cs="Arial"/>
          <w:sz w:val="22"/>
          <w:szCs w:val="22"/>
        </w:rPr>
        <w:t>vínculo com</w:t>
      </w:r>
      <w:r w:rsidRPr="00CA2727">
        <w:rPr>
          <w:rFonts w:ascii="Arial" w:hAnsi="Arial" w:cs="Arial"/>
          <w:spacing w:val="-1"/>
          <w:sz w:val="22"/>
          <w:szCs w:val="22"/>
        </w:rPr>
        <w:t xml:space="preserve"> </w:t>
      </w:r>
      <w:r w:rsidRPr="00CA2727">
        <w:rPr>
          <w:rFonts w:ascii="Arial" w:hAnsi="Arial" w:cs="Arial"/>
          <w:sz w:val="22"/>
          <w:szCs w:val="22"/>
        </w:rPr>
        <w:t>a</w:t>
      </w:r>
      <w:r w:rsidRPr="00CA2727">
        <w:rPr>
          <w:rFonts w:ascii="Arial" w:hAnsi="Arial" w:cs="Arial"/>
          <w:spacing w:val="-2"/>
          <w:sz w:val="22"/>
          <w:szCs w:val="22"/>
        </w:rPr>
        <w:t xml:space="preserve"> </w:t>
      </w:r>
      <w:r w:rsidRPr="00CA2727">
        <w:rPr>
          <w:rFonts w:ascii="Arial" w:hAnsi="Arial" w:cs="Arial"/>
          <w:sz w:val="22"/>
          <w:szCs w:val="22"/>
        </w:rPr>
        <w:t>empresa</w:t>
      </w:r>
      <w:r w:rsidRPr="00CA2727">
        <w:rPr>
          <w:rFonts w:ascii="Arial" w:hAnsi="Arial" w:cs="Arial"/>
          <w:spacing w:val="-1"/>
          <w:sz w:val="22"/>
          <w:szCs w:val="22"/>
        </w:rPr>
        <w:t xml:space="preserve"> </w:t>
      </w:r>
      <w:r w:rsidRPr="00CA2727">
        <w:rPr>
          <w:rFonts w:ascii="Arial" w:hAnsi="Arial" w:cs="Arial"/>
          <w:sz w:val="22"/>
          <w:szCs w:val="22"/>
        </w:rPr>
        <w:t>ou</w:t>
      </w:r>
      <w:r w:rsidRPr="00CA2727">
        <w:rPr>
          <w:rFonts w:ascii="Arial" w:hAnsi="Arial" w:cs="Arial"/>
          <w:spacing w:val="-1"/>
          <w:sz w:val="22"/>
          <w:szCs w:val="22"/>
        </w:rPr>
        <w:t xml:space="preserve"> </w:t>
      </w:r>
      <w:r w:rsidRPr="00CA2727">
        <w:rPr>
          <w:rFonts w:ascii="Arial" w:hAnsi="Arial" w:cs="Arial"/>
          <w:sz w:val="22"/>
          <w:szCs w:val="22"/>
        </w:rPr>
        <w:t>de</w:t>
      </w:r>
      <w:r w:rsidRPr="00CA2727">
        <w:rPr>
          <w:rFonts w:ascii="Arial" w:hAnsi="Arial" w:cs="Arial"/>
          <w:spacing w:val="-2"/>
          <w:sz w:val="22"/>
          <w:szCs w:val="22"/>
        </w:rPr>
        <w:t xml:space="preserve"> </w:t>
      </w:r>
      <w:r w:rsidRPr="00CA2727">
        <w:rPr>
          <w:rFonts w:ascii="Arial" w:hAnsi="Arial" w:cs="Arial"/>
          <w:sz w:val="22"/>
          <w:szCs w:val="22"/>
        </w:rPr>
        <w:t>procuração.</w:t>
      </w:r>
    </w:p>
    <w:p w14:paraId="748BDA8F" w14:textId="71800313" w:rsidR="00CA2727" w:rsidRPr="00CA2727" w:rsidRDefault="00CA2727" w:rsidP="00B01F61">
      <w:pPr>
        <w:tabs>
          <w:tab w:val="left" w:pos="1134"/>
          <w:tab w:val="left" w:pos="1418"/>
          <w:tab w:val="left" w:pos="1701"/>
        </w:tabs>
        <w:spacing w:before="120" w:after="120" w:line="360" w:lineRule="auto"/>
        <w:ind w:right="-144" w:firstLineChars="257" w:firstLine="568"/>
        <w:jc w:val="both"/>
        <w:rPr>
          <w:rFonts w:ascii="Arial" w:hAnsi="Arial" w:cs="Arial"/>
          <w:sz w:val="22"/>
          <w:szCs w:val="22"/>
        </w:rPr>
      </w:pPr>
      <w:r w:rsidRPr="00CA2727">
        <w:rPr>
          <w:rFonts w:ascii="Arial" w:hAnsi="Arial" w:cs="Arial"/>
          <w:b/>
          <w:bCs/>
          <w:sz w:val="22"/>
          <w:szCs w:val="22"/>
        </w:rPr>
        <w:t>9.5.2.4.</w:t>
      </w:r>
      <w:r w:rsidRPr="00CA2727">
        <w:rPr>
          <w:rFonts w:ascii="Arial" w:hAnsi="Arial" w:cs="Arial"/>
          <w:sz w:val="22"/>
          <w:szCs w:val="22"/>
        </w:rPr>
        <w:t xml:space="preserve"> </w:t>
      </w:r>
      <w:r w:rsidRPr="00CA2727">
        <w:rPr>
          <w:rFonts w:ascii="Arial" w:hAnsi="Arial" w:cs="Arial"/>
          <w:sz w:val="22"/>
          <w:szCs w:val="22"/>
        </w:rPr>
        <w:t>A comprovação do vínculo poderá ser feita por meio de contrato de</w:t>
      </w:r>
      <w:r w:rsidRPr="00CA2727">
        <w:rPr>
          <w:rFonts w:ascii="Arial" w:hAnsi="Arial" w:cs="Arial"/>
          <w:spacing w:val="1"/>
          <w:sz w:val="22"/>
          <w:szCs w:val="22"/>
        </w:rPr>
        <w:t xml:space="preserve"> </w:t>
      </w:r>
      <w:r w:rsidRPr="00CA2727">
        <w:rPr>
          <w:rFonts w:ascii="Arial" w:hAnsi="Arial" w:cs="Arial"/>
          <w:sz w:val="22"/>
          <w:szCs w:val="22"/>
        </w:rPr>
        <w:t>trabalho, contrato provisório de trabalho, contrato de prestação de serviço ou</w:t>
      </w:r>
      <w:r w:rsidRPr="00CA2727">
        <w:rPr>
          <w:rFonts w:ascii="Arial" w:hAnsi="Arial" w:cs="Arial"/>
          <w:spacing w:val="1"/>
          <w:sz w:val="22"/>
          <w:szCs w:val="22"/>
        </w:rPr>
        <w:t xml:space="preserve"> </w:t>
      </w:r>
      <w:r w:rsidRPr="00CA2727">
        <w:rPr>
          <w:rFonts w:ascii="Arial" w:hAnsi="Arial" w:cs="Arial"/>
          <w:sz w:val="22"/>
          <w:szCs w:val="22"/>
        </w:rPr>
        <w:t>contrato</w:t>
      </w:r>
      <w:r w:rsidRPr="00CA2727">
        <w:rPr>
          <w:rFonts w:ascii="Arial" w:hAnsi="Arial" w:cs="Arial"/>
          <w:spacing w:val="-1"/>
          <w:sz w:val="22"/>
          <w:szCs w:val="22"/>
        </w:rPr>
        <w:t xml:space="preserve"> </w:t>
      </w:r>
      <w:r w:rsidRPr="00CA2727">
        <w:rPr>
          <w:rFonts w:ascii="Arial" w:hAnsi="Arial" w:cs="Arial"/>
          <w:sz w:val="22"/>
          <w:szCs w:val="22"/>
        </w:rPr>
        <w:t>social da empresa</w:t>
      </w:r>
      <w:r w:rsidRPr="00CA2727">
        <w:rPr>
          <w:rFonts w:ascii="Arial" w:hAnsi="Arial" w:cs="Arial"/>
          <w:spacing w:val="-1"/>
          <w:sz w:val="22"/>
          <w:szCs w:val="22"/>
        </w:rPr>
        <w:t xml:space="preserve"> </w:t>
      </w:r>
      <w:r w:rsidRPr="00CA2727">
        <w:rPr>
          <w:rFonts w:ascii="Arial" w:hAnsi="Arial" w:cs="Arial"/>
          <w:sz w:val="22"/>
          <w:szCs w:val="22"/>
        </w:rPr>
        <w:t>(no caso</w:t>
      </w:r>
      <w:r w:rsidRPr="00CA2727">
        <w:rPr>
          <w:rFonts w:ascii="Arial" w:hAnsi="Arial" w:cs="Arial"/>
          <w:spacing w:val="-1"/>
          <w:sz w:val="22"/>
          <w:szCs w:val="22"/>
        </w:rPr>
        <w:t xml:space="preserve"> </w:t>
      </w:r>
      <w:r w:rsidRPr="00CA2727">
        <w:rPr>
          <w:rFonts w:ascii="Arial" w:hAnsi="Arial" w:cs="Arial"/>
          <w:sz w:val="22"/>
          <w:szCs w:val="22"/>
        </w:rPr>
        <w:t>de</w:t>
      </w:r>
      <w:r w:rsidRPr="00CA2727">
        <w:rPr>
          <w:rFonts w:ascii="Arial" w:hAnsi="Arial" w:cs="Arial"/>
          <w:spacing w:val="-1"/>
          <w:sz w:val="22"/>
          <w:szCs w:val="22"/>
        </w:rPr>
        <w:t xml:space="preserve"> </w:t>
      </w:r>
      <w:r w:rsidRPr="00CA2727">
        <w:rPr>
          <w:rFonts w:ascii="Arial" w:hAnsi="Arial" w:cs="Arial"/>
          <w:sz w:val="22"/>
          <w:szCs w:val="22"/>
        </w:rPr>
        <w:t>sócio ou</w:t>
      </w:r>
      <w:r w:rsidRPr="00CA2727">
        <w:rPr>
          <w:rFonts w:ascii="Arial" w:hAnsi="Arial" w:cs="Arial"/>
          <w:spacing w:val="1"/>
          <w:sz w:val="22"/>
          <w:szCs w:val="22"/>
        </w:rPr>
        <w:t xml:space="preserve"> </w:t>
      </w:r>
      <w:r w:rsidRPr="00CA2727">
        <w:rPr>
          <w:rFonts w:ascii="Arial" w:hAnsi="Arial" w:cs="Arial"/>
          <w:sz w:val="22"/>
          <w:szCs w:val="22"/>
        </w:rPr>
        <w:t>gerente).</w:t>
      </w:r>
    </w:p>
    <w:p w14:paraId="72171753" w14:textId="45A9709B" w:rsidR="00CA2727" w:rsidRPr="00CA2727" w:rsidRDefault="00CA2727" w:rsidP="00B01F61">
      <w:pPr>
        <w:tabs>
          <w:tab w:val="left" w:pos="1134"/>
          <w:tab w:val="left" w:pos="1418"/>
          <w:tab w:val="left" w:pos="1701"/>
        </w:tabs>
        <w:spacing w:before="120" w:after="120" w:line="360" w:lineRule="auto"/>
        <w:ind w:right="-144" w:firstLineChars="257" w:firstLine="568"/>
        <w:jc w:val="both"/>
        <w:rPr>
          <w:rFonts w:ascii="Arial" w:hAnsi="Arial" w:cs="Arial"/>
          <w:sz w:val="22"/>
          <w:szCs w:val="22"/>
        </w:rPr>
      </w:pPr>
      <w:r w:rsidRPr="00CA2727">
        <w:rPr>
          <w:rFonts w:ascii="Arial" w:hAnsi="Arial" w:cs="Arial"/>
          <w:b/>
          <w:bCs/>
          <w:sz w:val="22"/>
          <w:szCs w:val="22"/>
        </w:rPr>
        <w:t>9.5.2.5.</w:t>
      </w:r>
      <w:r w:rsidRPr="00CA2727">
        <w:rPr>
          <w:rFonts w:ascii="Arial" w:hAnsi="Arial" w:cs="Arial"/>
          <w:sz w:val="22"/>
          <w:szCs w:val="22"/>
        </w:rPr>
        <w:t xml:space="preserve"> </w:t>
      </w:r>
      <w:r w:rsidRPr="00CA2727">
        <w:rPr>
          <w:rFonts w:ascii="Arial" w:hAnsi="Arial" w:cs="Arial"/>
          <w:sz w:val="22"/>
          <w:szCs w:val="22"/>
        </w:rPr>
        <w:t xml:space="preserve">Caso o vistoriador não atenda aos requisitos do item </w:t>
      </w:r>
      <w:r w:rsidRPr="00CA2727">
        <w:rPr>
          <w:rFonts w:ascii="Arial" w:hAnsi="Arial" w:cs="Arial"/>
          <w:sz w:val="22"/>
          <w:szCs w:val="22"/>
        </w:rPr>
        <w:t>9</w:t>
      </w:r>
      <w:r w:rsidRPr="00CA2727">
        <w:rPr>
          <w:rFonts w:ascii="Arial" w:hAnsi="Arial" w:cs="Arial"/>
          <w:sz w:val="22"/>
          <w:szCs w:val="22"/>
        </w:rPr>
        <w:t>.</w:t>
      </w:r>
      <w:r w:rsidRPr="00CA2727">
        <w:rPr>
          <w:rFonts w:ascii="Arial" w:hAnsi="Arial" w:cs="Arial"/>
          <w:sz w:val="22"/>
          <w:szCs w:val="22"/>
        </w:rPr>
        <w:t>5</w:t>
      </w:r>
      <w:r w:rsidRPr="00CA2727">
        <w:rPr>
          <w:rFonts w:ascii="Arial" w:hAnsi="Arial" w:cs="Arial"/>
          <w:sz w:val="22"/>
          <w:szCs w:val="22"/>
        </w:rPr>
        <w:t>.</w:t>
      </w:r>
      <w:r w:rsidRPr="00CA2727">
        <w:rPr>
          <w:rFonts w:ascii="Arial" w:hAnsi="Arial" w:cs="Arial"/>
          <w:sz w:val="22"/>
          <w:szCs w:val="22"/>
        </w:rPr>
        <w:t>2</w:t>
      </w:r>
      <w:r w:rsidRPr="00CA2727">
        <w:rPr>
          <w:rFonts w:ascii="Arial" w:hAnsi="Arial" w:cs="Arial"/>
          <w:sz w:val="22"/>
          <w:szCs w:val="22"/>
        </w:rPr>
        <w:t>.4. não será</w:t>
      </w:r>
      <w:r w:rsidRPr="00CA2727">
        <w:rPr>
          <w:rFonts w:ascii="Arial" w:hAnsi="Arial" w:cs="Arial"/>
          <w:spacing w:val="1"/>
          <w:sz w:val="22"/>
          <w:szCs w:val="22"/>
        </w:rPr>
        <w:t xml:space="preserve"> </w:t>
      </w:r>
      <w:r w:rsidRPr="00CA2727">
        <w:rPr>
          <w:rFonts w:ascii="Arial" w:hAnsi="Arial" w:cs="Arial"/>
          <w:sz w:val="22"/>
          <w:szCs w:val="22"/>
        </w:rPr>
        <w:t>executada</w:t>
      </w:r>
      <w:r w:rsidRPr="00CA2727">
        <w:rPr>
          <w:rFonts w:ascii="Arial" w:hAnsi="Arial" w:cs="Arial"/>
          <w:spacing w:val="-2"/>
          <w:sz w:val="22"/>
          <w:szCs w:val="22"/>
        </w:rPr>
        <w:t xml:space="preserve"> </w:t>
      </w:r>
      <w:r w:rsidRPr="00CA2727">
        <w:rPr>
          <w:rFonts w:ascii="Arial" w:hAnsi="Arial" w:cs="Arial"/>
          <w:sz w:val="22"/>
          <w:szCs w:val="22"/>
        </w:rPr>
        <w:t>a</w:t>
      </w:r>
      <w:r w:rsidRPr="00CA2727">
        <w:rPr>
          <w:rFonts w:ascii="Arial" w:hAnsi="Arial" w:cs="Arial"/>
          <w:spacing w:val="-1"/>
          <w:sz w:val="22"/>
          <w:szCs w:val="22"/>
        </w:rPr>
        <w:t xml:space="preserve"> </w:t>
      </w:r>
      <w:r w:rsidRPr="00CA2727">
        <w:rPr>
          <w:rFonts w:ascii="Arial" w:hAnsi="Arial" w:cs="Arial"/>
          <w:sz w:val="22"/>
          <w:szCs w:val="22"/>
        </w:rPr>
        <w:t>vistoria.</w:t>
      </w:r>
    </w:p>
    <w:p w14:paraId="292436E8" w14:textId="4051E70C" w:rsidR="00CA2727" w:rsidRPr="00CA2727" w:rsidRDefault="00CA2727" w:rsidP="00B01F61">
      <w:pPr>
        <w:tabs>
          <w:tab w:val="left" w:pos="1134"/>
          <w:tab w:val="left" w:pos="1418"/>
          <w:tab w:val="left" w:pos="1701"/>
        </w:tabs>
        <w:spacing w:before="120" w:after="120" w:line="360" w:lineRule="auto"/>
        <w:ind w:right="-144" w:firstLineChars="257" w:firstLine="568"/>
        <w:jc w:val="both"/>
        <w:rPr>
          <w:rFonts w:ascii="Arial" w:hAnsi="Arial" w:cs="Arial"/>
          <w:sz w:val="22"/>
          <w:szCs w:val="22"/>
        </w:rPr>
      </w:pPr>
      <w:r w:rsidRPr="00CA2727">
        <w:rPr>
          <w:rFonts w:ascii="Arial" w:hAnsi="Arial" w:cs="Arial"/>
          <w:b/>
          <w:bCs/>
          <w:sz w:val="22"/>
          <w:szCs w:val="22"/>
        </w:rPr>
        <w:t>9.5.2.6.</w:t>
      </w:r>
      <w:r w:rsidRPr="00CA2727">
        <w:rPr>
          <w:rFonts w:ascii="Arial" w:hAnsi="Arial" w:cs="Arial"/>
          <w:sz w:val="22"/>
          <w:szCs w:val="22"/>
        </w:rPr>
        <w:t xml:space="preserve"> </w:t>
      </w:r>
      <w:r w:rsidRPr="00CA2727">
        <w:rPr>
          <w:rFonts w:ascii="Arial" w:hAnsi="Arial" w:cs="Arial"/>
          <w:sz w:val="22"/>
          <w:szCs w:val="22"/>
        </w:rPr>
        <w:t>Realizada a vistoria, a licitante receberá o Termo de Vistoria emitido pela Secretaria Municipal de Educação</w:t>
      </w:r>
      <w:r w:rsidRPr="00CA2727">
        <w:rPr>
          <w:rFonts w:ascii="Arial" w:hAnsi="Arial" w:cs="Arial"/>
          <w:spacing w:val="-2"/>
          <w:sz w:val="22"/>
          <w:szCs w:val="22"/>
        </w:rPr>
        <w:t xml:space="preserve"> </w:t>
      </w:r>
      <w:r w:rsidRPr="00CA2727">
        <w:rPr>
          <w:rFonts w:ascii="Arial" w:hAnsi="Arial" w:cs="Arial"/>
          <w:sz w:val="22"/>
          <w:szCs w:val="22"/>
        </w:rPr>
        <w:t>– SME.</w:t>
      </w:r>
    </w:p>
    <w:p w14:paraId="20D868FD" w14:textId="4D1C32E6" w:rsidR="00CA2727" w:rsidRPr="00CA2727" w:rsidRDefault="00CA2727" w:rsidP="00B01F61">
      <w:pPr>
        <w:tabs>
          <w:tab w:val="left" w:pos="1134"/>
          <w:tab w:val="left" w:pos="1418"/>
          <w:tab w:val="left" w:pos="1701"/>
        </w:tabs>
        <w:spacing w:before="120" w:after="120" w:line="360" w:lineRule="auto"/>
        <w:ind w:right="-144" w:firstLineChars="257" w:firstLine="568"/>
        <w:jc w:val="both"/>
        <w:rPr>
          <w:rFonts w:ascii="Arial" w:hAnsi="Arial" w:cs="Arial"/>
          <w:sz w:val="22"/>
          <w:szCs w:val="22"/>
        </w:rPr>
      </w:pPr>
      <w:r w:rsidRPr="00CA2727">
        <w:rPr>
          <w:rFonts w:ascii="Arial" w:hAnsi="Arial" w:cs="Arial"/>
          <w:b/>
          <w:bCs/>
          <w:sz w:val="22"/>
          <w:szCs w:val="22"/>
        </w:rPr>
        <w:t>9.5.2.7.</w:t>
      </w:r>
      <w:r w:rsidRPr="00CA2727">
        <w:rPr>
          <w:rFonts w:ascii="Arial" w:hAnsi="Arial" w:cs="Arial"/>
          <w:sz w:val="22"/>
          <w:szCs w:val="22"/>
        </w:rPr>
        <w:t xml:space="preserve"> </w:t>
      </w:r>
      <w:r w:rsidRPr="00CA2727">
        <w:rPr>
          <w:rFonts w:ascii="Arial" w:hAnsi="Arial" w:cs="Arial"/>
          <w:sz w:val="22"/>
          <w:szCs w:val="22"/>
        </w:rPr>
        <w:t>Caso a interessada opte por não realizar vistoria prévia, firmará Declaração de Dispensa</w:t>
      </w:r>
      <w:r w:rsidRPr="00CA2727">
        <w:rPr>
          <w:rFonts w:ascii="Arial" w:hAnsi="Arial" w:cs="Arial"/>
          <w:spacing w:val="1"/>
          <w:sz w:val="22"/>
          <w:szCs w:val="22"/>
        </w:rPr>
        <w:t xml:space="preserve"> </w:t>
      </w:r>
      <w:r w:rsidRPr="00CA2727">
        <w:rPr>
          <w:rFonts w:ascii="Arial" w:hAnsi="Arial" w:cs="Arial"/>
          <w:sz w:val="22"/>
          <w:szCs w:val="22"/>
        </w:rPr>
        <w:t>de Vistoria, assinada pelo responsável da licitante, na qual atestará o conhecimento</w:t>
      </w:r>
      <w:r w:rsidRPr="00CA2727">
        <w:rPr>
          <w:rFonts w:ascii="Arial" w:hAnsi="Arial" w:cs="Arial"/>
          <w:spacing w:val="1"/>
          <w:sz w:val="22"/>
          <w:szCs w:val="22"/>
        </w:rPr>
        <w:t xml:space="preserve"> </w:t>
      </w:r>
      <w:r w:rsidRPr="00CA2727">
        <w:rPr>
          <w:rFonts w:ascii="Arial" w:hAnsi="Arial" w:cs="Arial"/>
          <w:sz w:val="22"/>
          <w:szCs w:val="22"/>
        </w:rPr>
        <w:t>pleno das</w:t>
      </w:r>
      <w:r w:rsidRPr="00CA2727">
        <w:rPr>
          <w:rFonts w:ascii="Arial" w:hAnsi="Arial" w:cs="Arial"/>
          <w:spacing w:val="-12"/>
          <w:sz w:val="22"/>
          <w:szCs w:val="22"/>
        </w:rPr>
        <w:t xml:space="preserve"> </w:t>
      </w:r>
      <w:r w:rsidRPr="00CA2727">
        <w:rPr>
          <w:rFonts w:ascii="Arial" w:hAnsi="Arial" w:cs="Arial"/>
          <w:sz w:val="22"/>
          <w:szCs w:val="22"/>
        </w:rPr>
        <w:t>Unidades Educativas</w:t>
      </w:r>
      <w:r w:rsidRPr="00CA2727">
        <w:rPr>
          <w:rFonts w:ascii="Arial" w:hAnsi="Arial" w:cs="Arial"/>
          <w:sz w:val="22"/>
          <w:szCs w:val="22"/>
        </w:rPr>
        <w:t xml:space="preserve"> </w:t>
      </w:r>
      <w:r w:rsidRPr="00CA2727">
        <w:rPr>
          <w:rFonts w:ascii="Arial" w:hAnsi="Arial" w:cs="Arial"/>
          <w:sz w:val="22"/>
          <w:szCs w:val="22"/>
        </w:rPr>
        <w:t>e das</w:t>
      </w:r>
      <w:r w:rsidRPr="00CA2727">
        <w:rPr>
          <w:rFonts w:ascii="Arial" w:hAnsi="Arial" w:cs="Arial"/>
          <w:spacing w:val="-12"/>
          <w:sz w:val="22"/>
          <w:szCs w:val="22"/>
        </w:rPr>
        <w:t xml:space="preserve"> </w:t>
      </w:r>
      <w:r w:rsidRPr="00CA2727">
        <w:rPr>
          <w:rFonts w:ascii="Arial" w:hAnsi="Arial" w:cs="Arial"/>
          <w:sz w:val="22"/>
          <w:szCs w:val="22"/>
        </w:rPr>
        <w:t>peculiaridades</w:t>
      </w:r>
      <w:r w:rsidRPr="00CA2727">
        <w:rPr>
          <w:rFonts w:ascii="Arial" w:hAnsi="Arial" w:cs="Arial"/>
          <w:spacing w:val="-12"/>
          <w:sz w:val="22"/>
          <w:szCs w:val="22"/>
        </w:rPr>
        <w:t xml:space="preserve"> </w:t>
      </w:r>
      <w:r w:rsidRPr="00CA2727">
        <w:rPr>
          <w:rFonts w:ascii="Arial" w:hAnsi="Arial" w:cs="Arial"/>
          <w:sz w:val="22"/>
          <w:szCs w:val="22"/>
        </w:rPr>
        <w:t>da</w:t>
      </w:r>
      <w:r w:rsidRPr="00CA2727">
        <w:rPr>
          <w:rFonts w:ascii="Arial" w:hAnsi="Arial" w:cs="Arial"/>
          <w:spacing w:val="-12"/>
          <w:sz w:val="22"/>
          <w:szCs w:val="22"/>
        </w:rPr>
        <w:t xml:space="preserve"> </w:t>
      </w:r>
      <w:r w:rsidRPr="00CA2727">
        <w:rPr>
          <w:rFonts w:ascii="Arial" w:hAnsi="Arial" w:cs="Arial"/>
          <w:sz w:val="22"/>
          <w:szCs w:val="22"/>
        </w:rPr>
        <w:t>contratação,</w:t>
      </w:r>
      <w:r w:rsidRPr="00CA2727">
        <w:rPr>
          <w:rFonts w:ascii="Arial" w:hAnsi="Arial" w:cs="Arial"/>
          <w:spacing w:val="-12"/>
          <w:sz w:val="22"/>
          <w:szCs w:val="22"/>
        </w:rPr>
        <w:t xml:space="preserve"> </w:t>
      </w:r>
      <w:r w:rsidRPr="00CA2727">
        <w:rPr>
          <w:rFonts w:ascii="Arial" w:hAnsi="Arial" w:cs="Arial"/>
          <w:sz w:val="22"/>
          <w:szCs w:val="22"/>
        </w:rPr>
        <w:t>assumindo</w:t>
      </w:r>
      <w:r w:rsidRPr="00CA2727">
        <w:rPr>
          <w:rFonts w:ascii="Arial" w:hAnsi="Arial" w:cs="Arial"/>
          <w:spacing w:val="-11"/>
          <w:sz w:val="22"/>
          <w:szCs w:val="22"/>
        </w:rPr>
        <w:t xml:space="preserve"> </w:t>
      </w:r>
      <w:r w:rsidRPr="00CA2727">
        <w:rPr>
          <w:rFonts w:ascii="Arial" w:hAnsi="Arial" w:cs="Arial"/>
          <w:sz w:val="22"/>
          <w:szCs w:val="22"/>
        </w:rPr>
        <w:t>todo</w:t>
      </w:r>
      <w:r w:rsidRPr="00CA2727">
        <w:rPr>
          <w:rFonts w:ascii="Arial" w:hAnsi="Arial" w:cs="Arial"/>
          <w:spacing w:val="-12"/>
          <w:sz w:val="22"/>
          <w:szCs w:val="22"/>
        </w:rPr>
        <w:t xml:space="preserve"> </w:t>
      </w:r>
      <w:r w:rsidRPr="00CA2727">
        <w:rPr>
          <w:rFonts w:ascii="Arial" w:hAnsi="Arial" w:cs="Arial"/>
          <w:sz w:val="22"/>
          <w:szCs w:val="22"/>
        </w:rPr>
        <w:t>e</w:t>
      </w:r>
      <w:r w:rsidRPr="00CA2727">
        <w:rPr>
          <w:rFonts w:ascii="Arial" w:hAnsi="Arial" w:cs="Arial"/>
          <w:spacing w:val="-13"/>
          <w:sz w:val="22"/>
          <w:szCs w:val="22"/>
        </w:rPr>
        <w:t xml:space="preserve"> </w:t>
      </w:r>
      <w:r w:rsidRPr="00CA2727">
        <w:rPr>
          <w:rFonts w:ascii="Arial" w:hAnsi="Arial" w:cs="Arial"/>
          <w:sz w:val="22"/>
          <w:szCs w:val="22"/>
        </w:rPr>
        <w:t>qualquer</w:t>
      </w:r>
      <w:r w:rsidRPr="00CA2727">
        <w:rPr>
          <w:rFonts w:ascii="Arial" w:hAnsi="Arial" w:cs="Arial"/>
          <w:spacing w:val="-12"/>
          <w:sz w:val="22"/>
          <w:szCs w:val="22"/>
        </w:rPr>
        <w:t xml:space="preserve"> </w:t>
      </w:r>
      <w:r w:rsidRPr="00CA2727">
        <w:rPr>
          <w:rFonts w:ascii="Arial" w:hAnsi="Arial" w:cs="Arial"/>
          <w:sz w:val="22"/>
          <w:szCs w:val="22"/>
        </w:rPr>
        <w:t>risco</w:t>
      </w:r>
      <w:r w:rsidRPr="00CA2727">
        <w:rPr>
          <w:rFonts w:ascii="Arial" w:hAnsi="Arial" w:cs="Arial"/>
          <w:spacing w:val="-58"/>
          <w:sz w:val="22"/>
          <w:szCs w:val="22"/>
        </w:rPr>
        <w:t xml:space="preserve"> </w:t>
      </w:r>
      <w:r w:rsidRPr="00CA2727">
        <w:rPr>
          <w:rFonts w:ascii="Arial" w:hAnsi="Arial" w:cs="Arial"/>
          <w:sz w:val="22"/>
          <w:szCs w:val="22"/>
        </w:rPr>
        <w:t>por</w:t>
      </w:r>
      <w:r w:rsidRPr="00CA2727">
        <w:rPr>
          <w:rFonts w:ascii="Arial" w:hAnsi="Arial" w:cs="Arial"/>
          <w:spacing w:val="5"/>
          <w:sz w:val="22"/>
          <w:szCs w:val="22"/>
        </w:rPr>
        <w:t xml:space="preserve"> </w:t>
      </w:r>
      <w:r w:rsidRPr="00CA2727">
        <w:rPr>
          <w:rFonts w:ascii="Arial" w:hAnsi="Arial" w:cs="Arial"/>
          <w:sz w:val="22"/>
          <w:szCs w:val="22"/>
        </w:rPr>
        <w:t>sua</w:t>
      </w:r>
      <w:r w:rsidRPr="00CA2727">
        <w:rPr>
          <w:rFonts w:ascii="Arial" w:hAnsi="Arial" w:cs="Arial"/>
          <w:spacing w:val="5"/>
          <w:sz w:val="22"/>
          <w:szCs w:val="22"/>
        </w:rPr>
        <w:t xml:space="preserve"> </w:t>
      </w:r>
      <w:r w:rsidRPr="00CA2727">
        <w:rPr>
          <w:rFonts w:ascii="Arial" w:hAnsi="Arial" w:cs="Arial"/>
          <w:sz w:val="22"/>
          <w:szCs w:val="22"/>
        </w:rPr>
        <w:t>decisão</w:t>
      </w:r>
      <w:r w:rsidRPr="00CA2727">
        <w:rPr>
          <w:rFonts w:ascii="Arial" w:hAnsi="Arial" w:cs="Arial"/>
          <w:spacing w:val="8"/>
          <w:sz w:val="22"/>
          <w:szCs w:val="22"/>
        </w:rPr>
        <w:t xml:space="preserve"> </w:t>
      </w:r>
      <w:r w:rsidRPr="00CA2727">
        <w:rPr>
          <w:rFonts w:ascii="Arial" w:hAnsi="Arial" w:cs="Arial"/>
          <w:sz w:val="22"/>
          <w:szCs w:val="22"/>
        </w:rPr>
        <w:t>e</w:t>
      </w:r>
      <w:r w:rsidRPr="00CA2727">
        <w:rPr>
          <w:rFonts w:ascii="Arial" w:hAnsi="Arial" w:cs="Arial"/>
          <w:spacing w:val="6"/>
          <w:sz w:val="22"/>
          <w:szCs w:val="22"/>
        </w:rPr>
        <w:t xml:space="preserve"> </w:t>
      </w:r>
      <w:r w:rsidRPr="00CA2727">
        <w:rPr>
          <w:rFonts w:ascii="Arial" w:hAnsi="Arial" w:cs="Arial"/>
          <w:sz w:val="22"/>
          <w:szCs w:val="22"/>
        </w:rPr>
        <w:t>se</w:t>
      </w:r>
      <w:r w:rsidRPr="00CA2727">
        <w:rPr>
          <w:rFonts w:ascii="Arial" w:hAnsi="Arial" w:cs="Arial"/>
          <w:spacing w:val="5"/>
          <w:sz w:val="22"/>
          <w:szCs w:val="22"/>
        </w:rPr>
        <w:t xml:space="preserve"> </w:t>
      </w:r>
      <w:r w:rsidRPr="00CA2727">
        <w:rPr>
          <w:rFonts w:ascii="Arial" w:hAnsi="Arial" w:cs="Arial"/>
          <w:sz w:val="22"/>
          <w:szCs w:val="22"/>
        </w:rPr>
        <w:t>comprometendo</w:t>
      </w:r>
      <w:r w:rsidRPr="00CA2727">
        <w:rPr>
          <w:rFonts w:ascii="Arial" w:hAnsi="Arial" w:cs="Arial"/>
          <w:spacing w:val="6"/>
          <w:sz w:val="22"/>
          <w:szCs w:val="22"/>
        </w:rPr>
        <w:t xml:space="preserve"> </w:t>
      </w:r>
      <w:r w:rsidRPr="00CA2727">
        <w:rPr>
          <w:rFonts w:ascii="Arial" w:hAnsi="Arial" w:cs="Arial"/>
          <w:sz w:val="22"/>
          <w:szCs w:val="22"/>
        </w:rPr>
        <w:t>a</w:t>
      </w:r>
      <w:r w:rsidRPr="00CA2727">
        <w:rPr>
          <w:rFonts w:ascii="Arial" w:hAnsi="Arial" w:cs="Arial"/>
          <w:spacing w:val="6"/>
          <w:sz w:val="22"/>
          <w:szCs w:val="22"/>
        </w:rPr>
        <w:t xml:space="preserve"> </w:t>
      </w:r>
      <w:r w:rsidRPr="00CA2727">
        <w:rPr>
          <w:rFonts w:ascii="Arial" w:hAnsi="Arial" w:cs="Arial"/>
          <w:sz w:val="22"/>
          <w:szCs w:val="22"/>
        </w:rPr>
        <w:t>prestar</w:t>
      </w:r>
      <w:r w:rsidRPr="00CA2727">
        <w:rPr>
          <w:rFonts w:ascii="Arial" w:hAnsi="Arial" w:cs="Arial"/>
          <w:spacing w:val="5"/>
          <w:sz w:val="22"/>
          <w:szCs w:val="22"/>
        </w:rPr>
        <w:t xml:space="preserve"> </w:t>
      </w:r>
      <w:r w:rsidRPr="00CA2727">
        <w:rPr>
          <w:rFonts w:ascii="Arial" w:hAnsi="Arial" w:cs="Arial"/>
          <w:sz w:val="22"/>
          <w:szCs w:val="22"/>
        </w:rPr>
        <w:t>fielmente</w:t>
      </w:r>
      <w:r w:rsidRPr="00CA2727">
        <w:rPr>
          <w:rFonts w:ascii="Arial" w:hAnsi="Arial" w:cs="Arial"/>
          <w:spacing w:val="5"/>
          <w:sz w:val="22"/>
          <w:szCs w:val="22"/>
        </w:rPr>
        <w:t xml:space="preserve"> </w:t>
      </w:r>
      <w:r w:rsidRPr="00CA2727">
        <w:rPr>
          <w:rFonts w:ascii="Arial" w:hAnsi="Arial" w:cs="Arial"/>
          <w:sz w:val="22"/>
          <w:szCs w:val="22"/>
        </w:rPr>
        <w:t>o</w:t>
      </w:r>
      <w:r w:rsidRPr="00CA2727">
        <w:rPr>
          <w:rFonts w:ascii="Arial" w:hAnsi="Arial" w:cs="Arial"/>
          <w:spacing w:val="6"/>
          <w:sz w:val="22"/>
          <w:szCs w:val="22"/>
        </w:rPr>
        <w:t xml:space="preserve"> </w:t>
      </w:r>
      <w:r w:rsidRPr="00CA2727">
        <w:rPr>
          <w:rFonts w:ascii="Arial" w:hAnsi="Arial" w:cs="Arial"/>
          <w:sz w:val="22"/>
          <w:szCs w:val="22"/>
        </w:rPr>
        <w:t>serviço</w:t>
      </w:r>
      <w:r w:rsidRPr="00CA2727">
        <w:rPr>
          <w:rFonts w:ascii="Arial" w:hAnsi="Arial" w:cs="Arial"/>
          <w:spacing w:val="7"/>
          <w:sz w:val="22"/>
          <w:szCs w:val="22"/>
        </w:rPr>
        <w:t xml:space="preserve"> </w:t>
      </w:r>
      <w:r w:rsidRPr="00CA2727">
        <w:rPr>
          <w:rFonts w:ascii="Arial" w:hAnsi="Arial" w:cs="Arial"/>
          <w:sz w:val="22"/>
          <w:szCs w:val="22"/>
        </w:rPr>
        <w:t>nos</w:t>
      </w:r>
      <w:r w:rsidRPr="00CA2727">
        <w:rPr>
          <w:rFonts w:ascii="Arial" w:hAnsi="Arial" w:cs="Arial"/>
          <w:spacing w:val="6"/>
          <w:sz w:val="22"/>
          <w:szCs w:val="22"/>
        </w:rPr>
        <w:t xml:space="preserve"> </w:t>
      </w:r>
      <w:r w:rsidRPr="00CA2727">
        <w:rPr>
          <w:rFonts w:ascii="Arial" w:hAnsi="Arial" w:cs="Arial"/>
          <w:sz w:val="22"/>
          <w:szCs w:val="22"/>
        </w:rPr>
        <w:t>termos</w:t>
      </w:r>
      <w:r w:rsidRPr="00CA2727">
        <w:rPr>
          <w:rFonts w:ascii="Arial" w:hAnsi="Arial" w:cs="Arial"/>
          <w:spacing w:val="6"/>
          <w:sz w:val="22"/>
          <w:szCs w:val="22"/>
        </w:rPr>
        <w:t xml:space="preserve"> </w:t>
      </w:r>
      <w:r w:rsidRPr="00CA2727">
        <w:rPr>
          <w:rFonts w:ascii="Arial" w:hAnsi="Arial" w:cs="Arial"/>
          <w:sz w:val="22"/>
          <w:szCs w:val="22"/>
        </w:rPr>
        <w:t>de</w:t>
      </w:r>
      <w:r w:rsidRPr="00CA2727">
        <w:rPr>
          <w:rFonts w:ascii="Arial" w:hAnsi="Arial" w:cs="Arial"/>
          <w:spacing w:val="6"/>
          <w:sz w:val="22"/>
          <w:szCs w:val="22"/>
        </w:rPr>
        <w:t xml:space="preserve"> </w:t>
      </w:r>
      <w:r w:rsidRPr="00CA2727">
        <w:rPr>
          <w:rFonts w:ascii="Arial" w:hAnsi="Arial" w:cs="Arial"/>
          <w:sz w:val="22"/>
          <w:szCs w:val="22"/>
        </w:rPr>
        <w:t>sua</w:t>
      </w:r>
      <w:r w:rsidRPr="00CA2727">
        <w:rPr>
          <w:rFonts w:ascii="Arial" w:hAnsi="Arial" w:cs="Arial"/>
          <w:spacing w:val="5"/>
          <w:sz w:val="22"/>
          <w:szCs w:val="22"/>
        </w:rPr>
        <w:t xml:space="preserve"> </w:t>
      </w:r>
      <w:r w:rsidRPr="00CA2727">
        <w:rPr>
          <w:rFonts w:ascii="Arial" w:hAnsi="Arial" w:cs="Arial"/>
          <w:sz w:val="22"/>
          <w:szCs w:val="22"/>
        </w:rPr>
        <w:t>propost</w:t>
      </w:r>
      <w:r w:rsidRPr="00CA2727">
        <w:rPr>
          <w:rFonts w:ascii="Arial" w:hAnsi="Arial" w:cs="Arial"/>
          <w:sz w:val="22"/>
          <w:szCs w:val="22"/>
        </w:rPr>
        <w:t xml:space="preserve">a </w:t>
      </w:r>
      <w:r w:rsidRPr="00CA2727">
        <w:rPr>
          <w:rFonts w:ascii="Arial" w:hAnsi="Arial" w:cs="Arial"/>
          <w:sz w:val="22"/>
          <w:szCs w:val="22"/>
        </w:rPr>
        <w:t>e</w:t>
      </w:r>
      <w:r w:rsidRPr="00CA2727">
        <w:rPr>
          <w:rFonts w:ascii="Arial" w:hAnsi="Arial" w:cs="Arial"/>
          <w:spacing w:val="-2"/>
          <w:sz w:val="22"/>
          <w:szCs w:val="22"/>
        </w:rPr>
        <w:t xml:space="preserve"> </w:t>
      </w:r>
      <w:r w:rsidRPr="00CA2727">
        <w:rPr>
          <w:rFonts w:ascii="Arial" w:hAnsi="Arial" w:cs="Arial"/>
          <w:sz w:val="22"/>
          <w:szCs w:val="22"/>
        </w:rPr>
        <w:t>do presente</w:t>
      </w:r>
      <w:r w:rsidRPr="00CA2727">
        <w:rPr>
          <w:rFonts w:ascii="Arial" w:hAnsi="Arial" w:cs="Arial"/>
          <w:spacing w:val="-1"/>
          <w:sz w:val="22"/>
          <w:szCs w:val="22"/>
        </w:rPr>
        <w:t xml:space="preserve"> no </w:t>
      </w:r>
      <w:r w:rsidRPr="00CA2727">
        <w:rPr>
          <w:rFonts w:ascii="Arial" w:hAnsi="Arial" w:cs="Arial"/>
          <w:sz w:val="22"/>
          <w:szCs w:val="22"/>
        </w:rPr>
        <w:t>edital.</w:t>
      </w:r>
    </w:p>
    <w:p w14:paraId="2C2BBA2F" w14:textId="591EEE1A" w:rsidR="00CA2727" w:rsidRPr="00CA2727" w:rsidRDefault="00CA2727" w:rsidP="00B01F61">
      <w:pPr>
        <w:tabs>
          <w:tab w:val="left" w:pos="1134"/>
          <w:tab w:val="left" w:pos="1418"/>
          <w:tab w:val="left" w:pos="1701"/>
        </w:tabs>
        <w:spacing w:before="120" w:after="120" w:line="360" w:lineRule="auto"/>
        <w:ind w:right="-144" w:firstLineChars="257" w:firstLine="568"/>
        <w:jc w:val="both"/>
        <w:rPr>
          <w:rFonts w:ascii="Arial" w:hAnsi="Arial" w:cs="Arial"/>
          <w:color w:val="000000"/>
          <w:sz w:val="22"/>
          <w:szCs w:val="22"/>
        </w:rPr>
      </w:pPr>
      <w:r w:rsidRPr="00CA2727">
        <w:rPr>
          <w:rFonts w:ascii="Arial" w:hAnsi="Arial" w:cs="Arial"/>
          <w:b/>
          <w:bCs/>
          <w:sz w:val="22"/>
          <w:szCs w:val="22"/>
        </w:rPr>
        <w:t>9.5.2.8.</w:t>
      </w:r>
      <w:r w:rsidRPr="00CA2727">
        <w:rPr>
          <w:rFonts w:ascii="Arial" w:hAnsi="Arial" w:cs="Arial"/>
          <w:sz w:val="22"/>
          <w:szCs w:val="22"/>
        </w:rPr>
        <w:t xml:space="preserve"> </w:t>
      </w:r>
      <w:r w:rsidRPr="00CA2727">
        <w:rPr>
          <w:rFonts w:ascii="Arial" w:hAnsi="Arial" w:cs="Arial"/>
          <w:sz w:val="22"/>
          <w:szCs w:val="22"/>
        </w:rPr>
        <w:t>O Termo de Vistoria ou a Declaração de Dispensa de Vistoria deverá ser apresentado(a)</w:t>
      </w:r>
      <w:r w:rsidRPr="00CA2727">
        <w:rPr>
          <w:rFonts w:ascii="Arial" w:hAnsi="Arial" w:cs="Arial"/>
          <w:spacing w:val="1"/>
          <w:sz w:val="22"/>
          <w:szCs w:val="22"/>
        </w:rPr>
        <w:t xml:space="preserve"> </w:t>
      </w:r>
      <w:r w:rsidRPr="00CA2727">
        <w:rPr>
          <w:rFonts w:ascii="Arial" w:hAnsi="Arial" w:cs="Arial"/>
          <w:sz w:val="22"/>
          <w:szCs w:val="22"/>
        </w:rPr>
        <w:t>junto com a documentação de habilitação. A não apresentação dos mencionados documentos</w:t>
      </w:r>
      <w:r w:rsidRPr="00CA2727">
        <w:rPr>
          <w:rFonts w:ascii="Arial" w:hAnsi="Arial" w:cs="Arial"/>
          <w:spacing w:val="1"/>
          <w:sz w:val="22"/>
          <w:szCs w:val="22"/>
        </w:rPr>
        <w:t xml:space="preserve"> </w:t>
      </w:r>
      <w:r w:rsidRPr="00CA2727">
        <w:rPr>
          <w:rFonts w:ascii="Arial" w:hAnsi="Arial" w:cs="Arial"/>
          <w:spacing w:val="-1"/>
          <w:sz w:val="22"/>
          <w:szCs w:val="22"/>
        </w:rPr>
        <w:t>implica</w:t>
      </w:r>
      <w:r w:rsidRPr="00CA2727">
        <w:rPr>
          <w:rFonts w:ascii="Arial" w:hAnsi="Arial" w:cs="Arial"/>
          <w:spacing w:val="-16"/>
          <w:sz w:val="22"/>
          <w:szCs w:val="22"/>
        </w:rPr>
        <w:t xml:space="preserve"> </w:t>
      </w:r>
      <w:r w:rsidRPr="00CA2727">
        <w:rPr>
          <w:rFonts w:ascii="Arial" w:hAnsi="Arial" w:cs="Arial"/>
          <w:spacing w:val="-1"/>
          <w:sz w:val="22"/>
          <w:szCs w:val="22"/>
        </w:rPr>
        <w:t>aceitação</w:t>
      </w:r>
      <w:r w:rsidRPr="00CA2727">
        <w:rPr>
          <w:rFonts w:ascii="Arial" w:hAnsi="Arial" w:cs="Arial"/>
          <w:spacing w:val="-12"/>
          <w:sz w:val="22"/>
          <w:szCs w:val="22"/>
        </w:rPr>
        <w:t xml:space="preserve"> </w:t>
      </w:r>
      <w:r w:rsidRPr="00CA2727">
        <w:rPr>
          <w:rFonts w:ascii="Arial" w:hAnsi="Arial" w:cs="Arial"/>
          <w:spacing w:val="-1"/>
          <w:sz w:val="22"/>
          <w:szCs w:val="22"/>
        </w:rPr>
        <w:t>geral</w:t>
      </w:r>
      <w:r w:rsidRPr="00CA2727">
        <w:rPr>
          <w:rFonts w:ascii="Arial" w:hAnsi="Arial" w:cs="Arial"/>
          <w:spacing w:val="-13"/>
          <w:sz w:val="22"/>
          <w:szCs w:val="22"/>
        </w:rPr>
        <w:t xml:space="preserve"> </w:t>
      </w:r>
      <w:r w:rsidRPr="00CA2727">
        <w:rPr>
          <w:rFonts w:ascii="Arial" w:hAnsi="Arial" w:cs="Arial"/>
          <w:sz w:val="22"/>
          <w:szCs w:val="22"/>
        </w:rPr>
        <w:t>e</w:t>
      </w:r>
      <w:r w:rsidRPr="00CA2727">
        <w:rPr>
          <w:rFonts w:ascii="Arial" w:hAnsi="Arial" w:cs="Arial"/>
          <w:spacing w:val="-16"/>
          <w:sz w:val="22"/>
          <w:szCs w:val="22"/>
        </w:rPr>
        <w:t xml:space="preserve"> </w:t>
      </w:r>
      <w:r w:rsidRPr="00CA2727">
        <w:rPr>
          <w:rFonts w:ascii="Arial" w:hAnsi="Arial" w:cs="Arial"/>
          <w:sz w:val="22"/>
          <w:szCs w:val="22"/>
        </w:rPr>
        <w:t>irrestrita</w:t>
      </w:r>
      <w:r w:rsidRPr="00CA2727">
        <w:rPr>
          <w:rFonts w:ascii="Arial" w:hAnsi="Arial" w:cs="Arial"/>
          <w:spacing w:val="-16"/>
          <w:sz w:val="22"/>
          <w:szCs w:val="22"/>
        </w:rPr>
        <w:t xml:space="preserve"> </w:t>
      </w:r>
      <w:r w:rsidRPr="00CA2727">
        <w:rPr>
          <w:rFonts w:ascii="Arial" w:hAnsi="Arial" w:cs="Arial"/>
          <w:sz w:val="22"/>
          <w:szCs w:val="22"/>
        </w:rPr>
        <w:t>por</w:t>
      </w:r>
      <w:r w:rsidRPr="00CA2727">
        <w:rPr>
          <w:rFonts w:ascii="Arial" w:hAnsi="Arial" w:cs="Arial"/>
          <w:spacing w:val="-16"/>
          <w:sz w:val="22"/>
          <w:szCs w:val="22"/>
        </w:rPr>
        <w:t xml:space="preserve"> </w:t>
      </w:r>
      <w:r w:rsidRPr="00CA2727">
        <w:rPr>
          <w:rFonts w:ascii="Arial" w:hAnsi="Arial" w:cs="Arial"/>
          <w:sz w:val="22"/>
          <w:szCs w:val="22"/>
        </w:rPr>
        <w:t>parte</w:t>
      </w:r>
      <w:r w:rsidRPr="00CA2727">
        <w:rPr>
          <w:rFonts w:ascii="Arial" w:hAnsi="Arial" w:cs="Arial"/>
          <w:spacing w:val="-15"/>
          <w:sz w:val="22"/>
          <w:szCs w:val="22"/>
        </w:rPr>
        <w:t xml:space="preserve"> </w:t>
      </w:r>
      <w:r w:rsidRPr="00CA2727">
        <w:rPr>
          <w:rFonts w:ascii="Arial" w:hAnsi="Arial" w:cs="Arial"/>
          <w:sz w:val="22"/>
          <w:szCs w:val="22"/>
        </w:rPr>
        <w:t>da</w:t>
      </w:r>
      <w:r w:rsidRPr="00CA2727">
        <w:rPr>
          <w:rFonts w:ascii="Arial" w:hAnsi="Arial" w:cs="Arial"/>
          <w:spacing w:val="-13"/>
          <w:sz w:val="22"/>
          <w:szCs w:val="22"/>
        </w:rPr>
        <w:t xml:space="preserve"> </w:t>
      </w:r>
      <w:r w:rsidRPr="00CA2727">
        <w:rPr>
          <w:rFonts w:ascii="Arial" w:hAnsi="Arial" w:cs="Arial"/>
          <w:sz w:val="22"/>
          <w:szCs w:val="22"/>
        </w:rPr>
        <w:t>licitante</w:t>
      </w:r>
      <w:r w:rsidRPr="00CA2727">
        <w:rPr>
          <w:rFonts w:ascii="Arial" w:hAnsi="Arial" w:cs="Arial"/>
          <w:spacing w:val="-16"/>
          <w:sz w:val="22"/>
          <w:szCs w:val="22"/>
        </w:rPr>
        <w:t xml:space="preserve"> </w:t>
      </w:r>
      <w:r w:rsidRPr="00CA2727">
        <w:rPr>
          <w:rFonts w:ascii="Arial" w:hAnsi="Arial" w:cs="Arial"/>
          <w:sz w:val="22"/>
          <w:szCs w:val="22"/>
        </w:rPr>
        <w:t>das</w:t>
      </w:r>
      <w:r w:rsidRPr="00CA2727">
        <w:rPr>
          <w:rFonts w:ascii="Arial" w:hAnsi="Arial" w:cs="Arial"/>
          <w:spacing w:val="-11"/>
          <w:sz w:val="22"/>
          <w:szCs w:val="22"/>
        </w:rPr>
        <w:t xml:space="preserve"> </w:t>
      </w:r>
      <w:r w:rsidRPr="00CA2727">
        <w:rPr>
          <w:rFonts w:ascii="Arial" w:hAnsi="Arial" w:cs="Arial"/>
          <w:sz w:val="22"/>
          <w:szCs w:val="22"/>
        </w:rPr>
        <w:t>especificações</w:t>
      </w:r>
      <w:r w:rsidRPr="00CA2727">
        <w:rPr>
          <w:rFonts w:ascii="Arial" w:hAnsi="Arial" w:cs="Arial"/>
          <w:spacing w:val="-15"/>
          <w:sz w:val="22"/>
          <w:szCs w:val="22"/>
        </w:rPr>
        <w:t xml:space="preserve"> </w:t>
      </w:r>
      <w:r w:rsidRPr="00CA2727">
        <w:rPr>
          <w:rFonts w:ascii="Arial" w:hAnsi="Arial" w:cs="Arial"/>
          <w:sz w:val="22"/>
          <w:szCs w:val="22"/>
        </w:rPr>
        <w:t>e</w:t>
      </w:r>
      <w:r w:rsidRPr="00CA2727">
        <w:rPr>
          <w:rFonts w:ascii="Arial" w:hAnsi="Arial" w:cs="Arial"/>
          <w:spacing w:val="-13"/>
          <w:sz w:val="22"/>
          <w:szCs w:val="22"/>
        </w:rPr>
        <w:t xml:space="preserve"> </w:t>
      </w:r>
      <w:r w:rsidRPr="00CA2727">
        <w:rPr>
          <w:rFonts w:ascii="Arial" w:hAnsi="Arial" w:cs="Arial"/>
          <w:sz w:val="22"/>
          <w:szCs w:val="22"/>
        </w:rPr>
        <w:t>condições</w:t>
      </w:r>
      <w:r w:rsidRPr="00CA2727">
        <w:rPr>
          <w:rFonts w:ascii="Arial" w:hAnsi="Arial" w:cs="Arial"/>
          <w:spacing w:val="-14"/>
          <w:sz w:val="22"/>
          <w:szCs w:val="22"/>
        </w:rPr>
        <w:t xml:space="preserve"> </w:t>
      </w:r>
      <w:r w:rsidRPr="00CA2727">
        <w:rPr>
          <w:rFonts w:ascii="Arial" w:hAnsi="Arial" w:cs="Arial"/>
          <w:sz w:val="22"/>
          <w:szCs w:val="22"/>
        </w:rPr>
        <w:t>do</w:t>
      </w:r>
      <w:r w:rsidRPr="00CA2727">
        <w:rPr>
          <w:rFonts w:ascii="Arial" w:hAnsi="Arial" w:cs="Arial"/>
          <w:spacing w:val="-15"/>
          <w:sz w:val="22"/>
          <w:szCs w:val="22"/>
        </w:rPr>
        <w:t xml:space="preserve"> </w:t>
      </w:r>
      <w:r w:rsidRPr="00CA2727">
        <w:rPr>
          <w:rFonts w:ascii="Arial" w:hAnsi="Arial" w:cs="Arial"/>
          <w:sz w:val="22"/>
          <w:szCs w:val="22"/>
        </w:rPr>
        <w:t>objeto licitado</w:t>
      </w:r>
      <w:r w:rsidRPr="00CA2727">
        <w:rPr>
          <w:rFonts w:ascii="Arial" w:hAnsi="Arial" w:cs="Arial"/>
          <w:spacing w:val="-1"/>
          <w:sz w:val="22"/>
          <w:szCs w:val="22"/>
        </w:rPr>
        <w:t xml:space="preserve"> </w:t>
      </w:r>
      <w:r w:rsidRPr="00CA2727">
        <w:rPr>
          <w:rFonts w:ascii="Arial" w:hAnsi="Arial" w:cs="Arial"/>
          <w:sz w:val="22"/>
          <w:szCs w:val="22"/>
        </w:rPr>
        <w:t>e</w:t>
      </w:r>
      <w:r w:rsidRPr="00CA2727">
        <w:rPr>
          <w:rFonts w:ascii="Arial" w:hAnsi="Arial" w:cs="Arial"/>
          <w:spacing w:val="-1"/>
          <w:sz w:val="22"/>
          <w:szCs w:val="22"/>
        </w:rPr>
        <w:t xml:space="preserve"> </w:t>
      </w:r>
      <w:r w:rsidRPr="00CA2727">
        <w:rPr>
          <w:rFonts w:ascii="Arial" w:hAnsi="Arial" w:cs="Arial"/>
          <w:sz w:val="22"/>
          <w:szCs w:val="22"/>
        </w:rPr>
        <w:t>de</w:t>
      </w:r>
      <w:r w:rsidRPr="00CA2727">
        <w:rPr>
          <w:rFonts w:ascii="Arial" w:hAnsi="Arial" w:cs="Arial"/>
          <w:spacing w:val="-1"/>
          <w:sz w:val="22"/>
          <w:szCs w:val="22"/>
        </w:rPr>
        <w:t xml:space="preserve"> </w:t>
      </w:r>
      <w:r w:rsidRPr="00CA2727">
        <w:rPr>
          <w:rFonts w:ascii="Arial" w:hAnsi="Arial" w:cs="Arial"/>
          <w:sz w:val="22"/>
          <w:szCs w:val="22"/>
        </w:rPr>
        <w:t>sua</w:t>
      </w:r>
      <w:r w:rsidRPr="00CA2727">
        <w:rPr>
          <w:rFonts w:ascii="Arial" w:hAnsi="Arial" w:cs="Arial"/>
          <w:spacing w:val="-1"/>
          <w:sz w:val="22"/>
          <w:szCs w:val="22"/>
        </w:rPr>
        <w:t xml:space="preserve"> </w:t>
      </w:r>
      <w:r w:rsidRPr="00CA2727">
        <w:rPr>
          <w:rFonts w:ascii="Arial" w:hAnsi="Arial" w:cs="Arial"/>
          <w:sz w:val="22"/>
          <w:szCs w:val="22"/>
        </w:rPr>
        <w:t>plena</w:t>
      </w:r>
      <w:r w:rsidRPr="00CA2727">
        <w:rPr>
          <w:rFonts w:ascii="Arial" w:hAnsi="Arial" w:cs="Arial"/>
          <w:spacing w:val="-1"/>
          <w:sz w:val="22"/>
          <w:szCs w:val="22"/>
        </w:rPr>
        <w:t xml:space="preserve"> </w:t>
      </w:r>
      <w:r w:rsidRPr="00CA2727">
        <w:rPr>
          <w:rFonts w:ascii="Arial" w:hAnsi="Arial" w:cs="Arial"/>
          <w:sz w:val="22"/>
          <w:szCs w:val="22"/>
        </w:rPr>
        <w:t>execução.</w:t>
      </w:r>
    </w:p>
    <w:p w14:paraId="3BE491E4" w14:textId="77777777" w:rsidR="003A2B66" w:rsidRDefault="00E313FD">
      <w:pPr>
        <w:widowControl w:val="0"/>
        <w:tabs>
          <w:tab w:val="left" w:pos="426"/>
          <w:tab w:val="left" w:pos="567"/>
        </w:tabs>
        <w:adjustRightInd w:val="0"/>
        <w:spacing w:before="120" w:after="120" w:line="360" w:lineRule="auto"/>
        <w:ind w:firstLine="568"/>
        <w:jc w:val="both"/>
        <w:textAlignment w:val="baseline"/>
        <w:rPr>
          <w:rFonts w:ascii="Arial" w:hAnsi="Arial" w:cs="Arial"/>
          <w:b/>
          <w:sz w:val="22"/>
          <w:szCs w:val="22"/>
        </w:rPr>
      </w:pPr>
      <w:r>
        <w:rPr>
          <w:rFonts w:ascii="Arial" w:hAnsi="Arial" w:cs="Arial"/>
          <w:b/>
          <w:sz w:val="22"/>
          <w:szCs w:val="22"/>
        </w:rPr>
        <w:t>9.6. Declarações Conjuntas (Anexo III):</w:t>
      </w:r>
    </w:p>
    <w:p w14:paraId="4ABD9E8F" w14:textId="77777777" w:rsidR="003A2B66" w:rsidRDefault="00E313FD" w:rsidP="00B9335C">
      <w:pPr>
        <w:tabs>
          <w:tab w:val="left" w:pos="960"/>
        </w:tabs>
        <w:autoSpaceDE w:val="0"/>
        <w:autoSpaceDN w:val="0"/>
        <w:spacing w:before="120" w:after="120" w:line="360" w:lineRule="auto"/>
        <w:ind w:firstLineChars="218" w:firstLine="481"/>
        <w:jc w:val="both"/>
        <w:rPr>
          <w:rFonts w:ascii="Arial" w:hAnsi="Arial" w:cs="Arial"/>
          <w:b/>
          <w:sz w:val="22"/>
          <w:szCs w:val="22"/>
        </w:rPr>
      </w:pPr>
      <w:r>
        <w:rPr>
          <w:rFonts w:ascii="Arial" w:hAnsi="Arial" w:cs="Arial"/>
          <w:b/>
          <w:bCs/>
          <w:sz w:val="22"/>
          <w:szCs w:val="22"/>
        </w:rPr>
        <w:t xml:space="preserve">9.6.1. </w:t>
      </w:r>
      <w:r>
        <w:rPr>
          <w:rFonts w:ascii="Arial" w:hAnsi="Arial" w:cs="Arial"/>
          <w:b/>
          <w:sz w:val="22"/>
          <w:szCs w:val="22"/>
        </w:rPr>
        <w:t>Declaração de conhecimento do edital e dos requisitos de habilitação:</w:t>
      </w:r>
    </w:p>
    <w:p w14:paraId="6778BFC5" w14:textId="77777777" w:rsidR="003A2B66" w:rsidRDefault="00E313FD">
      <w:pPr>
        <w:widowControl w:val="0"/>
        <w:adjustRightInd w:val="0"/>
        <w:spacing w:before="120" w:after="120" w:line="360" w:lineRule="auto"/>
        <w:ind w:right="-144" w:firstLineChars="327" w:firstLine="722"/>
        <w:jc w:val="both"/>
        <w:textAlignment w:val="baseline"/>
        <w:rPr>
          <w:rFonts w:ascii="Arial" w:hAnsi="Arial" w:cs="Arial"/>
          <w:sz w:val="22"/>
          <w:szCs w:val="22"/>
        </w:rPr>
      </w:pPr>
      <w:r>
        <w:rPr>
          <w:rFonts w:ascii="Arial" w:hAnsi="Arial" w:cs="Arial"/>
          <w:b/>
          <w:sz w:val="22"/>
          <w:szCs w:val="22"/>
        </w:rPr>
        <w:t>9.6.</w:t>
      </w:r>
      <w:r w:rsidR="00B9335C">
        <w:rPr>
          <w:rFonts w:ascii="Arial" w:hAnsi="Arial" w:cs="Arial"/>
          <w:b/>
          <w:sz w:val="22"/>
          <w:szCs w:val="22"/>
        </w:rPr>
        <w:t>1</w:t>
      </w:r>
      <w:r>
        <w:rPr>
          <w:rFonts w:ascii="Arial" w:hAnsi="Arial" w:cs="Arial"/>
          <w:b/>
          <w:sz w:val="22"/>
          <w:szCs w:val="22"/>
        </w:rPr>
        <w:t xml:space="preserve">.1. </w:t>
      </w:r>
      <w:r>
        <w:rPr>
          <w:rFonts w:ascii="Arial" w:hAnsi="Arial" w:cs="Arial"/>
          <w:sz w:val="22"/>
          <w:szCs w:val="22"/>
        </w:rPr>
        <w:t xml:space="preserve">A licitante deverá apresentar declaração de que possui o pleno conhecimento e aceitação de todas as regras e das condições gerais do Edital e das condições locais para o cumprimento das obrigações objeto da licitação, bem como conhece e atende a todos os requisitos de habilitação estabelecidos no referido Edital e que todas as declarações são verídicas, assim como todas as certidões apresentadas são autênticas, conforme art. 63, I, da </w:t>
      </w:r>
      <w:r>
        <w:rPr>
          <w:rFonts w:ascii="Arial" w:hAnsi="Arial" w:cs="Arial"/>
          <w:sz w:val="22"/>
          <w:szCs w:val="22"/>
        </w:rPr>
        <w:lastRenderedPageBreak/>
        <w:t>Lei Federal nº 14.133/2021, assumindo como firmes e verdadeiras a responsabilidade pelas transações que forem efetuadas. Declara, ainda, que a proposta está em conformidade com as exigências deste instrumento convocatório, conforme modelo no Anexo III.</w:t>
      </w:r>
    </w:p>
    <w:p w14:paraId="1E61D105" w14:textId="77777777" w:rsidR="003A2B66" w:rsidRDefault="00E313FD">
      <w:pPr>
        <w:tabs>
          <w:tab w:val="left" w:pos="426"/>
        </w:tabs>
        <w:spacing w:before="120" w:after="120" w:line="360" w:lineRule="auto"/>
        <w:ind w:firstLineChars="218" w:firstLine="481"/>
        <w:jc w:val="both"/>
        <w:rPr>
          <w:rFonts w:ascii="Arial" w:hAnsi="Arial" w:cs="Arial"/>
          <w:b/>
          <w:sz w:val="22"/>
          <w:szCs w:val="22"/>
        </w:rPr>
      </w:pPr>
      <w:r>
        <w:rPr>
          <w:rFonts w:ascii="Arial" w:hAnsi="Arial" w:cs="Arial"/>
          <w:b/>
          <w:sz w:val="22"/>
          <w:szCs w:val="22"/>
        </w:rPr>
        <w:t>9.6.</w:t>
      </w:r>
      <w:r w:rsidR="00B9335C">
        <w:rPr>
          <w:rFonts w:ascii="Arial" w:hAnsi="Arial" w:cs="Arial"/>
          <w:b/>
          <w:sz w:val="22"/>
          <w:szCs w:val="22"/>
        </w:rPr>
        <w:t>2</w:t>
      </w:r>
      <w:r>
        <w:rPr>
          <w:rFonts w:ascii="Arial" w:hAnsi="Arial" w:cs="Arial"/>
          <w:b/>
          <w:sz w:val="22"/>
          <w:szCs w:val="22"/>
        </w:rPr>
        <w:t>. Declaração de inexistência de fatos impeditivos:</w:t>
      </w:r>
    </w:p>
    <w:p w14:paraId="299C683C" w14:textId="77777777" w:rsidR="003A2B66" w:rsidRDefault="00E313FD">
      <w:pPr>
        <w:spacing w:before="120" w:after="120" w:line="360" w:lineRule="auto"/>
        <w:ind w:firstLine="568"/>
        <w:jc w:val="both"/>
        <w:rPr>
          <w:rFonts w:ascii="Arial" w:hAnsi="Arial" w:cs="Arial"/>
          <w:sz w:val="22"/>
          <w:szCs w:val="22"/>
        </w:rPr>
      </w:pPr>
      <w:r>
        <w:rPr>
          <w:rFonts w:ascii="Arial" w:hAnsi="Arial" w:cs="Arial"/>
          <w:b/>
          <w:sz w:val="22"/>
          <w:szCs w:val="22"/>
        </w:rPr>
        <w:t>9.6.</w:t>
      </w:r>
      <w:r w:rsidR="00B9335C">
        <w:rPr>
          <w:rFonts w:ascii="Arial" w:hAnsi="Arial" w:cs="Arial"/>
          <w:b/>
          <w:sz w:val="22"/>
          <w:szCs w:val="22"/>
        </w:rPr>
        <w:t>2</w:t>
      </w:r>
      <w:r>
        <w:rPr>
          <w:rFonts w:ascii="Arial" w:hAnsi="Arial" w:cs="Arial"/>
          <w:b/>
          <w:sz w:val="22"/>
          <w:szCs w:val="22"/>
        </w:rPr>
        <w:t>.1.</w:t>
      </w:r>
      <w:r>
        <w:rPr>
          <w:rFonts w:ascii="Arial" w:hAnsi="Arial" w:cs="Arial"/>
          <w:sz w:val="22"/>
          <w:szCs w:val="22"/>
        </w:rPr>
        <w:t xml:space="preserve"> A licitante deverá apresentar declaração de inexistência de fatos supervenientes e/ou impeditivos para sua habilitação no processo licitatório e que não consta nos cadastros oficiais de impedimentos, conforme Modelo de Declaração do Anexo III.</w:t>
      </w:r>
    </w:p>
    <w:p w14:paraId="7057A135" w14:textId="77777777" w:rsidR="003A2B66" w:rsidRDefault="00E313FD">
      <w:pPr>
        <w:autoSpaceDE w:val="0"/>
        <w:autoSpaceDN w:val="0"/>
        <w:spacing w:line="360" w:lineRule="auto"/>
        <w:ind w:firstLine="568"/>
        <w:jc w:val="both"/>
        <w:rPr>
          <w:rFonts w:ascii="Arial" w:hAnsi="Arial" w:cs="Arial"/>
          <w:sz w:val="22"/>
          <w:szCs w:val="22"/>
        </w:rPr>
      </w:pPr>
      <w:r>
        <w:rPr>
          <w:rFonts w:ascii="Arial" w:hAnsi="Arial" w:cs="Arial"/>
          <w:b/>
          <w:sz w:val="22"/>
          <w:szCs w:val="22"/>
        </w:rPr>
        <w:t>9.6.</w:t>
      </w:r>
      <w:r w:rsidR="00B9335C">
        <w:rPr>
          <w:rFonts w:ascii="Arial" w:hAnsi="Arial" w:cs="Arial"/>
          <w:b/>
          <w:sz w:val="22"/>
          <w:szCs w:val="22"/>
        </w:rPr>
        <w:t>2</w:t>
      </w:r>
      <w:r>
        <w:rPr>
          <w:rFonts w:ascii="Arial" w:hAnsi="Arial" w:cs="Arial"/>
          <w:b/>
          <w:sz w:val="22"/>
          <w:szCs w:val="22"/>
        </w:rPr>
        <w:t>.2.</w:t>
      </w:r>
      <w:r>
        <w:rPr>
          <w:rFonts w:ascii="Arial" w:hAnsi="Arial" w:cs="Arial"/>
          <w:sz w:val="22"/>
          <w:szCs w:val="22"/>
        </w:rPr>
        <w:t xml:space="preserve"> Juntamente com esta declaração deverá ser apresentada a </w:t>
      </w:r>
      <w:r>
        <w:rPr>
          <w:rFonts w:ascii="Arial" w:hAnsi="Arial" w:cs="Arial"/>
          <w:bCs/>
          <w:sz w:val="22"/>
          <w:szCs w:val="22"/>
        </w:rPr>
        <w:t xml:space="preserve">certidão de Consulta Consolidada de Pessoa Jurídica, disponível através do site </w:t>
      </w:r>
      <w:hyperlink r:id="rId30" w:history="1">
        <w:r>
          <w:rPr>
            <w:rStyle w:val="Hyperlink"/>
            <w:rFonts w:ascii="Arial" w:hAnsi="Arial" w:cs="Arial"/>
            <w:bCs/>
            <w:sz w:val="22"/>
            <w:szCs w:val="22"/>
          </w:rPr>
          <w:t>https://certidoes-apf.apps.tcu.gov.br/</w:t>
        </w:r>
      </w:hyperlink>
      <w:r>
        <w:rPr>
          <w:rFonts w:ascii="Arial" w:hAnsi="Arial" w:cs="Arial"/>
          <w:bCs/>
          <w:sz w:val="22"/>
          <w:szCs w:val="22"/>
        </w:rPr>
        <w:t xml:space="preserve">, </w:t>
      </w:r>
      <w:r>
        <w:rPr>
          <w:rFonts w:ascii="Arial" w:hAnsi="Arial" w:cs="Arial"/>
          <w:sz w:val="22"/>
          <w:szCs w:val="22"/>
        </w:rPr>
        <w:t>expedida em até</w:t>
      </w:r>
      <w:r>
        <w:rPr>
          <w:rFonts w:ascii="Arial" w:hAnsi="Arial" w:cs="Arial"/>
          <w:bCs/>
          <w:sz w:val="22"/>
          <w:szCs w:val="22"/>
        </w:rPr>
        <w:t xml:space="preserve"> 90 (noventa) </w:t>
      </w:r>
      <w:r>
        <w:rPr>
          <w:rFonts w:ascii="Arial" w:hAnsi="Arial" w:cs="Arial"/>
          <w:sz w:val="22"/>
          <w:szCs w:val="22"/>
        </w:rPr>
        <w:t>dias imediatamente anteriores à data prevista para abertura do certame.</w:t>
      </w:r>
    </w:p>
    <w:p w14:paraId="6CD05F2B" w14:textId="77777777" w:rsidR="003A2B66" w:rsidRDefault="00E313FD">
      <w:pPr>
        <w:tabs>
          <w:tab w:val="left" w:pos="426"/>
          <w:tab w:val="left" w:pos="567"/>
        </w:tabs>
        <w:spacing w:before="120" w:after="120" w:line="360" w:lineRule="auto"/>
        <w:ind w:firstLineChars="218" w:firstLine="481"/>
        <w:jc w:val="both"/>
        <w:rPr>
          <w:rFonts w:ascii="Arial" w:hAnsi="Arial" w:cs="Arial"/>
          <w:b/>
          <w:sz w:val="22"/>
          <w:szCs w:val="22"/>
        </w:rPr>
      </w:pPr>
      <w:r>
        <w:rPr>
          <w:rFonts w:ascii="Arial" w:hAnsi="Arial" w:cs="Arial"/>
          <w:b/>
          <w:sz w:val="22"/>
          <w:szCs w:val="22"/>
        </w:rPr>
        <w:t>9.6.</w:t>
      </w:r>
      <w:r w:rsidR="00B9335C">
        <w:rPr>
          <w:rFonts w:ascii="Arial" w:hAnsi="Arial" w:cs="Arial"/>
          <w:b/>
          <w:sz w:val="22"/>
          <w:szCs w:val="22"/>
        </w:rPr>
        <w:t>3</w:t>
      </w:r>
      <w:r>
        <w:rPr>
          <w:rFonts w:ascii="Arial" w:hAnsi="Arial" w:cs="Arial"/>
          <w:b/>
          <w:sz w:val="22"/>
          <w:szCs w:val="22"/>
        </w:rPr>
        <w:t>. Declaração de reserva de cargos e de trabalho não degradante:</w:t>
      </w:r>
    </w:p>
    <w:p w14:paraId="10DFEAA3" w14:textId="77777777" w:rsidR="003A2B66" w:rsidRDefault="00E313FD">
      <w:pPr>
        <w:tabs>
          <w:tab w:val="left" w:pos="1200"/>
        </w:tabs>
        <w:autoSpaceDE w:val="0"/>
        <w:autoSpaceDN w:val="0"/>
        <w:spacing w:before="120" w:after="120" w:line="360" w:lineRule="auto"/>
        <w:ind w:firstLineChars="327" w:firstLine="722"/>
        <w:jc w:val="both"/>
        <w:rPr>
          <w:rFonts w:ascii="Arial" w:hAnsi="Arial" w:cs="Arial"/>
          <w:sz w:val="22"/>
          <w:szCs w:val="22"/>
        </w:rPr>
      </w:pPr>
      <w:r>
        <w:rPr>
          <w:rFonts w:ascii="Arial" w:hAnsi="Arial" w:cs="Arial"/>
          <w:b/>
          <w:bCs/>
          <w:sz w:val="22"/>
          <w:szCs w:val="22"/>
        </w:rPr>
        <w:t>9.6.</w:t>
      </w:r>
      <w:r w:rsidR="00B9335C">
        <w:rPr>
          <w:rFonts w:ascii="Arial" w:hAnsi="Arial" w:cs="Arial"/>
          <w:b/>
          <w:bCs/>
          <w:sz w:val="22"/>
          <w:szCs w:val="22"/>
        </w:rPr>
        <w:t>3</w:t>
      </w:r>
      <w:r>
        <w:rPr>
          <w:rFonts w:ascii="Arial" w:hAnsi="Arial" w:cs="Arial"/>
          <w:b/>
          <w:bCs/>
          <w:sz w:val="22"/>
          <w:szCs w:val="22"/>
        </w:rPr>
        <w:t>.1.</w:t>
      </w:r>
      <w:r>
        <w:rPr>
          <w:rFonts w:ascii="Arial" w:hAnsi="Arial" w:cs="Arial"/>
          <w:sz w:val="22"/>
          <w:szCs w:val="22"/>
        </w:rPr>
        <w:t xml:space="preserve"> A licitante deverá apresentar declaração de que cumpre as exigências de reserva de cargos para pessoa com deficiência e para reabilitado da Previdência Social, previstas em lei e em outras normas especificas, conforme art. 63, IV, da Lei Federal 14.133/2021, e que, se aplicado ao número de funcionários da minha empresa, atendo às regras de acessibilidade previstas na legislação, bem como não possui empregados executando trabalho degradante ou forçado, observando o disposto nos </w:t>
      </w:r>
      <w:hyperlink r:id="rId31" w:history="1">
        <w:r>
          <w:rPr>
            <w:rStyle w:val="Hyperlink"/>
            <w:rFonts w:ascii="Arial" w:hAnsi="Arial" w:cs="Arial"/>
            <w:color w:val="auto"/>
            <w:sz w:val="22"/>
            <w:szCs w:val="22"/>
            <w:u w:val="none"/>
          </w:rPr>
          <w:t>incisos III e IV do art. 1º e no inciso III do art. 5º da Constituição Federal</w:t>
        </w:r>
      </w:hyperlink>
      <w:r>
        <w:rPr>
          <w:rStyle w:val="Hyperlink"/>
          <w:rFonts w:ascii="Arial" w:hAnsi="Arial" w:cs="Arial"/>
          <w:color w:val="auto"/>
          <w:sz w:val="22"/>
          <w:szCs w:val="22"/>
          <w:u w:val="none"/>
        </w:rPr>
        <w:t>.</w:t>
      </w:r>
      <w:r>
        <w:rPr>
          <w:rFonts w:ascii="Arial" w:hAnsi="Arial" w:cs="Arial"/>
          <w:sz w:val="22"/>
          <w:szCs w:val="22"/>
        </w:rPr>
        <w:t>, conforme Modelo de Declaração do Anexo III, além de atender à Lei Municipal 3.502/2025, que dispõe sobre a reserva de vagas de emprego para mulheres vítimas de violência doméstica e familiar.</w:t>
      </w:r>
    </w:p>
    <w:p w14:paraId="793925FC" w14:textId="77777777" w:rsidR="003A2B66" w:rsidRDefault="00E313FD">
      <w:pPr>
        <w:tabs>
          <w:tab w:val="left" w:pos="426"/>
          <w:tab w:val="left" w:pos="567"/>
        </w:tabs>
        <w:spacing w:before="120" w:after="120" w:line="360" w:lineRule="auto"/>
        <w:ind w:firstLineChars="218" w:firstLine="481"/>
        <w:jc w:val="both"/>
        <w:rPr>
          <w:rFonts w:ascii="Arial" w:hAnsi="Arial" w:cs="Arial"/>
          <w:b/>
          <w:sz w:val="22"/>
          <w:szCs w:val="22"/>
        </w:rPr>
      </w:pPr>
      <w:r>
        <w:rPr>
          <w:rFonts w:ascii="Arial" w:hAnsi="Arial" w:cs="Arial"/>
          <w:b/>
          <w:sz w:val="22"/>
          <w:szCs w:val="22"/>
        </w:rPr>
        <w:t>9.6.</w:t>
      </w:r>
      <w:r w:rsidR="00B9335C">
        <w:rPr>
          <w:rFonts w:ascii="Arial" w:hAnsi="Arial" w:cs="Arial"/>
          <w:b/>
          <w:sz w:val="22"/>
          <w:szCs w:val="22"/>
        </w:rPr>
        <w:t>4</w:t>
      </w:r>
      <w:r>
        <w:rPr>
          <w:rFonts w:ascii="Arial" w:hAnsi="Arial" w:cs="Arial"/>
          <w:b/>
          <w:sz w:val="22"/>
          <w:szCs w:val="22"/>
        </w:rPr>
        <w:t>. Declaração de não parentesco:</w:t>
      </w:r>
    </w:p>
    <w:p w14:paraId="20732C49" w14:textId="77777777" w:rsidR="003A2B66" w:rsidRDefault="00E313FD">
      <w:pPr>
        <w:tabs>
          <w:tab w:val="left" w:pos="1200"/>
          <w:tab w:val="left" w:pos="8576"/>
          <w:tab w:val="left" w:pos="10419"/>
        </w:tabs>
        <w:spacing w:before="120" w:after="120" w:line="360" w:lineRule="auto"/>
        <w:ind w:left="480" w:firstLineChars="325" w:firstLine="718"/>
        <w:jc w:val="both"/>
        <w:rPr>
          <w:rFonts w:ascii="Arial" w:hAnsi="Arial" w:cs="Arial"/>
          <w:sz w:val="22"/>
          <w:szCs w:val="22"/>
        </w:rPr>
      </w:pPr>
      <w:r>
        <w:rPr>
          <w:rFonts w:ascii="Arial" w:hAnsi="Arial" w:cs="Arial"/>
          <w:b/>
          <w:bCs/>
          <w:sz w:val="22"/>
          <w:szCs w:val="22"/>
        </w:rPr>
        <w:t>9.6.</w:t>
      </w:r>
      <w:r w:rsidR="00B9335C">
        <w:rPr>
          <w:rFonts w:ascii="Arial" w:hAnsi="Arial" w:cs="Arial"/>
          <w:b/>
          <w:bCs/>
          <w:sz w:val="22"/>
          <w:szCs w:val="22"/>
        </w:rPr>
        <w:t>4</w:t>
      </w:r>
      <w:r>
        <w:rPr>
          <w:rFonts w:ascii="Arial" w:hAnsi="Arial" w:cs="Arial"/>
          <w:b/>
          <w:bCs/>
          <w:sz w:val="22"/>
          <w:szCs w:val="22"/>
        </w:rPr>
        <w:t>.1.</w:t>
      </w:r>
      <w:r>
        <w:rPr>
          <w:rFonts w:ascii="Arial" w:hAnsi="Arial" w:cs="Arial"/>
          <w:sz w:val="22"/>
          <w:szCs w:val="22"/>
        </w:rPr>
        <w:t xml:space="preserve"> A licitante deverá apresentar declaração de que não mantém vínculo de natureza técnica, comercial, econômica, financeira, trabalhista ou civil com dirigente do órgão ou entidade contratante ou com agente público que desempenhe função na licitação ou atue na fiscalização ou na gestão da Ata de Registro de Preços, ou que deles seja cônjuge, companheiro ou parente em linha reta, colateral ou por afinidade, até o terceiro grau</w:t>
      </w:r>
      <w:r w:rsidR="00B9335C">
        <w:rPr>
          <w:rFonts w:ascii="Arial" w:hAnsi="Arial" w:cs="Arial"/>
          <w:sz w:val="22"/>
          <w:szCs w:val="22"/>
        </w:rPr>
        <w:t>,</w:t>
      </w:r>
      <w:r>
        <w:rPr>
          <w:rFonts w:ascii="Arial" w:hAnsi="Arial" w:cs="Arial"/>
          <w:sz w:val="22"/>
          <w:szCs w:val="22"/>
        </w:rPr>
        <w:t xml:space="preserve"> conforme Modelo de Declaração do Anexo III.</w:t>
      </w:r>
    </w:p>
    <w:p w14:paraId="7D76AA2F" w14:textId="77777777" w:rsidR="003A2B66" w:rsidRDefault="00E313FD">
      <w:pPr>
        <w:tabs>
          <w:tab w:val="left" w:pos="426"/>
          <w:tab w:val="left" w:pos="567"/>
        </w:tabs>
        <w:spacing w:before="120" w:after="120" w:line="360" w:lineRule="auto"/>
        <w:ind w:firstLineChars="218" w:firstLine="481"/>
        <w:jc w:val="both"/>
        <w:rPr>
          <w:rFonts w:ascii="Arial" w:hAnsi="Arial" w:cs="Arial"/>
          <w:b/>
          <w:sz w:val="22"/>
          <w:szCs w:val="22"/>
        </w:rPr>
      </w:pPr>
      <w:r>
        <w:rPr>
          <w:rFonts w:ascii="Arial" w:hAnsi="Arial" w:cs="Arial"/>
          <w:b/>
          <w:sz w:val="22"/>
          <w:szCs w:val="22"/>
        </w:rPr>
        <w:t>9.6.</w:t>
      </w:r>
      <w:r w:rsidR="00B9335C">
        <w:rPr>
          <w:rFonts w:ascii="Arial" w:hAnsi="Arial" w:cs="Arial"/>
          <w:b/>
          <w:sz w:val="22"/>
          <w:szCs w:val="22"/>
        </w:rPr>
        <w:t>5</w:t>
      </w:r>
      <w:r>
        <w:rPr>
          <w:rFonts w:ascii="Arial" w:hAnsi="Arial" w:cs="Arial"/>
          <w:b/>
          <w:sz w:val="22"/>
          <w:szCs w:val="22"/>
        </w:rPr>
        <w:t>. Declaração de que não emprega menor de idade:</w:t>
      </w:r>
    </w:p>
    <w:p w14:paraId="4C6BB9B8" w14:textId="77777777" w:rsidR="003A2B66" w:rsidRDefault="00E313FD">
      <w:pPr>
        <w:spacing w:before="120" w:after="120" w:line="360" w:lineRule="auto"/>
        <w:ind w:firstLineChars="327" w:firstLine="722"/>
        <w:jc w:val="both"/>
        <w:rPr>
          <w:rFonts w:ascii="Arial" w:hAnsi="Arial" w:cs="Arial"/>
          <w:sz w:val="22"/>
          <w:szCs w:val="22"/>
        </w:rPr>
      </w:pPr>
      <w:r>
        <w:rPr>
          <w:rFonts w:ascii="Arial" w:hAnsi="Arial" w:cs="Arial"/>
          <w:b/>
          <w:sz w:val="22"/>
          <w:szCs w:val="22"/>
        </w:rPr>
        <w:t>9.6.</w:t>
      </w:r>
      <w:r w:rsidR="00B9335C">
        <w:rPr>
          <w:rFonts w:ascii="Arial" w:hAnsi="Arial" w:cs="Arial"/>
          <w:b/>
          <w:sz w:val="22"/>
          <w:szCs w:val="22"/>
        </w:rPr>
        <w:t>5</w:t>
      </w:r>
      <w:r>
        <w:rPr>
          <w:rFonts w:ascii="Arial" w:hAnsi="Arial" w:cs="Arial"/>
          <w:b/>
          <w:sz w:val="22"/>
          <w:szCs w:val="22"/>
        </w:rPr>
        <w:t>.1.</w:t>
      </w:r>
      <w:r>
        <w:rPr>
          <w:rFonts w:ascii="Arial" w:hAnsi="Arial" w:cs="Arial"/>
          <w:sz w:val="22"/>
          <w:szCs w:val="22"/>
        </w:rPr>
        <w:t xml:space="preserve"> A licitante deverá apresentar declaração, para fins do disposto no art. 68, VI, da Lei Federal nº 14.133/2021, que não emprega menor de 18 (dezoito) anos em trabalho noturno, perigoso ou insalubre e não emprega menor de 16 (dezesseis) anos em qualquer trabalho, salvo na condição de aprendiz, a partir dos 14 (quatorze) anos, em cumprimento </w:t>
      </w:r>
      <w:r>
        <w:rPr>
          <w:rFonts w:ascii="Arial" w:hAnsi="Arial" w:cs="Arial"/>
          <w:sz w:val="22"/>
          <w:szCs w:val="22"/>
        </w:rPr>
        <w:lastRenderedPageBreak/>
        <w:t>ao disposto no art. 7º, XXXIII, da Constituição Federal, bem como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 conforme Modelo de Declaração do Anexo III.</w:t>
      </w:r>
    </w:p>
    <w:p w14:paraId="5BC0B05E" w14:textId="77777777" w:rsidR="003A2B66" w:rsidRDefault="00E313FD">
      <w:pPr>
        <w:spacing w:before="120" w:after="120" w:line="360" w:lineRule="auto"/>
        <w:ind w:firstLine="568"/>
        <w:jc w:val="both"/>
        <w:rPr>
          <w:rFonts w:ascii="Arial" w:hAnsi="Arial" w:cs="Arial"/>
          <w:b/>
          <w:bCs/>
          <w:sz w:val="22"/>
          <w:szCs w:val="22"/>
        </w:rPr>
      </w:pPr>
      <w:r>
        <w:rPr>
          <w:rFonts w:ascii="Arial" w:hAnsi="Arial" w:cs="Arial"/>
          <w:b/>
          <w:bCs/>
          <w:sz w:val="22"/>
          <w:szCs w:val="22"/>
        </w:rPr>
        <w:t>9.7. Observações:</w:t>
      </w:r>
    </w:p>
    <w:p w14:paraId="0A3AEEE7" w14:textId="77777777" w:rsidR="003A2B66" w:rsidRDefault="00E313FD">
      <w:pPr>
        <w:widowControl w:val="0"/>
        <w:tabs>
          <w:tab w:val="left" w:pos="284"/>
          <w:tab w:val="left" w:pos="1200"/>
        </w:tabs>
        <w:adjustRightInd w:val="0"/>
        <w:spacing w:before="120" w:after="120" w:line="360" w:lineRule="auto"/>
        <w:ind w:firstLineChars="218" w:firstLine="481"/>
        <w:jc w:val="both"/>
        <w:textAlignment w:val="baseline"/>
        <w:rPr>
          <w:rFonts w:ascii="Arial" w:hAnsi="Arial" w:cs="Arial"/>
          <w:sz w:val="22"/>
          <w:szCs w:val="22"/>
        </w:rPr>
      </w:pPr>
      <w:r>
        <w:rPr>
          <w:rFonts w:ascii="Arial" w:hAnsi="Arial" w:cs="Arial"/>
          <w:b/>
          <w:bCs/>
          <w:sz w:val="22"/>
          <w:szCs w:val="22"/>
        </w:rPr>
        <w:t xml:space="preserve">9.7.1. </w:t>
      </w:r>
      <w:r>
        <w:rPr>
          <w:rFonts w:ascii="Arial" w:hAnsi="Arial" w:cs="Arial"/>
          <w:sz w:val="22"/>
          <w:szCs w:val="22"/>
        </w:rPr>
        <w:t>O objeto constante do ato constitutivo da empresa deve ser compatível com o objeto licitado.</w:t>
      </w:r>
    </w:p>
    <w:p w14:paraId="11EBC4D9" w14:textId="77777777" w:rsidR="003A2B66" w:rsidRDefault="00E313FD">
      <w:pPr>
        <w:widowControl w:val="0"/>
        <w:tabs>
          <w:tab w:val="left" w:pos="284"/>
          <w:tab w:val="left" w:pos="1200"/>
        </w:tabs>
        <w:adjustRightInd w:val="0"/>
        <w:spacing w:before="120" w:after="120" w:line="360" w:lineRule="auto"/>
        <w:ind w:firstLineChars="218" w:firstLine="481"/>
        <w:jc w:val="both"/>
        <w:textAlignment w:val="baseline"/>
        <w:rPr>
          <w:rFonts w:ascii="Arial" w:hAnsi="Arial" w:cs="Arial"/>
          <w:sz w:val="22"/>
          <w:szCs w:val="22"/>
        </w:rPr>
      </w:pPr>
      <w:r>
        <w:rPr>
          <w:rFonts w:ascii="Arial" w:hAnsi="Arial" w:cs="Arial"/>
          <w:b/>
          <w:bCs/>
          <w:sz w:val="22"/>
          <w:szCs w:val="22"/>
        </w:rPr>
        <w:t>9.7.2.</w:t>
      </w:r>
      <w:r>
        <w:rPr>
          <w:rFonts w:ascii="Arial" w:hAnsi="Arial" w:cs="Arial"/>
          <w:sz w:val="22"/>
          <w:szCs w:val="22"/>
        </w:rPr>
        <w:t xml:space="preserve"> Não serão aceitas certidões positivas de débito, exceto quando constar da própria certidão ressalva que autorize a sua aceitação.</w:t>
      </w:r>
    </w:p>
    <w:p w14:paraId="1CEB83C3" w14:textId="77777777" w:rsidR="003A2B66" w:rsidRDefault="00E313FD">
      <w:pPr>
        <w:widowControl w:val="0"/>
        <w:tabs>
          <w:tab w:val="left" w:pos="284"/>
          <w:tab w:val="left" w:pos="1200"/>
        </w:tabs>
        <w:adjustRightInd w:val="0"/>
        <w:spacing w:before="120" w:after="120" w:line="360" w:lineRule="auto"/>
        <w:ind w:firstLineChars="218" w:firstLine="481"/>
        <w:jc w:val="both"/>
        <w:textAlignment w:val="baseline"/>
        <w:rPr>
          <w:rFonts w:ascii="Arial" w:hAnsi="Arial" w:cs="Arial"/>
          <w:sz w:val="22"/>
          <w:szCs w:val="22"/>
        </w:rPr>
      </w:pPr>
      <w:r>
        <w:rPr>
          <w:rFonts w:ascii="Arial" w:hAnsi="Arial" w:cs="Arial"/>
          <w:b/>
          <w:bCs/>
          <w:sz w:val="22"/>
          <w:szCs w:val="22"/>
        </w:rPr>
        <w:t>9.7.3.</w:t>
      </w:r>
      <w:r>
        <w:rPr>
          <w:rFonts w:ascii="Arial" w:hAnsi="Arial" w:cs="Arial"/>
          <w:sz w:val="22"/>
          <w:szCs w:val="22"/>
        </w:rPr>
        <w:t xml:space="preserve"> A documentação exigida no item 9 deverá ser compatível com as respectivas inscrições nas esferas federal, estadual e municipal.</w:t>
      </w:r>
    </w:p>
    <w:p w14:paraId="122A9BE5" w14:textId="77777777" w:rsidR="003A2B66" w:rsidRDefault="00E313FD">
      <w:pPr>
        <w:widowControl w:val="0"/>
        <w:tabs>
          <w:tab w:val="left" w:pos="284"/>
          <w:tab w:val="left" w:pos="1200"/>
        </w:tabs>
        <w:adjustRightInd w:val="0"/>
        <w:spacing w:before="120" w:after="120" w:line="360" w:lineRule="auto"/>
        <w:ind w:firstLineChars="218" w:firstLine="481"/>
        <w:jc w:val="both"/>
        <w:textAlignment w:val="baseline"/>
        <w:rPr>
          <w:rFonts w:ascii="Arial" w:hAnsi="Arial" w:cs="Arial"/>
          <w:sz w:val="22"/>
          <w:szCs w:val="22"/>
        </w:rPr>
      </w:pPr>
      <w:r>
        <w:rPr>
          <w:rFonts w:ascii="Arial" w:hAnsi="Arial" w:cs="Arial"/>
          <w:b/>
          <w:bCs/>
          <w:sz w:val="22"/>
          <w:szCs w:val="22"/>
        </w:rPr>
        <w:t>9.7.4.</w:t>
      </w:r>
      <w:r>
        <w:rPr>
          <w:rFonts w:ascii="Arial" w:hAnsi="Arial" w:cs="Arial"/>
          <w:sz w:val="22"/>
          <w:szCs w:val="22"/>
        </w:rPr>
        <w:t xml:space="preserve"> 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07AB61AF" w14:textId="7CE8F2BB" w:rsidR="003A2B66" w:rsidRDefault="00E313FD">
      <w:pPr>
        <w:widowControl w:val="0"/>
        <w:tabs>
          <w:tab w:val="left" w:pos="284"/>
          <w:tab w:val="left" w:pos="1200"/>
        </w:tabs>
        <w:adjustRightInd w:val="0"/>
        <w:spacing w:before="120" w:after="120" w:line="360" w:lineRule="auto"/>
        <w:ind w:firstLineChars="218" w:firstLine="481"/>
        <w:jc w:val="both"/>
        <w:textAlignment w:val="baseline"/>
        <w:rPr>
          <w:rFonts w:ascii="Arial" w:hAnsi="Arial" w:cs="Arial"/>
          <w:sz w:val="22"/>
          <w:szCs w:val="22"/>
        </w:rPr>
      </w:pPr>
      <w:r>
        <w:rPr>
          <w:rFonts w:ascii="Arial" w:hAnsi="Arial" w:cs="Arial"/>
          <w:b/>
          <w:bCs/>
          <w:sz w:val="22"/>
          <w:szCs w:val="22"/>
        </w:rPr>
        <w:t>9.7.5.</w:t>
      </w:r>
      <w:r>
        <w:rPr>
          <w:rFonts w:ascii="Arial" w:hAnsi="Arial" w:cs="Arial"/>
          <w:sz w:val="22"/>
          <w:szCs w:val="22"/>
        </w:rPr>
        <w:t xml:space="preserve"> 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sidR="00900F6E">
        <w:rPr>
          <w:rFonts w:ascii="Arial" w:hAnsi="Arial" w:cs="Arial"/>
          <w:bCs/>
          <w:sz w:val="22"/>
          <w:szCs w:val="22"/>
        </w:rPr>
        <w:t xml:space="preserve"> </w:t>
      </w:r>
      <w:r>
        <w:rPr>
          <w:rFonts w:ascii="Arial" w:hAnsi="Arial" w:cs="Arial"/>
          <w:sz w:val="22"/>
          <w:szCs w:val="22"/>
        </w:rPr>
        <w:t>entre a data de sua expedição e a da abertura do certame.</w:t>
      </w:r>
    </w:p>
    <w:p w14:paraId="54CF209C" w14:textId="77777777" w:rsidR="003A2B66" w:rsidRDefault="00E313FD">
      <w:pPr>
        <w:widowControl w:val="0"/>
        <w:tabs>
          <w:tab w:val="left" w:pos="284"/>
          <w:tab w:val="left" w:pos="1200"/>
        </w:tabs>
        <w:adjustRightInd w:val="0"/>
        <w:spacing w:before="120" w:after="120" w:line="360" w:lineRule="auto"/>
        <w:ind w:firstLineChars="218" w:firstLine="481"/>
        <w:jc w:val="both"/>
        <w:textAlignment w:val="baseline"/>
        <w:rPr>
          <w:rFonts w:ascii="Arial" w:hAnsi="Arial" w:cs="Arial"/>
          <w:b/>
          <w:sz w:val="22"/>
          <w:szCs w:val="22"/>
        </w:rPr>
      </w:pPr>
      <w:r>
        <w:rPr>
          <w:rFonts w:ascii="Arial" w:hAnsi="Arial" w:cs="Arial"/>
          <w:b/>
          <w:bCs/>
          <w:sz w:val="22"/>
          <w:szCs w:val="22"/>
        </w:rPr>
        <w:t>9.7.6.</w:t>
      </w:r>
      <w:r>
        <w:rPr>
          <w:rFonts w:ascii="Arial" w:hAnsi="Arial" w:cs="Arial"/>
          <w:sz w:val="22"/>
          <w:szCs w:val="22"/>
        </w:rPr>
        <w:t xml:space="preserve"> Os documentos poderão ser apresentados no original, por qualquer processo de cópia reprográfica autenticada por tabelião por força de lei ou a publicação em órgão da imprensa na forma da lei.</w:t>
      </w:r>
    </w:p>
    <w:p w14:paraId="2922D6B1" w14:textId="77777777" w:rsidR="003A2B66" w:rsidRDefault="00E313FD">
      <w:pPr>
        <w:widowControl w:val="0"/>
        <w:tabs>
          <w:tab w:val="left" w:pos="851"/>
          <w:tab w:val="left" w:pos="1200"/>
        </w:tabs>
        <w:adjustRightInd w:val="0"/>
        <w:spacing w:before="120" w:after="120" w:line="360" w:lineRule="auto"/>
        <w:ind w:firstLineChars="218" w:firstLine="481"/>
        <w:jc w:val="both"/>
        <w:textAlignment w:val="baseline"/>
        <w:rPr>
          <w:rFonts w:ascii="Arial" w:hAnsi="Arial" w:cs="Arial"/>
          <w:sz w:val="22"/>
          <w:szCs w:val="22"/>
        </w:rPr>
      </w:pPr>
      <w:r>
        <w:rPr>
          <w:rFonts w:ascii="Arial" w:hAnsi="Arial" w:cs="Arial"/>
          <w:b/>
          <w:bCs/>
          <w:sz w:val="22"/>
          <w:szCs w:val="22"/>
        </w:rPr>
        <w:t xml:space="preserve">9.7.7. </w:t>
      </w:r>
      <w:r>
        <w:rPr>
          <w:rFonts w:ascii="Arial" w:hAnsi="Arial" w:cs="Arial"/>
          <w:sz w:val="22"/>
          <w:szCs w:val="22"/>
        </w:rPr>
        <w:t>As autenticações serão aceitas quando feitas em cartório ou através de certificação digital.</w:t>
      </w:r>
    </w:p>
    <w:p w14:paraId="38930BDC" w14:textId="77777777" w:rsidR="003A2B66" w:rsidRDefault="00E313FD">
      <w:pPr>
        <w:widowControl w:val="0"/>
        <w:tabs>
          <w:tab w:val="left" w:pos="851"/>
          <w:tab w:val="left" w:pos="1200"/>
        </w:tabs>
        <w:adjustRightInd w:val="0"/>
        <w:spacing w:before="120" w:after="120" w:line="360" w:lineRule="auto"/>
        <w:ind w:firstLineChars="218" w:firstLine="481"/>
        <w:jc w:val="both"/>
        <w:textAlignment w:val="baseline"/>
        <w:rPr>
          <w:rFonts w:ascii="Arial" w:hAnsi="Arial" w:cs="Arial"/>
          <w:sz w:val="22"/>
          <w:szCs w:val="22"/>
        </w:rPr>
      </w:pPr>
      <w:r>
        <w:rPr>
          <w:rFonts w:ascii="Arial" w:hAnsi="Arial" w:cs="Arial"/>
          <w:b/>
          <w:bCs/>
          <w:sz w:val="22"/>
          <w:szCs w:val="22"/>
        </w:rPr>
        <w:t xml:space="preserve">9.7.8. </w:t>
      </w:r>
      <w:r>
        <w:rPr>
          <w:rFonts w:ascii="Arial" w:hAnsi="Arial" w:cs="Arial"/>
          <w:sz w:val="22"/>
          <w:szCs w:val="22"/>
        </w:rPr>
        <w:t>Na hipótese da apresentação de documentos originais, estes serão anexados ao processo licitatório.</w:t>
      </w:r>
    </w:p>
    <w:p w14:paraId="7C3ABC4D" w14:textId="77777777" w:rsidR="003A2B66" w:rsidRDefault="00E313FD">
      <w:pPr>
        <w:widowControl w:val="0"/>
        <w:tabs>
          <w:tab w:val="left" w:pos="1200"/>
        </w:tabs>
        <w:adjustRightInd w:val="0"/>
        <w:spacing w:before="120" w:after="120" w:line="360" w:lineRule="auto"/>
        <w:ind w:firstLineChars="218" w:firstLine="481"/>
        <w:jc w:val="both"/>
        <w:textAlignment w:val="baseline"/>
        <w:rPr>
          <w:rFonts w:ascii="Arial" w:hAnsi="Arial" w:cs="Arial"/>
          <w:sz w:val="22"/>
          <w:szCs w:val="22"/>
        </w:rPr>
      </w:pPr>
      <w:r>
        <w:rPr>
          <w:rFonts w:ascii="Arial" w:hAnsi="Arial" w:cs="Arial"/>
          <w:b/>
          <w:bCs/>
          <w:sz w:val="22"/>
          <w:szCs w:val="22"/>
        </w:rPr>
        <w:t>9.7.9.</w:t>
      </w:r>
      <w:r>
        <w:rPr>
          <w:rFonts w:ascii="Arial" w:hAnsi="Arial" w:cs="Arial"/>
          <w:sz w:val="22"/>
          <w:szCs w:val="22"/>
        </w:rPr>
        <w:t xml:space="preserve"> Os documentos exigidos para habilitação, consoante o estabelecido no item 9 do Edital, não poderão, em hipótese alguma, ser substituídos por protocolos que configurem o seu requerimento, ou apresentados por meio de fitas, discos magnéticos e filmes.</w:t>
      </w:r>
    </w:p>
    <w:p w14:paraId="7456DDD1" w14:textId="0FB4DAC9" w:rsidR="003A2B66" w:rsidRDefault="00E313FD">
      <w:pPr>
        <w:pStyle w:val="Corpodetexto"/>
        <w:widowControl w:val="0"/>
        <w:tabs>
          <w:tab w:val="left" w:pos="-2127"/>
          <w:tab w:val="left" w:pos="993"/>
          <w:tab w:val="left" w:pos="1200"/>
        </w:tabs>
        <w:adjustRightInd w:val="0"/>
        <w:spacing w:before="120" w:after="120" w:line="360" w:lineRule="auto"/>
        <w:ind w:firstLineChars="218" w:firstLine="481"/>
        <w:textAlignment w:val="baseline"/>
        <w:rPr>
          <w:rFonts w:ascii="Arial" w:hAnsi="Arial" w:cs="Arial"/>
          <w:sz w:val="22"/>
          <w:szCs w:val="22"/>
        </w:rPr>
      </w:pPr>
      <w:r>
        <w:rPr>
          <w:rFonts w:ascii="Arial" w:hAnsi="Arial" w:cs="Arial"/>
          <w:b/>
          <w:bCs/>
          <w:sz w:val="22"/>
          <w:szCs w:val="22"/>
        </w:rPr>
        <w:t>9.7.10.</w:t>
      </w:r>
      <w:r>
        <w:rPr>
          <w:rFonts w:ascii="Arial" w:hAnsi="Arial" w:cs="Arial"/>
          <w:sz w:val="22"/>
          <w:szCs w:val="22"/>
        </w:rPr>
        <w:t xml:space="preserve"> A ausência de documento ou a apresentação dos documentos de habilitação em desacordo com o previsto no item 9 inabilitará</w:t>
      </w:r>
      <w:r w:rsidR="00900F6E">
        <w:rPr>
          <w:rFonts w:ascii="Arial" w:hAnsi="Arial" w:cs="Arial"/>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w:t>
      </w:r>
      <w:r>
        <w:rPr>
          <w:rFonts w:ascii="Arial" w:hAnsi="Arial" w:cs="Arial"/>
          <w:sz w:val="22"/>
          <w:szCs w:val="22"/>
        </w:rPr>
        <w:lastRenderedPageBreak/>
        <w:t>de uma proposta ou lance que atenda ao Edital, sendo o respectivo licitante declarado vencedor e a ele adjudicado o objeto do Edital.</w:t>
      </w:r>
    </w:p>
    <w:p w14:paraId="438880E7" w14:textId="77777777" w:rsidR="003A2B66" w:rsidRDefault="00E313FD">
      <w:pPr>
        <w:pStyle w:val="Recuodecorpodetexto"/>
        <w:widowControl w:val="0"/>
        <w:tabs>
          <w:tab w:val="left" w:pos="1200"/>
        </w:tabs>
        <w:adjustRightInd w:val="0"/>
        <w:spacing w:before="120" w:after="120" w:line="360" w:lineRule="auto"/>
        <w:ind w:left="480" w:firstLineChars="218" w:firstLine="481"/>
        <w:textAlignment w:val="baseline"/>
        <w:rPr>
          <w:rFonts w:ascii="Arial" w:hAnsi="Arial" w:cs="Arial"/>
          <w:szCs w:val="22"/>
        </w:rPr>
      </w:pPr>
      <w:r>
        <w:rPr>
          <w:rFonts w:ascii="Arial" w:hAnsi="Arial" w:cs="Arial"/>
          <w:b/>
          <w:bCs/>
          <w:szCs w:val="22"/>
        </w:rPr>
        <w:t xml:space="preserve">9.7.11. </w:t>
      </w:r>
      <w:r>
        <w:rPr>
          <w:rFonts w:ascii="Arial" w:hAnsi="Arial" w:cs="Arial"/>
          <w:szCs w:val="22"/>
        </w:rPr>
        <w:t>Uma vez incluído no processo licitatório, nenhum documento será devolvido, salvo se original a ser substituído por cópia reprográfica autenticada.</w:t>
      </w:r>
    </w:p>
    <w:p w14:paraId="66C5FFFF" w14:textId="77777777" w:rsidR="003A2B66" w:rsidRDefault="00E313FD">
      <w:pPr>
        <w:widowControl w:val="0"/>
        <w:tabs>
          <w:tab w:val="left" w:pos="0"/>
          <w:tab w:val="left" w:pos="426"/>
          <w:tab w:val="left" w:pos="1200"/>
        </w:tabs>
        <w:autoSpaceDE w:val="0"/>
        <w:autoSpaceDN w:val="0"/>
        <w:adjustRightInd w:val="0"/>
        <w:spacing w:before="120" w:after="120" w:line="360" w:lineRule="auto"/>
        <w:ind w:firstLineChars="218" w:firstLine="481"/>
        <w:jc w:val="both"/>
        <w:rPr>
          <w:rFonts w:ascii="Arial" w:hAnsi="Arial" w:cs="Arial"/>
        </w:rPr>
      </w:pPr>
      <w:r>
        <w:rPr>
          <w:rFonts w:ascii="Arial" w:hAnsi="Arial" w:cs="Arial"/>
          <w:b/>
          <w:bCs/>
          <w:sz w:val="22"/>
          <w:szCs w:val="22"/>
        </w:rPr>
        <w:t>9.7.12.</w:t>
      </w:r>
      <w:r>
        <w:rPr>
          <w:rFonts w:ascii="Arial" w:hAnsi="Arial" w:cs="Arial"/>
          <w:sz w:val="22"/>
          <w:szCs w:val="22"/>
        </w:rPr>
        <w:t xml:space="preserve"> A licitante que declarar que cumpre os requisitos de habilitação e não os cumprir será inabilitada e sujeita às penalidades legais.</w:t>
      </w:r>
    </w:p>
    <w:p w14:paraId="54FAD0EC" w14:textId="77777777" w:rsidR="003A2B66" w:rsidRDefault="00E313FD">
      <w:pPr>
        <w:pStyle w:val="Contedodatabela"/>
        <w:widowControl w:val="0"/>
        <w:suppressLineNumbers w:val="0"/>
        <w:tabs>
          <w:tab w:val="left" w:pos="0"/>
          <w:tab w:val="left" w:pos="426"/>
          <w:tab w:val="left" w:pos="1200"/>
        </w:tabs>
        <w:spacing w:before="120" w:after="120" w:line="360" w:lineRule="auto"/>
        <w:ind w:firstLineChars="218" w:firstLine="481"/>
      </w:pPr>
      <w:r>
        <w:rPr>
          <w:b/>
          <w:bCs/>
        </w:rPr>
        <w:t xml:space="preserve">9.7.13. </w:t>
      </w:r>
      <w:r>
        <w:t>Se a vencedora não encaminhar a proposta de preços ou os documentos de habilitação dentro do prazo estabelecido no Edital será penalizada de acordo com as sanções dispostas no art. 156 da Lei Federal nº 14.133/2021.</w:t>
      </w:r>
    </w:p>
    <w:p w14:paraId="352DCE2B" w14:textId="77777777" w:rsidR="003A2B66" w:rsidRDefault="00E313FD">
      <w:pPr>
        <w:pStyle w:val="Ttulo3"/>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pacing w:line="360" w:lineRule="auto"/>
        <w:ind w:firstLine="568"/>
        <w:rPr>
          <w:rFonts w:ascii="Arial" w:hAnsi="Arial" w:cs="Arial"/>
          <w:b/>
          <w:bCs/>
          <w:i w:val="0"/>
          <w:snapToGrid w:val="0"/>
          <w:sz w:val="22"/>
          <w:szCs w:val="22"/>
          <w:u w:val="none"/>
        </w:rPr>
      </w:pPr>
      <w:r>
        <w:rPr>
          <w:rFonts w:ascii="Arial" w:hAnsi="Arial" w:cs="Arial"/>
          <w:b/>
          <w:bCs/>
          <w:i w:val="0"/>
          <w:snapToGrid w:val="0"/>
          <w:sz w:val="22"/>
          <w:szCs w:val="22"/>
          <w:u w:val="none"/>
        </w:rPr>
        <w:t>10. DOS RECURSOS ADMINISTRATIVOS</w:t>
      </w:r>
    </w:p>
    <w:p w14:paraId="394B18B2" w14:textId="77777777" w:rsidR="003A2B66" w:rsidRDefault="00E313FD">
      <w:pPr>
        <w:pStyle w:val="Nivel2"/>
        <w:numPr>
          <w:ilvl w:val="0"/>
          <w:numId w:val="0"/>
        </w:numPr>
        <w:spacing w:line="360" w:lineRule="auto"/>
        <w:rPr>
          <w:sz w:val="22"/>
          <w:szCs w:val="22"/>
        </w:rPr>
      </w:pPr>
      <w:r>
        <w:rPr>
          <w:b/>
          <w:bCs/>
          <w:sz w:val="22"/>
          <w:szCs w:val="22"/>
        </w:rPr>
        <w:t>10.1.</w:t>
      </w:r>
      <w:r>
        <w:rPr>
          <w:sz w:val="22"/>
          <w:szCs w:val="22"/>
        </w:rPr>
        <w:t xml:space="preserve"> A interposição de recurso referente ao julgamento das propostas, à habilitação ou inabilitação de licitantes, à anulação ou revogação da licitação, observará o disposto no </w:t>
      </w:r>
      <w:hyperlink r:id="rId32" w:anchor="art165" w:history="1">
        <w:r>
          <w:rPr>
            <w:rStyle w:val="Hyperlink"/>
            <w:color w:val="000000"/>
            <w:sz w:val="22"/>
            <w:szCs w:val="22"/>
            <w:u w:val="none"/>
          </w:rPr>
          <w:t>art. 165 da Lei nº 14.133/2021</w:t>
        </w:r>
      </w:hyperlink>
      <w:r>
        <w:rPr>
          <w:sz w:val="22"/>
          <w:szCs w:val="22"/>
        </w:rPr>
        <w:t>.</w:t>
      </w:r>
    </w:p>
    <w:p w14:paraId="10FF2CAC" w14:textId="77777777" w:rsidR="003A2B66" w:rsidRDefault="00E313FD">
      <w:pPr>
        <w:pStyle w:val="Nivel2"/>
        <w:numPr>
          <w:ilvl w:val="0"/>
          <w:numId w:val="0"/>
        </w:numPr>
        <w:spacing w:line="360" w:lineRule="auto"/>
        <w:rPr>
          <w:sz w:val="22"/>
          <w:szCs w:val="22"/>
        </w:rPr>
      </w:pPr>
      <w:r>
        <w:rPr>
          <w:b/>
          <w:bCs/>
          <w:sz w:val="22"/>
          <w:szCs w:val="22"/>
        </w:rPr>
        <w:t xml:space="preserve">10.2. </w:t>
      </w:r>
      <w:r>
        <w:rPr>
          <w:sz w:val="22"/>
          <w:szCs w:val="22"/>
        </w:rPr>
        <w:t>O prazo recursal é de 3 (três) dias úteis, contados da data de intimação ou de lavratura da ata.</w:t>
      </w:r>
    </w:p>
    <w:p w14:paraId="28618B51" w14:textId="77777777" w:rsidR="003A2B66" w:rsidRDefault="00E313FD">
      <w:pPr>
        <w:pStyle w:val="Nivel2"/>
        <w:numPr>
          <w:ilvl w:val="0"/>
          <w:numId w:val="0"/>
        </w:numPr>
        <w:spacing w:line="360" w:lineRule="auto"/>
        <w:rPr>
          <w:sz w:val="22"/>
          <w:szCs w:val="22"/>
        </w:rPr>
      </w:pPr>
      <w:r>
        <w:rPr>
          <w:b/>
          <w:bCs/>
          <w:sz w:val="22"/>
          <w:szCs w:val="22"/>
        </w:rPr>
        <w:t>10.3.</w:t>
      </w:r>
      <w:r>
        <w:rPr>
          <w:sz w:val="22"/>
          <w:szCs w:val="22"/>
        </w:rPr>
        <w:t xml:space="preserve"> Quando o recurso apresentado for em relação ao julgamento das propostas ou ao ato de habilitação ou inabilitação do licitante:</w:t>
      </w:r>
    </w:p>
    <w:p w14:paraId="412A6B2E" w14:textId="77777777" w:rsidR="003A2B66" w:rsidRDefault="00E313FD">
      <w:pPr>
        <w:pStyle w:val="Nivel3"/>
        <w:numPr>
          <w:ilvl w:val="0"/>
          <w:numId w:val="0"/>
        </w:numPr>
        <w:spacing w:line="360" w:lineRule="auto"/>
        <w:ind w:firstLineChars="218" w:firstLine="481"/>
        <w:rPr>
          <w:sz w:val="22"/>
          <w:szCs w:val="22"/>
        </w:rPr>
      </w:pPr>
      <w:r>
        <w:rPr>
          <w:b/>
          <w:bCs/>
          <w:sz w:val="22"/>
          <w:szCs w:val="22"/>
        </w:rPr>
        <w:t xml:space="preserve">10.3.1. </w:t>
      </w:r>
      <w:r>
        <w:rPr>
          <w:sz w:val="22"/>
          <w:szCs w:val="22"/>
        </w:rPr>
        <w:t>A intenção de recorrer deverá ser manifestada imediatamente, sob pena de preclusão;</w:t>
      </w:r>
    </w:p>
    <w:p w14:paraId="135EABDD" w14:textId="77777777" w:rsidR="003A2B66" w:rsidRDefault="00E313FD">
      <w:pPr>
        <w:pStyle w:val="Nivel3"/>
        <w:numPr>
          <w:ilvl w:val="0"/>
          <w:numId w:val="0"/>
        </w:numPr>
        <w:spacing w:line="360" w:lineRule="auto"/>
        <w:ind w:firstLineChars="218" w:firstLine="481"/>
        <w:rPr>
          <w:sz w:val="22"/>
          <w:szCs w:val="22"/>
        </w:rPr>
      </w:pPr>
      <w:bookmarkStart w:id="34" w:name="_Hlk135318381"/>
      <w:bookmarkStart w:id="35" w:name="_Hlk135315794"/>
      <w:r>
        <w:rPr>
          <w:b/>
          <w:bCs/>
          <w:sz w:val="22"/>
          <w:szCs w:val="22"/>
        </w:rPr>
        <w:t xml:space="preserve">10.3.2. </w:t>
      </w:r>
      <w:r>
        <w:rPr>
          <w:sz w:val="22"/>
          <w:szCs w:val="22"/>
        </w:rPr>
        <w:t>O prazo para a manifestação da intenção de recorrer será de 1 (uma) hora, conforme art. 237, I, do Decreto Municipal n° 359/2023.</w:t>
      </w:r>
      <w:bookmarkEnd w:id="34"/>
    </w:p>
    <w:bookmarkEnd w:id="35"/>
    <w:p w14:paraId="31F40332" w14:textId="77777777" w:rsidR="003A2B66" w:rsidRDefault="00E313FD">
      <w:pPr>
        <w:pStyle w:val="Nivel3"/>
        <w:numPr>
          <w:ilvl w:val="0"/>
          <w:numId w:val="0"/>
        </w:numPr>
        <w:spacing w:line="360" w:lineRule="auto"/>
        <w:ind w:firstLineChars="218" w:firstLine="481"/>
        <w:rPr>
          <w:sz w:val="22"/>
          <w:szCs w:val="22"/>
        </w:rPr>
      </w:pPr>
      <w:r>
        <w:rPr>
          <w:b/>
          <w:bCs/>
          <w:sz w:val="22"/>
          <w:szCs w:val="22"/>
        </w:rPr>
        <w:t>10.3.3.</w:t>
      </w:r>
      <w:r>
        <w:rPr>
          <w:sz w:val="22"/>
          <w:szCs w:val="22"/>
        </w:rPr>
        <w:t xml:space="preserve"> O prazo para apresentação das razões recursais será iniciado na data de intimação ou de lavratura da ata de habilitação ou inabilitação;</w:t>
      </w:r>
    </w:p>
    <w:p w14:paraId="792B5AB2" w14:textId="77777777" w:rsidR="003A2B66" w:rsidRDefault="00E313FD">
      <w:pPr>
        <w:pStyle w:val="Nivel3"/>
        <w:numPr>
          <w:ilvl w:val="0"/>
          <w:numId w:val="0"/>
        </w:numPr>
        <w:spacing w:line="360" w:lineRule="auto"/>
        <w:ind w:firstLineChars="218" w:firstLine="481"/>
        <w:rPr>
          <w:sz w:val="22"/>
          <w:szCs w:val="22"/>
        </w:rPr>
      </w:pPr>
      <w:r>
        <w:rPr>
          <w:b/>
          <w:bCs/>
          <w:sz w:val="22"/>
          <w:szCs w:val="22"/>
        </w:rPr>
        <w:t>10.3.4.</w:t>
      </w:r>
      <w:r>
        <w:rPr>
          <w:sz w:val="22"/>
          <w:szCs w:val="22"/>
        </w:rPr>
        <w:t xml:space="preserve"> Na hipótese de adoção da inversão de fases prevista no </w:t>
      </w:r>
      <w:hyperlink r:id="rId33" w:anchor="art17§1" w:history="1">
        <w:r>
          <w:rPr>
            <w:rStyle w:val="Hyperlink"/>
            <w:color w:val="000000"/>
            <w:sz w:val="22"/>
            <w:szCs w:val="22"/>
            <w:u w:val="none"/>
          </w:rPr>
          <w:t>§ 1º do art. 17 da Lei Federal nº 14.133/2021</w:t>
        </w:r>
      </w:hyperlink>
      <w:r>
        <w:rPr>
          <w:sz w:val="22"/>
          <w:szCs w:val="22"/>
        </w:rPr>
        <w:t>, o prazo para apresentação das razões recursais será iniciado na data de intimação da ata de julgamento.</w:t>
      </w:r>
    </w:p>
    <w:p w14:paraId="0F434E16" w14:textId="77777777" w:rsidR="003A2B66" w:rsidRDefault="00E313FD">
      <w:pPr>
        <w:pStyle w:val="Nivel2"/>
        <w:numPr>
          <w:ilvl w:val="0"/>
          <w:numId w:val="0"/>
        </w:numPr>
        <w:spacing w:line="360" w:lineRule="auto"/>
        <w:rPr>
          <w:sz w:val="22"/>
          <w:szCs w:val="22"/>
        </w:rPr>
      </w:pPr>
      <w:r>
        <w:rPr>
          <w:b/>
          <w:bCs/>
          <w:sz w:val="22"/>
          <w:szCs w:val="22"/>
        </w:rPr>
        <w:t>10.4.</w:t>
      </w:r>
      <w:r>
        <w:rPr>
          <w:sz w:val="22"/>
          <w:szCs w:val="22"/>
        </w:rPr>
        <w:t xml:space="preserve"> Os recursos deverão ser encaminhados em campo próprio do sistema.</w:t>
      </w:r>
    </w:p>
    <w:p w14:paraId="2417595E" w14:textId="77777777" w:rsidR="003A2B66" w:rsidRDefault="00E313FD">
      <w:pPr>
        <w:pStyle w:val="Nivel2"/>
        <w:numPr>
          <w:ilvl w:val="0"/>
          <w:numId w:val="0"/>
        </w:numPr>
        <w:spacing w:line="360" w:lineRule="auto"/>
        <w:rPr>
          <w:sz w:val="22"/>
          <w:szCs w:val="22"/>
        </w:rPr>
      </w:pPr>
      <w:r>
        <w:rPr>
          <w:b/>
          <w:bCs/>
          <w:sz w:val="22"/>
          <w:szCs w:val="22"/>
        </w:rPr>
        <w:t>10.5.</w:t>
      </w:r>
      <w:r>
        <w:rPr>
          <w:sz w:val="22"/>
          <w:szCs w:val="22"/>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ECC278B" w14:textId="77777777" w:rsidR="003A2B66" w:rsidRDefault="00E313FD">
      <w:pPr>
        <w:pStyle w:val="Nivel2"/>
        <w:numPr>
          <w:ilvl w:val="0"/>
          <w:numId w:val="0"/>
        </w:numPr>
        <w:spacing w:line="360" w:lineRule="auto"/>
        <w:rPr>
          <w:sz w:val="22"/>
          <w:szCs w:val="22"/>
        </w:rPr>
      </w:pPr>
      <w:r>
        <w:rPr>
          <w:b/>
          <w:bCs/>
          <w:sz w:val="22"/>
          <w:szCs w:val="22"/>
        </w:rPr>
        <w:lastRenderedPageBreak/>
        <w:t>10.6.</w:t>
      </w:r>
      <w:r>
        <w:rPr>
          <w:sz w:val="22"/>
          <w:szCs w:val="22"/>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915C268" w14:textId="77777777" w:rsidR="003A2B66" w:rsidRDefault="00E313FD">
      <w:pPr>
        <w:pStyle w:val="Nivel2"/>
        <w:numPr>
          <w:ilvl w:val="0"/>
          <w:numId w:val="0"/>
        </w:numPr>
        <w:spacing w:line="360" w:lineRule="auto"/>
        <w:rPr>
          <w:sz w:val="22"/>
          <w:szCs w:val="22"/>
        </w:rPr>
      </w:pPr>
      <w:r>
        <w:rPr>
          <w:b/>
          <w:bCs/>
          <w:sz w:val="22"/>
          <w:szCs w:val="22"/>
        </w:rPr>
        <w:t xml:space="preserve">10.7. </w:t>
      </w:r>
      <w:r>
        <w:rPr>
          <w:sz w:val="22"/>
          <w:szCs w:val="22"/>
        </w:rPr>
        <w:t xml:space="preserve">Os recursos interpostos fora do prazo não serão conhecidos. </w:t>
      </w:r>
    </w:p>
    <w:p w14:paraId="02CFF17E" w14:textId="77777777" w:rsidR="003A2B66" w:rsidRDefault="00E313FD">
      <w:pPr>
        <w:pStyle w:val="NormalWeb"/>
        <w:spacing w:before="120" w:beforeAutospacing="0" w:after="120" w:afterAutospacing="0" w:line="360" w:lineRule="auto"/>
        <w:ind w:firstLine="568"/>
        <w:jc w:val="both"/>
        <w:rPr>
          <w:rFonts w:ascii="Arial" w:hAnsi="Arial" w:cs="Arial"/>
          <w:sz w:val="22"/>
          <w:szCs w:val="22"/>
        </w:rPr>
      </w:pPr>
      <w:r>
        <w:rPr>
          <w:rFonts w:ascii="Arial" w:hAnsi="Arial" w:cs="Arial"/>
          <w:b/>
          <w:bCs/>
          <w:sz w:val="22"/>
          <w:szCs w:val="22"/>
        </w:rPr>
        <w:t xml:space="preserve">10.8. </w:t>
      </w:r>
      <w:r>
        <w:rPr>
          <w:rFonts w:ascii="Arial" w:hAnsi="Arial" w:cs="Arial"/>
          <w:sz w:val="22"/>
          <w:szCs w:val="22"/>
        </w:rPr>
        <w:t>Caberá pedido de reconsideração, no prazo de 3 (três) dias úteis, contados da data de intimação, relativamente a ato do qual não caiba recurso hierárquico.</w:t>
      </w:r>
    </w:p>
    <w:p w14:paraId="7E701CDA" w14:textId="77777777" w:rsidR="003A2B66" w:rsidRDefault="00E313FD">
      <w:pPr>
        <w:pStyle w:val="Nivel2"/>
        <w:numPr>
          <w:ilvl w:val="1"/>
          <w:numId w:val="0"/>
        </w:numPr>
        <w:spacing w:line="360" w:lineRule="auto"/>
        <w:rPr>
          <w:sz w:val="22"/>
          <w:szCs w:val="22"/>
        </w:rPr>
      </w:pPr>
      <w:r>
        <w:rPr>
          <w:b/>
          <w:bCs/>
          <w:sz w:val="22"/>
          <w:szCs w:val="22"/>
        </w:rPr>
        <w:t xml:space="preserve">10.9. </w:t>
      </w:r>
      <w:r>
        <w:rPr>
          <w:sz w:val="22"/>
          <w:szCs w:val="22"/>
        </w:rPr>
        <w:t>O pedido de reconsideração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contados do recebimento dos autos.</w:t>
      </w:r>
    </w:p>
    <w:p w14:paraId="2E0FCC3D" w14:textId="77777777" w:rsidR="003A2B66" w:rsidRDefault="00E313FD">
      <w:pPr>
        <w:pStyle w:val="Nivel2"/>
        <w:numPr>
          <w:ilvl w:val="0"/>
          <w:numId w:val="0"/>
        </w:numPr>
        <w:spacing w:line="360" w:lineRule="auto"/>
        <w:rPr>
          <w:sz w:val="22"/>
          <w:szCs w:val="22"/>
        </w:rPr>
      </w:pPr>
      <w:r>
        <w:rPr>
          <w:b/>
          <w:bCs/>
          <w:sz w:val="22"/>
          <w:szCs w:val="22"/>
        </w:rPr>
        <w:t xml:space="preserve">10.10. </w:t>
      </w:r>
      <w:r>
        <w:rPr>
          <w:sz w:val="22"/>
          <w:szCs w:val="22"/>
        </w:rPr>
        <w:t xml:space="preserve">O recurso e o pedido de reconsideração terão efeito suspensivo do ato ou da decisão recorrida até que sobrevenha decisão final da autoridade competente. </w:t>
      </w:r>
    </w:p>
    <w:p w14:paraId="2F1B0013" w14:textId="77777777" w:rsidR="003A2B66" w:rsidRDefault="00E313FD">
      <w:pPr>
        <w:pStyle w:val="Nivel2"/>
        <w:numPr>
          <w:ilvl w:val="0"/>
          <w:numId w:val="0"/>
        </w:numPr>
        <w:spacing w:line="360" w:lineRule="auto"/>
        <w:rPr>
          <w:sz w:val="22"/>
          <w:szCs w:val="22"/>
        </w:rPr>
      </w:pPr>
      <w:r>
        <w:rPr>
          <w:b/>
          <w:bCs/>
          <w:sz w:val="22"/>
          <w:szCs w:val="22"/>
        </w:rPr>
        <w:t>10.11.</w:t>
      </w:r>
      <w:r>
        <w:rPr>
          <w:sz w:val="22"/>
          <w:szCs w:val="22"/>
        </w:rPr>
        <w:t xml:space="preserve"> O acolhimento do recurso invalida tão somente os atos insuscetíveis de aproveitamento. </w:t>
      </w:r>
    </w:p>
    <w:p w14:paraId="39DEB06B" w14:textId="77777777" w:rsidR="003A2B66" w:rsidRDefault="00E313FD">
      <w:pPr>
        <w:pStyle w:val="Nivel2"/>
        <w:numPr>
          <w:ilvl w:val="0"/>
          <w:numId w:val="0"/>
        </w:numPr>
        <w:spacing w:line="360" w:lineRule="auto"/>
        <w:rPr>
          <w:sz w:val="22"/>
          <w:szCs w:val="22"/>
        </w:rPr>
      </w:pPr>
      <w:r>
        <w:rPr>
          <w:b/>
          <w:bCs/>
          <w:sz w:val="22"/>
          <w:szCs w:val="22"/>
        </w:rPr>
        <w:t xml:space="preserve">10.12. </w:t>
      </w:r>
      <w:r>
        <w:rPr>
          <w:sz w:val="22"/>
          <w:szCs w:val="22"/>
        </w:rPr>
        <w:t xml:space="preserve">Os autos do processo permanecerão com vista franqueada aos interessados no sítio eletrônico </w:t>
      </w:r>
      <w:hyperlink r:id="rId34" w:history="1">
        <w:r>
          <w:rPr>
            <w:rStyle w:val="Hyperlink"/>
            <w:sz w:val="22"/>
            <w:szCs w:val="22"/>
          </w:rPr>
          <w:t>www.portaldecompraspublicas.com.br</w:t>
        </w:r>
      </w:hyperlink>
      <w:r>
        <w:rPr>
          <w:sz w:val="22"/>
          <w:szCs w:val="22"/>
        </w:rPr>
        <w:t xml:space="preserve">. </w:t>
      </w:r>
    </w:p>
    <w:p w14:paraId="2F22D8B5" w14:textId="77777777" w:rsidR="003A2B66" w:rsidRDefault="00E313FD">
      <w:pPr>
        <w:pStyle w:val="Ttulo1"/>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pacing w:line="360" w:lineRule="auto"/>
        <w:ind w:firstLine="568"/>
        <w:rPr>
          <w:rFonts w:cs="Arial"/>
          <w:b/>
          <w:bCs/>
          <w:iCs/>
          <w:sz w:val="22"/>
          <w:szCs w:val="22"/>
        </w:rPr>
      </w:pPr>
      <w:r>
        <w:rPr>
          <w:rFonts w:cs="Arial"/>
          <w:b/>
          <w:bCs/>
          <w:iCs/>
          <w:color w:val="auto"/>
          <w:sz w:val="22"/>
          <w:szCs w:val="22"/>
        </w:rPr>
        <w:t xml:space="preserve">11. DA ADJUDICAÇÃO E DA HOMOLOGAÇÃO </w:t>
      </w:r>
    </w:p>
    <w:p w14:paraId="66E05771" w14:textId="77777777" w:rsidR="003A2B66" w:rsidRDefault="00E313FD">
      <w:pPr>
        <w:pStyle w:val="NormalWeb"/>
        <w:spacing w:before="120" w:beforeAutospacing="0" w:after="120" w:afterAutospacing="0" w:line="360" w:lineRule="auto"/>
        <w:ind w:rightChars="-20" w:right="-48" w:firstLine="568"/>
        <w:jc w:val="both"/>
        <w:rPr>
          <w:rFonts w:ascii="Arial" w:hAnsi="Arial" w:cs="Arial"/>
          <w:sz w:val="22"/>
          <w:szCs w:val="22"/>
        </w:rPr>
      </w:pPr>
      <w:r>
        <w:rPr>
          <w:rFonts w:ascii="Arial" w:hAnsi="Arial" w:cs="Arial"/>
          <w:b/>
          <w:sz w:val="22"/>
          <w:szCs w:val="22"/>
        </w:rPr>
        <w:t>11.1.</w:t>
      </w:r>
      <w:r>
        <w:rPr>
          <w:rFonts w:ascii="Arial" w:hAnsi="Arial" w:cs="Arial"/>
          <w:sz w:val="22"/>
          <w:szCs w:val="22"/>
        </w:rPr>
        <w:t xml:space="preserve"> Conforme preconiza o art. 71, da Lei Federal nº 14.133/2021, encerradas as fases de julgamento e habilitação, e exauridos os recursos administrativos, se houver, o processo licitatório será encaminhado à autoridade superior, que poderá:</w:t>
      </w:r>
    </w:p>
    <w:p w14:paraId="47877306" w14:textId="77777777" w:rsidR="003A2B66" w:rsidRDefault="00E313FD">
      <w:pPr>
        <w:pStyle w:val="NormalWeb"/>
        <w:spacing w:before="120" w:beforeAutospacing="0" w:after="120" w:afterAutospacing="0" w:line="360" w:lineRule="auto"/>
        <w:ind w:firstLine="568"/>
        <w:jc w:val="both"/>
        <w:rPr>
          <w:sz w:val="22"/>
          <w:szCs w:val="22"/>
        </w:rPr>
      </w:pPr>
      <w:bookmarkStart w:id="36" w:name="art71i"/>
      <w:bookmarkEnd w:id="36"/>
      <w:r>
        <w:rPr>
          <w:rFonts w:ascii="Arial" w:hAnsi="Arial" w:cs="Arial"/>
          <w:b/>
          <w:bCs/>
          <w:sz w:val="22"/>
          <w:szCs w:val="22"/>
        </w:rPr>
        <w:t xml:space="preserve">11.1.1. </w:t>
      </w:r>
      <w:r>
        <w:rPr>
          <w:rFonts w:ascii="Arial" w:hAnsi="Arial" w:cs="Arial"/>
          <w:sz w:val="22"/>
          <w:szCs w:val="22"/>
        </w:rPr>
        <w:t>Determinar o retorno dos autos para saneamento de irregularidades;</w:t>
      </w:r>
    </w:p>
    <w:p w14:paraId="32549961" w14:textId="77777777" w:rsidR="003A2B66" w:rsidRDefault="00E313FD">
      <w:pPr>
        <w:pStyle w:val="NormalWeb"/>
        <w:spacing w:before="120" w:beforeAutospacing="0" w:after="120" w:afterAutospacing="0" w:line="360" w:lineRule="auto"/>
        <w:ind w:firstLine="568"/>
        <w:jc w:val="both"/>
        <w:rPr>
          <w:sz w:val="22"/>
          <w:szCs w:val="22"/>
        </w:rPr>
      </w:pPr>
      <w:bookmarkStart w:id="37" w:name="art71ii"/>
      <w:bookmarkEnd w:id="37"/>
      <w:r>
        <w:rPr>
          <w:rFonts w:ascii="Arial" w:hAnsi="Arial" w:cs="Arial"/>
          <w:b/>
          <w:bCs/>
          <w:sz w:val="22"/>
          <w:szCs w:val="22"/>
        </w:rPr>
        <w:t>11.1.2.</w:t>
      </w:r>
      <w:r>
        <w:rPr>
          <w:rFonts w:ascii="Arial" w:hAnsi="Arial" w:cs="Arial"/>
          <w:sz w:val="22"/>
          <w:szCs w:val="22"/>
        </w:rPr>
        <w:t xml:space="preserve"> Proceder com a revogação da licitação por motivo de conveniência e oportunidade;</w:t>
      </w:r>
    </w:p>
    <w:p w14:paraId="728CDCCD" w14:textId="77777777" w:rsidR="003A2B66" w:rsidRDefault="00E313FD">
      <w:pPr>
        <w:pStyle w:val="NormalWeb"/>
        <w:spacing w:before="120" w:beforeAutospacing="0" w:after="120" w:afterAutospacing="0" w:line="360" w:lineRule="auto"/>
        <w:ind w:firstLine="568"/>
        <w:jc w:val="both"/>
        <w:rPr>
          <w:sz w:val="22"/>
          <w:szCs w:val="22"/>
        </w:rPr>
      </w:pPr>
      <w:bookmarkStart w:id="38" w:name="art71iii"/>
      <w:bookmarkEnd w:id="38"/>
      <w:r>
        <w:rPr>
          <w:rFonts w:ascii="Arial" w:hAnsi="Arial" w:cs="Arial"/>
          <w:b/>
          <w:bCs/>
          <w:sz w:val="22"/>
          <w:szCs w:val="22"/>
        </w:rPr>
        <w:t xml:space="preserve">11.1.3. </w:t>
      </w:r>
      <w:r>
        <w:rPr>
          <w:rFonts w:ascii="Arial" w:hAnsi="Arial" w:cs="Arial"/>
          <w:sz w:val="22"/>
          <w:szCs w:val="22"/>
        </w:rPr>
        <w:t>Proceder com a anulação da licitação, de ofício ou mediante provocação de terceiros, sempre que presente ilegalidade insanável;</w:t>
      </w:r>
    </w:p>
    <w:p w14:paraId="20FF9804" w14:textId="77777777" w:rsidR="003A2B66" w:rsidRDefault="00E313FD">
      <w:pPr>
        <w:pStyle w:val="NormalWeb"/>
        <w:spacing w:before="120" w:beforeAutospacing="0" w:after="120" w:afterAutospacing="0" w:line="360" w:lineRule="auto"/>
        <w:ind w:firstLine="568"/>
        <w:jc w:val="both"/>
        <w:rPr>
          <w:sz w:val="22"/>
          <w:szCs w:val="22"/>
        </w:rPr>
      </w:pPr>
      <w:bookmarkStart w:id="39" w:name="art71iv"/>
      <w:bookmarkEnd w:id="39"/>
      <w:r>
        <w:rPr>
          <w:rFonts w:ascii="Arial" w:hAnsi="Arial" w:cs="Arial"/>
          <w:b/>
          <w:bCs/>
          <w:sz w:val="22"/>
          <w:szCs w:val="22"/>
        </w:rPr>
        <w:t>11.1.4.</w:t>
      </w:r>
      <w:r>
        <w:rPr>
          <w:rFonts w:ascii="Arial" w:hAnsi="Arial" w:cs="Arial"/>
          <w:sz w:val="22"/>
          <w:szCs w:val="22"/>
        </w:rPr>
        <w:t xml:space="preserve"> Proceder com a adjudicação do objeto e com a homologação da licitação.</w:t>
      </w:r>
    </w:p>
    <w:p w14:paraId="08778887" w14:textId="77777777" w:rsidR="003A2B66" w:rsidRDefault="00E313FD">
      <w:pPr>
        <w:pStyle w:val="NormalWeb"/>
        <w:spacing w:before="120" w:beforeAutospacing="0" w:after="120" w:afterAutospacing="0" w:line="360" w:lineRule="auto"/>
        <w:ind w:firstLine="568"/>
        <w:jc w:val="both"/>
        <w:rPr>
          <w:sz w:val="22"/>
          <w:szCs w:val="22"/>
        </w:rPr>
      </w:pPr>
      <w:bookmarkStart w:id="40" w:name="art71§1"/>
      <w:bookmarkEnd w:id="40"/>
      <w:r>
        <w:rPr>
          <w:rFonts w:ascii="Arial" w:hAnsi="Arial" w:cs="Arial"/>
          <w:b/>
          <w:bCs/>
          <w:sz w:val="22"/>
          <w:szCs w:val="22"/>
        </w:rPr>
        <w:t>11.2.</w:t>
      </w:r>
      <w:r>
        <w:rPr>
          <w:rFonts w:ascii="Arial" w:hAnsi="Arial" w:cs="Arial"/>
          <w:sz w:val="22"/>
          <w:szCs w:val="22"/>
        </w:rPr>
        <w:t xml:space="preserve"> Ao pronunciar com a anulação, a autoridade indicará expressamente os atos com vícios insanáveis, tornando sem efeito todos os subsequentes que deles dependam, e dará ensejo à apuração de responsabilidade de quem lhes tenha dado causa.</w:t>
      </w:r>
    </w:p>
    <w:p w14:paraId="6CBD69EC" w14:textId="77777777" w:rsidR="003A2B66" w:rsidRDefault="00E313FD">
      <w:pPr>
        <w:pStyle w:val="NormalWeb"/>
        <w:spacing w:before="120" w:beforeAutospacing="0" w:after="120" w:afterAutospacing="0" w:line="360" w:lineRule="auto"/>
        <w:ind w:firstLine="568"/>
        <w:jc w:val="both"/>
        <w:rPr>
          <w:sz w:val="22"/>
          <w:szCs w:val="22"/>
        </w:rPr>
      </w:pPr>
      <w:bookmarkStart w:id="41" w:name="art71§2"/>
      <w:bookmarkEnd w:id="41"/>
      <w:r>
        <w:rPr>
          <w:rFonts w:ascii="Arial" w:hAnsi="Arial" w:cs="Arial"/>
          <w:b/>
          <w:bCs/>
          <w:sz w:val="22"/>
          <w:szCs w:val="22"/>
        </w:rPr>
        <w:lastRenderedPageBreak/>
        <w:t>11.3.</w:t>
      </w:r>
      <w:r>
        <w:rPr>
          <w:rFonts w:ascii="Arial" w:hAnsi="Arial" w:cs="Arial"/>
          <w:sz w:val="22"/>
          <w:szCs w:val="22"/>
        </w:rPr>
        <w:t xml:space="preserve"> O motivo determinante para a revogação do processo licitatório deverá ser resultante de fato superveniente devidamente comprovado.</w:t>
      </w:r>
    </w:p>
    <w:p w14:paraId="39957C7E" w14:textId="77777777" w:rsidR="003A2B66" w:rsidRDefault="00E313FD">
      <w:pPr>
        <w:pStyle w:val="NormalWeb"/>
        <w:spacing w:before="120" w:beforeAutospacing="0" w:after="120" w:afterAutospacing="0" w:line="360" w:lineRule="auto"/>
        <w:ind w:firstLine="568"/>
        <w:jc w:val="both"/>
        <w:rPr>
          <w:sz w:val="22"/>
          <w:szCs w:val="22"/>
        </w:rPr>
      </w:pPr>
      <w:bookmarkStart w:id="42" w:name="art71§3"/>
      <w:bookmarkEnd w:id="42"/>
      <w:r>
        <w:rPr>
          <w:rFonts w:ascii="Arial" w:hAnsi="Arial" w:cs="Arial"/>
          <w:b/>
          <w:bCs/>
          <w:sz w:val="22"/>
          <w:szCs w:val="22"/>
        </w:rPr>
        <w:t>11.4.</w:t>
      </w:r>
      <w:r>
        <w:rPr>
          <w:rFonts w:ascii="Arial" w:hAnsi="Arial" w:cs="Arial"/>
          <w:sz w:val="22"/>
          <w:szCs w:val="22"/>
        </w:rPr>
        <w:t xml:space="preserve"> Nos casos de anulação e revogação, deverá ser assegurada a prévia manifestação dos interessados.</w:t>
      </w:r>
    </w:p>
    <w:p w14:paraId="36D5CE0F" w14:textId="77777777" w:rsidR="003A2B66" w:rsidRDefault="00E313FD">
      <w:pPr>
        <w:spacing w:before="120" w:after="120" w:line="360" w:lineRule="auto"/>
        <w:ind w:firstLine="568"/>
        <w:jc w:val="both"/>
        <w:rPr>
          <w:rFonts w:ascii="Arial" w:hAnsi="Arial" w:cs="Arial"/>
          <w:sz w:val="22"/>
          <w:szCs w:val="22"/>
        </w:rPr>
      </w:pPr>
      <w:bookmarkStart w:id="43" w:name="art71§4"/>
      <w:bookmarkEnd w:id="43"/>
      <w:r>
        <w:rPr>
          <w:rFonts w:ascii="Arial" w:hAnsi="Arial" w:cs="Arial"/>
          <w:b/>
          <w:sz w:val="22"/>
          <w:szCs w:val="22"/>
        </w:rPr>
        <w:t>11.5.</w:t>
      </w:r>
      <w:r>
        <w:rPr>
          <w:rFonts w:ascii="Arial" w:hAnsi="Arial" w:cs="Arial"/>
          <w:sz w:val="22"/>
          <w:szCs w:val="22"/>
        </w:rPr>
        <w:t xml:space="preserve"> Quando houver interposição de recurso, após proferida a decisão, serão adotados os mesmos procedimentos já previstos no Edital para adjudicação e homologação do resultado da licitação.</w:t>
      </w:r>
    </w:p>
    <w:p w14:paraId="434ED896" w14:textId="77777777" w:rsidR="003A2B66" w:rsidRDefault="00E313FD">
      <w:pPr>
        <w:pStyle w:val="Ttulo1"/>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pacing w:line="360" w:lineRule="auto"/>
        <w:ind w:firstLine="568"/>
        <w:rPr>
          <w:rFonts w:cs="Arial"/>
          <w:b/>
          <w:bCs/>
          <w:iCs/>
          <w:sz w:val="22"/>
          <w:szCs w:val="22"/>
        </w:rPr>
      </w:pPr>
      <w:r>
        <w:rPr>
          <w:rFonts w:cs="Arial"/>
          <w:b/>
          <w:bCs/>
          <w:iCs/>
          <w:color w:val="auto"/>
          <w:sz w:val="22"/>
          <w:szCs w:val="22"/>
        </w:rPr>
        <w:t>12. DA ATA DE REGISTRO DE PREÇOS E DO CONTRATO</w:t>
      </w:r>
    </w:p>
    <w:p w14:paraId="42D7C2BE" w14:textId="77777777" w:rsidR="003A2B66" w:rsidRDefault="003A2B66">
      <w:pPr>
        <w:ind w:firstLine="568"/>
        <w:jc w:val="both"/>
        <w:rPr>
          <w:rFonts w:ascii="Arial" w:hAnsi="Arial" w:cs="Arial"/>
          <w:b/>
          <w:snapToGrid w:val="0"/>
          <w:sz w:val="22"/>
          <w:szCs w:val="22"/>
        </w:rPr>
      </w:pPr>
    </w:p>
    <w:p w14:paraId="6A56BB1A" w14:textId="77777777" w:rsidR="003A2B66" w:rsidRDefault="00E313FD">
      <w:pPr>
        <w:spacing w:line="360" w:lineRule="auto"/>
        <w:ind w:firstLine="568"/>
        <w:jc w:val="both"/>
        <w:rPr>
          <w:rFonts w:ascii="Arial" w:hAnsi="Arial" w:cs="Arial"/>
          <w:bCs/>
          <w:snapToGrid w:val="0"/>
          <w:sz w:val="22"/>
          <w:szCs w:val="22"/>
        </w:rPr>
      </w:pPr>
      <w:r>
        <w:rPr>
          <w:rFonts w:ascii="Arial" w:hAnsi="Arial" w:cs="Arial"/>
          <w:b/>
          <w:snapToGrid w:val="0"/>
          <w:sz w:val="22"/>
          <w:szCs w:val="22"/>
        </w:rPr>
        <w:t xml:space="preserve">12.1. </w:t>
      </w:r>
      <w:r>
        <w:rPr>
          <w:rFonts w:ascii="Arial" w:hAnsi="Arial" w:cs="Arial"/>
          <w:bCs/>
          <w:snapToGrid w:val="0"/>
          <w:sz w:val="22"/>
          <w:szCs w:val="22"/>
        </w:rPr>
        <w:t xml:space="preserve">As obrigações decorrentes do presente processo serão celebradas através de Ata de Registro de Preços e também de Contrato. </w:t>
      </w:r>
    </w:p>
    <w:p w14:paraId="1C54CA9C" w14:textId="77777777" w:rsidR="003A2B66" w:rsidRDefault="003A2B66">
      <w:pPr>
        <w:jc w:val="both"/>
        <w:rPr>
          <w:rFonts w:ascii="Arial" w:hAnsi="Arial" w:cs="Arial"/>
          <w:bCs/>
          <w:snapToGrid w:val="0"/>
          <w:sz w:val="22"/>
          <w:szCs w:val="22"/>
        </w:rPr>
      </w:pPr>
    </w:p>
    <w:p w14:paraId="7BED874E" w14:textId="77777777" w:rsidR="003A2B66" w:rsidRDefault="00E313FD">
      <w:pPr>
        <w:spacing w:line="360" w:lineRule="auto"/>
        <w:ind w:firstLine="568"/>
        <w:jc w:val="both"/>
        <w:rPr>
          <w:rFonts w:ascii="Arial" w:hAnsi="Arial" w:cs="Arial"/>
          <w:bCs/>
          <w:snapToGrid w:val="0"/>
          <w:sz w:val="22"/>
          <w:szCs w:val="22"/>
        </w:rPr>
      </w:pPr>
      <w:r>
        <w:rPr>
          <w:rFonts w:ascii="Arial" w:hAnsi="Arial" w:cs="Arial"/>
          <w:b/>
          <w:snapToGrid w:val="0"/>
          <w:sz w:val="22"/>
          <w:szCs w:val="22"/>
        </w:rPr>
        <w:t>12.2.</w:t>
      </w:r>
      <w:r>
        <w:rPr>
          <w:rFonts w:ascii="Arial" w:hAnsi="Arial" w:cs="Arial"/>
          <w:bCs/>
          <w:snapToGrid w:val="0"/>
          <w:sz w:val="22"/>
          <w:szCs w:val="22"/>
        </w:rPr>
        <w:t xml:space="preserve"> A assinatura da </w:t>
      </w:r>
      <w:r w:rsidR="00D866DF">
        <w:rPr>
          <w:rFonts w:ascii="Arial" w:hAnsi="Arial" w:cs="Arial"/>
          <w:bCs/>
          <w:snapToGrid w:val="0"/>
          <w:sz w:val="22"/>
          <w:szCs w:val="22"/>
        </w:rPr>
        <w:t xml:space="preserve">Ata de Registro de Preços </w:t>
      </w:r>
      <w:r>
        <w:rPr>
          <w:rFonts w:ascii="Arial" w:hAnsi="Arial" w:cs="Arial"/>
          <w:bCs/>
          <w:snapToGrid w:val="0"/>
          <w:sz w:val="22"/>
          <w:szCs w:val="22"/>
        </w:rPr>
        <w:t>não gera obrigação imediata de fornecimento dos objetos desta licitação, devendo esta ser precedida d</w:t>
      </w:r>
      <w:r w:rsidR="00D866DF">
        <w:rPr>
          <w:rFonts w:ascii="Arial" w:hAnsi="Arial" w:cs="Arial"/>
          <w:bCs/>
          <w:snapToGrid w:val="0"/>
          <w:sz w:val="22"/>
          <w:szCs w:val="22"/>
        </w:rPr>
        <w:t xml:space="preserve">a assinatura do Contrato </w:t>
      </w:r>
      <w:r>
        <w:rPr>
          <w:rFonts w:ascii="Arial" w:hAnsi="Arial" w:cs="Arial"/>
          <w:bCs/>
          <w:snapToGrid w:val="0"/>
          <w:sz w:val="22"/>
          <w:szCs w:val="22"/>
        </w:rPr>
        <w:t xml:space="preserve">e </w:t>
      </w:r>
      <w:r w:rsidR="00D866DF">
        <w:rPr>
          <w:rFonts w:ascii="Arial" w:hAnsi="Arial" w:cs="Arial"/>
          <w:bCs/>
          <w:snapToGrid w:val="0"/>
          <w:sz w:val="22"/>
          <w:szCs w:val="22"/>
        </w:rPr>
        <w:t xml:space="preserve">emissão da </w:t>
      </w:r>
      <w:r>
        <w:rPr>
          <w:rFonts w:ascii="Arial" w:hAnsi="Arial" w:cs="Arial"/>
          <w:bCs/>
          <w:snapToGrid w:val="0"/>
          <w:sz w:val="22"/>
          <w:szCs w:val="22"/>
        </w:rPr>
        <w:t>orde</w:t>
      </w:r>
      <w:r w:rsidR="00D866DF">
        <w:rPr>
          <w:rFonts w:ascii="Arial" w:hAnsi="Arial" w:cs="Arial"/>
          <w:bCs/>
          <w:snapToGrid w:val="0"/>
          <w:sz w:val="22"/>
          <w:szCs w:val="22"/>
        </w:rPr>
        <w:t>m</w:t>
      </w:r>
      <w:r>
        <w:rPr>
          <w:rFonts w:ascii="Arial" w:hAnsi="Arial" w:cs="Arial"/>
          <w:bCs/>
          <w:snapToGrid w:val="0"/>
          <w:sz w:val="22"/>
          <w:szCs w:val="22"/>
        </w:rPr>
        <w:t xml:space="preserve"> de fornecimento especificando objeto, quantidade e valor, de acordo com as cláusulas deste Edital.</w:t>
      </w:r>
    </w:p>
    <w:p w14:paraId="626CA3DC" w14:textId="77777777" w:rsidR="003A2B66" w:rsidRDefault="00E313FD">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120" w:after="120" w:line="360" w:lineRule="auto"/>
        <w:ind w:firstLine="568"/>
        <w:jc w:val="both"/>
        <w:rPr>
          <w:rFonts w:ascii="Arial" w:hAnsi="Arial" w:cs="Arial"/>
          <w:sz w:val="22"/>
          <w:szCs w:val="22"/>
        </w:rPr>
      </w:pPr>
      <w:r>
        <w:rPr>
          <w:rFonts w:ascii="Arial" w:hAnsi="Arial" w:cs="Arial"/>
          <w:b/>
          <w:bCs/>
          <w:sz w:val="22"/>
          <w:szCs w:val="22"/>
        </w:rPr>
        <w:t>12.3.</w:t>
      </w:r>
      <w:r>
        <w:rPr>
          <w:rFonts w:ascii="Arial" w:hAnsi="Arial" w:cs="Arial"/>
          <w:sz w:val="22"/>
          <w:szCs w:val="22"/>
        </w:rPr>
        <w:t xml:space="preserve"> Após a homologação do resultado da licitação, o licitante mais bem classificado terá o prazo de 5 (cinco) dias úteis, contados a partir da data de sua convocação, para assinar a Ata de Registro de Preços, cujo prazo de validade encontra-se nela fixado, sob pena de decadência do direito à contratação, sem prejuízo das sanções previstas na Lei Federal nº 14.133/2021. </w:t>
      </w:r>
    </w:p>
    <w:p w14:paraId="7CD717BE" w14:textId="77777777" w:rsidR="003A2B66" w:rsidRDefault="00E313FD">
      <w:pPr>
        <w:pStyle w:val="Nivel2"/>
        <w:numPr>
          <w:ilvl w:val="0"/>
          <w:numId w:val="0"/>
        </w:numPr>
        <w:spacing w:line="360" w:lineRule="auto"/>
        <w:rPr>
          <w:sz w:val="22"/>
          <w:szCs w:val="22"/>
        </w:rPr>
      </w:pPr>
      <w:r>
        <w:rPr>
          <w:b/>
          <w:bCs/>
          <w:sz w:val="22"/>
          <w:szCs w:val="22"/>
        </w:rPr>
        <w:t xml:space="preserve">12.4. </w:t>
      </w:r>
      <w:r>
        <w:rPr>
          <w:sz w:val="22"/>
          <w:szCs w:val="22"/>
        </w:rPr>
        <w:t>O prazo de convocação poderá ser prorrogado uma vez, por igual período, mediante solicitação do licitante mais bem classificado ou do fornecedor convocado, desde que:</w:t>
      </w:r>
    </w:p>
    <w:p w14:paraId="62B6D8A5" w14:textId="77777777" w:rsidR="003A2B66" w:rsidRDefault="00E313FD">
      <w:pPr>
        <w:pStyle w:val="Nivel2"/>
        <w:numPr>
          <w:ilvl w:val="0"/>
          <w:numId w:val="0"/>
        </w:numPr>
        <w:spacing w:line="360" w:lineRule="auto"/>
        <w:ind w:left="567"/>
        <w:rPr>
          <w:iCs/>
          <w:color w:val="auto"/>
          <w:sz w:val="22"/>
          <w:szCs w:val="22"/>
        </w:rPr>
      </w:pPr>
      <w:r>
        <w:rPr>
          <w:b/>
          <w:bCs/>
          <w:iCs/>
          <w:color w:val="auto"/>
          <w:sz w:val="22"/>
          <w:szCs w:val="22"/>
        </w:rPr>
        <w:t>a)</w:t>
      </w:r>
      <w:r>
        <w:rPr>
          <w:iCs/>
          <w:color w:val="auto"/>
          <w:sz w:val="22"/>
          <w:szCs w:val="22"/>
        </w:rPr>
        <w:t xml:space="preserve"> a solicitação seja devidamente justificada e apresentada dentro do prazo; e</w:t>
      </w:r>
    </w:p>
    <w:p w14:paraId="1BA21F44" w14:textId="77777777" w:rsidR="003A2B66" w:rsidRDefault="00E313FD">
      <w:pPr>
        <w:pStyle w:val="Nivel2"/>
        <w:numPr>
          <w:ilvl w:val="0"/>
          <w:numId w:val="0"/>
        </w:numPr>
        <w:spacing w:line="360" w:lineRule="auto"/>
        <w:ind w:left="567"/>
        <w:rPr>
          <w:iCs/>
          <w:color w:val="auto"/>
          <w:sz w:val="22"/>
          <w:szCs w:val="22"/>
        </w:rPr>
      </w:pPr>
      <w:r>
        <w:rPr>
          <w:b/>
          <w:bCs/>
          <w:iCs/>
          <w:color w:val="auto"/>
          <w:sz w:val="22"/>
          <w:szCs w:val="22"/>
        </w:rPr>
        <w:t>b)</w:t>
      </w:r>
      <w:r>
        <w:rPr>
          <w:iCs/>
          <w:color w:val="auto"/>
          <w:sz w:val="22"/>
          <w:szCs w:val="22"/>
        </w:rPr>
        <w:t xml:space="preserve"> a justificativa apresentada seja aceita pela Administração.</w:t>
      </w:r>
    </w:p>
    <w:p w14:paraId="359627B4" w14:textId="1FC634C7" w:rsidR="003A2B66" w:rsidRDefault="00E313FD">
      <w:pPr>
        <w:pStyle w:val="SemEspaamento"/>
        <w:spacing w:before="240" w:after="240" w:line="360" w:lineRule="auto"/>
        <w:rPr>
          <w:rFonts w:ascii="Arial" w:hAnsi="Arial" w:cs="Arial"/>
          <w:lang w:val="en-US" w:eastAsia="pt-BR"/>
        </w:rPr>
      </w:pPr>
      <w:r>
        <w:rPr>
          <w:rFonts w:ascii="Arial" w:hAnsi="Arial" w:cs="Arial"/>
          <w:b/>
          <w:bCs/>
        </w:rPr>
        <w:t>12.5.</w:t>
      </w:r>
      <w:r>
        <w:rPr>
          <w:rFonts w:ascii="Arial" w:hAnsi="Arial" w:cs="Arial"/>
        </w:rPr>
        <w:t xml:space="preserve"> A Ata de Registro de Preços será d</w:t>
      </w:r>
      <w:r>
        <w:rPr>
          <w:rFonts w:ascii="Arial" w:hAnsi="Arial" w:cs="Arial"/>
          <w:lang w:eastAsia="pt-BR"/>
        </w:rPr>
        <w:t xml:space="preserve">isponibilizada para assinatura </w:t>
      </w:r>
      <w:r>
        <w:rPr>
          <w:rFonts w:ascii="Arial" w:hAnsi="Arial" w:cs="Arial"/>
          <w:lang w:val="en-US" w:eastAsia="pt-BR"/>
        </w:rPr>
        <w:t xml:space="preserve">digital </w:t>
      </w:r>
      <w:r>
        <w:rPr>
          <w:rFonts w:ascii="Arial" w:hAnsi="Arial" w:cs="Arial"/>
          <w:lang w:eastAsia="pt-BR"/>
        </w:rPr>
        <w:t>no Portal de Assinatura</w:t>
      </w:r>
      <w:r>
        <w:rPr>
          <w:rFonts w:ascii="Arial" w:hAnsi="Arial" w:cs="Arial"/>
          <w:lang w:val="en-US" w:eastAsia="pt-BR"/>
        </w:rPr>
        <w:t>s</w:t>
      </w:r>
      <w:r>
        <w:rPr>
          <w:rFonts w:ascii="Arial" w:hAnsi="Arial" w:cs="Arial"/>
          <w:lang w:eastAsia="pt-BR"/>
        </w:rPr>
        <w:t>,</w:t>
      </w:r>
      <w:r>
        <w:rPr>
          <w:rFonts w:ascii="Arial" w:hAnsi="Arial" w:cs="Arial"/>
          <w:lang w:val="en-US" w:eastAsia="pt-BR"/>
        </w:rPr>
        <w:t xml:space="preserve"> no </w:t>
      </w:r>
      <w:proofErr w:type="spellStart"/>
      <w:r>
        <w:rPr>
          <w:rFonts w:ascii="Arial" w:hAnsi="Arial" w:cs="Arial"/>
          <w:lang w:val="en-US" w:eastAsia="pt-BR"/>
        </w:rPr>
        <w:t>endereço</w:t>
      </w:r>
      <w:proofErr w:type="spellEnd"/>
      <w:r w:rsidR="006C3C06">
        <w:rPr>
          <w:rFonts w:ascii="Arial" w:hAnsi="Arial" w:cs="Arial"/>
          <w:lang w:val="en-US" w:eastAsia="pt-BR"/>
        </w:rPr>
        <w:t xml:space="preserve"> </w:t>
      </w:r>
      <w:hyperlink r:id="rId35" w:history="1">
        <w:r w:rsidR="006C3C06" w:rsidRPr="00EF3D20">
          <w:rPr>
            <w:rStyle w:val="Hyperlink"/>
            <w:rFonts w:ascii="Arial" w:hAnsi="Arial"/>
            <w:lang w:val="en-US" w:eastAsia="pt-BR"/>
          </w:rPr>
          <w:t>https://www.portaldeassinaturas.com.br/</w:t>
        </w:r>
        <w:r w:rsidR="006C3C06" w:rsidRPr="00EF3D20">
          <w:rPr>
            <w:rStyle w:val="Hyperlink"/>
            <w:rFonts w:ascii="Arial" w:hAnsi="Arial" w:cs="Arial"/>
            <w:lang w:eastAsia="pt-BR"/>
          </w:rPr>
          <w:t>.</w:t>
        </w:r>
      </w:hyperlink>
      <w:r>
        <w:rPr>
          <w:rFonts w:ascii="Arial" w:hAnsi="Arial"/>
          <w:u w:val="single"/>
          <w:lang w:val="en-US" w:eastAsia="pt-BR"/>
        </w:rPr>
        <w:t>,</w:t>
      </w:r>
      <w:r>
        <w:rPr>
          <w:rFonts w:ascii="Arial" w:hAnsi="Arial" w:cs="Arial"/>
          <w:lang w:eastAsia="pt-BR"/>
        </w:rPr>
        <w:t xml:space="preserve"> com o uso de certificação digital</w:t>
      </w:r>
      <w:r>
        <w:rPr>
          <w:rFonts w:ascii="Arial" w:hAnsi="Arial" w:cs="Arial"/>
          <w:lang w:val="en-US" w:eastAsia="pt-BR"/>
        </w:rPr>
        <w:t>.</w:t>
      </w:r>
    </w:p>
    <w:p w14:paraId="5C7E007A" w14:textId="54EDCC41" w:rsidR="003A2B66" w:rsidRDefault="00E313FD">
      <w:pPr>
        <w:pStyle w:val="NoSpacing1"/>
        <w:spacing w:before="240" w:after="240" w:line="360" w:lineRule="auto"/>
        <w:jc w:val="both"/>
        <w:rPr>
          <w:rFonts w:ascii="Arial" w:hAnsi="Arial" w:cs="Arial"/>
          <w:lang w:eastAsia="pt-BR"/>
        </w:rPr>
      </w:pPr>
      <w:r>
        <w:rPr>
          <w:rFonts w:ascii="Arial" w:hAnsi="Arial" w:cs="Arial"/>
          <w:b/>
          <w:lang w:val="en-US" w:eastAsia="pt-BR"/>
        </w:rPr>
        <w:t>12.</w:t>
      </w:r>
      <w:proofErr w:type="gramStart"/>
      <w:r>
        <w:rPr>
          <w:rFonts w:ascii="Arial" w:hAnsi="Arial" w:cs="Arial"/>
          <w:b/>
          <w:lang w:val="en-US" w:eastAsia="pt-BR"/>
        </w:rPr>
        <w:t>6.</w:t>
      </w:r>
      <w:r>
        <w:rPr>
          <w:rFonts w:ascii="Arial" w:hAnsi="Arial" w:cs="Arial"/>
          <w:lang w:eastAsia="pt-BR"/>
        </w:rPr>
        <w:t>Para</w:t>
      </w:r>
      <w:proofErr w:type="gramEnd"/>
      <w:r>
        <w:rPr>
          <w:rFonts w:ascii="Arial" w:hAnsi="Arial" w:cs="Arial"/>
          <w:lang w:eastAsia="pt-BR"/>
        </w:rPr>
        <w:t xml:space="preserve"> </w:t>
      </w:r>
      <w:proofErr w:type="gramStart"/>
      <w:r>
        <w:rPr>
          <w:rFonts w:ascii="Arial" w:hAnsi="Arial" w:cs="Arial"/>
          <w:lang w:eastAsia="pt-BR"/>
        </w:rPr>
        <w:t>a</w:t>
      </w:r>
      <w:proofErr w:type="gramEnd"/>
      <w:r>
        <w:rPr>
          <w:rFonts w:ascii="Arial" w:hAnsi="Arial" w:cs="Arial"/>
          <w:lang w:eastAsia="pt-BR"/>
        </w:rPr>
        <w:t xml:space="preserve"> assinatura da Ata de Registro de Preços</w:t>
      </w:r>
      <w:r>
        <w:rPr>
          <w:rFonts w:ascii="Arial" w:hAnsi="Arial" w:cs="Arial"/>
          <w:lang w:val="en-US" w:eastAsia="pt-BR"/>
        </w:rPr>
        <w:t>,</w:t>
      </w:r>
      <w:r>
        <w:rPr>
          <w:rFonts w:ascii="Arial" w:hAnsi="Arial" w:cs="Arial"/>
          <w:lang w:eastAsia="pt-BR"/>
        </w:rPr>
        <w:t xml:space="preserve"> </w:t>
      </w:r>
      <w:r w:rsidR="00900F6E">
        <w:rPr>
          <w:rFonts w:ascii="Arial" w:hAnsi="Arial" w:cs="Arial"/>
          <w:lang w:eastAsia="pt-BR"/>
        </w:rPr>
        <w:t>a</w:t>
      </w:r>
      <w:r>
        <w:rPr>
          <w:rFonts w:ascii="Arial" w:hAnsi="Arial" w:cs="Arial"/>
          <w:lang w:eastAsia="pt-BR"/>
        </w:rPr>
        <w:t xml:space="preserve"> </w:t>
      </w:r>
      <w:proofErr w:type="spellStart"/>
      <w:r>
        <w:rPr>
          <w:rFonts w:ascii="Arial" w:hAnsi="Arial" w:cs="Arial"/>
          <w:lang w:val="en-US" w:eastAsia="pt-BR"/>
        </w:rPr>
        <w:t>licitante</w:t>
      </w:r>
      <w:proofErr w:type="spellEnd"/>
      <w:r>
        <w:rPr>
          <w:rFonts w:ascii="Arial" w:hAnsi="Arial" w:cs="Arial"/>
          <w:lang w:eastAsia="pt-BR"/>
        </w:rPr>
        <w:t xml:space="preserve"> deverá possuir certificado emitido no âmbito da ICP-Brasil, nos termos da MP n° 2.200-2/2002.</w:t>
      </w:r>
    </w:p>
    <w:p w14:paraId="68E52B39" w14:textId="77777777" w:rsidR="003A2B66" w:rsidRDefault="00E313FD">
      <w:pPr>
        <w:pStyle w:val="NoSpacing1"/>
        <w:spacing w:before="240" w:after="240" w:line="360" w:lineRule="auto"/>
        <w:jc w:val="both"/>
        <w:rPr>
          <w:rFonts w:ascii="Arial" w:hAnsi="Arial" w:cs="Arial"/>
          <w:lang w:eastAsia="pt-BR"/>
        </w:rPr>
      </w:pPr>
      <w:r>
        <w:rPr>
          <w:rFonts w:ascii="Arial" w:hAnsi="Arial" w:cs="Arial"/>
          <w:b/>
          <w:lang w:val="en-US" w:eastAsia="pt-BR"/>
        </w:rPr>
        <w:t>12.7.</w:t>
      </w:r>
      <w:r>
        <w:rPr>
          <w:rFonts w:ascii="Arial" w:hAnsi="Arial" w:cs="Arial"/>
          <w:lang w:eastAsia="pt-BR"/>
        </w:rPr>
        <w:t xml:space="preserve"> O licitante deverá informar em seu cadastro na plataforma </w:t>
      </w:r>
      <w:hyperlink r:id="rId36" w:history="1">
        <w:r>
          <w:rPr>
            <w:rStyle w:val="Hyperlink"/>
            <w:rFonts w:ascii="Arial" w:hAnsi="Arial" w:cs="Arial"/>
            <w:bCs/>
            <w:iCs/>
            <w:snapToGrid w:val="0"/>
          </w:rPr>
          <w:t>www.portaldecompraspublicas.com.br</w:t>
        </w:r>
      </w:hyperlink>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ascii="Arial" w:hAnsi="Arial" w:cs="Arial"/>
        </w:rPr>
        <w:t>a Ata de Registro de Preços</w:t>
      </w:r>
      <w:r>
        <w:rPr>
          <w:rFonts w:ascii="Arial" w:hAnsi="Arial" w:cs="Arial"/>
          <w:lang w:eastAsia="pt-BR"/>
        </w:rPr>
        <w:t xml:space="preserve"> para </w:t>
      </w:r>
      <w:r>
        <w:rPr>
          <w:rFonts w:ascii="Arial" w:hAnsi="Arial" w:cs="Arial"/>
          <w:lang w:eastAsia="pt-BR"/>
        </w:rPr>
        <w:lastRenderedPageBreak/>
        <w:t xml:space="preserve">assinatura </w:t>
      </w:r>
      <w:r>
        <w:rPr>
          <w:rFonts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3AB820EB" w14:textId="77777777" w:rsidR="003A2B66" w:rsidRDefault="00E313FD">
      <w:pPr>
        <w:pStyle w:val="Nivel2"/>
        <w:numPr>
          <w:ilvl w:val="0"/>
          <w:numId w:val="0"/>
        </w:numPr>
        <w:spacing w:line="360" w:lineRule="auto"/>
        <w:rPr>
          <w:sz w:val="22"/>
          <w:szCs w:val="22"/>
        </w:rPr>
      </w:pPr>
      <w:r>
        <w:rPr>
          <w:b/>
          <w:bCs/>
          <w:sz w:val="22"/>
          <w:szCs w:val="22"/>
        </w:rPr>
        <w:t xml:space="preserve">12.8. </w:t>
      </w:r>
      <w:r>
        <w:rPr>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Pr>
          <w:sz w:val="22"/>
          <w:szCs w:val="22"/>
        </w:rPr>
        <w:t>ns</w:t>
      </w:r>
      <w:proofErr w:type="spellEnd"/>
      <w:r>
        <w:rPr>
          <w:sz w:val="22"/>
          <w:szCs w:val="22"/>
        </w:rPr>
        <w:t>), as respectivas quantidades, preços registrados e demais condições.</w:t>
      </w:r>
    </w:p>
    <w:p w14:paraId="44D3B0D6" w14:textId="77777777" w:rsidR="003A2B66" w:rsidRDefault="00E313FD">
      <w:pPr>
        <w:pStyle w:val="Nivel2"/>
        <w:numPr>
          <w:ilvl w:val="0"/>
          <w:numId w:val="0"/>
        </w:numPr>
        <w:spacing w:line="360" w:lineRule="auto"/>
        <w:rPr>
          <w:sz w:val="22"/>
          <w:szCs w:val="22"/>
        </w:rPr>
      </w:pPr>
      <w:r>
        <w:rPr>
          <w:b/>
          <w:bCs/>
          <w:sz w:val="22"/>
          <w:szCs w:val="22"/>
        </w:rPr>
        <w:t xml:space="preserve">12.9. </w:t>
      </w:r>
      <w:r>
        <w:rPr>
          <w:sz w:val="22"/>
          <w:szCs w:val="22"/>
        </w:rPr>
        <w:t>O preço registrado, com a indicação dos fornecedores, será divulgado no PNCP e disponibilizado durante a vigência da Ata de Registro de Preços.</w:t>
      </w:r>
    </w:p>
    <w:p w14:paraId="0833D6F0" w14:textId="77777777" w:rsidR="003A2B66" w:rsidRDefault="00E313FD">
      <w:pPr>
        <w:pStyle w:val="Nivel2"/>
        <w:numPr>
          <w:ilvl w:val="0"/>
          <w:numId w:val="0"/>
        </w:numPr>
        <w:spacing w:line="360" w:lineRule="auto"/>
        <w:rPr>
          <w:sz w:val="22"/>
          <w:szCs w:val="22"/>
        </w:rPr>
      </w:pPr>
      <w:r>
        <w:rPr>
          <w:b/>
          <w:bCs/>
          <w:sz w:val="22"/>
          <w:szCs w:val="22"/>
        </w:rPr>
        <w:t>12.10.</w:t>
      </w:r>
      <w:r>
        <w:rPr>
          <w:sz w:val="22"/>
          <w:szCs w:val="22"/>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7C97CD2" w14:textId="77777777" w:rsidR="003A2B66" w:rsidRDefault="00E313FD">
      <w:pPr>
        <w:pStyle w:val="Nivel2"/>
        <w:numPr>
          <w:ilvl w:val="0"/>
          <w:numId w:val="0"/>
        </w:numPr>
        <w:spacing w:line="360" w:lineRule="auto"/>
        <w:rPr>
          <w:sz w:val="22"/>
          <w:szCs w:val="22"/>
        </w:rPr>
      </w:pPr>
      <w:r>
        <w:rPr>
          <w:b/>
          <w:bCs/>
          <w:sz w:val="22"/>
          <w:szCs w:val="22"/>
        </w:rPr>
        <w:t xml:space="preserve">12.11. </w:t>
      </w:r>
      <w:r>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7C650A5" w14:textId="77777777" w:rsidR="003A2B66" w:rsidRDefault="00E313FD">
      <w:pPr>
        <w:widowControl w:val="0"/>
        <w:spacing w:before="120" w:after="120" w:line="360" w:lineRule="auto"/>
        <w:ind w:firstLine="568"/>
        <w:jc w:val="both"/>
        <w:rPr>
          <w:rFonts w:ascii="Arial" w:hAnsi="Arial" w:cs="Arial"/>
          <w:sz w:val="22"/>
          <w:szCs w:val="22"/>
        </w:rPr>
      </w:pPr>
      <w:r>
        <w:rPr>
          <w:rFonts w:ascii="Arial" w:hAnsi="Arial" w:cs="Arial"/>
          <w:b/>
          <w:sz w:val="22"/>
          <w:szCs w:val="22"/>
        </w:rPr>
        <w:t>12.12.</w:t>
      </w:r>
      <w:r>
        <w:rPr>
          <w:rFonts w:ascii="Arial" w:hAnsi="Arial" w:cs="Arial"/>
          <w:sz w:val="22"/>
          <w:szCs w:val="22"/>
        </w:rPr>
        <w:t xml:space="preserve"> Após convocação para a assinatura da Ata de Registro de Preços, dentro do prazo de validade da proposta, decorrido o prazo de 5 (cinco) dias úteis, o licitante que não a fizer, será ele havido como desistente, ficando sujeito às seguintes sanções, aplicáveis isolada ou conjuntamente:</w:t>
      </w:r>
    </w:p>
    <w:p w14:paraId="2E1080F1" w14:textId="77777777" w:rsidR="003A2B66" w:rsidRDefault="00E313FD">
      <w:pPr>
        <w:widowControl w:val="0"/>
        <w:spacing w:before="120" w:after="120" w:line="360" w:lineRule="auto"/>
        <w:ind w:firstLine="568"/>
        <w:jc w:val="both"/>
        <w:rPr>
          <w:rFonts w:ascii="Arial" w:hAnsi="Arial" w:cs="Arial"/>
          <w:sz w:val="22"/>
          <w:szCs w:val="22"/>
        </w:rPr>
      </w:pPr>
      <w:r>
        <w:rPr>
          <w:rFonts w:ascii="Arial" w:hAnsi="Arial" w:cs="Arial"/>
          <w:b/>
          <w:sz w:val="22"/>
          <w:szCs w:val="22"/>
        </w:rPr>
        <w:t>12.12.1.</w:t>
      </w:r>
      <w:r>
        <w:rPr>
          <w:rFonts w:ascii="Arial" w:hAnsi="Arial" w:cs="Arial"/>
          <w:sz w:val="22"/>
          <w:szCs w:val="22"/>
        </w:rPr>
        <w:t xml:space="preserve"> Multa de 5% (cinco por cento) sobre o valor global da respectiva proposta;</w:t>
      </w:r>
    </w:p>
    <w:p w14:paraId="4A2F5D77" w14:textId="77777777" w:rsidR="003A2B66" w:rsidRDefault="00E313FD">
      <w:pPr>
        <w:widowControl w:val="0"/>
        <w:spacing w:before="120" w:after="120" w:line="360" w:lineRule="auto"/>
        <w:ind w:firstLine="568"/>
        <w:jc w:val="both"/>
        <w:rPr>
          <w:rFonts w:ascii="Arial" w:hAnsi="Arial" w:cs="Arial"/>
          <w:sz w:val="22"/>
          <w:szCs w:val="22"/>
        </w:rPr>
      </w:pPr>
      <w:r>
        <w:rPr>
          <w:rFonts w:ascii="Arial" w:hAnsi="Arial" w:cs="Arial"/>
          <w:b/>
          <w:sz w:val="22"/>
          <w:szCs w:val="22"/>
        </w:rPr>
        <w:t>12.12.2.</w:t>
      </w:r>
      <w:r>
        <w:rPr>
          <w:rFonts w:ascii="Arial" w:hAnsi="Arial" w:cs="Arial"/>
          <w:sz w:val="22"/>
          <w:szCs w:val="22"/>
        </w:rPr>
        <w:t xml:space="preserve"> Impedimento de contratar com a Administração por prazo não superior a 3 (três) anos.</w:t>
      </w:r>
    </w:p>
    <w:p w14:paraId="162175C0" w14:textId="77777777" w:rsidR="003A2B66" w:rsidRDefault="00E313FD">
      <w:pPr>
        <w:pStyle w:val="Nivel2"/>
        <w:numPr>
          <w:ilvl w:val="0"/>
          <w:numId w:val="0"/>
        </w:numPr>
        <w:spacing w:line="360" w:lineRule="auto"/>
        <w:rPr>
          <w:sz w:val="22"/>
          <w:szCs w:val="22"/>
        </w:rPr>
      </w:pPr>
      <w:r>
        <w:rPr>
          <w:b/>
          <w:bCs/>
          <w:sz w:val="22"/>
          <w:szCs w:val="22"/>
        </w:rPr>
        <w:t xml:space="preserve">12.13. </w:t>
      </w:r>
      <w:r>
        <w:rPr>
          <w:sz w:val="22"/>
          <w:szCs w:val="22"/>
        </w:rPr>
        <w:t>Após a homologação da licitação, será incluído na Ata de Registro de Preços, na forma do Anexo V, a formação do cadastro de reserva com o registro:</w:t>
      </w:r>
    </w:p>
    <w:p w14:paraId="1CAF0039" w14:textId="77777777" w:rsidR="003A2B66" w:rsidRDefault="00E313FD">
      <w:pPr>
        <w:pStyle w:val="Nivel3"/>
        <w:numPr>
          <w:ilvl w:val="0"/>
          <w:numId w:val="0"/>
        </w:numPr>
        <w:spacing w:line="360" w:lineRule="auto"/>
        <w:ind w:firstLineChars="218" w:firstLine="481"/>
        <w:rPr>
          <w:sz w:val="22"/>
          <w:szCs w:val="22"/>
        </w:rPr>
      </w:pPr>
      <w:r>
        <w:rPr>
          <w:b/>
          <w:bCs/>
          <w:sz w:val="22"/>
          <w:szCs w:val="22"/>
        </w:rPr>
        <w:t>12.13.1.</w:t>
      </w:r>
      <w:r>
        <w:rPr>
          <w:sz w:val="22"/>
          <w:szCs w:val="22"/>
        </w:rPr>
        <w:t xml:space="preserve"> Dos licitantes </w:t>
      </w:r>
      <w:bookmarkStart w:id="44" w:name="_Hlk132991372"/>
      <w:r>
        <w:rPr>
          <w:sz w:val="22"/>
          <w:szCs w:val="22"/>
        </w:rPr>
        <w:t xml:space="preserve">que </w:t>
      </w:r>
      <w:bookmarkStart w:id="45" w:name="_Hlk132989696"/>
      <w:r>
        <w:rPr>
          <w:sz w:val="22"/>
          <w:szCs w:val="22"/>
        </w:rPr>
        <w:t>aceitarem cotar o objeto com preço igual ao do adjudicatári</w:t>
      </w:r>
      <w:bookmarkEnd w:id="44"/>
      <w:r>
        <w:rPr>
          <w:sz w:val="22"/>
          <w:szCs w:val="22"/>
        </w:rPr>
        <w:t>o</w:t>
      </w:r>
      <w:bookmarkEnd w:id="45"/>
      <w:r>
        <w:rPr>
          <w:sz w:val="22"/>
          <w:szCs w:val="22"/>
        </w:rPr>
        <w:t xml:space="preserve">, observada a classificação na licitação; e </w:t>
      </w:r>
    </w:p>
    <w:p w14:paraId="00A84A66" w14:textId="77777777" w:rsidR="003A2B66" w:rsidRDefault="00E313FD">
      <w:pPr>
        <w:pStyle w:val="Nivel3"/>
        <w:numPr>
          <w:ilvl w:val="0"/>
          <w:numId w:val="0"/>
        </w:numPr>
        <w:spacing w:line="360" w:lineRule="auto"/>
        <w:ind w:firstLineChars="218" w:firstLine="481"/>
        <w:rPr>
          <w:rFonts w:eastAsia="MS Mincho"/>
          <w:iCs/>
          <w:sz w:val="22"/>
          <w:szCs w:val="22"/>
        </w:rPr>
      </w:pPr>
      <w:r>
        <w:rPr>
          <w:b/>
          <w:bCs/>
          <w:sz w:val="22"/>
          <w:szCs w:val="22"/>
        </w:rPr>
        <w:t xml:space="preserve">12.13.2. </w:t>
      </w:r>
      <w:r>
        <w:rPr>
          <w:sz w:val="22"/>
          <w:szCs w:val="22"/>
        </w:rPr>
        <w:t>Dos licitantes que mantiverem sua proposta original.</w:t>
      </w:r>
    </w:p>
    <w:p w14:paraId="533AEDAA" w14:textId="77777777" w:rsidR="003A2B66" w:rsidRDefault="00E313FD">
      <w:pPr>
        <w:pStyle w:val="Nivel2"/>
        <w:numPr>
          <w:ilvl w:val="0"/>
          <w:numId w:val="0"/>
        </w:numPr>
        <w:spacing w:line="360" w:lineRule="auto"/>
        <w:rPr>
          <w:rFonts w:eastAsia="MS Mincho"/>
          <w:i/>
          <w:iCs/>
          <w:sz w:val="22"/>
          <w:szCs w:val="22"/>
        </w:rPr>
      </w:pPr>
      <w:r>
        <w:rPr>
          <w:b/>
          <w:bCs/>
          <w:sz w:val="22"/>
          <w:szCs w:val="22"/>
        </w:rPr>
        <w:t xml:space="preserve">12.14. </w:t>
      </w:r>
      <w:r>
        <w:rPr>
          <w:sz w:val="22"/>
          <w:szCs w:val="22"/>
        </w:rPr>
        <w:t>Será respeitada, nas contratações, a ordem de classificação dos licitantes ou fornecedores registrados na Ata de Registro de Preços.</w:t>
      </w:r>
    </w:p>
    <w:p w14:paraId="16BC7EF5" w14:textId="77777777" w:rsidR="003A2B66" w:rsidRDefault="00E313FD">
      <w:pPr>
        <w:pStyle w:val="Nivel2"/>
        <w:numPr>
          <w:ilvl w:val="0"/>
          <w:numId w:val="0"/>
        </w:numPr>
        <w:spacing w:line="360" w:lineRule="auto"/>
        <w:rPr>
          <w:color w:val="auto"/>
          <w:sz w:val="22"/>
          <w:szCs w:val="22"/>
        </w:rPr>
      </w:pPr>
      <w:r>
        <w:rPr>
          <w:b/>
          <w:bCs/>
          <w:color w:val="auto"/>
          <w:sz w:val="22"/>
          <w:szCs w:val="22"/>
        </w:rPr>
        <w:lastRenderedPageBreak/>
        <w:t xml:space="preserve">12.15. </w:t>
      </w:r>
      <w:r>
        <w:rPr>
          <w:color w:val="auto"/>
          <w:sz w:val="22"/>
          <w:szCs w:val="22"/>
        </w:rPr>
        <w:t>O registro a que se refere o item 12.13.1.tem por obje</w:t>
      </w:r>
      <w:r>
        <w:rPr>
          <w:rFonts w:eastAsia="Arial"/>
          <w:color w:val="auto"/>
          <w:sz w:val="22"/>
          <w:szCs w:val="22"/>
        </w:rPr>
        <w:t>ti</w:t>
      </w:r>
      <w:r>
        <w:rPr>
          <w:color w:val="auto"/>
          <w:sz w:val="22"/>
          <w:szCs w:val="22"/>
        </w:rPr>
        <w:t>vo a formação de cadastro de reserva para o caso de impossibilidade de atendimento pelo signatário da Ata de Registro de Preços.</w:t>
      </w:r>
    </w:p>
    <w:p w14:paraId="585F4708" w14:textId="77777777" w:rsidR="003A2B66" w:rsidRDefault="00E313FD">
      <w:pPr>
        <w:pStyle w:val="Nivel2"/>
        <w:numPr>
          <w:ilvl w:val="0"/>
          <w:numId w:val="0"/>
        </w:numPr>
        <w:spacing w:line="360" w:lineRule="auto"/>
        <w:rPr>
          <w:color w:val="auto"/>
          <w:sz w:val="22"/>
          <w:szCs w:val="22"/>
        </w:rPr>
      </w:pPr>
      <w:r>
        <w:rPr>
          <w:b/>
          <w:bCs/>
          <w:color w:val="auto"/>
          <w:sz w:val="22"/>
          <w:szCs w:val="22"/>
        </w:rPr>
        <w:t>12.16.</w:t>
      </w:r>
      <w:r>
        <w:rPr>
          <w:color w:val="auto"/>
          <w:sz w:val="22"/>
          <w:szCs w:val="22"/>
        </w:rPr>
        <w:t xml:space="preserve"> Para fins da ordem de classificação, os licitantes ou fornecedores que aceitarem reduzir suas propostas para o preço do adjudicatário antecederão aqueles que mantiverem sua proposta original.</w:t>
      </w:r>
    </w:p>
    <w:p w14:paraId="5A34E96D" w14:textId="77777777" w:rsidR="003A2B66" w:rsidRDefault="00E313FD">
      <w:pPr>
        <w:pStyle w:val="Nivel2"/>
        <w:numPr>
          <w:ilvl w:val="0"/>
          <w:numId w:val="0"/>
        </w:numPr>
        <w:spacing w:line="360" w:lineRule="auto"/>
        <w:rPr>
          <w:color w:val="auto"/>
          <w:sz w:val="22"/>
          <w:szCs w:val="22"/>
        </w:rPr>
      </w:pPr>
      <w:r>
        <w:rPr>
          <w:b/>
          <w:bCs/>
          <w:color w:val="auto"/>
          <w:sz w:val="22"/>
          <w:szCs w:val="22"/>
        </w:rPr>
        <w:t>12.17.</w:t>
      </w:r>
      <w:r>
        <w:rPr>
          <w:color w:val="auto"/>
          <w:sz w:val="22"/>
          <w:szCs w:val="22"/>
        </w:rPr>
        <w:t xml:space="preserve"> A habilitação dos licitantes que comporão o cadastro de reserva a que se refere o item </w:t>
      </w:r>
      <w:r w:rsidR="00F63790">
        <w:fldChar w:fldCharType="begin"/>
      </w:r>
      <w:r w:rsidR="003A2B66">
        <w:instrText xml:space="preserve"> REF cadastro_reserva \r \h  \* MERGEFORMAT </w:instrText>
      </w:r>
      <w:r w:rsidR="00F63790">
        <w:fldChar w:fldCharType="separate"/>
      </w:r>
      <w:r w:rsidR="003A2B66">
        <w:rPr>
          <w:color w:val="auto"/>
          <w:sz w:val="22"/>
          <w:szCs w:val="22"/>
        </w:rPr>
        <w:t>12.13.2</w:t>
      </w:r>
      <w:r w:rsidR="00F63790">
        <w:fldChar w:fldCharType="end"/>
      </w:r>
      <w:r>
        <w:rPr>
          <w:color w:val="auto"/>
          <w:sz w:val="22"/>
          <w:szCs w:val="22"/>
        </w:rPr>
        <w:t>. somente será efetuada quando houver necessidade de contratação dos licitantes remanescentes, nas seguintes hipóteses:</w:t>
      </w:r>
      <w:bookmarkStart w:id="46" w:name="habilitacao_reserva"/>
      <w:bookmarkEnd w:id="46"/>
    </w:p>
    <w:p w14:paraId="3AEBED8A" w14:textId="77777777" w:rsidR="003A2B66" w:rsidRDefault="00E313FD">
      <w:pPr>
        <w:pStyle w:val="Nvel3"/>
        <w:numPr>
          <w:ilvl w:val="0"/>
          <w:numId w:val="0"/>
        </w:numPr>
        <w:spacing w:line="360" w:lineRule="auto"/>
        <w:ind w:left="4" w:firstLineChars="216" w:firstLine="477"/>
        <w:rPr>
          <w:sz w:val="22"/>
          <w:szCs w:val="22"/>
        </w:rPr>
      </w:pPr>
      <w:r>
        <w:rPr>
          <w:b/>
          <w:bCs/>
          <w:sz w:val="22"/>
          <w:szCs w:val="22"/>
        </w:rPr>
        <w:t>12.7.1.</w:t>
      </w:r>
      <w:r>
        <w:rPr>
          <w:sz w:val="22"/>
          <w:szCs w:val="22"/>
        </w:rPr>
        <w:t xml:space="preserve"> Quando o licitante vencedor não assinar a Ata de Registro de Preços, no prazo e nas condições estabelecidos no edital</w:t>
      </w:r>
      <w:r>
        <w:rPr>
          <w:i/>
          <w:iCs/>
          <w:sz w:val="22"/>
          <w:szCs w:val="22"/>
        </w:rPr>
        <w:t>;</w:t>
      </w:r>
      <w:r>
        <w:rPr>
          <w:sz w:val="22"/>
          <w:szCs w:val="22"/>
        </w:rPr>
        <w:t xml:space="preserve"> e</w:t>
      </w:r>
    </w:p>
    <w:p w14:paraId="0804930A" w14:textId="77777777" w:rsidR="003A2B66" w:rsidRDefault="00E313FD">
      <w:pPr>
        <w:pStyle w:val="Nvel3"/>
        <w:numPr>
          <w:ilvl w:val="0"/>
          <w:numId w:val="0"/>
        </w:numPr>
        <w:spacing w:line="360" w:lineRule="auto"/>
        <w:ind w:left="4" w:firstLineChars="216" w:firstLine="477"/>
        <w:rPr>
          <w:sz w:val="22"/>
          <w:szCs w:val="22"/>
        </w:rPr>
      </w:pPr>
      <w:r>
        <w:rPr>
          <w:b/>
          <w:bCs/>
          <w:sz w:val="22"/>
          <w:szCs w:val="22"/>
        </w:rPr>
        <w:t xml:space="preserve">12.7.2. </w:t>
      </w:r>
      <w:r>
        <w:rPr>
          <w:sz w:val="22"/>
          <w:szCs w:val="22"/>
        </w:rPr>
        <w:t>Quando houver o cancelamento do registro do licitante ou do registro de preços nas hipóteses previstas no item 14.</w:t>
      </w:r>
    </w:p>
    <w:p w14:paraId="32899A2F" w14:textId="77777777" w:rsidR="003A2B66" w:rsidRDefault="00E313FD">
      <w:pPr>
        <w:pStyle w:val="Nivel2"/>
        <w:numPr>
          <w:ilvl w:val="0"/>
          <w:numId w:val="0"/>
        </w:numPr>
        <w:spacing w:line="360" w:lineRule="auto"/>
        <w:rPr>
          <w:color w:val="auto"/>
          <w:sz w:val="22"/>
          <w:szCs w:val="22"/>
        </w:rPr>
      </w:pPr>
      <w:r>
        <w:rPr>
          <w:b/>
          <w:bCs/>
          <w:color w:val="auto"/>
          <w:sz w:val="22"/>
          <w:szCs w:val="22"/>
        </w:rPr>
        <w:t>12.18.</w:t>
      </w:r>
      <w:r>
        <w:rPr>
          <w:color w:val="auto"/>
          <w:sz w:val="22"/>
          <w:szCs w:val="22"/>
        </w:rPr>
        <w:t xml:space="preserve"> O preço registrado com indicação dos licitantes e fornecedores será divulgado no PNCP e ficará disponibilizado durante a vigência da Ata de Registro de Preços.</w:t>
      </w:r>
    </w:p>
    <w:p w14:paraId="63ECD5B6" w14:textId="77777777" w:rsidR="003A2B66" w:rsidRDefault="00E313FD">
      <w:pPr>
        <w:pStyle w:val="Nivel2"/>
        <w:numPr>
          <w:ilvl w:val="0"/>
          <w:numId w:val="0"/>
        </w:numPr>
        <w:spacing w:line="360" w:lineRule="auto"/>
        <w:rPr>
          <w:color w:val="auto"/>
          <w:sz w:val="22"/>
          <w:szCs w:val="22"/>
        </w:rPr>
      </w:pPr>
      <w:r>
        <w:rPr>
          <w:b/>
          <w:bCs/>
          <w:color w:val="auto"/>
          <w:sz w:val="22"/>
          <w:szCs w:val="22"/>
        </w:rPr>
        <w:t xml:space="preserve">12.19. </w:t>
      </w:r>
      <w:r>
        <w:rPr>
          <w:color w:val="auto"/>
          <w:sz w:val="22"/>
          <w:szCs w:val="22"/>
        </w:rPr>
        <w:t>Na hipótese de nenhum dos licitantes que trata o item 12.13.1., aceitar a contratação nos termos do item anterior, a Administração, observados o valor es</w:t>
      </w:r>
      <w:r>
        <w:rPr>
          <w:rFonts w:eastAsia="Arial"/>
          <w:color w:val="auto"/>
          <w:sz w:val="22"/>
          <w:szCs w:val="22"/>
        </w:rPr>
        <w:t>ti</w:t>
      </w:r>
      <w:r>
        <w:rPr>
          <w:color w:val="auto"/>
          <w:sz w:val="22"/>
          <w:szCs w:val="22"/>
        </w:rPr>
        <w:t>mado e sua eventual atualização nos termos do Edital, poderá:</w:t>
      </w:r>
    </w:p>
    <w:p w14:paraId="0FCFA2C1" w14:textId="77777777" w:rsidR="003A2B66" w:rsidRDefault="00E313FD">
      <w:pPr>
        <w:pStyle w:val="Nvel3"/>
        <w:numPr>
          <w:ilvl w:val="0"/>
          <w:numId w:val="0"/>
        </w:numPr>
        <w:tabs>
          <w:tab w:val="left" w:pos="240"/>
        </w:tabs>
        <w:spacing w:line="360" w:lineRule="auto"/>
        <w:ind w:left="4" w:firstLineChars="216" w:firstLine="477"/>
        <w:rPr>
          <w:sz w:val="22"/>
          <w:szCs w:val="22"/>
        </w:rPr>
      </w:pPr>
      <w:r>
        <w:rPr>
          <w:b/>
          <w:bCs/>
          <w:sz w:val="22"/>
          <w:szCs w:val="22"/>
        </w:rPr>
        <w:t>12.19.1.</w:t>
      </w:r>
      <w:r>
        <w:rPr>
          <w:sz w:val="22"/>
          <w:szCs w:val="22"/>
        </w:rPr>
        <w:t xml:space="preserve"> Convocar para negociação os demais licitantes ou fornecedores remanescentes cujos preços foram registrados sem redução, observada a ordem de classificação, com vistas à obtenção de preço melhor, mesmo que acima do preço do adjudicatário; ou</w:t>
      </w:r>
    </w:p>
    <w:p w14:paraId="2BA36E5A" w14:textId="77777777" w:rsidR="003A2B66" w:rsidRDefault="00E313FD">
      <w:pPr>
        <w:pStyle w:val="Nvel3"/>
        <w:numPr>
          <w:ilvl w:val="0"/>
          <w:numId w:val="0"/>
        </w:numPr>
        <w:tabs>
          <w:tab w:val="left" w:pos="240"/>
        </w:tabs>
        <w:spacing w:line="360" w:lineRule="auto"/>
        <w:ind w:left="4" w:firstLineChars="216" w:firstLine="477"/>
        <w:rPr>
          <w:sz w:val="22"/>
          <w:szCs w:val="22"/>
        </w:rPr>
      </w:pPr>
      <w:r>
        <w:rPr>
          <w:b/>
          <w:bCs/>
          <w:sz w:val="22"/>
          <w:szCs w:val="22"/>
        </w:rPr>
        <w:t>12.19.2.</w:t>
      </w:r>
      <w:r>
        <w:rPr>
          <w:sz w:val="22"/>
          <w:szCs w:val="22"/>
        </w:rPr>
        <w:t xml:space="preserve"> Adjudicar e firmar o contrato nas condições ofertadas pelos licitantes ou fornecedores remanescentes, atendida a ordem classificatória, quando frustrada a negociação de melhor condição.</w:t>
      </w:r>
    </w:p>
    <w:p w14:paraId="37CD3AED" w14:textId="77777777" w:rsidR="003A2B66" w:rsidRDefault="00E313FD">
      <w:pPr>
        <w:tabs>
          <w:tab w:val="left" w:pos="426"/>
          <w:tab w:val="left" w:pos="567"/>
        </w:tabs>
        <w:autoSpaceDE w:val="0"/>
        <w:autoSpaceDN w:val="0"/>
        <w:adjustRightInd w:val="0"/>
        <w:spacing w:before="120" w:after="120" w:line="360" w:lineRule="auto"/>
        <w:ind w:firstLine="568"/>
        <w:jc w:val="both"/>
        <w:rPr>
          <w:rFonts w:ascii="Arial" w:hAnsi="Arial" w:cs="Arial"/>
          <w:sz w:val="22"/>
          <w:szCs w:val="22"/>
        </w:rPr>
      </w:pPr>
      <w:r>
        <w:rPr>
          <w:rFonts w:ascii="Arial" w:hAnsi="Arial" w:cs="Arial"/>
          <w:b/>
          <w:bCs/>
          <w:sz w:val="22"/>
          <w:szCs w:val="22"/>
        </w:rPr>
        <w:t xml:space="preserve">12.20. </w:t>
      </w:r>
      <w:r>
        <w:rPr>
          <w:rFonts w:ascii="Arial" w:hAnsi="Arial" w:cs="Arial"/>
          <w:sz w:val="22"/>
          <w:szCs w:val="22"/>
        </w:rPr>
        <w:t>Os órgãos ou entidades não participantes poderão utilizar até 50% dos quantitativos registrados na Ata de Registro de Preços decorrente deste certame, nos termos do art. 86, § 4º, da Lei Federal nº 14.133/2021.</w:t>
      </w:r>
    </w:p>
    <w:p w14:paraId="575A73D5" w14:textId="77777777" w:rsidR="003A2B66" w:rsidRDefault="00E313FD">
      <w:pPr>
        <w:tabs>
          <w:tab w:val="left" w:pos="142"/>
          <w:tab w:val="left" w:pos="426"/>
          <w:tab w:val="left" w:pos="567"/>
        </w:tabs>
        <w:autoSpaceDE w:val="0"/>
        <w:autoSpaceDN w:val="0"/>
        <w:adjustRightInd w:val="0"/>
        <w:spacing w:before="120" w:after="120" w:line="360" w:lineRule="auto"/>
        <w:ind w:firstLine="568"/>
        <w:jc w:val="both"/>
        <w:rPr>
          <w:rFonts w:ascii="Arial" w:hAnsi="Arial" w:cs="Arial"/>
          <w:sz w:val="22"/>
          <w:szCs w:val="22"/>
        </w:rPr>
      </w:pPr>
      <w:r>
        <w:rPr>
          <w:rFonts w:ascii="Arial" w:hAnsi="Arial" w:cs="Arial"/>
          <w:b/>
          <w:bCs/>
          <w:sz w:val="22"/>
          <w:szCs w:val="22"/>
        </w:rPr>
        <w:t>12.21.</w:t>
      </w:r>
      <w:r>
        <w:rPr>
          <w:rFonts w:ascii="Arial" w:hAnsi="Arial" w:cs="Arial"/>
          <w:sz w:val="22"/>
          <w:szCs w:val="22"/>
        </w:rPr>
        <w:t xml:space="preserve"> Os quantitativos decorrentes das adesões à Ata de Registro de Preços efetuadas por órgãos não participantes, não poderão exceder, na totalidade, ao dobro do quantitativo de cada item registrado na Ata de Registro de Preços para o órgão gerenciador e para os órgãos participantes, independentemente do número de órgãos não participantes que aderirem, nos termos do art. 86, § 5º, da Lei Federal nº 14.133/2021.</w:t>
      </w:r>
    </w:p>
    <w:p w14:paraId="441A9522" w14:textId="77777777" w:rsidR="003A2B66" w:rsidRDefault="00E313FD">
      <w:pPr>
        <w:pStyle w:val="Corpodetexto10"/>
        <w:tabs>
          <w:tab w:val="left" w:pos="142"/>
          <w:tab w:val="left" w:pos="426"/>
          <w:tab w:val="left" w:pos="567"/>
        </w:tabs>
        <w:spacing w:before="120" w:after="120" w:line="360" w:lineRule="auto"/>
        <w:ind w:firstLine="568"/>
        <w:rPr>
          <w:rFonts w:ascii="Arial" w:hAnsi="Arial" w:cs="Arial"/>
          <w:szCs w:val="22"/>
        </w:rPr>
      </w:pPr>
      <w:r>
        <w:rPr>
          <w:rFonts w:ascii="Arial" w:hAnsi="Arial" w:cs="Arial"/>
          <w:b/>
          <w:bCs/>
          <w:szCs w:val="22"/>
        </w:rPr>
        <w:lastRenderedPageBreak/>
        <w:t xml:space="preserve">12.22. </w:t>
      </w:r>
      <w:r>
        <w:rPr>
          <w:rFonts w:ascii="Arial" w:hAnsi="Arial" w:cs="Arial"/>
          <w:szCs w:val="22"/>
        </w:rPr>
        <w:t>A execução da Ata de Registro de Preços será acompanhada e fiscalizada pelo representante da Contratante, designado(a) por meio de portaria, doravante denominado Gestor ou Fiscal da Ata de Registro de Preços.</w:t>
      </w:r>
    </w:p>
    <w:p w14:paraId="4AD822A0" w14:textId="77777777" w:rsidR="003A2B66" w:rsidRDefault="00E313FD">
      <w:pPr>
        <w:pStyle w:val="NormalWeb"/>
        <w:spacing w:before="120" w:beforeAutospacing="0" w:after="120" w:afterAutospacing="0" w:line="360" w:lineRule="auto"/>
        <w:ind w:firstLine="568"/>
        <w:jc w:val="both"/>
        <w:rPr>
          <w:rFonts w:ascii="Arial" w:hAnsi="Arial" w:cs="Arial"/>
          <w:sz w:val="22"/>
          <w:szCs w:val="22"/>
        </w:rPr>
      </w:pPr>
      <w:r>
        <w:rPr>
          <w:rFonts w:ascii="Arial" w:hAnsi="Arial" w:cs="Arial"/>
          <w:b/>
          <w:sz w:val="22"/>
          <w:szCs w:val="22"/>
        </w:rPr>
        <w:t>12.23.</w:t>
      </w:r>
      <w:r w:rsidR="00D866DF" w:rsidRPr="00426740">
        <w:rPr>
          <w:rFonts w:ascii="Arial" w:hAnsi="Arial" w:cs="Arial"/>
          <w:sz w:val="22"/>
          <w:szCs w:val="22"/>
        </w:rPr>
        <w:t>O prazo de vigência da Ata de Registro de Preços será</w:t>
      </w:r>
      <w:r w:rsidR="00D866DF" w:rsidRPr="00426740">
        <w:rPr>
          <w:rFonts w:ascii="Arial" w:hAnsi="Arial" w:cs="Arial"/>
          <w:bCs/>
          <w:sz w:val="22"/>
          <w:szCs w:val="22"/>
        </w:rPr>
        <w:t xml:space="preserve"> de 1 (um) ano</w:t>
      </w:r>
      <w:r w:rsidR="00D866DF" w:rsidRPr="00426740">
        <w:rPr>
          <w:rFonts w:ascii="Arial" w:hAnsi="Arial" w:cs="Arial"/>
          <w:sz w:val="22"/>
          <w:szCs w:val="22"/>
        </w:rPr>
        <w:t>, contado a partir da data de sua assinatura, podendo ser prorrogada por igual período, mediante a anuência do fornecedor, desde que comprovado o preço vantajoso, conforme art. 84 da Lei Federal nº 14.133/2021 e observado o seguinte:</w:t>
      </w:r>
    </w:p>
    <w:p w14:paraId="60B535D4" w14:textId="41C1CE47" w:rsidR="00D866DF" w:rsidRDefault="00D866DF">
      <w:pPr>
        <w:pStyle w:val="NormalWeb"/>
        <w:spacing w:before="120" w:beforeAutospacing="0" w:after="120" w:afterAutospacing="0" w:line="360" w:lineRule="auto"/>
        <w:ind w:firstLine="568"/>
        <w:jc w:val="both"/>
        <w:rPr>
          <w:rFonts w:ascii="Arial" w:hAnsi="Arial" w:cs="Arial"/>
          <w:sz w:val="22"/>
          <w:szCs w:val="22"/>
        </w:rPr>
      </w:pPr>
      <w:r w:rsidRPr="00D866DF">
        <w:rPr>
          <w:rFonts w:ascii="Arial" w:hAnsi="Arial" w:cs="Arial"/>
          <w:b/>
          <w:bCs/>
          <w:sz w:val="22"/>
          <w:szCs w:val="22"/>
        </w:rPr>
        <w:t>12.23.1.</w:t>
      </w:r>
      <w:r w:rsidR="00900F6E">
        <w:rPr>
          <w:rFonts w:ascii="Arial" w:hAnsi="Arial" w:cs="Arial"/>
          <w:b/>
          <w:bCs/>
          <w:sz w:val="22"/>
          <w:szCs w:val="22"/>
        </w:rPr>
        <w:t xml:space="preserve"> </w:t>
      </w:r>
      <w:proofErr w:type="gramStart"/>
      <w:r w:rsidRPr="00426740">
        <w:rPr>
          <w:rFonts w:ascii="Arial" w:hAnsi="Arial" w:cs="Arial"/>
          <w:sz w:val="22"/>
          <w:szCs w:val="22"/>
        </w:rPr>
        <w:t>Ocorrendo</w:t>
      </w:r>
      <w:proofErr w:type="gramEnd"/>
      <w:r w:rsidRPr="00426740">
        <w:rPr>
          <w:rFonts w:ascii="Arial" w:hAnsi="Arial" w:cs="Arial"/>
          <w:sz w:val="22"/>
          <w:szCs w:val="22"/>
        </w:rPr>
        <w:t xml:space="preserve"> a prorrogação da ata de registro de preços, poderá haver a renovação do quantitativo inicialmente registrado, conforme CONSULTA/PROCESSO Nº 196.139-0/2025 TCE-MT – RELATOR CONSELHEIRO GUILHERME ANTONIO MALUF, desde que: a) seja comprovado o preço vantajoso; b) a prorrogação da ata de registro de preços ocorra dentro do prazo de sua vigência; c) a renovação não ultrapasse os quantitativos originais dos bens e serviços; d) haja prévia consulta e aceitação do fornecedor.</w:t>
      </w:r>
    </w:p>
    <w:p w14:paraId="22DF00D3" w14:textId="77777777" w:rsidR="003A2B66" w:rsidRDefault="00E313FD">
      <w:pPr>
        <w:pStyle w:val="NormalWeb"/>
        <w:spacing w:before="120" w:beforeAutospacing="0" w:after="120" w:afterAutospacing="0" w:line="360" w:lineRule="auto"/>
        <w:ind w:firstLine="568"/>
        <w:jc w:val="both"/>
        <w:rPr>
          <w:rFonts w:ascii="Arial" w:hAnsi="Arial" w:cs="Arial"/>
          <w:sz w:val="22"/>
          <w:szCs w:val="22"/>
        </w:rPr>
      </w:pPr>
      <w:r>
        <w:rPr>
          <w:rFonts w:ascii="Arial" w:hAnsi="Arial" w:cs="Arial"/>
          <w:b/>
          <w:bCs/>
          <w:sz w:val="22"/>
          <w:szCs w:val="22"/>
        </w:rPr>
        <w:t>12.24.</w:t>
      </w:r>
      <w:r>
        <w:rPr>
          <w:rFonts w:ascii="Arial" w:hAnsi="Arial" w:cs="Arial"/>
          <w:sz w:val="22"/>
          <w:szCs w:val="22"/>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602F6D53" w14:textId="77777777" w:rsidR="003A2B66" w:rsidRDefault="00E313FD">
      <w:pPr>
        <w:pStyle w:val="NormalWeb"/>
        <w:spacing w:before="120" w:beforeAutospacing="0" w:after="120" w:afterAutospacing="0" w:line="360" w:lineRule="auto"/>
        <w:ind w:firstLineChars="218" w:firstLine="481"/>
        <w:jc w:val="both"/>
        <w:rPr>
          <w:rFonts w:ascii="Arial" w:hAnsi="Arial" w:cs="Arial"/>
          <w:sz w:val="22"/>
          <w:szCs w:val="22"/>
        </w:rPr>
      </w:pPr>
      <w:r>
        <w:rPr>
          <w:rFonts w:ascii="Arial" w:hAnsi="Arial" w:cs="Arial"/>
          <w:b/>
          <w:bCs/>
          <w:sz w:val="22"/>
          <w:szCs w:val="22"/>
        </w:rPr>
        <w:t xml:space="preserve">12.24.1. </w:t>
      </w:r>
      <w:r>
        <w:rPr>
          <w:rFonts w:ascii="Arial" w:hAnsi="Arial" w:cs="Arial"/>
          <w:sz w:val="22"/>
          <w:szCs w:val="22"/>
        </w:rPr>
        <w:t>Documento assinado por contador responsável, contendo o nome de todos os funcionários e respectivos cargos, tempo de serviço, grau de instrução, raça declarada e remuneração e;</w:t>
      </w:r>
    </w:p>
    <w:p w14:paraId="1681FEB8" w14:textId="77777777" w:rsidR="003A2B66" w:rsidRDefault="00E313FD">
      <w:pPr>
        <w:pStyle w:val="NormalWeb"/>
        <w:spacing w:before="120" w:beforeAutospacing="0" w:after="120" w:afterAutospacing="0" w:line="360" w:lineRule="auto"/>
        <w:ind w:firstLineChars="218" w:firstLine="481"/>
        <w:jc w:val="both"/>
        <w:rPr>
          <w:rFonts w:ascii="Arial" w:hAnsi="Arial" w:cs="Arial"/>
          <w:sz w:val="22"/>
          <w:szCs w:val="22"/>
        </w:rPr>
      </w:pPr>
      <w:r>
        <w:rPr>
          <w:rFonts w:ascii="Arial" w:hAnsi="Arial" w:cs="Arial"/>
          <w:b/>
          <w:bCs/>
          <w:sz w:val="22"/>
          <w:szCs w:val="22"/>
        </w:rPr>
        <w:t>12.24.2.</w:t>
      </w:r>
      <w:r>
        <w:rPr>
          <w:rFonts w:ascii="Arial" w:hAnsi="Arial" w:cs="Arial"/>
          <w:sz w:val="22"/>
          <w:szCs w:val="22"/>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14158C19" w14:textId="77777777" w:rsidR="003A2B66" w:rsidRDefault="00E313FD">
      <w:pPr>
        <w:pStyle w:val="NormalWeb"/>
        <w:spacing w:before="120" w:beforeAutospacing="0" w:after="120" w:afterAutospacing="0" w:line="360" w:lineRule="auto"/>
        <w:ind w:firstLineChars="218" w:firstLine="481"/>
        <w:jc w:val="both"/>
        <w:rPr>
          <w:rFonts w:ascii="Arial" w:hAnsi="Arial" w:cs="Arial"/>
          <w:sz w:val="22"/>
          <w:szCs w:val="22"/>
        </w:rPr>
      </w:pPr>
      <w:r>
        <w:rPr>
          <w:rFonts w:ascii="Arial" w:hAnsi="Arial" w:cs="Arial"/>
          <w:b/>
          <w:bCs/>
          <w:sz w:val="22"/>
          <w:szCs w:val="22"/>
        </w:rPr>
        <w:t xml:space="preserve">a) </w:t>
      </w:r>
      <w:r>
        <w:rPr>
          <w:rFonts w:ascii="Arial" w:hAnsi="Arial" w:cs="Arial"/>
          <w:sz w:val="22"/>
          <w:szCs w:val="22"/>
        </w:rPr>
        <w:t>políticas de benefícios;</w:t>
      </w:r>
    </w:p>
    <w:p w14:paraId="19AC57DA" w14:textId="77777777" w:rsidR="003A2B66" w:rsidRDefault="00E313FD">
      <w:pPr>
        <w:pStyle w:val="NormalWeb"/>
        <w:spacing w:before="120" w:beforeAutospacing="0" w:after="120" w:afterAutospacing="0" w:line="360" w:lineRule="auto"/>
        <w:ind w:firstLineChars="218" w:firstLine="481"/>
        <w:jc w:val="both"/>
        <w:rPr>
          <w:rFonts w:ascii="Arial" w:hAnsi="Arial" w:cs="Arial"/>
          <w:sz w:val="22"/>
          <w:szCs w:val="22"/>
        </w:rPr>
      </w:pPr>
      <w:r>
        <w:rPr>
          <w:rFonts w:ascii="Arial" w:hAnsi="Arial" w:cs="Arial"/>
          <w:b/>
          <w:bCs/>
          <w:sz w:val="22"/>
          <w:szCs w:val="22"/>
        </w:rPr>
        <w:t xml:space="preserve">b) </w:t>
      </w:r>
      <w:r>
        <w:rPr>
          <w:rFonts w:ascii="Arial" w:hAnsi="Arial" w:cs="Arial"/>
          <w:sz w:val="22"/>
          <w:szCs w:val="22"/>
        </w:rPr>
        <w:t>recrutamento e seleção;</w:t>
      </w:r>
    </w:p>
    <w:p w14:paraId="03B30597" w14:textId="77777777" w:rsidR="003A2B66" w:rsidRDefault="00E313FD">
      <w:pPr>
        <w:pStyle w:val="NormalWeb"/>
        <w:spacing w:before="120" w:beforeAutospacing="0" w:after="120" w:afterAutospacing="0" w:line="360" w:lineRule="auto"/>
        <w:ind w:firstLineChars="218" w:firstLine="481"/>
        <w:jc w:val="both"/>
        <w:rPr>
          <w:rFonts w:ascii="Arial" w:hAnsi="Arial" w:cs="Arial"/>
          <w:sz w:val="22"/>
          <w:szCs w:val="22"/>
        </w:rPr>
      </w:pPr>
      <w:r>
        <w:rPr>
          <w:rFonts w:ascii="Arial" w:hAnsi="Arial" w:cs="Arial"/>
          <w:b/>
          <w:bCs/>
          <w:sz w:val="22"/>
          <w:szCs w:val="22"/>
        </w:rPr>
        <w:t xml:space="preserve">c) </w:t>
      </w:r>
      <w:r>
        <w:rPr>
          <w:rFonts w:ascii="Arial" w:hAnsi="Arial" w:cs="Arial"/>
          <w:sz w:val="22"/>
          <w:szCs w:val="22"/>
        </w:rPr>
        <w:t>capacitação e treinamento.</w:t>
      </w:r>
    </w:p>
    <w:p w14:paraId="05EA1899" w14:textId="77777777" w:rsidR="003A2B66" w:rsidRDefault="00E313FD">
      <w:pPr>
        <w:pStyle w:val="NormalWeb"/>
        <w:spacing w:before="120" w:beforeAutospacing="0" w:after="120" w:afterAutospacing="0" w:line="360" w:lineRule="auto"/>
        <w:ind w:firstLine="568"/>
        <w:jc w:val="both"/>
        <w:rPr>
          <w:rFonts w:ascii="Arial" w:hAnsi="Arial" w:cs="Arial"/>
          <w:sz w:val="22"/>
          <w:szCs w:val="22"/>
        </w:rPr>
      </w:pPr>
      <w:r>
        <w:rPr>
          <w:rFonts w:ascii="Arial" w:hAnsi="Arial" w:cs="Arial"/>
          <w:b/>
          <w:bCs/>
          <w:sz w:val="22"/>
          <w:szCs w:val="22"/>
        </w:rPr>
        <w:t xml:space="preserve">12.25. </w:t>
      </w:r>
      <w:r>
        <w:rPr>
          <w:rFonts w:ascii="Arial" w:hAnsi="Arial" w:cs="Arial"/>
          <w:sz w:val="22"/>
          <w:szCs w:val="22"/>
        </w:rPr>
        <w:t xml:space="preserve">A empresa vencedora do processo licitatório que não comprovar o cumprimento das condições impostas pela Lei Municipal n.º 3260/2023 ficará impedida de assinar o respectivo Contrato, ficando a Administração Pública autorizada a convocar os licitantes </w:t>
      </w:r>
      <w:r>
        <w:rPr>
          <w:rFonts w:ascii="Arial" w:hAnsi="Arial" w:cs="Arial"/>
          <w:sz w:val="22"/>
          <w:szCs w:val="22"/>
        </w:rPr>
        <w:lastRenderedPageBreak/>
        <w:t>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00BE558A" w14:textId="43134C84" w:rsidR="003A2B66" w:rsidRDefault="00E313FD">
      <w:pPr>
        <w:pStyle w:val="Corpodetexto3"/>
        <w:widowControl w:val="0"/>
        <w:tabs>
          <w:tab w:val="left" w:pos="0"/>
          <w:tab w:val="left" w:pos="567"/>
        </w:tabs>
        <w:adjustRightInd w:val="0"/>
        <w:spacing w:before="120" w:after="120" w:line="360" w:lineRule="auto"/>
        <w:ind w:firstLine="568"/>
        <w:textAlignment w:val="baseline"/>
        <w:rPr>
          <w:sz w:val="22"/>
          <w:szCs w:val="22"/>
        </w:rPr>
      </w:pPr>
      <w:r>
        <w:rPr>
          <w:b/>
          <w:bCs/>
          <w:sz w:val="22"/>
          <w:szCs w:val="22"/>
        </w:rPr>
        <w:t xml:space="preserve">12.26. </w:t>
      </w:r>
      <w:r w:rsidRPr="00757329">
        <w:rPr>
          <w:sz w:val="22"/>
          <w:szCs w:val="22"/>
        </w:rPr>
        <w:t>A</w:t>
      </w:r>
      <w:r w:rsidR="00D866DF" w:rsidRPr="00757329">
        <w:rPr>
          <w:sz w:val="22"/>
          <w:szCs w:val="22"/>
        </w:rPr>
        <w:t xml:space="preserve"> prestação dos serviços de fornecimento das refeições escolares, </w:t>
      </w:r>
      <w:r w:rsidRPr="00757329">
        <w:rPr>
          <w:sz w:val="22"/>
          <w:szCs w:val="22"/>
        </w:rPr>
        <w:t>decorrentes da presente licitação</w:t>
      </w:r>
      <w:r w:rsidR="00D866DF" w:rsidRPr="00757329">
        <w:rPr>
          <w:sz w:val="22"/>
          <w:szCs w:val="22"/>
        </w:rPr>
        <w:t>,</w:t>
      </w:r>
      <w:r w:rsidR="00900F6E">
        <w:rPr>
          <w:sz w:val="22"/>
          <w:szCs w:val="22"/>
        </w:rPr>
        <w:t xml:space="preserve"> </w:t>
      </w:r>
      <w:r>
        <w:rPr>
          <w:sz w:val="22"/>
          <w:szCs w:val="22"/>
        </w:rPr>
        <w:t>ser</w:t>
      </w:r>
      <w:r w:rsidR="00D866DF">
        <w:rPr>
          <w:sz w:val="22"/>
          <w:szCs w:val="22"/>
        </w:rPr>
        <w:t xml:space="preserve">á iniciada somente após a </w:t>
      </w:r>
      <w:r>
        <w:rPr>
          <w:sz w:val="22"/>
          <w:szCs w:val="22"/>
        </w:rPr>
        <w:t>formaliza</w:t>
      </w:r>
      <w:r w:rsidR="00D866DF">
        <w:rPr>
          <w:sz w:val="22"/>
          <w:szCs w:val="22"/>
        </w:rPr>
        <w:t>ção de</w:t>
      </w:r>
      <w:r>
        <w:rPr>
          <w:sz w:val="22"/>
          <w:szCs w:val="22"/>
        </w:rPr>
        <w:t xml:space="preserve"> Contrato escrito, celebrado entre a Prefeitura Municipal de Sinop e a </w:t>
      </w:r>
      <w:r w:rsidR="00757329">
        <w:rPr>
          <w:sz w:val="22"/>
          <w:szCs w:val="22"/>
        </w:rPr>
        <w:t>empresa d</w:t>
      </w:r>
      <w:r w:rsidR="00D866DF">
        <w:rPr>
          <w:sz w:val="22"/>
          <w:szCs w:val="22"/>
        </w:rPr>
        <w:t>etentora do Registro de Preços</w:t>
      </w:r>
      <w:r>
        <w:rPr>
          <w:sz w:val="22"/>
          <w:szCs w:val="22"/>
        </w:rPr>
        <w:t xml:space="preserve">, regido pela Lei Federal nº 14.133/2021, pelas condições deste Edital e demais normas pertinentes, cuja minuta do Contrato foi submetida ao exame prévio da Procuradoria Jurídica, ao qual constitui o </w:t>
      </w:r>
      <w:r>
        <w:rPr>
          <w:b/>
          <w:sz w:val="22"/>
          <w:szCs w:val="22"/>
          <w:u w:val="single"/>
        </w:rPr>
        <w:t>Anexo VI</w:t>
      </w:r>
      <w:r>
        <w:rPr>
          <w:sz w:val="22"/>
          <w:szCs w:val="22"/>
        </w:rPr>
        <w:t xml:space="preserve"> deste Edital.</w:t>
      </w:r>
    </w:p>
    <w:p w14:paraId="20E44C34" w14:textId="77777777" w:rsidR="003A2B66" w:rsidRDefault="00E313FD">
      <w:pPr>
        <w:pStyle w:val="SemEspaamento"/>
        <w:tabs>
          <w:tab w:val="left" w:pos="0"/>
          <w:tab w:val="left" w:pos="567"/>
        </w:tabs>
        <w:spacing w:before="240" w:after="240" w:line="360" w:lineRule="auto"/>
        <w:rPr>
          <w:rFonts w:ascii="Arial" w:hAnsi="Arial" w:cs="Arial"/>
          <w:lang w:eastAsia="pt-BR"/>
        </w:rPr>
      </w:pPr>
      <w:r>
        <w:rPr>
          <w:rFonts w:ascii="Arial" w:hAnsi="Arial" w:cs="Arial"/>
          <w:b/>
          <w:bCs/>
          <w:lang w:val="en-US" w:eastAsia="pt-BR"/>
        </w:rPr>
        <w:t>12.27.</w:t>
      </w:r>
      <w:r w:rsidRPr="00757329">
        <w:rPr>
          <w:rFonts w:ascii="Arial" w:hAnsi="Arial" w:cs="Arial"/>
          <w:lang w:eastAsia="pt-BR"/>
        </w:rPr>
        <w:t>O Contrato também será disponibilizado para assinatura no Portal de Assinatura Digital, no endereço</w:t>
      </w:r>
      <w:hyperlink r:id="rId37" w:history="1">
        <w:r>
          <w:rPr>
            <w:rStyle w:val="Hyperlink"/>
            <w:rFonts w:ascii="Arial" w:hAnsi="Arial"/>
            <w:lang w:val="en-US" w:eastAsia="pt-BR"/>
          </w:rPr>
          <w:t>https://www.portaldeassinaturas.com.br/</w:t>
        </w:r>
        <w:r>
          <w:rPr>
            <w:rStyle w:val="Hyperlink"/>
            <w:rFonts w:ascii="Arial" w:hAnsi="Arial" w:cs="Arial"/>
            <w:lang w:eastAsia="pt-BR"/>
          </w:rPr>
          <w:t>.</w:t>
        </w:r>
      </w:hyperlink>
      <w:r w:rsidR="00757329">
        <w:rPr>
          <w:rFonts w:ascii="Arial" w:hAnsi="Arial" w:cs="Arial"/>
          <w:lang w:eastAsia="pt-BR"/>
        </w:rPr>
        <w:t xml:space="preserve">, </w:t>
      </w:r>
      <w:r>
        <w:rPr>
          <w:rFonts w:ascii="Arial" w:hAnsi="Arial" w:cs="Arial"/>
          <w:lang w:eastAsia="pt-BR"/>
        </w:rPr>
        <w:t>com o uso de certificação digital</w:t>
      </w:r>
      <w:r>
        <w:rPr>
          <w:rFonts w:ascii="Arial" w:hAnsi="Arial" w:cs="Arial"/>
          <w:lang w:val="en-US" w:eastAsia="pt-BR"/>
        </w:rPr>
        <w:t>.</w:t>
      </w:r>
    </w:p>
    <w:p w14:paraId="714C1BCA" w14:textId="77777777" w:rsidR="003A2B66" w:rsidRDefault="00E313FD">
      <w:pPr>
        <w:pStyle w:val="SemEspaamento"/>
        <w:tabs>
          <w:tab w:val="left" w:pos="0"/>
          <w:tab w:val="left" w:pos="567"/>
        </w:tabs>
        <w:spacing w:before="240" w:after="240" w:line="360" w:lineRule="auto"/>
        <w:rPr>
          <w:rFonts w:ascii="Arial" w:hAnsi="Arial" w:cs="Arial"/>
          <w:lang w:eastAsia="pt-BR"/>
        </w:rPr>
      </w:pPr>
      <w:r>
        <w:rPr>
          <w:rFonts w:ascii="Arial" w:hAnsi="Arial" w:cs="Arial"/>
          <w:b/>
          <w:bCs/>
          <w:lang w:val="en-US" w:eastAsia="pt-BR"/>
        </w:rPr>
        <w:t>12.</w:t>
      </w:r>
      <w:proofErr w:type="gramStart"/>
      <w:r>
        <w:rPr>
          <w:rFonts w:ascii="Arial" w:hAnsi="Arial" w:cs="Arial"/>
          <w:b/>
          <w:bCs/>
          <w:lang w:val="en-US" w:eastAsia="pt-BR"/>
        </w:rPr>
        <w:t>28.</w:t>
      </w:r>
      <w:r>
        <w:rPr>
          <w:rFonts w:ascii="Arial" w:hAnsi="Arial" w:cs="Arial"/>
          <w:lang w:eastAsia="pt-BR"/>
        </w:rPr>
        <w:t>Para</w:t>
      </w:r>
      <w:proofErr w:type="gramEnd"/>
      <w:r>
        <w:rPr>
          <w:rFonts w:ascii="Arial" w:hAnsi="Arial" w:cs="Arial"/>
          <w:lang w:eastAsia="pt-BR"/>
        </w:rPr>
        <w:t xml:space="preserve"> </w:t>
      </w:r>
      <w:proofErr w:type="gramStart"/>
      <w:r>
        <w:rPr>
          <w:rFonts w:ascii="Arial" w:hAnsi="Arial" w:cs="Arial"/>
          <w:lang w:eastAsia="pt-BR"/>
        </w:rPr>
        <w:t>a</w:t>
      </w:r>
      <w:proofErr w:type="gramEnd"/>
      <w:r>
        <w:rPr>
          <w:rFonts w:ascii="Arial" w:hAnsi="Arial" w:cs="Arial"/>
          <w:lang w:eastAsia="pt-BR"/>
        </w:rPr>
        <w:t xml:space="preserve"> assinatura do Contrato, </w:t>
      </w:r>
      <w:r>
        <w:rPr>
          <w:rFonts w:ascii="Arial" w:hAnsi="Arial" w:cs="Arial"/>
          <w:lang w:val="en-US" w:eastAsia="pt-BR"/>
        </w:rPr>
        <w:t xml:space="preserve">a </w:t>
      </w:r>
      <w:proofErr w:type="spellStart"/>
      <w:r>
        <w:rPr>
          <w:rFonts w:ascii="Arial" w:hAnsi="Arial" w:cs="Arial"/>
          <w:lang w:val="en-US" w:eastAsia="pt-BR"/>
        </w:rPr>
        <w:t>Contratada</w:t>
      </w:r>
      <w:proofErr w:type="spellEnd"/>
      <w:r>
        <w:rPr>
          <w:rFonts w:ascii="Arial" w:hAnsi="Arial" w:cs="Arial"/>
          <w:lang w:eastAsia="pt-BR"/>
        </w:rPr>
        <w:t xml:space="preserve"> deverá possuir certificado emitido no âmbito da ICP-Brasil, nos termos da MP n° 2.200-2/2002.</w:t>
      </w:r>
    </w:p>
    <w:p w14:paraId="0FD302DE" w14:textId="77777777" w:rsidR="003A2B66" w:rsidRDefault="00E313FD">
      <w:pPr>
        <w:pStyle w:val="SemEspaamento"/>
        <w:tabs>
          <w:tab w:val="left" w:pos="0"/>
          <w:tab w:val="left" w:pos="720"/>
        </w:tabs>
        <w:spacing w:before="240" w:after="240" w:line="360" w:lineRule="auto"/>
        <w:rPr>
          <w:rFonts w:ascii="Arial" w:hAnsi="Arial" w:cs="Arial"/>
          <w:lang w:eastAsia="pt-BR"/>
        </w:rPr>
      </w:pPr>
      <w:r>
        <w:rPr>
          <w:rFonts w:ascii="Arial" w:hAnsi="Arial" w:cs="Arial"/>
          <w:b/>
          <w:bCs/>
          <w:lang w:val="en-US" w:eastAsia="pt-BR"/>
        </w:rPr>
        <w:t>12.29.</w:t>
      </w:r>
      <w:r w:rsidR="00757329">
        <w:rPr>
          <w:rFonts w:ascii="Arial" w:hAnsi="Arial" w:cs="Arial"/>
          <w:lang w:val="en-US" w:eastAsia="pt-BR"/>
        </w:rPr>
        <w:t>A</w:t>
      </w:r>
      <w:r>
        <w:rPr>
          <w:rFonts w:ascii="Arial" w:hAnsi="Arial" w:cs="Arial"/>
          <w:lang w:eastAsia="pt-BR"/>
        </w:rPr>
        <w:t xml:space="preserve"> licitante deverá informar em seu cadastro na plataforma </w:t>
      </w:r>
      <w:hyperlink r:id="rId38" w:history="1">
        <w:r>
          <w:rPr>
            <w:rStyle w:val="Hyperlink"/>
            <w:rFonts w:ascii="Arial" w:hAnsi="Arial" w:cs="Arial"/>
          </w:rPr>
          <w:t>www.portaldecompraspublicas.com.br</w:t>
        </w:r>
      </w:hyperlink>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do Contrato/Ata para assinatura eletrônica, com </w:t>
      </w:r>
      <w:proofErr w:type="gramStart"/>
      <w:r>
        <w:rPr>
          <w:rFonts w:ascii="Arial" w:hAnsi="Arial" w:cs="Arial"/>
          <w:lang w:eastAsia="pt-BR"/>
        </w:rPr>
        <w:t>a</w:t>
      </w:r>
      <w:proofErr w:type="gramEnd"/>
      <w:r>
        <w:rPr>
          <w:rFonts w:ascii="Arial" w:hAnsi="Arial" w:cs="Arial"/>
          <w:lang w:eastAsia="pt-BR"/>
        </w:rPr>
        <w:t xml:space="preserve"> indicação do nome e CPF do representante legal da empresa constante no certificado digital. O contrato também poderá ser assinado através do seguinte endereço eletrônico </w:t>
      </w:r>
      <w:hyperlink r:id="rId39" w:history="1">
        <w:r>
          <w:rPr>
            <w:rStyle w:val="Hyperlink"/>
            <w:rFonts w:ascii="Arial" w:hAnsi="Arial" w:cs="Arial"/>
            <w:lang w:eastAsia="pt-BR"/>
          </w:rPr>
          <w:t>www.portaldeassinaturas.com.br.</w:t>
        </w:r>
      </w:hyperlink>
    </w:p>
    <w:p w14:paraId="2D21BEDD" w14:textId="77777777" w:rsidR="003A2B66" w:rsidRDefault="00E313FD">
      <w:pPr>
        <w:pStyle w:val="Corpodetexto3"/>
        <w:widowControl w:val="0"/>
        <w:tabs>
          <w:tab w:val="left" w:pos="0"/>
          <w:tab w:val="left" w:pos="567"/>
        </w:tabs>
        <w:adjustRightInd w:val="0"/>
        <w:spacing w:before="120" w:after="120" w:line="360" w:lineRule="auto"/>
        <w:ind w:firstLine="568"/>
        <w:textAlignment w:val="baseline"/>
        <w:rPr>
          <w:sz w:val="22"/>
          <w:szCs w:val="22"/>
        </w:rPr>
      </w:pPr>
      <w:r>
        <w:rPr>
          <w:b/>
          <w:bCs/>
          <w:sz w:val="22"/>
          <w:szCs w:val="22"/>
        </w:rPr>
        <w:t xml:space="preserve">12.30. </w:t>
      </w:r>
      <w:r>
        <w:rPr>
          <w:sz w:val="22"/>
          <w:szCs w:val="22"/>
        </w:rPr>
        <w:t>A licitante será convocada no prazo de até 05 (cinco) dias úteis, contados do recebimento da notificação, para celebrar o referido Contrato, do qual farão parte o Edital, a sua Proposta de Preços e o Termo de Refer</w:t>
      </w:r>
      <w:r w:rsidR="00757329">
        <w:rPr>
          <w:sz w:val="22"/>
          <w:szCs w:val="22"/>
        </w:rPr>
        <w:t>ê</w:t>
      </w:r>
      <w:r>
        <w:rPr>
          <w:sz w:val="22"/>
          <w:szCs w:val="22"/>
        </w:rPr>
        <w:t xml:space="preserve">ncia. </w:t>
      </w:r>
    </w:p>
    <w:p w14:paraId="02A3F151" w14:textId="77777777" w:rsidR="003A2B66" w:rsidRDefault="00E313FD">
      <w:pPr>
        <w:pStyle w:val="Corpodetexto3"/>
        <w:widowControl w:val="0"/>
        <w:tabs>
          <w:tab w:val="left" w:pos="0"/>
          <w:tab w:val="left" w:pos="567"/>
        </w:tabs>
        <w:adjustRightInd w:val="0"/>
        <w:spacing w:before="120" w:after="120" w:line="360" w:lineRule="auto"/>
        <w:ind w:firstLine="568"/>
        <w:textAlignment w:val="baseline"/>
        <w:rPr>
          <w:sz w:val="22"/>
          <w:szCs w:val="22"/>
        </w:rPr>
      </w:pPr>
      <w:r>
        <w:rPr>
          <w:b/>
          <w:bCs/>
          <w:sz w:val="22"/>
          <w:szCs w:val="22"/>
        </w:rPr>
        <w:t xml:space="preserve">12.31. </w:t>
      </w:r>
      <w:r>
        <w:rPr>
          <w:sz w:val="22"/>
          <w:szCs w:val="22"/>
        </w:rPr>
        <w:t>O prazo de convocação poderá ser prorrogado uma vez, por igual período, mediante solicitação devidamente justificada e desde que o motivo apresentado seja aceito pela Administração.</w:t>
      </w:r>
    </w:p>
    <w:p w14:paraId="666D5969" w14:textId="77777777" w:rsidR="003A2B66" w:rsidRDefault="00E313FD">
      <w:pPr>
        <w:pStyle w:val="Corpodetexto3"/>
        <w:widowControl w:val="0"/>
        <w:tabs>
          <w:tab w:val="left" w:pos="0"/>
          <w:tab w:val="left" w:pos="567"/>
        </w:tabs>
        <w:adjustRightInd w:val="0"/>
        <w:spacing w:before="120" w:after="120" w:line="360" w:lineRule="auto"/>
        <w:ind w:firstLine="568"/>
        <w:textAlignment w:val="baseline"/>
        <w:rPr>
          <w:sz w:val="22"/>
          <w:szCs w:val="22"/>
        </w:rPr>
      </w:pPr>
      <w:r>
        <w:rPr>
          <w:b/>
          <w:bCs/>
          <w:sz w:val="22"/>
          <w:szCs w:val="22"/>
        </w:rPr>
        <w:t>12.32.</w:t>
      </w:r>
      <w:r>
        <w:rPr>
          <w:sz w:val="22"/>
          <w:szCs w:val="22"/>
        </w:rPr>
        <w:t xml:space="preserve"> Se a licitante não assinar o Contrato no prazo estabelecido, é facultado à Administração convidar as licitantes remanescentes, na ordem de classificação, para fazê-lo em igual prazo e nas mesmas condições propostas pelo primeiro classificado.</w:t>
      </w:r>
    </w:p>
    <w:p w14:paraId="0C0BF8B4" w14:textId="77777777" w:rsidR="003A2B66" w:rsidRDefault="00E313FD" w:rsidP="00913B1F">
      <w:pPr>
        <w:tabs>
          <w:tab w:val="left" w:pos="567"/>
          <w:tab w:val="left" w:pos="9240"/>
          <w:tab w:val="left" w:pos="9680"/>
        </w:tabs>
        <w:spacing w:beforeLines="50" w:before="120" w:afterLines="50" w:after="120" w:line="360" w:lineRule="auto"/>
        <w:ind w:rightChars="80" w:right="192" w:firstLine="568"/>
        <w:jc w:val="both"/>
        <w:rPr>
          <w:rFonts w:ascii="Arial" w:hAnsi="Arial" w:cs="Arial"/>
          <w:sz w:val="22"/>
          <w:szCs w:val="22"/>
        </w:rPr>
      </w:pPr>
      <w:r>
        <w:rPr>
          <w:rFonts w:ascii="Arial" w:hAnsi="Arial" w:cs="Arial"/>
          <w:b/>
          <w:sz w:val="22"/>
          <w:szCs w:val="22"/>
        </w:rPr>
        <w:t xml:space="preserve">12.33. Garantia </w:t>
      </w:r>
      <w:r>
        <w:rPr>
          <w:rFonts w:ascii="Arial" w:hAnsi="Arial" w:cs="Arial"/>
          <w:b/>
          <w:spacing w:val="-2"/>
          <w:sz w:val="22"/>
          <w:szCs w:val="22"/>
        </w:rPr>
        <w:t xml:space="preserve">Contratual: </w:t>
      </w:r>
      <w:r>
        <w:rPr>
          <w:rFonts w:ascii="Arial" w:hAnsi="Arial" w:cs="Arial"/>
          <w:sz w:val="22"/>
          <w:szCs w:val="22"/>
        </w:rPr>
        <w:t>A Contratada prestará garantia destinada a assegurar a plena execução do contrato, correspondente a 5% (cinco por cento) do valor do Contrato, a qual poderá ser apresentada em uma das seguintes modalidades:</w:t>
      </w:r>
    </w:p>
    <w:p w14:paraId="4250B68E" w14:textId="77777777" w:rsidR="003A2B66" w:rsidRDefault="00E313FD" w:rsidP="00913B1F">
      <w:pPr>
        <w:tabs>
          <w:tab w:val="left" w:pos="567"/>
          <w:tab w:val="left" w:pos="9240"/>
          <w:tab w:val="left" w:pos="9680"/>
        </w:tabs>
        <w:spacing w:beforeLines="50" w:before="120" w:afterLines="50" w:after="120" w:line="360" w:lineRule="auto"/>
        <w:ind w:rightChars="80" w:right="192" w:firstLineChars="218" w:firstLine="481"/>
        <w:jc w:val="both"/>
        <w:rPr>
          <w:rFonts w:ascii="Arial" w:hAnsi="Arial" w:cs="Arial"/>
          <w:sz w:val="22"/>
          <w:szCs w:val="22"/>
        </w:rPr>
      </w:pPr>
      <w:r>
        <w:rPr>
          <w:rFonts w:ascii="Arial" w:hAnsi="Arial" w:cs="Arial"/>
          <w:b/>
          <w:bCs/>
          <w:sz w:val="22"/>
          <w:szCs w:val="22"/>
        </w:rPr>
        <w:lastRenderedPageBreak/>
        <w:t>12.33.1.</w:t>
      </w:r>
      <w:r>
        <w:rPr>
          <w:rFonts w:ascii="Arial" w:hAnsi="Arial" w:cs="Arial"/>
          <w:sz w:val="22"/>
          <w:szCs w:val="22"/>
        </w:rPr>
        <w:t xml:space="preserve"> Caução em dinheiro ou títulos da dívida pública, devendo estes ter sido emitidos sob a forma escritural, mediante registro em sistema centralizado de liquidação e de custódia autorizado pelo Banco Central do Brasil e avaliados pelos seus valores econômicos, conforme definido pelo Ministério da Economia;</w:t>
      </w:r>
    </w:p>
    <w:p w14:paraId="2D784306" w14:textId="77777777" w:rsidR="003A2B66" w:rsidRDefault="00E313FD" w:rsidP="00913B1F">
      <w:pPr>
        <w:tabs>
          <w:tab w:val="left" w:pos="567"/>
          <w:tab w:val="left" w:pos="9240"/>
          <w:tab w:val="left" w:pos="9680"/>
        </w:tabs>
        <w:spacing w:beforeLines="50" w:before="120" w:afterLines="50" w:after="120" w:line="360" w:lineRule="auto"/>
        <w:ind w:rightChars="80" w:right="192" w:firstLineChars="218" w:firstLine="481"/>
        <w:jc w:val="both"/>
        <w:rPr>
          <w:rFonts w:ascii="Arial" w:hAnsi="Arial" w:cs="Arial"/>
          <w:sz w:val="22"/>
          <w:szCs w:val="22"/>
        </w:rPr>
      </w:pPr>
      <w:r>
        <w:rPr>
          <w:rFonts w:ascii="Arial" w:hAnsi="Arial" w:cs="Arial"/>
          <w:b/>
          <w:bCs/>
          <w:sz w:val="22"/>
          <w:szCs w:val="22"/>
        </w:rPr>
        <w:t>12.33.2.</w:t>
      </w:r>
      <w:r>
        <w:rPr>
          <w:rFonts w:ascii="Arial" w:hAnsi="Arial" w:cs="Arial"/>
          <w:sz w:val="22"/>
          <w:szCs w:val="22"/>
        </w:rPr>
        <w:t xml:space="preserve"> Seguro-garantia; ou</w:t>
      </w:r>
    </w:p>
    <w:p w14:paraId="79B0040F" w14:textId="77777777" w:rsidR="003A2B66" w:rsidRDefault="00E313FD" w:rsidP="00913B1F">
      <w:pPr>
        <w:tabs>
          <w:tab w:val="left" w:pos="567"/>
          <w:tab w:val="left" w:pos="9240"/>
          <w:tab w:val="left" w:pos="9680"/>
        </w:tabs>
        <w:spacing w:beforeLines="50" w:before="120" w:afterLines="50" w:after="120" w:line="360" w:lineRule="auto"/>
        <w:ind w:rightChars="80" w:right="192" w:firstLineChars="218" w:firstLine="481"/>
        <w:jc w:val="both"/>
        <w:rPr>
          <w:rFonts w:ascii="Arial" w:hAnsi="Arial" w:cs="Arial"/>
          <w:sz w:val="22"/>
          <w:szCs w:val="22"/>
        </w:rPr>
      </w:pPr>
      <w:r>
        <w:rPr>
          <w:rFonts w:ascii="Arial" w:hAnsi="Arial" w:cs="Arial"/>
          <w:b/>
          <w:bCs/>
          <w:sz w:val="22"/>
          <w:szCs w:val="22"/>
        </w:rPr>
        <w:t>12.33.3.</w:t>
      </w:r>
      <w:r>
        <w:rPr>
          <w:rFonts w:ascii="Arial" w:hAnsi="Arial" w:cs="Arial"/>
          <w:sz w:val="22"/>
          <w:szCs w:val="22"/>
        </w:rPr>
        <w:t xml:space="preserve"> Fiança bancária emitida por banco ou instituição financeira devidamente autorizada a operar no país pelo Banco Central do Brasil.</w:t>
      </w:r>
    </w:p>
    <w:p w14:paraId="7098AD34" w14:textId="77777777" w:rsidR="003A2B66" w:rsidRDefault="00E313FD" w:rsidP="00913B1F">
      <w:pPr>
        <w:tabs>
          <w:tab w:val="left" w:pos="567"/>
          <w:tab w:val="left" w:pos="9240"/>
          <w:tab w:val="left" w:pos="9680"/>
        </w:tabs>
        <w:spacing w:beforeLines="50" w:before="120" w:afterLines="50" w:after="120" w:line="360" w:lineRule="auto"/>
        <w:ind w:rightChars="80" w:right="192" w:firstLine="568"/>
        <w:jc w:val="both"/>
        <w:rPr>
          <w:rFonts w:ascii="Arial" w:hAnsi="Arial" w:cs="Arial"/>
          <w:sz w:val="22"/>
          <w:szCs w:val="22"/>
        </w:rPr>
      </w:pPr>
      <w:r>
        <w:rPr>
          <w:rFonts w:ascii="Arial" w:hAnsi="Arial" w:cs="Arial"/>
          <w:b/>
          <w:bCs/>
          <w:sz w:val="22"/>
          <w:szCs w:val="22"/>
        </w:rPr>
        <w:t xml:space="preserve">12.34. </w:t>
      </w:r>
      <w:r>
        <w:rPr>
          <w:rFonts w:ascii="Arial" w:hAnsi="Arial" w:cs="Arial"/>
          <w:sz w:val="22"/>
          <w:szCs w:val="22"/>
        </w:rPr>
        <w:t>A Contratada deverá efetivar a prestação da garantia e formalizar a entrega do comprovante respectivo, exclusivamente por meio de registro no Serviço de Protocolo Administrativo da Prefeitura Municipal de Sinop endereçado ao Gestor do contrato, no prazo máximo de 10 (dez) dias úteis contados do início da vigência contratual, podendo esse prazo ser prorrogado por igual período, mediante justificativa a ser apreciada pela Administração.</w:t>
      </w:r>
    </w:p>
    <w:p w14:paraId="2C39AA8A" w14:textId="77777777" w:rsidR="003A2B66" w:rsidRDefault="00E313FD" w:rsidP="00913B1F">
      <w:pPr>
        <w:tabs>
          <w:tab w:val="left" w:pos="567"/>
          <w:tab w:val="left" w:pos="9240"/>
          <w:tab w:val="left" w:pos="9680"/>
        </w:tabs>
        <w:spacing w:beforeLines="50" w:before="120" w:afterLines="50" w:after="120" w:line="360" w:lineRule="auto"/>
        <w:ind w:rightChars="80" w:right="192" w:firstLineChars="218" w:firstLine="481"/>
        <w:jc w:val="both"/>
        <w:rPr>
          <w:rFonts w:ascii="Arial" w:hAnsi="Arial" w:cs="Arial"/>
          <w:sz w:val="22"/>
          <w:szCs w:val="22"/>
        </w:rPr>
      </w:pPr>
      <w:r>
        <w:rPr>
          <w:rFonts w:ascii="Arial" w:hAnsi="Arial" w:cs="Arial"/>
          <w:b/>
          <w:bCs/>
          <w:sz w:val="22"/>
          <w:szCs w:val="22"/>
        </w:rPr>
        <w:t>12.34.1.</w:t>
      </w:r>
      <w:r>
        <w:rPr>
          <w:rFonts w:ascii="Arial" w:hAnsi="Arial" w:cs="Arial"/>
          <w:sz w:val="22"/>
          <w:szCs w:val="22"/>
        </w:rPr>
        <w:t xml:space="preserve"> Quando a Contratada optar pelo seguro-garantia, o prazo para apresentação da garantia será de 1 (um) mês, contado da data da homologação da licitação.</w:t>
      </w:r>
    </w:p>
    <w:p w14:paraId="3B503358" w14:textId="77777777" w:rsidR="003A2B66" w:rsidRDefault="00E313FD" w:rsidP="00913B1F">
      <w:pPr>
        <w:tabs>
          <w:tab w:val="left" w:pos="567"/>
          <w:tab w:val="left" w:pos="9240"/>
          <w:tab w:val="left" w:pos="9680"/>
        </w:tabs>
        <w:spacing w:beforeLines="50" w:before="120" w:afterLines="50" w:after="120" w:line="360" w:lineRule="auto"/>
        <w:ind w:rightChars="80" w:right="192" w:firstLineChars="218" w:firstLine="481"/>
        <w:jc w:val="both"/>
        <w:rPr>
          <w:rFonts w:ascii="Arial" w:hAnsi="Arial" w:cs="Arial"/>
          <w:sz w:val="22"/>
          <w:szCs w:val="22"/>
        </w:rPr>
      </w:pPr>
      <w:r>
        <w:rPr>
          <w:rFonts w:ascii="Arial" w:hAnsi="Arial" w:cs="Arial"/>
          <w:b/>
          <w:bCs/>
          <w:sz w:val="22"/>
          <w:szCs w:val="22"/>
        </w:rPr>
        <w:t>12.34.2.</w:t>
      </w:r>
      <w:r>
        <w:rPr>
          <w:rFonts w:ascii="Arial" w:hAnsi="Arial" w:cs="Arial"/>
          <w:sz w:val="22"/>
          <w:szCs w:val="22"/>
        </w:rPr>
        <w:t xml:space="preserve"> O seguro-garantia e suas condições gerais deverão atender a CIRCULAR SUSEP n. 661, de 11 de abril de 2022 e seus anexos.</w:t>
      </w:r>
    </w:p>
    <w:p w14:paraId="0ECE8E30" w14:textId="77777777" w:rsidR="003A2B66" w:rsidRDefault="00E313FD" w:rsidP="00913B1F">
      <w:pPr>
        <w:tabs>
          <w:tab w:val="left" w:pos="567"/>
          <w:tab w:val="left" w:pos="9240"/>
          <w:tab w:val="left" w:pos="9680"/>
        </w:tabs>
        <w:spacing w:beforeLines="50" w:before="120" w:afterLines="50" w:after="120" w:line="360" w:lineRule="auto"/>
        <w:ind w:rightChars="80" w:right="192" w:firstLineChars="218" w:firstLine="481"/>
        <w:jc w:val="both"/>
        <w:rPr>
          <w:rFonts w:ascii="Arial" w:hAnsi="Arial" w:cs="Arial"/>
          <w:sz w:val="22"/>
          <w:szCs w:val="22"/>
        </w:rPr>
      </w:pPr>
      <w:r>
        <w:rPr>
          <w:rFonts w:ascii="Arial" w:hAnsi="Arial" w:cs="Arial"/>
          <w:b/>
          <w:bCs/>
          <w:sz w:val="22"/>
          <w:szCs w:val="22"/>
        </w:rPr>
        <w:t>12.34.3.</w:t>
      </w:r>
      <w:r>
        <w:rPr>
          <w:rFonts w:ascii="Arial" w:hAnsi="Arial" w:cs="Arial"/>
          <w:sz w:val="22"/>
          <w:szCs w:val="22"/>
        </w:rPr>
        <w:t xml:space="preserve"> A apólice terá sua validade confirmada pelo segurado por meio da consulta ao site </w:t>
      </w:r>
      <w:hyperlink r:id="rId40" w:history="1">
        <w:r>
          <w:rPr>
            <w:rStyle w:val="Hyperlink"/>
            <w:rFonts w:ascii="Arial" w:hAnsi="Arial" w:cs="Arial"/>
            <w:color w:val="auto"/>
            <w:sz w:val="22"/>
            <w:szCs w:val="22"/>
          </w:rPr>
          <w:t>https://www2.susep.gov.br/safe/menumercado/regapolices/pesquisa.asp</w:t>
        </w:r>
      </w:hyperlink>
      <w:r>
        <w:rPr>
          <w:rFonts w:ascii="Arial" w:hAnsi="Arial" w:cs="Arial"/>
          <w:sz w:val="22"/>
          <w:szCs w:val="22"/>
        </w:rPr>
        <w:t>.</w:t>
      </w:r>
    </w:p>
    <w:p w14:paraId="25318B66" w14:textId="77777777" w:rsidR="003A2B66" w:rsidRDefault="00E313FD" w:rsidP="00913B1F">
      <w:pPr>
        <w:tabs>
          <w:tab w:val="left" w:pos="567"/>
          <w:tab w:val="left" w:pos="9240"/>
          <w:tab w:val="left" w:pos="9680"/>
        </w:tabs>
        <w:spacing w:beforeLines="50" w:before="120" w:afterLines="50" w:after="120" w:line="360" w:lineRule="auto"/>
        <w:ind w:rightChars="80" w:right="192" w:firstLineChars="218" w:firstLine="481"/>
        <w:jc w:val="both"/>
        <w:rPr>
          <w:rFonts w:ascii="Arial" w:hAnsi="Arial" w:cs="Arial"/>
          <w:sz w:val="22"/>
          <w:szCs w:val="22"/>
        </w:rPr>
      </w:pPr>
      <w:r>
        <w:rPr>
          <w:rFonts w:ascii="Arial" w:hAnsi="Arial" w:cs="Arial"/>
          <w:b/>
          <w:bCs/>
          <w:sz w:val="22"/>
          <w:szCs w:val="22"/>
        </w:rPr>
        <w:t>12.34.4.</w:t>
      </w:r>
      <w:r>
        <w:rPr>
          <w:rFonts w:ascii="Arial" w:hAnsi="Arial" w:cs="Arial"/>
          <w:sz w:val="22"/>
          <w:szCs w:val="22"/>
        </w:rPr>
        <w:t xml:space="preserve"> O seguro-garantia continuará em vigor mesmo se o contratado não tiver pago o prêmio nas datas convencionadas.</w:t>
      </w:r>
    </w:p>
    <w:p w14:paraId="78BD983A" w14:textId="77777777" w:rsidR="003A2B66" w:rsidRDefault="00E313FD" w:rsidP="00913B1F">
      <w:pPr>
        <w:tabs>
          <w:tab w:val="left" w:pos="567"/>
          <w:tab w:val="left" w:pos="9240"/>
          <w:tab w:val="left" w:pos="9680"/>
        </w:tabs>
        <w:spacing w:beforeLines="50" w:before="120" w:afterLines="50" w:after="120" w:line="360" w:lineRule="auto"/>
        <w:ind w:rightChars="80" w:right="192" w:firstLineChars="218" w:firstLine="481"/>
        <w:jc w:val="both"/>
        <w:rPr>
          <w:rFonts w:ascii="Arial" w:hAnsi="Arial" w:cs="Arial"/>
          <w:sz w:val="22"/>
          <w:szCs w:val="22"/>
        </w:rPr>
      </w:pPr>
      <w:r>
        <w:rPr>
          <w:rFonts w:ascii="Arial" w:hAnsi="Arial" w:cs="Arial"/>
          <w:b/>
          <w:bCs/>
          <w:sz w:val="22"/>
          <w:szCs w:val="22"/>
        </w:rPr>
        <w:t>12.34.5.</w:t>
      </w:r>
      <w:r>
        <w:rPr>
          <w:rFonts w:ascii="Arial" w:hAnsi="Arial" w:cs="Arial"/>
          <w:sz w:val="22"/>
          <w:szCs w:val="22"/>
        </w:rPr>
        <w:t xml:space="preserve"> A garantia em dinheiro (caução) será efetuada, mediante depósito em conta específica da Contratante, com correção monetária a crédito da Contratada.</w:t>
      </w:r>
    </w:p>
    <w:p w14:paraId="1C85D08C" w14:textId="77777777" w:rsidR="003A2B66" w:rsidRDefault="00E313FD" w:rsidP="00913B1F">
      <w:pPr>
        <w:tabs>
          <w:tab w:val="left" w:pos="567"/>
          <w:tab w:val="left" w:pos="9240"/>
          <w:tab w:val="left" w:pos="9680"/>
        </w:tabs>
        <w:spacing w:beforeLines="50" w:before="120" w:afterLines="50" w:after="120" w:line="360" w:lineRule="auto"/>
        <w:ind w:rightChars="80" w:right="192" w:firstLineChars="218" w:firstLine="481"/>
        <w:jc w:val="both"/>
        <w:rPr>
          <w:rFonts w:ascii="Arial" w:hAnsi="Arial" w:cs="Arial"/>
          <w:sz w:val="22"/>
          <w:szCs w:val="22"/>
        </w:rPr>
      </w:pPr>
      <w:r>
        <w:rPr>
          <w:rFonts w:ascii="Arial" w:hAnsi="Arial" w:cs="Arial"/>
          <w:b/>
          <w:bCs/>
          <w:sz w:val="22"/>
          <w:szCs w:val="22"/>
        </w:rPr>
        <w:t>12.34.6.</w:t>
      </w:r>
      <w:r>
        <w:rPr>
          <w:rFonts w:ascii="Arial" w:hAnsi="Arial" w:cs="Arial"/>
          <w:sz w:val="22"/>
          <w:szCs w:val="22"/>
        </w:rPr>
        <w:t xml:space="preserve"> A inobservância do prazo fixado para apresentação da garantia acarretará a aplicação de multa de 0,5% (cinco décimos por cento) do valor do contrato por dia de atraso, observado o máximo de 2% (dois por cento).</w:t>
      </w:r>
    </w:p>
    <w:p w14:paraId="549E5EDA" w14:textId="77777777" w:rsidR="003A2B66" w:rsidRDefault="00E313FD" w:rsidP="00913B1F">
      <w:pPr>
        <w:tabs>
          <w:tab w:val="left" w:pos="567"/>
          <w:tab w:val="left" w:pos="9240"/>
          <w:tab w:val="left" w:pos="9680"/>
        </w:tabs>
        <w:spacing w:beforeLines="50" w:before="120" w:afterLines="50" w:after="120" w:line="360" w:lineRule="auto"/>
        <w:ind w:rightChars="80" w:right="192" w:firstLineChars="218" w:firstLine="481"/>
        <w:jc w:val="both"/>
        <w:rPr>
          <w:rFonts w:ascii="Arial" w:hAnsi="Arial" w:cs="Arial"/>
          <w:sz w:val="22"/>
          <w:szCs w:val="22"/>
        </w:rPr>
      </w:pPr>
      <w:r>
        <w:rPr>
          <w:rFonts w:ascii="Arial" w:hAnsi="Arial" w:cs="Arial"/>
          <w:b/>
          <w:bCs/>
          <w:sz w:val="22"/>
          <w:szCs w:val="22"/>
        </w:rPr>
        <w:t xml:space="preserve">12.34.7. </w:t>
      </w:r>
      <w:r>
        <w:rPr>
          <w:rFonts w:ascii="Arial" w:hAnsi="Arial" w:cs="Arial"/>
          <w:sz w:val="22"/>
          <w:szCs w:val="22"/>
        </w:rPr>
        <w:t>O atraso superior a 20 (vinte) dias autoriza a Contratante a promover a extinção do contrato por descumprimento ou cumprimento irregular de suas cláusulas, conforme dispõe o inciso I do art.137 da Lei n.14.133/2021.</w:t>
      </w:r>
    </w:p>
    <w:p w14:paraId="5AA9C2C9" w14:textId="77777777" w:rsidR="003A2B66" w:rsidRDefault="00E313FD" w:rsidP="00913B1F">
      <w:pPr>
        <w:tabs>
          <w:tab w:val="left" w:pos="567"/>
          <w:tab w:val="left" w:pos="9240"/>
          <w:tab w:val="left" w:pos="9680"/>
        </w:tabs>
        <w:spacing w:beforeLines="50" w:before="120" w:afterLines="50" w:after="120" w:line="360" w:lineRule="auto"/>
        <w:ind w:rightChars="80" w:right="192" w:firstLineChars="218" w:firstLine="481"/>
        <w:jc w:val="both"/>
        <w:rPr>
          <w:rFonts w:ascii="Arial" w:hAnsi="Arial" w:cs="Arial"/>
          <w:sz w:val="22"/>
          <w:szCs w:val="22"/>
        </w:rPr>
      </w:pPr>
      <w:r>
        <w:rPr>
          <w:rFonts w:ascii="Arial" w:hAnsi="Arial" w:cs="Arial"/>
          <w:b/>
          <w:bCs/>
          <w:sz w:val="22"/>
          <w:szCs w:val="22"/>
        </w:rPr>
        <w:t>12.34.8.</w:t>
      </w:r>
      <w:r>
        <w:rPr>
          <w:rFonts w:ascii="Arial" w:hAnsi="Arial" w:cs="Arial"/>
          <w:sz w:val="22"/>
          <w:szCs w:val="22"/>
        </w:rPr>
        <w:t xml:space="preserve"> Caso a opção seja por utilizar título da dívida pública como garantia, este deverá conter valor de mercado correspondente ao valor garantido e ser reconhecido pela Prefeitura Municipal, constando entre aqueles previstos em legislação especifica. Além disso, deverá estar devidamente escriturado em sistema centralizado de liquidação e </w:t>
      </w:r>
      <w:r>
        <w:rPr>
          <w:rFonts w:ascii="Arial" w:hAnsi="Arial" w:cs="Arial"/>
          <w:sz w:val="22"/>
          <w:szCs w:val="22"/>
        </w:rPr>
        <w:lastRenderedPageBreak/>
        <w:t>custódia, nos termos do art. 61 da Lei Complementar n. 101 de 04 de maio de 2000, podendo a Contratante recusar o título ofertado, caso verifique a ausência desses requisitos.</w:t>
      </w:r>
    </w:p>
    <w:p w14:paraId="3DA280F2" w14:textId="77777777" w:rsidR="003A2B66" w:rsidRDefault="00E313FD" w:rsidP="00913B1F">
      <w:pPr>
        <w:tabs>
          <w:tab w:val="left" w:pos="567"/>
          <w:tab w:val="left" w:pos="9240"/>
          <w:tab w:val="left" w:pos="9680"/>
        </w:tabs>
        <w:spacing w:beforeLines="50" w:before="120" w:afterLines="50" w:after="120" w:line="360" w:lineRule="auto"/>
        <w:ind w:rightChars="80" w:right="192" w:firstLineChars="218" w:firstLine="481"/>
        <w:jc w:val="both"/>
        <w:rPr>
          <w:rFonts w:ascii="Arial" w:hAnsi="Arial" w:cs="Arial"/>
          <w:sz w:val="22"/>
          <w:szCs w:val="22"/>
        </w:rPr>
      </w:pPr>
      <w:r>
        <w:rPr>
          <w:rFonts w:ascii="Arial" w:hAnsi="Arial" w:cs="Arial"/>
          <w:b/>
          <w:bCs/>
          <w:sz w:val="22"/>
          <w:szCs w:val="22"/>
        </w:rPr>
        <w:t>12.34.9.</w:t>
      </w:r>
      <w:r>
        <w:rPr>
          <w:rFonts w:ascii="Arial" w:hAnsi="Arial" w:cs="Arial"/>
          <w:sz w:val="22"/>
          <w:szCs w:val="22"/>
        </w:rPr>
        <w:t xml:space="preserve"> No caso de garantia na modalidade de carta fiança, deverá constar da mesma expressa renúncia pelo fiador, aos benefícios do art. 827 do Código Civil de 2002.</w:t>
      </w:r>
    </w:p>
    <w:p w14:paraId="1E399B48" w14:textId="77777777" w:rsidR="003A2B66" w:rsidRDefault="00E313FD" w:rsidP="00913B1F">
      <w:pPr>
        <w:tabs>
          <w:tab w:val="left" w:pos="567"/>
          <w:tab w:val="left" w:pos="9240"/>
          <w:tab w:val="left" w:pos="9680"/>
        </w:tabs>
        <w:spacing w:beforeLines="50" w:before="120" w:afterLines="50" w:after="120" w:line="360" w:lineRule="auto"/>
        <w:ind w:rightChars="80" w:right="192" w:firstLineChars="218" w:firstLine="481"/>
        <w:jc w:val="both"/>
        <w:rPr>
          <w:rFonts w:ascii="Arial" w:hAnsi="Arial" w:cs="Arial"/>
          <w:sz w:val="22"/>
          <w:szCs w:val="22"/>
        </w:rPr>
      </w:pPr>
      <w:r>
        <w:rPr>
          <w:rFonts w:ascii="Arial" w:hAnsi="Arial" w:cs="Arial"/>
          <w:b/>
          <w:bCs/>
          <w:sz w:val="22"/>
          <w:szCs w:val="22"/>
        </w:rPr>
        <w:t>12.34.10.</w:t>
      </w:r>
      <w:r>
        <w:rPr>
          <w:rFonts w:ascii="Arial" w:hAnsi="Arial" w:cs="Arial"/>
          <w:sz w:val="22"/>
          <w:szCs w:val="22"/>
        </w:rPr>
        <w:t xml:space="preserve"> Se o valor da garantia for utilizado total ou parcialmente em pagamento de qualquer obrigação, a Contratada obriga-se a fazer a respectiva reposição no prazo máximo de 10 (dez) dias úteis, contados da data em que for notificada.</w:t>
      </w:r>
    </w:p>
    <w:p w14:paraId="2306EB0E" w14:textId="77777777" w:rsidR="003A2B66" w:rsidRDefault="00E313FD" w:rsidP="00913B1F">
      <w:pPr>
        <w:tabs>
          <w:tab w:val="left" w:pos="567"/>
          <w:tab w:val="left" w:pos="9240"/>
          <w:tab w:val="left" w:pos="9680"/>
        </w:tabs>
        <w:spacing w:beforeLines="50" w:before="120" w:afterLines="50" w:after="120" w:line="360" w:lineRule="auto"/>
        <w:ind w:rightChars="80" w:right="192" w:firstLineChars="218" w:firstLine="481"/>
        <w:jc w:val="both"/>
        <w:rPr>
          <w:rFonts w:ascii="Arial" w:hAnsi="Arial" w:cs="Arial"/>
          <w:sz w:val="22"/>
          <w:szCs w:val="22"/>
        </w:rPr>
      </w:pPr>
      <w:r>
        <w:rPr>
          <w:rFonts w:ascii="Arial" w:hAnsi="Arial" w:cs="Arial"/>
          <w:b/>
          <w:bCs/>
          <w:sz w:val="22"/>
          <w:szCs w:val="22"/>
        </w:rPr>
        <w:t xml:space="preserve">12.34.11. </w:t>
      </w:r>
      <w:r>
        <w:rPr>
          <w:rFonts w:ascii="Arial" w:hAnsi="Arial" w:cs="Arial"/>
          <w:sz w:val="22"/>
          <w:szCs w:val="22"/>
        </w:rPr>
        <w:t>A garantia prestada pelo contratado será liberada ou restituída após a fiel execução do contrato ou após a sua extinção por culpa exclusiva da Administração e, quando em dinheiro, atualizada monetariamente.</w:t>
      </w:r>
    </w:p>
    <w:p w14:paraId="5B744004" w14:textId="77777777" w:rsidR="003A2B66" w:rsidRDefault="00E313FD" w:rsidP="00913B1F">
      <w:pPr>
        <w:tabs>
          <w:tab w:val="left" w:pos="567"/>
          <w:tab w:val="left" w:pos="9240"/>
          <w:tab w:val="left" w:pos="9680"/>
        </w:tabs>
        <w:spacing w:beforeLines="50" w:before="120" w:afterLines="50" w:after="120" w:line="360" w:lineRule="auto"/>
        <w:ind w:rightChars="80" w:right="192" w:firstLineChars="218" w:firstLine="481"/>
        <w:jc w:val="both"/>
        <w:rPr>
          <w:rFonts w:ascii="Arial" w:hAnsi="Arial" w:cs="Arial"/>
          <w:sz w:val="22"/>
          <w:szCs w:val="22"/>
        </w:rPr>
      </w:pPr>
      <w:r>
        <w:rPr>
          <w:rFonts w:ascii="Arial" w:hAnsi="Arial" w:cs="Arial"/>
          <w:b/>
          <w:bCs/>
          <w:sz w:val="22"/>
          <w:szCs w:val="22"/>
        </w:rPr>
        <w:t>12.34.12.</w:t>
      </w:r>
      <w:r>
        <w:rPr>
          <w:rFonts w:ascii="Arial" w:hAnsi="Arial" w:cs="Arial"/>
          <w:sz w:val="22"/>
          <w:szCs w:val="22"/>
        </w:rPr>
        <w:t xml:space="preserve"> A garantia será recalculada, nas mesmas condições e proporções, sempre que ocorrer modificação no valor deste contrato.</w:t>
      </w:r>
    </w:p>
    <w:p w14:paraId="15C8C1AE" w14:textId="77777777" w:rsidR="003A2B66" w:rsidRDefault="00E313FD" w:rsidP="00913B1F">
      <w:pPr>
        <w:tabs>
          <w:tab w:val="left" w:pos="567"/>
          <w:tab w:val="left" w:pos="9240"/>
          <w:tab w:val="left" w:pos="9680"/>
        </w:tabs>
        <w:spacing w:beforeLines="50" w:before="120" w:afterLines="50" w:after="120" w:line="360" w:lineRule="auto"/>
        <w:ind w:rightChars="80" w:right="192" w:firstLine="568"/>
        <w:jc w:val="both"/>
        <w:rPr>
          <w:rFonts w:ascii="Arial" w:hAnsi="Arial" w:cs="Arial"/>
          <w:sz w:val="22"/>
          <w:szCs w:val="22"/>
        </w:rPr>
      </w:pPr>
      <w:r>
        <w:rPr>
          <w:rFonts w:ascii="Arial" w:hAnsi="Arial" w:cs="Arial"/>
          <w:b/>
          <w:bCs/>
          <w:sz w:val="22"/>
          <w:szCs w:val="22"/>
        </w:rPr>
        <w:t xml:space="preserve">12.35. </w:t>
      </w:r>
      <w:r>
        <w:rPr>
          <w:rFonts w:ascii="Arial" w:hAnsi="Arial" w:cs="Arial"/>
          <w:sz w:val="22"/>
          <w:szCs w:val="22"/>
        </w:rPr>
        <w:t>A garantia será liberada após a execução plena do contrato no prazo de até 5 (cinco) dias úteis, de acordo com a legislação em vigor.</w:t>
      </w:r>
    </w:p>
    <w:p w14:paraId="51BAFD16" w14:textId="77777777" w:rsidR="003A2B66" w:rsidRDefault="00E313FD" w:rsidP="00913B1F">
      <w:pPr>
        <w:tabs>
          <w:tab w:val="left" w:pos="567"/>
          <w:tab w:val="left" w:pos="9240"/>
          <w:tab w:val="left" w:pos="9680"/>
        </w:tabs>
        <w:spacing w:beforeLines="50" w:before="120" w:afterLines="50" w:after="120" w:line="360" w:lineRule="auto"/>
        <w:ind w:rightChars="80" w:right="192" w:firstLine="568"/>
        <w:jc w:val="both"/>
        <w:rPr>
          <w:rFonts w:ascii="Arial" w:hAnsi="Arial" w:cs="Arial"/>
          <w:sz w:val="22"/>
          <w:szCs w:val="22"/>
        </w:rPr>
      </w:pPr>
      <w:r>
        <w:rPr>
          <w:rFonts w:ascii="Arial" w:hAnsi="Arial" w:cs="Arial"/>
          <w:b/>
          <w:bCs/>
          <w:sz w:val="22"/>
          <w:szCs w:val="22"/>
        </w:rPr>
        <w:t xml:space="preserve">12.36. </w:t>
      </w:r>
      <w:r>
        <w:rPr>
          <w:rFonts w:ascii="Arial" w:hAnsi="Arial" w:cs="Arial"/>
          <w:sz w:val="22"/>
          <w:szCs w:val="22"/>
        </w:rPr>
        <w:t>A garantia a que se refere terá vigência durante todo o prazo de execução do Contrato.</w:t>
      </w:r>
    </w:p>
    <w:p w14:paraId="0D8C1CC5" w14:textId="77777777" w:rsidR="003A2B66" w:rsidRDefault="00E313FD" w:rsidP="00913B1F">
      <w:pPr>
        <w:tabs>
          <w:tab w:val="left" w:pos="567"/>
          <w:tab w:val="left" w:pos="9240"/>
          <w:tab w:val="left" w:pos="9680"/>
        </w:tabs>
        <w:spacing w:beforeLines="50" w:before="120" w:afterLines="50" w:after="120" w:line="360" w:lineRule="auto"/>
        <w:ind w:rightChars="80" w:right="192" w:firstLine="568"/>
        <w:jc w:val="both"/>
        <w:rPr>
          <w:rFonts w:ascii="Arial" w:hAnsi="Arial" w:cs="Arial"/>
          <w:sz w:val="22"/>
          <w:szCs w:val="22"/>
        </w:rPr>
      </w:pPr>
      <w:r>
        <w:rPr>
          <w:rFonts w:ascii="Arial" w:hAnsi="Arial" w:cs="Arial"/>
          <w:b/>
          <w:bCs/>
          <w:sz w:val="22"/>
          <w:szCs w:val="22"/>
        </w:rPr>
        <w:t>12.37.</w:t>
      </w:r>
      <w:r>
        <w:rPr>
          <w:rFonts w:ascii="Arial" w:hAnsi="Arial" w:cs="Arial"/>
          <w:sz w:val="22"/>
          <w:szCs w:val="22"/>
        </w:rPr>
        <w:t xml:space="preserve"> O valor da garantia não poderá ser decrescente em função da execução gradual do contrato, nem poderá a garantia estar condicionada a elementos externos à relação entre a Contratante e a Contratada.</w:t>
      </w:r>
    </w:p>
    <w:p w14:paraId="53387AFF" w14:textId="77777777" w:rsidR="003A2B66" w:rsidRDefault="00E313FD" w:rsidP="00913B1F">
      <w:pPr>
        <w:tabs>
          <w:tab w:val="left" w:pos="567"/>
          <w:tab w:val="left" w:pos="9240"/>
          <w:tab w:val="left" w:pos="9680"/>
        </w:tabs>
        <w:spacing w:beforeLines="50" w:before="120" w:afterLines="50" w:after="120" w:line="360" w:lineRule="auto"/>
        <w:ind w:rightChars="80" w:right="192" w:firstLine="568"/>
        <w:jc w:val="both"/>
        <w:rPr>
          <w:rFonts w:ascii="Arial" w:hAnsi="Arial" w:cs="Arial"/>
          <w:sz w:val="22"/>
          <w:szCs w:val="22"/>
        </w:rPr>
      </w:pPr>
      <w:r>
        <w:rPr>
          <w:rFonts w:ascii="Arial" w:hAnsi="Arial" w:cs="Arial"/>
          <w:b/>
          <w:bCs/>
          <w:sz w:val="22"/>
          <w:szCs w:val="22"/>
        </w:rPr>
        <w:t>12.38.</w:t>
      </w:r>
      <w:r>
        <w:rPr>
          <w:rFonts w:ascii="Arial" w:hAnsi="Arial" w:cs="Arial"/>
          <w:sz w:val="22"/>
          <w:szCs w:val="22"/>
        </w:rPr>
        <w:t xml:space="preserve"> A garantia, inclusive na modalidade seguro-garantia, deverá assegurar ressarcimento, indenização e pagamento de, no mínimo:</w:t>
      </w:r>
    </w:p>
    <w:p w14:paraId="38D362C7" w14:textId="77777777" w:rsidR="003A2B66" w:rsidRDefault="00E313FD" w:rsidP="00913B1F">
      <w:pPr>
        <w:tabs>
          <w:tab w:val="left" w:pos="567"/>
          <w:tab w:val="left" w:pos="9240"/>
          <w:tab w:val="left" w:pos="9680"/>
        </w:tabs>
        <w:spacing w:beforeLines="50" w:before="120" w:afterLines="50" w:after="120" w:line="360" w:lineRule="auto"/>
        <w:ind w:rightChars="80" w:right="192" w:firstLineChars="218" w:firstLine="481"/>
        <w:jc w:val="both"/>
        <w:rPr>
          <w:rFonts w:ascii="Arial" w:hAnsi="Arial" w:cs="Arial"/>
          <w:sz w:val="22"/>
          <w:szCs w:val="22"/>
        </w:rPr>
      </w:pPr>
      <w:r>
        <w:rPr>
          <w:rFonts w:ascii="Arial" w:hAnsi="Arial" w:cs="Arial"/>
          <w:b/>
          <w:bCs/>
          <w:sz w:val="22"/>
          <w:szCs w:val="22"/>
        </w:rPr>
        <w:t xml:space="preserve">12.38.1. </w:t>
      </w:r>
      <w:r>
        <w:rPr>
          <w:rFonts w:ascii="Arial" w:hAnsi="Arial" w:cs="Arial"/>
          <w:sz w:val="22"/>
          <w:szCs w:val="22"/>
        </w:rPr>
        <w:t xml:space="preserve"> prejuízos advindos do não cumprimento do contrato;</w:t>
      </w:r>
    </w:p>
    <w:p w14:paraId="2081337A" w14:textId="77777777" w:rsidR="003A2B66" w:rsidRDefault="00E313FD" w:rsidP="00913B1F">
      <w:pPr>
        <w:tabs>
          <w:tab w:val="left" w:pos="567"/>
          <w:tab w:val="left" w:pos="9240"/>
          <w:tab w:val="left" w:pos="9680"/>
        </w:tabs>
        <w:spacing w:beforeLines="50" w:before="120" w:afterLines="50" w:after="120" w:line="360" w:lineRule="auto"/>
        <w:ind w:rightChars="80" w:right="192" w:firstLineChars="218" w:firstLine="481"/>
        <w:jc w:val="both"/>
        <w:rPr>
          <w:rFonts w:ascii="Arial" w:hAnsi="Arial" w:cs="Arial"/>
          <w:sz w:val="22"/>
          <w:szCs w:val="22"/>
        </w:rPr>
      </w:pPr>
      <w:r>
        <w:rPr>
          <w:rFonts w:ascii="Arial" w:hAnsi="Arial" w:cs="Arial"/>
          <w:b/>
          <w:bCs/>
          <w:sz w:val="22"/>
          <w:szCs w:val="22"/>
        </w:rPr>
        <w:t>12.38.2.</w:t>
      </w:r>
      <w:r>
        <w:rPr>
          <w:rFonts w:ascii="Arial" w:hAnsi="Arial" w:cs="Arial"/>
          <w:sz w:val="22"/>
          <w:szCs w:val="22"/>
        </w:rPr>
        <w:t xml:space="preserve"> multas aplicadas pela Contratante à Contratada;</w:t>
      </w:r>
    </w:p>
    <w:p w14:paraId="17A0983A" w14:textId="77777777" w:rsidR="003A2B66" w:rsidRDefault="00E313FD" w:rsidP="00913B1F">
      <w:pPr>
        <w:tabs>
          <w:tab w:val="left" w:pos="567"/>
          <w:tab w:val="left" w:pos="9240"/>
          <w:tab w:val="left" w:pos="9680"/>
        </w:tabs>
        <w:spacing w:beforeLines="50" w:before="120" w:afterLines="50" w:after="120" w:line="360" w:lineRule="auto"/>
        <w:ind w:rightChars="80" w:right="192" w:firstLineChars="218" w:firstLine="481"/>
        <w:jc w:val="both"/>
        <w:rPr>
          <w:rFonts w:ascii="Arial" w:hAnsi="Arial" w:cs="Arial"/>
          <w:sz w:val="22"/>
          <w:szCs w:val="22"/>
        </w:rPr>
      </w:pPr>
      <w:r>
        <w:rPr>
          <w:rFonts w:ascii="Arial" w:hAnsi="Arial" w:cs="Arial"/>
          <w:b/>
          <w:bCs/>
          <w:sz w:val="22"/>
          <w:szCs w:val="22"/>
        </w:rPr>
        <w:t>12.38.3.</w:t>
      </w:r>
      <w:r>
        <w:rPr>
          <w:rFonts w:ascii="Arial" w:hAnsi="Arial" w:cs="Arial"/>
          <w:sz w:val="22"/>
          <w:szCs w:val="22"/>
        </w:rPr>
        <w:t xml:space="preserve"> prejuízos diretos causados a Contratante decorrentes de culpa ou dolo da Contratada durante a execução do contrato.</w:t>
      </w:r>
    </w:p>
    <w:p w14:paraId="06FCB8CC" w14:textId="77777777" w:rsidR="003A2B66" w:rsidRDefault="00E313FD" w:rsidP="00913B1F">
      <w:pPr>
        <w:tabs>
          <w:tab w:val="left" w:pos="567"/>
          <w:tab w:val="left" w:pos="9240"/>
          <w:tab w:val="left" w:pos="9680"/>
        </w:tabs>
        <w:spacing w:beforeLines="50" w:before="120" w:afterLines="50" w:after="120" w:line="360" w:lineRule="auto"/>
        <w:ind w:rightChars="80" w:right="192" w:firstLineChars="218" w:firstLine="481"/>
        <w:jc w:val="both"/>
        <w:rPr>
          <w:rFonts w:ascii="Arial" w:hAnsi="Arial" w:cs="Arial"/>
          <w:sz w:val="22"/>
          <w:szCs w:val="22"/>
        </w:rPr>
      </w:pPr>
      <w:r>
        <w:rPr>
          <w:rFonts w:ascii="Arial" w:hAnsi="Arial" w:cs="Arial"/>
          <w:b/>
          <w:bCs/>
          <w:sz w:val="22"/>
          <w:szCs w:val="22"/>
        </w:rPr>
        <w:t xml:space="preserve">12.38.4. </w:t>
      </w:r>
      <w:r>
        <w:rPr>
          <w:rFonts w:ascii="Arial" w:hAnsi="Arial" w:cs="Arial"/>
          <w:sz w:val="22"/>
          <w:szCs w:val="22"/>
        </w:rPr>
        <w:t>multas contratuais contemplando Cobertura Adicional de Ações Trabalhistas e Previdenciárias da Contratada (tomadora) em relação aos serviços.</w:t>
      </w:r>
    </w:p>
    <w:p w14:paraId="284A27C7" w14:textId="77777777" w:rsidR="003A2B66" w:rsidRDefault="00E313FD" w:rsidP="00913B1F">
      <w:pPr>
        <w:tabs>
          <w:tab w:val="left" w:pos="567"/>
          <w:tab w:val="left" w:pos="9240"/>
          <w:tab w:val="left" w:pos="9680"/>
        </w:tabs>
        <w:spacing w:beforeLines="50" w:before="120" w:afterLines="50" w:after="120" w:line="360" w:lineRule="auto"/>
        <w:ind w:rightChars="80" w:right="192" w:firstLine="568"/>
        <w:jc w:val="both"/>
        <w:rPr>
          <w:rFonts w:ascii="Arial" w:hAnsi="Arial" w:cs="Arial"/>
          <w:sz w:val="22"/>
          <w:szCs w:val="22"/>
        </w:rPr>
      </w:pPr>
      <w:r>
        <w:rPr>
          <w:rFonts w:ascii="Arial" w:hAnsi="Arial" w:cs="Arial"/>
          <w:b/>
          <w:bCs/>
          <w:sz w:val="22"/>
          <w:szCs w:val="22"/>
        </w:rPr>
        <w:t>12.39.</w:t>
      </w:r>
      <w:r>
        <w:rPr>
          <w:rFonts w:ascii="Arial" w:hAnsi="Arial" w:cs="Arial"/>
          <w:sz w:val="22"/>
          <w:szCs w:val="22"/>
        </w:rPr>
        <w:t xml:space="preserve"> Havendo alteração contratual, a Contratada deverá comunicar o fato e encaminhar à seguradora o respectivo documento que formalize a alteração para fins de emissão do respectivo endosso, devendo a Contratada apresentar a Contratante, no prazo máximo do 10 (dez) dias úteis a contar da formalização da alteração contratual, a </w:t>
      </w:r>
      <w:r>
        <w:rPr>
          <w:rFonts w:ascii="Arial" w:hAnsi="Arial" w:cs="Arial"/>
          <w:sz w:val="22"/>
          <w:szCs w:val="22"/>
        </w:rPr>
        <w:lastRenderedPageBreak/>
        <w:t>comprovação da referida comunicação e a anuência da seguradora, sob pena de multa diária de 0,1% (um décimo por cento) sobre o valor total remanescente deste contrato até o limite de 20 (vinte) dias, após o qual será aplicada, cumulativamente, multa de 1% (um por cento) sobre o valor total da contratação.</w:t>
      </w:r>
    </w:p>
    <w:p w14:paraId="3FE4C393" w14:textId="77777777" w:rsidR="003A2B66" w:rsidRDefault="00E313FD" w:rsidP="00913B1F">
      <w:pPr>
        <w:tabs>
          <w:tab w:val="left" w:pos="567"/>
          <w:tab w:val="left" w:pos="9240"/>
          <w:tab w:val="left" w:pos="9680"/>
        </w:tabs>
        <w:spacing w:beforeLines="50" w:before="120" w:afterLines="50" w:after="120" w:line="360" w:lineRule="auto"/>
        <w:ind w:rightChars="80" w:right="192" w:firstLine="568"/>
        <w:jc w:val="both"/>
        <w:rPr>
          <w:rFonts w:ascii="Arial" w:hAnsi="Arial" w:cs="Arial"/>
          <w:sz w:val="22"/>
          <w:szCs w:val="22"/>
        </w:rPr>
      </w:pPr>
      <w:r>
        <w:rPr>
          <w:rFonts w:ascii="Arial" w:hAnsi="Arial" w:cs="Arial"/>
          <w:b/>
          <w:bCs/>
          <w:sz w:val="22"/>
          <w:szCs w:val="22"/>
        </w:rPr>
        <w:t>12.40.</w:t>
      </w:r>
      <w:r>
        <w:rPr>
          <w:rFonts w:ascii="Arial" w:hAnsi="Arial" w:cs="Arial"/>
          <w:sz w:val="22"/>
          <w:szCs w:val="22"/>
        </w:rPr>
        <w:t xml:space="preserve"> Quando da abertura de processos para eventual aplicação de penalidade, para fins de configuração de “expectativa de sinistro”, a Contratante deverá comunicar o fato à seguradora e/ou fiadora tão logo ocorra a instauração do processo administrativo sancionatório.</w:t>
      </w:r>
    </w:p>
    <w:p w14:paraId="462FC6C7" w14:textId="77777777" w:rsidR="003A2B66" w:rsidRDefault="00E313FD" w:rsidP="00913B1F">
      <w:pPr>
        <w:tabs>
          <w:tab w:val="left" w:pos="567"/>
          <w:tab w:val="left" w:pos="9240"/>
          <w:tab w:val="left" w:pos="9680"/>
        </w:tabs>
        <w:spacing w:beforeLines="50" w:before="120" w:afterLines="50" w:after="120" w:line="360" w:lineRule="auto"/>
        <w:ind w:rightChars="80" w:right="192" w:firstLine="568"/>
        <w:jc w:val="both"/>
        <w:rPr>
          <w:rFonts w:ascii="Arial" w:hAnsi="Arial" w:cs="Arial"/>
          <w:bCs/>
          <w:spacing w:val="-2"/>
          <w:sz w:val="22"/>
          <w:szCs w:val="22"/>
        </w:rPr>
      </w:pPr>
      <w:r>
        <w:rPr>
          <w:rFonts w:ascii="Arial" w:hAnsi="Arial" w:cs="Arial"/>
          <w:b/>
          <w:bCs/>
          <w:sz w:val="22"/>
          <w:szCs w:val="22"/>
        </w:rPr>
        <w:t xml:space="preserve">12.41. </w:t>
      </w:r>
      <w:r>
        <w:rPr>
          <w:rFonts w:ascii="Arial" w:hAnsi="Arial" w:cs="Arial"/>
          <w:sz w:val="22"/>
          <w:szCs w:val="22"/>
        </w:rPr>
        <w:t>O garantidor não é parte interessada para figurar em processo administrativo instaurado pela Contratante com o objetivo de apurar prejuízos e/ou aplicar sanções à Contratada.</w:t>
      </w:r>
    </w:p>
    <w:p w14:paraId="31E99B1B" w14:textId="77777777" w:rsidR="003A2B66" w:rsidRDefault="00E313FD">
      <w:pPr>
        <w:pStyle w:val="Ttulo5"/>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pacing w:line="360" w:lineRule="auto"/>
        <w:ind w:firstLine="568"/>
        <w:rPr>
          <w:rFonts w:cs="Arial"/>
          <w:b w:val="0"/>
          <w:bCs/>
          <w:sz w:val="22"/>
          <w:szCs w:val="22"/>
        </w:rPr>
      </w:pPr>
      <w:r>
        <w:rPr>
          <w:rFonts w:cs="Arial"/>
          <w:sz w:val="22"/>
          <w:szCs w:val="22"/>
        </w:rPr>
        <w:t>13. DAS CONDIÇÕES DE PAGAMENTO</w:t>
      </w:r>
    </w:p>
    <w:p w14:paraId="69F03A57" w14:textId="566B2BCF" w:rsidR="00757329" w:rsidRDefault="00E313FD" w:rsidP="00757329">
      <w:pPr>
        <w:spacing w:before="120" w:after="120" w:line="360" w:lineRule="auto"/>
        <w:ind w:firstLine="568"/>
        <w:jc w:val="both"/>
        <w:rPr>
          <w:rFonts w:ascii="Arial" w:hAnsi="Arial" w:cs="Arial"/>
          <w:sz w:val="22"/>
          <w:szCs w:val="22"/>
        </w:rPr>
      </w:pPr>
      <w:r>
        <w:rPr>
          <w:rFonts w:ascii="Arial" w:hAnsi="Arial" w:cs="Arial"/>
          <w:b/>
          <w:sz w:val="22"/>
          <w:szCs w:val="22"/>
        </w:rPr>
        <w:t>13.1.</w:t>
      </w:r>
      <w:r w:rsidR="00757329">
        <w:rPr>
          <w:rFonts w:ascii="Arial" w:eastAsia="Times New Roman" w:hAnsi="Arial" w:cs="Arial"/>
          <w:color w:val="000000"/>
          <w:sz w:val="22"/>
          <w:szCs w:val="22"/>
        </w:rPr>
        <w:t>O pagamento das obrigações contratuais deverá observar a ordem cronológica de exigibilidade para cada fonte diferenciada de recursos, separadamente por unidade orçamentária e subdividida nas seguintes categorias de contratações: I - fornecimento de bens; II - locações;</w:t>
      </w:r>
      <w:r w:rsidR="00900F6E">
        <w:rPr>
          <w:rFonts w:ascii="Arial" w:eastAsia="Times New Roman" w:hAnsi="Arial" w:cs="Arial"/>
          <w:color w:val="000000"/>
          <w:sz w:val="22"/>
          <w:szCs w:val="22"/>
        </w:rPr>
        <w:t xml:space="preserve"> </w:t>
      </w:r>
      <w:r w:rsidR="00757329">
        <w:rPr>
          <w:rFonts w:ascii="Arial" w:eastAsia="Times New Roman" w:hAnsi="Arial" w:cs="Arial"/>
          <w:color w:val="000000"/>
          <w:sz w:val="22"/>
          <w:szCs w:val="22"/>
        </w:rPr>
        <w:t>III - prestação de serviços; e IV - realização de obras</w:t>
      </w:r>
      <w:r w:rsidR="00757329">
        <w:rPr>
          <w:rFonts w:ascii="Arial" w:hAnsi="Arial" w:cs="Arial"/>
          <w:color w:val="000000"/>
          <w:sz w:val="22"/>
          <w:szCs w:val="22"/>
        </w:rPr>
        <w:t>, conforme determina o Decreto Municipal nº 129/2024.</w:t>
      </w:r>
    </w:p>
    <w:p w14:paraId="3FFB0C26" w14:textId="77777777" w:rsidR="00757329" w:rsidRDefault="00757329" w:rsidP="00757329">
      <w:pPr>
        <w:pStyle w:val="Nivel2"/>
        <w:numPr>
          <w:ilvl w:val="0"/>
          <w:numId w:val="0"/>
        </w:numPr>
        <w:spacing w:line="360" w:lineRule="auto"/>
        <w:rPr>
          <w:sz w:val="22"/>
          <w:szCs w:val="22"/>
          <w:lang w:eastAsia="en-US"/>
        </w:rPr>
      </w:pPr>
      <w:r>
        <w:rPr>
          <w:b/>
          <w:bCs/>
          <w:sz w:val="22"/>
          <w:szCs w:val="22"/>
          <w:lang w:eastAsia="en-US"/>
        </w:rPr>
        <w:t xml:space="preserve">13.2. </w:t>
      </w:r>
      <w:r>
        <w:rPr>
          <w:rFonts w:eastAsia="Times New Roman"/>
          <w:sz w:val="22"/>
          <w:szCs w:val="22"/>
        </w:rPr>
        <w:t>A ordem cronológica de exigibilidade terá como marco inicial, para efeito de inclusão do crédito na sequência de pagamentos, a liquidação de despesa.</w:t>
      </w:r>
    </w:p>
    <w:p w14:paraId="1D0DE0E7" w14:textId="77777777" w:rsidR="00757329" w:rsidRDefault="00757329" w:rsidP="00757329">
      <w:pPr>
        <w:spacing w:line="360" w:lineRule="auto"/>
        <w:ind w:firstLine="568"/>
        <w:jc w:val="both"/>
        <w:rPr>
          <w:rFonts w:ascii="Arial" w:hAnsi="Arial" w:cs="Arial"/>
          <w:sz w:val="22"/>
          <w:szCs w:val="22"/>
        </w:rPr>
      </w:pPr>
      <w:r>
        <w:rPr>
          <w:rFonts w:ascii="Arial" w:hAnsi="Arial" w:cs="Arial"/>
          <w:b/>
          <w:bCs/>
          <w:sz w:val="22"/>
          <w:szCs w:val="22"/>
        </w:rPr>
        <w:t>13.</w:t>
      </w:r>
      <w:proofErr w:type="gramStart"/>
      <w:r>
        <w:rPr>
          <w:rFonts w:ascii="Arial" w:hAnsi="Arial" w:cs="Arial"/>
          <w:b/>
          <w:bCs/>
          <w:sz w:val="22"/>
          <w:szCs w:val="22"/>
        </w:rPr>
        <w:t>3.</w:t>
      </w:r>
      <w:r>
        <w:rPr>
          <w:rFonts w:ascii="Arial" w:eastAsia="Times New Roman" w:hAnsi="Arial" w:cs="Arial"/>
          <w:color w:val="000000"/>
          <w:sz w:val="22"/>
          <w:szCs w:val="22"/>
        </w:rPr>
        <w:t>Considera</w:t>
      </w:r>
      <w:proofErr w:type="gramEnd"/>
      <w:r>
        <w:rPr>
          <w:rFonts w:ascii="Arial" w:eastAsia="Times New Roman" w:hAnsi="Arial" w:cs="Arial"/>
          <w:color w:val="000000"/>
          <w:sz w:val="22"/>
          <w:szCs w:val="22"/>
        </w:rPr>
        <w:t>-se liquidação o segundo estágio da despesa pública e consiste na verificação do direito adquirido pelo credor, tendo por base os títulos e documentos comprobatórios do respectivo crédito, após a execução do objeto do gasto e atesto por servidor designado.</w:t>
      </w:r>
    </w:p>
    <w:p w14:paraId="3879C241" w14:textId="77777777" w:rsidR="00757329" w:rsidRDefault="00757329" w:rsidP="00913B1F">
      <w:pPr>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13.</w:t>
      </w:r>
      <w:proofErr w:type="gramStart"/>
      <w:r>
        <w:rPr>
          <w:rFonts w:ascii="Arial" w:hAnsi="Arial" w:cs="Arial"/>
          <w:b/>
          <w:bCs/>
          <w:sz w:val="22"/>
          <w:szCs w:val="22"/>
        </w:rPr>
        <w:t>4.</w:t>
      </w:r>
      <w:r>
        <w:rPr>
          <w:rFonts w:ascii="Arial" w:eastAsia="Times New Roman" w:hAnsi="Arial" w:cs="Arial"/>
          <w:color w:val="000000"/>
          <w:sz w:val="22"/>
          <w:szCs w:val="22"/>
        </w:rPr>
        <w:t>Para</w:t>
      </w:r>
      <w:proofErr w:type="gramEnd"/>
      <w:r>
        <w:rPr>
          <w:rFonts w:ascii="Arial" w:eastAsia="Times New Roman" w:hAnsi="Arial" w:cs="Arial"/>
          <w:color w:val="000000"/>
          <w:sz w:val="22"/>
          <w:szCs w:val="22"/>
        </w:rPr>
        <w:t xml:space="preserve"> os fins de liquidação, deverá ser observado o dispositivo no artigo 63 da Lei n° 4.320 de 17 de março de 1964 e instrução normativa 38/2009, certificando-se do adimplemento da obrigação do contratado nos prazos e forma previstos no contrato.</w:t>
      </w:r>
    </w:p>
    <w:p w14:paraId="321E0444" w14:textId="77777777" w:rsidR="00757329" w:rsidRDefault="00757329" w:rsidP="00913B1F">
      <w:pPr>
        <w:autoSpaceDE w:val="0"/>
        <w:autoSpaceDN w:val="0"/>
        <w:adjustRightInd w:val="0"/>
        <w:spacing w:beforeLines="50" w:before="120" w:afterLines="50" w:after="120" w:line="360" w:lineRule="auto"/>
        <w:ind w:firstLine="568"/>
        <w:jc w:val="both"/>
        <w:rPr>
          <w:rFonts w:ascii="Arial" w:eastAsia="Times New Roman" w:hAnsi="Arial" w:cs="Arial"/>
          <w:color w:val="000000"/>
          <w:sz w:val="22"/>
          <w:szCs w:val="22"/>
        </w:rPr>
      </w:pPr>
      <w:r>
        <w:rPr>
          <w:rFonts w:ascii="Arial" w:hAnsi="Arial" w:cs="Arial"/>
          <w:b/>
          <w:bCs/>
          <w:sz w:val="22"/>
          <w:szCs w:val="22"/>
        </w:rPr>
        <w:t>13.</w:t>
      </w:r>
      <w:proofErr w:type="gramStart"/>
      <w:r>
        <w:rPr>
          <w:rFonts w:ascii="Arial" w:hAnsi="Arial" w:cs="Arial"/>
          <w:b/>
          <w:bCs/>
          <w:sz w:val="22"/>
          <w:szCs w:val="22"/>
        </w:rPr>
        <w:t>5.</w:t>
      </w:r>
      <w:r>
        <w:rPr>
          <w:rFonts w:ascii="Arial" w:eastAsia="Times New Roman" w:hAnsi="Arial" w:cs="Arial"/>
          <w:color w:val="000000"/>
          <w:sz w:val="22"/>
          <w:szCs w:val="22"/>
        </w:rPr>
        <w:t>Os</w:t>
      </w:r>
      <w:proofErr w:type="gramEnd"/>
      <w:r>
        <w:rPr>
          <w:rFonts w:ascii="Arial" w:eastAsia="Times New Roman" w:hAnsi="Arial" w:cs="Arial"/>
          <w:color w:val="000000"/>
          <w:sz w:val="22"/>
          <w:szCs w:val="22"/>
        </w:rPr>
        <w:t xml:space="preserve"> prazos </w:t>
      </w:r>
      <w:r>
        <w:rPr>
          <w:rFonts w:ascii="Arial" w:hAnsi="Arial" w:cs="Arial"/>
          <w:color w:val="000000"/>
          <w:sz w:val="22"/>
          <w:szCs w:val="22"/>
        </w:rPr>
        <w:t xml:space="preserve">para que sejam efetuados os pagamentos </w:t>
      </w:r>
      <w:r>
        <w:rPr>
          <w:rFonts w:ascii="Arial" w:eastAsia="Times New Roman" w:hAnsi="Arial" w:cs="Arial"/>
          <w:color w:val="000000"/>
          <w:sz w:val="22"/>
          <w:szCs w:val="22"/>
        </w:rPr>
        <w:t>serão limitados a:</w:t>
      </w:r>
    </w:p>
    <w:p w14:paraId="44967793" w14:textId="77777777" w:rsidR="00757329" w:rsidRDefault="00757329" w:rsidP="00913B1F">
      <w:pPr>
        <w:numPr>
          <w:ilvl w:val="0"/>
          <w:numId w:val="19"/>
        </w:numPr>
        <w:tabs>
          <w:tab w:val="clear" w:pos="420"/>
        </w:tabs>
        <w:autoSpaceDE w:val="0"/>
        <w:autoSpaceDN w:val="0"/>
        <w:adjustRightInd w:val="0"/>
        <w:spacing w:beforeLines="50" w:before="120" w:afterLines="50" w:after="120" w:line="360" w:lineRule="auto"/>
        <w:ind w:left="480" w:firstLine="565"/>
        <w:jc w:val="both"/>
        <w:rPr>
          <w:rFonts w:ascii="Arial" w:hAnsi="Arial" w:cs="Arial"/>
          <w:sz w:val="22"/>
          <w:szCs w:val="22"/>
        </w:rPr>
      </w:pPr>
      <w:r>
        <w:rPr>
          <w:rFonts w:ascii="Arial" w:eastAsia="Times New Roman" w:hAnsi="Arial" w:cs="Arial"/>
          <w:color w:val="000000"/>
          <w:sz w:val="22"/>
          <w:szCs w:val="22"/>
        </w:rPr>
        <w:t>até 10 dias para a liquidação e encaminhamento para pagamento, a contar do recebimento da nota fiscal ou instrumento de cobrança equivalente pela unidade Administrativa responsável pela despesa;</w:t>
      </w:r>
    </w:p>
    <w:p w14:paraId="5B761832" w14:textId="77777777" w:rsidR="00757329" w:rsidRDefault="00757329" w:rsidP="00913B1F">
      <w:pPr>
        <w:numPr>
          <w:ilvl w:val="0"/>
          <w:numId w:val="19"/>
        </w:numPr>
        <w:tabs>
          <w:tab w:val="clear" w:pos="420"/>
        </w:tabs>
        <w:autoSpaceDE w:val="0"/>
        <w:autoSpaceDN w:val="0"/>
        <w:adjustRightInd w:val="0"/>
        <w:spacing w:beforeLines="50" w:before="120" w:afterLines="50" w:after="120" w:line="360" w:lineRule="auto"/>
        <w:ind w:left="480" w:firstLine="565"/>
        <w:jc w:val="both"/>
        <w:rPr>
          <w:rFonts w:ascii="Arial" w:eastAsia="Times New Roman" w:hAnsi="Arial" w:cs="Arial"/>
          <w:color w:val="000000"/>
          <w:sz w:val="22"/>
          <w:szCs w:val="22"/>
        </w:rPr>
      </w:pPr>
      <w:r>
        <w:rPr>
          <w:rFonts w:ascii="Arial" w:hAnsi="Arial" w:cs="Arial"/>
          <w:color w:val="000000"/>
          <w:sz w:val="22"/>
          <w:szCs w:val="22"/>
        </w:rPr>
        <w:t>até 20 dias para pagamento, a contar da liquidação;</w:t>
      </w:r>
    </w:p>
    <w:p w14:paraId="5C8B0F2D" w14:textId="77777777" w:rsidR="00757329" w:rsidRDefault="00757329" w:rsidP="00913B1F">
      <w:pPr>
        <w:numPr>
          <w:ilvl w:val="0"/>
          <w:numId w:val="19"/>
        </w:numPr>
        <w:tabs>
          <w:tab w:val="clear" w:pos="420"/>
        </w:tabs>
        <w:autoSpaceDE w:val="0"/>
        <w:autoSpaceDN w:val="0"/>
        <w:adjustRightInd w:val="0"/>
        <w:spacing w:beforeLines="50" w:before="120" w:afterLines="50" w:after="120" w:line="360" w:lineRule="auto"/>
        <w:ind w:left="480" w:firstLine="565"/>
        <w:jc w:val="both"/>
        <w:rPr>
          <w:rFonts w:ascii="Arial" w:eastAsia="Times New Roman" w:hAnsi="Arial" w:cs="Arial"/>
          <w:color w:val="000000"/>
          <w:sz w:val="22"/>
          <w:szCs w:val="22"/>
        </w:rPr>
      </w:pPr>
      <w:r>
        <w:rPr>
          <w:rFonts w:ascii="Arial" w:eastAsia="Times New Roman" w:hAnsi="Arial" w:cs="Arial"/>
          <w:color w:val="000000"/>
          <w:sz w:val="22"/>
          <w:szCs w:val="22"/>
        </w:rPr>
        <w:lastRenderedPageBreak/>
        <w:t xml:space="preserve">após a liquidação, o órgão responsável deverá encaminhar o processo para pagamento em até 3 dias a contar da data do atesto, respeitado o prazo definido </w:t>
      </w:r>
      <w:r>
        <w:rPr>
          <w:rFonts w:ascii="Arial" w:hAnsi="Arial" w:cs="Arial"/>
          <w:color w:val="000000"/>
          <w:sz w:val="22"/>
          <w:szCs w:val="22"/>
        </w:rPr>
        <w:t>(até 10 dias para liquidação e encaminhamento).</w:t>
      </w:r>
    </w:p>
    <w:p w14:paraId="5DD22975" w14:textId="77777777" w:rsidR="00757329" w:rsidRDefault="00757329" w:rsidP="00913B1F">
      <w:pPr>
        <w:autoSpaceDE w:val="0"/>
        <w:autoSpaceDN w:val="0"/>
        <w:adjustRightInd w:val="0"/>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13.6.</w:t>
      </w:r>
      <w:r>
        <w:rPr>
          <w:rFonts w:ascii="Arial" w:eastAsia="Times New Roman" w:hAnsi="Arial" w:cs="Arial"/>
          <w:color w:val="000000"/>
          <w:sz w:val="22"/>
          <w:szCs w:val="22"/>
        </w:rPr>
        <w:t xml:space="preserve">O prazo para a solução, pelo contratado, de inconsistências na execução do objeto ou de saneamento da nota fiscal ou de instrumento de cobrança equivalente, verificadas pela administração durante a análise prévia à liquidação da despesa, não será computado </w:t>
      </w:r>
      <w:r>
        <w:rPr>
          <w:rFonts w:ascii="Arial" w:hAnsi="Arial" w:cs="Arial"/>
          <w:color w:val="000000"/>
          <w:sz w:val="22"/>
          <w:szCs w:val="22"/>
        </w:rPr>
        <w:t>no prazo para liquidação e pagamento.</w:t>
      </w:r>
    </w:p>
    <w:p w14:paraId="628D4DDC" w14:textId="77777777" w:rsidR="00757329" w:rsidRDefault="00757329" w:rsidP="00913B1F">
      <w:pPr>
        <w:autoSpaceDE w:val="0"/>
        <w:autoSpaceDN w:val="0"/>
        <w:adjustRightInd w:val="0"/>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13.</w:t>
      </w:r>
      <w:proofErr w:type="gramStart"/>
      <w:r>
        <w:rPr>
          <w:rFonts w:ascii="Arial" w:hAnsi="Arial" w:cs="Arial"/>
          <w:b/>
          <w:bCs/>
          <w:sz w:val="22"/>
          <w:szCs w:val="22"/>
        </w:rPr>
        <w:t>7.</w:t>
      </w:r>
      <w:r>
        <w:rPr>
          <w:rFonts w:ascii="Arial" w:eastAsia="Times New Roman" w:hAnsi="Arial" w:cs="Arial"/>
          <w:color w:val="000000"/>
          <w:sz w:val="22"/>
          <w:szCs w:val="22"/>
        </w:rPr>
        <w:t>Na</w:t>
      </w:r>
      <w:proofErr w:type="gramEnd"/>
      <w:r>
        <w:rPr>
          <w:rFonts w:ascii="Arial" w:eastAsia="Times New Roman" w:hAnsi="Arial" w:cs="Arial"/>
          <w:color w:val="000000"/>
          <w:sz w:val="22"/>
          <w:szCs w:val="22"/>
        </w:rPr>
        <w:t xml:space="preserve"> hipótese de caso fortuito ou força maior, que impeça a liquidação ou o pagamento da despesa, o prazo para o pagamento será suspenso até a sua regularização, devendo ser mantida a posição da ordem cronológica que a despesa originalmente estava inscrita.</w:t>
      </w:r>
    </w:p>
    <w:p w14:paraId="61F0E163" w14:textId="77777777" w:rsidR="00757329" w:rsidRDefault="00757329" w:rsidP="00913B1F">
      <w:pPr>
        <w:autoSpaceDE w:val="0"/>
        <w:autoSpaceDN w:val="0"/>
        <w:adjustRightInd w:val="0"/>
        <w:spacing w:beforeLines="50" w:before="120" w:afterLines="50" w:after="120" w:line="360" w:lineRule="auto"/>
        <w:ind w:firstLine="568"/>
        <w:jc w:val="both"/>
        <w:rPr>
          <w:rFonts w:ascii="Arial" w:eastAsia="Times New Roman" w:hAnsi="Arial" w:cs="Arial"/>
          <w:color w:val="000000"/>
          <w:sz w:val="22"/>
          <w:szCs w:val="22"/>
        </w:rPr>
      </w:pPr>
      <w:r>
        <w:rPr>
          <w:rFonts w:ascii="Arial" w:hAnsi="Arial" w:cs="Arial"/>
          <w:b/>
          <w:bCs/>
          <w:sz w:val="22"/>
          <w:szCs w:val="22"/>
        </w:rPr>
        <w:t>13.</w:t>
      </w:r>
      <w:proofErr w:type="gramStart"/>
      <w:r>
        <w:rPr>
          <w:rFonts w:ascii="Arial" w:hAnsi="Arial" w:cs="Arial"/>
          <w:b/>
          <w:bCs/>
          <w:sz w:val="22"/>
          <w:szCs w:val="22"/>
        </w:rPr>
        <w:t>8.</w:t>
      </w:r>
      <w:r>
        <w:rPr>
          <w:rFonts w:ascii="Arial" w:eastAsia="Times New Roman" w:hAnsi="Arial" w:cs="Arial"/>
          <w:color w:val="000000"/>
          <w:sz w:val="22"/>
          <w:szCs w:val="22"/>
        </w:rPr>
        <w:t>Previamente</w:t>
      </w:r>
      <w:proofErr w:type="gramEnd"/>
      <w:r>
        <w:rPr>
          <w:rFonts w:ascii="Arial" w:eastAsia="Times New Roman" w:hAnsi="Arial" w:cs="Arial"/>
          <w:color w:val="000000"/>
          <w:sz w:val="22"/>
          <w:szCs w:val="22"/>
        </w:rPr>
        <w:t xml:space="preserve"> ao pagamento, a administração deve verificar a manutenção das condições exigidas para habilitação na licitação, ou para a qualificação na contratação direta, bem como eventual aplicação de sanção administrativa.</w:t>
      </w:r>
    </w:p>
    <w:p w14:paraId="71038574" w14:textId="77777777" w:rsidR="00757329" w:rsidRDefault="00757329" w:rsidP="00913B1F">
      <w:pPr>
        <w:autoSpaceDE w:val="0"/>
        <w:autoSpaceDN w:val="0"/>
        <w:adjustRightInd w:val="0"/>
        <w:spacing w:beforeLines="50" w:before="120" w:afterLines="50" w:after="120" w:line="360" w:lineRule="auto"/>
        <w:ind w:leftChars="200" w:left="480" w:firstLine="568"/>
        <w:jc w:val="both"/>
        <w:rPr>
          <w:rFonts w:ascii="Arial" w:eastAsia="Times New Roman" w:hAnsi="Arial" w:cs="Arial"/>
          <w:color w:val="000000"/>
          <w:sz w:val="22"/>
          <w:szCs w:val="22"/>
        </w:rPr>
      </w:pPr>
      <w:r>
        <w:rPr>
          <w:rFonts w:ascii="Arial" w:eastAsia="Times New Roman" w:hAnsi="Arial" w:cs="Arial"/>
          <w:b/>
          <w:bCs/>
          <w:color w:val="000000"/>
          <w:sz w:val="22"/>
          <w:szCs w:val="22"/>
        </w:rPr>
        <w:t>13.8.1.</w:t>
      </w:r>
      <w:r>
        <w:rPr>
          <w:rFonts w:ascii="Arial" w:eastAsia="Times New Roman" w:hAnsi="Arial" w:cs="Arial"/>
          <w:color w:val="000000"/>
          <w:sz w:val="22"/>
          <w:szCs w:val="22"/>
        </w:rPr>
        <w:t xml:space="preserve"> verificadas quaisquer irregularidades, a administração deverá notificar o fornecedor contratado para que regularize a sua situação, sem prejuízo do prosseguimento do processo de pagamento;</w:t>
      </w:r>
    </w:p>
    <w:p w14:paraId="2F23A1F6" w14:textId="77777777" w:rsidR="00757329" w:rsidRDefault="00757329" w:rsidP="00913B1F">
      <w:pPr>
        <w:autoSpaceDE w:val="0"/>
        <w:autoSpaceDN w:val="0"/>
        <w:adjustRightInd w:val="0"/>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13.9.</w:t>
      </w:r>
      <w:r>
        <w:rPr>
          <w:rFonts w:ascii="Arial" w:eastAsia="Times New Roman" w:hAnsi="Arial" w:cs="Arial"/>
          <w:color w:val="000000"/>
          <w:sz w:val="22"/>
          <w:szCs w:val="22"/>
        </w:rPr>
        <w:t>A permanência da condição de irregularidade devidamente notificada anteriormente sem a devida justificativa ou com justificativa não aceita pela administração, culminará em suspensão dos pagamentos e rescisão contratual, sem prejuízo da apuração de responsabilidade e da aplicação de penalidades cabíveis, observado o contraditório e ampla defesa.</w:t>
      </w:r>
    </w:p>
    <w:p w14:paraId="050926B9" w14:textId="77777777" w:rsidR="00757329" w:rsidRDefault="00757329" w:rsidP="00913B1F">
      <w:pPr>
        <w:autoSpaceDE w:val="0"/>
        <w:autoSpaceDN w:val="0"/>
        <w:adjustRightInd w:val="0"/>
        <w:spacing w:beforeLines="50" w:before="120" w:afterLines="50" w:after="120" w:line="360" w:lineRule="auto"/>
        <w:ind w:firstLine="568"/>
        <w:jc w:val="both"/>
        <w:rPr>
          <w:rFonts w:ascii="Arial" w:eastAsia="Calibri" w:hAnsi="Arial" w:cs="Arial"/>
          <w:sz w:val="22"/>
          <w:szCs w:val="22"/>
          <w:lang w:eastAsia="en-US"/>
        </w:rPr>
      </w:pPr>
      <w:r>
        <w:rPr>
          <w:rFonts w:ascii="Arial" w:eastAsia="Calibri" w:hAnsi="Arial" w:cs="Arial"/>
          <w:b/>
          <w:bCs/>
          <w:sz w:val="22"/>
          <w:szCs w:val="22"/>
          <w:lang w:eastAsia="en-US"/>
        </w:rPr>
        <w:t>13.10.</w:t>
      </w:r>
      <w:r>
        <w:rPr>
          <w:rFonts w:ascii="Arial" w:eastAsia="Times New Roman" w:hAnsi="Arial" w:cs="Arial"/>
          <w:color w:val="000000"/>
          <w:sz w:val="22"/>
          <w:szCs w:val="22"/>
        </w:rPr>
        <w:t xml:space="preserve">É facultada a retenção </w:t>
      </w:r>
      <w:r>
        <w:rPr>
          <w:rFonts w:ascii="Arial" w:eastAsia="Times New Roman" w:hAnsi="Arial" w:cs="Arial"/>
          <w:i/>
          <w:color w:val="000000"/>
          <w:sz w:val="22"/>
          <w:szCs w:val="22"/>
        </w:rPr>
        <w:t xml:space="preserve">ad cautelam </w:t>
      </w:r>
      <w:r>
        <w:rPr>
          <w:rFonts w:ascii="Arial" w:eastAsia="Times New Roman" w:hAnsi="Arial" w:cs="Arial"/>
          <w:color w:val="000000"/>
          <w:sz w:val="22"/>
          <w:szCs w:val="22"/>
        </w:rPr>
        <w:t>dos créditos decorrentes do contrato, até o limite dos prejuízos causados a administração pública e das multas aplicadas de acordo com a Lei Federal 14.133 de 2021, regulamento municipal próprio sobre o tema.</w:t>
      </w:r>
    </w:p>
    <w:p w14:paraId="4B1F3E34" w14:textId="77777777" w:rsidR="00757329" w:rsidRDefault="00757329" w:rsidP="00913B1F">
      <w:pPr>
        <w:autoSpaceDE w:val="0"/>
        <w:autoSpaceDN w:val="0"/>
        <w:adjustRightInd w:val="0"/>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13.11.</w:t>
      </w:r>
      <w:r>
        <w:rPr>
          <w:rFonts w:ascii="Arial" w:hAnsi="Arial" w:cs="Arial"/>
          <w:sz w:val="22"/>
          <w:szCs w:val="22"/>
        </w:rPr>
        <w:t xml:space="preserve"> Em caso de eventual atraso de pagamento, desde que a CONTRATADA não tenha concorrido de alguma forma para tanto, fica convencionado, para fins de atualização monetária, remuneração do capital e compensação da mora, devidos pela CONTRATANTE, entre o término do prazo para pagamento e a data do efetivo pagamento da nota fiscal/fatura, a serem incluídos em fatura própria, são calculados por meio da aplicação da seguinte fórmula: </w:t>
      </w:r>
      <w:r w:rsidRPr="00D70ED7">
        <w:rPr>
          <w:rFonts w:ascii="Arial" w:hAnsi="Arial" w:cs="Arial"/>
          <w:b/>
          <w:bCs/>
          <w:sz w:val="22"/>
          <w:szCs w:val="22"/>
        </w:rPr>
        <w:t>EM = I x N x VP</w:t>
      </w:r>
      <w:r>
        <w:rPr>
          <w:rFonts w:ascii="Arial" w:hAnsi="Arial" w:cs="Arial"/>
          <w:sz w:val="22"/>
          <w:szCs w:val="22"/>
        </w:rPr>
        <w:t>, onde:</w:t>
      </w:r>
    </w:p>
    <w:p w14:paraId="08A2372C" w14:textId="77777777" w:rsidR="00757329" w:rsidRDefault="00757329" w:rsidP="00757329">
      <w:pPr>
        <w:pStyle w:val="Ttulo2"/>
        <w:spacing w:before="120" w:line="360" w:lineRule="auto"/>
        <w:ind w:leftChars="400" w:left="960"/>
        <w:rPr>
          <w:rFonts w:ascii="Arial" w:hAnsi="Arial" w:cs="Arial"/>
          <w:b w:val="0"/>
          <w:sz w:val="22"/>
          <w:szCs w:val="22"/>
          <w:u w:val="none"/>
        </w:rPr>
      </w:pPr>
      <w:r>
        <w:rPr>
          <w:rFonts w:ascii="Arial" w:hAnsi="Arial" w:cs="Arial"/>
          <w:b w:val="0"/>
          <w:sz w:val="22"/>
          <w:szCs w:val="22"/>
          <w:u w:val="none"/>
        </w:rPr>
        <w:lastRenderedPageBreak/>
        <w:t>EM = Encargos Moratórios;</w:t>
      </w:r>
    </w:p>
    <w:p w14:paraId="522B4423" w14:textId="77777777" w:rsidR="00757329" w:rsidRDefault="00757329" w:rsidP="00757329">
      <w:pPr>
        <w:pStyle w:val="Ttulo2"/>
        <w:spacing w:before="120" w:line="360" w:lineRule="auto"/>
        <w:ind w:leftChars="400" w:left="960"/>
        <w:rPr>
          <w:rFonts w:ascii="Arial" w:hAnsi="Arial" w:cs="Arial"/>
          <w:b w:val="0"/>
          <w:sz w:val="22"/>
          <w:szCs w:val="22"/>
          <w:u w:val="none"/>
        </w:rPr>
      </w:pPr>
      <w:r>
        <w:rPr>
          <w:rFonts w:ascii="Arial" w:hAnsi="Arial" w:cs="Arial"/>
          <w:b w:val="0"/>
          <w:sz w:val="22"/>
          <w:szCs w:val="22"/>
          <w:u w:val="none"/>
        </w:rPr>
        <w:t>N = Número de dias entre a data prevista para o pagamento e a do efetivo pagamento;</w:t>
      </w:r>
    </w:p>
    <w:p w14:paraId="60E1D28C" w14:textId="77777777" w:rsidR="00757329" w:rsidRDefault="00757329" w:rsidP="00757329">
      <w:pPr>
        <w:pStyle w:val="Ttulo2"/>
        <w:spacing w:before="120" w:line="360" w:lineRule="auto"/>
        <w:ind w:leftChars="400" w:left="960"/>
        <w:rPr>
          <w:rFonts w:ascii="Arial" w:hAnsi="Arial" w:cs="Arial"/>
          <w:b w:val="0"/>
          <w:sz w:val="22"/>
          <w:szCs w:val="22"/>
          <w:u w:val="none"/>
        </w:rPr>
      </w:pPr>
      <w:r>
        <w:rPr>
          <w:rFonts w:ascii="Arial" w:hAnsi="Arial" w:cs="Arial"/>
          <w:b w:val="0"/>
          <w:sz w:val="22"/>
          <w:szCs w:val="22"/>
          <w:u w:val="none"/>
        </w:rPr>
        <w:t>VP = Valor da parcela em atraso;</w:t>
      </w:r>
    </w:p>
    <w:p w14:paraId="52572AE9" w14:textId="77777777" w:rsidR="00757329" w:rsidRDefault="00757329" w:rsidP="00757329">
      <w:pPr>
        <w:pStyle w:val="Ttulo2"/>
        <w:spacing w:before="120" w:line="360" w:lineRule="auto"/>
        <w:ind w:leftChars="400" w:left="960"/>
        <w:rPr>
          <w:rFonts w:ascii="Arial" w:hAnsi="Arial" w:cs="Arial"/>
          <w:b w:val="0"/>
          <w:sz w:val="22"/>
          <w:szCs w:val="22"/>
          <w:u w:val="none"/>
        </w:rPr>
      </w:pPr>
      <w:r>
        <w:rPr>
          <w:rFonts w:ascii="Arial" w:hAnsi="Arial" w:cs="Arial"/>
          <w:b w:val="0"/>
          <w:sz w:val="22"/>
          <w:szCs w:val="22"/>
          <w:u w:val="none"/>
        </w:rPr>
        <w:t>I = Índice de compensação financeira = 0,00016438, assim apurado:</w:t>
      </w:r>
    </w:p>
    <w:p w14:paraId="7516159E" w14:textId="77777777" w:rsidR="00757329" w:rsidRDefault="00757329" w:rsidP="00757329">
      <w:pPr>
        <w:pStyle w:val="Ttulo2"/>
        <w:spacing w:before="120" w:line="360" w:lineRule="auto"/>
        <w:ind w:leftChars="400" w:left="960"/>
        <w:rPr>
          <w:rFonts w:ascii="Arial" w:hAnsi="Arial" w:cs="Arial"/>
          <w:b w:val="0"/>
          <w:sz w:val="22"/>
          <w:szCs w:val="22"/>
          <w:u w:val="none"/>
        </w:rPr>
      </w:pPr>
      <w:r>
        <w:rPr>
          <w:rFonts w:ascii="Arial" w:hAnsi="Arial" w:cs="Arial"/>
          <w:b w:val="0"/>
          <w:sz w:val="22"/>
          <w:szCs w:val="22"/>
          <w:u w:val="none"/>
        </w:rPr>
        <w:t>I = i / 365      I = 6/ 100 / 365      I = 0,00016438</w:t>
      </w:r>
    </w:p>
    <w:p w14:paraId="6B483A98" w14:textId="77777777" w:rsidR="00757329" w:rsidRDefault="00757329" w:rsidP="00757329">
      <w:pPr>
        <w:pStyle w:val="Ttulo2"/>
        <w:spacing w:before="120" w:line="360" w:lineRule="auto"/>
        <w:ind w:leftChars="400" w:left="960"/>
        <w:rPr>
          <w:rFonts w:ascii="Arial" w:hAnsi="Arial" w:cs="Arial"/>
          <w:sz w:val="22"/>
          <w:szCs w:val="22"/>
        </w:rPr>
      </w:pPr>
      <w:r>
        <w:rPr>
          <w:rFonts w:ascii="Arial" w:hAnsi="Arial" w:cs="Arial"/>
          <w:b w:val="0"/>
          <w:sz w:val="22"/>
          <w:szCs w:val="22"/>
          <w:u w:val="none"/>
        </w:rPr>
        <w:t>Onde i = taxa percentual anual no valor de 6%</w:t>
      </w:r>
    </w:p>
    <w:p w14:paraId="4CFCBE26" w14:textId="40E3053C" w:rsidR="00757329" w:rsidRDefault="00757329" w:rsidP="00913B1F">
      <w:pPr>
        <w:autoSpaceDE w:val="0"/>
        <w:autoSpaceDN w:val="0"/>
        <w:adjustRightInd w:val="0"/>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13.12.</w:t>
      </w:r>
      <w:r w:rsidR="00CA2727">
        <w:rPr>
          <w:rFonts w:ascii="Arial" w:hAnsi="Arial" w:cs="Arial"/>
          <w:b/>
          <w:bCs/>
          <w:sz w:val="22"/>
          <w:szCs w:val="22"/>
        </w:rPr>
        <w:t xml:space="preserve"> </w:t>
      </w:r>
      <w:r>
        <w:rPr>
          <w:rFonts w:ascii="Arial" w:hAnsi="Arial" w:cs="Arial"/>
          <w:sz w:val="22"/>
          <w:szCs w:val="22"/>
          <w:lang w:eastAsia="en-US"/>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1717850F" w14:textId="77777777" w:rsidR="00757329" w:rsidRDefault="00757329" w:rsidP="00913B1F">
      <w:pPr>
        <w:autoSpaceDE w:val="0"/>
        <w:autoSpaceDN w:val="0"/>
        <w:adjustRightInd w:val="0"/>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13.13.</w:t>
      </w:r>
      <w:r>
        <w:rPr>
          <w:rFonts w:ascii="Arial" w:eastAsia="Calibri" w:hAnsi="Arial" w:cs="Arial"/>
          <w:sz w:val="22"/>
          <w:szCs w:val="22"/>
          <w:lang w:eastAsia="en-US"/>
        </w:rPr>
        <w:t>Para fins de imposto de renda retido na fonte de que trata o art. 158, inciso I, da Constituição Federal, o Município em todas as suas contratações com pessoas jurídicas, observará o disposto no art. 64, da Lei Federal n.º 9.430/1996, no art. 15 da Lei n.º 9.249/1995, a Instrução Normativa da Receita Federal do Brasil n.º 1.234/2012, e, também Instrução Normativa RFB n.º 1663/2016, e por fim Instrução Normativa RFB n.º 2145/2023, com a consequente retenção na fonte do imposto sobre a renda incidente sobre os pagamentos que efetuarem a pessoas jurídicas pelo fornecimento de bens ou prestação de serviços em geral, inclusive obras de construção civil.</w:t>
      </w:r>
    </w:p>
    <w:p w14:paraId="7C584E56" w14:textId="77777777" w:rsidR="00757329" w:rsidRDefault="00757329" w:rsidP="00913B1F">
      <w:pPr>
        <w:autoSpaceDE w:val="0"/>
        <w:autoSpaceDN w:val="0"/>
        <w:adjustRightInd w:val="0"/>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 xml:space="preserve">13.14. </w:t>
      </w:r>
      <w:r>
        <w:rPr>
          <w:rFonts w:ascii="Arial" w:hAnsi="Arial" w:cs="Arial"/>
          <w:sz w:val="22"/>
          <w:szCs w:val="22"/>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o fornecedor providencie as medidas saneadoras. Nesta hipótese, o prazo para pagamento iniciar-se-á após a comprovação da regularização da situação, não acarretando qualquer ônus para a Contratante. </w:t>
      </w:r>
    </w:p>
    <w:p w14:paraId="62C23ACB" w14:textId="77777777" w:rsidR="00757329" w:rsidRDefault="00757329" w:rsidP="00913B1F">
      <w:pPr>
        <w:spacing w:beforeLines="50" w:before="120" w:afterLines="50" w:after="120" w:line="360" w:lineRule="auto"/>
        <w:ind w:right="-144" w:firstLine="568"/>
        <w:jc w:val="both"/>
        <w:rPr>
          <w:rFonts w:ascii="Arial" w:hAnsi="Arial" w:cs="Arial"/>
          <w:sz w:val="22"/>
          <w:szCs w:val="22"/>
        </w:rPr>
      </w:pPr>
      <w:r>
        <w:rPr>
          <w:rFonts w:ascii="Arial" w:hAnsi="Arial" w:cs="Arial"/>
          <w:b/>
          <w:bCs/>
          <w:sz w:val="22"/>
          <w:szCs w:val="22"/>
        </w:rPr>
        <w:t>13.15.</w:t>
      </w:r>
      <w:r>
        <w:rPr>
          <w:rFonts w:ascii="Arial" w:hAnsi="Arial" w:cs="Arial"/>
          <w:sz w:val="22"/>
          <w:szCs w:val="22"/>
        </w:rPr>
        <w:t xml:space="preserve"> Constatando-se a situação de irregularidade do fornecedor, será providenciada sua notificação, por escrito, para que, no prazo de 5 (cinco) dias úteis, regularize sua situação ou, no mesmo prazo, apresente sua defesa.</w:t>
      </w:r>
    </w:p>
    <w:p w14:paraId="505659D5" w14:textId="77777777" w:rsidR="00757329" w:rsidRDefault="00757329" w:rsidP="00913B1F">
      <w:pPr>
        <w:spacing w:beforeLines="50" w:before="120" w:afterLines="50" w:after="120" w:line="360" w:lineRule="auto"/>
        <w:ind w:right="-144" w:firstLine="568"/>
        <w:jc w:val="both"/>
        <w:rPr>
          <w:rFonts w:ascii="Arial" w:hAnsi="Arial" w:cs="Arial"/>
          <w:sz w:val="22"/>
          <w:szCs w:val="22"/>
        </w:rPr>
      </w:pPr>
      <w:r>
        <w:rPr>
          <w:rFonts w:ascii="Arial" w:hAnsi="Arial" w:cs="Arial"/>
          <w:b/>
          <w:bCs/>
          <w:sz w:val="22"/>
          <w:szCs w:val="22"/>
        </w:rPr>
        <w:t>13.16.</w:t>
      </w:r>
      <w:r>
        <w:rPr>
          <w:rFonts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fornecedor, bem como quanto à existência de pagamento a ser efetuado, para que sejam acionados os meios pertinentes e necessários para garantir o recebimento de seus créditos. </w:t>
      </w:r>
    </w:p>
    <w:p w14:paraId="1BC12349" w14:textId="77777777" w:rsidR="00757329" w:rsidRDefault="00757329" w:rsidP="00757329">
      <w:pPr>
        <w:pStyle w:val="Nivel2"/>
        <w:numPr>
          <w:ilvl w:val="0"/>
          <w:numId w:val="0"/>
        </w:numPr>
        <w:spacing w:line="360" w:lineRule="auto"/>
        <w:rPr>
          <w:sz w:val="22"/>
          <w:szCs w:val="22"/>
          <w:lang w:eastAsia="en-US"/>
        </w:rPr>
      </w:pPr>
      <w:r>
        <w:rPr>
          <w:b/>
          <w:bCs/>
          <w:sz w:val="22"/>
          <w:szCs w:val="22"/>
          <w:lang w:eastAsia="en-US"/>
        </w:rPr>
        <w:lastRenderedPageBreak/>
        <w:t>13.17.</w:t>
      </w:r>
      <w:r>
        <w:rPr>
          <w:sz w:val="22"/>
          <w:szCs w:val="22"/>
          <w:lang w:eastAsia="en-US"/>
        </w:rPr>
        <w:t xml:space="preserve"> Quando do pagamento, será efetuada a retenção tributária prevista na legislação aplicável.</w:t>
      </w:r>
    </w:p>
    <w:p w14:paraId="5B73785E" w14:textId="77777777" w:rsidR="00757329" w:rsidRDefault="00757329" w:rsidP="00757329">
      <w:pPr>
        <w:pStyle w:val="Nivel3"/>
        <w:numPr>
          <w:ilvl w:val="0"/>
          <w:numId w:val="0"/>
        </w:numPr>
        <w:spacing w:line="360" w:lineRule="auto"/>
        <w:rPr>
          <w:sz w:val="22"/>
          <w:szCs w:val="22"/>
          <w:lang w:eastAsia="en-US"/>
        </w:rPr>
      </w:pPr>
      <w:r>
        <w:rPr>
          <w:b/>
          <w:bCs/>
          <w:sz w:val="22"/>
          <w:szCs w:val="22"/>
          <w:lang w:eastAsia="en-US"/>
        </w:rPr>
        <w:t>13.18.</w:t>
      </w:r>
      <w:r>
        <w:rPr>
          <w:sz w:val="22"/>
          <w:szCs w:val="22"/>
          <w:lang w:eastAsia="en-US"/>
        </w:rPr>
        <w:t xml:space="preserve"> Independentemente do percentual de tributo inserido na planilha, quando houver, serão retidos na fonte, quando da realização do pagamento, os percentuais estabelecidos na legislação vigente.</w:t>
      </w:r>
    </w:p>
    <w:p w14:paraId="77DD879C" w14:textId="77777777" w:rsidR="00757329" w:rsidRDefault="00757329" w:rsidP="00757329">
      <w:pPr>
        <w:pStyle w:val="Nivel2"/>
        <w:numPr>
          <w:ilvl w:val="0"/>
          <w:numId w:val="0"/>
        </w:numPr>
        <w:spacing w:line="360" w:lineRule="auto"/>
        <w:rPr>
          <w:sz w:val="22"/>
          <w:szCs w:val="22"/>
          <w:lang w:eastAsia="en-US"/>
        </w:rPr>
      </w:pPr>
      <w:r>
        <w:rPr>
          <w:b/>
          <w:bCs/>
          <w:sz w:val="22"/>
          <w:szCs w:val="22"/>
          <w:lang w:eastAsia="en-US"/>
        </w:rPr>
        <w:t xml:space="preserve">13.19. </w:t>
      </w:r>
      <w:r>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08A8673B" w14:textId="77777777" w:rsidR="00757329" w:rsidRDefault="00757329" w:rsidP="00757329">
      <w:pPr>
        <w:pStyle w:val="Nivel3"/>
        <w:numPr>
          <w:ilvl w:val="0"/>
          <w:numId w:val="0"/>
        </w:numPr>
        <w:spacing w:line="360" w:lineRule="auto"/>
        <w:ind w:firstLineChars="218" w:firstLine="481"/>
        <w:rPr>
          <w:sz w:val="22"/>
          <w:szCs w:val="22"/>
          <w:lang w:eastAsia="en-US"/>
        </w:rPr>
      </w:pPr>
      <w:r>
        <w:rPr>
          <w:b/>
          <w:bCs/>
          <w:sz w:val="22"/>
          <w:szCs w:val="22"/>
          <w:lang w:eastAsia="en-US"/>
        </w:rPr>
        <w:t xml:space="preserve">13.19.1. </w:t>
      </w:r>
      <w:r>
        <w:rPr>
          <w:sz w:val="22"/>
          <w:szCs w:val="22"/>
          <w:lang w:eastAsia="en-US"/>
        </w:rPr>
        <w:t>O prazo de validade;</w:t>
      </w:r>
    </w:p>
    <w:p w14:paraId="3F8D0A24" w14:textId="77777777" w:rsidR="00757329" w:rsidRDefault="00757329" w:rsidP="00757329">
      <w:pPr>
        <w:pStyle w:val="Nivel3"/>
        <w:numPr>
          <w:ilvl w:val="0"/>
          <w:numId w:val="0"/>
        </w:numPr>
        <w:spacing w:line="360" w:lineRule="auto"/>
        <w:ind w:firstLineChars="218" w:firstLine="481"/>
        <w:rPr>
          <w:sz w:val="22"/>
          <w:szCs w:val="22"/>
          <w:lang w:eastAsia="en-US"/>
        </w:rPr>
      </w:pPr>
      <w:r>
        <w:rPr>
          <w:b/>
          <w:bCs/>
          <w:sz w:val="22"/>
          <w:szCs w:val="22"/>
          <w:lang w:eastAsia="en-US"/>
        </w:rPr>
        <w:t xml:space="preserve">13.19.2. </w:t>
      </w:r>
      <w:r>
        <w:rPr>
          <w:sz w:val="22"/>
          <w:szCs w:val="22"/>
          <w:lang w:eastAsia="en-US"/>
        </w:rPr>
        <w:t xml:space="preserve">A data da emissão; </w:t>
      </w:r>
    </w:p>
    <w:p w14:paraId="20CADA67" w14:textId="77777777" w:rsidR="00757329" w:rsidRDefault="00757329" w:rsidP="00757329">
      <w:pPr>
        <w:pStyle w:val="Nivel3"/>
        <w:numPr>
          <w:ilvl w:val="0"/>
          <w:numId w:val="0"/>
        </w:numPr>
        <w:spacing w:line="360" w:lineRule="auto"/>
        <w:ind w:firstLineChars="218" w:firstLine="481"/>
        <w:rPr>
          <w:sz w:val="22"/>
          <w:szCs w:val="22"/>
          <w:lang w:eastAsia="en-US"/>
        </w:rPr>
      </w:pPr>
      <w:r>
        <w:rPr>
          <w:b/>
          <w:bCs/>
          <w:sz w:val="22"/>
          <w:szCs w:val="22"/>
          <w:lang w:eastAsia="en-US"/>
        </w:rPr>
        <w:t>13.19.3.</w:t>
      </w:r>
      <w:r>
        <w:rPr>
          <w:sz w:val="22"/>
          <w:szCs w:val="22"/>
          <w:lang w:eastAsia="en-US"/>
        </w:rPr>
        <w:t xml:space="preserve"> Os dados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e do órgão contratante; </w:t>
      </w:r>
    </w:p>
    <w:p w14:paraId="2129544C" w14:textId="77777777" w:rsidR="00757329" w:rsidRDefault="00757329" w:rsidP="00757329">
      <w:pPr>
        <w:pStyle w:val="Nivel3"/>
        <w:numPr>
          <w:ilvl w:val="0"/>
          <w:numId w:val="0"/>
        </w:numPr>
        <w:spacing w:line="360" w:lineRule="auto"/>
        <w:ind w:firstLineChars="218" w:firstLine="481"/>
        <w:rPr>
          <w:sz w:val="22"/>
          <w:szCs w:val="22"/>
          <w:lang w:eastAsia="en-US"/>
        </w:rPr>
      </w:pPr>
      <w:r>
        <w:rPr>
          <w:b/>
          <w:bCs/>
          <w:sz w:val="22"/>
          <w:szCs w:val="22"/>
          <w:lang w:eastAsia="en-US"/>
        </w:rPr>
        <w:t>13.19.4.</w:t>
      </w:r>
      <w:r>
        <w:rPr>
          <w:sz w:val="22"/>
          <w:szCs w:val="22"/>
          <w:lang w:eastAsia="en-US"/>
        </w:rPr>
        <w:t xml:space="preserve"> O período respectivo de execução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w:t>
      </w:r>
    </w:p>
    <w:p w14:paraId="4993A7E6" w14:textId="77777777" w:rsidR="00757329" w:rsidRDefault="00757329" w:rsidP="00757329">
      <w:pPr>
        <w:pStyle w:val="Nivel3"/>
        <w:numPr>
          <w:ilvl w:val="0"/>
          <w:numId w:val="0"/>
        </w:numPr>
        <w:spacing w:line="360" w:lineRule="auto"/>
        <w:ind w:firstLineChars="218" w:firstLine="481"/>
        <w:rPr>
          <w:sz w:val="22"/>
          <w:szCs w:val="22"/>
          <w:lang w:eastAsia="en-US"/>
        </w:rPr>
      </w:pPr>
      <w:r>
        <w:rPr>
          <w:b/>
          <w:bCs/>
          <w:sz w:val="22"/>
          <w:szCs w:val="22"/>
          <w:lang w:eastAsia="en-US"/>
        </w:rPr>
        <w:t>13.19.5.</w:t>
      </w:r>
      <w:r>
        <w:rPr>
          <w:sz w:val="22"/>
          <w:szCs w:val="22"/>
          <w:lang w:eastAsia="en-US"/>
        </w:rPr>
        <w:t xml:space="preserve"> O valor a pagar; e </w:t>
      </w:r>
    </w:p>
    <w:p w14:paraId="409CF68D" w14:textId="77777777" w:rsidR="00757329" w:rsidRDefault="00757329" w:rsidP="00757329">
      <w:pPr>
        <w:pStyle w:val="Nivel3"/>
        <w:numPr>
          <w:ilvl w:val="0"/>
          <w:numId w:val="0"/>
        </w:numPr>
        <w:spacing w:line="360" w:lineRule="auto"/>
        <w:ind w:firstLineChars="218" w:firstLine="481"/>
        <w:rPr>
          <w:sz w:val="22"/>
          <w:szCs w:val="22"/>
          <w:lang w:eastAsia="en-US"/>
        </w:rPr>
      </w:pPr>
      <w:r>
        <w:rPr>
          <w:b/>
          <w:bCs/>
          <w:sz w:val="22"/>
          <w:szCs w:val="22"/>
          <w:lang w:eastAsia="en-US"/>
        </w:rPr>
        <w:t xml:space="preserve">13.19.6. </w:t>
      </w:r>
      <w:r>
        <w:rPr>
          <w:sz w:val="22"/>
          <w:szCs w:val="22"/>
          <w:lang w:eastAsia="en-US"/>
        </w:rPr>
        <w:t>Eventual destaque do valor de retenções tributárias cabíveis.</w:t>
      </w:r>
    </w:p>
    <w:p w14:paraId="60AB4A73" w14:textId="77777777" w:rsidR="00757329" w:rsidRDefault="00757329" w:rsidP="00757329">
      <w:pPr>
        <w:pStyle w:val="Nivel2"/>
        <w:numPr>
          <w:ilvl w:val="0"/>
          <w:numId w:val="0"/>
        </w:numPr>
        <w:spacing w:line="360" w:lineRule="auto"/>
        <w:rPr>
          <w:sz w:val="22"/>
          <w:szCs w:val="22"/>
          <w:lang w:eastAsia="en-US"/>
        </w:rPr>
      </w:pPr>
      <w:r>
        <w:rPr>
          <w:b/>
          <w:bCs/>
          <w:sz w:val="22"/>
          <w:szCs w:val="22"/>
          <w:lang w:eastAsia="en-US"/>
        </w:rPr>
        <w:t>13.20.</w:t>
      </w:r>
      <w:r>
        <w:rPr>
          <w:sz w:val="22"/>
          <w:szCs w:val="22"/>
          <w:lang w:eastAsia="en-US"/>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265405B4" w14:textId="77777777" w:rsidR="00757329" w:rsidRDefault="00757329" w:rsidP="00757329">
      <w:pPr>
        <w:pStyle w:val="Nivel2"/>
        <w:numPr>
          <w:ilvl w:val="0"/>
          <w:numId w:val="0"/>
        </w:numPr>
        <w:spacing w:line="360" w:lineRule="auto"/>
        <w:rPr>
          <w:sz w:val="22"/>
          <w:szCs w:val="22"/>
          <w:lang w:eastAsia="en-US"/>
        </w:rPr>
      </w:pPr>
      <w:r>
        <w:rPr>
          <w:b/>
          <w:bCs/>
          <w:sz w:val="22"/>
          <w:szCs w:val="22"/>
          <w:lang w:eastAsia="en-US"/>
        </w:rPr>
        <w:t xml:space="preserve">13.21. </w:t>
      </w:r>
      <w:r>
        <w:rPr>
          <w:sz w:val="22"/>
          <w:szCs w:val="22"/>
          <w:lang w:eastAsia="en-US"/>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06BA1C3" w14:textId="77777777" w:rsidR="00757329" w:rsidRDefault="00757329" w:rsidP="00757329">
      <w:pPr>
        <w:pStyle w:val="Nivel2"/>
        <w:numPr>
          <w:ilvl w:val="0"/>
          <w:numId w:val="0"/>
        </w:numPr>
        <w:spacing w:line="360" w:lineRule="auto"/>
        <w:rPr>
          <w:sz w:val="22"/>
          <w:szCs w:val="22"/>
          <w:lang w:eastAsia="en-US"/>
        </w:rPr>
      </w:pPr>
      <w:r>
        <w:rPr>
          <w:b/>
          <w:bCs/>
          <w:sz w:val="22"/>
          <w:szCs w:val="22"/>
          <w:lang w:eastAsia="en-US"/>
        </w:rPr>
        <w:t xml:space="preserve">13.22. </w:t>
      </w:r>
      <w:r>
        <w:rPr>
          <w:sz w:val="22"/>
          <w:szCs w:val="22"/>
          <w:lang w:eastAsia="en-US"/>
        </w:rPr>
        <w:t xml:space="preserve">Persistindo a irregularidade, a Contratante deverá adotar as medidas necessárias à rescisão contratual nos autos do processo administrativo correspondente, assegurada à Contratada a ampla defesa. </w:t>
      </w:r>
    </w:p>
    <w:p w14:paraId="3C296160" w14:textId="77777777" w:rsidR="00757329" w:rsidRDefault="00757329" w:rsidP="00757329">
      <w:pPr>
        <w:pStyle w:val="Nivel2"/>
        <w:numPr>
          <w:ilvl w:val="0"/>
          <w:numId w:val="0"/>
        </w:numPr>
        <w:spacing w:line="360" w:lineRule="auto"/>
        <w:rPr>
          <w:sz w:val="22"/>
          <w:szCs w:val="22"/>
          <w:lang w:eastAsia="en-US"/>
        </w:rPr>
      </w:pPr>
      <w:r>
        <w:rPr>
          <w:b/>
          <w:bCs/>
          <w:sz w:val="22"/>
          <w:szCs w:val="22"/>
          <w:lang w:eastAsia="en-US"/>
        </w:rPr>
        <w:t>13.23.</w:t>
      </w:r>
      <w:r>
        <w:rPr>
          <w:sz w:val="22"/>
          <w:szCs w:val="22"/>
          <w:lang w:eastAsia="en-US"/>
        </w:rPr>
        <w:t xml:space="preserve"> Havendo a efetiva execução do objeto, os pagamentos serão realizados normalmente, até que se decida pela rescisão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caso a Contratada não regularize sua situação.</w:t>
      </w:r>
    </w:p>
    <w:p w14:paraId="1A8967CF" w14:textId="77777777" w:rsidR="00757329" w:rsidRDefault="00757329" w:rsidP="00757329">
      <w:pPr>
        <w:spacing w:before="120" w:after="120" w:line="360" w:lineRule="auto"/>
        <w:ind w:firstLine="568"/>
        <w:jc w:val="both"/>
        <w:rPr>
          <w:rFonts w:ascii="Arial" w:hAnsi="Arial" w:cs="Arial"/>
          <w:sz w:val="22"/>
          <w:szCs w:val="22"/>
        </w:rPr>
      </w:pPr>
      <w:r>
        <w:rPr>
          <w:rFonts w:ascii="Arial" w:hAnsi="Arial" w:cs="Arial"/>
          <w:b/>
          <w:sz w:val="22"/>
          <w:szCs w:val="22"/>
        </w:rPr>
        <w:t>13.32.</w:t>
      </w:r>
      <w:r>
        <w:rPr>
          <w:rFonts w:ascii="Arial" w:hAnsi="Arial" w:cs="Arial"/>
          <w:sz w:val="22"/>
          <w:szCs w:val="22"/>
        </w:rPr>
        <w:t xml:space="preserve"> A nota fiscal somente será liberada quando o cumprimento do empenho estiver em total conformidade com as especificações exigidas pelo Município.</w:t>
      </w:r>
    </w:p>
    <w:p w14:paraId="24603D87" w14:textId="77777777" w:rsidR="00757329" w:rsidRDefault="00757329" w:rsidP="00757329">
      <w:pPr>
        <w:pStyle w:val="Contedodatabela"/>
        <w:suppressLineNumbers w:val="0"/>
        <w:spacing w:before="120" w:after="120" w:line="360" w:lineRule="auto"/>
        <w:ind w:firstLine="568"/>
      </w:pPr>
      <w:r>
        <w:rPr>
          <w:b/>
        </w:rPr>
        <w:lastRenderedPageBreak/>
        <w:t>13.33.</w:t>
      </w:r>
      <w:r>
        <w:t xml:space="preserve"> Na eventualidade de aplicação de multas, estas deverão ser liquidadas simultaneamente com parcela vinculada ao evento cujo descumprimento der origem à aplicação da penalidade.</w:t>
      </w:r>
    </w:p>
    <w:p w14:paraId="1B2528E8" w14:textId="77777777" w:rsidR="00757329" w:rsidRDefault="00757329" w:rsidP="00757329">
      <w:pPr>
        <w:spacing w:before="120" w:after="120" w:line="360" w:lineRule="auto"/>
        <w:ind w:firstLine="568"/>
        <w:jc w:val="both"/>
        <w:rPr>
          <w:rFonts w:ascii="Arial" w:hAnsi="Arial" w:cs="Arial"/>
          <w:sz w:val="22"/>
          <w:szCs w:val="22"/>
        </w:rPr>
      </w:pPr>
      <w:r>
        <w:rPr>
          <w:rFonts w:ascii="Arial" w:hAnsi="Arial" w:cs="Arial"/>
          <w:b/>
          <w:sz w:val="22"/>
          <w:szCs w:val="22"/>
        </w:rPr>
        <w:t>13.34.</w:t>
      </w:r>
      <w:r>
        <w:rPr>
          <w:rFonts w:ascii="Arial" w:hAnsi="Arial" w:cs="Arial"/>
          <w:sz w:val="22"/>
          <w:szCs w:val="22"/>
        </w:rPr>
        <w:t xml:space="preserve"> O CNPJ da Contratada constante da nota fiscal e fatura deverá ser o mesmo da documentação apresentada no procedimento licitatório.</w:t>
      </w:r>
    </w:p>
    <w:p w14:paraId="7B9EFCFB" w14:textId="77777777" w:rsidR="00757329" w:rsidRDefault="00757329" w:rsidP="00757329">
      <w:pPr>
        <w:spacing w:before="120" w:after="120" w:line="360" w:lineRule="auto"/>
        <w:ind w:firstLine="568"/>
        <w:jc w:val="both"/>
        <w:rPr>
          <w:rFonts w:ascii="Arial" w:hAnsi="Arial" w:cs="Arial"/>
          <w:sz w:val="22"/>
          <w:szCs w:val="22"/>
        </w:rPr>
      </w:pPr>
      <w:r>
        <w:rPr>
          <w:rFonts w:ascii="Arial" w:hAnsi="Arial" w:cs="Arial"/>
          <w:b/>
          <w:sz w:val="22"/>
          <w:szCs w:val="22"/>
        </w:rPr>
        <w:t>13.35.</w:t>
      </w:r>
      <w:r>
        <w:rPr>
          <w:rFonts w:ascii="Arial" w:hAnsi="Arial" w:cs="Arial"/>
          <w:sz w:val="22"/>
          <w:szCs w:val="22"/>
        </w:rPr>
        <w:t xml:space="preserve"> Nenhum pagamento será efetuado à Contratada enquanto pendente de liquidação quaisquer obrigações financeiras que lhe foram impostas, em virtude de penalidade ou inadimplência, sem que isso gere direito ao pleito de reajustamento de preços ou correção monetária.</w:t>
      </w:r>
    </w:p>
    <w:p w14:paraId="1D5C2BF0" w14:textId="77777777" w:rsidR="003A2B66" w:rsidRDefault="00757329" w:rsidP="003363DA">
      <w:pPr>
        <w:spacing w:before="120" w:after="120" w:line="360" w:lineRule="auto"/>
        <w:ind w:firstLine="568"/>
        <w:jc w:val="both"/>
        <w:rPr>
          <w:rFonts w:ascii="Arial" w:hAnsi="Arial" w:cs="Arial"/>
          <w:sz w:val="22"/>
          <w:szCs w:val="22"/>
        </w:rPr>
      </w:pPr>
      <w:r>
        <w:rPr>
          <w:rFonts w:ascii="Arial" w:hAnsi="Arial" w:cs="Arial"/>
          <w:b/>
          <w:sz w:val="22"/>
          <w:szCs w:val="22"/>
        </w:rPr>
        <w:t>13.36.</w:t>
      </w:r>
      <w:r>
        <w:rPr>
          <w:rFonts w:ascii="Arial" w:hAnsi="Arial" w:cs="Arial"/>
          <w:sz w:val="22"/>
          <w:szCs w:val="22"/>
        </w:rPr>
        <w:t xml:space="preserve"> As despesas decorrentes da contratação do objeto da presente licitação, correrão a cargo das dotações orçamentárias abaixo relacionadas, cujos programas de trabalho e elementos de despesas constarão nas respectivas notas de empenho, Contrato ou documento equivalente, observada as condições estabelecidas no Edital</w:t>
      </w:r>
      <w:r w:rsidR="003363DA">
        <w:rPr>
          <w:rFonts w:ascii="Arial" w:hAnsi="Arial" w:cs="Arial"/>
          <w:sz w:val="22"/>
          <w:szCs w:val="22"/>
        </w:rPr>
        <w:t>:</w:t>
      </w:r>
    </w:p>
    <w:tbl>
      <w:tblPr>
        <w:tblStyle w:val="Tabelacomgrade"/>
        <w:tblW w:w="9351" w:type="dxa"/>
        <w:jc w:val="center"/>
        <w:tblLayout w:type="fixed"/>
        <w:tblLook w:val="04A0" w:firstRow="1" w:lastRow="0" w:firstColumn="1" w:lastColumn="0" w:noHBand="0" w:noVBand="1"/>
      </w:tblPr>
      <w:tblGrid>
        <w:gridCol w:w="3823"/>
        <w:gridCol w:w="5528"/>
      </w:tblGrid>
      <w:tr w:rsidR="003A2B66" w14:paraId="62F912C1" w14:textId="77777777" w:rsidTr="003363DA">
        <w:trPr>
          <w:trHeight w:val="214"/>
          <w:jc w:val="center"/>
        </w:trPr>
        <w:tc>
          <w:tcPr>
            <w:tcW w:w="9351" w:type="dxa"/>
            <w:gridSpan w:val="2"/>
            <w:shd w:val="clear" w:color="auto" w:fill="FFFFFF" w:themeFill="background1"/>
          </w:tcPr>
          <w:p w14:paraId="740E4850" w14:textId="77777777" w:rsidR="003A2B66" w:rsidRDefault="003363DA">
            <w:pPr>
              <w:pStyle w:val="NormalWeb"/>
              <w:spacing w:before="120" w:beforeAutospacing="0" w:after="120" w:afterAutospacing="0"/>
              <w:ind w:firstLine="568"/>
              <w:jc w:val="center"/>
              <w:rPr>
                <w:rFonts w:ascii="Arial" w:hAnsi="Arial" w:cs="Arial"/>
                <w:sz w:val="22"/>
                <w:szCs w:val="22"/>
                <w:highlight w:val="yellow"/>
              </w:rPr>
            </w:pPr>
            <w:r>
              <w:rPr>
                <w:rFonts w:ascii="Arial" w:hAnsi="Arial" w:cs="Arial"/>
                <w:b/>
                <w:bCs/>
                <w:sz w:val="22"/>
                <w:szCs w:val="22"/>
              </w:rPr>
              <w:t>DOTAÇÃO ORÇAMENTÁRIA</w:t>
            </w:r>
          </w:p>
        </w:tc>
      </w:tr>
      <w:tr w:rsidR="003A2B66" w14:paraId="2292B3D9" w14:textId="77777777" w:rsidTr="003363DA">
        <w:trPr>
          <w:trHeight w:val="90"/>
          <w:jc w:val="center"/>
        </w:trPr>
        <w:tc>
          <w:tcPr>
            <w:tcW w:w="3823" w:type="dxa"/>
          </w:tcPr>
          <w:p w14:paraId="08517352" w14:textId="77777777" w:rsidR="003A2B66" w:rsidRDefault="00E313FD">
            <w:pPr>
              <w:rPr>
                <w:rFonts w:ascii="Arial" w:eastAsia="Times New Roman" w:hAnsi="Arial" w:cs="Arial"/>
                <w:sz w:val="22"/>
                <w:szCs w:val="22"/>
                <w:highlight w:val="yellow"/>
              </w:rPr>
            </w:pPr>
            <w:r>
              <w:rPr>
                <w:rFonts w:ascii="Arial" w:hAnsi="Arial" w:cs="Arial"/>
                <w:sz w:val="22"/>
                <w:szCs w:val="22"/>
              </w:rPr>
              <w:t>203</w:t>
            </w:r>
            <w:r w:rsidR="003363DA">
              <w:rPr>
                <w:rFonts w:ascii="Arial" w:hAnsi="Arial" w:cs="Arial"/>
                <w:sz w:val="22"/>
                <w:szCs w:val="22"/>
              </w:rPr>
              <w:t>7</w:t>
            </w:r>
            <w:r>
              <w:rPr>
                <w:rFonts w:ascii="Arial" w:hAnsi="Arial" w:cs="Arial"/>
                <w:sz w:val="22"/>
                <w:szCs w:val="22"/>
              </w:rPr>
              <w:t>.3.3.90.3</w:t>
            </w:r>
            <w:r w:rsidR="003363DA">
              <w:rPr>
                <w:rFonts w:ascii="Arial" w:hAnsi="Arial" w:cs="Arial"/>
                <w:sz w:val="22"/>
                <w:szCs w:val="22"/>
              </w:rPr>
              <w:t>9</w:t>
            </w:r>
            <w:r>
              <w:rPr>
                <w:rFonts w:ascii="Arial" w:hAnsi="Arial" w:cs="Arial"/>
                <w:sz w:val="22"/>
                <w:szCs w:val="22"/>
              </w:rPr>
              <w:t>.00.00.1500</w:t>
            </w:r>
            <w:r w:rsidR="003363DA">
              <w:rPr>
                <w:rFonts w:ascii="Arial" w:hAnsi="Arial" w:cs="Arial"/>
                <w:sz w:val="22"/>
                <w:szCs w:val="22"/>
              </w:rPr>
              <w:t>0</w:t>
            </w:r>
            <w:r>
              <w:rPr>
                <w:rFonts w:ascii="Arial" w:hAnsi="Arial" w:cs="Arial"/>
                <w:sz w:val="22"/>
                <w:szCs w:val="22"/>
              </w:rPr>
              <w:t>00</w:t>
            </w:r>
            <w:r w:rsidR="003363DA">
              <w:rPr>
                <w:rFonts w:ascii="Arial" w:hAnsi="Arial" w:cs="Arial"/>
                <w:sz w:val="22"/>
                <w:szCs w:val="22"/>
              </w:rPr>
              <w:t>0</w:t>
            </w:r>
            <w:r>
              <w:rPr>
                <w:rFonts w:ascii="Arial" w:hAnsi="Arial" w:cs="Arial"/>
                <w:sz w:val="22"/>
                <w:szCs w:val="22"/>
              </w:rPr>
              <w:t>000</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Pr>
          <w:p w14:paraId="37C1D845" w14:textId="77777777" w:rsidR="003A2B66" w:rsidRDefault="00E313FD">
            <w:pPr>
              <w:jc w:val="center"/>
              <w:rPr>
                <w:rFonts w:ascii="Arial" w:hAnsi="Arial" w:cs="Arial"/>
                <w:sz w:val="22"/>
                <w:szCs w:val="22"/>
                <w:highlight w:val="yellow"/>
              </w:rPr>
            </w:pPr>
            <w:r>
              <w:rPr>
                <w:rFonts w:ascii="Arial" w:hAnsi="Arial" w:cs="Arial"/>
                <w:sz w:val="22"/>
                <w:szCs w:val="22"/>
              </w:rPr>
              <w:t>M</w:t>
            </w:r>
            <w:r w:rsidR="003363DA">
              <w:rPr>
                <w:rFonts w:ascii="Arial" w:hAnsi="Arial" w:cs="Arial"/>
                <w:sz w:val="22"/>
                <w:szCs w:val="22"/>
              </w:rPr>
              <w:t>erenda Escolar – Ensino Fundamental – Recurso Próprio</w:t>
            </w:r>
          </w:p>
        </w:tc>
      </w:tr>
      <w:tr w:rsidR="003A2B66" w14:paraId="0FBD85D0" w14:textId="77777777" w:rsidTr="003363DA">
        <w:trPr>
          <w:trHeight w:val="90"/>
          <w:jc w:val="center"/>
        </w:trPr>
        <w:tc>
          <w:tcPr>
            <w:tcW w:w="3823" w:type="dxa"/>
          </w:tcPr>
          <w:p w14:paraId="710A4B12" w14:textId="77777777" w:rsidR="003A2B66" w:rsidRDefault="00E313FD">
            <w:pPr>
              <w:rPr>
                <w:rFonts w:ascii="Arial" w:eastAsia="Times New Roman" w:hAnsi="Arial" w:cs="Arial"/>
                <w:sz w:val="22"/>
                <w:szCs w:val="22"/>
                <w:highlight w:val="yellow"/>
              </w:rPr>
            </w:pPr>
            <w:r>
              <w:rPr>
                <w:rFonts w:ascii="Arial" w:hAnsi="Arial" w:cs="Arial"/>
                <w:sz w:val="22"/>
                <w:szCs w:val="22"/>
              </w:rPr>
              <w:t>203</w:t>
            </w:r>
            <w:r w:rsidR="003363DA">
              <w:rPr>
                <w:rFonts w:ascii="Arial" w:hAnsi="Arial" w:cs="Arial"/>
                <w:sz w:val="22"/>
                <w:szCs w:val="22"/>
              </w:rPr>
              <w:t>8</w:t>
            </w:r>
            <w:r>
              <w:rPr>
                <w:rFonts w:ascii="Arial" w:hAnsi="Arial" w:cs="Arial"/>
                <w:sz w:val="22"/>
                <w:szCs w:val="22"/>
              </w:rPr>
              <w:t>.3.3.90.3</w:t>
            </w:r>
            <w:r w:rsidR="003363DA">
              <w:rPr>
                <w:rFonts w:ascii="Arial" w:hAnsi="Arial" w:cs="Arial"/>
                <w:sz w:val="22"/>
                <w:szCs w:val="22"/>
              </w:rPr>
              <w:t>9</w:t>
            </w:r>
            <w:r>
              <w:rPr>
                <w:rFonts w:ascii="Arial" w:hAnsi="Arial" w:cs="Arial"/>
                <w:sz w:val="22"/>
                <w:szCs w:val="22"/>
              </w:rPr>
              <w:t>.00.00.1500</w:t>
            </w:r>
            <w:r w:rsidR="003363DA">
              <w:rPr>
                <w:rFonts w:ascii="Arial" w:hAnsi="Arial" w:cs="Arial"/>
                <w:sz w:val="22"/>
                <w:szCs w:val="22"/>
              </w:rPr>
              <w:t>0</w:t>
            </w:r>
            <w:r>
              <w:rPr>
                <w:rFonts w:ascii="Arial" w:hAnsi="Arial" w:cs="Arial"/>
                <w:sz w:val="22"/>
                <w:szCs w:val="22"/>
              </w:rPr>
              <w:t>00</w:t>
            </w:r>
            <w:r w:rsidR="003363DA">
              <w:rPr>
                <w:rFonts w:ascii="Arial" w:hAnsi="Arial" w:cs="Arial"/>
                <w:sz w:val="22"/>
                <w:szCs w:val="22"/>
              </w:rPr>
              <w:t>0</w:t>
            </w:r>
            <w:r>
              <w:rPr>
                <w:rFonts w:ascii="Arial" w:hAnsi="Arial" w:cs="Arial"/>
                <w:sz w:val="22"/>
                <w:szCs w:val="22"/>
              </w:rPr>
              <w:t>000</w:t>
            </w:r>
          </w:p>
        </w:tc>
        <w:tc>
          <w:tcPr>
            <w:tcW w:w="552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EED711" w14:textId="77777777" w:rsidR="003A2B66" w:rsidRDefault="00E313FD">
            <w:pPr>
              <w:jc w:val="center"/>
              <w:rPr>
                <w:rFonts w:ascii="Arial" w:hAnsi="Arial" w:cs="Arial"/>
                <w:sz w:val="22"/>
                <w:szCs w:val="22"/>
                <w:highlight w:val="yellow"/>
              </w:rPr>
            </w:pPr>
            <w:r>
              <w:rPr>
                <w:rFonts w:ascii="Arial" w:hAnsi="Arial" w:cs="Arial"/>
                <w:sz w:val="22"/>
                <w:szCs w:val="22"/>
              </w:rPr>
              <w:t>M</w:t>
            </w:r>
            <w:r w:rsidR="003363DA">
              <w:rPr>
                <w:rFonts w:ascii="Arial" w:hAnsi="Arial" w:cs="Arial"/>
                <w:sz w:val="22"/>
                <w:szCs w:val="22"/>
              </w:rPr>
              <w:t>erenda Escolar – Educação Infantil – Recurso Próprio</w:t>
            </w:r>
          </w:p>
        </w:tc>
      </w:tr>
    </w:tbl>
    <w:p w14:paraId="74C33FD8" w14:textId="77777777" w:rsidR="003A2B66" w:rsidRDefault="003A2B66">
      <w:pPr>
        <w:pStyle w:val="Corpodetexto"/>
        <w:spacing w:before="120"/>
        <w:ind w:firstLine="619"/>
        <w:rPr>
          <w:b/>
        </w:rPr>
      </w:pPr>
    </w:p>
    <w:p w14:paraId="01754605" w14:textId="77777777" w:rsidR="003A2B66" w:rsidRDefault="00E313FD">
      <w:pPr>
        <w:pStyle w:val="Corpodetexto"/>
        <w:widowControl w:val="0"/>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567"/>
        </w:tabs>
        <w:adjustRightInd w:val="0"/>
        <w:spacing w:line="360" w:lineRule="auto"/>
        <w:ind w:firstLine="568"/>
        <w:jc w:val="center"/>
        <w:textAlignment w:val="baseline"/>
        <w:rPr>
          <w:rFonts w:ascii="Arial" w:hAnsi="Arial" w:cs="Arial"/>
          <w:b/>
          <w:sz w:val="22"/>
          <w:szCs w:val="22"/>
        </w:rPr>
      </w:pPr>
      <w:r>
        <w:rPr>
          <w:rFonts w:ascii="Arial" w:hAnsi="Arial" w:cs="Arial"/>
          <w:b/>
          <w:sz w:val="22"/>
          <w:szCs w:val="22"/>
        </w:rPr>
        <w:t>14. DA ALTERAÇÃO E DA ATUALIZAÇÃO DOS PREÇOS REGISTRADOS</w:t>
      </w:r>
    </w:p>
    <w:p w14:paraId="0B0BEDBC" w14:textId="77777777" w:rsidR="003A2B66" w:rsidRDefault="00E313FD">
      <w:pPr>
        <w:pStyle w:val="Nivel2"/>
        <w:numPr>
          <w:ilvl w:val="0"/>
          <w:numId w:val="0"/>
        </w:numPr>
        <w:spacing w:line="360" w:lineRule="auto"/>
        <w:rPr>
          <w:sz w:val="22"/>
          <w:szCs w:val="22"/>
        </w:rPr>
      </w:pPr>
      <w:r>
        <w:rPr>
          <w:b/>
          <w:bCs/>
          <w:sz w:val="22"/>
          <w:szCs w:val="22"/>
        </w:rPr>
        <w:t>14.1.</w:t>
      </w:r>
      <w:r>
        <w:rPr>
          <w:sz w:val="22"/>
          <w:szCs w:val="22"/>
        </w:rPr>
        <w:t xml:space="preserve"> Os preços registrados poderão ser alterados ou atualizados em decorrência de eventual redução dos preços pra</w:t>
      </w:r>
      <w:r>
        <w:rPr>
          <w:rFonts w:eastAsia="Calibri"/>
          <w:sz w:val="22"/>
          <w:szCs w:val="22"/>
        </w:rPr>
        <w:t>ti</w:t>
      </w:r>
      <w:r>
        <w:rPr>
          <w:sz w:val="22"/>
          <w:szCs w:val="22"/>
        </w:rPr>
        <w:t>cados no mercado ou de fato que eleve o custo dos bens, das obras ou dos serviços registrados, nas seguintes situações:</w:t>
      </w:r>
    </w:p>
    <w:p w14:paraId="63ABF673" w14:textId="77777777" w:rsidR="003A2B66" w:rsidRDefault="00E313FD">
      <w:pPr>
        <w:pStyle w:val="Nvel3"/>
        <w:numPr>
          <w:ilvl w:val="0"/>
          <w:numId w:val="0"/>
        </w:numPr>
        <w:spacing w:line="360" w:lineRule="auto"/>
        <w:ind w:left="4" w:firstLine="476"/>
        <w:rPr>
          <w:sz w:val="22"/>
          <w:szCs w:val="22"/>
        </w:rPr>
      </w:pPr>
      <w:r>
        <w:rPr>
          <w:b/>
          <w:bCs/>
          <w:sz w:val="22"/>
          <w:szCs w:val="22"/>
        </w:rPr>
        <w:t xml:space="preserve">14.1.1. </w:t>
      </w:r>
      <w:r>
        <w:rPr>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Federal n.º 14.133/2021;</w:t>
      </w:r>
    </w:p>
    <w:p w14:paraId="571A851C" w14:textId="77777777" w:rsidR="003A2B66" w:rsidRDefault="00E313FD">
      <w:pPr>
        <w:pStyle w:val="Nvel3"/>
        <w:numPr>
          <w:ilvl w:val="0"/>
          <w:numId w:val="0"/>
        </w:numPr>
        <w:spacing w:line="360" w:lineRule="auto"/>
        <w:ind w:left="4" w:firstLine="476"/>
        <w:rPr>
          <w:sz w:val="22"/>
          <w:szCs w:val="22"/>
        </w:rPr>
      </w:pPr>
      <w:r>
        <w:rPr>
          <w:b/>
          <w:bCs/>
          <w:sz w:val="22"/>
          <w:szCs w:val="22"/>
        </w:rPr>
        <w:t>14.1.2.</w:t>
      </w:r>
      <w:r>
        <w:rPr>
          <w:sz w:val="22"/>
          <w:szCs w:val="22"/>
        </w:rPr>
        <w:t xml:space="preserve"> Em caso de criação, alteração ou ex</w:t>
      </w:r>
      <w:r>
        <w:rPr>
          <w:rFonts w:eastAsia="Calibri"/>
          <w:sz w:val="22"/>
          <w:szCs w:val="22"/>
        </w:rPr>
        <w:t>ti</w:t>
      </w:r>
      <w:r>
        <w:rPr>
          <w:sz w:val="22"/>
          <w:szCs w:val="22"/>
        </w:rPr>
        <w:t xml:space="preserve">nção de quaisquer tributos ou encargos legais ou a superveniência de disposições legais, com comprovada repercussão sobre os preços registrados; </w:t>
      </w:r>
    </w:p>
    <w:p w14:paraId="2F7177E9" w14:textId="77777777" w:rsidR="003A2B66" w:rsidRDefault="00E313FD">
      <w:pPr>
        <w:pStyle w:val="Nvel3"/>
        <w:numPr>
          <w:ilvl w:val="0"/>
          <w:numId w:val="0"/>
        </w:numPr>
        <w:spacing w:line="360" w:lineRule="auto"/>
        <w:ind w:left="4" w:firstLine="476"/>
        <w:rPr>
          <w:sz w:val="22"/>
          <w:szCs w:val="22"/>
        </w:rPr>
      </w:pPr>
      <w:r>
        <w:rPr>
          <w:b/>
          <w:bCs/>
          <w:sz w:val="22"/>
          <w:szCs w:val="22"/>
        </w:rPr>
        <w:t xml:space="preserve">14.1.3. </w:t>
      </w:r>
      <w:r>
        <w:rPr>
          <w:sz w:val="22"/>
          <w:szCs w:val="22"/>
        </w:rPr>
        <w:t>Na hipótese de previsão no Edital de cláusula de reajustamento ou repactuação sobre os preços registrados, nos termos da Lei Federal n.º 14.133/2021.</w:t>
      </w:r>
    </w:p>
    <w:p w14:paraId="2F11FF56" w14:textId="77777777" w:rsidR="003A2B66" w:rsidRDefault="00E313FD">
      <w:pPr>
        <w:pStyle w:val="Nvel4"/>
        <w:spacing w:line="360" w:lineRule="auto"/>
        <w:ind w:left="7" w:firstLineChars="324" w:firstLine="716"/>
        <w:rPr>
          <w:sz w:val="22"/>
          <w:szCs w:val="22"/>
        </w:rPr>
      </w:pPr>
      <w:r>
        <w:rPr>
          <w:b/>
          <w:bCs/>
          <w:sz w:val="22"/>
          <w:szCs w:val="22"/>
        </w:rPr>
        <w:t xml:space="preserve">14.1.3.1. </w:t>
      </w:r>
      <w:r>
        <w:rPr>
          <w:sz w:val="22"/>
          <w:szCs w:val="22"/>
        </w:rPr>
        <w:t xml:space="preserve">No caso do reajustamento, deverá ser respeitada a contagem da anualidade e o índice previstos para a contratação;  </w:t>
      </w:r>
    </w:p>
    <w:p w14:paraId="607D49FA" w14:textId="77777777" w:rsidR="003A2B66" w:rsidRDefault="00E313FD">
      <w:pPr>
        <w:pStyle w:val="Nvel4"/>
        <w:spacing w:line="360" w:lineRule="auto"/>
        <w:ind w:left="7" w:firstLineChars="324" w:firstLine="716"/>
        <w:rPr>
          <w:sz w:val="22"/>
          <w:szCs w:val="22"/>
        </w:rPr>
      </w:pPr>
      <w:r>
        <w:rPr>
          <w:b/>
          <w:bCs/>
          <w:sz w:val="22"/>
          <w:szCs w:val="22"/>
        </w:rPr>
        <w:lastRenderedPageBreak/>
        <w:t xml:space="preserve">14.1.3.2. </w:t>
      </w:r>
      <w:r>
        <w:rPr>
          <w:sz w:val="22"/>
          <w:szCs w:val="22"/>
        </w:rPr>
        <w:t>No caso da repactuação, poderá ser a pedido do interessado, conforme critérios definidos para a contratação.</w:t>
      </w:r>
    </w:p>
    <w:p w14:paraId="418BDD74" w14:textId="77777777" w:rsidR="003A2B66" w:rsidRDefault="00E313FD">
      <w:pPr>
        <w:pStyle w:val="Nivel2"/>
        <w:numPr>
          <w:ilvl w:val="0"/>
          <w:numId w:val="0"/>
        </w:numPr>
        <w:spacing w:line="360" w:lineRule="auto"/>
        <w:rPr>
          <w:sz w:val="22"/>
          <w:szCs w:val="22"/>
        </w:rPr>
      </w:pPr>
      <w:r>
        <w:rPr>
          <w:b/>
          <w:bCs/>
          <w:sz w:val="22"/>
          <w:szCs w:val="22"/>
        </w:rPr>
        <w:t xml:space="preserve">14.2. </w:t>
      </w:r>
      <w:r>
        <w:rPr>
          <w:sz w:val="22"/>
          <w:szCs w:val="22"/>
        </w:rPr>
        <w:t>Na hipótese de o preço registrado tornar-se superior ao preço pra</w:t>
      </w:r>
      <w:r>
        <w:rPr>
          <w:rFonts w:eastAsia="Calibri"/>
          <w:sz w:val="22"/>
          <w:szCs w:val="22"/>
        </w:rPr>
        <w:t>ti</w:t>
      </w:r>
      <w:r>
        <w:rPr>
          <w:sz w:val="22"/>
          <w:szCs w:val="22"/>
        </w:rPr>
        <w:t>cado no mercado por mo</w:t>
      </w:r>
      <w:r>
        <w:rPr>
          <w:rFonts w:eastAsia="Calibri"/>
          <w:sz w:val="22"/>
          <w:szCs w:val="22"/>
        </w:rPr>
        <w:t>ti</w:t>
      </w:r>
      <w:r>
        <w:rPr>
          <w:sz w:val="22"/>
          <w:szCs w:val="22"/>
        </w:rPr>
        <w:t>vo superveniente, o órgão ou en</w:t>
      </w:r>
      <w:r>
        <w:rPr>
          <w:rFonts w:eastAsia="Calibri"/>
          <w:sz w:val="22"/>
          <w:szCs w:val="22"/>
        </w:rPr>
        <w:t>ti</w:t>
      </w:r>
      <w:r>
        <w:rPr>
          <w:sz w:val="22"/>
          <w:szCs w:val="22"/>
        </w:rPr>
        <w:t>dade gerenciadora convocará o fornecedor para negociar a redução do preço registrado.</w:t>
      </w:r>
    </w:p>
    <w:p w14:paraId="2DBB789E" w14:textId="77777777" w:rsidR="003A2B66" w:rsidRDefault="00E313FD">
      <w:pPr>
        <w:pStyle w:val="Nvel3"/>
        <w:numPr>
          <w:ilvl w:val="0"/>
          <w:numId w:val="0"/>
        </w:numPr>
        <w:spacing w:line="360" w:lineRule="auto"/>
        <w:ind w:left="4" w:firstLineChars="216" w:firstLine="477"/>
        <w:rPr>
          <w:sz w:val="22"/>
          <w:szCs w:val="22"/>
        </w:rPr>
      </w:pPr>
      <w:r>
        <w:rPr>
          <w:b/>
          <w:bCs/>
          <w:sz w:val="22"/>
          <w:szCs w:val="22"/>
        </w:rPr>
        <w:t>14.2.1.</w:t>
      </w:r>
      <w:r>
        <w:rPr>
          <w:sz w:val="22"/>
          <w:szCs w:val="22"/>
        </w:rPr>
        <w:t xml:space="preserve"> Caso não aceite reduzir seu preço aos valores pra</w:t>
      </w:r>
      <w:r>
        <w:rPr>
          <w:rFonts w:eastAsia="Calibri"/>
          <w:sz w:val="22"/>
          <w:szCs w:val="22"/>
        </w:rPr>
        <w:t>ti</w:t>
      </w:r>
      <w:r>
        <w:rPr>
          <w:sz w:val="22"/>
          <w:szCs w:val="22"/>
        </w:rPr>
        <w:t>cados pelo mercado, o fornecedor será liberado do compromisso assumido quanto ao item registrado, sem aplicação de penalidades administrativas.</w:t>
      </w:r>
    </w:p>
    <w:p w14:paraId="0C0F1833" w14:textId="77777777" w:rsidR="003A2B66" w:rsidRDefault="00E313FD">
      <w:pPr>
        <w:pStyle w:val="Nvel3"/>
        <w:numPr>
          <w:ilvl w:val="0"/>
          <w:numId w:val="0"/>
        </w:numPr>
        <w:spacing w:line="360" w:lineRule="auto"/>
        <w:ind w:left="4" w:firstLineChars="216" w:firstLine="477"/>
        <w:rPr>
          <w:sz w:val="22"/>
          <w:szCs w:val="22"/>
        </w:rPr>
      </w:pPr>
      <w:r>
        <w:rPr>
          <w:b/>
          <w:bCs/>
          <w:sz w:val="22"/>
          <w:szCs w:val="22"/>
        </w:rPr>
        <w:t xml:space="preserve">14.2.2. </w:t>
      </w:r>
      <w:r>
        <w:rPr>
          <w:sz w:val="22"/>
          <w:szCs w:val="22"/>
        </w:rPr>
        <w:t xml:space="preserve">Na hipótese prevista no item anterior, o órgão gerenciador convocará os fornecedores do cadastro de reserva, na ordem de classificação, para verificar se aceitam reduzir seus preços aos valores de mercado e não convocará os licitantes ou fornecedores que tiveram seu registro cancelado. </w:t>
      </w:r>
    </w:p>
    <w:p w14:paraId="3A2004FD" w14:textId="77777777" w:rsidR="003A2B66" w:rsidRDefault="00E313FD">
      <w:pPr>
        <w:pStyle w:val="Nvel3"/>
        <w:numPr>
          <w:ilvl w:val="0"/>
          <w:numId w:val="0"/>
        </w:numPr>
        <w:spacing w:line="360" w:lineRule="auto"/>
        <w:ind w:left="4" w:firstLineChars="216" w:firstLine="477"/>
        <w:rPr>
          <w:sz w:val="22"/>
          <w:szCs w:val="22"/>
        </w:rPr>
      </w:pPr>
      <w:r>
        <w:rPr>
          <w:b/>
          <w:bCs/>
          <w:sz w:val="22"/>
          <w:szCs w:val="22"/>
        </w:rPr>
        <w:t xml:space="preserve">14.2.3. </w:t>
      </w:r>
      <w:r>
        <w:rPr>
          <w:sz w:val="22"/>
          <w:szCs w:val="22"/>
        </w:rPr>
        <w:t>Se não obtiver êxito nas negociações, o órgão ou en</w:t>
      </w:r>
      <w:r>
        <w:rPr>
          <w:rFonts w:eastAsia="Calibri"/>
          <w:sz w:val="22"/>
          <w:szCs w:val="22"/>
        </w:rPr>
        <w:t>tid</w:t>
      </w:r>
      <w:r>
        <w:rPr>
          <w:sz w:val="22"/>
          <w:szCs w:val="22"/>
        </w:rPr>
        <w:t>ade gerenciadora procederá ao cancelamento da Ata de Registro de Preços, adotando as medidas cabíveis para obtenção de contratação mais vantajosa.</w:t>
      </w:r>
      <w:bookmarkStart w:id="47" w:name="reducao_preco_mercado_negociacao_frustra"/>
      <w:bookmarkEnd w:id="47"/>
    </w:p>
    <w:p w14:paraId="796C3B0B" w14:textId="77777777" w:rsidR="003A2B66" w:rsidRDefault="00E313FD">
      <w:pPr>
        <w:pStyle w:val="Nvel3"/>
        <w:numPr>
          <w:ilvl w:val="0"/>
          <w:numId w:val="0"/>
        </w:numPr>
        <w:spacing w:line="360" w:lineRule="auto"/>
        <w:ind w:left="4" w:firstLineChars="216" w:firstLine="477"/>
        <w:rPr>
          <w:sz w:val="22"/>
          <w:szCs w:val="22"/>
        </w:rPr>
      </w:pPr>
      <w:r>
        <w:rPr>
          <w:b/>
          <w:bCs/>
          <w:sz w:val="22"/>
          <w:szCs w:val="22"/>
        </w:rPr>
        <w:t>14.2.4.</w:t>
      </w:r>
      <w:r>
        <w:rPr>
          <w:sz w:val="22"/>
          <w:szCs w:val="22"/>
        </w:rPr>
        <w:t xml:space="preserve"> Na hipótese de redução do preço registrado, o gerenciador comunicará aos órgãos e às en</w:t>
      </w:r>
      <w:r>
        <w:rPr>
          <w:rFonts w:eastAsia="Calibri"/>
          <w:sz w:val="22"/>
          <w:szCs w:val="22"/>
        </w:rPr>
        <w:t>ti</w:t>
      </w:r>
      <w:r>
        <w:rPr>
          <w:sz w:val="22"/>
          <w:szCs w:val="22"/>
        </w:rPr>
        <w:t xml:space="preserve">dades que </w:t>
      </w:r>
      <w:r>
        <w:rPr>
          <w:rFonts w:eastAsia="Calibri"/>
          <w:sz w:val="22"/>
          <w:szCs w:val="22"/>
        </w:rPr>
        <w:t>ti</w:t>
      </w:r>
      <w:r>
        <w:rPr>
          <w:sz w:val="22"/>
          <w:szCs w:val="22"/>
        </w:rPr>
        <w:t>verem firmado contratos decorrentes da Ata de Registro de Preços para que avaliem a conveniência e a oportunidade de diligenciarem negociação com vistas à alteração contratual, observado o disposto no art. 124 da Lei Federal n.º 14.133/2021.</w:t>
      </w:r>
    </w:p>
    <w:p w14:paraId="48220CBB" w14:textId="77777777" w:rsidR="003A2B66" w:rsidRDefault="00E313FD">
      <w:pPr>
        <w:pStyle w:val="Nivel2"/>
        <w:numPr>
          <w:ilvl w:val="0"/>
          <w:numId w:val="0"/>
        </w:numPr>
        <w:spacing w:line="360" w:lineRule="auto"/>
        <w:rPr>
          <w:sz w:val="22"/>
          <w:szCs w:val="22"/>
        </w:rPr>
      </w:pPr>
      <w:r>
        <w:rPr>
          <w:b/>
          <w:bCs/>
          <w:sz w:val="22"/>
          <w:szCs w:val="22"/>
        </w:rPr>
        <w:t>14.3.</w:t>
      </w:r>
      <w:r>
        <w:rPr>
          <w:sz w:val="22"/>
          <w:szCs w:val="22"/>
        </w:rPr>
        <w:t xml:space="preserve"> Na hipótese de o preço de mercado tornar-se superior ao preço registrado e o fornecedor não puder cumprir as obrigações estabelecidas na Ata, será facultado ao fornecedor requerer ao gerenciador a alteração do preço registrado, mediante comprovação de fato superveniente que supostamente o impossibilite de cumprir o compromisso.</w:t>
      </w:r>
      <w:bookmarkStart w:id="48" w:name="hipotese_preco_mercado_maior"/>
      <w:bookmarkEnd w:id="48"/>
    </w:p>
    <w:p w14:paraId="5D4F45F6" w14:textId="77777777" w:rsidR="003A2B66" w:rsidRDefault="00E313FD">
      <w:pPr>
        <w:pStyle w:val="Nvel3"/>
        <w:numPr>
          <w:ilvl w:val="0"/>
          <w:numId w:val="0"/>
        </w:numPr>
        <w:spacing w:line="360" w:lineRule="auto"/>
        <w:ind w:firstLineChars="218" w:firstLine="481"/>
        <w:rPr>
          <w:sz w:val="22"/>
          <w:szCs w:val="22"/>
        </w:rPr>
      </w:pPr>
      <w:r>
        <w:rPr>
          <w:b/>
          <w:bCs/>
          <w:sz w:val="22"/>
          <w:szCs w:val="22"/>
        </w:rPr>
        <w:t>14.3.1.</w:t>
      </w:r>
      <w:r>
        <w:rPr>
          <w:sz w:val="22"/>
          <w:szCs w:val="22"/>
        </w:rPr>
        <w:t xml:space="preserve"> Neste caso, o fornecedor encaminhará, juntamente com o pedido de alteração, a documentação comprobatória ou </w:t>
      </w:r>
      <w:r w:rsidR="00381BFE">
        <w:rPr>
          <w:sz w:val="22"/>
          <w:szCs w:val="22"/>
        </w:rPr>
        <w:t>à</w:t>
      </w:r>
      <w:r>
        <w:rPr>
          <w:sz w:val="22"/>
          <w:szCs w:val="22"/>
        </w:rPr>
        <w:t xml:space="preserve"> planilha de custos que demonstre a inviabilidade do preço registrado em relação às condições inicialmente pactuadas.</w:t>
      </w:r>
      <w:bookmarkStart w:id="49" w:name="prova_preco_mercado_maior"/>
      <w:bookmarkEnd w:id="49"/>
    </w:p>
    <w:p w14:paraId="453BDB03" w14:textId="77777777" w:rsidR="003A2B66" w:rsidRDefault="00E313FD">
      <w:pPr>
        <w:pStyle w:val="Nvel3"/>
        <w:numPr>
          <w:ilvl w:val="0"/>
          <w:numId w:val="0"/>
        </w:numPr>
        <w:spacing w:line="360" w:lineRule="auto"/>
        <w:ind w:firstLineChars="218" w:firstLine="481"/>
        <w:rPr>
          <w:sz w:val="22"/>
          <w:szCs w:val="22"/>
        </w:rPr>
      </w:pPr>
      <w:r>
        <w:rPr>
          <w:b/>
          <w:bCs/>
          <w:sz w:val="22"/>
          <w:szCs w:val="22"/>
        </w:rPr>
        <w:t>14.3.2.</w:t>
      </w:r>
      <w:r>
        <w:rPr>
          <w:sz w:val="22"/>
          <w:szCs w:val="22"/>
        </w:rPr>
        <w:t xml:space="preserve"> N</w:t>
      </w:r>
      <w:r w:rsidR="00381BFE">
        <w:rPr>
          <w:sz w:val="22"/>
          <w:szCs w:val="22"/>
        </w:rPr>
        <w:t>a</w:t>
      </w:r>
      <w:r>
        <w:rPr>
          <w:sz w:val="22"/>
          <w:szCs w:val="22"/>
        </w:rPr>
        <w:t xml:space="preserve"> hipótese de não comprovação da existência de fato superveniente que inviabilize o preço registrado, o pedido será indeferido pelo órgão ou en</w:t>
      </w:r>
      <w:r>
        <w:rPr>
          <w:rFonts w:eastAsia="Calibri"/>
          <w:sz w:val="22"/>
          <w:szCs w:val="22"/>
        </w:rPr>
        <w:t>ti</w:t>
      </w:r>
      <w:r>
        <w:rPr>
          <w:sz w:val="22"/>
          <w:szCs w:val="22"/>
        </w:rPr>
        <w:t>dade gerenciadora e o fornecedor deverá cumprir as obrigações estabelecidas na Ata, sob pena de cancelamento do seu registro, sem prejuízo das sanções previstas na Lei Federal n.º 14.133/2021, e na legislação aplicável.</w:t>
      </w:r>
      <w:bookmarkStart w:id="50" w:name="nao_comprovacao_majoracao_mercado"/>
      <w:bookmarkEnd w:id="50"/>
    </w:p>
    <w:p w14:paraId="244DEA78" w14:textId="77777777" w:rsidR="003A2B66" w:rsidRDefault="00E313FD">
      <w:pPr>
        <w:pStyle w:val="Nvel3"/>
        <w:numPr>
          <w:ilvl w:val="0"/>
          <w:numId w:val="0"/>
        </w:numPr>
        <w:spacing w:line="360" w:lineRule="auto"/>
        <w:ind w:firstLineChars="218" w:firstLine="481"/>
        <w:rPr>
          <w:sz w:val="22"/>
          <w:szCs w:val="22"/>
        </w:rPr>
      </w:pPr>
      <w:r>
        <w:rPr>
          <w:b/>
          <w:bCs/>
          <w:sz w:val="22"/>
          <w:szCs w:val="22"/>
        </w:rPr>
        <w:lastRenderedPageBreak/>
        <w:t>14.3.3.</w:t>
      </w:r>
      <w:r>
        <w:rPr>
          <w:sz w:val="22"/>
          <w:szCs w:val="22"/>
        </w:rPr>
        <w:t xml:space="preserve"> Na hipótese de cancelamento do registro do fornecedor, nos termos do item anterior, o gerenciador convocará os fornecedores do cadastro de reserva, na ordem de classificação, para verificar se aceitam manter seus preços registrados.</w:t>
      </w:r>
    </w:p>
    <w:p w14:paraId="5C28B20B" w14:textId="77777777" w:rsidR="003A2B66" w:rsidRDefault="00E313FD">
      <w:pPr>
        <w:pStyle w:val="Nvel3"/>
        <w:numPr>
          <w:ilvl w:val="0"/>
          <w:numId w:val="0"/>
        </w:numPr>
        <w:spacing w:line="360" w:lineRule="auto"/>
        <w:ind w:firstLineChars="218" w:firstLine="481"/>
        <w:rPr>
          <w:sz w:val="22"/>
          <w:szCs w:val="22"/>
        </w:rPr>
      </w:pPr>
      <w:r>
        <w:rPr>
          <w:b/>
          <w:bCs/>
          <w:sz w:val="22"/>
          <w:szCs w:val="22"/>
        </w:rPr>
        <w:t>14.3.4.</w:t>
      </w:r>
      <w:r>
        <w:rPr>
          <w:sz w:val="22"/>
          <w:szCs w:val="22"/>
        </w:rPr>
        <w:t xml:space="preserve"> Se não obtiver êxito nas negociações, o órgão ou entidade gerenciadora procederá ao cancelamento da Ata de Registro de Preços e adotará as medidas cabíveis para a obtenção da contratação mais vantajosa.</w:t>
      </w:r>
      <w:bookmarkStart w:id="51" w:name="majora_preco_mercado_negociacao_frustra"/>
      <w:bookmarkEnd w:id="51"/>
    </w:p>
    <w:p w14:paraId="20432F88" w14:textId="77777777" w:rsidR="003A2B66" w:rsidRDefault="00E313FD">
      <w:pPr>
        <w:pStyle w:val="Nvel3"/>
        <w:numPr>
          <w:ilvl w:val="0"/>
          <w:numId w:val="0"/>
        </w:numPr>
        <w:spacing w:line="360" w:lineRule="auto"/>
        <w:ind w:firstLineChars="218" w:firstLine="481"/>
        <w:rPr>
          <w:sz w:val="22"/>
          <w:szCs w:val="22"/>
        </w:rPr>
      </w:pPr>
      <w:r>
        <w:rPr>
          <w:b/>
          <w:bCs/>
          <w:sz w:val="22"/>
          <w:szCs w:val="22"/>
        </w:rPr>
        <w:t xml:space="preserve">14.3.5. </w:t>
      </w:r>
      <w:r>
        <w:rPr>
          <w:sz w:val="22"/>
          <w:szCs w:val="22"/>
        </w:rPr>
        <w:t>Na hipótese de comprovação da majoração do preço de mercado que inviabilize o preço registrado, o órgão ou en</w:t>
      </w:r>
      <w:r>
        <w:rPr>
          <w:rFonts w:eastAsia="Calibri"/>
          <w:sz w:val="22"/>
          <w:szCs w:val="22"/>
        </w:rPr>
        <w:t>ti</w:t>
      </w:r>
      <w:r>
        <w:rPr>
          <w:sz w:val="22"/>
          <w:szCs w:val="22"/>
        </w:rPr>
        <w:t>dade gerenciadora atualizará o preço registrado, de acordo com a realidade dos valores praticados pelo mercado.</w:t>
      </w:r>
    </w:p>
    <w:p w14:paraId="4C833E96" w14:textId="77777777" w:rsidR="003A2B66" w:rsidRDefault="00E313FD">
      <w:pPr>
        <w:pStyle w:val="Nvel3"/>
        <w:numPr>
          <w:ilvl w:val="0"/>
          <w:numId w:val="0"/>
        </w:numPr>
        <w:spacing w:line="360" w:lineRule="auto"/>
        <w:ind w:firstLineChars="218" w:firstLine="481"/>
        <w:rPr>
          <w:sz w:val="22"/>
          <w:szCs w:val="22"/>
        </w:rPr>
      </w:pPr>
      <w:r>
        <w:rPr>
          <w:b/>
          <w:bCs/>
          <w:sz w:val="22"/>
          <w:szCs w:val="22"/>
        </w:rPr>
        <w:t xml:space="preserve">14.3.6. </w:t>
      </w:r>
      <w:r>
        <w:rPr>
          <w:sz w:val="22"/>
          <w:szCs w:val="22"/>
        </w:rPr>
        <w:t xml:space="preserve"> O órgão ou en</w:t>
      </w:r>
      <w:r>
        <w:rPr>
          <w:rFonts w:eastAsia="Calibri"/>
          <w:sz w:val="22"/>
          <w:szCs w:val="22"/>
        </w:rPr>
        <w:t>ti</w:t>
      </w:r>
      <w:r>
        <w:rPr>
          <w:sz w:val="22"/>
          <w:szCs w:val="22"/>
        </w:rPr>
        <w:t>dade gerenciadora comunicará aos órgãos e às en</w:t>
      </w:r>
      <w:r>
        <w:rPr>
          <w:rFonts w:eastAsia="Calibri"/>
          <w:sz w:val="22"/>
          <w:szCs w:val="22"/>
        </w:rPr>
        <w:t>ti</w:t>
      </w:r>
      <w:r>
        <w:rPr>
          <w:sz w:val="22"/>
          <w:szCs w:val="22"/>
        </w:rPr>
        <w:t xml:space="preserve">dades que </w:t>
      </w:r>
      <w:r>
        <w:rPr>
          <w:rFonts w:eastAsia="Calibri"/>
          <w:sz w:val="22"/>
          <w:szCs w:val="22"/>
        </w:rPr>
        <w:t>ti</w:t>
      </w:r>
      <w:r>
        <w:rPr>
          <w:sz w:val="22"/>
          <w:szCs w:val="22"/>
        </w:rPr>
        <w:t>verem firmado contratos decorrentes da Ata de Registro de Preços sobre a efe</w:t>
      </w:r>
      <w:r>
        <w:rPr>
          <w:rFonts w:eastAsia="Calibri"/>
          <w:sz w:val="22"/>
          <w:szCs w:val="22"/>
        </w:rPr>
        <w:t>ti</w:t>
      </w:r>
      <w:r>
        <w:rPr>
          <w:sz w:val="22"/>
          <w:szCs w:val="22"/>
        </w:rPr>
        <w:t>va alteração do preço registrado, para que avaliem a necessidade de alteração contratual, observado o disposto no art. 124 da Lei Federal n.º 14.133/2021.</w:t>
      </w:r>
    </w:p>
    <w:p w14:paraId="6204D396" w14:textId="77777777" w:rsidR="003A2B66" w:rsidRDefault="00E313FD">
      <w:pPr>
        <w:pStyle w:val="Corpodetexto10"/>
        <w:tabs>
          <w:tab w:val="left" w:pos="567"/>
          <w:tab w:val="left" w:pos="851"/>
        </w:tabs>
        <w:spacing w:before="120" w:after="120" w:line="360" w:lineRule="auto"/>
        <w:ind w:firstLine="568"/>
        <w:rPr>
          <w:rFonts w:ascii="Arial" w:hAnsi="Arial" w:cs="Arial"/>
          <w:szCs w:val="22"/>
        </w:rPr>
      </w:pPr>
      <w:r>
        <w:rPr>
          <w:rFonts w:ascii="Arial" w:hAnsi="Arial" w:cs="Arial"/>
          <w:b/>
          <w:szCs w:val="22"/>
        </w:rPr>
        <w:t xml:space="preserve">14.4. </w:t>
      </w:r>
      <w:r>
        <w:rPr>
          <w:rFonts w:ascii="Arial" w:hAnsi="Arial" w:cs="Arial"/>
          <w:bCs/>
          <w:szCs w:val="22"/>
        </w:rPr>
        <w:t>O órgão gerenciador deverá decidir sobre a revisão dos preços ou cancelamento do preço registrado no prazo máximo de 30 (trinta) dias, salvo motivo de força maior devidamente justificado no processo.</w:t>
      </w:r>
    </w:p>
    <w:p w14:paraId="6E360C30" w14:textId="77777777" w:rsidR="003A2B66" w:rsidRDefault="00E313FD">
      <w:pPr>
        <w:pStyle w:val="Corpodetexto10"/>
        <w:tabs>
          <w:tab w:val="left" w:pos="567"/>
        </w:tabs>
        <w:spacing w:before="120" w:after="120" w:line="360" w:lineRule="auto"/>
        <w:ind w:firstLine="568"/>
        <w:rPr>
          <w:rFonts w:ascii="Arial" w:hAnsi="Arial" w:cs="Arial"/>
          <w:szCs w:val="22"/>
        </w:rPr>
      </w:pPr>
      <w:r>
        <w:rPr>
          <w:rFonts w:ascii="Arial" w:hAnsi="Arial" w:cs="Arial"/>
          <w:b/>
          <w:szCs w:val="22"/>
        </w:rPr>
        <w:t xml:space="preserve">14.5. </w:t>
      </w:r>
      <w:r>
        <w:rPr>
          <w:rFonts w:ascii="Arial" w:hAnsi="Arial" w:cs="Arial"/>
          <w:bCs/>
          <w:szCs w:val="22"/>
        </w:rPr>
        <w:t>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14:paraId="2A7E8074" w14:textId="77777777" w:rsidR="003A2B66" w:rsidRDefault="00E313FD">
      <w:pPr>
        <w:pStyle w:val="Corpodetexto10"/>
        <w:tabs>
          <w:tab w:val="left" w:pos="426"/>
        </w:tabs>
        <w:spacing w:before="120" w:after="120" w:line="360" w:lineRule="auto"/>
        <w:ind w:firstLine="568"/>
        <w:rPr>
          <w:rFonts w:ascii="Arial" w:hAnsi="Arial" w:cs="Arial"/>
          <w:szCs w:val="22"/>
        </w:rPr>
      </w:pPr>
      <w:r>
        <w:rPr>
          <w:rFonts w:ascii="Arial" w:hAnsi="Arial" w:cs="Arial"/>
          <w:b/>
          <w:szCs w:val="22"/>
        </w:rPr>
        <w:t>14.6.</w:t>
      </w:r>
      <w:r>
        <w:rPr>
          <w:rFonts w:ascii="Arial" w:hAnsi="Arial" w:cs="Arial"/>
          <w:bCs/>
          <w:szCs w:val="22"/>
        </w:rPr>
        <w:t xml:space="preserve"> 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w:t>
      </w:r>
      <w:proofErr w:type="spellStart"/>
      <w:r>
        <w:rPr>
          <w:rFonts w:ascii="Arial" w:hAnsi="Arial" w:cs="Arial"/>
          <w:bCs/>
          <w:szCs w:val="22"/>
        </w:rPr>
        <w:t>etc</w:t>
      </w:r>
      <w:proofErr w:type="spellEnd"/>
      <w:r>
        <w:rPr>
          <w:rFonts w:ascii="Arial" w:hAnsi="Arial" w:cs="Arial"/>
          <w:bCs/>
          <w:szCs w:val="22"/>
        </w:rPr>
        <w:t>, alusivas à data da apresentação da proposta e do momento do pleito, sob pena de indeferimento do pedido.</w:t>
      </w:r>
    </w:p>
    <w:p w14:paraId="5212B516" w14:textId="77777777" w:rsidR="003A2B66" w:rsidRDefault="00E313FD">
      <w:pPr>
        <w:pStyle w:val="Corpodetexto10"/>
        <w:spacing w:before="120" w:after="120" w:line="360" w:lineRule="auto"/>
        <w:ind w:firstLine="568"/>
        <w:rPr>
          <w:rFonts w:ascii="Arial" w:hAnsi="Arial" w:cs="Arial"/>
          <w:bCs/>
          <w:szCs w:val="22"/>
        </w:rPr>
      </w:pPr>
      <w:r>
        <w:rPr>
          <w:rFonts w:ascii="Arial" w:hAnsi="Arial" w:cs="Arial"/>
          <w:b/>
          <w:szCs w:val="22"/>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32B9E9C1" w14:textId="77777777" w:rsidR="003A2B66" w:rsidRDefault="00E313FD">
      <w:pPr>
        <w:pStyle w:val="Corpodetexto10"/>
        <w:spacing w:before="120" w:after="120" w:line="360" w:lineRule="auto"/>
        <w:ind w:firstLine="568"/>
        <w:rPr>
          <w:rFonts w:ascii="Arial" w:hAnsi="Arial" w:cs="Arial"/>
          <w:bCs/>
          <w:szCs w:val="22"/>
        </w:rPr>
      </w:pPr>
      <w:r>
        <w:rPr>
          <w:rFonts w:ascii="Arial" w:hAnsi="Arial" w:cs="Arial"/>
          <w:b/>
          <w:szCs w:val="22"/>
        </w:rPr>
        <w:t>14.8.</w:t>
      </w:r>
      <w:r>
        <w:rPr>
          <w:rFonts w:ascii="Arial" w:hAnsi="Arial" w:cs="Arial"/>
          <w:bCs/>
          <w:szCs w:val="22"/>
        </w:rPr>
        <w:t xml:space="preserve"> Definido o preço máximo a ser pago pela Administração, o novo preço deverá ser consignado através de apostilamento na Ata de Registro de Preços, ao qual estarão as empresas vinculadas.</w:t>
      </w:r>
    </w:p>
    <w:p w14:paraId="21496602" w14:textId="77777777" w:rsidR="003A2B66" w:rsidRDefault="00E313FD">
      <w:pPr>
        <w:pStyle w:val="Corpodetexto10"/>
        <w:spacing w:before="120" w:after="120" w:line="360" w:lineRule="auto"/>
        <w:ind w:firstLine="568"/>
        <w:rPr>
          <w:rFonts w:ascii="Arial" w:hAnsi="Arial" w:cs="Arial"/>
          <w:szCs w:val="22"/>
        </w:rPr>
      </w:pPr>
      <w:r>
        <w:rPr>
          <w:rFonts w:ascii="Arial" w:hAnsi="Arial" w:cs="Arial"/>
          <w:b/>
          <w:szCs w:val="22"/>
        </w:rPr>
        <w:lastRenderedPageBreak/>
        <w:t>14.9.</w:t>
      </w:r>
      <w:r>
        <w:rPr>
          <w:rFonts w:ascii="Arial" w:hAnsi="Arial" w:cs="Arial"/>
          <w:bCs/>
          <w:szCs w:val="22"/>
        </w:rPr>
        <w:t xml:space="preserve">  Na ocorrência de cancelamento de registro de preço para o item, poderá o gestor da Ata proceder à nova licitação para a prestação do serviço, sem que caiba direito de recurso.</w:t>
      </w:r>
    </w:p>
    <w:p w14:paraId="17DB2CDA" w14:textId="77777777" w:rsidR="003A2B66" w:rsidRDefault="00E313FD">
      <w:pPr>
        <w:pStyle w:val="Corpodetexto10"/>
        <w:spacing w:before="120" w:after="120" w:line="360" w:lineRule="auto"/>
        <w:ind w:firstLine="568"/>
        <w:rPr>
          <w:rFonts w:ascii="Arial" w:hAnsi="Arial" w:cs="Arial"/>
          <w:szCs w:val="22"/>
        </w:rPr>
      </w:pPr>
      <w:r>
        <w:rPr>
          <w:rFonts w:ascii="Arial" w:hAnsi="Arial" w:cs="Arial"/>
          <w:b/>
          <w:bCs/>
          <w:szCs w:val="22"/>
        </w:rPr>
        <w:t>14.10.</w:t>
      </w:r>
      <w:r>
        <w:rPr>
          <w:rFonts w:ascii="Arial" w:hAnsi="Arial" w:cs="Arial"/>
          <w:szCs w:val="22"/>
        </w:rPr>
        <w:t xml:space="preserve"> O pedido de reequilíbrio econômico-financeiro por parte da licitante não produzirá efeito suspensivo durante o período de análise do pedido, devendo a detentora da Ata de Registro de Preços manter os prazos para prestação de serviços, sob pena de aplicação das penalidades dispostas no Edital.</w:t>
      </w:r>
    </w:p>
    <w:p w14:paraId="4E545DAB" w14:textId="77777777" w:rsidR="003A2B66" w:rsidRDefault="00E313FD">
      <w:pPr>
        <w:numPr>
          <w:ilvl w:val="0"/>
          <w:numId w:val="12"/>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pacing w:line="360" w:lineRule="auto"/>
        <w:ind w:firstLine="568"/>
        <w:jc w:val="center"/>
        <w:rPr>
          <w:rFonts w:ascii="Arial" w:hAnsi="Arial" w:cs="Arial"/>
          <w:color w:val="000000"/>
          <w:sz w:val="22"/>
          <w:szCs w:val="22"/>
        </w:rPr>
      </w:pPr>
      <w:r>
        <w:rPr>
          <w:rFonts w:ascii="Arial" w:hAnsi="Arial" w:cs="Arial"/>
          <w:b/>
          <w:sz w:val="22"/>
          <w:szCs w:val="22"/>
        </w:rPr>
        <w:t xml:space="preserve">DO PRAZO DA PRESTAÇÃO DOS SERVIÇOS </w:t>
      </w:r>
    </w:p>
    <w:p w14:paraId="159A44FC" w14:textId="77777777" w:rsidR="003A2B66" w:rsidRDefault="00E313FD">
      <w:pPr>
        <w:pStyle w:val="Corpodetexto"/>
        <w:widowControl w:val="0"/>
        <w:adjustRightInd w:val="0"/>
        <w:spacing w:before="120" w:after="120" w:line="360" w:lineRule="auto"/>
        <w:ind w:firstLine="568"/>
        <w:textAlignment w:val="baseline"/>
        <w:rPr>
          <w:rFonts w:ascii="Arial" w:hAnsi="Arial" w:cs="Arial"/>
          <w:sz w:val="22"/>
          <w:szCs w:val="22"/>
        </w:rPr>
      </w:pPr>
      <w:r>
        <w:rPr>
          <w:rFonts w:ascii="Arial" w:hAnsi="Arial" w:cs="Arial"/>
          <w:b/>
          <w:color w:val="000000"/>
          <w:sz w:val="22"/>
          <w:szCs w:val="22"/>
        </w:rPr>
        <w:t>15.1.</w:t>
      </w:r>
      <w:r>
        <w:rPr>
          <w:rFonts w:ascii="Arial" w:hAnsi="Arial" w:cs="Arial"/>
          <w:sz w:val="22"/>
          <w:szCs w:val="22"/>
        </w:rPr>
        <w:t>A(s) licitante(s) vencedora(s) se obriga(m) a prestar os serviços objetos desta licitação,</w:t>
      </w:r>
      <w:r w:rsidR="00D61ACB">
        <w:rPr>
          <w:rFonts w:ascii="Arial" w:hAnsi="Arial" w:cs="Arial"/>
          <w:sz w:val="22"/>
          <w:szCs w:val="22"/>
        </w:rPr>
        <w:t xml:space="preserve"> após a assinatura da Ata de Registro de Preços,</w:t>
      </w:r>
      <w:r>
        <w:rPr>
          <w:rFonts w:ascii="Arial" w:hAnsi="Arial" w:cs="Arial"/>
          <w:sz w:val="22"/>
          <w:szCs w:val="22"/>
        </w:rPr>
        <w:t xml:space="preserve"> mediante a </w:t>
      </w:r>
      <w:r w:rsidR="00D61ACB">
        <w:rPr>
          <w:rFonts w:ascii="Arial" w:hAnsi="Arial" w:cs="Arial"/>
          <w:sz w:val="22"/>
          <w:szCs w:val="22"/>
        </w:rPr>
        <w:t xml:space="preserve">celebração do Contrato e </w:t>
      </w:r>
      <w:r>
        <w:rPr>
          <w:rFonts w:ascii="Arial" w:hAnsi="Arial" w:cs="Arial"/>
          <w:sz w:val="22"/>
          <w:szCs w:val="22"/>
        </w:rPr>
        <w:t>emissão de ordem de fornecimento pela</w:t>
      </w:r>
      <w:r w:rsidR="00D61ACB">
        <w:rPr>
          <w:rFonts w:ascii="Arial" w:hAnsi="Arial" w:cs="Arial"/>
          <w:sz w:val="22"/>
          <w:szCs w:val="22"/>
        </w:rPr>
        <w:t>(</w:t>
      </w:r>
      <w:r>
        <w:rPr>
          <w:rFonts w:ascii="Arial" w:hAnsi="Arial" w:cs="Arial"/>
          <w:sz w:val="22"/>
          <w:szCs w:val="22"/>
        </w:rPr>
        <w:t>s</w:t>
      </w:r>
      <w:r w:rsidR="00D61ACB">
        <w:rPr>
          <w:rFonts w:ascii="Arial" w:hAnsi="Arial" w:cs="Arial"/>
          <w:sz w:val="22"/>
          <w:szCs w:val="22"/>
        </w:rPr>
        <w:t>)</w:t>
      </w:r>
      <w:r>
        <w:rPr>
          <w:rFonts w:ascii="Arial" w:hAnsi="Arial" w:cs="Arial"/>
          <w:sz w:val="22"/>
          <w:szCs w:val="22"/>
        </w:rPr>
        <w:t xml:space="preserve"> Secretaria</w:t>
      </w:r>
      <w:r w:rsidR="00D61ACB">
        <w:rPr>
          <w:rFonts w:ascii="Arial" w:hAnsi="Arial" w:cs="Arial"/>
          <w:sz w:val="22"/>
          <w:szCs w:val="22"/>
        </w:rPr>
        <w:t>(</w:t>
      </w:r>
      <w:r>
        <w:rPr>
          <w:rFonts w:ascii="Arial" w:hAnsi="Arial" w:cs="Arial"/>
          <w:sz w:val="22"/>
          <w:szCs w:val="22"/>
        </w:rPr>
        <w:t>s</w:t>
      </w:r>
      <w:r w:rsidR="00D61ACB">
        <w:rPr>
          <w:rFonts w:ascii="Arial" w:hAnsi="Arial" w:cs="Arial"/>
          <w:sz w:val="22"/>
          <w:szCs w:val="22"/>
        </w:rPr>
        <w:t>)</w:t>
      </w:r>
      <w:r>
        <w:rPr>
          <w:rFonts w:ascii="Arial" w:hAnsi="Arial" w:cs="Arial"/>
          <w:sz w:val="22"/>
          <w:szCs w:val="22"/>
        </w:rPr>
        <w:t xml:space="preserve"> Municipa</w:t>
      </w:r>
      <w:r w:rsidR="00D61ACB">
        <w:rPr>
          <w:rFonts w:ascii="Arial" w:hAnsi="Arial" w:cs="Arial"/>
          <w:sz w:val="22"/>
          <w:szCs w:val="22"/>
        </w:rPr>
        <w:t>l(</w:t>
      </w:r>
      <w:proofErr w:type="spellStart"/>
      <w:r>
        <w:rPr>
          <w:rFonts w:ascii="Arial" w:hAnsi="Arial" w:cs="Arial"/>
          <w:sz w:val="22"/>
          <w:szCs w:val="22"/>
        </w:rPr>
        <w:t>is</w:t>
      </w:r>
      <w:proofErr w:type="spellEnd"/>
      <w:r w:rsidR="00D61ACB">
        <w:rPr>
          <w:rFonts w:ascii="Arial" w:hAnsi="Arial" w:cs="Arial"/>
          <w:sz w:val="22"/>
          <w:szCs w:val="22"/>
        </w:rPr>
        <w:t>)</w:t>
      </w:r>
      <w:r>
        <w:rPr>
          <w:rFonts w:ascii="Arial" w:hAnsi="Arial" w:cs="Arial"/>
          <w:sz w:val="22"/>
          <w:szCs w:val="22"/>
        </w:rPr>
        <w:t>.</w:t>
      </w:r>
    </w:p>
    <w:p w14:paraId="5A55458C" w14:textId="77777777" w:rsidR="003A2B66" w:rsidRDefault="00E313FD">
      <w:pPr>
        <w:pStyle w:val="Corpodetexto"/>
        <w:widowControl w:val="0"/>
        <w:numPr>
          <w:ilvl w:val="1"/>
          <w:numId w:val="12"/>
        </w:numPr>
        <w:tabs>
          <w:tab w:val="left" w:pos="567"/>
        </w:tabs>
        <w:adjustRightInd w:val="0"/>
        <w:spacing w:before="120" w:after="120" w:line="360" w:lineRule="auto"/>
        <w:ind w:left="480" w:firstLine="565"/>
        <w:textAlignment w:val="baseline"/>
        <w:rPr>
          <w:rFonts w:ascii="Arial" w:hAnsi="Arial" w:cs="Arial"/>
          <w:sz w:val="22"/>
          <w:szCs w:val="22"/>
        </w:rPr>
      </w:pPr>
      <w:r>
        <w:rPr>
          <w:rFonts w:ascii="Arial" w:hAnsi="Arial" w:cs="Arial"/>
          <w:sz w:val="22"/>
          <w:szCs w:val="22"/>
        </w:rPr>
        <w:t>A prestação dos serviços deverá ocorrer de acordo com os prazos estipulados no Termo de Referência, nos endereços e horários definidos pelo ordenador de compras.</w:t>
      </w:r>
    </w:p>
    <w:p w14:paraId="1459E913" w14:textId="77777777" w:rsidR="003A2B66" w:rsidRDefault="00E313FD">
      <w:pPr>
        <w:pStyle w:val="Corpodetexto"/>
        <w:widowControl w:val="0"/>
        <w:numPr>
          <w:ilvl w:val="1"/>
          <w:numId w:val="12"/>
        </w:numPr>
        <w:tabs>
          <w:tab w:val="left" w:pos="567"/>
        </w:tabs>
        <w:adjustRightInd w:val="0"/>
        <w:spacing w:before="120" w:after="120" w:line="360" w:lineRule="auto"/>
        <w:ind w:left="480" w:firstLine="565"/>
        <w:textAlignment w:val="baseline"/>
        <w:rPr>
          <w:rFonts w:ascii="Arial" w:hAnsi="Arial" w:cs="Arial"/>
          <w:b/>
          <w:sz w:val="22"/>
          <w:szCs w:val="22"/>
        </w:rPr>
      </w:pPr>
      <w:r>
        <w:rPr>
          <w:rFonts w:ascii="Arial" w:hAnsi="Arial" w:cs="Arial"/>
          <w:sz w:val="22"/>
          <w:szCs w:val="22"/>
        </w:rPr>
        <w:t>Imediatamente após a prestação dos serviços, objetos desta licitação, eles serão devidamente inspecionados pelo setor responsável. No caso de se constatar qualquer irregularidade ou incompatibilidade nos serviços prestados em relação à proposta comercial da Contratada ou em relação às condições expressa no Edital, os mesmos serão sumariamente rejeitados, sujeitando-se a Contratada às penalidades.</w:t>
      </w:r>
    </w:p>
    <w:p w14:paraId="584F2FE1" w14:textId="5B8B189C" w:rsidR="003A2B66" w:rsidRDefault="00E313FD" w:rsidP="00D61ACB">
      <w:pPr>
        <w:pStyle w:val="Nivel2"/>
        <w:numPr>
          <w:ilvl w:val="1"/>
          <w:numId w:val="12"/>
        </w:numPr>
        <w:tabs>
          <w:tab w:val="left" w:pos="480"/>
        </w:tabs>
        <w:spacing w:line="360" w:lineRule="auto"/>
        <w:ind w:left="480" w:firstLine="565"/>
        <w:rPr>
          <w:sz w:val="22"/>
          <w:szCs w:val="22"/>
          <w:lang w:eastAsia="en-US"/>
        </w:rPr>
      </w:pPr>
      <w:r>
        <w:rPr>
          <w:sz w:val="22"/>
          <w:szCs w:val="22"/>
          <w:lang w:eastAsia="en-US"/>
        </w:rPr>
        <w:t xml:space="preserve">A </w:t>
      </w:r>
      <w:r>
        <w:rPr>
          <w:sz w:val="22"/>
          <w:szCs w:val="22"/>
        </w:rPr>
        <w:t xml:space="preserve">prestação dos serviços </w:t>
      </w:r>
      <w:r w:rsidR="00D61ACB">
        <w:rPr>
          <w:sz w:val="22"/>
          <w:szCs w:val="22"/>
          <w:lang w:eastAsia="en-US"/>
        </w:rPr>
        <w:t>será</w:t>
      </w:r>
      <w:r>
        <w:rPr>
          <w:sz w:val="22"/>
          <w:szCs w:val="22"/>
          <w:lang w:eastAsia="en-US"/>
        </w:rPr>
        <w:t xml:space="preserve"> recebida provisoriamente, de forma sumária, no ato da entrega, juntamente com a </w:t>
      </w:r>
      <w:r>
        <w:rPr>
          <w:rFonts w:eastAsia="Calibri"/>
          <w:sz w:val="22"/>
          <w:szCs w:val="22"/>
          <w:lang w:eastAsia="en-US"/>
        </w:rPr>
        <w:t>nota</w:t>
      </w:r>
      <w:r>
        <w:rPr>
          <w:sz w:val="22"/>
          <w:szCs w:val="22"/>
          <w:lang w:eastAsia="en-US"/>
        </w:rPr>
        <w:t xml:space="preserve"> fiscal ou instrumento de cobrança equivalente, pelo(a) responsável pelo acompanhamento e fiscalização d</w:t>
      </w:r>
      <w:r w:rsidR="00D61ACB">
        <w:rPr>
          <w:sz w:val="22"/>
          <w:szCs w:val="22"/>
          <w:lang w:eastAsia="en-US"/>
        </w:rPr>
        <w:t>o</w:t>
      </w:r>
      <w:r w:rsidR="00CA2727">
        <w:rPr>
          <w:sz w:val="22"/>
          <w:szCs w:val="22"/>
          <w:lang w:eastAsia="en-US"/>
        </w:rPr>
        <w:t xml:space="preserve"> </w:t>
      </w:r>
      <w:r w:rsidR="00D61ACB">
        <w:rPr>
          <w:sz w:val="22"/>
          <w:szCs w:val="22"/>
          <w:lang w:eastAsia="en-US"/>
        </w:rPr>
        <w:t>Contrato</w:t>
      </w:r>
      <w:r>
        <w:rPr>
          <w:sz w:val="22"/>
          <w:szCs w:val="22"/>
          <w:lang w:eastAsia="en-US"/>
        </w:rPr>
        <w:t>, para efeito de posterior verificação de sua conformidade com as especificações constantes no Termo de Referência</w:t>
      </w:r>
      <w:r w:rsidR="00CA2727">
        <w:rPr>
          <w:sz w:val="22"/>
          <w:szCs w:val="22"/>
          <w:lang w:eastAsia="en-US"/>
        </w:rPr>
        <w:t xml:space="preserve"> </w:t>
      </w:r>
      <w:r>
        <w:rPr>
          <w:sz w:val="22"/>
          <w:szCs w:val="22"/>
          <w:lang w:eastAsia="en-US"/>
        </w:rPr>
        <w:t>e na proposta.</w:t>
      </w:r>
    </w:p>
    <w:p w14:paraId="70ECAA7E" w14:textId="023C028D" w:rsidR="003A2B66" w:rsidRDefault="00D61ACB" w:rsidP="00B33E57">
      <w:pPr>
        <w:pStyle w:val="Nivel2"/>
        <w:numPr>
          <w:ilvl w:val="1"/>
          <w:numId w:val="12"/>
        </w:numPr>
        <w:spacing w:line="360" w:lineRule="auto"/>
        <w:ind w:left="480" w:firstLine="565"/>
        <w:rPr>
          <w:sz w:val="22"/>
          <w:szCs w:val="22"/>
          <w:lang w:eastAsia="en-US"/>
        </w:rPr>
      </w:pPr>
      <w:r>
        <w:rPr>
          <w:sz w:val="22"/>
          <w:szCs w:val="22"/>
          <w:lang w:eastAsia="en-US"/>
        </w:rPr>
        <w:t>A</w:t>
      </w:r>
      <w:r w:rsidR="00CA2727">
        <w:rPr>
          <w:sz w:val="22"/>
          <w:szCs w:val="22"/>
          <w:lang w:eastAsia="en-US"/>
        </w:rPr>
        <w:t xml:space="preserve"> </w:t>
      </w:r>
      <w:r w:rsidR="00E313FD">
        <w:rPr>
          <w:sz w:val="22"/>
          <w:szCs w:val="22"/>
        </w:rPr>
        <w:t>prestação dos serviços</w:t>
      </w:r>
      <w:r w:rsidR="00E313FD">
        <w:rPr>
          <w:sz w:val="22"/>
          <w:szCs w:val="22"/>
          <w:lang w:eastAsia="en-US"/>
        </w:rPr>
        <w:t xml:space="preserve"> poder</w:t>
      </w:r>
      <w:r>
        <w:rPr>
          <w:sz w:val="22"/>
          <w:szCs w:val="22"/>
          <w:lang w:eastAsia="en-US"/>
        </w:rPr>
        <w:t>á</w:t>
      </w:r>
      <w:r w:rsidR="00E313FD">
        <w:rPr>
          <w:sz w:val="22"/>
          <w:szCs w:val="22"/>
          <w:lang w:eastAsia="en-US"/>
        </w:rPr>
        <w:t xml:space="preserve"> ser rejeitad</w:t>
      </w:r>
      <w:r>
        <w:rPr>
          <w:sz w:val="22"/>
          <w:szCs w:val="22"/>
          <w:lang w:eastAsia="en-US"/>
        </w:rPr>
        <w:t>a</w:t>
      </w:r>
      <w:r w:rsidR="00E313FD">
        <w:rPr>
          <w:sz w:val="22"/>
          <w:szCs w:val="22"/>
          <w:lang w:eastAsia="en-US"/>
        </w:rPr>
        <w:t>, no todo ou em parte, inclusive antes do recebimento provisório, quando em desacordo com as especificações constantes no Termo de Referência</w:t>
      </w:r>
      <w:r w:rsidR="00CA2727">
        <w:rPr>
          <w:sz w:val="22"/>
          <w:szCs w:val="22"/>
          <w:lang w:eastAsia="en-US"/>
        </w:rPr>
        <w:t xml:space="preserve"> </w:t>
      </w:r>
      <w:r w:rsidR="00E313FD">
        <w:rPr>
          <w:sz w:val="22"/>
          <w:szCs w:val="22"/>
          <w:lang w:eastAsia="en-US"/>
        </w:rPr>
        <w:t>e na proposta, devendo ser s</w:t>
      </w:r>
      <w:r>
        <w:rPr>
          <w:sz w:val="22"/>
          <w:szCs w:val="22"/>
          <w:lang w:eastAsia="en-US"/>
        </w:rPr>
        <w:t>aneada</w:t>
      </w:r>
      <w:r w:rsidR="00E313FD">
        <w:rPr>
          <w:sz w:val="22"/>
          <w:szCs w:val="22"/>
          <w:lang w:eastAsia="en-US"/>
        </w:rPr>
        <w:t>, às suas custas, sem prejuízo da aplicação das penalidades.</w:t>
      </w:r>
    </w:p>
    <w:p w14:paraId="4255A939" w14:textId="533A8196" w:rsidR="003A2B66" w:rsidRDefault="00E313FD" w:rsidP="00B33E57">
      <w:pPr>
        <w:pStyle w:val="Nivel2"/>
        <w:numPr>
          <w:ilvl w:val="1"/>
          <w:numId w:val="12"/>
        </w:numPr>
        <w:spacing w:line="360" w:lineRule="auto"/>
        <w:ind w:left="480" w:firstLine="565"/>
        <w:rPr>
          <w:sz w:val="22"/>
          <w:szCs w:val="22"/>
          <w:lang w:eastAsia="en-US"/>
        </w:rPr>
      </w:pPr>
      <w:r>
        <w:rPr>
          <w:sz w:val="22"/>
          <w:szCs w:val="22"/>
          <w:lang w:eastAsia="en-US"/>
        </w:rPr>
        <w:t>O recebimento definitivo ocorrerá no prazo constante no Termo de Referência,</w:t>
      </w:r>
      <w:r w:rsidR="00CA2727">
        <w:rPr>
          <w:sz w:val="22"/>
          <w:szCs w:val="22"/>
          <w:lang w:eastAsia="en-US"/>
        </w:rPr>
        <w:t xml:space="preserve"> </w:t>
      </w:r>
      <w:r>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6B49B683" w14:textId="77777777" w:rsidR="003A2B66" w:rsidRDefault="00E313FD" w:rsidP="00B33E57">
      <w:pPr>
        <w:pStyle w:val="Nivel2"/>
        <w:numPr>
          <w:ilvl w:val="1"/>
          <w:numId w:val="12"/>
        </w:numPr>
        <w:spacing w:line="360" w:lineRule="auto"/>
        <w:ind w:left="480" w:firstLine="565"/>
        <w:rPr>
          <w:sz w:val="22"/>
          <w:szCs w:val="22"/>
          <w:lang w:eastAsia="en-US"/>
        </w:rPr>
      </w:pPr>
      <w:r>
        <w:rPr>
          <w:sz w:val="22"/>
          <w:szCs w:val="22"/>
          <w:lang w:eastAsia="en-US"/>
        </w:rPr>
        <w:lastRenderedPageBreak/>
        <w:t xml:space="preserve">O prazo para recebimento definitivo poderá ser excepcionalmente prorrogado, </w:t>
      </w:r>
      <w:r>
        <w:rPr>
          <w:color w:val="auto"/>
          <w:sz w:val="22"/>
          <w:szCs w:val="22"/>
          <w:lang w:eastAsia="en-US"/>
        </w:rPr>
        <w:t>de forma justificada, por igual período, quando houver necessidade de diligências para a aferição do ate</w:t>
      </w:r>
      <w:r>
        <w:rPr>
          <w:sz w:val="22"/>
          <w:szCs w:val="22"/>
          <w:lang w:eastAsia="en-US"/>
        </w:rPr>
        <w:t>ndimento das exigências contratuais.</w:t>
      </w:r>
    </w:p>
    <w:p w14:paraId="05EBB262" w14:textId="77777777" w:rsidR="003A2B66" w:rsidRDefault="00E313FD" w:rsidP="00B33E57">
      <w:pPr>
        <w:pStyle w:val="Nivel2"/>
        <w:numPr>
          <w:ilvl w:val="1"/>
          <w:numId w:val="12"/>
        </w:numPr>
        <w:spacing w:line="360" w:lineRule="auto"/>
        <w:ind w:left="480" w:firstLine="565"/>
        <w:rPr>
          <w:sz w:val="22"/>
          <w:szCs w:val="22"/>
          <w:lang w:eastAsia="en-US"/>
        </w:rPr>
      </w:pPr>
      <w:r>
        <w:rPr>
          <w:sz w:val="22"/>
          <w:szCs w:val="22"/>
          <w:lang w:eastAsia="en-US"/>
        </w:rPr>
        <w:t xml:space="preserve">No caso de controvérsia sobre a execução do objeto, quanto à dimensão, qualidade e quantidade, deverá ser observado o teor do </w:t>
      </w:r>
      <w:hyperlink r:id="rId41" w:anchor="art143">
        <w:r>
          <w:rPr>
            <w:rStyle w:val="Hyperlink"/>
            <w:color w:val="auto"/>
            <w:sz w:val="22"/>
            <w:szCs w:val="22"/>
            <w:u w:val="none"/>
            <w:lang w:eastAsia="en-US"/>
          </w:rPr>
          <w:t>art. 143 da Lei Federal nº 14.133/2021</w:t>
        </w:r>
      </w:hyperlink>
      <w:r>
        <w:rPr>
          <w:sz w:val="22"/>
          <w:szCs w:val="22"/>
          <w:lang w:eastAsia="en-US"/>
        </w:rPr>
        <w:t xml:space="preserve">, comunicando-se à empresa para emissão de nota fiscal no que </w:t>
      </w:r>
      <w:r w:rsidR="00D61ACB">
        <w:rPr>
          <w:sz w:val="22"/>
          <w:szCs w:val="22"/>
          <w:lang w:eastAsia="en-US"/>
        </w:rPr>
        <w:t>concerne</w:t>
      </w:r>
      <w:r>
        <w:rPr>
          <w:sz w:val="22"/>
          <w:szCs w:val="22"/>
          <w:lang w:eastAsia="en-US"/>
        </w:rPr>
        <w:t xml:space="preserve"> à parcela incontroversa da execução do objeto, para efeito de liquidação e pagamento.</w:t>
      </w:r>
    </w:p>
    <w:p w14:paraId="3E271791" w14:textId="77777777" w:rsidR="003A2B66" w:rsidRDefault="00E313FD" w:rsidP="00B33E57">
      <w:pPr>
        <w:pStyle w:val="Nivel2"/>
        <w:numPr>
          <w:ilvl w:val="1"/>
          <w:numId w:val="12"/>
        </w:numPr>
        <w:spacing w:line="360" w:lineRule="auto"/>
        <w:ind w:left="480" w:firstLine="565"/>
        <w:rPr>
          <w:sz w:val="22"/>
          <w:szCs w:val="22"/>
          <w:lang w:eastAsia="en-US"/>
        </w:rPr>
      </w:pPr>
      <w:r>
        <w:rPr>
          <w:sz w:val="22"/>
          <w:szCs w:val="22"/>
          <w:lang w:eastAsia="en-US"/>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CBFF7D4" w14:textId="77777777" w:rsidR="00D61ACB" w:rsidRDefault="00E313FD" w:rsidP="00B33E57">
      <w:pPr>
        <w:pStyle w:val="Nivel2"/>
        <w:numPr>
          <w:ilvl w:val="1"/>
          <w:numId w:val="12"/>
        </w:numPr>
        <w:spacing w:beforeLines="50" w:afterLines="50" w:line="360" w:lineRule="auto"/>
        <w:ind w:left="480" w:firstLine="565"/>
        <w:rPr>
          <w:sz w:val="22"/>
          <w:szCs w:val="22"/>
        </w:rPr>
      </w:pPr>
      <w:r w:rsidRPr="00D61ACB">
        <w:rPr>
          <w:sz w:val="22"/>
          <w:szCs w:val="22"/>
          <w:lang w:eastAsia="en-US"/>
        </w:rPr>
        <w:t xml:space="preserve">O recebimento provisório ou definitivo não excluirá a responsabilidade civil pela solidez e pela segurança dos serviços nem a responsabilidade ético-profissional pela perfeita execução </w:t>
      </w:r>
      <w:r w:rsidRPr="00D61ACB">
        <w:rPr>
          <w:color w:val="auto"/>
          <w:sz w:val="22"/>
          <w:szCs w:val="22"/>
        </w:rPr>
        <w:t xml:space="preserve">da </w:t>
      </w:r>
      <w:r w:rsidRPr="00D61ACB">
        <w:rPr>
          <w:sz w:val="22"/>
          <w:szCs w:val="22"/>
        </w:rPr>
        <w:t>Ata</w:t>
      </w:r>
      <w:r w:rsidRPr="00D61ACB">
        <w:rPr>
          <w:color w:val="auto"/>
          <w:sz w:val="22"/>
          <w:szCs w:val="22"/>
        </w:rPr>
        <w:t xml:space="preserve"> de Registro de Preços e do Contrato</w:t>
      </w:r>
      <w:r w:rsidRPr="00D61ACB">
        <w:rPr>
          <w:sz w:val="22"/>
          <w:szCs w:val="22"/>
          <w:lang w:eastAsia="en-US"/>
        </w:rPr>
        <w:t>.</w:t>
      </w:r>
    </w:p>
    <w:p w14:paraId="6B937E44" w14:textId="77777777" w:rsidR="003A2B66" w:rsidRPr="00D61ACB" w:rsidRDefault="00E313FD" w:rsidP="00B33E57">
      <w:pPr>
        <w:pStyle w:val="Nivel2"/>
        <w:numPr>
          <w:ilvl w:val="1"/>
          <w:numId w:val="12"/>
        </w:numPr>
        <w:spacing w:beforeLines="50" w:afterLines="50" w:line="360" w:lineRule="auto"/>
        <w:ind w:left="480" w:firstLine="565"/>
        <w:rPr>
          <w:sz w:val="22"/>
          <w:szCs w:val="22"/>
        </w:rPr>
      </w:pPr>
      <w:r w:rsidRPr="00D61ACB">
        <w:rPr>
          <w:sz w:val="22"/>
          <w:szCs w:val="22"/>
        </w:rPr>
        <w:t>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145FF975" w14:textId="77777777" w:rsidR="003A2B66" w:rsidRDefault="00E313FD">
      <w:pPr>
        <w:pBdr>
          <w:top w:val="double" w:sz="4" w:space="1" w:color="auto"/>
          <w:left w:val="double" w:sz="4" w:space="4" w:color="auto"/>
          <w:bottom w:val="double" w:sz="4" w:space="1" w:color="auto"/>
          <w:right w:val="double" w:sz="4" w:space="4" w:color="auto"/>
          <w:between w:val="double" w:sz="4" w:space="1" w:color="auto"/>
        </w:pBdr>
        <w:shd w:val="clear" w:color="auto" w:fill="D9D9D9"/>
        <w:spacing w:line="360" w:lineRule="auto"/>
        <w:ind w:firstLine="568"/>
        <w:jc w:val="center"/>
        <w:rPr>
          <w:rFonts w:ascii="Arial" w:hAnsi="Arial" w:cs="Arial"/>
          <w:sz w:val="22"/>
          <w:szCs w:val="22"/>
        </w:rPr>
      </w:pPr>
      <w:r>
        <w:rPr>
          <w:rFonts w:ascii="Arial" w:hAnsi="Arial" w:cs="Arial"/>
          <w:b/>
          <w:bCs/>
          <w:iCs/>
          <w:sz w:val="22"/>
          <w:szCs w:val="22"/>
        </w:rPr>
        <w:t>16. DAS OBRIGAÇÕES DA CONTRATANTE E DA CONTRATADA</w:t>
      </w:r>
    </w:p>
    <w:p w14:paraId="40F1AFA2" w14:textId="77777777" w:rsidR="003A2B66" w:rsidRDefault="00E313FD">
      <w:pPr>
        <w:pStyle w:val="Corpodetexto3"/>
        <w:spacing w:before="120" w:after="120" w:line="360" w:lineRule="auto"/>
        <w:ind w:firstLine="568"/>
        <w:rPr>
          <w:sz w:val="22"/>
          <w:szCs w:val="22"/>
        </w:rPr>
      </w:pPr>
      <w:r>
        <w:rPr>
          <w:b/>
          <w:sz w:val="22"/>
          <w:szCs w:val="22"/>
        </w:rPr>
        <w:t xml:space="preserve">16.1. </w:t>
      </w:r>
      <w:r w:rsidRPr="00B33E57">
        <w:rPr>
          <w:b/>
          <w:sz w:val="22"/>
          <w:szCs w:val="22"/>
        </w:rPr>
        <w:t>São obrigações da Contratante</w:t>
      </w:r>
      <w:r>
        <w:rPr>
          <w:bCs/>
          <w:sz w:val="22"/>
          <w:szCs w:val="22"/>
        </w:rPr>
        <w:t>, além das constantes no Termo de Referência:</w:t>
      </w:r>
    </w:p>
    <w:p w14:paraId="12EBA130" w14:textId="77777777" w:rsidR="003A2B66" w:rsidRDefault="00E313FD">
      <w:pPr>
        <w:pStyle w:val="Nivel2"/>
        <w:numPr>
          <w:ilvl w:val="0"/>
          <w:numId w:val="0"/>
        </w:numPr>
        <w:spacing w:line="360" w:lineRule="auto"/>
        <w:ind w:firstLineChars="218" w:firstLine="481"/>
        <w:rPr>
          <w:sz w:val="22"/>
          <w:szCs w:val="22"/>
        </w:rPr>
      </w:pPr>
      <w:r>
        <w:rPr>
          <w:b/>
          <w:bCs/>
          <w:sz w:val="22"/>
          <w:szCs w:val="22"/>
        </w:rPr>
        <w:t>16.1.1.</w:t>
      </w:r>
      <w:r>
        <w:rPr>
          <w:sz w:val="22"/>
          <w:szCs w:val="22"/>
        </w:rPr>
        <w:t xml:space="preserve"> Exigir o cumprimento de todas as obrigações assumidas pela Contratada, de acordo com o Edital e o Termo de Referência;</w:t>
      </w:r>
    </w:p>
    <w:p w14:paraId="74935EEA" w14:textId="77777777" w:rsidR="003A2B66" w:rsidRDefault="00E313FD">
      <w:pPr>
        <w:pStyle w:val="Nivel2"/>
        <w:numPr>
          <w:ilvl w:val="0"/>
          <w:numId w:val="0"/>
        </w:numPr>
        <w:spacing w:line="360" w:lineRule="auto"/>
        <w:ind w:firstLineChars="218" w:firstLine="481"/>
        <w:rPr>
          <w:sz w:val="22"/>
          <w:szCs w:val="22"/>
        </w:rPr>
      </w:pPr>
      <w:r>
        <w:rPr>
          <w:b/>
          <w:bCs/>
          <w:sz w:val="22"/>
          <w:szCs w:val="22"/>
        </w:rPr>
        <w:t xml:space="preserve">16.1.2. </w:t>
      </w:r>
      <w:r>
        <w:rPr>
          <w:sz w:val="22"/>
          <w:szCs w:val="22"/>
        </w:rPr>
        <w:t>Receber a prestação dos serviços no prazo e condições estabelecidas no Termo de Referência;</w:t>
      </w:r>
    </w:p>
    <w:p w14:paraId="54AD24DA" w14:textId="77777777" w:rsidR="003A2B66" w:rsidRDefault="00E313FD">
      <w:pPr>
        <w:pStyle w:val="Nivel2"/>
        <w:numPr>
          <w:ilvl w:val="0"/>
          <w:numId w:val="0"/>
        </w:numPr>
        <w:spacing w:line="360" w:lineRule="auto"/>
        <w:ind w:firstLineChars="218" w:firstLine="481"/>
        <w:rPr>
          <w:sz w:val="22"/>
          <w:szCs w:val="22"/>
        </w:rPr>
      </w:pPr>
      <w:r>
        <w:rPr>
          <w:b/>
          <w:bCs/>
          <w:sz w:val="22"/>
          <w:szCs w:val="22"/>
        </w:rPr>
        <w:t xml:space="preserve">16.1.3. </w:t>
      </w:r>
      <w:r>
        <w:rPr>
          <w:sz w:val="22"/>
          <w:szCs w:val="22"/>
        </w:rPr>
        <w:t>Notificar a Contratada, por escrito, sobre vícios, defeitos ou incorreções verificadas no objeto fornecido, para que seja por ele substituído, reparado ou corrigido, no total ou em parte, às suas expensas;</w:t>
      </w:r>
    </w:p>
    <w:p w14:paraId="116BA420" w14:textId="77777777" w:rsidR="003A2B66" w:rsidRDefault="00E313FD">
      <w:pPr>
        <w:pStyle w:val="Nivel2"/>
        <w:numPr>
          <w:ilvl w:val="0"/>
          <w:numId w:val="0"/>
        </w:numPr>
        <w:spacing w:line="360" w:lineRule="auto"/>
        <w:ind w:firstLineChars="218" w:firstLine="481"/>
        <w:rPr>
          <w:sz w:val="22"/>
          <w:szCs w:val="22"/>
        </w:rPr>
      </w:pPr>
      <w:r>
        <w:rPr>
          <w:b/>
          <w:bCs/>
          <w:sz w:val="22"/>
          <w:szCs w:val="22"/>
        </w:rPr>
        <w:t>16.1.4.</w:t>
      </w:r>
      <w:r>
        <w:rPr>
          <w:sz w:val="22"/>
          <w:szCs w:val="22"/>
        </w:rPr>
        <w:t xml:space="preserve"> Acompanhar e fiscalizar a execução do objeto </w:t>
      </w:r>
      <w:r>
        <w:rPr>
          <w:color w:val="auto"/>
          <w:sz w:val="22"/>
          <w:szCs w:val="22"/>
        </w:rPr>
        <w:t xml:space="preserve">da </w:t>
      </w:r>
      <w:r>
        <w:rPr>
          <w:sz w:val="22"/>
          <w:szCs w:val="22"/>
        </w:rPr>
        <w:t>Ata</w:t>
      </w:r>
      <w:r>
        <w:rPr>
          <w:color w:val="auto"/>
          <w:sz w:val="22"/>
          <w:szCs w:val="22"/>
        </w:rPr>
        <w:t xml:space="preserve"> de Registro de Preços</w:t>
      </w:r>
      <w:r>
        <w:rPr>
          <w:sz w:val="22"/>
          <w:szCs w:val="22"/>
        </w:rPr>
        <w:t xml:space="preserve"> e do Contrato e o cumprimento das obrigações pela Contratada;</w:t>
      </w:r>
    </w:p>
    <w:p w14:paraId="69842CCD" w14:textId="77777777" w:rsidR="003A2B66" w:rsidRPr="00B33E57" w:rsidRDefault="00E313FD">
      <w:pPr>
        <w:pStyle w:val="Nivel2"/>
        <w:numPr>
          <w:ilvl w:val="0"/>
          <w:numId w:val="0"/>
        </w:numPr>
        <w:spacing w:line="360" w:lineRule="auto"/>
        <w:ind w:firstLineChars="218" w:firstLine="481"/>
        <w:rPr>
          <w:sz w:val="22"/>
          <w:szCs w:val="22"/>
        </w:rPr>
      </w:pPr>
      <w:r>
        <w:rPr>
          <w:b/>
          <w:bCs/>
          <w:sz w:val="22"/>
          <w:szCs w:val="22"/>
        </w:rPr>
        <w:lastRenderedPageBreak/>
        <w:t xml:space="preserve">16.1.5. </w:t>
      </w:r>
      <w:r w:rsidRPr="00B33E57">
        <w:rPr>
          <w:sz w:val="22"/>
          <w:szCs w:val="22"/>
        </w:rPr>
        <w:t>Efetuar o pagamento à Contratada do valor correspondente à prestação dos serviços, no prazo, forma e condições estabelecidos no Contrato e no Termo de Referência</w:t>
      </w:r>
      <w:r w:rsidR="00B33E57" w:rsidRPr="00B33E57">
        <w:rPr>
          <w:sz w:val="22"/>
          <w:szCs w:val="22"/>
        </w:rPr>
        <w:t>, mediante apresentação da nota fiscal devidamente atestada pelo fiscal.</w:t>
      </w:r>
    </w:p>
    <w:p w14:paraId="0EB791C3" w14:textId="77777777" w:rsidR="003A2B66" w:rsidRDefault="00E313FD">
      <w:pPr>
        <w:pStyle w:val="Nivel2"/>
        <w:numPr>
          <w:ilvl w:val="0"/>
          <w:numId w:val="0"/>
        </w:numPr>
        <w:spacing w:line="360" w:lineRule="auto"/>
        <w:ind w:firstLineChars="218" w:firstLine="481"/>
        <w:rPr>
          <w:sz w:val="22"/>
          <w:szCs w:val="22"/>
        </w:rPr>
      </w:pPr>
      <w:r>
        <w:rPr>
          <w:b/>
          <w:bCs/>
          <w:sz w:val="22"/>
          <w:szCs w:val="22"/>
        </w:rPr>
        <w:t>16.1.6.</w:t>
      </w:r>
      <w:r>
        <w:rPr>
          <w:sz w:val="22"/>
          <w:szCs w:val="22"/>
        </w:rPr>
        <w:t xml:space="preserve"> Aplicar à Contratada as sanções previstas na lei e na Ata de Registro de Preços e no Contrato; </w:t>
      </w:r>
    </w:p>
    <w:p w14:paraId="335F9EC9" w14:textId="77777777" w:rsidR="003A2B66" w:rsidRDefault="00E313FD">
      <w:pPr>
        <w:pStyle w:val="Nivel2"/>
        <w:numPr>
          <w:ilvl w:val="0"/>
          <w:numId w:val="0"/>
        </w:numPr>
        <w:spacing w:line="360" w:lineRule="auto"/>
        <w:ind w:firstLineChars="218" w:firstLine="481"/>
        <w:rPr>
          <w:sz w:val="22"/>
          <w:szCs w:val="22"/>
        </w:rPr>
      </w:pPr>
      <w:r>
        <w:rPr>
          <w:b/>
          <w:bCs/>
          <w:sz w:val="22"/>
          <w:szCs w:val="22"/>
        </w:rPr>
        <w:t>16.1.7.</w:t>
      </w:r>
      <w:r>
        <w:rPr>
          <w:sz w:val="22"/>
          <w:szCs w:val="22"/>
        </w:rPr>
        <w:t xml:space="preserve"> Explicitamente emitir decisão sobre todas as solicitações e reclamações relacionadas à execução da Ata de Registro de Preços e do Contrato, ressalvados os requerimentos manifestamente impertinentes, meramente protelatórios ou de nenhum interesse para a boa execução do ajuste;</w:t>
      </w:r>
    </w:p>
    <w:p w14:paraId="765B60A7" w14:textId="77777777" w:rsidR="003A2B66" w:rsidRDefault="00E313FD">
      <w:pPr>
        <w:pStyle w:val="Nivel2"/>
        <w:numPr>
          <w:ilvl w:val="0"/>
          <w:numId w:val="0"/>
        </w:numPr>
        <w:spacing w:line="360" w:lineRule="auto"/>
        <w:ind w:firstLineChars="218" w:firstLine="481"/>
        <w:rPr>
          <w:color w:val="FF0000"/>
          <w:sz w:val="22"/>
          <w:szCs w:val="22"/>
        </w:rPr>
      </w:pPr>
      <w:r>
        <w:rPr>
          <w:b/>
          <w:bCs/>
          <w:sz w:val="22"/>
          <w:szCs w:val="22"/>
        </w:rPr>
        <w:t>16.1.8.</w:t>
      </w:r>
      <w:r>
        <w:rPr>
          <w:sz w:val="22"/>
          <w:szCs w:val="22"/>
        </w:rPr>
        <w:t xml:space="preserve"> Responder eventuais pedidos de reestabelecimento do equilíbrio econômico-financeiro feitos pela Contratada no prazo máximo de </w:t>
      </w:r>
      <w:r>
        <w:rPr>
          <w:color w:val="auto"/>
          <w:sz w:val="22"/>
          <w:szCs w:val="22"/>
        </w:rPr>
        <w:t>30 dias;</w:t>
      </w:r>
    </w:p>
    <w:p w14:paraId="2A97EC7E" w14:textId="77777777" w:rsidR="003A2B66" w:rsidRDefault="00E313FD">
      <w:pPr>
        <w:pStyle w:val="Nivel2"/>
        <w:numPr>
          <w:ilvl w:val="0"/>
          <w:numId w:val="0"/>
        </w:numPr>
        <w:spacing w:line="360" w:lineRule="auto"/>
        <w:ind w:firstLineChars="218" w:firstLine="481"/>
        <w:rPr>
          <w:sz w:val="22"/>
          <w:szCs w:val="22"/>
        </w:rPr>
      </w:pPr>
      <w:r>
        <w:rPr>
          <w:b/>
          <w:bCs/>
          <w:sz w:val="22"/>
          <w:szCs w:val="22"/>
        </w:rPr>
        <w:t xml:space="preserve">16.1.9. </w:t>
      </w:r>
      <w:r>
        <w:rPr>
          <w:sz w:val="22"/>
          <w:szCs w:val="22"/>
        </w:rPr>
        <w:t>A Administração não responderá por quaisquer compromissos assumidos pela Contratada com terceiros, ainda que vinculados à execução d</w:t>
      </w:r>
      <w:r>
        <w:rPr>
          <w:color w:val="auto"/>
          <w:sz w:val="22"/>
          <w:szCs w:val="22"/>
        </w:rPr>
        <w:t xml:space="preserve">a </w:t>
      </w:r>
      <w:r>
        <w:rPr>
          <w:sz w:val="22"/>
          <w:szCs w:val="22"/>
        </w:rPr>
        <w:t>Ata</w:t>
      </w:r>
      <w:r>
        <w:rPr>
          <w:color w:val="auto"/>
          <w:sz w:val="22"/>
          <w:szCs w:val="22"/>
        </w:rPr>
        <w:t xml:space="preserve"> de Registro de Preços e do Contrato</w:t>
      </w:r>
      <w:r>
        <w:rPr>
          <w:sz w:val="22"/>
          <w:szCs w:val="22"/>
        </w:rPr>
        <w:t>, bem como por qualquer dano causado a terceiros em decorrência de ato da Contratada, de seus empregados, prepostos ou subordinados;</w:t>
      </w:r>
    </w:p>
    <w:p w14:paraId="21586123" w14:textId="77777777" w:rsidR="003A2B66" w:rsidRDefault="00E313FD">
      <w:pPr>
        <w:pStyle w:val="Corpodetexto2"/>
        <w:spacing w:before="120" w:after="120" w:line="360" w:lineRule="auto"/>
        <w:ind w:firstLineChars="218" w:firstLine="481"/>
        <w:outlineLvl w:val="1"/>
        <w:rPr>
          <w:rFonts w:ascii="Arial" w:hAnsi="Arial" w:cs="Arial"/>
          <w:b w:val="0"/>
          <w:bCs/>
          <w:sz w:val="22"/>
          <w:szCs w:val="22"/>
        </w:rPr>
      </w:pPr>
      <w:r>
        <w:rPr>
          <w:rFonts w:ascii="Arial" w:hAnsi="Arial" w:cs="Arial"/>
          <w:bCs/>
          <w:sz w:val="22"/>
          <w:szCs w:val="22"/>
        </w:rPr>
        <w:t xml:space="preserve">16.1.10. </w:t>
      </w:r>
      <w:r>
        <w:rPr>
          <w:rFonts w:ascii="Arial" w:hAnsi="Arial" w:cs="Arial"/>
          <w:b w:val="0"/>
          <w:bCs/>
          <w:sz w:val="22"/>
          <w:szCs w:val="22"/>
        </w:rPr>
        <w:t>Atestar nas notas fiscais e/ou faturas a efetiva entrega dos serviços objetos desta licitação;</w:t>
      </w:r>
    </w:p>
    <w:p w14:paraId="56933A81" w14:textId="77777777" w:rsidR="003A2B66" w:rsidRDefault="00E313FD">
      <w:pPr>
        <w:spacing w:before="120" w:after="120" w:line="360" w:lineRule="auto"/>
        <w:ind w:firstLineChars="218" w:firstLine="481"/>
        <w:jc w:val="both"/>
        <w:rPr>
          <w:rFonts w:ascii="Arial" w:hAnsi="Arial" w:cs="Arial"/>
          <w:sz w:val="22"/>
          <w:szCs w:val="22"/>
        </w:rPr>
      </w:pPr>
      <w:r>
        <w:rPr>
          <w:rFonts w:ascii="Arial" w:hAnsi="Arial" w:cs="Arial"/>
          <w:b/>
          <w:sz w:val="22"/>
          <w:szCs w:val="22"/>
        </w:rPr>
        <w:t>16.1.11.</w:t>
      </w:r>
      <w:r>
        <w:rPr>
          <w:rFonts w:ascii="Arial" w:hAnsi="Arial" w:cs="Arial"/>
          <w:sz w:val="22"/>
          <w:szCs w:val="22"/>
        </w:rPr>
        <w:t xml:space="preserve"> Prestar à Contratada toda e qualquer informação, por esta solicitada, necessária à perfeita execução do objeto;</w:t>
      </w:r>
    </w:p>
    <w:p w14:paraId="693848F1" w14:textId="77777777" w:rsidR="003A2B66" w:rsidRDefault="00E313FD" w:rsidP="00B33E57">
      <w:pPr>
        <w:spacing w:before="120" w:after="120" w:line="360" w:lineRule="auto"/>
        <w:ind w:firstLine="568"/>
        <w:jc w:val="both"/>
        <w:rPr>
          <w:rFonts w:ascii="Arial" w:hAnsi="Arial" w:cs="Arial"/>
          <w:bCs/>
          <w:sz w:val="22"/>
          <w:szCs w:val="22"/>
        </w:rPr>
      </w:pPr>
      <w:r>
        <w:rPr>
          <w:rFonts w:ascii="Arial" w:hAnsi="Arial" w:cs="Arial"/>
          <w:b/>
          <w:sz w:val="22"/>
          <w:szCs w:val="22"/>
        </w:rPr>
        <w:t xml:space="preserve">16.2. </w:t>
      </w:r>
      <w:r w:rsidRPr="00B33E57">
        <w:rPr>
          <w:rFonts w:ascii="Arial" w:hAnsi="Arial" w:cs="Arial"/>
          <w:b/>
          <w:sz w:val="22"/>
          <w:szCs w:val="22"/>
        </w:rPr>
        <w:t>São obrigações da Contratada</w:t>
      </w:r>
      <w:r>
        <w:rPr>
          <w:rFonts w:ascii="Arial" w:hAnsi="Arial" w:cs="Arial"/>
          <w:bCs/>
          <w:sz w:val="22"/>
          <w:szCs w:val="22"/>
        </w:rPr>
        <w:t>, além das constantes no Termo de Referência:</w:t>
      </w:r>
    </w:p>
    <w:p w14:paraId="2F533CD7"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16.2.1.</w:t>
      </w:r>
      <w:r>
        <w:rPr>
          <w:sz w:val="22"/>
          <w:szCs w:val="22"/>
        </w:rPr>
        <w:t xml:space="preserve"> A Contratada deve cumprir todas as obrigações constantes no Edital e seus Anexos, assumindo como exclusivamente seus os riscos e as despesas decorrentes da perfeita execução do objeto;</w:t>
      </w:r>
    </w:p>
    <w:p w14:paraId="2751BE2D"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 xml:space="preserve">16.2.2. </w:t>
      </w:r>
      <w:r>
        <w:rPr>
          <w:sz w:val="22"/>
          <w:szCs w:val="22"/>
        </w:rPr>
        <w:t xml:space="preserve">Responsabilizar-se pelos vícios e danos decorrentes do objeto, de acordo com o Código de Defesa do Consumidor </w:t>
      </w:r>
      <w:r>
        <w:rPr>
          <w:color w:val="auto"/>
          <w:sz w:val="22"/>
          <w:szCs w:val="22"/>
        </w:rPr>
        <w:t>(</w:t>
      </w:r>
      <w:hyperlink r:id="rId42" w:history="1">
        <w:r>
          <w:rPr>
            <w:rStyle w:val="Hyperlink"/>
            <w:color w:val="auto"/>
            <w:sz w:val="22"/>
            <w:szCs w:val="22"/>
            <w:u w:val="none"/>
          </w:rPr>
          <w:t>Lei Federal nº 8.078/1990</w:t>
        </w:r>
      </w:hyperlink>
      <w:r>
        <w:rPr>
          <w:color w:val="auto"/>
          <w:sz w:val="22"/>
          <w:szCs w:val="22"/>
        </w:rPr>
        <w:t>)</w:t>
      </w:r>
      <w:r>
        <w:rPr>
          <w:sz w:val="22"/>
          <w:szCs w:val="22"/>
        </w:rPr>
        <w:t>;</w:t>
      </w:r>
    </w:p>
    <w:p w14:paraId="05F9956D"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16.2.3.</w:t>
      </w:r>
      <w:r>
        <w:rPr>
          <w:sz w:val="22"/>
          <w:szCs w:val="22"/>
        </w:rPr>
        <w:t xml:space="preserve"> Comunicar à Contratante, no prazo máximo de 24 (vinte e quatro) horas que antecede a data da entrega da prestação dos serviços, os motivos que impossibilitem o cumprimento do prazo previsto, com a devida comprovação;</w:t>
      </w:r>
    </w:p>
    <w:p w14:paraId="52E6183D"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 xml:space="preserve">16.2.4. </w:t>
      </w:r>
      <w:r>
        <w:rPr>
          <w:sz w:val="22"/>
          <w:szCs w:val="22"/>
        </w:rPr>
        <w:t>Atender às determinações regulares emitidas pelo fiscal ou gestor da Ata de Registro de Preços e do Contrato ou autoridade superior (</w:t>
      </w:r>
      <w:hyperlink r:id="rId43" w:anchor="art137" w:history="1">
        <w:r>
          <w:rPr>
            <w:rStyle w:val="Hyperlink"/>
            <w:color w:val="auto"/>
            <w:sz w:val="22"/>
            <w:szCs w:val="22"/>
            <w:u w:val="none"/>
          </w:rPr>
          <w:t>art. 137, II, da Lei Federal nº 14.133/2021</w:t>
        </w:r>
      </w:hyperlink>
      <w:r>
        <w:rPr>
          <w:sz w:val="22"/>
          <w:szCs w:val="22"/>
        </w:rPr>
        <w:t>) e prestar todo esclarecimento ou informação por eles solicitados;</w:t>
      </w:r>
    </w:p>
    <w:p w14:paraId="603CCB5A"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16.2.5.</w:t>
      </w:r>
      <w:r>
        <w:rPr>
          <w:sz w:val="22"/>
          <w:szCs w:val="22"/>
        </w:rPr>
        <w:t xml:space="preserve"> Reparar, corrigir, remover, reconstruir ou substituir, às suas expensas, no total ou em parte, no prazo fixado pelo Gestor da Ata de Registro de Preços e fiscal do Contrato, </w:t>
      </w:r>
      <w:r>
        <w:rPr>
          <w:sz w:val="22"/>
          <w:szCs w:val="22"/>
        </w:rPr>
        <w:lastRenderedPageBreak/>
        <w:t>a prestação dos serviços que verificarem vícios, defeitos ou incorreções resultantes da execução ou dos materiais empregados;</w:t>
      </w:r>
    </w:p>
    <w:p w14:paraId="17522AD1"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autorizado a descontar dos pagamentos devidos ou da garantia, caso exigida, o valor correspondente aos danos sofridos;</w:t>
      </w:r>
    </w:p>
    <w:p w14:paraId="464155B6"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16.2.7.</w:t>
      </w:r>
      <w:r>
        <w:rPr>
          <w:sz w:val="22"/>
          <w:szCs w:val="22"/>
        </w:rPr>
        <w:t xml:space="preserve"> Responsabilizar-se pelo cumprimento de todas as obrigações trabalhistas, previdenciárias, fiscais, comerciais e as demais previstas em legislação específica, cuja inadimplência não transfere a responsabilidade à Contratante e não poderá onerar o objeto </w:t>
      </w:r>
      <w:r>
        <w:rPr>
          <w:color w:val="auto"/>
          <w:sz w:val="22"/>
          <w:szCs w:val="22"/>
        </w:rPr>
        <w:t>d</w:t>
      </w:r>
      <w:r w:rsidR="00B33E57">
        <w:rPr>
          <w:color w:val="auto"/>
          <w:sz w:val="22"/>
          <w:szCs w:val="22"/>
        </w:rPr>
        <w:t>o Contrato</w:t>
      </w:r>
      <w:r>
        <w:rPr>
          <w:sz w:val="22"/>
          <w:szCs w:val="22"/>
        </w:rPr>
        <w:t>;</w:t>
      </w:r>
    </w:p>
    <w:p w14:paraId="53821363"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 xml:space="preserve">16.2.8. </w:t>
      </w:r>
      <w:r>
        <w:rPr>
          <w:sz w:val="22"/>
          <w:szCs w:val="22"/>
        </w:rPr>
        <w:t>Comunicar ao Fiscal da Ata, no prazo de 24 (vinte e quatro) horas, qualquer ocorrência anormal ou acidente que se verifique no local da execução do objeto contratual;</w:t>
      </w:r>
    </w:p>
    <w:p w14:paraId="402EA8DD"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 xml:space="preserve">16.2.9. </w:t>
      </w:r>
      <w:r>
        <w:rPr>
          <w:sz w:val="22"/>
          <w:szCs w:val="22"/>
        </w:rPr>
        <w:t>Paralisar, por determinação da Contratante, qualquer atividade que não esteja sendo executada de acordo com a boa técnica ou que ponha em risco a segurança de pessoas ou bens de terceiros;</w:t>
      </w:r>
    </w:p>
    <w:p w14:paraId="5910EF57"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 xml:space="preserve">16.2.10. </w:t>
      </w:r>
      <w:r>
        <w:rPr>
          <w:sz w:val="22"/>
          <w:szCs w:val="22"/>
        </w:rPr>
        <w:t xml:space="preserve">Manter durante toda a vigência da Ata de Registro de Preços e do Contrato, em compatibilidade com as obrigações assumidas, todas as condições exigidas para habilitação na licitação; </w:t>
      </w:r>
    </w:p>
    <w:p w14:paraId="79BABA43" w14:textId="77777777" w:rsidR="003A2B66" w:rsidRDefault="00E313FD">
      <w:pPr>
        <w:pStyle w:val="Nivel2"/>
        <w:numPr>
          <w:ilvl w:val="0"/>
          <w:numId w:val="0"/>
        </w:numPr>
        <w:tabs>
          <w:tab w:val="left" w:pos="960"/>
        </w:tabs>
        <w:spacing w:line="360" w:lineRule="auto"/>
        <w:ind w:firstLineChars="218" w:firstLine="481"/>
        <w:rPr>
          <w:b/>
          <w:bCs/>
          <w:sz w:val="22"/>
          <w:szCs w:val="22"/>
        </w:rPr>
      </w:pPr>
      <w:r>
        <w:rPr>
          <w:b/>
          <w:bCs/>
          <w:sz w:val="22"/>
          <w:szCs w:val="22"/>
        </w:rPr>
        <w:t>16.2.11.</w:t>
      </w:r>
      <w:r>
        <w:rPr>
          <w:sz w:val="22"/>
          <w:szCs w:val="22"/>
        </w:rPr>
        <w:t xml:space="preserve"> Cumprir, durante todo o período de execução da Ata de Registro de Preços e do Contrato, a reserva de cargos prevista em lei para pessoa com deficiência, para reabilitado da Previdência Social ou para aprendiz, bem como as reservas de cargos previstas na legislação (</w:t>
      </w:r>
      <w:hyperlink r:id="rId44" w:anchor="art116" w:history="1">
        <w:r>
          <w:rPr>
            <w:rStyle w:val="Hyperlink"/>
            <w:color w:val="auto"/>
            <w:sz w:val="22"/>
            <w:szCs w:val="22"/>
            <w:u w:val="none"/>
          </w:rPr>
          <w:t>art. 116, da Lei Federal nº 14.133/2021</w:t>
        </w:r>
      </w:hyperlink>
      <w:r>
        <w:rPr>
          <w:sz w:val="22"/>
          <w:szCs w:val="22"/>
        </w:rPr>
        <w:t>);</w:t>
      </w:r>
    </w:p>
    <w:p w14:paraId="0B889E7E"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16.2.12.</w:t>
      </w:r>
      <w:r>
        <w:rPr>
          <w:sz w:val="22"/>
          <w:szCs w:val="22"/>
        </w:rPr>
        <w:t xml:space="preserve"> Comprovar a reserva de cargos a que se refere a cláusula acima, no prazo fixado pelo fiscal da Ata de Registro de Preços e do Contrato, com a indicação dos empregados que preencheram as referidas vagas (</w:t>
      </w:r>
      <w:hyperlink r:id="rId45" w:anchor="art116" w:history="1">
        <w:r>
          <w:rPr>
            <w:rStyle w:val="Hyperlink"/>
            <w:color w:val="auto"/>
            <w:sz w:val="22"/>
            <w:szCs w:val="22"/>
            <w:u w:val="none"/>
          </w:rPr>
          <w:t>art. 116, parágrafo único, da Lei Federal nº 14.133/2021</w:t>
        </w:r>
      </w:hyperlink>
      <w:r>
        <w:rPr>
          <w:sz w:val="22"/>
          <w:szCs w:val="22"/>
        </w:rPr>
        <w:t>);</w:t>
      </w:r>
    </w:p>
    <w:p w14:paraId="13350EE2"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16.2.13.</w:t>
      </w:r>
      <w:r>
        <w:rPr>
          <w:sz w:val="22"/>
          <w:szCs w:val="22"/>
        </w:rPr>
        <w:t xml:space="preserve"> Guardar sigilo sobre todas as informações obtidas em decorrência do cumprimento </w:t>
      </w:r>
      <w:r>
        <w:rPr>
          <w:color w:val="auto"/>
          <w:sz w:val="22"/>
          <w:szCs w:val="22"/>
        </w:rPr>
        <w:t xml:space="preserve">da </w:t>
      </w:r>
      <w:r>
        <w:rPr>
          <w:sz w:val="22"/>
          <w:szCs w:val="22"/>
        </w:rPr>
        <w:t>Ata</w:t>
      </w:r>
      <w:r>
        <w:rPr>
          <w:color w:val="auto"/>
          <w:sz w:val="22"/>
          <w:szCs w:val="22"/>
        </w:rPr>
        <w:t xml:space="preserve"> de Registro de Preços e do Contrato</w:t>
      </w:r>
      <w:r>
        <w:rPr>
          <w:sz w:val="22"/>
          <w:szCs w:val="22"/>
        </w:rPr>
        <w:t xml:space="preserve">; </w:t>
      </w:r>
    </w:p>
    <w:p w14:paraId="7588B609"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6" w:anchor="art124" w:history="1">
        <w:r>
          <w:rPr>
            <w:rStyle w:val="Hyperlink"/>
            <w:color w:val="auto"/>
            <w:sz w:val="22"/>
            <w:szCs w:val="22"/>
            <w:u w:val="none"/>
          </w:rPr>
          <w:t>art. 124, II, d, da Lei Federal nº 14.133/2021.</w:t>
        </w:r>
      </w:hyperlink>
    </w:p>
    <w:p w14:paraId="18BC717B"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lastRenderedPageBreak/>
        <w:t>16.2.15.</w:t>
      </w:r>
      <w:r>
        <w:rPr>
          <w:sz w:val="22"/>
          <w:szCs w:val="22"/>
        </w:rPr>
        <w:t xml:space="preserve"> Cumprir, além dos postulados legais vigentes de âmbito federal, estadual ou municipal, as normas de segurança da Contratante;</w:t>
      </w:r>
    </w:p>
    <w:p w14:paraId="105A390E" w14:textId="77777777" w:rsidR="003A2B66" w:rsidRDefault="00E313FD">
      <w:pPr>
        <w:pStyle w:val="Corpodetexto2"/>
        <w:tabs>
          <w:tab w:val="left" w:pos="960"/>
          <w:tab w:val="left" w:pos="1276"/>
        </w:tabs>
        <w:spacing w:after="120" w:line="360" w:lineRule="auto"/>
        <w:ind w:firstLineChars="218" w:firstLine="481"/>
        <w:outlineLvl w:val="1"/>
        <w:rPr>
          <w:rFonts w:ascii="Arial" w:hAnsi="Arial" w:cs="Arial"/>
          <w:b w:val="0"/>
          <w:bCs/>
          <w:sz w:val="22"/>
          <w:szCs w:val="22"/>
        </w:rPr>
      </w:pPr>
      <w:r>
        <w:rPr>
          <w:rFonts w:ascii="Arial" w:hAnsi="Arial" w:cs="Arial"/>
          <w:bCs/>
          <w:sz w:val="22"/>
          <w:szCs w:val="22"/>
        </w:rPr>
        <w:t>16.2.16.</w:t>
      </w:r>
      <w:r>
        <w:rPr>
          <w:rFonts w:ascii="Arial" w:hAnsi="Arial" w:cs="Arial"/>
          <w:b w:val="0"/>
          <w:bCs/>
          <w:sz w:val="22"/>
          <w:szCs w:val="22"/>
        </w:rPr>
        <w:t xml:space="preserve"> Prestar os serviços nas especificações e com a qualidade exigida</w:t>
      </w:r>
      <w:r w:rsidR="00D70ED7">
        <w:rPr>
          <w:rFonts w:ascii="Arial" w:hAnsi="Arial" w:cs="Arial"/>
          <w:b w:val="0"/>
          <w:bCs/>
          <w:sz w:val="22"/>
          <w:szCs w:val="22"/>
        </w:rPr>
        <w:t xml:space="preserve"> no Termo de Referência</w:t>
      </w:r>
      <w:r>
        <w:rPr>
          <w:rFonts w:ascii="Arial" w:hAnsi="Arial" w:cs="Arial"/>
          <w:b w:val="0"/>
          <w:bCs/>
          <w:sz w:val="22"/>
          <w:szCs w:val="22"/>
        </w:rPr>
        <w:t>;</w:t>
      </w:r>
    </w:p>
    <w:p w14:paraId="704B787E" w14:textId="77777777" w:rsidR="003A2B66" w:rsidRDefault="00E313FD">
      <w:pPr>
        <w:tabs>
          <w:tab w:val="left" w:pos="960"/>
          <w:tab w:val="left" w:pos="1276"/>
        </w:tabs>
        <w:spacing w:after="120" w:line="360" w:lineRule="auto"/>
        <w:ind w:firstLineChars="218" w:firstLine="481"/>
        <w:jc w:val="both"/>
        <w:rPr>
          <w:rFonts w:ascii="Arial" w:hAnsi="Arial" w:cs="Arial"/>
          <w:sz w:val="22"/>
          <w:szCs w:val="22"/>
        </w:rPr>
      </w:pPr>
      <w:r>
        <w:rPr>
          <w:rFonts w:ascii="Arial" w:hAnsi="Arial" w:cs="Arial"/>
          <w:b/>
          <w:sz w:val="22"/>
          <w:szCs w:val="22"/>
        </w:rPr>
        <w:t>16.2.17.</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1A5A72A3" w14:textId="77777777" w:rsidR="003A2B66" w:rsidRDefault="00E313FD">
      <w:pPr>
        <w:tabs>
          <w:tab w:val="left" w:pos="960"/>
          <w:tab w:val="left" w:pos="1276"/>
        </w:tabs>
        <w:spacing w:after="120" w:line="360" w:lineRule="auto"/>
        <w:ind w:firstLineChars="218" w:firstLine="481"/>
        <w:jc w:val="both"/>
        <w:rPr>
          <w:rFonts w:ascii="Arial" w:hAnsi="Arial" w:cs="Arial"/>
          <w:sz w:val="22"/>
          <w:szCs w:val="22"/>
        </w:rPr>
      </w:pPr>
      <w:r>
        <w:rPr>
          <w:rFonts w:ascii="Arial" w:hAnsi="Arial" w:cs="Arial"/>
          <w:b/>
          <w:sz w:val="22"/>
          <w:szCs w:val="22"/>
        </w:rPr>
        <w:t>16.2.18.</w:t>
      </w:r>
      <w:r>
        <w:rPr>
          <w:rFonts w:ascii="Arial" w:hAnsi="Arial" w:cs="Arial"/>
          <w:sz w:val="22"/>
          <w:szCs w:val="22"/>
        </w:rPr>
        <w:t xml:space="preserve"> Pagar todos os tributos, encargos, custos e despesas, dentre outros, que incidam ou venham a incidir, direta ou indiretamente, sobre os serviços fornecidos;</w:t>
      </w:r>
    </w:p>
    <w:p w14:paraId="1AEC8A3E" w14:textId="77777777" w:rsidR="003A2B66" w:rsidRDefault="00E313FD">
      <w:pPr>
        <w:tabs>
          <w:tab w:val="left" w:pos="960"/>
          <w:tab w:val="left" w:pos="1276"/>
        </w:tabs>
        <w:spacing w:after="120" w:line="360" w:lineRule="auto"/>
        <w:ind w:firstLineChars="218" w:firstLine="481"/>
        <w:jc w:val="both"/>
        <w:rPr>
          <w:rFonts w:ascii="Arial" w:hAnsi="Arial" w:cs="Arial"/>
          <w:sz w:val="22"/>
          <w:szCs w:val="22"/>
        </w:rPr>
      </w:pPr>
      <w:r>
        <w:rPr>
          <w:rFonts w:ascii="Arial" w:hAnsi="Arial" w:cs="Arial"/>
          <w:b/>
          <w:bCs/>
          <w:sz w:val="22"/>
          <w:szCs w:val="22"/>
        </w:rPr>
        <w:t xml:space="preserve">16.2.19. </w:t>
      </w:r>
      <w:r>
        <w:rPr>
          <w:rFonts w:ascii="Arial" w:hAnsi="Arial" w:cs="Arial"/>
          <w:sz w:val="22"/>
          <w:szCs w:val="22"/>
        </w:rPr>
        <w:t>Prestar os serviços, no preço, prazo e forma estipulados na proposta;</w:t>
      </w:r>
    </w:p>
    <w:p w14:paraId="7F803ABF" w14:textId="77777777" w:rsidR="003A2B66" w:rsidRDefault="00E313FD">
      <w:pPr>
        <w:tabs>
          <w:tab w:val="left" w:pos="960"/>
          <w:tab w:val="left" w:pos="1276"/>
        </w:tabs>
        <w:spacing w:after="120" w:line="360" w:lineRule="auto"/>
        <w:ind w:firstLineChars="218" w:firstLine="481"/>
        <w:jc w:val="both"/>
        <w:rPr>
          <w:rFonts w:ascii="Arial" w:hAnsi="Arial" w:cs="Arial"/>
          <w:sz w:val="22"/>
          <w:szCs w:val="22"/>
        </w:rPr>
      </w:pPr>
      <w:r>
        <w:rPr>
          <w:rFonts w:ascii="Arial" w:hAnsi="Arial" w:cs="Arial"/>
          <w:b/>
          <w:bCs/>
          <w:sz w:val="22"/>
          <w:szCs w:val="22"/>
        </w:rPr>
        <w:t>16.2.20.</w:t>
      </w:r>
      <w:r>
        <w:rPr>
          <w:rFonts w:ascii="Arial" w:hAnsi="Arial" w:cs="Arial"/>
          <w:sz w:val="22"/>
          <w:szCs w:val="22"/>
        </w:rPr>
        <w:t xml:space="preserve"> Atender à Lei Municipal 3.502/2025, que dispõe sobre a reserva de vagas de emprego para mulheres vítimas de violência doméstica e familiar.</w:t>
      </w:r>
    </w:p>
    <w:p w14:paraId="755AA380" w14:textId="77777777" w:rsidR="003A2B66" w:rsidRDefault="00E313FD">
      <w:pPr>
        <w:pStyle w:val="Ttulo1"/>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uppressAutoHyphens/>
        <w:spacing w:line="360" w:lineRule="auto"/>
        <w:ind w:firstLine="568"/>
        <w:rPr>
          <w:rFonts w:cs="Arial"/>
          <w:b/>
          <w:bCs/>
          <w:iCs/>
          <w:color w:val="auto"/>
          <w:sz w:val="22"/>
          <w:szCs w:val="22"/>
        </w:rPr>
      </w:pPr>
      <w:r>
        <w:rPr>
          <w:rFonts w:cs="Arial"/>
          <w:b/>
          <w:bCs/>
          <w:iCs/>
          <w:color w:val="auto"/>
          <w:sz w:val="22"/>
          <w:szCs w:val="22"/>
        </w:rPr>
        <w:t>17. DAS INFRAÇÕES E SANÇÕES ADMINISTRATIVAS</w:t>
      </w:r>
    </w:p>
    <w:p w14:paraId="313F57EB" w14:textId="77777777" w:rsidR="003A2B66" w:rsidRDefault="00E313FD">
      <w:pPr>
        <w:pStyle w:val="Nivel2"/>
        <w:numPr>
          <w:ilvl w:val="0"/>
          <w:numId w:val="0"/>
        </w:numPr>
        <w:spacing w:line="360" w:lineRule="auto"/>
        <w:rPr>
          <w:sz w:val="22"/>
          <w:szCs w:val="22"/>
        </w:rPr>
      </w:pPr>
      <w:r>
        <w:rPr>
          <w:b/>
          <w:bCs/>
          <w:sz w:val="22"/>
          <w:szCs w:val="22"/>
        </w:rPr>
        <w:t>17.1.</w:t>
      </w:r>
      <w:r>
        <w:rPr>
          <w:sz w:val="22"/>
          <w:szCs w:val="22"/>
        </w:rPr>
        <w:t xml:space="preserve"> Comete infração administrativa, nos termos do art. 155 da Lei Federal nº 14.133/2021, o licitante ou o contratado que, com dolo ou culpa: </w:t>
      </w:r>
    </w:p>
    <w:p w14:paraId="661C93EE" w14:textId="77777777" w:rsidR="003A2B66" w:rsidRDefault="00E313FD">
      <w:pPr>
        <w:pStyle w:val="NormalWeb"/>
        <w:spacing w:before="120" w:beforeAutospacing="0" w:after="120" w:afterAutospacing="0" w:line="360" w:lineRule="auto"/>
        <w:ind w:firstLine="568"/>
        <w:jc w:val="both"/>
        <w:rPr>
          <w:sz w:val="22"/>
          <w:szCs w:val="22"/>
        </w:rPr>
      </w:pPr>
      <w:r>
        <w:rPr>
          <w:rFonts w:ascii="Arial" w:hAnsi="Arial" w:cs="Arial"/>
          <w:b/>
          <w:bCs/>
          <w:sz w:val="22"/>
          <w:szCs w:val="22"/>
        </w:rPr>
        <w:t xml:space="preserve">17.1.1. </w:t>
      </w:r>
      <w:r>
        <w:rPr>
          <w:rFonts w:ascii="Arial" w:hAnsi="Arial" w:cs="Arial"/>
          <w:sz w:val="22"/>
          <w:szCs w:val="22"/>
        </w:rPr>
        <w:t xml:space="preserve"> Der causa à inexecução parcial da Ata de Registro de Preços e</w:t>
      </w:r>
      <w:r w:rsidR="00D70ED7">
        <w:rPr>
          <w:rFonts w:ascii="Arial" w:hAnsi="Arial" w:cs="Arial"/>
          <w:sz w:val="22"/>
          <w:szCs w:val="22"/>
        </w:rPr>
        <w:t>/ou</w:t>
      </w:r>
      <w:r>
        <w:rPr>
          <w:rFonts w:ascii="Arial" w:hAnsi="Arial" w:cs="Arial"/>
          <w:sz w:val="22"/>
          <w:szCs w:val="22"/>
        </w:rPr>
        <w:t xml:space="preserve"> do Contrato;</w:t>
      </w:r>
    </w:p>
    <w:p w14:paraId="71640F30" w14:textId="77777777" w:rsidR="003A2B66" w:rsidRDefault="00E313FD">
      <w:pPr>
        <w:pStyle w:val="NormalWeb"/>
        <w:spacing w:before="120" w:beforeAutospacing="0" w:after="120" w:afterAutospacing="0" w:line="360" w:lineRule="auto"/>
        <w:ind w:firstLine="568"/>
        <w:jc w:val="both"/>
        <w:rPr>
          <w:sz w:val="22"/>
          <w:szCs w:val="22"/>
        </w:rPr>
      </w:pPr>
      <w:bookmarkStart w:id="52" w:name="art155ii"/>
      <w:bookmarkEnd w:id="52"/>
      <w:r>
        <w:rPr>
          <w:rFonts w:ascii="Arial" w:hAnsi="Arial" w:cs="Arial"/>
          <w:b/>
          <w:bCs/>
          <w:sz w:val="22"/>
          <w:szCs w:val="22"/>
        </w:rPr>
        <w:t>17.1.2.</w:t>
      </w:r>
      <w:r>
        <w:rPr>
          <w:rFonts w:ascii="Arial" w:hAnsi="Arial" w:cs="Arial"/>
          <w:sz w:val="22"/>
          <w:szCs w:val="22"/>
        </w:rPr>
        <w:t xml:space="preserve"> Der causa à inexecução parcial da Ata de Registro de Preços e</w:t>
      </w:r>
      <w:r w:rsidR="00D70ED7">
        <w:rPr>
          <w:rFonts w:ascii="Arial" w:hAnsi="Arial" w:cs="Arial"/>
          <w:sz w:val="22"/>
          <w:szCs w:val="22"/>
        </w:rPr>
        <w:t>/ou</w:t>
      </w:r>
      <w:r>
        <w:rPr>
          <w:rFonts w:ascii="Arial" w:hAnsi="Arial" w:cs="Arial"/>
          <w:sz w:val="22"/>
          <w:szCs w:val="22"/>
        </w:rPr>
        <w:t xml:space="preserve"> do Contrato que cause grave dano à Administração, ao funcionamento dos serviços públicos ou ao interesse coletivo;</w:t>
      </w:r>
    </w:p>
    <w:p w14:paraId="26A79CB3" w14:textId="77777777" w:rsidR="003A2B66" w:rsidRDefault="00E313FD">
      <w:pPr>
        <w:pStyle w:val="NormalWeb"/>
        <w:spacing w:before="120" w:beforeAutospacing="0" w:after="120" w:afterAutospacing="0" w:line="360" w:lineRule="auto"/>
        <w:ind w:firstLine="568"/>
        <w:jc w:val="both"/>
        <w:rPr>
          <w:rFonts w:ascii="Arial" w:hAnsi="Arial" w:cs="Arial"/>
          <w:sz w:val="22"/>
          <w:szCs w:val="22"/>
        </w:rPr>
      </w:pPr>
      <w:bookmarkStart w:id="53" w:name="art155iii"/>
      <w:bookmarkEnd w:id="53"/>
      <w:r>
        <w:rPr>
          <w:rFonts w:ascii="Arial" w:hAnsi="Arial" w:cs="Arial"/>
          <w:b/>
          <w:bCs/>
          <w:sz w:val="22"/>
          <w:szCs w:val="22"/>
        </w:rPr>
        <w:t xml:space="preserve">17.1.3. </w:t>
      </w:r>
      <w:r>
        <w:rPr>
          <w:rFonts w:ascii="Arial" w:hAnsi="Arial" w:cs="Arial"/>
          <w:sz w:val="22"/>
          <w:szCs w:val="22"/>
        </w:rPr>
        <w:t>Der causa à inexecução total da Ata de Registro de Preços e</w:t>
      </w:r>
      <w:r w:rsidR="00D70ED7">
        <w:rPr>
          <w:rFonts w:ascii="Arial" w:hAnsi="Arial" w:cs="Arial"/>
          <w:sz w:val="22"/>
          <w:szCs w:val="22"/>
        </w:rPr>
        <w:t>/ou</w:t>
      </w:r>
      <w:r>
        <w:rPr>
          <w:rFonts w:ascii="Arial" w:hAnsi="Arial" w:cs="Arial"/>
          <w:sz w:val="22"/>
          <w:szCs w:val="22"/>
        </w:rPr>
        <w:t xml:space="preserve"> do Contrato;</w:t>
      </w:r>
    </w:p>
    <w:p w14:paraId="0733470A" w14:textId="77777777" w:rsidR="003A2B66" w:rsidRDefault="00E313FD">
      <w:pPr>
        <w:pStyle w:val="Nivel3"/>
        <w:numPr>
          <w:ilvl w:val="0"/>
          <w:numId w:val="0"/>
        </w:numPr>
        <w:spacing w:line="360" w:lineRule="auto"/>
        <w:ind w:firstLineChars="218" w:firstLine="481"/>
        <w:rPr>
          <w:sz w:val="22"/>
          <w:szCs w:val="22"/>
        </w:rPr>
      </w:pPr>
      <w:bookmarkStart w:id="54" w:name="_Ref114668085"/>
      <w:r>
        <w:rPr>
          <w:b/>
          <w:bCs/>
          <w:sz w:val="22"/>
          <w:szCs w:val="22"/>
        </w:rPr>
        <w:t xml:space="preserve">17.1.4. </w:t>
      </w:r>
      <w:r>
        <w:rPr>
          <w:sz w:val="22"/>
          <w:szCs w:val="22"/>
        </w:rPr>
        <w:t>Deixar de entregar a documentação exigida para o certame ou não entregar qualquer documento que tenha sido solicitado pelo Pregoeiro durante o certame;</w:t>
      </w:r>
      <w:bookmarkEnd w:id="54"/>
    </w:p>
    <w:p w14:paraId="5538ED19" w14:textId="77777777" w:rsidR="003A2B66" w:rsidRDefault="00E313FD">
      <w:pPr>
        <w:pStyle w:val="Nivel3"/>
        <w:numPr>
          <w:ilvl w:val="0"/>
          <w:numId w:val="0"/>
        </w:numPr>
        <w:tabs>
          <w:tab w:val="left" w:pos="0"/>
        </w:tabs>
        <w:spacing w:line="360" w:lineRule="auto"/>
        <w:ind w:left="4" w:firstLineChars="216" w:firstLine="477"/>
        <w:rPr>
          <w:sz w:val="22"/>
          <w:szCs w:val="22"/>
        </w:rPr>
      </w:pPr>
      <w:bookmarkStart w:id="55" w:name="_Ref114668108"/>
      <w:r>
        <w:rPr>
          <w:b/>
          <w:bCs/>
          <w:sz w:val="22"/>
          <w:szCs w:val="22"/>
        </w:rPr>
        <w:t xml:space="preserve">17.1.5. </w:t>
      </w:r>
      <w:r>
        <w:rPr>
          <w:sz w:val="22"/>
          <w:szCs w:val="22"/>
        </w:rPr>
        <w:t>Não mantiver a proposta, salvo em decorrência de fato superveniente devidamente justificado, em especial quando:</w:t>
      </w:r>
      <w:bookmarkEnd w:id="55"/>
    </w:p>
    <w:p w14:paraId="03ECC734" w14:textId="77777777" w:rsidR="003A2B66" w:rsidRDefault="00E313FD">
      <w:pPr>
        <w:pStyle w:val="Nivel4"/>
        <w:numPr>
          <w:ilvl w:val="0"/>
          <w:numId w:val="0"/>
        </w:numPr>
        <w:spacing w:line="360" w:lineRule="auto"/>
        <w:ind w:firstLineChars="327" w:firstLine="722"/>
        <w:rPr>
          <w:sz w:val="22"/>
          <w:szCs w:val="22"/>
        </w:rPr>
      </w:pPr>
      <w:r>
        <w:rPr>
          <w:b/>
          <w:bCs/>
          <w:sz w:val="22"/>
          <w:szCs w:val="22"/>
        </w:rPr>
        <w:t>17.1.5.1.</w:t>
      </w:r>
      <w:r>
        <w:rPr>
          <w:sz w:val="22"/>
          <w:szCs w:val="22"/>
        </w:rPr>
        <w:t xml:space="preserve"> Não enviar a proposta adequada ao último lance ofertado ou após a negociação; </w:t>
      </w:r>
    </w:p>
    <w:p w14:paraId="2DA2D7AE" w14:textId="77777777" w:rsidR="003A2B66" w:rsidRDefault="00E313FD">
      <w:pPr>
        <w:pStyle w:val="Nivel4"/>
        <w:numPr>
          <w:ilvl w:val="0"/>
          <w:numId w:val="0"/>
        </w:numPr>
        <w:spacing w:line="360" w:lineRule="auto"/>
        <w:ind w:firstLineChars="327" w:firstLine="722"/>
        <w:rPr>
          <w:sz w:val="22"/>
          <w:szCs w:val="22"/>
        </w:rPr>
      </w:pPr>
      <w:r>
        <w:rPr>
          <w:b/>
          <w:bCs/>
          <w:sz w:val="22"/>
          <w:szCs w:val="22"/>
        </w:rPr>
        <w:t>17.1.5.2.</w:t>
      </w:r>
      <w:r>
        <w:rPr>
          <w:sz w:val="22"/>
          <w:szCs w:val="22"/>
        </w:rPr>
        <w:t xml:space="preserve"> Recusar-se a enviar o detalhamento da proposta quando exigível; </w:t>
      </w:r>
    </w:p>
    <w:p w14:paraId="5B38F41E" w14:textId="77777777" w:rsidR="003A2B66" w:rsidRDefault="00E313FD">
      <w:pPr>
        <w:pStyle w:val="Nivel4"/>
        <w:numPr>
          <w:ilvl w:val="0"/>
          <w:numId w:val="0"/>
        </w:numPr>
        <w:spacing w:line="360" w:lineRule="auto"/>
        <w:ind w:firstLineChars="327" w:firstLine="722"/>
        <w:rPr>
          <w:sz w:val="22"/>
          <w:szCs w:val="22"/>
        </w:rPr>
      </w:pPr>
      <w:r>
        <w:rPr>
          <w:b/>
          <w:bCs/>
          <w:sz w:val="22"/>
          <w:szCs w:val="22"/>
        </w:rPr>
        <w:t>17.1.5.3.</w:t>
      </w:r>
      <w:r>
        <w:rPr>
          <w:sz w:val="22"/>
          <w:szCs w:val="22"/>
        </w:rPr>
        <w:t xml:space="preserve"> Pedir para ser desclassificado quando encerrada a etapa competitiva; ou </w:t>
      </w:r>
    </w:p>
    <w:p w14:paraId="32FA0ECC" w14:textId="77777777" w:rsidR="003A2B66" w:rsidRDefault="00E313FD">
      <w:pPr>
        <w:pStyle w:val="Nivel4"/>
        <w:numPr>
          <w:ilvl w:val="0"/>
          <w:numId w:val="0"/>
        </w:numPr>
        <w:spacing w:line="360" w:lineRule="auto"/>
        <w:ind w:firstLineChars="327" w:firstLine="722"/>
        <w:rPr>
          <w:sz w:val="22"/>
          <w:szCs w:val="22"/>
        </w:rPr>
      </w:pPr>
      <w:r>
        <w:rPr>
          <w:b/>
          <w:bCs/>
          <w:sz w:val="22"/>
          <w:szCs w:val="22"/>
        </w:rPr>
        <w:t>17.1.5.4.</w:t>
      </w:r>
      <w:r>
        <w:rPr>
          <w:sz w:val="22"/>
          <w:szCs w:val="22"/>
        </w:rPr>
        <w:t xml:space="preserve"> Deixar de apresentar amostra;</w:t>
      </w:r>
    </w:p>
    <w:p w14:paraId="3E16712A" w14:textId="77777777" w:rsidR="003A2B66" w:rsidRDefault="00E313FD">
      <w:pPr>
        <w:pStyle w:val="Nivel4"/>
        <w:numPr>
          <w:ilvl w:val="0"/>
          <w:numId w:val="0"/>
        </w:numPr>
        <w:spacing w:line="360" w:lineRule="auto"/>
        <w:ind w:firstLineChars="327" w:firstLine="722"/>
        <w:rPr>
          <w:sz w:val="22"/>
          <w:szCs w:val="22"/>
        </w:rPr>
      </w:pPr>
      <w:r>
        <w:rPr>
          <w:b/>
          <w:bCs/>
          <w:sz w:val="22"/>
          <w:szCs w:val="22"/>
        </w:rPr>
        <w:lastRenderedPageBreak/>
        <w:t>17.1.5.5.</w:t>
      </w:r>
      <w:r>
        <w:rPr>
          <w:sz w:val="22"/>
          <w:szCs w:val="22"/>
        </w:rPr>
        <w:t xml:space="preserve"> Apresentar proposta ou amostra em desacordo com as especificações do Edital. </w:t>
      </w:r>
    </w:p>
    <w:p w14:paraId="7E0035EA" w14:textId="77777777" w:rsidR="003A2B66" w:rsidRDefault="00E313FD">
      <w:pPr>
        <w:pStyle w:val="Nivel3"/>
        <w:numPr>
          <w:ilvl w:val="0"/>
          <w:numId w:val="0"/>
        </w:numPr>
        <w:spacing w:line="360" w:lineRule="auto"/>
        <w:ind w:firstLineChars="218" w:firstLine="481"/>
        <w:rPr>
          <w:sz w:val="22"/>
          <w:szCs w:val="22"/>
        </w:rPr>
      </w:pPr>
      <w:bookmarkStart w:id="56" w:name="_Ref114668139"/>
      <w:r>
        <w:rPr>
          <w:b/>
          <w:bCs/>
          <w:sz w:val="22"/>
          <w:szCs w:val="22"/>
        </w:rPr>
        <w:t>17.1.6.</w:t>
      </w:r>
      <w:r>
        <w:rPr>
          <w:sz w:val="22"/>
          <w:szCs w:val="22"/>
        </w:rPr>
        <w:t xml:space="preserve"> Não celebrar a Ata de Registro de Preços ou o Contrato ou não entregar a documentação exigida para a contratação, quando convocado dentro do prazo de validade de sua proposta</w:t>
      </w:r>
      <w:bookmarkEnd w:id="56"/>
      <w:r>
        <w:rPr>
          <w:sz w:val="22"/>
          <w:szCs w:val="22"/>
        </w:rPr>
        <w:t>, bem como recusar-se, sem justificativa, a assinar a Ata de Registro de Preços ou Contrato, ou a aceitar ou retirar o instrumento equivalente no prazo estabelecido pela Administração;</w:t>
      </w:r>
    </w:p>
    <w:p w14:paraId="69215428" w14:textId="77777777" w:rsidR="003A2B66" w:rsidRDefault="00E313FD">
      <w:pPr>
        <w:pStyle w:val="NormalWeb"/>
        <w:spacing w:before="120" w:beforeAutospacing="0" w:after="120" w:afterAutospacing="0" w:line="360" w:lineRule="auto"/>
        <w:ind w:firstLine="568"/>
        <w:jc w:val="both"/>
        <w:rPr>
          <w:sz w:val="22"/>
          <w:szCs w:val="22"/>
        </w:rPr>
      </w:pPr>
      <w:r>
        <w:rPr>
          <w:rFonts w:ascii="Arial" w:hAnsi="Arial" w:cs="Arial"/>
          <w:b/>
          <w:bCs/>
          <w:sz w:val="22"/>
          <w:szCs w:val="22"/>
        </w:rPr>
        <w:t>17.1.7.</w:t>
      </w:r>
      <w:r>
        <w:rPr>
          <w:rFonts w:ascii="Arial" w:hAnsi="Arial" w:cs="Arial"/>
          <w:sz w:val="22"/>
          <w:szCs w:val="22"/>
        </w:rPr>
        <w:t xml:space="preserve"> Ensejar o retardamento da execução ou da entrega do objeto da licitação sem motivo justificado;</w:t>
      </w:r>
    </w:p>
    <w:p w14:paraId="3EA67000" w14:textId="77777777" w:rsidR="003A2B66" w:rsidRDefault="00E313FD">
      <w:pPr>
        <w:pStyle w:val="Nivel3"/>
        <w:numPr>
          <w:ilvl w:val="0"/>
          <w:numId w:val="0"/>
        </w:numPr>
        <w:spacing w:line="360" w:lineRule="auto"/>
        <w:ind w:left="4" w:firstLineChars="216" w:firstLine="477"/>
        <w:rPr>
          <w:sz w:val="22"/>
          <w:szCs w:val="22"/>
        </w:rPr>
      </w:pPr>
      <w:bookmarkStart w:id="57" w:name="_Ref114668249"/>
      <w:bookmarkStart w:id="58" w:name="_Hlk114652595"/>
      <w:r>
        <w:rPr>
          <w:b/>
          <w:bCs/>
          <w:sz w:val="22"/>
          <w:szCs w:val="22"/>
        </w:rPr>
        <w:t>17.1.8.</w:t>
      </w:r>
      <w:r>
        <w:rPr>
          <w:sz w:val="22"/>
          <w:szCs w:val="22"/>
        </w:rPr>
        <w:t xml:space="preserve"> Apresentar declaração ou documentação falsa exigida para o certame ou prestar declaração falsa durante a licitação</w:t>
      </w:r>
      <w:bookmarkEnd w:id="57"/>
      <w:r>
        <w:rPr>
          <w:sz w:val="22"/>
          <w:szCs w:val="22"/>
        </w:rPr>
        <w:t xml:space="preserve"> ou durante a execução da Ata de Registro de Preços</w:t>
      </w:r>
      <w:r w:rsidR="00D70ED7">
        <w:rPr>
          <w:sz w:val="22"/>
          <w:szCs w:val="22"/>
        </w:rPr>
        <w:t xml:space="preserve"> ou do Contrato</w:t>
      </w:r>
      <w:r>
        <w:rPr>
          <w:sz w:val="22"/>
          <w:szCs w:val="22"/>
        </w:rPr>
        <w:t>;</w:t>
      </w:r>
    </w:p>
    <w:p w14:paraId="1223984E" w14:textId="77777777" w:rsidR="003A2B66" w:rsidRDefault="00E313FD">
      <w:pPr>
        <w:pStyle w:val="Nivel3"/>
        <w:numPr>
          <w:ilvl w:val="0"/>
          <w:numId w:val="0"/>
        </w:numPr>
        <w:spacing w:line="360" w:lineRule="auto"/>
        <w:ind w:left="4" w:firstLineChars="216" w:firstLine="477"/>
        <w:rPr>
          <w:sz w:val="22"/>
          <w:szCs w:val="22"/>
        </w:rPr>
      </w:pPr>
      <w:bookmarkStart w:id="59" w:name="_Ref114668245"/>
      <w:r>
        <w:rPr>
          <w:b/>
          <w:bCs/>
          <w:sz w:val="22"/>
          <w:szCs w:val="22"/>
        </w:rPr>
        <w:t>17.1.9.</w:t>
      </w:r>
      <w:r>
        <w:rPr>
          <w:sz w:val="22"/>
          <w:szCs w:val="22"/>
        </w:rPr>
        <w:t xml:space="preserve"> Fraudar a licitação</w:t>
      </w:r>
      <w:bookmarkEnd w:id="59"/>
      <w:r>
        <w:rPr>
          <w:sz w:val="22"/>
          <w:szCs w:val="22"/>
        </w:rPr>
        <w:t xml:space="preserve"> ou praticar ato fraudulento na execução da Ata de Registro de Preços e</w:t>
      </w:r>
      <w:r w:rsidR="00D70ED7">
        <w:rPr>
          <w:sz w:val="22"/>
          <w:szCs w:val="22"/>
        </w:rPr>
        <w:t>/ou</w:t>
      </w:r>
      <w:r>
        <w:rPr>
          <w:sz w:val="22"/>
          <w:szCs w:val="22"/>
        </w:rPr>
        <w:t xml:space="preserve"> do Contrato;</w:t>
      </w:r>
    </w:p>
    <w:p w14:paraId="7A9695D0" w14:textId="77777777" w:rsidR="003A2B66" w:rsidRDefault="00E313FD">
      <w:pPr>
        <w:pStyle w:val="Nivel3"/>
        <w:numPr>
          <w:ilvl w:val="0"/>
          <w:numId w:val="0"/>
        </w:numPr>
        <w:spacing w:line="360" w:lineRule="auto"/>
        <w:ind w:left="4" w:firstLineChars="216" w:firstLine="477"/>
        <w:rPr>
          <w:sz w:val="22"/>
          <w:szCs w:val="22"/>
        </w:rPr>
      </w:pPr>
      <w:bookmarkStart w:id="60" w:name="_Ref114668247"/>
      <w:r>
        <w:rPr>
          <w:b/>
          <w:bCs/>
          <w:sz w:val="22"/>
          <w:szCs w:val="22"/>
        </w:rPr>
        <w:t>17.1.10.</w:t>
      </w:r>
      <w:r>
        <w:rPr>
          <w:sz w:val="22"/>
          <w:szCs w:val="22"/>
        </w:rPr>
        <w:t xml:space="preserve"> Comportar-se de modo inidôneo ou cometer fraude de qualquer natureza, em especial quando:</w:t>
      </w:r>
      <w:bookmarkEnd w:id="60"/>
    </w:p>
    <w:p w14:paraId="7DFE5694" w14:textId="77777777" w:rsidR="003A2B66" w:rsidRDefault="00E313FD">
      <w:pPr>
        <w:pStyle w:val="Nivel4"/>
        <w:numPr>
          <w:ilvl w:val="0"/>
          <w:numId w:val="0"/>
        </w:numPr>
        <w:spacing w:line="360" w:lineRule="auto"/>
        <w:ind w:left="7" w:firstLineChars="324" w:firstLine="716"/>
        <w:rPr>
          <w:sz w:val="22"/>
          <w:szCs w:val="22"/>
        </w:rPr>
      </w:pPr>
      <w:r>
        <w:rPr>
          <w:b/>
          <w:bCs/>
          <w:sz w:val="22"/>
          <w:szCs w:val="22"/>
        </w:rPr>
        <w:t xml:space="preserve">17.1.10.1. </w:t>
      </w:r>
      <w:r>
        <w:rPr>
          <w:sz w:val="22"/>
          <w:szCs w:val="22"/>
        </w:rPr>
        <w:t xml:space="preserve">Agir em conluio ou em desconformidade com a lei; </w:t>
      </w:r>
    </w:p>
    <w:p w14:paraId="214C5C16" w14:textId="77777777" w:rsidR="003A2B66" w:rsidRDefault="00E313FD">
      <w:pPr>
        <w:pStyle w:val="Nivel4"/>
        <w:numPr>
          <w:ilvl w:val="0"/>
          <w:numId w:val="0"/>
        </w:numPr>
        <w:spacing w:line="360" w:lineRule="auto"/>
        <w:ind w:left="7" w:firstLineChars="324" w:firstLine="716"/>
        <w:rPr>
          <w:sz w:val="22"/>
          <w:szCs w:val="22"/>
        </w:rPr>
      </w:pPr>
      <w:r>
        <w:rPr>
          <w:b/>
          <w:bCs/>
          <w:sz w:val="22"/>
          <w:szCs w:val="22"/>
        </w:rPr>
        <w:t>17.1.10.2.</w:t>
      </w:r>
      <w:r>
        <w:rPr>
          <w:sz w:val="22"/>
          <w:szCs w:val="22"/>
        </w:rPr>
        <w:t xml:space="preserve"> Induzir deliberadamente a erro no julgamento; </w:t>
      </w:r>
    </w:p>
    <w:p w14:paraId="09757643" w14:textId="77777777" w:rsidR="003A2B66" w:rsidRDefault="00E313FD">
      <w:pPr>
        <w:pStyle w:val="Nivel4"/>
        <w:numPr>
          <w:ilvl w:val="0"/>
          <w:numId w:val="0"/>
        </w:numPr>
        <w:spacing w:line="360" w:lineRule="auto"/>
        <w:ind w:left="7" w:firstLineChars="324" w:firstLine="716"/>
        <w:rPr>
          <w:sz w:val="22"/>
          <w:szCs w:val="22"/>
        </w:rPr>
      </w:pPr>
      <w:r>
        <w:rPr>
          <w:b/>
          <w:bCs/>
          <w:sz w:val="22"/>
          <w:szCs w:val="22"/>
        </w:rPr>
        <w:t>17.1.10.3.</w:t>
      </w:r>
      <w:r>
        <w:rPr>
          <w:sz w:val="22"/>
          <w:szCs w:val="22"/>
        </w:rPr>
        <w:t xml:space="preserve"> Apresentar amostra falsificada ou deteriorada. </w:t>
      </w:r>
    </w:p>
    <w:p w14:paraId="7A4699A4" w14:textId="77777777" w:rsidR="003A2B66" w:rsidRDefault="00E313FD">
      <w:pPr>
        <w:pStyle w:val="Nivel3"/>
        <w:numPr>
          <w:ilvl w:val="0"/>
          <w:numId w:val="0"/>
        </w:numPr>
        <w:spacing w:line="360" w:lineRule="auto"/>
        <w:ind w:firstLineChars="218" w:firstLine="481"/>
        <w:rPr>
          <w:sz w:val="22"/>
          <w:szCs w:val="22"/>
        </w:rPr>
      </w:pPr>
      <w:bookmarkStart w:id="61" w:name="_Ref114668251"/>
      <w:r>
        <w:rPr>
          <w:b/>
          <w:bCs/>
          <w:sz w:val="22"/>
          <w:szCs w:val="22"/>
        </w:rPr>
        <w:t>17.1.11.</w:t>
      </w:r>
      <w:r>
        <w:rPr>
          <w:sz w:val="22"/>
          <w:szCs w:val="22"/>
        </w:rPr>
        <w:t xml:space="preserve"> Praticar atos ilícitos com vistas a frustrar os objetivos da licitação</w:t>
      </w:r>
      <w:bookmarkEnd w:id="61"/>
      <w:r>
        <w:rPr>
          <w:sz w:val="22"/>
          <w:szCs w:val="22"/>
        </w:rPr>
        <w:t>;</w:t>
      </w:r>
    </w:p>
    <w:p w14:paraId="0181165A" w14:textId="77777777" w:rsidR="003A2B66" w:rsidRDefault="00E313FD">
      <w:pPr>
        <w:pStyle w:val="Nivel3"/>
        <w:numPr>
          <w:ilvl w:val="0"/>
          <w:numId w:val="0"/>
        </w:numPr>
        <w:spacing w:line="360" w:lineRule="auto"/>
        <w:ind w:left="4" w:firstLineChars="216" w:firstLine="477"/>
        <w:rPr>
          <w:sz w:val="22"/>
          <w:szCs w:val="22"/>
        </w:rPr>
      </w:pPr>
      <w:bookmarkStart w:id="62" w:name="_Ref114668252"/>
      <w:r>
        <w:rPr>
          <w:b/>
          <w:bCs/>
          <w:sz w:val="22"/>
          <w:szCs w:val="22"/>
        </w:rPr>
        <w:t xml:space="preserve">17.1.12. </w:t>
      </w:r>
      <w:r>
        <w:rPr>
          <w:sz w:val="22"/>
          <w:szCs w:val="22"/>
        </w:rPr>
        <w:t xml:space="preserve">Praticar ato lesivo previsto no </w:t>
      </w:r>
      <w:hyperlink r:id="rId47" w:anchor="art5" w:history="1">
        <w:r>
          <w:rPr>
            <w:rStyle w:val="Hyperlink"/>
            <w:color w:val="000000"/>
            <w:sz w:val="22"/>
            <w:szCs w:val="22"/>
            <w:u w:val="none"/>
          </w:rPr>
          <w:t>art. 5º da Lei nº 12.846/2013</w:t>
        </w:r>
      </w:hyperlink>
      <w:r>
        <w:rPr>
          <w:sz w:val="22"/>
          <w:szCs w:val="22"/>
        </w:rPr>
        <w:t>.</w:t>
      </w:r>
      <w:bookmarkEnd w:id="62"/>
    </w:p>
    <w:bookmarkEnd w:id="58"/>
    <w:p w14:paraId="50433237" w14:textId="77777777" w:rsidR="003A2B66" w:rsidRDefault="00E313FD">
      <w:pPr>
        <w:pStyle w:val="Nivel2"/>
        <w:numPr>
          <w:ilvl w:val="0"/>
          <w:numId w:val="0"/>
        </w:numPr>
        <w:spacing w:line="360" w:lineRule="auto"/>
        <w:rPr>
          <w:sz w:val="22"/>
          <w:szCs w:val="22"/>
        </w:rPr>
      </w:pPr>
      <w:r>
        <w:rPr>
          <w:b/>
          <w:bCs/>
          <w:sz w:val="22"/>
          <w:szCs w:val="22"/>
        </w:rPr>
        <w:t xml:space="preserve">17.2. </w:t>
      </w:r>
      <w:r>
        <w:rPr>
          <w:sz w:val="22"/>
          <w:szCs w:val="22"/>
        </w:rPr>
        <w:t xml:space="preserve">Com fulcro no art. 156 da </w:t>
      </w:r>
      <w:hyperlink r:id="rId48" w:history="1">
        <w:r>
          <w:rPr>
            <w:rStyle w:val="Hyperlink"/>
            <w:color w:val="auto"/>
            <w:sz w:val="22"/>
            <w:szCs w:val="22"/>
            <w:u w:val="none"/>
          </w:rPr>
          <w:t>Lei Federal nº 14.13/2021</w:t>
        </w:r>
      </w:hyperlink>
      <w:r>
        <w:rPr>
          <w:sz w:val="22"/>
          <w:szCs w:val="22"/>
        </w:rPr>
        <w:t xml:space="preserve">, serão aplicadas ao responsável pelas infrações administrativas, garantida a prévia defesa, as seguintes sanções, sem prejuízo das responsabilidades civil e criminal: </w:t>
      </w:r>
    </w:p>
    <w:p w14:paraId="3CEA58AD" w14:textId="77777777" w:rsidR="003A2B66" w:rsidRDefault="00E313FD">
      <w:pPr>
        <w:pStyle w:val="Nivel3"/>
        <w:numPr>
          <w:ilvl w:val="0"/>
          <w:numId w:val="0"/>
        </w:numPr>
        <w:spacing w:line="360" w:lineRule="auto"/>
        <w:ind w:firstLineChars="218" w:firstLine="481"/>
        <w:rPr>
          <w:sz w:val="22"/>
          <w:szCs w:val="22"/>
        </w:rPr>
      </w:pPr>
      <w:r>
        <w:rPr>
          <w:b/>
          <w:bCs/>
          <w:sz w:val="22"/>
          <w:szCs w:val="22"/>
        </w:rPr>
        <w:t xml:space="preserve">17.2.1. </w:t>
      </w:r>
      <w:r>
        <w:rPr>
          <w:sz w:val="22"/>
          <w:szCs w:val="22"/>
        </w:rPr>
        <w:t xml:space="preserve">Advertência; </w:t>
      </w:r>
    </w:p>
    <w:p w14:paraId="0558AAFC" w14:textId="77777777" w:rsidR="003A2B66" w:rsidRDefault="00E313FD">
      <w:pPr>
        <w:pStyle w:val="Nivel3"/>
        <w:numPr>
          <w:ilvl w:val="0"/>
          <w:numId w:val="0"/>
        </w:numPr>
        <w:spacing w:line="360" w:lineRule="auto"/>
        <w:ind w:firstLineChars="218" w:firstLine="481"/>
        <w:rPr>
          <w:sz w:val="22"/>
          <w:szCs w:val="22"/>
        </w:rPr>
      </w:pPr>
      <w:r>
        <w:rPr>
          <w:b/>
          <w:bCs/>
          <w:sz w:val="22"/>
          <w:szCs w:val="22"/>
        </w:rPr>
        <w:t>17.2.2.</w:t>
      </w:r>
      <w:r>
        <w:rPr>
          <w:sz w:val="22"/>
          <w:szCs w:val="22"/>
        </w:rPr>
        <w:t xml:space="preserve"> Multa (moratória e/ou compensatória);</w:t>
      </w:r>
    </w:p>
    <w:p w14:paraId="35A4399F" w14:textId="77777777" w:rsidR="003A2B66" w:rsidRDefault="00E313FD">
      <w:pPr>
        <w:pStyle w:val="Nivel3"/>
        <w:numPr>
          <w:ilvl w:val="0"/>
          <w:numId w:val="0"/>
        </w:numPr>
        <w:spacing w:line="360" w:lineRule="auto"/>
        <w:ind w:firstLineChars="218" w:firstLine="481"/>
        <w:rPr>
          <w:sz w:val="22"/>
          <w:szCs w:val="22"/>
        </w:rPr>
      </w:pPr>
      <w:r>
        <w:rPr>
          <w:b/>
          <w:bCs/>
          <w:sz w:val="22"/>
          <w:szCs w:val="22"/>
        </w:rPr>
        <w:t xml:space="preserve">17.2.3. </w:t>
      </w:r>
      <w:r>
        <w:rPr>
          <w:sz w:val="22"/>
          <w:szCs w:val="22"/>
        </w:rPr>
        <w:t>Impedimento de licitar e contratar; e</w:t>
      </w:r>
    </w:p>
    <w:p w14:paraId="78436BD0" w14:textId="77777777" w:rsidR="003A2B66" w:rsidRDefault="00E313FD">
      <w:pPr>
        <w:pStyle w:val="Nivel3"/>
        <w:numPr>
          <w:ilvl w:val="0"/>
          <w:numId w:val="0"/>
        </w:numPr>
        <w:spacing w:line="360" w:lineRule="auto"/>
        <w:ind w:firstLineChars="218" w:firstLine="481"/>
        <w:rPr>
          <w:sz w:val="22"/>
          <w:szCs w:val="22"/>
        </w:rPr>
      </w:pPr>
      <w:r>
        <w:rPr>
          <w:b/>
          <w:bCs/>
          <w:sz w:val="22"/>
          <w:szCs w:val="22"/>
        </w:rPr>
        <w:t>17.2.4.</w:t>
      </w:r>
      <w:r>
        <w:rPr>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4D8C0FB6" w14:textId="77777777" w:rsidR="003A2B66" w:rsidRDefault="00E313FD">
      <w:pPr>
        <w:pStyle w:val="Nivel2"/>
        <w:numPr>
          <w:ilvl w:val="0"/>
          <w:numId w:val="0"/>
        </w:numPr>
        <w:spacing w:line="360" w:lineRule="auto"/>
        <w:rPr>
          <w:sz w:val="22"/>
          <w:szCs w:val="22"/>
        </w:rPr>
      </w:pPr>
      <w:r>
        <w:rPr>
          <w:b/>
          <w:bCs/>
          <w:sz w:val="22"/>
          <w:szCs w:val="22"/>
        </w:rPr>
        <w:t>17.3.</w:t>
      </w:r>
      <w:r>
        <w:rPr>
          <w:sz w:val="22"/>
          <w:szCs w:val="22"/>
        </w:rPr>
        <w:t xml:space="preserve"> Na aplicação das sanções serão considerados:</w:t>
      </w:r>
    </w:p>
    <w:p w14:paraId="11438A6B" w14:textId="77777777" w:rsidR="003A2B66" w:rsidRDefault="00E313FD">
      <w:pPr>
        <w:pStyle w:val="Nivel3"/>
        <w:numPr>
          <w:ilvl w:val="0"/>
          <w:numId w:val="0"/>
        </w:numPr>
        <w:spacing w:line="360" w:lineRule="auto"/>
        <w:ind w:left="4" w:firstLineChars="216" w:firstLine="477"/>
        <w:rPr>
          <w:sz w:val="22"/>
          <w:szCs w:val="22"/>
        </w:rPr>
      </w:pPr>
      <w:r>
        <w:rPr>
          <w:b/>
          <w:bCs/>
          <w:sz w:val="22"/>
          <w:szCs w:val="22"/>
        </w:rPr>
        <w:lastRenderedPageBreak/>
        <w:t xml:space="preserve">17.3.1. </w:t>
      </w:r>
      <w:r>
        <w:rPr>
          <w:sz w:val="22"/>
          <w:szCs w:val="22"/>
        </w:rPr>
        <w:t>A natureza e a gravidade da infração cometida;</w:t>
      </w:r>
    </w:p>
    <w:p w14:paraId="6721E16B" w14:textId="77777777" w:rsidR="003A2B66" w:rsidRDefault="00E313FD">
      <w:pPr>
        <w:pStyle w:val="Nivel3"/>
        <w:numPr>
          <w:ilvl w:val="0"/>
          <w:numId w:val="0"/>
        </w:numPr>
        <w:spacing w:line="360" w:lineRule="auto"/>
        <w:ind w:left="4" w:firstLineChars="216" w:firstLine="477"/>
        <w:rPr>
          <w:sz w:val="22"/>
          <w:szCs w:val="22"/>
        </w:rPr>
      </w:pPr>
      <w:r>
        <w:rPr>
          <w:b/>
          <w:bCs/>
          <w:sz w:val="22"/>
          <w:szCs w:val="22"/>
        </w:rPr>
        <w:t xml:space="preserve">17.3.2. </w:t>
      </w:r>
      <w:r>
        <w:rPr>
          <w:sz w:val="22"/>
          <w:szCs w:val="22"/>
        </w:rPr>
        <w:t>As peculiaridades do caso concreto;</w:t>
      </w:r>
    </w:p>
    <w:p w14:paraId="19D1A8B4" w14:textId="77777777" w:rsidR="003A2B66" w:rsidRDefault="00E313FD">
      <w:pPr>
        <w:pStyle w:val="Nivel3"/>
        <w:numPr>
          <w:ilvl w:val="0"/>
          <w:numId w:val="0"/>
        </w:numPr>
        <w:spacing w:line="360" w:lineRule="auto"/>
        <w:ind w:left="4" w:firstLineChars="216" w:firstLine="477"/>
        <w:rPr>
          <w:sz w:val="22"/>
          <w:szCs w:val="22"/>
        </w:rPr>
      </w:pPr>
      <w:r>
        <w:rPr>
          <w:b/>
          <w:bCs/>
          <w:sz w:val="22"/>
          <w:szCs w:val="22"/>
        </w:rPr>
        <w:t>17.3.3.</w:t>
      </w:r>
      <w:r>
        <w:rPr>
          <w:sz w:val="22"/>
          <w:szCs w:val="22"/>
        </w:rPr>
        <w:t xml:space="preserve"> As circunstâncias agravantes ou atenuantes;</w:t>
      </w:r>
    </w:p>
    <w:p w14:paraId="1B41CB46" w14:textId="77777777" w:rsidR="003A2B66" w:rsidRDefault="00E313FD">
      <w:pPr>
        <w:pStyle w:val="Nivel3"/>
        <w:numPr>
          <w:ilvl w:val="0"/>
          <w:numId w:val="0"/>
        </w:numPr>
        <w:spacing w:line="360" w:lineRule="auto"/>
        <w:ind w:left="4" w:firstLineChars="216" w:firstLine="477"/>
        <w:rPr>
          <w:sz w:val="22"/>
          <w:szCs w:val="22"/>
        </w:rPr>
      </w:pPr>
      <w:r>
        <w:rPr>
          <w:b/>
          <w:bCs/>
          <w:sz w:val="22"/>
          <w:szCs w:val="22"/>
        </w:rPr>
        <w:t xml:space="preserve">17.3.4. </w:t>
      </w:r>
      <w:r>
        <w:rPr>
          <w:sz w:val="22"/>
          <w:szCs w:val="22"/>
        </w:rPr>
        <w:t>Os danos que dela provierem para a Administração Pública;</w:t>
      </w:r>
    </w:p>
    <w:p w14:paraId="461FF3A7" w14:textId="77777777" w:rsidR="003A2B66" w:rsidRDefault="00E313FD">
      <w:pPr>
        <w:pStyle w:val="Nivel3"/>
        <w:numPr>
          <w:ilvl w:val="0"/>
          <w:numId w:val="0"/>
        </w:numPr>
        <w:spacing w:line="360" w:lineRule="auto"/>
        <w:ind w:left="4" w:firstLineChars="216" w:firstLine="477"/>
        <w:rPr>
          <w:sz w:val="22"/>
          <w:szCs w:val="22"/>
        </w:rPr>
      </w:pPr>
      <w:r>
        <w:rPr>
          <w:b/>
          <w:bCs/>
          <w:sz w:val="22"/>
          <w:szCs w:val="22"/>
        </w:rPr>
        <w:t xml:space="preserve">17.3.5. </w:t>
      </w:r>
      <w:r>
        <w:rPr>
          <w:sz w:val="22"/>
          <w:szCs w:val="22"/>
        </w:rPr>
        <w:t>A implantação ou o aperfeiçoamento de programa de integridade, conforme normas e orientações dos órgãos de controle.</w:t>
      </w:r>
    </w:p>
    <w:p w14:paraId="52D3227C" w14:textId="068A3156" w:rsidR="003A2B66" w:rsidRDefault="00E313FD">
      <w:pPr>
        <w:pStyle w:val="Nivel2"/>
        <w:numPr>
          <w:ilvl w:val="0"/>
          <w:numId w:val="0"/>
        </w:numPr>
        <w:spacing w:line="360" w:lineRule="auto"/>
        <w:rPr>
          <w:sz w:val="22"/>
          <w:szCs w:val="22"/>
        </w:rPr>
      </w:pPr>
      <w:r>
        <w:rPr>
          <w:b/>
          <w:bCs/>
          <w:sz w:val="22"/>
          <w:szCs w:val="22"/>
        </w:rPr>
        <w:t>17.4.</w:t>
      </w:r>
      <w:r>
        <w:rPr>
          <w:sz w:val="22"/>
          <w:szCs w:val="22"/>
        </w:rPr>
        <w:t xml:space="preserve"> A multa será recolhida em percentual de 0,5% a 30% incidente sobre o valor da Ata de Registro de Preços</w:t>
      </w:r>
      <w:r w:rsidR="00D70ED7">
        <w:rPr>
          <w:sz w:val="22"/>
          <w:szCs w:val="22"/>
        </w:rPr>
        <w:t xml:space="preserve"> ou do Contrato</w:t>
      </w:r>
      <w:r>
        <w:rPr>
          <w:sz w:val="22"/>
          <w:szCs w:val="22"/>
        </w:rPr>
        <w:t>, recolhida no prazo máximo de 30</w:t>
      </w:r>
      <w:r>
        <w:rPr>
          <w:color w:val="auto"/>
          <w:sz w:val="22"/>
          <w:szCs w:val="22"/>
        </w:rPr>
        <w:t xml:space="preserve"> (trinta) dias</w:t>
      </w:r>
      <w:r>
        <w:rPr>
          <w:sz w:val="22"/>
          <w:szCs w:val="22"/>
        </w:rPr>
        <w:t>, a contar da comunicação oficial. O processo de aplicação das penalidades previstas acima respeitará o devido processo legal e a ampla defesa da licitante/contratada e tramitará de acordo com o</w:t>
      </w:r>
      <w:r w:rsidR="00CA2727">
        <w:rPr>
          <w:sz w:val="22"/>
          <w:szCs w:val="22"/>
        </w:rPr>
        <w:t xml:space="preserve"> </w:t>
      </w:r>
      <w:r>
        <w:rPr>
          <w:rFonts w:eastAsia="Arial"/>
          <w:color w:val="auto"/>
          <w:sz w:val="22"/>
          <w:szCs w:val="22"/>
        </w:rPr>
        <w:t>Decreto Municipal n.º 360/2023.</w:t>
      </w:r>
    </w:p>
    <w:p w14:paraId="08DEE091"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 xml:space="preserve">17.4.1. </w:t>
      </w:r>
      <w:r>
        <w:rPr>
          <w:rFonts w:ascii="Arial" w:hAnsi="Arial" w:cs="Arial"/>
          <w:sz w:val="22"/>
          <w:szCs w:val="22"/>
        </w:rPr>
        <w:t>De 0,5% (cinco décimos por cento) a 5% (cinco por cento) do valor contratado, para os itens 17.1.4. e 17.1.5.</w:t>
      </w:r>
    </w:p>
    <w:p w14:paraId="6959D544"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17.4.2.</w:t>
      </w:r>
      <w:r>
        <w:rPr>
          <w:rFonts w:ascii="Arial" w:hAnsi="Arial" w:cs="Arial"/>
          <w:sz w:val="22"/>
          <w:szCs w:val="22"/>
        </w:rPr>
        <w:t xml:space="preserve"> De 5% (cinco por cento) a 10% (dez por cento) sobre o valor contratado, em caso de: recusa do adjudicatário em efetuar o reforço de garantia contratual, quando for o caso, e no caso do item 17.1.6.</w:t>
      </w:r>
    </w:p>
    <w:p w14:paraId="3657938E"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17.4.3.</w:t>
      </w:r>
      <w:r>
        <w:rPr>
          <w:rFonts w:ascii="Arial" w:hAnsi="Arial" w:cs="Arial"/>
          <w:sz w:val="22"/>
          <w:szCs w:val="22"/>
        </w:rPr>
        <w:t xml:space="preserve"> De 5% (cinco por cento) a 10% (dez por cento) sobre o valor da parcela do objeto não executada/inadimplente, no caso do item 17.1.1.</w:t>
      </w:r>
    </w:p>
    <w:p w14:paraId="58C4801B"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17.4.4.</w:t>
      </w:r>
      <w:r>
        <w:rPr>
          <w:rFonts w:ascii="Arial" w:hAnsi="Arial" w:cs="Arial"/>
          <w:sz w:val="22"/>
          <w:szCs w:val="22"/>
        </w:rPr>
        <w:t xml:space="preserve"> De 10% (dez por cento) a 20% (vinte por cento) sobre o valor da Ata de Registro de Preços, nos casos do item 17.1.3.</w:t>
      </w:r>
    </w:p>
    <w:p w14:paraId="05737DA1"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17.4.5.</w:t>
      </w:r>
      <w:r>
        <w:rPr>
          <w:rFonts w:ascii="Arial" w:hAnsi="Arial" w:cs="Arial"/>
          <w:sz w:val="22"/>
          <w:szCs w:val="22"/>
        </w:rPr>
        <w:t xml:space="preserve"> De 20% (vinte por cento) a 30% (vinte por cento) sobre o valor contratado, nos casos previstos nos itens 17.1.2., 17.1.7., 17.1.8., 17.1.9., 17.1.10., 17.1.11. e 17.1.12.</w:t>
      </w:r>
    </w:p>
    <w:p w14:paraId="3AA73998" w14:textId="77777777" w:rsidR="003A2B66" w:rsidRDefault="00E313FD" w:rsidP="00913B1F">
      <w:pPr>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17.5.</w:t>
      </w:r>
      <w:r>
        <w:rPr>
          <w:rFonts w:ascii="Arial" w:hAnsi="Arial" w:cs="Arial"/>
          <w:sz w:val="22"/>
          <w:szCs w:val="22"/>
        </w:rPr>
        <w:t xml:space="preserve"> A sanção de multa moratória será aplicada à licitante/contratada que entregar o objeto ou executar o serviço contratado de forma integral, tal qual solicitado, porém com atraso injustificado em relação ao prazo fixado na Ata de Registro de Preços e no Contrato, e será aplicada nos seguintes percentuais:</w:t>
      </w:r>
    </w:p>
    <w:p w14:paraId="3C594739"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17.5.1.</w:t>
      </w:r>
      <w:r>
        <w:rPr>
          <w:rFonts w:ascii="Arial" w:hAnsi="Arial" w:cs="Arial"/>
          <w:sz w:val="22"/>
          <w:szCs w:val="22"/>
        </w:rPr>
        <w:t xml:space="preserve"> De 0,2% (dois décimos percentuais) por dia de atraso, sobre o valor da parcela executada em desconformidade com o prazo previsto na Ata de Registro de Preços e no Contrato, até 10 (dez) dias de atraso.</w:t>
      </w:r>
    </w:p>
    <w:p w14:paraId="480E28BA"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17.5.2.</w:t>
      </w:r>
      <w:r>
        <w:rPr>
          <w:rFonts w:ascii="Arial" w:hAnsi="Arial" w:cs="Arial"/>
          <w:sz w:val="22"/>
          <w:szCs w:val="22"/>
        </w:rPr>
        <w:t xml:space="preserve"> De 0,3% (três décimos percentuais) por dia de atraso a partir do 11º (décimo primeiro dia) até o 20º (vigésimo) dia de atraso, a ser calculado sobre o valor da </w:t>
      </w:r>
      <w:r>
        <w:rPr>
          <w:rFonts w:ascii="Arial" w:hAnsi="Arial" w:cs="Arial"/>
          <w:sz w:val="22"/>
          <w:szCs w:val="22"/>
        </w:rPr>
        <w:lastRenderedPageBreak/>
        <w:t>parcela executada em desconformidade com o prazo previsto na Ata de Registro de Preços e no Contrato.</w:t>
      </w:r>
    </w:p>
    <w:p w14:paraId="623D4B4C"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17.5.3.</w:t>
      </w:r>
      <w:r>
        <w:rPr>
          <w:rFonts w:ascii="Arial" w:hAnsi="Arial" w:cs="Arial"/>
          <w:sz w:val="22"/>
          <w:szCs w:val="22"/>
        </w:rPr>
        <w:t xml:space="preserve"> De 0,5% (cinco décimos percentuais) por dia de atraso a partir do 21º (vigésimo primeiro) até o 30º (trigésimo dia) dia de atraso, a ser calculado sobre o valor da parcela executada em desconformidade com o prazo previsto na Ata de Registro de Preços e no Contrato.</w:t>
      </w:r>
    </w:p>
    <w:p w14:paraId="647E99BE"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 xml:space="preserve">17.5.4. </w:t>
      </w:r>
      <w:r>
        <w:rPr>
          <w:rFonts w:ascii="Arial" w:hAnsi="Arial" w:cs="Arial"/>
          <w:sz w:val="22"/>
          <w:szCs w:val="22"/>
        </w:rPr>
        <w:t>Após o 30º (trigésimo) dia de atraso, será analisada as justificativas apresentadas pelo Fornecedor/contratado e avaliado se persiste o interesse em manter a contratação ou se é mais vantajoso rescindi-la, conforme art. 137 e seguintes da Lei Federal n.º 14.133/2021.</w:t>
      </w:r>
    </w:p>
    <w:p w14:paraId="67DD06E1" w14:textId="77777777" w:rsidR="003A2B66" w:rsidRDefault="00E313FD" w:rsidP="00913B1F">
      <w:pPr>
        <w:spacing w:beforeLines="50" w:before="120" w:afterLines="50" w:after="120" w:line="360" w:lineRule="auto"/>
        <w:ind w:firstLine="568"/>
        <w:jc w:val="both"/>
        <w:rPr>
          <w:rStyle w:val="markedcontent"/>
          <w:rFonts w:ascii="Arial" w:eastAsia="Calibri" w:hAnsi="Arial" w:cs="Arial"/>
          <w:sz w:val="22"/>
          <w:szCs w:val="22"/>
        </w:rPr>
      </w:pPr>
      <w:r>
        <w:rPr>
          <w:rStyle w:val="markedcontent"/>
          <w:rFonts w:ascii="Arial" w:eastAsia="Calibri" w:hAnsi="Arial" w:cs="Arial"/>
          <w:b/>
          <w:bCs/>
          <w:sz w:val="22"/>
          <w:szCs w:val="22"/>
        </w:rPr>
        <w:t>17.6.</w:t>
      </w:r>
      <w:r>
        <w:rPr>
          <w:rStyle w:val="markedcontent"/>
          <w:rFonts w:ascii="Arial" w:eastAsia="Calibri" w:hAnsi="Arial" w:cs="Arial"/>
          <w:sz w:val="22"/>
          <w:szCs w:val="22"/>
        </w:rPr>
        <w:t xml:space="preserve"> Será aplicada a sanção de impedimento de licitar e contratar com a Administração Pública Municipal, direta ou indireta, pelo prazo máximo de 3 (três) anos, quando não se justificar a imposição de penalidade mais grave, conforme art. 13 do </w:t>
      </w:r>
      <w:r>
        <w:rPr>
          <w:rFonts w:ascii="Arial" w:eastAsia="Arial" w:hAnsi="Arial" w:cs="Arial"/>
          <w:sz w:val="22"/>
          <w:szCs w:val="22"/>
        </w:rPr>
        <w:t>Decreto Municipal n.º 360/2023</w:t>
      </w:r>
      <w:r>
        <w:rPr>
          <w:rStyle w:val="markedcontent"/>
          <w:rFonts w:ascii="Arial" w:eastAsia="Calibri" w:hAnsi="Arial" w:cs="Arial"/>
          <w:sz w:val="22"/>
          <w:szCs w:val="22"/>
        </w:rPr>
        <w:t xml:space="preserve">. </w:t>
      </w:r>
    </w:p>
    <w:p w14:paraId="255DE56B" w14:textId="77777777" w:rsidR="003A2B66" w:rsidRDefault="00E313FD" w:rsidP="00913B1F">
      <w:pPr>
        <w:spacing w:beforeLines="50" w:before="120" w:afterLines="50" w:after="120" w:line="360" w:lineRule="auto"/>
        <w:ind w:firstLine="568"/>
        <w:jc w:val="both"/>
        <w:rPr>
          <w:rStyle w:val="markedcontent"/>
          <w:rFonts w:ascii="Arial" w:eastAsia="Calibri" w:hAnsi="Arial" w:cs="Arial"/>
          <w:sz w:val="22"/>
          <w:szCs w:val="22"/>
        </w:rPr>
      </w:pPr>
      <w:r>
        <w:rPr>
          <w:rStyle w:val="markedcontent"/>
          <w:rFonts w:ascii="Arial" w:eastAsia="Calibri" w:hAnsi="Arial" w:cs="Arial"/>
          <w:b/>
          <w:bCs/>
          <w:sz w:val="22"/>
          <w:szCs w:val="22"/>
        </w:rPr>
        <w:t>17.7.</w:t>
      </w:r>
      <w:r>
        <w:rPr>
          <w:rStyle w:val="markedcontent"/>
          <w:rFonts w:ascii="Arial" w:eastAsia="Calibri" w:hAnsi="Arial" w:cs="Arial"/>
          <w:sz w:val="22"/>
          <w:szCs w:val="22"/>
        </w:rPr>
        <w:t xml:space="preserve"> Será aplicada a sanção de declaração de inidoneidade para licitar e contratar com a Administração Pública Municipal, direta ou indireta, quando justificar </w:t>
      </w:r>
      <w:r>
        <w:rPr>
          <w:rFonts w:ascii="Arial" w:hAnsi="Arial" w:cs="Arial"/>
          <w:sz w:val="22"/>
          <w:szCs w:val="22"/>
        </w:rPr>
        <w:t xml:space="preserve">a imposição de penalidade mais grave que a sanção nele referida, </w:t>
      </w:r>
      <w:r>
        <w:rPr>
          <w:rStyle w:val="markedcontent"/>
          <w:rFonts w:ascii="Arial" w:eastAsia="Calibri" w:hAnsi="Arial" w:cs="Arial"/>
          <w:sz w:val="22"/>
          <w:szCs w:val="22"/>
        </w:rPr>
        <w:t xml:space="preserve">pelo prazo mínimo de 3 (três) anos e máximo de 6 (seis) anos, conforme art. 16 do </w:t>
      </w:r>
      <w:r>
        <w:rPr>
          <w:rFonts w:ascii="Arial" w:eastAsia="Arial" w:hAnsi="Arial" w:cs="Arial"/>
          <w:sz w:val="22"/>
          <w:szCs w:val="22"/>
        </w:rPr>
        <w:t>Decreto Municipal n.º 360/2023</w:t>
      </w:r>
      <w:r>
        <w:rPr>
          <w:rStyle w:val="markedcontent"/>
          <w:rFonts w:ascii="Arial" w:eastAsia="Calibri" w:hAnsi="Arial" w:cs="Arial"/>
          <w:sz w:val="22"/>
          <w:szCs w:val="22"/>
        </w:rPr>
        <w:t xml:space="preserve">. </w:t>
      </w:r>
    </w:p>
    <w:p w14:paraId="1E370121" w14:textId="77777777" w:rsidR="003A2B66" w:rsidRDefault="00E313FD" w:rsidP="00913B1F">
      <w:pPr>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17.8.</w:t>
      </w:r>
      <w:r>
        <w:rPr>
          <w:rFonts w:ascii="Arial" w:eastAsia="Arial" w:hAnsi="Arial" w:cs="Arial"/>
          <w:color w:val="000000"/>
          <w:sz w:val="22"/>
          <w:szCs w:val="22"/>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markedcontent"/>
          <w:rFonts w:ascii="Arial" w:eastAsia="Calibri" w:hAnsi="Arial" w:cs="Arial"/>
          <w:sz w:val="22"/>
          <w:szCs w:val="22"/>
        </w:rPr>
        <w:t xml:space="preserve">conforme </w:t>
      </w:r>
      <w:r>
        <w:rPr>
          <w:rFonts w:ascii="Arial" w:eastAsia="Arial" w:hAnsi="Arial" w:cs="Arial"/>
          <w:sz w:val="22"/>
          <w:szCs w:val="22"/>
        </w:rPr>
        <w:t>Decreto Municipal n.º 360/2023</w:t>
      </w:r>
      <w:r>
        <w:rPr>
          <w:rStyle w:val="markedcontent"/>
          <w:rFonts w:ascii="Arial" w:eastAsia="Calibri" w:hAnsi="Arial" w:cs="Arial"/>
          <w:sz w:val="22"/>
          <w:szCs w:val="22"/>
        </w:rPr>
        <w:t>.</w:t>
      </w:r>
    </w:p>
    <w:p w14:paraId="3F331EDD" w14:textId="77777777" w:rsidR="003A2B66" w:rsidRDefault="00E313FD" w:rsidP="00913B1F">
      <w:pPr>
        <w:spacing w:beforeLines="50" w:before="120" w:afterLines="50" w:after="120" w:line="360" w:lineRule="auto"/>
        <w:ind w:firstLine="568"/>
        <w:jc w:val="both"/>
        <w:rPr>
          <w:rFonts w:ascii="Arial" w:hAnsi="Arial" w:cs="Arial"/>
          <w:sz w:val="22"/>
          <w:szCs w:val="22"/>
        </w:rPr>
      </w:pPr>
      <w:r>
        <w:rPr>
          <w:rFonts w:ascii="Arial" w:eastAsia="Arial" w:hAnsi="Arial" w:cs="Arial"/>
          <w:b/>
          <w:bCs/>
          <w:color w:val="000000"/>
          <w:sz w:val="22"/>
          <w:szCs w:val="22"/>
        </w:rPr>
        <w:t>17.9.</w:t>
      </w:r>
      <w:r>
        <w:rPr>
          <w:rFonts w:ascii="Arial" w:eastAsia="Arial" w:hAnsi="Arial" w:cs="Arial"/>
          <w:color w:val="000000"/>
          <w:sz w:val="22"/>
          <w:szCs w:val="22"/>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2733CFE4" w14:textId="77777777" w:rsidR="003A2B66" w:rsidRDefault="00E313FD" w:rsidP="00913B1F">
      <w:pPr>
        <w:spacing w:beforeLines="50" w:before="120" w:afterLines="50" w:after="120" w:line="360" w:lineRule="auto"/>
        <w:ind w:firstLine="568"/>
        <w:jc w:val="both"/>
        <w:rPr>
          <w:rFonts w:ascii="Arial" w:hAnsi="Arial" w:cs="Arial"/>
          <w:sz w:val="22"/>
          <w:szCs w:val="22"/>
        </w:rPr>
      </w:pPr>
      <w:r>
        <w:rPr>
          <w:rFonts w:ascii="Arial" w:eastAsia="Arial" w:hAnsi="Arial" w:cs="Arial"/>
          <w:b/>
          <w:bCs/>
          <w:color w:val="000000"/>
          <w:sz w:val="22"/>
          <w:szCs w:val="22"/>
        </w:rPr>
        <w:t>17.10.</w:t>
      </w:r>
      <w:r>
        <w:rPr>
          <w:rFonts w:ascii="Arial" w:eastAsia="Arial" w:hAnsi="Arial" w:cs="Arial"/>
          <w:color w:val="000000"/>
          <w:sz w:val="22"/>
          <w:szCs w:val="22"/>
        </w:rPr>
        <w:t xml:space="preserve"> A aplicação das sanções previstas neste Edital não exclui, em hipótese alguma, a obrigação de reparação integral dos danos causados.</w:t>
      </w:r>
    </w:p>
    <w:p w14:paraId="09BB1BDF" w14:textId="77777777" w:rsidR="003A2B66" w:rsidRDefault="00E313FD" w:rsidP="00913B1F">
      <w:pPr>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17.11.</w:t>
      </w:r>
      <w:r>
        <w:rPr>
          <w:rFonts w:ascii="Arial" w:hAnsi="Arial" w:cs="Arial"/>
          <w:sz w:val="22"/>
          <w:szCs w:val="22"/>
        </w:rPr>
        <w:t xml:space="preserve"> A aplicação das sanções previstas no item 17.2., alíneas “b”, “c”, “d” e “e” admitem a reabilitação da licitante/contratada perante a própria autoridade que aplicou a penalidade, exigidos e poderá ser requerida pela parte, quando couber:</w:t>
      </w:r>
    </w:p>
    <w:p w14:paraId="6A28FCC5"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a)</w:t>
      </w:r>
      <w:r>
        <w:rPr>
          <w:rFonts w:ascii="Arial" w:hAnsi="Arial" w:cs="Arial"/>
          <w:sz w:val="22"/>
          <w:szCs w:val="22"/>
        </w:rPr>
        <w:t xml:space="preserve"> Reparação integral do dano causado à Administração Pública;</w:t>
      </w:r>
    </w:p>
    <w:p w14:paraId="41760BB3"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lastRenderedPageBreak/>
        <w:t>b)</w:t>
      </w:r>
      <w:r>
        <w:rPr>
          <w:rFonts w:ascii="Arial" w:hAnsi="Arial" w:cs="Arial"/>
          <w:sz w:val="22"/>
          <w:szCs w:val="22"/>
        </w:rPr>
        <w:t xml:space="preserve"> Pagamento da multa;</w:t>
      </w:r>
    </w:p>
    <w:p w14:paraId="68ABAEB6"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c)</w:t>
      </w:r>
      <w:r>
        <w:rPr>
          <w:rFonts w:ascii="Arial" w:hAnsi="Arial" w:cs="Arial"/>
          <w:sz w:val="22"/>
          <w:szCs w:val="22"/>
        </w:rPr>
        <w:t xml:space="preserve"> Transcurso do prazo mínimo de um ano da aplicação da penalidade, no caso de impedimento de licitar e contratar, ou de três anos da aplicação da penalidade, no caso de declaração de inidoneidade;</w:t>
      </w:r>
    </w:p>
    <w:p w14:paraId="1D5A7069"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d)</w:t>
      </w:r>
      <w:r>
        <w:rPr>
          <w:rFonts w:ascii="Arial" w:hAnsi="Arial" w:cs="Arial"/>
          <w:sz w:val="22"/>
          <w:szCs w:val="22"/>
        </w:rPr>
        <w:t xml:space="preserve"> Cumprimento das condições de reabilitação definidas no ato punitivo;</w:t>
      </w:r>
    </w:p>
    <w:p w14:paraId="31971C06"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e)</w:t>
      </w:r>
      <w:r>
        <w:rPr>
          <w:rFonts w:ascii="Arial" w:hAnsi="Arial" w:cs="Arial"/>
          <w:sz w:val="22"/>
          <w:szCs w:val="22"/>
        </w:rPr>
        <w:t xml:space="preserve"> Análise jurídica prévia, com posicionamento conclusivo quanto ao cumprimento dos requisitos definidos neste artigo. </w:t>
      </w:r>
    </w:p>
    <w:p w14:paraId="0D1AEEA5" w14:textId="77777777" w:rsidR="003A2B66" w:rsidRDefault="00E313FD">
      <w:p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0"/>
        </w:tabs>
        <w:spacing w:line="360" w:lineRule="auto"/>
        <w:ind w:firstLine="568"/>
        <w:jc w:val="center"/>
        <w:rPr>
          <w:rFonts w:ascii="Arial" w:hAnsi="Arial" w:cs="Arial"/>
          <w:b/>
          <w:sz w:val="22"/>
          <w:szCs w:val="22"/>
        </w:rPr>
      </w:pPr>
      <w:r>
        <w:rPr>
          <w:rFonts w:ascii="Arial" w:hAnsi="Arial" w:cs="Arial"/>
          <w:b/>
          <w:sz w:val="22"/>
          <w:szCs w:val="22"/>
        </w:rPr>
        <w:t>18. DA GESTÃO E DA FISCALIZAÇÃO DA ATA DE REGISTRO DE PREÇOS E DO CONTRATO</w:t>
      </w:r>
    </w:p>
    <w:p w14:paraId="5D41E8F6" w14:textId="77777777" w:rsidR="003A2B66" w:rsidRDefault="00E313FD" w:rsidP="00913B1F">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 xml:space="preserve">18.1. </w:t>
      </w:r>
      <w:r>
        <w:rPr>
          <w:rFonts w:ascii="Arial" w:hAnsi="Arial" w:cs="Arial"/>
          <w:color w:val="auto"/>
          <w:sz w:val="22"/>
          <w:szCs w:val="22"/>
        </w:rPr>
        <w:t xml:space="preserve">A </w:t>
      </w:r>
      <w:r>
        <w:rPr>
          <w:rFonts w:ascii="Arial" w:hAnsi="Arial" w:cs="Arial"/>
          <w:sz w:val="22"/>
          <w:szCs w:val="22"/>
        </w:rPr>
        <w:t>Ata</w:t>
      </w:r>
      <w:r>
        <w:rPr>
          <w:rFonts w:ascii="Arial" w:hAnsi="Arial" w:cs="Arial"/>
          <w:color w:val="auto"/>
          <w:sz w:val="22"/>
          <w:szCs w:val="22"/>
        </w:rPr>
        <w:t xml:space="preserve"> de Registro de Preços e o Contrato deverão ser executados fielmente pelas partes, de acordo com as cláusulas avençadas e as normas da Lei Federal n.º 14.133/2021, e cada parte responderá pelas consequências de sua inexecução total ou parcial. </w:t>
      </w:r>
    </w:p>
    <w:p w14:paraId="449307F9" w14:textId="77777777" w:rsidR="003A2B66" w:rsidRDefault="00E313FD" w:rsidP="00913B1F">
      <w:pPr>
        <w:pStyle w:val="Default"/>
        <w:spacing w:beforeLines="50" w:before="120" w:afterLines="50" w:after="120" w:line="360" w:lineRule="auto"/>
        <w:jc w:val="both"/>
        <w:rPr>
          <w:rFonts w:ascii="Arial" w:hAnsi="Arial" w:cs="Arial"/>
          <w:b/>
          <w:bCs/>
          <w:color w:val="FF0000"/>
          <w:sz w:val="22"/>
          <w:szCs w:val="22"/>
        </w:rPr>
      </w:pPr>
      <w:r>
        <w:rPr>
          <w:rFonts w:ascii="Arial" w:hAnsi="Arial" w:cs="Arial"/>
          <w:b/>
          <w:bCs/>
          <w:color w:val="auto"/>
          <w:sz w:val="22"/>
          <w:szCs w:val="22"/>
        </w:rPr>
        <w:t>18.2.</w:t>
      </w:r>
      <w:r>
        <w:rPr>
          <w:rFonts w:ascii="Arial" w:hAnsi="Arial" w:cs="Arial"/>
          <w:color w:val="auto"/>
          <w:sz w:val="22"/>
          <w:szCs w:val="22"/>
        </w:rPr>
        <w:t xml:space="preserve"> A </w:t>
      </w:r>
      <w:r>
        <w:rPr>
          <w:rFonts w:ascii="Arial" w:hAnsi="Arial" w:cs="Arial"/>
          <w:sz w:val="22"/>
          <w:szCs w:val="22"/>
        </w:rPr>
        <w:t>Ata</w:t>
      </w:r>
      <w:r>
        <w:rPr>
          <w:rFonts w:ascii="Arial" w:hAnsi="Arial" w:cs="Arial"/>
          <w:color w:val="auto"/>
          <w:sz w:val="22"/>
          <w:szCs w:val="22"/>
        </w:rPr>
        <w:t xml:space="preserve"> de Registro de Preços e o Contrato serão acompanhados por um gestor cujas atribuições são relativos aos aspectos administrativos contratuais, como: instruir o processo da contratação com toda a documentação relativa à sua execução e fiscalização, acompanhar a manutenção das condições </w:t>
      </w:r>
      <w:proofErr w:type="spellStart"/>
      <w:r>
        <w:rPr>
          <w:rFonts w:ascii="Arial" w:hAnsi="Arial" w:cs="Arial"/>
          <w:color w:val="auto"/>
          <w:sz w:val="22"/>
          <w:szCs w:val="22"/>
        </w:rPr>
        <w:t>habilitatórias</w:t>
      </w:r>
      <w:proofErr w:type="spellEnd"/>
      <w:r>
        <w:rPr>
          <w:rFonts w:ascii="Arial" w:hAnsi="Arial" w:cs="Arial"/>
          <w:color w:val="auto"/>
          <w:sz w:val="22"/>
          <w:szCs w:val="22"/>
        </w:rPr>
        <w:t xml:space="preserve">, conferir a importância a ser paga, notificar sobre as irregularidades encontradas, adotar as medidas preparatórias para aplicação de sanção administrativa, promover a gestão documental, </w:t>
      </w:r>
      <w:proofErr w:type="spellStart"/>
      <w:r>
        <w:rPr>
          <w:rFonts w:ascii="Arial" w:hAnsi="Arial" w:cs="Arial"/>
          <w:color w:val="auto"/>
          <w:sz w:val="22"/>
          <w:szCs w:val="22"/>
        </w:rPr>
        <w:t>etc</w:t>
      </w:r>
      <w:proofErr w:type="spellEnd"/>
      <w:r>
        <w:rPr>
          <w:rFonts w:ascii="Arial" w:hAnsi="Arial" w:cs="Arial"/>
          <w:color w:val="auto"/>
          <w:sz w:val="22"/>
          <w:szCs w:val="22"/>
        </w:rPr>
        <w:t xml:space="preserve">, conforme estabelecido no </w:t>
      </w:r>
      <w:r>
        <w:rPr>
          <w:rFonts w:ascii="Arial" w:eastAsia="Arial" w:hAnsi="Arial" w:cs="Arial"/>
          <w:color w:val="auto"/>
          <w:sz w:val="22"/>
          <w:szCs w:val="22"/>
        </w:rPr>
        <w:t>Decreto Municipal n.º 359/2023</w:t>
      </w:r>
      <w:r>
        <w:rPr>
          <w:rFonts w:ascii="Arial" w:hAnsi="Arial" w:cs="Arial"/>
          <w:color w:val="auto"/>
          <w:sz w:val="22"/>
          <w:szCs w:val="22"/>
        </w:rPr>
        <w:t>.</w:t>
      </w:r>
    </w:p>
    <w:p w14:paraId="57A5B6CB" w14:textId="77777777" w:rsidR="003A2B66" w:rsidRDefault="00E313FD" w:rsidP="00913B1F">
      <w:pPr>
        <w:pStyle w:val="Default"/>
        <w:spacing w:beforeLines="50" w:before="120" w:afterLines="50" w:after="120" w:line="360" w:lineRule="auto"/>
        <w:jc w:val="both"/>
        <w:rPr>
          <w:rFonts w:ascii="Arial" w:hAnsi="Arial" w:cs="Arial"/>
          <w:b/>
          <w:bCs/>
          <w:color w:val="FF0000"/>
          <w:sz w:val="22"/>
          <w:szCs w:val="22"/>
        </w:rPr>
      </w:pPr>
      <w:r>
        <w:rPr>
          <w:rFonts w:ascii="Arial" w:hAnsi="Arial" w:cs="Arial"/>
          <w:b/>
          <w:bCs/>
          <w:color w:val="auto"/>
          <w:sz w:val="22"/>
          <w:szCs w:val="22"/>
        </w:rPr>
        <w:t>18.3.</w:t>
      </w:r>
      <w:r>
        <w:rPr>
          <w:rFonts w:ascii="Arial" w:hAnsi="Arial" w:cs="Arial"/>
          <w:color w:val="auto"/>
          <w:sz w:val="22"/>
          <w:szCs w:val="22"/>
        </w:rPr>
        <w:t xml:space="preserve"> A </w:t>
      </w:r>
      <w:r>
        <w:rPr>
          <w:rFonts w:ascii="Arial" w:hAnsi="Arial" w:cs="Arial"/>
          <w:sz w:val="22"/>
          <w:szCs w:val="22"/>
        </w:rPr>
        <w:t>Ata</w:t>
      </w:r>
      <w:r>
        <w:rPr>
          <w:rFonts w:ascii="Arial" w:hAnsi="Arial" w:cs="Arial"/>
          <w:color w:val="auto"/>
          <w:sz w:val="22"/>
          <w:szCs w:val="22"/>
        </w:rPr>
        <w:t xml:space="preserve"> de Registro de Preços e o Contrato serão fiscalizados por um fiscal, cujas atribuições são relativas à execução do objeto contratual, conforme estabelecido no </w:t>
      </w:r>
      <w:r>
        <w:rPr>
          <w:rFonts w:ascii="Arial" w:eastAsia="Arial" w:hAnsi="Arial" w:cs="Arial"/>
          <w:color w:val="auto"/>
          <w:sz w:val="22"/>
          <w:szCs w:val="22"/>
        </w:rPr>
        <w:t>Decreto Municipal n.º 359/2023</w:t>
      </w:r>
      <w:r>
        <w:rPr>
          <w:rFonts w:ascii="Arial" w:hAnsi="Arial" w:cs="Arial"/>
          <w:color w:val="auto"/>
          <w:sz w:val="22"/>
          <w:szCs w:val="22"/>
        </w:rPr>
        <w:t>.</w:t>
      </w:r>
    </w:p>
    <w:p w14:paraId="0B6273B3" w14:textId="77777777" w:rsidR="003A2B66" w:rsidRDefault="00E313FD" w:rsidP="00913B1F">
      <w:pPr>
        <w:autoSpaceDE w:val="0"/>
        <w:autoSpaceDN w:val="0"/>
        <w:adjustRightInd w:val="0"/>
        <w:spacing w:beforeLines="50" w:before="120" w:afterLines="50" w:after="120" w:line="360" w:lineRule="auto"/>
        <w:ind w:firstLine="568"/>
        <w:jc w:val="both"/>
        <w:rPr>
          <w:rFonts w:ascii="Arial" w:hAnsi="Arial" w:cs="Arial"/>
          <w:b/>
          <w:bCs/>
          <w:sz w:val="22"/>
          <w:szCs w:val="22"/>
        </w:rPr>
      </w:pPr>
      <w:r>
        <w:rPr>
          <w:rFonts w:ascii="Arial" w:hAnsi="Arial" w:cs="Arial"/>
          <w:b/>
          <w:bCs/>
          <w:sz w:val="22"/>
          <w:szCs w:val="22"/>
        </w:rPr>
        <w:t xml:space="preserve">18.4. </w:t>
      </w:r>
      <w:r>
        <w:rPr>
          <w:rFonts w:ascii="Arial" w:hAnsi="Arial" w:cs="Arial"/>
          <w:sz w:val="22"/>
          <w:szCs w:val="22"/>
        </w:rPr>
        <w:t>Após a assinatura da Ata de Registro de Preços e do Contrato, será elaborado o plano de fiscalização que terá como referência o Termo de Referência, Edital e instrumento contratual e constará as estratégias de execução e fiscalização, conforme estabelecido no</w:t>
      </w:r>
      <w:r>
        <w:rPr>
          <w:rFonts w:ascii="Arial" w:eastAsia="Arial" w:hAnsi="Arial" w:cs="Arial"/>
          <w:sz w:val="22"/>
          <w:szCs w:val="22"/>
        </w:rPr>
        <w:t xml:space="preserve"> Decreto Municipal n.º 359/2023</w:t>
      </w:r>
      <w:r>
        <w:rPr>
          <w:rFonts w:ascii="Arial" w:hAnsi="Arial" w:cs="Arial"/>
          <w:sz w:val="22"/>
          <w:szCs w:val="22"/>
        </w:rPr>
        <w:t>.</w:t>
      </w:r>
    </w:p>
    <w:p w14:paraId="5AFD475C" w14:textId="77777777" w:rsidR="003A2B66" w:rsidRDefault="00E313FD" w:rsidP="00913B1F">
      <w:pPr>
        <w:pStyle w:val="Default"/>
        <w:spacing w:beforeLines="50" w:before="120" w:afterLines="50" w:after="120" w:line="360" w:lineRule="auto"/>
        <w:jc w:val="both"/>
        <w:rPr>
          <w:rStyle w:val="markedcontent"/>
          <w:rFonts w:ascii="Arial" w:hAnsi="Arial" w:cs="Arial"/>
          <w:color w:val="auto"/>
          <w:sz w:val="22"/>
          <w:szCs w:val="22"/>
        </w:rPr>
      </w:pPr>
      <w:r>
        <w:rPr>
          <w:rStyle w:val="markedcontent"/>
          <w:rFonts w:ascii="Arial" w:hAnsi="Arial" w:cs="Arial"/>
          <w:b/>
          <w:bCs/>
          <w:color w:val="auto"/>
          <w:sz w:val="22"/>
          <w:szCs w:val="22"/>
        </w:rPr>
        <w:t>18.5.</w:t>
      </w:r>
      <w:r>
        <w:rPr>
          <w:rStyle w:val="markedcontent"/>
          <w:rFonts w:ascii="Arial" w:hAnsi="Arial" w:cs="Arial"/>
          <w:color w:val="auto"/>
          <w:sz w:val="22"/>
          <w:szCs w:val="22"/>
        </w:rPr>
        <w:t xml:space="preserve"> A execução </w:t>
      </w:r>
      <w:r>
        <w:rPr>
          <w:rFonts w:ascii="Arial" w:hAnsi="Arial" w:cs="Arial"/>
          <w:color w:val="auto"/>
          <w:sz w:val="22"/>
          <w:szCs w:val="22"/>
        </w:rPr>
        <w:t xml:space="preserve">da </w:t>
      </w:r>
      <w:r>
        <w:rPr>
          <w:rFonts w:ascii="Arial" w:hAnsi="Arial" w:cs="Arial"/>
          <w:sz w:val="22"/>
          <w:szCs w:val="22"/>
        </w:rPr>
        <w:t>Ata</w:t>
      </w:r>
      <w:r>
        <w:rPr>
          <w:rFonts w:ascii="Arial" w:hAnsi="Arial" w:cs="Arial"/>
          <w:color w:val="auto"/>
          <w:sz w:val="22"/>
          <w:szCs w:val="22"/>
        </w:rPr>
        <w:t xml:space="preserve"> de Registro de Preços e do Contrato</w:t>
      </w:r>
      <w:r>
        <w:rPr>
          <w:rStyle w:val="markedcontent"/>
          <w:rFonts w:ascii="Arial" w:hAnsi="Arial" w:cs="Arial"/>
          <w:color w:val="auto"/>
          <w:sz w:val="22"/>
          <w:szCs w:val="22"/>
        </w:rPr>
        <w:t xml:space="preserve"> deverá ser acompanhada e fiscalizada por meio de instrumentos de controle, que compreendam, quando for o caso, a mensuração dos seguintes aspectos:</w:t>
      </w:r>
    </w:p>
    <w:p w14:paraId="41A76A24" w14:textId="77777777" w:rsidR="003A2B66" w:rsidRDefault="00E313FD" w:rsidP="00913B1F">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a) </w:t>
      </w:r>
      <w:r>
        <w:rPr>
          <w:rStyle w:val="markedcontent"/>
          <w:rFonts w:ascii="Arial" w:hAnsi="Arial" w:cs="Arial"/>
          <w:color w:val="auto"/>
          <w:sz w:val="22"/>
          <w:szCs w:val="22"/>
        </w:rPr>
        <w:t xml:space="preserve">os resultados alcançados em relação à </w:t>
      </w:r>
      <w:r>
        <w:rPr>
          <w:rFonts w:ascii="Arial" w:hAnsi="Arial" w:cs="Arial"/>
          <w:sz w:val="22"/>
          <w:szCs w:val="22"/>
        </w:rPr>
        <w:t>Ata</w:t>
      </w:r>
      <w:r>
        <w:rPr>
          <w:rFonts w:ascii="Arial" w:hAnsi="Arial" w:cs="Arial"/>
          <w:color w:val="auto"/>
          <w:sz w:val="22"/>
          <w:szCs w:val="22"/>
        </w:rPr>
        <w:t xml:space="preserve"> de Registro de Preços e ao Contrato</w:t>
      </w:r>
      <w:r>
        <w:rPr>
          <w:rStyle w:val="markedcontent"/>
          <w:rFonts w:ascii="Arial" w:hAnsi="Arial" w:cs="Arial"/>
          <w:color w:val="auto"/>
          <w:sz w:val="22"/>
          <w:szCs w:val="22"/>
        </w:rPr>
        <w:t xml:space="preserve">, com a verificação dos prazos de execução e da qualidade demandada; </w:t>
      </w:r>
    </w:p>
    <w:p w14:paraId="4E9FB920" w14:textId="77777777" w:rsidR="003A2B66" w:rsidRDefault="00E313FD" w:rsidP="00913B1F">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b) </w:t>
      </w:r>
      <w:r>
        <w:rPr>
          <w:rStyle w:val="markedcontent"/>
          <w:rFonts w:ascii="Arial" w:hAnsi="Arial" w:cs="Arial"/>
          <w:color w:val="auto"/>
          <w:sz w:val="22"/>
          <w:szCs w:val="22"/>
        </w:rPr>
        <w:t>os recursos humanos empregados, em função da quantidade e da formação profissional exigida, quando se tratar de contrato com dedicação exclusiva de mão de obra;</w:t>
      </w:r>
    </w:p>
    <w:p w14:paraId="608DD67E" w14:textId="77777777" w:rsidR="003A2B66" w:rsidRDefault="00E313FD" w:rsidP="00913B1F">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lastRenderedPageBreak/>
        <w:t xml:space="preserve">c) </w:t>
      </w:r>
      <w:r>
        <w:rPr>
          <w:rStyle w:val="markedcontent"/>
          <w:rFonts w:ascii="Arial" w:hAnsi="Arial" w:cs="Arial"/>
          <w:color w:val="auto"/>
          <w:sz w:val="22"/>
          <w:szCs w:val="22"/>
        </w:rPr>
        <w:t>a qualidade e quantidade dos recursos materiais utilizados;</w:t>
      </w:r>
    </w:p>
    <w:p w14:paraId="3C6A7FC2" w14:textId="77777777" w:rsidR="003A2B66" w:rsidRDefault="00E313FD" w:rsidP="00913B1F">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d) </w:t>
      </w:r>
      <w:r>
        <w:rPr>
          <w:rStyle w:val="markedcontent"/>
          <w:rFonts w:ascii="Arial" w:hAnsi="Arial" w:cs="Arial"/>
          <w:color w:val="auto"/>
          <w:sz w:val="22"/>
          <w:szCs w:val="22"/>
        </w:rPr>
        <w:t>a adequação dos serviços prestados à rotina de execução estabelecida;</w:t>
      </w:r>
    </w:p>
    <w:p w14:paraId="5CB4031A" w14:textId="77777777" w:rsidR="003A2B66" w:rsidRDefault="00E313FD" w:rsidP="00913B1F">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e) </w:t>
      </w:r>
      <w:r>
        <w:rPr>
          <w:rStyle w:val="markedcontent"/>
          <w:rFonts w:ascii="Arial" w:hAnsi="Arial" w:cs="Arial"/>
          <w:color w:val="auto"/>
          <w:sz w:val="22"/>
          <w:szCs w:val="22"/>
        </w:rPr>
        <w:t xml:space="preserve">o cumprimento das demais obrigações decorrentes </w:t>
      </w:r>
      <w:r>
        <w:rPr>
          <w:rFonts w:ascii="Arial" w:hAnsi="Arial" w:cs="Arial"/>
          <w:color w:val="auto"/>
          <w:sz w:val="22"/>
          <w:szCs w:val="22"/>
        </w:rPr>
        <w:t xml:space="preserve">da </w:t>
      </w:r>
      <w:r>
        <w:rPr>
          <w:rFonts w:ascii="Arial" w:hAnsi="Arial" w:cs="Arial"/>
          <w:sz w:val="22"/>
          <w:szCs w:val="22"/>
        </w:rPr>
        <w:t>Ata</w:t>
      </w:r>
      <w:r>
        <w:rPr>
          <w:rFonts w:ascii="Arial" w:hAnsi="Arial" w:cs="Arial"/>
          <w:color w:val="auto"/>
          <w:sz w:val="22"/>
          <w:szCs w:val="22"/>
        </w:rPr>
        <w:t xml:space="preserve"> de Registro de Preços e do Contrato</w:t>
      </w:r>
      <w:r>
        <w:rPr>
          <w:rStyle w:val="markedcontent"/>
          <w:rFonts w:ascii="Arial" w:hAnsi="Arial" w:cs="Arial"/>
          <w:color w:val="auto"/>
          <w:sz w:val="22"/>
          <w:szCs w:val="22"/>
        </w:rPr>
        <w:t xml:space="preserve">; </w:t>
      </w:r>
    </w:p>
    <w:p w14:paraId="00E7DD2F" w14:textId="77777777" w:rsidR="003A2B66" w:rsidRDefault="00E313FD" w:rsidP="00913B1F">
      <w:pPr>
        <w:pStyle w:val="Default"/>
        <w:spacing w:beforeLines="50" w:before="120" w:afterLines="50" w:after="120" w:line="360" w:lineRule="auto"/>
        <w:ind w:firstLineChars="218" w:firstLine="481"/>
        <w:jc w:val="both"/>
        <w:rPr>
          <w:rFonts w:ascii="Arial" w:hAnsi="Arial" w:cs="Arial"/>
          <w:b/>
          <w:bCs/>
          <w:color w:val="auto"/>
          <w:sz w:val="22"/>
          <w:szCs w:val="22"/>
        </w:rPr>
      </w:pPr>
      <w:r>
        <w:rPr>
          <w:rStyle w:val="markedcontent"/>
          <w:rFonts w:ascii="Arial" w:hAnsi="Arial" w:cs="Arial"/>
          <w:b/>
          <w:bCs/>
          <w:color w:val="auto"/>
          <w:sz w:val="22"/>
          <w:szCs w:val="22"/>
        </w:rPr>
        <w:t xml:space="preserve">f) </w:t>
      </w:r>
      <w:r>
        <w:rPr>
          <w:rStyle w:val="markedcontent"/>
          <w:rFonts w:ascii="Arial" w:hAnsi="Arial" w:cs="Arial"/>
          <w:color w:val="auto"/>
          <w:sz w:val="22"/>
          <w:szCs w:val="22"/>
        </w:rPr>
        <w:t>a satisfação do público usuário, quando cabível.</w:t>
      </w:r>
    </w:p>
    <w:p w14:paraId="5A1CF44B" w14:textId="77777777" w:rsidR="003A2B66" w:rsidRDefault="00E313FD" w:rsidP="00913B1F">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18.5.1.</w:t>
      </w:r>
      <w:r>
        <w:rPr>
          <w:rFonts w:ascii="Arial" w:hAnsi="Arial" w:cs="Arial"/>
          <w:color w:val="auto"/>
          <w:sz w:val="22"/>
          <w:szCs w:val="22"/>
        </w:rPr>
        <w:t xml:space="preserve"> O fiscal da </w:t>
      </w:r>
      <w:r>
        <w:rPr>
          <w:rFonts w:ascii="Arial" w:hAnsi="Arial" w:cs="Arial"/>
          <w:sz w:val="22"/>
          <w:szCs w:val="22"/>
        </w:rPr>
        <w:t>Ata</w:t>
      </w:r>
      <w:r>
        <w:rPr>
          <w:rFonts w:ascii="Arial" w:hAnsi="Arial" w:cs="Arial"/>
          <w:color w:val="auto"/>
          <w:sz w:val="22"/>
          <w:szCs w:val="22"/>
        </w:rPr>
        <w:t xml:space="preserve"> de Registro de Preços e do Contrato deverá verificar ainda os impactos sobre o pagamento, nas situações em que a contratada: </w:t>
      </w:r>
    </w:p>
    <w:p w14:paraId="23D4BF22" w14:textId="77777777" w:rsidR="003A2B66" w:rsidRDefault="00E313FD" w:rsidP="00913B1F">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I -</w:t>
      </w:r>
      <w:r>
        <w:rPr>
          <w:rFonts w:ascii="Arial" w:hAnsi="Arial" w:cs="Arial"/>
          <w:color w:val="auto"/>
          <w:sz w:val="22"/>
          <w:szCs w:val="22"/>
        </w:rPr>
        <w:t xml:space="preserve"> Não produzir os resultados, deixar de executar, ou não executar com a qualidade mínima exigida as atividades contratadas; </w:t>
      </w:r>
    </w:p>
    <w:p w14:paraId="33B55125" w14:textId="77777777" w:rsidR="003A2B66" w:rsidRDefault="00E313FD" w:rsidP="00913B1F">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 xml:space="preserve">II - </w:t>
      </w:r>
      <w:r>
        <w:rPr>
          <w:rFonts w:ascii="Arial" w:hAnsi="Arial" w:cs="Arial"/>
          <w:color w:val="auto"/>
          <w:sz w:val="22"/>
          <w:szCs w:val="22"/>
        </w:rPr>
        <w:t xml:space="preserve">Deixar de utilizar materiais e recursos humanos exigidos para a execução do serviço, ou utilizá-los com qualidade ou quantidade inferior à demandada. </w:t>
      </w:r>
    </w:p>
    <w:p w14:paraId="4DF6D175"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18.5.2.</w:t>
      </w:r>
      <w:r>
        <w:rPr>
          <w:rFonts w:ascii="Arial" w:hAnsi="Arial" w:cs="Arial"/>
          <w:sz w:val="22"/>
          <w:szCs w:val="22"/>
        </w:rPr>
        <w:t xml:space="preserve"> O descumprimento total ou parcial das responsabilidades assumidas pelo fornecedor, sobretudo quanto às obrigações e encargos sociais e trabalhistas, ensejará a aplicação de sanções administrativas, previstas neste Edital e na legislação vigente, podendo culminar em rescisão contratual. </w:t>
      </w:r>
    </w:p>
    <w:p w14:paraId="10CE4741" w14:textId="77777777" w:rsidR="003A2B66" w:rsidRDefault="00E313FD" w:rsidP="00913B1F">
      <w:pPr>
        <w:autoSpaceDE w:val="0"/>
        <w:autoSpaceDN w:val="0"/>
        <w:adjustRightInd w:val="0"/>
        <w:spacing w:beforeLines="50" w:before="120" w:afterLines="50" w:after="120" w:line="360" w:lineRule="auto"/>
        <w:ind w:firstLine="568"/>
        <w:jc w:val="both"/>
        <w:rPr>
          <w:rFonts w:ascii="Arial" w:hAnsi="Arial" w:cs="Arial"/>
          <w:sz w:val="22"/>
          <w:szCs w:val="22"/>
        </w:rPr>
      </w:pPr>
      <w:bookmarkStart w:id="63" w:name="_Hlk132036137"/>
      <w:r>
        <w:rPr>
          <w:rFonts w:ascii="Arial" w:hAnsi="Arial" w:cs="Arial"/>
          <w:b/>
          <w:bCs/>
          <w:sz w:val="22"/>
          <w:szCs w:val="22"/>
        </w:rPr>
        <w:t>18.6.</w:t>
      </w:r>
      <w:r>
        <w:rPr>
          <w:rFonts w:ascii="Arial" w:hAnsi="Arial" w:cs="Arial"/>
          <w:sz w:val="22"/>
          <w:szCs w:val="22"/>
        </w:rPr>
        <w:t xml:space="preserve"> O serviço será recebido provisoriamente no </w:t>
      </w:r>
      <w:r w:rsidR="006918B7">
        <w:rPr>
          <w:rFonts w:ascii="Arial" w:hAnsi="Arial" w:cs="Arial"/>
          <w:sz w:val="22"/>
          <w:szCs w:val="22"/>
        </w:rPr>
        <w:t>prazo de 5 (cinco) dias</w:t>
      </w:r>
      <w:r>
        <w:rPr>
          <w:rFonts w:ascii="Arial" w:hAnsi="Arial" w:cs="Arial"/>
          <w:sz w:val="22"/>
          <w:szCs w:val="22"/>
        </w:rPr>
        <w:t xml:space="preserve"> e para tanto deverá observar se o serviço está condizente com a fatura, com as informações na embalagem, com o previsto em contrato ou documento equivalente, com a Nota de Empenho, assim como observar se o serviço está sendo entregue em perfeitas condições.</w:t>
      </w:r>
    </w:p>
    <w:p w14:paraId="5490429B" w14:textId="77777777" w:rsidR="003A2B66" w:rsidRDefault="00E313FD" w:rsidP="00913B1F">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18.7.</w:t>
      </w:r>
      <w:r>
        <w:rPr>
          <w:rFonts w:ascii="Arial" w:hAnsi="Arial" w:cs="Arial"/>
          <w:color w:val="auto"/>
          <w:sz w:val="22"/>
          <w:szCs w:val="22"/>
        </w:rPr>
        <w:t xml:space="preserve"> O fiscal deverá anotar em registro próprio todas as ocorrências relacionadas à execução da </w:t>
      </w:r>
      <w:r>
        <w:rPr>
          <w:rFonts w:ascii="Arial" w:hAnsi="Arial" w:cs="Arial"/>
          <w:sz w:val="22"/>
          <w:szCs w:val="22"/>
        </w:rPr>
        <w:t>Ata</w:t>
      </w:r>
      <w:r>
        <w:rPr>
          <w:rFonts w:ascii="Arial" w:hAnsi="Arial" w:cs="Arial"/>
          <w:color w:val="auto"/>
          <w:sz w:val="22"/>
          <w:szCs w:val="22"/>
        </w:rPr>
        <w:t xml:space="preserve"> de Registro de Preços e do Contrato, determinando o que for necessário para a regularização das faltas ou dos defeitos observados. </w:t>
      </w:r>
    </w:p>
    <w:p w14:paraId="3D5824C7" w14:textId="77777777" w:rsidR="003A2B66" w:rsidRDefault="00E313FD" w:rsidP="00913B1F">
      <w:pPr>
        <w:autoSpaceDE w:val="0"/>
        <w:autoSpaceDN w:val="0"/>
        <w:adjustRightInd w:val="0"/>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18.8.</w:t>
      </w:r>
      <w:r>
        <w:rPr>
          <w:rFonts w:ascii="Arial" w:hAnsi="Arial" w:cs="Arial"/>
          <w:sz w:val="22"/>
          <w:szCs w:val="22"/>
        </w:rPr>
        <w:t xml:space="preserve"> Os serviços poderão ser rejeitados, no todo ou em parte, quando em desacordo com as especificações constantes no Termo de Referência e Edital, devendo ser s</w:t>
      </w:r>
      <w:r w:rsidR="006918B7">
        <w:rPr>
          <w:rFonts w:ascii="Arial" w:hAnsi="Arial" w:cs="Arial"/>
          <w:sz w:val="22"/>
          <w:szCs w:val="22"/>
        </w:rPr>
        <w:t>aneados</w:t>
      </w:r>
      <w:r>
        <w:rPr>
          <w:rFonts w:ascii="Arial" w:hAnsi="Arial" w:cs="Arial"/>
          <w:sz w:val="22"/>
          <w:szCs w:val="22"/>
        </w:rPr>
        <w:t xml:space="preserve">, </w:t>
      </w:r>
      <w:r w:rsidR="006918B7">
        <w:rPr>
          <w:rFonts w:ascii="Arial" w:hAnsi="Arial" w:cs="Arial"/>
          <w:sz w:val="22"/>
          <w:szCs w:val="22"/>
        </w:rPr>
        <w:t xml:space="preserve">no prazo de 5 (cinco) dias, </w:t>
      </w:r>
      <w:r>
        <w:rPr>
          <w:rFonts w:ascii="Arial" w:hAnsi="Arial" w:cs="Arial"/>
          <w:sz w:val="22"/>
          <w:szCs w:val="22"/>
        </w:rPr>
        <w:t>às custas</w:t>
      </w:r>
      <w:r w:rsidR="006918B7">
        <w:rPr>
          <w:rFonts w:ascii="Arial" w:hAnsi="Arial" w:cs="Arial"/>
          <w:sz w:val="22"/>
          <w:szCs w:val="22"/>
        </w:rPr>
        <w:t xml:space="preserve"> da Contratada</w:t>
      </w:r>
      <w:r>
        <w:rPr>
          <w:rFonts w:ascii="Arial" w:hAnsi="Arial" w:cs="Arial"/>
          <w:sz w:val="22"/>
          <w:szCs w:val="22"/>
        </w:rPr>
        <w:t xml:space="preserve">, sem prejuízo da aplicação das penalidades. </w:t>
      </w:r>
    </w:p>
    <w:p w14:paraId="7987B26B" w14:textId="77777777" w:rsidR="003A2B66" w:rsidRDefault="00E313FD" w:rsidP="00913B1F">
      <w:pPr>
        <w:autoSpaceDE w:val="0"/>
        <w:autoSpaceDN w:val="0"/>
        <w:adjustRightInd w:val="0"/>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18.9.</w:t>
      </w:r>
      <w:r>
        <w:rPr>
          <w:rFonts w:ascii="Arial" w:hAnsi="Arial" w:cs="Arial"/>
          <w:sz w:val="22"/>
          <w:szCs w:val="22"/>
        </w:rPr>
        <w:t xml:space="preserve"> Os serviços serão recebidos definitivamente no prazo de </w:t>
      </w:r>
      <w:r w:rsidR="006918B7">
        <w:rPr>
          <w:rFonts w:ascii="Arial" w:hAnsi="Arial" w:cs="Arial"/>
          <w:sz w:val="22"/>
          <w:szCs w:val="22"/>
        </w:rPr>
        <w:t>5</w:t>
      </w:r>
      <w:r>
        <w:rPr>
          <w:rFonts w:ascii="Arial" w:hAnsi="Arial" w:cs="Arial"/>
          <w:sz w:val="22"/>
          <w:szCs w:val="22"/>
        </w:rPr>
        <w:t xml:space="preserve"> (</w:t>
      </w:r>
      <w:r w:rsidR="006918B7">
        <w:rPr>
          <w:rFonts w:ascii="Arial" w:hAnsi="Arial" w:cs="Arial"/>
          <w:sz w:val="22"/>
          <w:szCs w:val="22"/>
        </w:rPr>
        <w:t>cinco</w:t>
      </w:r>
      <w:r>
        <w:rPr>
          <w:rFonts w:ascii="Arial" w:hAnsi="Arial" w:cs="Arial"/>
          <w:sz w:val="22"/>
          <w:szCs w:val="22"/>
        </w:rPr>
        <w:t xml:space="preserve">) dias, contados do recebimento provisório, após a verificação da qualidade e quantidade do material, conferência da autenticidade da Nota Fiscal e suas certidões negativas fiscais e consequente aceitação mediante termo circunstanciado. </w:t>
      </w:r>
    </w:p>
    <w:p w14:paraId="65D4A1B0" w14:textId="77777777" w:rsidR="003A2B66" w:rsidRDefault="00E313FD" w:rsidP="00913B1F">
      <w:pPr>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18.10.</w:t>
      </w:r>
      <w:r>
        <w:rPr>
          <w:rFonts w:ascii="Arial" w:hAnsi="Arial" w:cs="Arial"/>
          <w:sz w:val="22"/>
          <w:szCs w:val="22"/>
        </w:rPr>
        <w:t xml:space="preserve"> O recebimento provisório ou definitivo do objeto não exclui a responsabilidade do Fornecedor pelos prejuízos resultantes da incorreta execução da Ata de Registro de Preços e do Contrato.</w:t>
      </w:r>
    </w:p>
    <w:p w14:paraId="294BCFA8" w14:textId="77777777" w:rsidR="003A2B66" w:rsidRDefault="00E313FD" w:rsidP="00913B1F">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lastRenderedPageBreak/>
        <w:t>18.11.</w:t>
      </w:r>
      <w:r>
        <w:rPr>
          <w:rFonts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 Federal n.º 14.133/2021.</w:t>
      </w:r>
    </w:p>
    <w:p w14:paraId="5C6A1707" w14:textId="77777777" w:rsidR="003A2B66" w:rsidRDefault="00E313FD" w:rsidP="00913B1F">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18.12.</w:t>
      </w:r>
      <w:r>
        <w:rPr>
          <w:rFonts w:ascii="Arial" w:hAnsi="Arial" w:cs="Arial"/>
          <w:color w:val="auto"/>
          <w:sz w:val="22"/>
          <w:szCs w:val="22"/>
        </w:rPr>
        <w:t xml:space="preserve"> As notificações serão comunicadas preferencialmente por meio de endereço eletrônico do fornecedor, devendo a contratada informar em seus documentos as informações necessárias para tanto, e eventualmente mediante ofício de forma presencial.</w:t>
      </w:r>
    </w:p>
    <w:bookmarkEnd w:id="63"/>
    <w:p w14:paraId="6D024DD1" w14:textId="77777777" w:rsidR="003A2B66" w:rsidRDefault="00E313FD">
      <w:p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0"/>
        </w:tabs>
        <w:spacing w:line="360" w:lineRule="auto"/>
        <w:ind w:firstLine="568"/>
        <w:jc w:val="center"/>
        <w:rPr>
          <w:rFonts w:ascii="Arial" w:hAnsi="Arial" w:cs="Arial"/>
          <w:b/>
          <w:sz w:val="22"/>
          <w:szCs w:val="22"/>
        </w:rPr>
      </w:pPr>
      <w:r>
        <w:rPr>
          <w:rFonts w:ascii="Arial" w:hAnsi="Arial" w:cs="Arial"/>
          <w:b/>
          <w:sz w:val="22"/>
          <w:szCs w:val="22"/>
        </w:rPr>
        <w:t>19. DAS DISPOSIÇÕES FINAIS</w:t>
      </w:r>
    </w:p>
    <w:p w14:paraId="0C7048CF" w14:textId="77777777" w:rsidR="003A2B66" w:rsidRDefault="00E313FD">
      <w:pPr>
        <w:spacing w:before="120" w:after="120" w:line="360" w:lineRule="auto"/>
        <w:ind w:firstLine="568"/>
        <w:jc w:val="both"/>
        <w:rPr>
          <w:rFonts w:ascii="Arial" w:hAnsi="Arial" w:cs="Arial"/>
          <w:color w:val="000000"/>
          <w:sz w:val="22"/>
          <w:szCs w:val="22"/>
        </w:rPr>
      </w:pPr>
      <w:r>
        <w:rPr>
          <w:rFonts w:ascii="Arial" w:hAnsi="Arial" w:cs="Arial"/>
          <w:b/>
          <w:color w:val="000000"/>
          <w:sz w:val="22"/>
          <w:szCs w:val="22"/>
        </w:rPr>
        <w:t>19.1.</w:t>
      </w:r>
      <w:r>
        <w:rPr>
          <w:rFonts w:ascii="Arial" w:hAnsi="Arial" w:cs="Arial"/>
          <w:color w:val="000000"/>
          <w:sz w:val="22"/>
          <w:szCs w:val="22"/>
        </w:rPr>
        <w:t xml:space="preserve"> O resultado da licitação será lavrado em ata da sessão pública do sistema eletrônico, a qual será assinada pelo Pregoeiro e Equipe de Apoio.</w:t>
      </w:r>
    </w:p>
    <w:p w14:paraId="4AA5E6AB" w14:textId="77777777" w:rsidR="003A2B66" w:rsidRDefault="00E313FD">
      <w:pPr>
        <w:pStyle w:val="Nivel2"/>
        <w:numPr>
          <w:ilvl w:val="0"/>
          <w:numId w:val="0"/>
        </w:numPr>
        <w:tabs>
          <w:tab w:val="left" w:pos="480"/>
        </w:tabs>
        <w:spacing w:line="360" w:lineRule="auto"/>
        <w:rPr>
          <w:sz w:val="22"/>
          <w:szCs w:val="22"/>
        </w:rPr>
      </w:pPr>
      <w:r>
        <w:rPr>
          <w:b/>
          <w:bCs/>
          <w:sz w:val="22"/>
          <w:szCs w:val="22"/>
        </w:rPr>
        <w:t>19.2.</w:t>
      </w:r>
      <w:r>
        <w:rPr>
          <w:sz w:val="22"/>
          <w:szCs w:val="22"/>
        </w:rPr>
        <w:t xml:space="preserve"> Todas as referências de tempo no Edital, no aviso e durante a sessão pública observarão o horário de Brasília/DF.</w:t>
      </w:r>
    </w:p>
    <w:p w14:paraId="598F142C" w14:textId="77777777" w:rsidR="003A2B66" w:rsidRDefault="00E313FD">
      <w:pPr>
        <w:pStyle w:val="Nivel2"/>
        <w:numPr>
          <w:ilvl w:val="0"/>
          <w:numId w:val="0"/>
        </w:numPr>
        <w:spacing w:line="360" w:lineRule="auto"/>
        <w:rPr>
          <w:sz w:val="22"/>
          <w:szCs w:val="22"/>
        </w:rPr>
      </w:pPr>
      <w:r>
        <w:rPr>
          <w:b/>
          <w:bCs/>
          <w:sz w:val="22"/>
          <w:szCs w:val="22"/>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105C4F5" w14:textId="77777777" w:rsidR="003A2B66" w:rsidRDefault="00E313FD">
      <w:pPr>
        <w:pStyle w:val="Nivel2"/>
        <w:numPr>
          <w:ilvl w:val="0"/>
          <w:numId w:val="0"/>
        </w:numPr>
        <w:spacing w:line="360" w:lineRule="auto"/>
        <w:rPr>
          <w:sz w:val="22"/>
          <w:szCs w:val="22"/>
        </w:rPr>
      </w:pPr>
      <w:r>
        <w:rPr>
          <w:b/>
          <w:bCs/>
          <w:sz w:val="22"/>
          <w:szCs w:val="22"/>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561D734" w14:textId="77777777" w:rsidR="003A2B66" w:rsidRDefault="00E313FD">
      <w:pPr>
        <w:pStyle w:val="Nivel2"/>
        <w:numPr>
          <w:ilvl w:val="0"/>
          <w:numId w:val="0"/>
        </w:numPr>
        <w:spacing w:line="360" w:lineRule="auto"/>
        <w:rPr>
          <w:sz w:val="22"/>
          <w:szCs w:val="22"/>
        </w:rPr>
      </w:pPr>
      <w:r>
        <w:rPr>
          <w:b/>
          <w:bCs/>
          <w:sz w:val="22"/>
          <w:szCs w:val="22"/>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589A476" w14:textId="77777777" w:rsidR="003A2B66" w:rsidRDefault="00E313FD">
      <w:pPr>
        <w:pStyle w:val="Nivel2"/>
        <w:numPr>
          <w:ilvl w:val="0"/>
          <w:numId w:val="0"/>
        </w:numPr>
        <w:spacing w:line="360" w:lineRule="auto"/>
        <w:rPr>
          <w:sz w:val="22"/>
          <w:szCs w:val="22"/>
        </w:rPr>
      </w:pPr>
      <w:r>
        <w:rPr>
          <w:b/>
          <w:bCs/>
          <w:sz w:val="22"/>
          <w:szCs w:val="22"/>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0C76E9AF" w14:textId="77777777" w:rsidR="003A2B66" w:rsidRDefault="00E313FD">
      <w:pPr>
        <w:pStyle w:val="Nivel2"/>
        <w:numPr>
          <w:ilvl w:val="0"/>
          <w:numId w:val="0"/>
        </w:numPr>
        <w:spacing w:line="360" w:lineRule="auto"/>
        <w:rPr>
          <w:sz w:val="22"/>
          <w:szCs w:val="22"/>
        </w:rPr>
      </w:pPr>
      <w:r>
        <w:rPr>
          <w:b/>
          <w:bCs/>
          <w:sz w:val="22"/>
          <w:szCs w:val="22"/>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48EF957F" w14:textId="77777777" w:rsidR="003A2B66" w:rsidRDefault="00E313FD">
      <w:pPr>
        <w:pStyle w:val="Nivel2"/>
        <w:numPr>
          <w:ilvl w:val="0"/>
          <w:numId w:val="0"/>
        </w:numPr>
        <w:spacing w:line="360" w:lineRule="auto"/>
        <w:rPr>
          <w:sz w:val="22"/>
          <w:szCs w:val="22"/>
        </w:rPr>
      </w:pPr>
      <w:r>
        <w:rPr>
          <w:b/>
          <w:bCs/>
          <w:sz w:val="22"/>
          <w:szCs w:val="22"/>
        </w:rPr>
        <w:t xml:space="preserve">19.8. </w:t>
      </w:r>
      <w:r>
        <w:rPr>
          <w:sz w:val="22"/>
          <w:szCs w:val="22"/>
        </w:rPr>
        <w:t>Em caso de divergência entre disposições deste Edital e de seus Anexos ou demais peças que compõem o processo, prevalecerá as deste Edital.</w:t>
      </w:r>
    </w:p>
    <w:p w14:paraId="2A470872" w14:textId="77777777" w:rsidR="003A2B66" w:rsidRDefault="00E313FD" w:rsidP="00913B1F">
      <w:pPr>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19.9.</w:t>
      </w:r>
      <w:r>
        <w:rPr>
          <w:rFonts w:ascii="Arial" w:hAnsi="Arial" w:cs="Arial"/>
          <w:sz w:val="22"/>
          <w:szCs w:val="22"/>
        </w:rPr>
        <w:t xml:space="preserve"> É facultado ao Pregoeiro ou à Autoridade Superior, em qualquer fase da licitação, a promoção de diligência destinada a esclarecer ou complementar a instrução do </w:t>
      </w:r>
      <w:r>
        <w:rPr>
          <w:rFonts w:ascii="Arial" w:hAnsi="Arial" w:cs="Arial"/>
          <w:sz w:val="22"/>
          <w:szCs w:val="22"/>
        </w:rPr>
        <w:lastRenderedPageBreak/>
        <w:t>processo, vedada a inclusão posterior de documento ou informação que deveria constar no ato da sessão pública.</w:t>
      </w:r>
    </w:p>
    <w:p w14:paraId="021BD90E" w14:textId="77777777" w:rsidR="003A2B66" w:rsidRDefault="00E313FD" w:rsidP="00913B1F">
      <w:pPr>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19.10.</w:t>
      </w:r>
      <w:r>
        <w:rPr>
          <w:rFonts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0162A72F" w14:textId="77777777" w:rsidR="003A2B66" w:rsidRDefault="00E313FD" w:rsidP="00913B1F">
      <w:pPr>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19.11.</w:t>
      </w:r>
      <w:r>
        <w:rPr>
          <w:rFonts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w:t>
      </w:r>
      <w:r w:rsidR="000B1FB8">
        <w:rPr>
          <w:rFonts w:ascii="Arial" w:hAnsi="Arial" w:cs="Arial"/>
          <w:sz w:val="22"/>
          <w:szCs w:val="22"/>
        </w:rPr>
        <w:t xml:space="preserve"> ou Contrato</w:t>
      </w:r>
      <w:r>
        <w:rPr>
          <w:rFonts w:ascii="Arial" w:hAnsi="Arial" w:cs="Arial"/>
          <w:sz w:val="22"/>
          <w:szCs w:val="22"/>
        </w:rPr>
        <w:t xml:space="preserve">. </w:t>
      </w:r>
    </w:p>
    <w:p w14:paraId="40B4794A" w14:textId="77777777" w:rsidR="003A2B66" w:rsidRDefault="00E313FD" w:rsidP="00913B1F">
      <w:pPr>
        <w:spacing w:beforeLines="50" w:before="120" w:afterLines="50" w:after="120" w:line="360" w:lineRule="auto"/>
        <w:ind w:firstLine="568"/>
        <w:jc w:val="both"/>
        <w:rPr>
          <w:rFonts w:ascii="Arial" w:eastAsia="Arial" w:hAnsi="Arial" w:cs="Arial"/>
          <w:b/>
          <w:bCs/>
          <w:color w:val="000000"/>
          <w:sz w:val="22"/>
          <w:szCs w:val="22"/>
        </w:rPr>
      </w:pPr>
      <w:r>
        <w:rPr>
          <w:rFonts w:ascii="Arial" w:hAnsi="Arial" w:cs="Arial"/>
          <w:b/>
          <w:bCs/>
          <w:sz w:val="22"/>
          <w:szCs w:val="22"/>
        </w:rPr>
        <w:t>19.12.</w:t>
      </w:r>
      <w:r>
        <w:rPr>
          <w:rFonts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669DD3BB" w14:textId="77777777" w:rsidR="003A2B66" w:rsidRDefault="00E313FD">
      <w:pPr>
        <w:pStyle w:val="Nivel2"/>
        <w:numPr>
          <w:ilvl w:val="0"/>
          <w:numId w:val="0"/>
        </w:numPr>
        <w:spacing w:line="360" w:lineRule="auto"/>
        <w:rPr>
          <w:rFonts w:eastAsia="Times New Roman"/>
          <w:sz w:val="22"/>
          <w:szCs w:val="22"/>
        </w:rPr>
      </w:pPr>
      <w:r>
        <w:rPr>
          <w:b/>
          <w:bCs/>
          <w:sz w:val="22"/>
          <w:szCs w:val="22"/>
        </w:rPr>
        <w:t xml:space="preserve">19.13. </w:t>
      </w:r>
      <w:r>
        <w:rPr>
          <w:sz w:val="22"/>
          <w:szCs w:val="22"/>
        </w:rPr>
        <w:t xml:space="preserve">O Edital e seus Anexos estão disponíveis, na íntegra, no Portal Nacional de Contratações Públicas (PNCP), no endereço eletrônico </w:t>
      </w:r>
      <w:hyperlink r:id="rId49" w:history="1">
        <w:r>
          <w:rPr>
            <w:rStyle w:val="Hyperlink"/>
            <w:sz w:val="22"/>
            <w:szCs w:val="22"/>
          </w:rPr>
          <w:t>www.gov.br/pncp/pt-br</w:t>
        </w:r>
      </w:hyperlink>
      <w:r>
        <w:rPr>
          <w:color w:val="auto"/>
          <w:sz w:val="22"/>
          <w:szCs w:val="22"/>
          <w:u w:val="single"/>
        </w:rPr>
        <w:t>,</w:t>
      </w:r>
      <w:r>
        <w:rPr>
          <w:color w:val="auto"/>
          <w:sz w:val="22"/>
          <w:szCs w:val="22"/>
        </w:rPr>
        <w:t xml:space="preserve"> no Portal de Compras Públicas, no endereço</w:t>
      </w:r>
      <w:r>
        <w:rPr>
          <w:sz w:val="22"/>
          <w:szCs w:val="22"/>
        </w:rPr>
        <w:t xml:space="preserve"> eletrônico </w:t>
      </w:r>
      <w:hyperlink r:id="rId50" w:history="1">
        <w:r>
          <w:rPr>
            <w:rStyle w:val="Hyperlink"/>
            <w:bCs/>
            <w:iCs/>
            <w:snapToGrid w:val="0"/>
            <w:sz w:val="22"/>
            <w:szCs w:val="22"/>
          </w:rPr>
          <w:t>www.portaldecompraspublicas.com.br</w:t>
        </w:r>
      </w:hyperlink>
      <w:r>
        <w:rPr>
          <w:bCs/>
          <w:iCs/>
          <w:snapToGrid w:val="0"/>
          <w:sz w:val="22"/>
          <w:szCs w:val="22"/>
        </w:rPr>
        <w:t xml:space="preserve"> e no Portal da Transparência do Município de Sinop, no endereço eletrônico </w:t>
      </w:r>
      <w:hyperlink r:id="rId51" w:history="1">
        <w:r>
          <w:rPr>
            <w:rStyle w:val="Hyperlink"/>
            <w:bCs/>
            <w:iCs/>
            <w:snapToGrid w:val="0"/>
            <w:sz w:val="22"/>
            <w:szCs w:val="22"/>
          </w:rPr>
          <w:t xml:space="preserve"> www.transparencia.sinop.mt.gov.br/2018/Licitacoes/</w:t>
        </w:r>
      </w:hyperlink>
      <w:r>
        <w:rPr>
          <w:bCs/>
          <w:iCs/>
          <w:snapToGrid w:val="0"/>
          <w:sz w:val="22"/>
          <w:szCs w:val="22"/>
        </w:rPr>
        <w:t>.</w:t>
      </w:r>
    </w:p>
    <w:p w14:paraId="4FD0A172" w14:textId="7E93728D" w:rsidR="003A2B66" w:rsidRDefault="00E313FD">
      <w:pPr>
        <w:pStyle w:val="Corpodetexto1"/>
        <w:tabs>
          <w:tab w:val="left" w:pos="1701"/>
        </w:tabs>
        <w:spacing w:before="120" w:after="120" w:line="360" w:lineRule="auto"/>
        <w:ind w:firstLine="568"/>
        <w:rPr>
          <w:rFonts w:ascii="Arial" w:hAnsi="Arial" w:cs="Arial"/>
          <w:szCs w:val="22"/>
        </w:rPr>
      </w:pPr>
      <w:r>
        <w:rPr>
          <w:rFonts w:ascii="Arial" w:hAnsi="Arial" w:cs="Arial"/>
          <w:b/>
          <w:color w:val="000000"/>
          <w:szCs w:val="22"/>
        </w:rPr>
        <w:t>19.14.</w:t>
      </w:r>
      <w:r w:rsidR="00CA2727">
        <w:rPr>
          <w:rFonts w:ascii="Arial" w:hAnsi="Arial" w:cs="Arial"/>
          <w:b/>
          <w:color w:val="000000"/>
          <w:szCs w:val="22"/>
        </w:rPr>
        <w:t xml:space="preserve"> </w:t>
      </w:r>
      <w:r>
        <w:rPr>
          <w:rFonts w:ascii="Arial" w:hAnsi="Arial" w:cs="Arial"/>
          <w:szCs w:val="22"/>
        </w:rPr>
        <w:t>Os casos omissos serão resolvidos de acordo com a Lei Federal n.º 14.133/2021 e o Decreto Municipal n° 359/2023, no que não colidir com a primeira e as demais normas aplicáveis. Subsidiariamente, aplicar-se-ão os Princípios Gerais de Direito.</w:t>
      </w:r>
    </w:p>
    <w:p w14:paraId="11CE7D91" w14:textId="77777777" w:rsidR="003A2B66" w:rsidRDefault="00E313FD">
      <w:pPr>
        <w:tabs>
          <w:tab w:val="left" w:pos="1080"/>
        </w:tabs>
        <w:spacing w:before="120" w:after="120" w:line="360" w:lineRule="auto"/>
        <w:ind w:firstLine="568"/>
        <w:jc w:val="both"/>
        <w:rPr>
          <w:rFonts w:ascii="Arial" w:hAnsi="Arial" w:cs="Arial"/>
          <w:color w:val="000000"/>
          <w:sz w:val="22"/>
          <w:szCs w:val="22"/>
        </w:rPr>
      </w:pPr>
      <w:r>
        <w:rPr>
          <w:rFonts w:ascii="Arial" w:hAnsi="Arial" w:cs="Arial"/>
          <w:b/>
          <w:color w:val="000000"/>
          <w:sz w:val="22"/>
          <w:szCs w:val="22"/>
        </w:rPr>
        <w:t>19.15.</w:t>
      </w:r>
      <w:r>
        <w:rPr>
          <w:rFonts w:ascii="Arial" w:hAnsi="Arial" w:cs="Arial"/>
          <w:color w:val="000000"/>
          <w:sz w:val="22"/>
          <w:szCs w:val="22"/>
        </w:rPr>
        <w:t xml:space="preserve"> Para dirimir quaisquer questões decorrentes do procedimento licitatório, fica eleito o foro da comarca de Sinop/MT, com renúncia expressa a qualquer outro por mais privilegiado que seja.</w:t>
      </w:r>
    </w:p>
    <w:p w14:paraId="39B3CD69" w14:textId="799E81E8" w:rsidR="003A2B66" w:rsidRDefault="00E313FD">
      <w:pPr>
        <w:tabs>
          <w:tab w:val="left" w:pos="1080"/>
        </w:tabs>
        <w:spacing w:before="120" w:after="120" w:line="360" w:lineRule="auto"/>
        <w:ind w:firstLine="568"/>
        <w:jc w:val="both"/>
        <w:rPr>
          <w:rFonts w:ascii="Arial" w:hAnsi="Arial" w:cs="Arial"/>
          <w:color w:val="000000"/>
          <w:sz w:val="22"/>
          <w:szCs w:val="22"/>
        </w:rPr>
      </w:pPr>
      <w:r>
        <w:rPr>
          <w:rFonts w:ascii="Arial" w:hAnsi="Arial" w:cs="Arial"/>
          <w:b/>
          <w:color w:val="000000"/>
          <w:sz w:val="22"/>
          <w:szCs w:val="22"/>
        </w:rPr>
        <w:t>19.16.</w:t>
      </w:r>
      <w:r w:rsidR="00CA2727">
        <w:rPr>
          <w:rFonts w:ascii="Arial" w:hAnsi="Arial" w:cs="Arial"/>
          <w:b/>
          <w:color w:val="000000"/>
          <w:sz w:val="22"/>
          <w:szCs w:val="22"/>
        </w:rPr>
        <w:t xml:space="preserve"> </w:t>
      </w:r>
      <w:r>
        <w:rPr>
          <w:rFonts w:ascii="Arial" w:hAnsi="Arial" w:cs="Arial"/>
          <w:sz w:val="22"/>
          <w:szCs w:val="22"/>
        </w:rPr>
        <w:t>Integram este Edital, para todos os fins e efeitos, os seguintes Anexos</w:t>
      </w:r>
      <w:r>
        <w:rPr>
          <w:rFonts w:ascii="Arial" w:hAnsi="Arial" w:cs="Arial"/>
          <w:color w:val="000000"/>
          <w:sz w:val="22"/>
          <w:szCs w:val="22"/>
        </w:rPr>
        <w:t>:</w:t>
      </w:r>
    </w:p>
    <w:p w14:paraId="41DC15A7" w14:textId="77777777" w:rsidR="003A2B66" w:rsidRDefault="00E313FD">
      <w:pPr>
        <w:spacing w:before="120" w:after="120" w:line="360" w:lineRule="auto"/>
        <w:ind w:firstLine="568"/>
        <w:jc w:val="both"/>
        <w:rPr>
          <w:rFonts w:ascii="Arial" w:hAnsi="Arial" w:cs="Arial"/>
          <w:sz w:val="22"/>
          <w:szCs w:val="22"/>
        </w:rPr>
      </w:pPr>
      <w:r>
        <w:rPr>
          <w:rFonts w:ascii="Arial" w:hAnsi="Arial" w:cs="Arial"/>
          <w:b/>
          <w:sz w:val="22"/>
          <w:szCs w:val="22"/>
        </w:rPr>
        <w:t>Anexo I</w:t>
      </w:r>
      <w:r>
        <w:rPr>
          <w:rFonts w:ascii="Arial" w:hAnsi="Arial" w:cs="Arial"/>
          <w:sz w:val="22"/>
          <w:szCs w:val="22"/>
        </w:rPr>
        <w:t xml:space="preserve"> – Termo de Referência;</w:t>
      </w:r>
    </w:p>
    <w:p w14:paraId="33377FB6" w14:textId="77777777" w:rsidR="003A2B66" w:rsidRDefault="00E313FD">
      <w:pPr>
        <w:spacing w:before="120" w:after="120" w:line="360" w:lineRule="auto"/>
        <w:ind w:firstLine="568"/>
        <w:jc w:val="both"/>
        <w:rPr>
          <w:rFonts w:ascii="Arial" w:hAnsi="Arial" w:cs="Arial"/>
          <w:sz w:val="22"/>
          <w:szCs w:val="22"/>
        </w:rPr>
      </w:pPr>
      <w:r>
        <w:rPr>
          <w:rFonts w:ascii="Arial" w:hAnsi="Arial" w:cs="Arial"/>
          <w:b/>
          <w:sz w:val="22"/>
          <w:szCs w:val="22"/>
        </w:rPr>
        <w:t>Anexo II</w:t>
      </w:r>
      <w:r>
        <w:rPr>
          <w:rFonts w:ascii="Arial" w:hAnsi="Arial" w:cs="Arial"/>
          <w:sz w:val="22"/>
          <w:szCs w:val="22"/>
        </w:rPr>
        <w:t xml:space="preserve"> – Modelo de Proposta de Preços Readequada e Modelo de Planilha de Custos e Formação de Preços;</w:t>
      </w:r>
    </w:p>
    <w:p w14:paraId="732B2D00" w14:textId="77777777" w:rsidR="003A2B66" w:rsidRDefault="00E313FD">
      <w:pPr>
        <w:spacing w:before="120" w:after="120" w:line="360" w:lineRule="auto"/>
        <w:ind w:firstLine="568"/>
        <w:jc w:val="both"/>
        <w:rPr>
          <w:rFonts w:ascii="Arial" w:hAnsi="Arial" w:cs="Arial"/>
          <w:color w:val="000000"/>
          <w:sz w:val="22"/>
          <w:szCs w:val="22"/>
        </w:rPr>
      </w:pPr>
      <w:r>
        <w:rPr>
          <w:rFonts w:ascii="Arial" w:hAnsi="Arial" w:cs="Arial"/>
          <w:b/>
          <w:sz w:val="22"/>
          <w:szCs w:val="22"/>
        </w:rPr>
        <w:t>Anexo III</w:t>
      </w:r>
      <w:r>
        <w:rPr>
          <w:rFonts w:ascii="Arial" w:hAnsi="Arial" w:cs="Arial"/>
          <w:sz w:val="22"/>
          <w:szCs w:val="22"/>
        </w:rPr>
        <w:t xml:space="preserve"> – Modelo de Declarações Conjuntas (</w:t>
      </w:r>
      <w:r>
        <w:rPr>
          <w:rFonts w:ascii="Arial" w:hAnsi="Arial" w:cs="Arial"/>
          <w:bCs/>
          <w:sz w:val="22"/>
          <w:szCs w:val="22"/>
        </w:rPr>
        <w:t xml:space="preserve">Modelo de declaração de enquadramento como beneficiária da Lei Complementar nº 123/2006; </w:t>
      </w:r>
      <w:r>
        <w:rPr>
          <w:rFonts w:ascii="Arial" w:hAnsi="Arial" w:cs="Arial"/>
          <w:color w:val="000000"/>
          <w:sz w:val="22"/>
          <w:szCs w:val="22"/>
        </w:rPr>
        <w:t xml:space="preserve">Modelo de declaração de conhecimento do edital e dos requisitos de habilitação; </w:t>
      </w:r>
      <w:r>
        <w:rPr>
          <w:rFonts w:ascii="Arial" w:hAnsi="Arial" w:cs="Arial"/>
          <w:sz w:val="22"/>
          <w:szCs w:val="22"/>
        </w:rPr>
        <w:t xml:space="preserve">Modelo de declaração de reserva </w:t>
      </w:r>
      <w:r>
        <w:rPr>
          <w:rFonts w:ascii="Arial" w:hAnsi="Arial" w:cs="Arial"/>
          <w:sz w:val="22"/>
          <w:szCs w:val="22"/>
        </w:rPr>
        <w:lastRenderedPageBreak/>
        <w:t xml:space="preserve">de cargos e de trabalho não degradante; </w:t>
      </w:r>
      <w:r>
        <w:rPr>
          <w:rFonts w:ascii="Arial" w:hAnsi="Arial" w:cs="Arial"/>
          <w:color w:val="000000"/>
          <w:sz w:val="22"/>
          <w:szCs w:val="22"/>
        </w:rPr>
        <w:t xml:space="preserve">Modelo de declaração de não parentesco; Modelo de declaração de que não emprega menor de idade; </w:t>
      </w:r>
    </w:p>
    <w:p w14:paraId="5A6A4891" w14:textId="77777777" w:rsidR="003A2B66" w:rsidRDefault="00E313FD">
      <w:pPr>
        <w:spacing w:before="120" w:after="120" w:line="360" w:lineRule="auto"/>
        <w:ind w:firstLine="568"/>
        <w:jc w:val="both"/>
        <w:rPr>
          <w:rFonts w:ascii="Arial" w:hAnsi="Arial" w:cs="Arial"/>
          <w:color w:val="000000"/>
          <w:sz w:val="22"/>
          <w:szCs w:val="22"/>
        </w:rPr>
      </w:pPr>
      <w:r>
        <w:rPr>
          <w:rFonts w:ascii="Arial" w:hAnsi="Arial" w:cs="Arial"/>
          <w:b/>
          <w:color w:val="000000"/>
          <w:sz w:val="22"/>
          <w:szCs w:val="22"/>
        </w:rPr>
        <w:t>Anexo IV</w:t>
      </w:r>
      <w:r>
        <w:rPr>
          <w:rFonts w:ascii="Arial" w:hAnsi="Arial" w:cs="Arial"/>
          <w:color w:val="000000"/>
          <w:sz w:val="22"/>
          <w:szCs w:val="22"/>
        </w:rPr>
        <w:t xml:space="preserve"> – Minuta da Ata de Registro de Preços;</w:t>
      </w:r>
    </w:p>
    <w:p w14:paraId="3A6ECE59" w14:textId="77777777" w:rsidR="003A2B66" w:rsidRDefault="00E313FD">
      <w:pPr>
        <w:spacing w:before="120" w:after="120" w:line="360" w:lineRule="auto"/>
        <w:ind w:firstLine="568"/>
        <w:jc w:val="both"/>
        <w:rPr>
          <w:rFonts w:ascii="Arial" w:hAnsi="Arial" w:cs="Arial"/>
          <w:color w:val="000000"/>
          <w:sz w:val="22"/>
          <w:szCs w:val="22"/>
        </w:rPr>
      </w:pPr>
      <w:r>
        <w:rPr>
          <w:rFonts w:ascii="Arial" w:hAnsi="Arial" w:cs="Arial"/>
          <w:b/>
          <w:bCs/>
          <w:color w:val="000000"/>
          <w:sz w:val="22"/>
          <w:szCs w:val="22"/>
        </w:rPr>
        <w:t xml:space="preserve">Anexo V </w:t>
      </w:r>
      <w:r>
        <w:rPr>
          <w:rFonts w:ascii="Arial" w:hAnsi="Arial" w:cs="Arial"/>
          <w:color w:val="000000"/>
          <w:sz w:val="22"/>
          <w:szCs w:val="22"/>
        </w:rPr>
        <w:t>- Cadastro Reserva;</w:t>
      </w:r>
    </w:p>
    <w:p w14:paraId="47EF06D8" w14:textId="77777777" w:rsidR="003A2B66" w:rsidRDefault="00E313FD">
      <w:pPr>
        <w:spacing w:before="120" w:after="120" w:line="360" w:lineRule="auto"/>
        <w:ind w:firstLine="568"/>
        <w:jc w:val="both"/>
        <w:rPr>
          <w:rFonts w:ascii="Arial" w:hAnsi="Arial" w:cs="Arial"/>
          <w:color w:val="000000"/>
          <w:sz w:val="22"/>
          <w:szCs w:val="22"/>
        </w:rPr>
      </w:pPr>
      <w:r>
        <w:rPr>
          <w:rFonts w:ascii="Arial" w:hAnsi="Arial" w:cs="Arial"/>
          <w:b/>
          <w:bCs/>
          <w:color w:val="000000"/>
          <w:sz w:val="22"/>
          <w:szCs w:val="22"/>
        </w:rPr>
        <w:t xml:space="preserve">Anexo VI </w:t>
      </w:r>
      <w:r>
        <w:rPr>
          <w:rFonts w:ascii="Arial" w:hAnsi="Arial" w:cs="Arial"/>
          <w:color w:val="000000"/>
          <w:sz w:val="22"/>
          <w:szCs w:val="22"/>
        </w:rPr>
        <w:t>- Minuta do Contrato.</w:t>
      </w:r>
    </w:p>
    <w:p w14:paraId="37E6767E" w14:textId="6BC5C016" w:rsidR="003A2B66" w:rsidRDefault="00E313FD">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sidR="001C013F">
        <w:rPr>
          <w:rFonts w:ascii="Arial" w:hAnsi="Arial" w:cs="Arial"/>
          <w:color w:val="000000"/>
          <w:sz w:val="22"/>
          <w:szCs w:val="22"/>
        </w:rPr>
        <w:t>23</w:t>
      </w:r>
      <w:r>
        <w:rPr>
          <w:rFonts w:ascii="Arial" w:hAnsi="Arial" w:cs="Arial"/>
          <w:color w:val="000000"/>
          <w:sz w:val="22"/>
          <w:szCs w:val="22"/>
        </w:rPr>
        <w:t xml:space="preserve"> de </w:t>
      </w:r>
      <w:r w:rsidR="001C013F">
        <w:rPr>
          <w:rFonts w:ascii="Arial" w:hAnsi="Arial" w:cs="Arial"/>
          <w:color w:val="000000"/>
          <w:sz w:val="22"/>
          <w:szCs w:val="22"/>
        </w:rPr>
        <w:t xml:space="preserve">fevereiro </w:t>
      </w:r>
      <w:r>
        <w:rPr>
          <w:rFonts w:ascii="Arial" w:hAnsi="Arial" w:cs="Arial"/>
          <w:color w:val="000000"/>
          <w:sz w:val="22"/>
          <w:szCs w:val="22"/>
        </w:rPr>
        <w:t>de 202</w:t>
      </w:r>
      <w:r w:rsidR="000B1FB8">
        <w:rPr>
          <w:rFonts w:ascii="Arial" w:hAnsi="Arial" w:cs="Arial"/>
          <w:color w:val="000000"/>
          <w:sz w:val="22"/>
          <w:szCs w:val="22"/>
        </w:rPr>
        <w:t>6</w:t>
      </w:r>
      <w:r>
        <w:rPr>
          <w:rFonts w:ascii="Arial" w:hAnsi="Arial" w:cs="Arial"/>
          <w:color w:val="000000"/>
          <w:sz w:val="22"/>
          <w:szCs w:val="22"/>
        </w:rPr>
        <w:t>.</w:t>
      </w:r>
    </w:p>
    <w:p w14:paraId="1F5C9A70" w14:textId="77777777" w:rsidR="003A2B66" w:rsidRDefault="003A2B66">
      <w:pPr>
        <w:tabs>
          <w:tab w:val="left" w:pos="1080"/>
        </w:tabs>
        <w:spacing w:line="360" w:lineRule="auto"/>
        <w:jc w:val="both"/>
        <w:rPr>
          <w:rFonts w:ascii="Arial" w:hAnsi="Arial" w:cs="Arial"/>
          <w:color w:val="000000"/>
          <w:sz w:val="22"/>
          <w:szCs w:val="22"/>
        </w:rPr>
      </w:pPr>
    </w:p>
    <w:p w14:paraId="3E9D8C49" w14:textId="77777777" w:rsidR="000B1FB8" w:rsidRDefault="000B1FB8">
      <w:pPr>
        <w:tabs>
          <w:tab w:val="left" w:pos="1080"/>
        </w:tabs>
        <w:spacing w:line="360" w:lineRule="auto"/>
        <w:jc w:val="both"/>
        <w:rPr>
          <w:rFonts w:ascii="Arial" w:hAnsi="Arial" w:cs="Arial"/>
          <w:color w:val="000000"/>
          <w:sz w:val="22"/>
          <w:szCs w:val="22"/>
        </w:rPr>
      </w:pPr>
    </w:p>
    <w:p w14:paraId="3D1B9EF1" w14:textId="77777777" w:rsidR="000B1FB8" w:rsidRDefault="000B1FB8">
      <w:pPr>
        <w:tabs>
          <w:tab w:val="left" w:pos="1080"/>
        </w:tabs>
        <w:spacing w:line="360" w:lineRule="auto"/>
        <w:jc w:val="both"/>
        <w:rPr>
          <w:rFonts w:ascii="Arial" w:hAnsi="Arial" w:cs="Arial"/>
          <w:color w:val="000000"/>
          <w:sz w:val="22"/>
          <w:szCs w:val="22"/>
        </w:rPr>
      </w:pPr>
    </w:p>
    <w:p w14:paraId="67AD55E5" w14:textId="77777777" w:rsidR="003A2B66" w:rsidRDefault="00E313FD">
      <w:pPr>
        <w:ind w:firstLine="568"/>
        <w:jc w:val="center"/>
        <w:rPr>
          <w:rFonts w:ascii="Arial" w:hAnsi="Arial" w:cs="Arial"/>
          <w:b/>
          <w:color w:val="000000"/>
          <w:sz w:val="22"/>
          <w:szCs w:val="22"/>
        </w:rPr>
      </w:pPr>
      <w:r>
        <w:rPr>
          <w:rFonts w:ascii="Arial" w:hAnsi="Arial" w:cs="Arial"/>
          <w:b/>
          <w:color w:val="000000"/>
          <w:sz w:val="22"/>
          <w:szCs w:val="22"/>
        </w:rPr>
        <w:t>SALETE VICENTI RODRIGUES IEKA</w:t>
      </w:r>
    </w:p>
    <w:p w14:paraId="7FC523EE" w14:textId="77777777" w:rsidR="003A2B66" w:rsidRDefault="00E313FD">
      <w:pPr>
        <w:ind w:firstLine="568"/>
        <w:jc w:val="center"/>
        <w:rPr>
          <w:rFonts w:ascii="Arial" w:hAnsi="Arial" w:cs="Arial"/>
          <w:b/>
          <w:bCs/>
          <w:sz w:val="22"/>
          <w:szCs w:val="22"/>
        </w:rPr>
      </w:pPr>
      <w:r>
        <w:rPr>
          <w:rFonts w:ascii="Arial" w:hAnsi="Arial" w:cs="Arial"/>
          <w:b/>
          <w:bCs/>
          <w:sz w:val="22"/>
          <w:szCs w:val="22"/>
        </w:rPr>
        <w:t>Secretária Municipal de Educação</w:t>
      </w:r>
    </w:p>
    <w:p w14:paraId="49005753" w14:textId="77777777" w:rsidR="000B1FB8" w:rsidRDefault="000B1FB8">
      <w:pPr>
        <w:ind w:firstLine="568"/>
        <w:rPr>
          <w:rFonts w:ascii="Arial" w:hAnsi="Arial" w:cs="Arial"/>
          <w:b/>
          <w:bCs/>
          <w:sz w:val="22"/>
          <w:szCs w:val="22"/>
        </w:rPr>
      </w:pPr>
      <w:r>
        <w:rPr>
          <w:rFonts w:ascii="Arial" w:hAnsi="Arial" w:cs="Arial"/>
          <w:b/>
          <w:bCs/>
          <w:sz w:val="22"/>
          <w:szCs w:val="22"/>
        </w:rPr>
        <w:br w:type="page"/>
      </w:r>
    </w:p>
    <w:p w14:paraId="2D22DA5A" w14:textId="77777777" w:rsidR="003A2B66" w:rsidRDefault="003A2B66">
      <w:pPr>
        <w:ind w:firstLine="568"/>
        <w:jc w:val="center"/>
        <w:rPr>
          <w:rFonts w:ascii="Arial" w:hAnsi="Arial" w:cs="Arial"/>
          <w:b/>
          <w:bCs/>
          <w:sz w:val="22"/>
          <w:szCs w:val="22"/>
        </w:rPr>
      </w:pPr>
    </w:p>
    <w:p w14:paraId="2D1F8850" w14:textId="77777777" w:rsidR="003A2B66" w:rsidRDefault="00E313FD">
      <w:pPr>
        <w:pStyle w:val="Ttulo2"/>
        <w:pBdr>
          <w:top w:val="double" w:sz="4" w:space="3" w:color="auto"/>
          <w:left w:val="double" w:sz="4" w:space="4" w:color="auto"/>
          <w:bottom w:val="double" w:sz="4" w:space="1" w:color="auto"/>
          <w:right w:val="double" w:sz="4" w:space="4" w:color="auto"/>
        </w:pBdr>
        <w:shd w:val="clear" w:color="auto" w:fill="D9D9D9"/>
        <w:spacing w:before="120" w:line="360" w:lineRule="auto"/>
        <w:ind w:firstLine="568"/>
        <w:jc w:val="center"/>
        <w:rPr>
          <w:rFonts w:ascii="Arial" w:hAnsi="Arial" w:cs="Arial"/>
          <w:bCs/>
          <w:sz w:val="22"/>
          <w:szCs w:val="22"/>
          <w:u w:val="none"/>
        </w:rPr>
      </w:pPr>
      <w:r>
        <w:rPr>
          <w:rFonts w:ascii="Arial" w:hAnsi="Arial" w:cs="Arial"/>
          <w:bCs/>
          <w:sz w:val="22"/>
          <w:szCs w:val="22"/>
          <w:u w:val="none"/>
        </w:rPr>
        <w:t xml:space="preserve">ANEXO I </w:t>
      </w:r>
    </w:p>
    <w:p w14:paraId="2DBD21D5" w14:textId="77777777" w:rsidR="003A2B66" w:rsidRDefault="00E313FD">
      <w:pPr>
        <w:pStyle w:val="Ttulo2"/>
        <w:pBdr>
          <w:top w:val="double" w:sz="4" w:space="3" w:color="auto"/>
          <w:left w:val="double" w:sz="4" w:space="4" w:color="auto"/>
          <w:bottom w:val="double" w:sz="4" w:space="1" w:color="auto"/>
          <w:right w:val="double" w:sz="4" w:space="4" w:color="auto"/>
        </w:pBdr>
        <w:shd w:val="clear" w:color="auto" w:fill="D9D9D9"/>
        <w:spacing w:before="120" w:line="360" w:lineRule="auto"/>
        <w:ind w:firstLine="568"/>
        <w:jc w:val="center"/>
        <w:rPr>
          <w:rFonts w:ascii="Arial" w:hAnsi="Arial" w:cs="Arial"/>
          <w:bCs/>
          <w:sz w:val="22"/>
          <w:szCs w:val="22"/>
          <w:u w:val="none"/>
        </w:rPr>
      </w:pPr>
      <w:r>
        <w:rPr>
          <w:rFonts w:ascii="Arial" w:hAnsi="Arial" w:cs="Arial"/>
          <w:bCs/>
          <w:sz w:val="22"/>
          <w:szCs w:val="22"/>
          <w:u w:val="none"/>
        </w:rPr>
        <w:t>TERMO DE REFERÊNCIA</w:t>
      </w:r>
    </w:p>
    <w:p w14:paraId="4BC7A7C5" w14:textId="77777777" w:rsidR="003A2B66" w:rsidRDefault="003A2B66">
      <w:pPr>
        <w:pStyle w:val="Ttulo2"/>
        <w:spacing w:line="360" w:lineRule="auto"/>
        <w:ind w:firstLine="568"/>
        <w:jc w:val="center"/>
        <w:rPr>
          <w:rFonts w:ascii="Arial" w:hAnsi="Arial" w:cs="Arial"/>
          <w:sz w:val="22"/>
          <w:szCs w:val="22"/>
          <w:u w:val="none"/>
        </w:rPr>
      </w:pPr>
    </w:p>
    <w:p w14:paraId="457BFDAB" w14:textId="77777777" w:rsidR="003A2B66" w:rsidRDefault="00E313FD">
      <w:pPr>
        <w:pStyle w:val="Ttulo2"/>
        <w:spacing w:line="360" w:lineRule="auto"/>
        <w:ind w:firstLine="568"/>
        <w:jc w:val="center"/>
        <w:rPr>
          <w:rFonts w:ascii="Arial" w:hAnsi="Arial" w:cs="Arial"/>
          <w:sz w:val="22"/>
          <w:szCs w:val="22"/>
          <w:u w:val="none"/>
        </w:rPr>
      </w:pPr>
      <w:r>
        <w:rPr>
          <w:rFonts w:ascii="Arial" w:hAnsi="Arial" w:cs="Arial"/>
          <w:sz w:val="22"/>
          <w:szCs w:val="22"/>
          <w:u w:val="none"/>
        </w:rPr>
        <w:t xml:space="preserve">PREGÃO ELETRÔNICO Nº </w:t>
      </w:r>
      <w:r w:rsidR="000B1FB8">
        <w:rPr>
          <w:rFonts w:ascii="Arial" w:hAnsi="Arial" w:cs="Arial"/>
          <w:sz w:val="22"/>
          <w:szCs w:val="22"/>
          <w:u w:val="none"/>
        </w:rPr>
        <w:t>____</w:t>
      </w:r>
      <w:r>
        <w:rPr>
          <w:rFonts w:ascii="Arial" w:hAnsi="Arial" w:cs="Arial"/>
          <w:sz w:val="22"/>
          <w:szCs w:val="22"/>
          <w:u w:val="none"/>
        </w:rPr>
        <w:t>/202</w:t>
      </w:r>
      <w:r w:rsidR="000B1FB8">
        <w:rPr>
          <w:rFonts w:ascii="Arial" w:hAnsi="Arial" w:cs="Arial"/>
          <w:sz w:val="22"/>
          <w:szCs w:val="22"/>
          <w:u w:val="none"/>
        </w:rPr>
        <w:t>6</w:t>
      </w:r>
    </w:p>
    <w:p w14:paraId="40BF5F70" w14:textId="77777777" w:rsidR="003A2B66" w:rsidRDefault="003A2B66">
      <w:pPr>
        <w:rPr>
          <w:rFonts w:ascii="Arial" w:hAnsi="Arial" w:cs="Arial"/>
          <w:sz w:val="22"/>
          <w:szCs w:val="22"/>
        </w:rPr>
      </w:pPr>
    </w:p>
    <w:p w14:paraId="08BD2F1F" w14:textId="77777777" w:rsidR="003A2B66" w:rsidRDefault="00E313FD">
      <w:pPr>
        <w:spacing w:line="360" w:lineRule="auto"/>
        <w:ind w:firstLineChars="218" w:firstLine="480"/>
        <w:jc w:val="both"/>
        <w:rPr>
          <w:rFonts w:ascii="Arial" w:hAnsi="Arial" w:cs="Arial"/>
          <w:sz w:val="22"/>
          <w:szCs w:val="22"/>
        </w:rPr>
      </w:pPr>
      <w:r>
        <w:rPr>
          <w:rFonts w:ascii="Arial" w:hAnsi="Arial" w:cs="Arial"/>
          <w:sz w:val="22"/>
          <w:szCs w:val="22"/>
        </w:rPr>
        <w:t xml:space="preserve">O </w:t>
      </w:r>
      <w:r>
        <w:rPr>
          <w:rStyle w:val="Forte"/>
          <w:rFonts w:ascii="Arial" w:hAnsi="Arial" w:cs="Arial"/>
          <w:b w:val="0"/>
          <w:bCs w:val="0"/>
          <w:sz w:val="22"/>
          <w:szCs w:val="22"/>
        </w:rPr>
        <w:t>Termo de Referência</w:t>
      </w:r>
      <w:r>
        <w:rPr>
          <w:rFonts w:ascii="Arial" w:hAnsi="Arial" w:cs="Arial"/>
          <w:sz w:val="22"/>
          <w:szCs w:val="22"/>
        </w:rPr>
        <w:t xml:space="preserve"> encontra-se disponível em </w:t>
      </w:r>
      <w:r>
        <w:rPr>
          <w:rStyle w:val="Forte"/>
          <w:rFonts w:ascii="Arial" w:hAnsi="Arial" w:cs="Arial"/>
          <w:b w:val="0"/>
          <w:bCs w:val="0"/>
          <w:sz w:val="22"/>
          <w:szCs w:val="22"/>
        </w:rPr>
        <w:t>arquivo separado</w:t>
      </w:r>
      <w:r>
        <w:rPr>
          <w:rFonts w:ascii="Arial" w:hAnsi="Arial" w:cs="Arial"/>
          <w:sz w:val="22"/>
          <w:szCs w:val="22"/>
        </w:rPr>
        <w:t xml:space="preserve"> do Edital, podendo ser acessado no mesmo local onde este foi publicado, devendo ser consultado integralmente por todos os participantes da licitação.</w:t>
      </w:r>
    </w:p>
    <w:p w14:paraId="5CC56D29" w14:textId="77777777" w:rsidR="003A2B66" w:rsidRDefault="003A2B66">
      <w:pPr>
        <w:spacing w:line="360" w:lineRule="auto"/>
        <w:ind w:firstLineChars="218" w:firstLine="480"/>
        <w:jc w:val="both"/>
        <w:rPr>
          <w:rFonts w:ascii="Arial" w:hAnsi="Arial" w:cs="Arial"/>
          <w:sz w:val="22"/>
          <w:szCs w:val="22"/>
        </w:rPr>
      </w:pPr>
    </w:p>
    <w:p w14:paraId="1CF9A0E1" w14:textId="77777777" w:rsidR="003A2B66" w:rsidRDefault="00E313FD">
      <w:pPr>
        <w:spacing w:line="360" w:lineRule="auto"/>
        <w:ind w:firstLineChars="218" w:firstLine="480"/>
        <w:jc w:val="both"/>
        <w:rPr>
          <w:rFonts w:ascii="Arial" w:hAnsi="Arial" w:cs="Arial"/>
          <w:sz w:val="22"/>
          <w:szCs w:val="22"/>
        </w:rPr>
      </w:pPr>
      <w:r>
        <w:rPr>
          <w:rFonts w:ascii="Arial" w:hAnsi="Arial" w:cs="Arial"/>
          <w:sz w:val="22"/>
          <w:szCs w:val="22"/>
        </w:rPr>
        <w:t xml:space="preserve">É imperioso lembrar que a consulta a esse documento é essencial para a completa compreensão dos requisitos técnicos e condições da licitação, pois contém as especificações técnicas detalhadas e os requisitos essenciais para a execução do objeto da licitação. </w:t>
      </w:r>
    </w:p>
    <w:p w14:paraId="2F9D8931" w14:textId="77777777" w:rsidR="003A2B66" w:rsidRDefault="00E313FD">
      <w:pPr>
        <w:pStyle w:val="NormalWeb"/>
        <w:spacing w:before="120" w:after="120" w:line="360" w:lineRule="auto"/>
        <w:ind w:firstLineChars="218" w:firstLine="480"/>
        <w:jc w:val="both"/>
        <w:rPr>
          <w:rFonts w:ascii="Arial" w:hAnsi="Arial" w:cs="Arial"/>
          <w:sz w:val="22"/>
          <w:szCs w:val="22"/>
        </w:rPr>
      </w:pPr>
      <w:r>
        <w:rPr>
          <w:rFonts w:ascii="Arial" w:hAnsi="Arial" w:cs="Arial"/>
          <w:sz w:val="22"/>
          <w:szCs w:val="22"/>
        </w:rPr>
        <w:t xml:space="preserve">É de responsabilidade dos licitantes a leitura atenta e completa do </w:t>
      </w:r>
      <w:r>
        <w:rPr>
          <w:rStyle w:val="Forte"/>
          <w:rFonts w:ascii="Arial" w:hAnsi="Arial" w:cs="Arial"/>
          <w:b w:val="0"/>
          <w:bCs w:val="0"/>
          <w:sz w:val="22"/>
          <w:szCs w:val="22"/>
        </w:rPr>
        <w:t>Termo de Referência</w:t>
      </w:r>
      <w:r>
        <w:rPr>
          <w:rFonts w:ascii="Arial" w:hAnsi="Arial" w:cs="Arial"/>
          <w:sz w:val="22"/>
          <w:szCs w:val="22"/>
        </w:rPr>
        <w:t>, uma vez que ele contém informações imprescindíveis sobre as condições técnicas, prazos, critérios de execução e demais exigências para o cumprimento da Ata de Registro de Preços ou Contrato, se for o caso.</w:t>
      </w:r>
    </w:p>
    <w:p w14:paraId="49A4F225" w14:textId="77777777" w:rsidR="003A2B66" w:rsidRDefault="00E313FD">
      <w:pPr>
        <w:pStyle w:val="NormalWeb"/>
        <w:spacing w:before="120" w:after="120" w:line="360" w:lineRule="auto"/>
        <w:ind w:firstLineChars="218" w:firstLine="480"/>
        <w:jc w:val="both"/>
        <w:rPr>
          <w:rFonts w:ascii="Arial" w:hAnsi="Arial" w:cs="Arial"/>
          <w:sz w:val="22"/>
          <w:szCs w:val="22"/>
        </w:rPr>
      </w:pPr>
      <w:r>
        <w:rPr>
          <w:rFonts w:ascii="Arial" w:hAnsi="Arial" w:cs="Arial"/>
          <w:sz w:val="22"/>
          <w:szCs w:val="22"/>
        </w:rPr>
        <w:t xml:space="preserve">Esclarece-se que a não observância das disposições contidas no </w:t>
      </w:r>
      <w:r>
        <w:rPr>
          <w:rStyle w:val="Forte"/>
          <w:rFonts w:ascii="Arial" w:hAnsi="Arial" w:cs="Arial"/>
          <w:b w:val="0"/>
          <w:bCs w:val="0"/>
          <w:sz w:val="22"/>
          <w:szCs w:val="22"/>
        </w:rPr>
        <w:t>Termo de Referência</w:t>
      </w:r>
      <w:r>
        <w:rPr>
          <w:rFonts w:ascii="Arial" w:hAnsi="Arial" w:cs="Arial"/>
          <w:sz w:val="22"/>
          <w:szCs w:val="22"/>
        </w:rPr>
        <w:t xml:space="preserve"> poderá resultar na desclassificação da proposta ou na inabilitação da empresa, conforme os critérios previstos no Edital.</w:t>
      </w:r>
    </w:p>
    <w:p w14:paraId="57EA4B02" w14:textId="77777777" w:rsidR="006A73D8" w:rsidRDefault="006A73D8">
      <w:pPr>
        <w:rPr>
          <w:rFonts w:ascii="Arial" w:hAnsi="Arial" w:cs="Arial"/>
          <w:sz w:val="22"/>
          <w:szCs w:val="22"/>
        </w:rPr>
      </w:pPr>
      <w:r>
        <w:rPr>
          <w:rFonts w:ascii="Arial" w:hAnsi="Arial" w:cs="Arial"/>
          <w:sz w:val="22"/>
          <w:szCs w:val="22"/>
        </w:rPr>
        <w:br w:type="page"/>
      </w:r>
    </w:p>
    <w:p w14:paraId="524C7633" w14:textId="77777777" w:rsidR="000B1FB8" w:rsidRDefault="000B1FB8">
      <w:pPr>
        <w:pStyle w:val="NormalWeb"/>
        <w:spacing w:before="120" w:after="120" w:line="360" w:lineRule="auto"/>
        <w:ind w:firstLineChars="218" w:firstLine="480"/>
        <w:jc w:val="both"/>
        <w:rPr>
          <w:rFonts w:ascii="Arial" w:hAnsi="Arial" w:cs="Arial"/>
          <w:sz w:val="22"/>
          <w:szCs w:val="22"/>
        </w:rPr>
      </w:pPr>
    </w:p>
    <w:p w14:paraId="5A5F60A3" w14:textId="77777777" w:rsidR="003A2B66" w:rsidRDefault="00E313FD">
      <w:pPr>
        <w:spacing w:line="360" w:lineRule="auto"/>
        <w:ind w:firstLine="568"/>
        <w:jc w:val="center"/>
        <w:rPr>
          <w:rFonts w:ascii="Arial" w:hAnsi="Arial" w:cs="Arial"/>
          <w:b/>
          <w:color w:val="FF0000"/>
          <w:sz w:val="22"/>
          <w:szCs w:val="22"/>
        </w:rPr>
      </w:pPr>
      <w:r>
        <w:rPr>
          <w:rFonts w:ascii="Arial" w:hAnsi="Arial" w:cs="Arial"/>
          <w:b/>
          <w:color w:val="FF0000"/>
          <w:sz w:val="22"/>
          <w:szCs w:val="22"/>
        </w:rPr>
        <w:t>PAPEL TIMBRADO DA EMPRESA</w:t>
      </w:r>
    </w:p>
    <w:p w14:paraId="180B2C74" w14:textId="77777777" w:rsidR="003A2B66" w:rsidRPr="006A73D8" w:rsidRDefault="003A2B66">
      <w:pPr>
        <w:ind w:firstLine="568"/>
        <w:jc w:val="center"/>
        <w:rPr>
          <w:rFonts w:ascii="Arial" w:hAnsi="Arial" w:cs="Arial"/>
          <w:b/>
          <w:sz w:val="22"/>
          <w:szCs w:val="22"/>
        </w:rPr>
      </w:pPr>
    </w:p>
    <w:p w14:paraId="7FB50C71" w14:textId="77777777" w:rsidR="003A2B66" w:rsidRDefault="00E313FD">
      <w:pPr>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bCs/>
          <w:color w:val="000000"/>
          <w:sz w:val="22"/>
          <w:szCs w:val="22"/>
        </w:rPr>
      </w:pPr>
      <w:r>
        <w:rPr>
          <w:rFonts w:ascii="Arial" w:hAnsi="Arial" w:cs="Arial"/>
          <w:b/>
          <w:bCs/>
          <w:color w:val="000000"/>
          <w:sz w:val="22"/>
          <w:szCs w:val="22"/>
        </w:rPr>
        <w:t>ANEXO II</w:t>
      </w:r>
    </w:p>
    <w:p w14:paraId="5FAB54FE" w14:textId="77777777" w:rsidR="003A2B66" w:rsidRDefault="00E313FD">
      <w:pPr>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bCs/>
          <w:sz w:val="22"/>
          <w:szCs w:val="22"/>
        </w:rPr>
      </w:pPr>
      <w:r>
        <w:rPr>
          <w:rFonts w:ascii="Arial" w:hAnsi="Arial" w:cs="Arial"/>
          <w:b/>
          <w:bCs/>
          <w:sz w:val="22"/>
          <w:szCs w:val="22"/>
        </w:rPr>
        <w:t xml:space="preserve"> MODELO DE PROPOSTA DE PREÇOS READEQUADA</w:t>
      </w:r>
    </w:p>
    <w:tbl>
      <w:tblPr>
        <w:tblpPr w:leftFromText="180" w:rightFromText="180" w:vertAnchor="text" w:horzAnchor="page" w:tblpX="1369" w:tblpY="245"/>
        <w:tblOverlap w:val="never"/>
        <w:tblW w:w="92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567"/>
        <w:gridCol w:w="1657"/>
        <w:gridCol w:w="1005"/>
        <w:gridCol w:w="242"/>
        <w:gridCol w:w="923"/>
        <w:gridCol w:w="846"/>
        <w:gridCol w:w="1009"/>
        <w:gridCol w:w="980"/>
        <w:gridCol w:w="1339"/>
      </w:tblGrid>
      <w:tr w:rsidR="003A2B66" w14:paraId="54254591" w14:textId="77777777">
        <w:trPr>
          <w:trHeight w:val="98"/>
        </w:trPr>
        <w:tc>
          <w:tcPr>
            <w:tcW w:w="9272" w:type="dxa"/>
            <w:gridSpan w:val="10"/>
            <w:tcBorders>
              <w:top w:val="single" w:sz="4" w:space="0" w:color="auto"/>
              <w:left w:val="single" w:sz="4" w:space="0" w:color="auto"/>
              <w:bottom w:val="single" w:sz="4" w:space="0" w:color="auto"/>
              <w:right w:val="single" w:sz="4" w:space="0" w:color="auto"/>
            </w:tcBorders>
          </w:tcPr>
          <w:p w14:paraId="4AE87D8C" w14:textId="77777777" w:rsidR="003A2B66" w:rsidRDefault="00E313FD">
            <w:pPr>
              <w:keepLines/>
              <w:ind w:firstLine="516"/>
              <w:outlineLvl w:val="0"/>
              <w:rPr>
                <w:rFonts w:ascii="Arial" w:hAnsi="Arial" w:cs="Arial"/>
                <w:b/>
                <w:bCs/>
                <w:sz w:val="20"/>
                <w:szCs w:val="20"/>
              </w:rPr>
            </w:pPr>
            <w:r>
              <w:rPr>
                <w:rFonts w:ascii="Arial" w:hAnsi="Arial" w:cs="Arial"/>
                <w:b/>
                <w:bCs/>
                <w:sz w:val="20"/>
                <w:szCs w:val="20"/>
              </w:rPr>
              <w:t>Nome Fantasia:</w:t>
            </w:r>
          </w:p>
        </w:tc>
      </w:tr>
      <w:tr w:rsidR="003A2B66" w14:paraId="280D93F0" w14:textId="77777777">
        <w:trPr>
          <w:trHeight w:val="219"/>
        </w:trPr>
        <w:tc>
          <w:tcPr>
            <w:tcW w:w="9272" w:type="dxa"/>
            <w:gridSpan w:val="10"/>
            <w:tcBorders>
              <w:top w:val="single" w:sz="4" w:space="0" w:color="auto"/>
              <w:left w:val="single" w:sz="4" w:space="0" w:color="auto"/>
              <w:bottom w:val="single" w:sz="4" w:space="0" w:color="auto"/>
              <w:right w:val="single" w:sz="4" w:space="0" w:color="auto"/>
            </w:tcBorders>
          </w:tcPr>
          <w:p w14:paraId="34EAA01F" w14:textId="77777777" w:rsidR="003A2B66" w:rsidRDefault="00E313FD">
            <w:pPr>
              <w:keepLines/>
              <w:ind w:firstLine="516"/>
              <w:outlineLvl w:val="0"/>
              <w:rPr>
                <w:rFonts w:ascii="Arial" w:hAnsi="Arial" w:cs="Arial"/>
                <w:b/>
                <w:bCs/>
                <w:sz w:val="20"/>
                <w:szCs w:val="20"/>
              </w:rPr>
            </w:pPr>
            <w:r>
              <w:rPr>
                <w:rFonts w:ascii="Arial" w:hAnsi="Arial" w:cs="Arial"/>
                <w:b/>
                <w:bCs/>
                <w:sz w:val="20"/>
                <w:szCs w:val="20"/>
              </w:rPr>
              <w:t>Razão Social:</w:t>
            </w:r>
          </w:p>
        </w:tc>
      </w:tr>
      <w:tr w:rsidR="003A2B66" w14:paraId="31C0F8E6" w14:textId="77777777">
        <w:trPr>
          <w:trHeight w:val="247"/>
        </w:trPr>
        <w:tc>
          <w:tcPr>
            <w:tcW w:w="4175" w:type="dxa"/>
            <w:gridSpan w:val="5"/>
            <w:tcBorders>
              <w:top w:val="single" w:sz="4" w:space="0" w:color="auto"/>
              <w:left w:val="single" w:sz="4" w:space="0" w:color="auto"/>
              <w:bottom w:val="single" w:sz="4" w:space="0" w:color="auto"/>
              <w:right w:val="single" w:sz="4" w:space="0" w:color="auto"/>
            </w:tcBorders>
          </w:tcPr>
          <w:p w14:paraId="2BF12D63" w14:textId="77777777" w:rsidR="003A2B66" w:rsidRDefault="00E313FD">
            <w:pPr>
              <w:keepLines/>
              <w:ind w:firstLine="516"/>
              <w:outlineLvl w:val="0"/>
              <w:rPr>
                <w:rFonts w:ascii="Arial" w:hAnsi="Arial" w:cs="Arial"/>
                <w:b/>
                <w:bCs/>
                <w:sz w:val="20"/>
                <w:szCs w:val="20"/>
              </w:rPr>
            </w:pPr>
            <w:r>
              <w:rPr>
                <w:rFonts w:ascii="Arial" w:hAnsi="Arial" w:cs="Arial"/>
                <w:b/>
                <w:bCs/>
                <w:sz w:val="20"/>
                <w:szCs w:val="20"/>
              </w:rPr>
              <w:t>CNPJ:</w:t>
            </w:r>
          </w:p>
        </w:tc>
        <w:tc>
          <w:tcPr>
            <w:tcW w:w="5097" w:type="dxa"/>
            <w:gridSpan w:val="5"/>
            <w:tcBorders>
              <w:top w:val="single" w:sz="4" w:space="0" w:color="auto"/>
              <w:left w:val="single" w:sz="4" w:space="0" w:color="auto"/>
              <w:bottom w:val="single" w:sz="4" w:space="0" w:color="auto"/>
              <w:right w:val="single" w:sz="4" w:space="0" w:color="auto"/>
            </w:tcBorders>
          </w:tcPr>
          <w:p w14:paraId="5E670894" w14:textId="77777777" w:rsidR="003A2B66" w:rsidRDefault="00E313FD">
            <w:pPr>
              <w:keepLines/>
              <w:ind w:right="-144" w:firstLine="516"/>
              <w:outlineLvl w:val="0"/>
              <w:rPr>
                <w:rFonts w:ascii="Arial" w:hAnsi="Arial" w:cs="Arial"/>
                <w:b/>
                <w:bCs/>
                <w:sz w:val="20"/>
                <w:szCs w:val="20"/>
              </w:rPr>
            </w:pPr>
            <w:r>
              <w:rPr>
                <w:rFonts w:ascii="Arial" w:hAnsi="Arial" w:cs="Arial"/>
                <w:b/>
                <w:bCs/>
                <w:sz w:val="20"/>
                <w:szCs w:val="20"/>
              </w:rPr>
              <w:t>Optante pelo SIMPLES? (Sim/Não)</w:t>
            </w:r>
          </w:p>
        </w:tc>
      </w:tr>
      <w:tr w:rsidR="003A2B66" w14:paraId="63DADAC5" w14:textId="77777777">
        <w:trPr>
          <w:trHeight w:val="247"/>
        </w:trPr>
        <w:tc>
          <w:tcPr>
            <w:tcW w:w="4175" w:type="dxa"/>
            <w:gridSpan w:val="5"/>
            <w:tcBorders>
              <w:top w:val="single" w:sz="4" w:space="0" w:color="auto"/>
              <w:left w:val="single" w:sz="4" w:space="0" w:color="auto"/>
              <w:bottom w:val="single" w:sz="4" w:space="0" w:color="auto"/>
              <w:right w:val="single" w:sz="4" w:space="0" w:color="auto"/>
            </w:tcBorders>
          </w:tcPr>
          <w:p w14:paraId="53194EF1" w14:textId="77777777" w:rsidR="003A2B66" w:rsidRDefault="00E313FD">
            <w:pPr>
              <w:keepLines/>
              <w:ind w:firstLine="516"/>
              <w:outlineLvl w:val="0"/>
              <w:rPr>
                <w:rFonts w:ascii="Arial" w:hAnsi="Arial" w:cs="Arial"/>
                <w:b/>
                <w:bCs/>
                <w:sz w:val="20"/>
                <w:szCs w:val="20"/>
              </w:rPr>
            </w:pPr>
            <w:r>
              <w:rPr>
                <w:rFonts w:ascii="Arial" w:hAnsi="Arial" w:cs="Arial"/>
                <w:b/>
                <w:bCs/>
                <w:sz w:val="20"/>
                <w:szCs w:val="20"/>
              </w:rPr>
              <w:t>Inscrição Estadual:</w:t>
            </w:r>
          </w:p>
        </w:tc>
        <w:tc>
          <w:tcPr>
            <w:tcW w:w="5097" w:type="dxa"/>
            <w:gridSpan w:val="5"/>
            <w:tcBorders>
              <w:top w:val="single" w:sz="4" w:space="0" w:color="auto"/>
              <w:left w:val="single" w:sz="4" w:space="0" w:color="auto"/>
              <w:bottom w:val="single" w:sz="4" w:space="0" w:color="auto"/>
              <w:right w:val="single" w:sz="4" w:space="0" w:color="auto"/>
            </w:tcBorders>
          </w:tcPr>
          <w:p w14:paraId="0CF66705" w14:textId="77777777" w:rsidR="003A2B66" w:rsidRDefault="00E313FD">
            <w:pPr>
              <w:keepLines/>
              <w:ind w:right="-144" w:firstLine="516"/>
              <w:outlineLvl w:val="0"/>
              <w:rPr>
                <w:rFonts w:ascii="Arial" w:hAnsi="Arial" w:cs="Arial"/>
                <w:b/>
                <w:bCs/>
                <w:sz w:val="20"/>
                <w:szCs w:val="20"/>
              </w:rPr>
            </w:pPr>
            <w:r>
              <w:rPr>
                <w:rFonts w:ascii="Arial" w:hAnsi="Arial" w:cs="Arial"/>
                <w:b/>
                <w:bCs/>
                <w:sz w:val="20"/>
                <w:szCs w:val="20"/>
              </w:rPr>
              <w:t>Inscrição Municipal:</w:t>
            </w:r>
          </w:p>
        </w:tc>
      </w:tr>
      <w:tr w:rsidR="003A2B66" w14:paraId="64D203E6" w14:textId="77777777">
        <w:trPr>
          <w:trHeight w:val="110"/>
        </w:trPr>
        <w:tc>
          <w:tcPr>
            <w:tcW w:w="9272" w:type="dxa"/>
            <w:gridSpan w:val="10"/>
            <w:tcBorders>
              <w:top w:val="single" w:sz="4" w:space="0" w:color="auto"/>
              <w:left w:val="single" w:sz="4" w:space="0" w:color="auto"/>
              <w:bottom w:val="single" w:sz="4" w:space="0" w:color="auto"/>
              <w:right w:val="single" w:sz="4" w:space="0" w:color="auto"/>
            </w:tcBorders>
          </w:tcPr>
          <w:p w14:paraId="5E079AFF" w14:textId="77777777" w:rsidR="003A2B66" w:rsidRDefault="00E313FD">
            <w:pPr>
              <w:keepLines/>
              <w:ind w:firstLine="516"/>
              <w:outlineLvl w:val="0"/>
              <w:rPr>
                <w:rFonts w:ascii="Arial" w:hAnsi="Arial" w:cs="Arial"/>
                <w:b/>
                <w:bCs/>
                <w:sz w:val="20"/>
                <w:szCs w:val="20"/>
              </w:rPr>
            </w:pPr>
            <w:r>
              <w:rPr>
                <w:rFonts w:ascii="Arial" w:hAnsi="Arial" w:cs="Arial"/>
                <w:b/>
                <w:bCs/>
                <w:sz w:val="20"/>
                <w:szCs w:val="20"/>
              </w:rPr>
              <w:t>Endereço completo:</w:t>
            </w:r>
          </w:p>
        </w:tc>
      </w:tr>
      <w:tr w:rsidR="003A2B66" w14:paraId="616E8BD5" w14:textId="77777777">
        <w:trPr>
          <w:trHeight w:val="97"/>
        </w:trPr>
        <w:tc>
          <w:tcPr>
            <w:tcW w:w="4175" w:type="dxa"/>
            <w:gridSpan w:val="5"/>
            <w:tcBorders>
              <w:top w:val="single" w:sz="4" w:space="0" w:color="auto"/>
              <w:left w:val="single" w:sz="4" w:space="0" w:color="auto"/>
              <w:bottom w:val="single" w:sz="4" w:space="0" w:color="auto"/>
              <w:right w:val="single" w:sz="4" w:space="0" w:color="auto"/>
            </w:tcBorders>
          </w:tcPr>
          <w:p w14:paraId="67EC7188" w14:textId="77777777" w:rsidR="003A2B66" w:rsidRDefault="00E313FD">
            <w:pPr>
              <w:keepLines/>
              <w:ind w:firstLine="516"/>
              <w:outlineLvl w:val="0"/>
              <w:rPr>
                <w:rFonts w:ascii="Arial" w:hAnsi="Arial" w:cs="Arial"/>
                <w:b/>
                <w:bCs/>
                <w:sz w:val="20"/>
                <w:szCs w:val="20"/>
              </w:rPr>
            </w:pPr>
            <w:r>
              <w:rPr>
                <w:rFonts w:ascii="Arial" w:hAnsi="Arial" w:cs="Arial"/>
                <w:b/>
                <w:bCs/>
                <w:sz w:val="20"/>
                <w:szCs w:val="20"/>
              </w:rPr>
              <w:t xml:space="preserve">Cidade/UF:                  </w:t>
            </w:r>
          </w:p>
        </w:tc>
        <w:tc>
          <w:tcPr>
            <w:tcW w:w="5097" w:type="dxa"/>
            <w:gridSpan w:val="5"/>
            <w:tcBorders>
              <w:top w:val="single" w:sz="4" w:space="0" w:color="auto"/>
              <w:left w:val="single" w:sz="4" w:space="0" w:color="auto"/>
              <w:bottom w:val="single" w:sz="4" w:space="0" w:color="auto"/>
              <w:right w:val="single" w:sz="4" w:space="0" w:color="auto"/>
            </w:tcBorders>
          </w:tcPr>
          <w:p w14:paraId="74CC6C95" w14:textId="77777777" w:rsidR="003A2B66" w:rsidRDefault="00E313FD">
            <w:pPr>
              <w:keepLines/>
              <w:ind w:firstLine="516"/>
              <w:outlineLvl w:val="0"/>
              <w:rPr>
                <w:rFonts w:ascii="Arial" w:hAnsi="Arial" w:cs="Arial"/>
                <w:b/>
                <w:bCs/>
                <w:sz w:val="20"/>
                <w:szCs w:val="20"/>
              </w:rPr>
            </w:pPr>
            <w:r>
              <w:rPr>
                <w:rFonts w:ascii="Arial" w:hAnsi="Arial" w:cs="Arial"/>
                <w:b/>
                <w:bCs/>
                <w:sz w:val="20"/>
                <w:szCs w:val="20"/>
              </w:rPr>
              <w:t>Telefone:</w:t>
            </w:r>
          </w:p>
        </w:tc>
      </w:tr>
      <w:tr w:rsidR="003A2B66" w14:paraId="388B12FC" w14:textId="77777777">
        <w:trPr>
          <w:trHeight w:val="100"/>
        </w:trPr>
        <w:tc>
          <w:tcPr>
            <w:tcW w:w="4175" w:type="dxa"/>
            <w:gridSpan w:val="5"/>
            <w:tcBorders>
              <w:top w:val="single" w:sz="4" w:space="0" w:color="auto"/>
              <w:left w:val="single" w:sz="4" w:space="0" w:color="auto"/>
              <w:bottom w:val="single" w:sz="4" w:space="0" w:color="auto"/>
              <w:right w:val="single" w:sz="4" w:space="0" w:color="auto"/>
            </w:tcBorders>
          </w:tcPr>
          <w:p w14:paraId="68F76662" w14:textId="77777777" w:rsidR="003A2B66" w:rsidRDefault="00E313FD">
            <w:pPr>
              <w:keepLines/>
              <w:ind w:firstLine="516"/>
              <w:outlineLvl w:val="0"/>
              <w:rPr>
                <w:rFonts w:ascii="Arial" w:hAnsi="Arial" w:cs="Arial"/>
                <w:b/>
                <w:bCs/>
                <w:sz w:val="20"/>
                <w:szCs w:val="20"/>
              </w:rPr>
            </w:pPr>
            <w:r>
              <w:rPr>
                <w:rFonts w:ascii="Arial" w:hAnsi="Arial" w:cs="Arial"/>
                <w:b/>
                <w:bCs/>
                <w:sz w:val="20"/>
                <w:szCs w:val="20"/>
              </w:rPr>
              <w:t>E-mail da empresa:</w:t>
            </w:r>
          </w:p>
        </w:tc>
        <w:tc>
          <w:tcPr>
            <w:tcW w:w="5097" w:type="dxa"/>
            <w:gridSpan w:val="5"/>
            <w:tcBorders>
              <w:top w:val="single" w:sz="4" w:space="0" w:color="auto"/>
              <w:left w:val="single" w:sz="4" w:space="0" w:color="auto"/>
              <w:bottom w:val="single" w:sz="4" w:space="0" w:color="auto"/>
              <w:right w:val="single" w:sz="4" w:space="0" w:color="auto"/>
            </w:tcBorders>
          </w:tcPr>
          <w:p w14:paraId="761FAF0A" w14:textId="77777777" w:rsidR="003A2B66" w:rsidRDefault="00E313FD">
            <w:pPr>
              <w:keepLines/>
              <w:ind w:firstLine="516"/>
              <w:outlineLvl w:val="0"/>
              <w:rPr>
                <w:rFonts w:ascii="Arial" w:hAnsi="Arial" w:cs="Arial"/>
                <w:b/>
                <w:bCs/>
                <w:sz w:val="20"/>
                <w:szCs w:val="20"/>
              </w:rPr>
            </w:pPr>
            <w:r>
              <w:rPr>
                <w:rFonts w:ascii="Arial" w:hAnsi="Arial" w:cs="Arial"/>
                <w:b/>
                <w:bCs/>
                <w:sz w:val="20"/>
                <w:szCs w:val="20"/>
              </w:rPr>
              <w:t>E-mail do responsável pela assinatura digital:</w:t>
            </w:r>
          </w:p>
        </w:tc>
      </w:tr>
      <w:tr w:rsidR="003A2B66" w14:paraId="1ADCD414" w14:textId="77777777">
        <w:trPr>
          <w:trHeight w:val="1029"/>
        </w:trPr>
        <w:tc>
          <w:tcPr>
            <w:tcW w:w="4175" w:type="dxa"/>
            <w:gridSpan w:val="5"/>
            <w:tcBorders>
              <w:top w:val="single" w:sz="4" w:space="0" w:color="auto"/>
              <w:left w:val="single" w:sz="4" w:space="0" w:color="auto"/>
              <w:bottom w:val="single" w:sz="4" w:space="0" w:color="auto"/>
              <w:right w:val="single" w:sz="4" w:space="0" w:color="auto"/>
            </w:tcBorders>
          </w:tcPr>
          <w:p w14:paraId="4A642D3B" w14:textId="77777777" w:rsidR="003A2B66" w:rsidRDefault="00E313FD">
            <w:pPr>
              <w:keepLines/>
              <w:ind w:firstLine="516"/>
              <w:outlineLvl w:val="0"/>
              <w:rPr>
                <w:rFonts w:ascii="Arial" w:hAnsi="Arial" w:cs="Arial"/>
                <w:b/>
                <w:bCs/>
                <w:sz w:val="20"/>
                <w:szCs w:val="20"/>
              </w:rPr>
            </w:pPr>
            <w:r>
              <w:rPr>
                <w:rFonts w:ascii="Arial" w:hAnsi="Arial" w:cs="Arial"/>
                <w:b/>
                <w:bCs/>
                <w:sz w:val="20"/>
                <w:szCs w:val="20"/>
              </w:rPr>
              <w:t>Nome do responsável pela assinatura da Ata de Registro de Preços e Contrato:</w:t>
            </w:r>
          </w:p>
        </w:tc>
        <w:tc>
          <w:tcPr>
            <w:tcW w:w="5097" w:type="dxa"/>
            <w:gridSpan w:val="5"/>
            <w:tcBorders>
              <w:top w:val="single" w:sz="4" w:space="0" w:color="auto"/>
              <w:left w:val="single" w:sz="4" w:space="0" w:color="auto"/>
              <w:bottom w:val="single" w:sz="4" w:space="0" w:color="auto"/>
              <w:right w:val="single" w:sz="4" w:space="0" w:color="auto"/>
            </w:tcBorders>
          </w:tcPr>
          <w:p w14:paraId="0028088E" w14:textId="77777777" w:rsidR="003A2B66" w:rsidRDefault="00E313FD">
            <w:pPr>
              <w:keepLines/>
              <w:ind w:firstLine="516"/>
              <w:jc w:val="both"/>
              <w:outlineLvl w:val="0"/>
              <w:rPr>
                <w:rFonts w:ascii="Arial" w:hAnsi="Arial" w:cs="Arial"/>
                <w:b/>
                <w:bCs/>
                <w:sz w:val="20"/>
                <w:szCs w:val="20"/>
              </w:rPr>
            </w:pPr>
            <w:r>
              <w:rPr>
                <w:rFonts w:ascii="Arial" w:hAnsi="Arial" w:cs="Arial"/>
                <w:b/>
                <w:bCs/>
                <w:sz w:val="20"/>
                <w:szCs w:val="20"/>
              </w:rPr>
              <w:t xml:space="preserve">Dados do responsável pela assinatura da Ata de Registro de Preços e Contrato: </w:t>
            </w:r>
            <w:r>
              <w:rPr>
                <w:rFonts w:ascii="Arial" w:hAnsi="Arial" w:cs="Arial"/>
                <w:sz w:val="20"/>
                <w:szCs w:val="20"/>
              </w:rPr>
              <w:t>data de nascimento, nacionalidade, estado civil, CPF, RG (órgão expedidor e data de emissão), endereço completo, número de telefone</w:t>
            </w:r>
          </w:p>
        </w:tc>
      </w:tr>
      <w:tr w:rsidR="003A2B66" w14:paraId="12D2F8B1" w14:textId="77777777">
        <w:trPr>
          <w:cantSplit/>
          <w:trHeight w:val="464"/>
        </w:trPr>
        <w:tc>
          <w:tcPr>
            <w:tcW w:w="9272" w:type="dxa"/>
            <w:gridSpan w:val="10"/>
            <w:tcBorders>
              <w:top w:val="single" w:sz="4" w:space="0" w:color="auto"/>
              <w:left w:val="single" w:sz="4" w:space="0" w:color="auto"/>
              <w:bottom w:val="single" w:sz="4" w:space="0" w:color="auto"/>
              <w:right w:val="single" w:sz="4" w:space="0" w:color="auto"/>
            </w:tcBorders>
          </w:tcPr>
          <w:p w14:paraId="24C0C85A" w14:textId="77777777" w:rsidR="003A2B66" w:rsidRDefault="00E313FD">
            <w:pPr>
              <w:keepLines/>
              <w:ind w:firstLine="516"/>
              <w:outlineLvl w:val="0"/>
              <w:rPr>
                <w:rFonts w:ascii="Arial" w:hAnsi="Arial" w:cs="Arial"/>
                <w:b/>
                <w:bCs/>
                <w:sz w:val="20"/>
                <w:szCs w:val="20"/>
              </w:rPr>
            </w:pPr>
            <w:r>
              <w:rPr>
                <w:rFonts w:ascii="Arial" w:hAnsi="Arial" w:cs="Arial"/>
                <w:b/>
                <w:bCs/>
                <w:sz w:val="20"/>
                <w:szCs w:val="20"/>
              </w:rPr>
              <w:t xml:space="preserve">Dados bancários: </w:t>
            </w:r>
            <w:r>
              <w:rPr>
                <w:rFonts w:ascii="Arial" w:hAnsi="Arial" w:cs="Arial"/>
                <w:sz w:val="20"/>
                <w:szCs w:val="20"/>
              </w:rPr>
              <w:t>nome do banco, número da agência, número da conta bancária, data de abertura da conta, operação (conta corrente ou conta poupança)</w:t>
            </w:r>
          </w:p>
        </w:tc>
      </w:tr>
      <w:tr w:rsidR="006A73D8" w14:paraId="5F2C47F8" w14:textId="77777777" w:rsidTr="007C654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trPr>
        <w:tc>
          <w:tcPr>
            <w:tcW w:w="9272" w:type="dxa"/>
            <w:gridSpan w:val="10"/>
            <w:tcBorders>
              <w:top w:val="single" w:sz="4" w:space="0" w:color="auto"/>
              <w:left w:val="single" w:sz="4" w:space="0" w:color="auto"/>
              <w:bottom w:val="single" w:sz="4" w:space="0" w:color="auto"/>
              <w:right w:val="single" w:sz="4" w:space="0" w:color="auto"/>
            </w:tcBorders>
            <w:noWrap/>
            <w:vAlign w:val="center"/>
          </w:tcPr>
          <w:p w14:paraId="429B6987" w14:textId="77777777" w:rsidR="006A73D8" w:rsidRDefault="006A73D8">
            <w:pPr>
              <w:ind w:firstLine="516"/>
              <w:jc w:val="center"/>
              <w:rPr>
                <w:rFonts w:ascii="Calibri" w:hAnsi="Calibri" w:cs="Calibri"/>
                <w:b/>
                <w:bCs/>
                <w:color w:val="000000"/>
                <w:sz w:val="20"/>
                <w:szCs w:val="20"/>
              </w:rPr>
            </w:pPr>
            <w:r>
              <w:rPr>
                <w:rFonts w:ascii="Calibri" w:hAnsi="Calibri" w:cs="Calibri"/>
                <w:b/>
                <w:bCs/>
                <w:color w:val="000000"/>
                <w:sz w:val="20"/>
                <w:szCs w:val="20"/>
              </w:rPr>
              <w:t>GRUPO ÚNICO</w:t>
            </w:r>
          </w:p>
        </w:tc>
      </w:tr>
      <w:tr w:rsidR="007F5059" w14:paraId="4D4D786E" w14:textId="77777777" w:rsidTr="00614A6C">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trPr>
        <w:tc>
          <w:tcPr>
            <w:tcW w:w="704" w:type="dxa"/>
            <w:tcBorders>
              <w:top w:val="single" w:sz="4" w:space="0" w:color="auto"/>
              <w:left w:val="single" w:sz="4" w:space="0" w:color="auto"/>
              <w:bottom w:val="single" w:sz="4" w:space="0" w:color="auto"/>
              <w:right w:val="single" w:sz="4" w:space="0" w:color="auto"/>
            </w:tcBorders>
            <w:noWrap/>
            <w:vAlign w:val="center"/>
          </w:tcPr>
          <w:p w14:paraId="40D1CC76" w14:textId="77777777" w:rsidR="007F5059" w:rsidRDefault="007F5059">
            <w:pPr>
              <w:ind w:firstLine="516"/>
              <w:jc w:val="center"/>
              <w:rPr>
                <w:rFonts w:ascii="Calibri" w:hAnsi="Calibri" w:cs="Calibri"/>
                <w:b/>
                <w:bCs/>
                <w:color w:val="000000"/>
                <w:sz w:val="20"/>
                <w:szCs w:val="20"/>
              </w:rPr>
            </w:pPr>
            <w:r>
              <w:rPr>
                <w:rFonts w:ascii="Calibri" w:hAnsi="Calibri" w:cs="Calibri"/>
                <w:b/>
                <w:bCs/>
                <w:color w:val="000000"/>
                <w:sz w:val="20"/>
                <w:szCs w:val="20"/>
              </w:rPr>
              <w:t>ITEM</w:t>
            </w:r>
          </w:p>
        </w:tc>
        <w:tc>
          <w:tcPr>
            <w:tcW w:w="567" w:type="dxa"/>
            <w:tcBorders>
              <w:top w:val="single" w:sz="4" w:space="0" w:color="auto"/>
              <w:left w:val="nil"/>
              <w:bottom w:val="single" w:sz="4" w:space="0" w:color="auto"/>
              <w:right w:val="single" w:sz="4" w:space="0" w:color="auto"/>
            </w:tcBorders>
            <w:noWrap/>
            <w:vAlign w:val="center"/>
          </w:tcPr>
          <w:p w14:paraId="4B9D9CC3" w14:textId="77777777" w:rsidR="007F5059" w:rsidRDefault="007F5059">
            <w:pPr>
              <w:ind w:firstLine="516"/>
              <w:jc w:val="center"/>
              <w:rPr>
                <w:rFonts w:ascii="Calibri" w:hAnsi="Calibri" w:cs="Calibri"/>
                <w:b/>
                <w:bCs/>
                <w:color w:val="000000"/>
                <w:sz w:val="20"/>
                <w:szCs w:val="20"/>
              </w:rPr>
            </w:pPr>
            <w:r>
              <w:rPr>
                <w:rFonts w:ascii="Calibri" w:hAnsi="Calibri" w:cs="Calibri"/>
                <w:b/>
                <w:bCs/>
                <w:color w:val="000000"/>
                <w:sz w:val="20"/>
                <w:szCs w:val="20"/>
              </w:rPr>
              <w:t>CÓD.</w:t>
            </w:r>
          </w:p>
        </w:tc>
        <w:tc>
          <w:tcPr>
            <w:tcW w:w="1657" w:type="dxa"/>
            <w:tcBorders>
              <w:top w:val="single" w:sz="4" w:space="0" w:color="auto"/>
              <w:left w:val="nil"/>
              <w:bottom w:val="single" w:sz="4" w:space="0" w:color="auto"/>
              <w:right w:val="single" w:sz="4" w:space="0" w:color="auto"/>
            </w:tcBorders>
            <w:noWrap/>
            <w:vAlign w:val="center"/>
          </w:tcPr>
          <w:p w14:paraId="7893D322" w14:textId="77777777" w:rsidR="007F5059" w:rsidRDefault="007F5059">
            <w:pPr>
              <w:ind w:firstLine="516"/>
              <w:jc w:val="center"/>
              <w:rPr>
                <w:rFonts w:ascii="Calibri" w:hAnsi="Calibri" w:cs="Calibri"/>
                <w:b/>
                <w:bCs/>
                <w:color w:val="000000"/>
                <w:sz w:val="20"/>
                <w:szCs w:val="20"/>
              </w:rPr>
            </w:pPr>
            <w:r>
              <w:rPr>
                <w:rFonts w:ascii="Calibri" w:hAnsi="Calibri" w:cs="Calibri"/>
                <w:b/>
                <w:bCs/>
                <w:color w:val="000000"/>
                <w:sz w:val="20"/>
                <w:szCs w:val="20"/>
              </w:rPr>
              <w:t>DESCRIÇÃO E ESPECIFICAÇÃO</w:t>
            </w:r>
          </w:p>
        </w:tc>
        <w:tc>
          <w:tcPr>
            <w:tcW w:w="1005" w:type="dxa"/>
            <w:tcBorders>
              <w:top w:val="single" w:sz="4" w:space="0" w:color="auto"/>
              <w:left w:val="nil"/>
              <w:bottom w:val="single" w:sz="4" w:space="0" w:color="auto"/>
              <w:right w:val="single" w:sz="4" w:space="0" w:color="auto"/>
            </w:tcBorders>
            <w:noWrap/>
            <w:vAlign w:val="center"/>
          </w:tcPr>
          <w:p w14:paraId="5A17A793" w14:textId="77777777" w:rsidR="007F5059" w:rsidRDefault="007F5059">
            <w:pPr>
              <w:ind w:firstLine="516"/>
              <w:jc w:val="center"/>
              <w:rPr>
                <w:rFonts w:ascii="Calibri" w:hAnsi="Calibri" w:cs="Calibri"/>
                <w:b/>
                <w:bCs/>
                <w:color w:val="000000"/>
                <w:sz w:val="20"/>
                <w:szCs w:val="20"/>
              </w:rPr>
            </w:pPr>
            <w:r>
              <w:rPr>
                <w:rFonts w:ascii="Calibri" w:hAnsi="Calibri" w:cs="Calibri"/>
                <w:b/>
                <w:bCs/>
                <w:color w:val="000000"/>
                <w:sz w:val="20"/>
                <w:szCs w:val="20"/>
              </w:rPr>
              <w:t>UNIDADE</w:t>
            </w:r>
          </w:p>
        </w:tc>
        <w:tc>
          <w:tcPr>
            <w:tcW w:w="1165" w:type="dxa"/>
            <w:gridSpan w:val="2"/>
            <w:tcBorders>
              <w:top w:val="single" w:sz="4" w:space="0" w:color="auto"/>
              <w:left w:val="nil"/>
              <w:bottom w:val="single" w:sz="4" w:space="0" w:color="auto"/>
              <w:right w:val="single" w:sz="4" w:space="0" w:color="auto"/>
            </w:tcBorders>
            <w:vAlign w:val="center"/>
          </w:tcPr>
          <w:p w14:paraId="5884A5B7" w14:textId="77777777" w:rsidR="007F5059" w:rsidRDefault="007F5059">
            <w:pPr>
              <w:ind w:firstLine="516"/>
              <w:jc w:val="center"/>
              <w:rPr>
                <w:rFonts w:ascii="Calibri" w:hAnsi="Calibri" w:cs="Calibri"/>
                <w:b/>
                <w:bCs/>
                <w:color w:val="000000"/>
                <w:sz w:val="20"/>
                <w:szCs w:val="20"/>
              </w:rPr>
            </w:pPr>
            <w:r>
              <w:rPr>
                <w:rFonts w:ascii="Calibri" w:hAnsi="Calibri" w:cs="Calibri"/>
                <w:b/>
                <w:bCs/>
                <w:color w:val="000000"/>
                <w:sz w:val="20"/>
                <w:szCs w:val="20"/>
              </w:rPr>
              <w:t>QTD. DE REFEIÇÃO POR ALUNO/DIA</w:t>
            </w:r>
          </w:p>
        </w:tc>
        <w:tc>
          <w:tcPr>
            <w:tcW w:w="846" w:type="dxa"/>
            <w:tcBorders>
              <w:top w:val="single" w:sz="4" w:space="0" w:color="auto"/>
              <w:left w:val="nil"/>
              <w:bottom w:val="single" w:sz="4" w:space="0" w:color="auto"/>
              <w:right w:val="single" w:sz="4" w:space="0" w:color="auto"/>
            </w:tcBorders>
            <w:vAlign w:val="center"/>
          </w:tcPr>
          <w:p w14:paraId="73D64C39" w14:textId="77777777" w:rsidR="007F5059" w:rsidRDefault="007F5059">
            <w:pPr>
              <w:ind w:firstLine="516"/>
              <w:jc w:val="center"/>
              <w:rPr>
                <w:rFonts w:ascii="Calibri" w:hAnsi="Calibri" w:cs="Calibri"/>
                <w:b/>
                <w:bCs/>
                <w:color w:val="000000"/>
                <w:sz w:val="20"/>
                <w:szCs w:val="20"/>
              </w:rPr>
            </w:pPr>
            <w:r>
              <w:rPr>
                <w:rFonts w:ascii="Calibri" w:hAnsi="Calibri" w:cs="Calibri"/>
                <w:b/>
                <w:bCs/>
                <w:color w:val="000000"/>
                <w:sz w:val="20"/>
                <w:szCs w:val="20"/>
              </w:rPr>
              <w:t>QTD. POR DIA</w:t>
            </w:r>
          </w:p>
        </w:tc>
        <w:tc>
          <w:tcPr>
            <w:tcW w:w="1009" w:type="dxa"/>
            <w:tcBorders>
              <w:top w:val="single" w:sz="4" w:space="0" w:color="auto"/>
              <w:left w:val="nil"/>
              <w:bottom w:val="single" w:sz="4" w:space="0" w:color="auto"/>
              <w:right w:val="single" w:sz="4" w:space="0" w:color="auto"/>
            </w:tcBorders>
            <w:noWrap/>
            <w:vAlign w:val="center"/>
          </w:tcPr>
          <w:p w14:paraId="7F371260" w14:textId="77777777" w:rsidR="007F5059" w:rsidRDefault="007F5059">
            <w:pPr>
              <w:ind w:firstLine="516"/>
              <w:jc w:val="center"/>
              <w:rPr>
                <w:rFonts w:ascii="Calibri" w:hAnsi="Calibri" w:cs="Calibri"/>
                <w:b/>
                <w:bCs/>
                <w:color w:val="000000"/>
                <w:sz w:val="20"/>
                <w:szCs w:val="20"/>
              </w:rPr>
            </w:pPr>
            <w:r>
              <w:rPr>
                <w:rFonts w:ascii="Calibri" w:hAnsi="Calibri" w:cs="Calibri"/>
                <w:b/>
                <w:bCs/>
                <w:color w:val="000000"/>
                <w:sz w:val="20"/>
                <w:szCs w:val="20"/>
              </w:rPr>
              <w:t>QTD. PARA 200 DIAS LETIVOS</w:t>
            </w:r>
          </w:p>
        </w:tc>
        <w:tc>
          <w:tcPr>
            <w:tcW w:w="980" w:type="dxa"/>
            <w:tcBorders>
              <w:top w:val="single" w:sz="4" w:space="0" w:color="auto"/>
              <w:left w:val="nil"/>
              <w:bottom w:val="single" w:sz="4" w:space="0" w:color="auto"/>
              <w:right w:val="single" w:sz="4" w:space="0" w:color="auto"/>
            </w:tcBorders>
            <w:noWrap/>
            <w:vAlign w:val="center"/>
          </w:tcPr>
          <w:p w14:paraId="7EC8EDD3" w14:textId="77777777" w:rsidR="007F5059" w:rsidRDefault="007F5059">
            <w:pPr>
              <w:ind w:firstLine="516"/>
              <w:jc w:val="center"/>
              <w:rPr>
                <w:rFonts w:ascii="Calibri" w:hAnsi="Calibri" w:cs="Calibri"/>
                <w:b/>
                <w:bCs/>
                <w:color w:val="000000"/>
                <w:sz w:val="20"/>
                <w:szCs w:val="20"/>
              </w:rPr>
            </w:pPr>
            <w:r>
              <w:rPr>
                <w:rFonts w:ascii="Calibri" w:hAnsi="Calibri" w:cs="Calibri"/>
                <w:b/>
                <w:bCs/>
                <w:color w:val="000000"/>
                <w:sz w:val="20"/>
                <w:szCs w:val="20"/>
              </w:rPr>
              <w:t>VALOR POR REFEIÇÃO/DIA</w:t>
            </w:r>
          </w:p>
        </w:tc>
        <w:tc>
          <w:tcPr>
            <w:tcW w:w="1339" w:type="dxa"/>
            <w:tcBorders>
              <w:top w:val="single" w:sz="4" w:space="0" w:color="auto"/>
              <w:left w:val="nil"/>
              <w:bottom w:val="single" w:sz="4" w:space="0" w:color="auto"/>
              <w:right w:val="single" w:sz="4" w:space="0" w:color="auto"/>
            </w:tcBorders>
            <w:noWrap/>
            <w:vAlign w:val="center"/>
          </w:tcPr>
          <w:p w14:paraId="7D58A8B7" w14:textId="77777777" w:rsidR="007F5059" w:rsidRDefault="007F5059">
            <w:pPr>
              <w:ind w:firstLine="516"/>
              <w:jc w:val="center"/>
              <w:rPr>
                <w:rFonts w:ascii="Calibri" w:hAnsi="Calibri" w:cs="Calibri"/>
                <w:b/>
                <w:bCs/>
                <w:color w:val="000000"/>
                <w:sz w:val="20"/>
                <w:szCs w:val="20"/>
              </w:rPr>
            </w:pPr>
            <w:r>
              <w:rPr>
                <w:rFonts w:ascii="Calibri" w:hAnsi="Calibri" w:cs="Calibri"/>
                <w:b/>
                <w:bCs/>
                <w:color w:val="000000"/>
                <w:sz w:val="20"/>
                <w:szCs w:val="20"/>
              </w:rPr>
              <w:t>VALOR TOTAL PARA 200 DIAS LETIVOS</w:t>
            </w:r>
          </w:p>
        </w:tc>
      </w:tr>
      <w:tr w:rsidR="00614A6C" w14:paraId="43F57265" w14:textId="77777777" w:rsidTr="00614A6C">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trPr>
        <w:tc>
          <w:tcPr>
            <w:tcW w:w="704" w:type="dxa"/>
            <w:tcBorders>
              <w:top w:val="single" w:sz="4" w:space="0" w:color="auto"/>
              <w:left w:val="single" w:sz="4" w:space="0" w:color="auto"/>
              <w:bottom w:val="single" w:sz="4" w:space="0" w:color="auto"/>
              <w:right w:val="single" w:sz="4" w:space="0" w:color="auto"/>
            </w:tcBorders>
            <w:noWrap/>
            <w:vAlign w:val="center"/>
          </w:tcPr>
          <w:p w14:paraId="3011E8DB" w14:textId="77777777" w:rsidR="00614A6C" w:rsidRDefault="00614A6C">
            <w:pPr>
              <w:ind w:firstLine="516"/>
              <w:jc w:val="center"/>
              <w:rPr>
                <w:rFonts w:ascii="Calibri" w:hAnsi="Calibri" w:cs="Calibri"/>
                <w:b/>
                <w:bCs/>
                <w:color w:val="000000"/>
                <w:sz w:val="20"/>
                <w:szCs w:val="20"/>
              </w:rPr>
            </w:pPr>
          </w:p>
        </w:tc>
        <w:tc>
          <w:tcPr>
            <w:tcW w:w="567" w:type="dxa"/>
            <w:tcBorders>
              <w:top w:val="single" w:sz="4" w:space="0" w:color="auto"/>
              <w:left w:val="nil"/>
              <w:bottom w:val="single" w:sz="4" w:space="0" w:color="auto"/>
              <w:right w:val="single" w:sz="4" w:space="0" w:color="auto"/>
            </w:tcBorders>
            <w:noWrap/>
            <w:vAlign w:val="center"/>
          </w:tcPr>
          <w:p w14:paraId="3A1EEBAE" w14:textId="77777777" w:rsidR="00614A6C" w:rsidRDefault="00614A6C">
            <w:pPr>
              <w:ind w:firstLine="516"/>
              <w:jc w:val="center"/>
              <w:rPr>
                <w:rFonts w:ascii="Calibri" w:hAnsi="Calibri" w:cs="Calibri"/>
                <w:b/>
                <w:bCs/>
                <w:color w:val="000000"/>
                <w:sz w:val="20"/>
                <w:szCs w:val="20"/>
              </w:rPr>
            </w:pPr>
          </w:p>
        </w:tc>
        <w:tc>
          <w:tcPr>
            <w:tcW w:w="1657" w:type="dxa"/>
            <w:tcBorders>
              <w:top w:val="single" w:sz="4" w:space="0" w:color="auto"/>
              <w:left w:val="nil"/>
              <w:bottom w:val="single" w:sz="4" w:space="0" w:color="auto"/>
              <w:right w:val="single" w:sz="4" w:space="0" w:color="auto"/>
            </w:tcBorders>
            <w:noWrap/>
            <w:vAlign w:val="center"/>
          </w:tcPr>
          <w:p w14:paraId="4F444F0C" w14:textId="77777777" w:rsidR="00614A6C" w:rsidRDefault="00614A6C">
            <w:pPr>
              <w:ind w:firstLine="516"/>
              <w:jc w:val="center"/>
              <w:rPr>
                <w:rFonts w:ascii="Calibri" w:hAnsi="Calibri" w:cs="Calibri"/>
                <w:b/>
                <w:bCs/>
                <w:color w:val="000000"/>
                <w:sz w:val="20"/>
                <w:szCs w:val="20"/>
              </w:rPr>
            </w:pPr>
          </w:p>
        </w:tc>
        <w:tc>
          <w:tcPr>
            <w:tcW w:w="1005" w:type="dxa"/>
            <w:tcBorders>
              <w:top w:val="single" w:sz="4" w:space="0" w:color="auto"/>
              <w:left w:val="nil"/>
              <w:bottom w:val="single" w:sz="4" w:space="0" w:color="auto"/>
              <w:right w:val="single" w:sz="4" w:space="0" w:color="auto"/>
            </w:tcBorders>
            <w:noWrap/>
            <w:vAlign w:val="center"/>
          </w:tcPr>
          <w:p w14:paraId="0A995B3A" w14:textId="77777777" w:rsidR="00614A6C" w:rsidRDefault="00614A6C">
            <w:pPr>
              <w:ind w:firstLine="516"/>
              <w:jc w:val="center"/>
              <w:rPr>
                <w:rFonts w:ascii="Calibri" w:hAnsi="Calibri" w:cs="Calibri"/>
                <w:b/>
                <w:bCs/>
                <w:color w:val="000000"/>
                <w:sz w:val="20"/>
                <w:szCs w:val="20"/>
              </w:rPr>
            </w:pPr>
          </w:p>
        </w:tc>
        <w:tc>
          <w:tcPr>
            <w:tcW w:w="1165" w:type="dxa"/>
            <w:gridSpan w:val="2"/>
            <w:tcBorders>
              <w:top w:val="single" w:sz="4" w:space="0" w:color="auto"/>
              <w:left w:val="nil"/>
              <w:bottom w:val="single" w:sz="4" w:space="0" w:color="auto"/>
              <w:right w:val="single" w:sz="4" w:space="0" w:color="auto"/>
            </w:tcBorders>
            <w:vAlign w:val="center"/>
          </w:tcPr>
          <w:p w14:paraId="384D67B5" w14:textId="77777777" w:rsidR="00614A6C" w:rsidRDefault="00614A6C">
            <w:pPr>
              <w:ind w:firstLine="516"/>
              <w:jc w:val="center"/>
              <w:rPr>
                <w:rFonts w:ascii="Calibri" w:hAnsi="Calibri" w:cs="Calibri"/>
                <w:b/>
                <w:bCs/>
                <w:color w:val="000000"/>
                <w:sz w:val="20"/>
                <w:szCs w:val="20"/>
              </w:rPr>
            </w:pPr>
          </w:p>
        </w:tc>
        <w:tc>
          <w:tcPr>
            <w:tcW w:w="846" w:type="dxa"/>
            <w:tcBorders>
              <w:top w:val="single" w:sz="4" w:space="0" w:color="auto"/>
              <w:left w:val="nil"/>
              <w:bottom w:val="single" w:sz="4" w:space="0" w:color="auto"/>
              <w:right w:val="single" w:sz="4" w:space="0" w:color="auto"/>
            </w:tcBorders>
            <w:vAlign w:val="center"/>
          </w:tcPr>
          <w:p w14:paraId="0C9067F8" w14:textId="77777777" w:rsidR="00614A6C" w:rsidRDefault="00614A6C">
            <w:pPr>
              <w:ind w:firstLine="516"/>
              <w:jc w:val="center"/>
              <w:rPr>
                <w:rFonts w:ascii="Calibri" w:hAnsi="Calibri" w:cs="Calibri"/>
                <w:b/>
                <w:bCs/>
                <w:color w:val="000000"/>
                <w:sz w:val="20"/>
                <w:szCs w:val="20"/>
              </w:rPr>
            </w:pPr>
          </w:p>
        </w:tc>
        <w:tc>
          <w:tcPr>
            <w:tcW w:w="1009" w:type="dxa"/>
            <w:tcBorders>
              <w:top w:val="single" w:sz="4" w:space="0" w:color="auto"/>
              <w:left w:val="nil"/>
              <w:bottom w:val="single" w:sz="4" w:space="0" w:color="auto"/>
              <w:right w:val="single" w:sz="4" w:space="0" w:color="auto"/>
            </w:tcBorders>
            <w:noWrap/>
            <w:vAlign w:val="center"/>
          </w:tcPr>
          <w:p w14:paraId="1AF14713" w14:textId="77777777" w:rsidR="00614A6C" w:rsidRDefault="00614A6C">
            <w:pPr>
              <w:ind w:firstLine="516"/>
              <w:jc w:val="center"/>
              <w:rPr>
                <w:rFonts w:ascii="Calibri" w:hAnsi="Calibri" w:cs="Calibri"/>
                <w:b/>
                <w:bCs/>
                <w:color w:val="000000"/>
                <w:sz w:val="20"/>
                <w:szCs w:val="20"/>
              </w:rPr>
            </w:pPr>
          </w:p>
        </w:tc>
        <w:tc>
          <w:tcPr>
            <w:tcW w:w="980" w:type="dxa"/>
            <w:tcBorders>
              <w:top w:val="single" w:sz="4" w:space="0" w:color="auto"/>
              <w:left w:val="nil"/>
              <w:bottom w:val="single" w:sz="4" w:space="0" w:color="auto"/>
              <w:right w:val="single" w:sz="4" w:space="0" w:color="auto"/>
            </w:tcBorders>
            <w:noWrap/>
            <w:vAlign w:val="center"/>
          </w:tcPr>
          <w:p w14:paraId="35405D4C" w14:textId="77777777" w:rsidR="00614A6C" w:rsidRDefault="00614A6C">
            <w:pPr>
              <w:ind w:firstLine="516"/>
              <w:jc w:val="center"/>
              <w:rPr>
                <w:rFonts w:ascii="Calibri" w:hAnsi="Calibri" w:cs="Calibri"/>
                <w:b/>
                <w:bCs/>
                <w:color w:val="000000"/>
                <w:sz w:val="20"/>
                <w:szCs w:val="20"/>
              </w:rPr>
            </w:pPr>
          </w:p>
        </w:tc>
        <w:tc>
          <w:tcPr>
            <w:tcW w:w="1339" w:type="dxa"/>
            <w:tcBorders>
              <w:top w:val="single" w:sz="4" w:space="0" w:color="auto"/>
              <w:left w:val="nil"/>
              <w:bottom w:val="single" w:sz="4" w:space="0" w:color="auto"/>
              <w:right w:val="single" w:sz="4" w:space="0" w:color="auto"/>
            </w:tcBorders>
            <w:noWrap/>
            <w:vAlign w:val="center"/>
          </w:tcPr>
          <w:p w14:paraId="01480BB3" w14:textId="77777777" w:rsidR="00614A6C" w:rsidRDefault="00614A6C">
            <w:pPr>
              <w:ind w:firstLine="516"/>
              <w:jc w:val="center"/>
              <w:rPr>
                <w:rFonts w:ascii="Calibri" w:hAnsi="Calibri" w:cs="Calibri"/>
                <w:b/>
                <w:bCs/>
                <w:color w:val="000000"/>
                <w:sz w:val="20"/>
                <w:szCs w:val="20"/>
              </w:rPr>
            </w:pPr>
          </w:p>
        </w:tc>
      </w:tr>
      <w:tr w:rsidR="008B43DF" w14:paraId="4C547E73" w14:textId="77777777" w:rsidTr="00614A6C">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trPr>
        <w:tc>
          <w:tcPr>
            <w:tcW w:w="704" w:type="dxa"/>
            <w:tcBorders>
              <w:top w:val="single" w:sz="4" w:space="0" w:color="auto"/>
              <w:left w:val="single" w:sz="4" w:space="0" w:color="auto"/>
              <w:bottom w:val="single" w:sz="4" w:space="0" w:color="auto"/>
              <w:right w:val="single" w:sz="4" w:space="0" w:color="auto"/>
            </w:tcBorders>
            <w:noWrap/>
            <w:vAlign w:val="center"/>
          </w:tcPr>
          <w:p w14:paraId="3A327884" w14:textId="77777777" w:rsidR="008B43DF" w:rsidRDefault="008B43DF">
            <w:pPr>
              <w:ind w:firstLine="516"/>
              <w:jc w:val="center"/>
              <w:rPr>
                <w:rFonts w:ascii="Calibri" w:hAnsi="Calibri" w:cs="Calibri"/>
                <w:b/>
                <w:bCs/>
                <w:color w:val="000000"/>
                <w:sz w:val="20"/>
                <w:szCs w:val="20"/>
              </w:rPr>
            </w:pPr>
          </w:p>
        </w:tc>
        <w:tc>
          <w:tcPr>
            <w:tcW w:w="567" w:type="dxa"/>
            <w:tcBorders>
              <w:top w:val="single" w:sz="4" w:space="0" w:color="auto"/>
              <w:left w:val="nil"/>
              <w:bottom w:val="single" w:sz="4" w:space="0" w:color="auto"/>
              <w:right w:val="single" w:sz="4" w:space="0" w:color="auto"/>
            </w:tcBorders>
            <w:noWrap/>
            <w:vAlign w:val="center"/>
          </w:tcPr>
          <w:p w14:paraId="3D462D81" w14:textId="77777777" w:rsidR="008B43DF" w:rsidRDefault="008B43DF">
            <w:pPr>
              <w:ind w:firstLine="516"/>
              <w:jc w:val="center"/>
              <w:rPr>
                <w:rFonts w:ascii="Calibri" w:hAnsi="Calibri" w:cs="Calibri"/>
                <w:b/>
                <w:bCs/>
                <w:color w:val="000000"/>
                <w:sz w:val="20"/>
                <w:szCs w:val="20"/>
              </w:rPr>
            </w:pPr>
          </w:p>
        </w:tc>
        <w:tc>
          <w:tcPr>
            <w:tcW w:w="1657" w:type="dxa"/>
            <w:tcBorders>
              <w:top w:val="single" w:sz="4" w:space="0" w:color="auto"/>
              <w:left w:val="nil"/>
              <w:bottom w:val="single" w:sz="4" w:space="0" w:color="auto"/>
              <w:right w:val="single" w:sz="4" w:space="0" w:color="auto"/>
            </w:tcBorders>
            <w:noWrap/>
            <w:vAlign w:val="center"/>
          </w:tcPr>
          <w:p w14:paraId="484C87A1" w14:textId="77777777" w:rsidR="008B43DF" w:rsidRDefault="008B43DF">
            <w:pPr>
              <w:ind w:firstLine="516"/>
              <w:jc w:val="center"/>
              <w:rPr>
                <w:rFonts w:ascii="Calibri" w:hAnsi="Calibri" w:cs="Calibri"/>
                <w:b/>
                <w:bCs/>
                <w:color w:val="000000"/>
                <w:sz w:val="20"/>
                <w:szCs w:val="20"/>
              </w:rPr>
            </w:pPr>
          </w:p>
        </w:tc>
        <w:tc>
          <w:tcPr>
            <w:tcW w:w="1005" w:type="dxa"/>
            <w:tcBorders>
              <w:top w:val="single" w:sz="4" w:space="0" w:color="auto"/>
              <w:left w:val="nil"/>
              <w:bottom w:val="single" w:sz="4" w:space="0" w:color="auto"/>
              <w:right w:val="single" w:sz="4" w:space="0" w:color="auto"/>
            </w:tcBorders>
            <w:noWrap/>
            <w:vAlign w:val="center"/>
          </w:tcPr>
          <w:p w14:paraId="3AFBF631" w14:textId="77777777" w:rsidR="008B43DF" w:rsidRDefault="008B43DF">
            <w:pPr>
              <w:ind w:firstLine="516"/>
              <w:jc w:val="center"/>
              <w:rPr>
                <w:rFonts w:ascii="Calibri" w:hAnsi="Calibri" w:cs="Calibri"/>
                <w:b/>
                <w:bCs/>
                <w:color w:val="000000"/>
                <w:sz w:val="20"/>
                <w:szCs w:val="20"/>
              </w:rPr>
            </w:pPr>
          </w:p>
        </w:tc>
        <w:tc>
          <w:tcPr>
            <w:tcW w:w="1165" w:type="dxa"/>
            <w:gridSpan w:val="2"/>
            <w:tcBorders>
              <w:top w:val="single" w:sz="4" w:space="0" w:color="auto"/>
              <w:left w:val="nil"/>
              <w:bottom w:val="single" w:sz="4" w:space="0" w:color="auto"/>
              <w:right w:val="single" w:sz="4" w:space="0" w:color="auto"/>
            </w:tcBorders>
            <w:vAlign w:val="center"/>
          </w:tcPr>
          <w:p w14:paraId="6F20934F" w14:textId="77777777" w:rsidR="008B43DF" w:rsidRDefault="008B43DF">
            <w:pPr>
              <w:ind w:firstLine="516"/>
              <w:jc w:val="center"/>
              <w:rPr>
                <w:rFonts w:ascii="Calibri" w:hAnsi="Calibri" w:cs="Calibri"/>
                <w:b/>
                <w:bCs/>
                <w:color w:val="000000"/>
                <w:sz w:val="20"/>
                <w:szCs w:val="20"/>
              </w:rPr>
            </w:pPr>
          </w:p>
        </w:tc>
        <w:tc>
          <w:tcPr>
            <w:tcW w:w="846" w:type="dxa"/>
            <w:tcBorders>
              <w:top w:val="single" w:sz="4" w:space="0" w:color="auto"/>
              <w:left w:val="nil"/>
              <w:bottom w:val="single" w:sz="4" w:space="0" w:color="auto"/>
              <w:right w:val="single" w:sz="4" w:space="0" w:color="auto"/>
            </w:tcBorders>
            <w:vAlign w:val="center"/>
          </w:tcPr>
          <w:p w14:paraId="4FC031EA" w14:textId="77777777" w:rsidR="008B43DF" w:rsidRDefault="008B43DF">
            <w:pPr>
              <w:ind w:firstLine="516"/>
              <w:jc w:val="center"/>
              <w:rPr>
                <w:rFonts w:ascii="Calibri" w:hAnsi="Calibri" w:cs="Calibri"/>
                <w:b/>
                <w:bCs/>
                <w:color w:val="000000"/>
                <w:sz w:val="20"/>
                <w:szCs w:val="20"/>
              </w:rPr>
            </w:pPr>
          </w:p>
        </w:tc>
        <w:tc>
          <w:tcPr>
            <w:tcW w:w="1009" w:type="dxa"/>
            <w:tcBorders>
              <w:top w:val="single" w:sz="4" w:space="0" w:color="auto"/>
              <w:left w:val="nil"/>
              <w:bottom w:val="single" w:sz="4" w:space="0" w:color="auto"/>
              <w:right w:val="single" w:sz="4" w:space="0" w:color="auto"/>
            </w:tcBorders>
            <w:noWrap/>
            <w:vAlign w:val="center"/>
          </w:tcPr>
          <w:p w14:paraId="1B47AD5C" w14:textId="77777777" w:rsidR="008B43DF" w:rsidRDefault="008B43DF">
            <w:pPr>
              <w:ind w:firstLine="516"/>
              <w:jc w:val="center"/>
              <w:rPr>
                <w:rFonts w:ascii="Calibri" w:hAnsi="Calibri" w:cs="Calibri"/>
                <w:b/>
                <w:bCs/>
                <w:color w:val="000000"/>
                <w:sz w:val="20"/>
                <w:szCs w:val="20"/>
              </w:rPr>
            </w:pPr>
          </w:p>
        </w:tc>
        <w:tc>
          <w:tcPr>
            <w:tcW w:w="980" w:type="dxa"/>
            <w:tcBorders>
              <w:top w:val="single" w:sz="4" w:space="0" w:color="auto"/>
              <w:left w:val="nil"/>
              <w:bottom w:val="single" w:sz="4" w:space="0" w:color="auto"/>
              <w:right w:val="single" w:sz="4" w:space="0" w:color="auto"/>
            </w:tcBorders>
            <w:noWrap/>
            <w:vAlign w:val="center"/>
          </w:tcPr>
          <w:p w14:paraId="27D2639C" w14:textId="77777777" w:rsidR="008B43DF" w:rsidRDefault="008B43DF">
            <w:pPr>
              <w:ind w:firstLine="516"/>
              <w:jc w:val="center"/>
              <w:rPr>
                <w:rFonts w:ascii="Calibri" w:hAnsi="Calibri" w:cs="Calibri"/>
                <w:b/>
                <w:bCs/>
                <w:color w:val="000000"/>
                <w:sz w:val="20"/>
                <w:szCs w:val="20"/>
              </w:rPr>
            </w:pPr>
          </w:p>
        </w:tc>
        <w:tc>
          <w:tcPr>
            <w:tcW w:w="1339" w:type="dxa"/>
            <w:tcBorders>
              <w:top w:val="single" w:sz="4" w:space="0" w:color="auto"/>
              <w:left w:val="nil"/>
              <w:bottom w:val="single" w:sz="4" w:space="0" w:color="auto"/>
              <w:right w:val="single" w:sz="4" w:space="0" w:color="auto"/>
            </w:tcBorders>
            <w:noWrap/>
            <w:vAlign w:val="center"/>
          </w:tcPr>
          <w:p w14:paraId="4D44328F" w14:textId="77777777" w:rsidR="008B43DF" w:rsidRDefault="008B43DF">
            <w:pPr>
              <w:ind w:firstLine="516"/>
              <w:jc w:val="center"/>
              <w:rPr>
                <w:rFonts w:ascii="Calibri" w:hAnsi="Calibri" w:cs="Calibri"/>
                <w:b/>
                <w:bCs/>
                <w:color w:val="000000"/>
                <w:sz w:val="20"/>
                <w:szCs w:val="20"/>
              </w:rPr>
            </w:pPr>
          </w:p>
        </w:tc>
      </w:tr>
    </w:tbl>
    <w:p w14:paraId="6083EE32" w14:textId="77777777" w:rsidR="007F5059" w:rsidRDefault="007F5059">
      <w:pPr>
        <w:pStyle w:val="Corpodetexto"/>
        <w:ind w:firstLine="568"/>
        <w:rPr>
          <w:rFonts w:ascii="Arial" w:hAnsi="Arial" w:cs="Arial"/>
          <w:b/>
          <w:sz w:val="22"/>
          <w:szCs w:val="22"/>
        </w:rPr>
      </w:pPr>
    </w:p>
    <w:p w14:paraId="4055EDFF" w14:textId="77777777" w:rsidR="003A2B66" w:rsidRDefault="00E313FD">
      <w:pPr>
        <w:pStyle w:val="Corpodetexto"/>
        <w:ind w:firstLine="568"/>
        <w:rPr>
          <w:rFonts w:ascii="Arial" w:hAnsi="Arial" w:cs="Arial"/>
          <w:b/>
          <w:sz w:val="22"/>
          <w:szCs w:val="22"/>
        </w:rPr>
      </w:pPr>
      <w:r>
        <w:rPr>
          <w:rFonts w:ascii="Arial" w:hAnsi="Arial" w:cs="Arial"/>
          <w:b/>
          <w:sz w:val="22"/>
          <w:szCs w:val="22"/>
        </w:rPr>
        <w:t>Valor total por extenso: (....................)</w:t>
      </w:r>
    </w:p>
    <w:p w14:paraId="3B9836D0" w14:textId="77777777" w:rsidR="003A2B66" w:rsidRDefault="003A2B66">
      <w:pPr>
        <w:pStyle w:val="Corpodetexto"/>
        <w:ind w:firstLine="568"/>
        <w:rPr>
          <w:rFonts w:ascii="Arial" w:hAnsi="Arial" w:cs="Arial"/>
          <w:b/>
          <w:sz w:val="22"/>
          <w:szCs w:val="22"/>
        </w:rPr>
      </w:pPr>
    </w:p>
    <w:p w14:paraId="597BA7F9" w14:textId="77777777" w:rsidR="003A2B66" w:rsidRDefault="00E313FD">
      <w:pPr>
        <w:widowControl w:val="0"/>
        <w:numPr>
          <w:ilvl w:val="0"/>
          <w:numId w:val="13"/>
        </w:numPr>
        <w:tabs>
          <w:tab w:val="left" w:pos="240"/>
        </w:tabs>
        <w:adjustRightInd w:val="0"/>
        <w:spacing w:line="360" w:lineRule="auto"/>
        <w:ind w:left="480" w:firstLine="565"/>
        <w:jc w:val="both"/>
        <w:textAlignment w:val="baseline"/>
        <w:rPr>
          <w:rFonts w:ascii="Arial" w:hAnsi="Arial" w:cs="Arial"/>
          <w:sz w:val="22"/>
          <w:szCs w:val="22"/>
        </w:rPr>
      </w:pPr>
      <w:r>
        <w:rPr>
          <w:rFonts w:ascii="Arial" w:hAnsi="Arial" w:cs="Arial"/>
          <w:sz w:val="22"/>
          <w:szCs w:val="22"/>
        </w:rPr>
        <w:t>Declaramos que examinamos, conhecemos e nos submetemos a todas as condições contidas no Edital deste Pregão,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77E7D033" w14:textId="77777777" w:rsidR="003A2B66" w:rsidRDefault="00E313FD">
      <w:pPr>
        <w:widowControl w:val="0"/>
        <w:numPr>
          <w:ilvl w:val="0"/>
          <w:numId w:val="13"/>
        </w:numPr>
        <w:tabs>
          <w:tab w:val="left" w:pos="240"/>
        </w:tabs>
        <w:adjustRightInd w:val="0"/>
        <w:spacing w:line="360" w:lineRule="auto"/>
        <w:ind w:left="480" w:firstLine="565"/>
        <w:jc w:val="both"/>
        <w:textAlignment w:val="baseline"/>
        <w:rPr>
          <w:rFonts w:ascii="Arial" w:hAnsi="Arial" w:cs="Arial"/>
          <w:sz w:val="22"/>
          <w:szCs w:val="22"/>
        </w:rPr>
      </w:pPr>
      <w:r>
        <w:rPr>
          <w:rFonts w:ascii="Arial" w:hAnsi="Arial" w:cs="Arial"/>
          <w:sz w:val="22"/>
          <w:szCs w:val="22"/>
        </w:rPr>
        <w:t>Declaramos, ainda, que estão incluídos nos preços propostos todas as despesas relacionadas com o objeto da licitação, como impostos, fretes, seguros, taxas, encargos trabalhistas (conforme art. 63, § 1º da Lei Federal nº 14.133/2021), previdenciários, sociais, fiscais e comerciais, gastos com transportes, prêmios de seguros e outras despesas decorrentes de exigência legal.</w:t>
      </w:r>
    </w:p>
    <w:p w14:paraId="132B1F14" w14:textId="77777777" w:rsidR="003A2B66" w:rsidRDefault="00E313FD">
      <w:pPr>
        <w:widowControl w:val="0"/>
        <w:numPr>
          <w:ilvl w:val="0"/>
          <w:numId w:val="13"/>
        </w:numPr>
        <w:tabs>
          <w:tab w:val="left" w:pos="240"/>
        </w:tabs>
        <w:adjustRightInd w:val="0"/>
        <w:spacing w:line="360" w:lineRule="auto"/>
        <w:ind w:left="480" w:firstLine="565"/>
        <w:jc w:val="both"/>
        <w:textAlignment w:val="baseline"/>
        <w:rPr>
          <w:rFonts w:ascii="Arial" w:hAnsi="Arial" w:cs="Arial"/>
          <w:sz w:val="22"/>
          <w:szCs w:val="22"/>
        </w:rPr>
      </w:pPr>
      <w:r>
        <w:rPr>
          <w:rFonts w:ascii="Arial" w:hAnsi="Arial" w:cs="Arial"/>
          <w:sz w:val="22"/>
          <w:szCs w:val="22"/>
        </w:rPr>
        <w:t xml:space="preserve">Declaramos, por fim, que a proposta apresentada para participar da presente </w:t>
      </w:r>
      <w:r>
        <w:rPr>
          <w:rFonts w:ascii="Arial" w:hAnsi="Arial" w:cs="Arial"/>
          <w:sz w:val="22"/>
          <w:szCs w:val="22"/>
        </w:rPr>
        <w:lastRenderedPageBreak/>
        <w:t>licitação foi elaborada de maneira independente e o conteúdo da proposta não foi, no todo ou em parte, direta ou indiretamente, informado, discutido ou recebido de qualquer outro participante potencial ou de fato da presente licitação, por qualquer meio ou por qualquer pessoa.</w:t>
      </w:r>
    </w:p>
    <w:p w14:paraId="78540121" w14:textId="77777777" w:rsidR="003A2B66" w:rsidRDefault="00E313FD">
      <w:pPr>
        <w:widowControl w:val="0"/>
        <w:numPr>
          <w:ilvl w:val="0"/>
          <w:numId w:val="13"/>
        </w:numPr>
        <w:tabs>
          <w:tab w:val="left" w:pos="240"/>
        </w:tabs>
        <w:adjustRightInd w:val="0"/>
        <w:spacing w:line="360" w:lineRule="auto"/>
        <w:ind w:left="480" w:firstLine="565"/>
        <w:jc w:val="both"/>
        <w:textAlignment w:val="baseline"/>
        <w:rPr>
          <w:rFonts w:ascii="Arial" w:hAnsi="Arial" w:cs="Arial"/>
          <w:sz w:val="22"/>
          <w:szCs w:val="22"/>
        </w:rPr>
      </w:pPr>
      <w:r>
        <w:rPr>
          <w:rFonts w:ascii="Arial" w:hAnsi="Arial" w:cs="Arial"/>
          <w:sz w:val="22"/>
          <w:szCs w:val="22"/>
        </w:rPr>
        <w:t>Validade da Proposta: 60 (sessenta) dias.</w:t>
      </w:r>
    </w:p>
    <w:p w14:paraId="49BC380A" w14:textId="77777777" w:rsidR="003A2B66" w:rsidRDefault="00E313FD">
      <w:pPr>
        <w:autoSpaceDE w:val="0"/>
        <w:autoSpaceDN w:val="0"/>
        <w:spacing w:line="360" w:lineRule="auto"/>
        <w:jc w:val="both"/>
        <w:rPr>
          <w:rFonts w:ascii="Arial" w:hAnsi="Arial" w:cs="Arial"/>
          <w:sz w:val="22"/>
          <w:szCs w:val="22"/>
        </w:rPr>
      </w:pPr>
      <w:r>
        <w:rPr>
          <w:rFonts w:ascii="Arial" w:hAnsi="Arial" w:cs="Arial"/>
          <w:sz w:val="22"/>
          <w:szCs w:val="22"/>
        </w:rPr>
        <w:t xml:space="preserve">Município/UF, ___ de ______________ </w:t>
      </w:r>
      <w:proofErr w:type="spellStart"/>
      <w:r>
        <w:rPr>
          <w:rFonts w:ascii="Arial" w:hAnsi="Arial" w:cs="Arial"/>
          <w:sz w:val="22"/>
          <w:szCs w:val="22"/>
        </w:rPr>
        <w:t>de</w:t>
      </w:r>
      <w:proofErr w:type="spellEnd"/>
      <w:r>
        <w:rPr>
          <w:rFonts w:ascii="Arial" w:hAnsi="Arial" w:cs="Arial"/>
          <w:sz w:val="22"/>
          <w:szCs w:val="22"/>
        </w:rPr>
        <w:t xml:space="preserve"> 202</w:t>
      </w:r>
      <w:r w:rsidR="006A73D8">
        <w:rPr>
          <w:rFonts w:ascii="Arial" w:hAnsi="Arial" w:cs="Arial"/>
          <w:sz w:val="22"/>
          <w:szCs w:val="22"/>
        </w:rPr>
        <w:t>6</w:t>
      </w:r>
      <w:r>
        <w:rPr>
          <w:rFonts w:ascii="Arial" w:hAnsi="Arial" w:cs="Arial"/>
          <w:sz w:val="22"/>
          <w:szCs w:val="22"/>
        </w:rPr>
        <w:t>.</w:t>
      </w:r>
    </w:p>
    <w:p w14:paraId="54BEA495" w14:textId="77777777" w:rsidR="006A73D8" w:rsidRDefault="006A73D8">
      <w:pPr>
        <w:autoSpaceDE w:val="0"/>
        <w:autoSpaceDN w:val="0"/>
        <w:spacing w:line="360" w:lineRule="auto"/>
        <w:jc w:val="both"/>
        <w:rPr>
          <w:rFonts w:ascii="Arial" w:hAnsi="Arial" w:cs="Arial"/>
          <w:sz w:val="22"/>
          <w:szCs w:val="22"/>
        </w:rPr>
      </w:pPr>
    </w:p>
    <w:p w14:paraId="30BCD6E0" w14:textId="77777777" w:rsidR="00530295" w:rsidRDefault="00530295">
      <w:pPr>
        <w:autoSpaceDE w:val="0"/>
        <w:autoSpaceDN w:val="0"/>
        <w:spacing w:line="360" w:lineRule="auto"/>
        <w:jc w:val="both"/>
        <w:rPr>
          <w:rFonts w:ascii="Arial" w:hAnsi="Arial" w:cs="Arial"/>
          <w:sz w:val="22"/>
          <w:szCs w:val="22"/>
        </w:rPr>
      </w:pPr>
    </w:p>
    <w:p w14:paraId="578C14AF" w14:textId="77777777" w:rsidR="00530295" w:rsidRDefault="00530295">
      <w:pPr>
        <w:autoSpaceDE w:val="0"/>
        <w:autoSpaceDN w:val="0"/>
        <w:spacing w:line="360" w:lineRule="auto"/>
        <w:jc w:val="both"/>
        <w:rPr>
          <w:rFonts w:ascii="Arial" w:hAnsi="Arial" w:cs="Arial"/>
          <w:sz w:val="22"/>
          <w:szCs w:val="22"/>
        </w:rPr>
      </w:pPr>
    </w:p>
    <w:p w14:paraId="34025817" w14:textId="77777777" w:rsidR="003A2B66" w:rsidRDefault="00E313FD">
      <w:pPr>
        <w:spacing w:line="360" w:lineRule="auto"/>
        <w:jc w:val="center"/>
        <w:rPr>
          <w:rFonts w:ascii="Arial" w:hAnsi="Arial" w:cs="Arial"/>
          <w:sz w:val="22"/>
          <w:szCs w:val="22"/>
        </w:rPr>
      </w:pPr>
      <w:r>
        <w:rPr>
          <w:rFonts w:ascii="Arial" w:hAnsi="Arial" w:cs="Arial"/>
          <w:sz w:val="22"/>
          <w:szCs w:val="22"/>
        </w:rPr>
        <w:t>(Assinatura do representante legal da empresa, nome e cargo)</w:t>
      </w:r>
    </w:p>
    <w:p w14:paraId="58FA2E04" w14:textId="77777777" w:rsidR="00530295" w:rsidRDefault="00530295">
      <w:pPr>
        <w:rPr>
          <w:rFonts w:ascii="Arial" w:hAnsi="Arial" w:cs="Arial"/>
          <w:sz w:val="22"/>
          <w:szCs w:val="22"/>
        </w:rPr>
      </w:pPr>
      <w:r>
        <w:rPr>
          <w:rFonts w:ascii="Arial" w:hAnsi="Arial" w:cs="Arial"/>
          <w:sz w:val="22"/>
          <w:szCs w:val="22"/>
        </w:rPr>
        <w:br w:type="page"/>
      </w:r>
    </w:p>
    <w:p w14:paraId="10C42A1F" w14:textId="77777777" w:rsidR="00530295" w:rsidRDefault="00530295">
      <w:pPr>
        <w:spacing w:line="360" w:lineRule="auto"/>
        <w:jc w:val="center"/>
        <w:rPr>
          <w:rFonts w:ascii="Arial" w:hAnsi="Arial" w:cs="Arial"/>
          <w:sz w:val="22"/>
          <w:szCs w:val="22"/>
        </w:rPr>
      </w:pPr>
    </w:p>
    <w:p w14:paraId="5090927F" w14:textId="77777777" w:rsidR="003A2B66" w:rsidRDefault="00E313FD">
      <w:pPr>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bCs/>
          <w:color w:val="000000"/>
          <w:sz w:val="22"/>
          <w:szCs w:val="22"/>
        </w:rPr>
      </w:pPr>
      <w:r>
        <w:rPr>
          <w:rFonts w:ascii="Arial" w:hAnsi="Arial" w:cs="Arial"/>
          <w:b/>
          <w:bCs/>
          <w:color w:val="000000"/>
          <w:sz w:val="22"/>
          <w:szCs w:val="22"/>
        </w:rPr>
        <w:t xml:space="preserve">ANEXO II - </w:t>
      </w:r>
      <w:r w:rsidR="006A73D8">
        <w:rPr>
          <w:rFonts w:ascii="Arial" w:hAnsi="Arial" w:cs="Arial"/>
          <w:b/>
          <w:bCs/>
          <w:color w:val="000000"/>
          <w:sz w:val="22"/>
          <w:szCs w:val="22"/>
        </w:rPr>
        <w:t>A</w:t>
      </w:r>
    </w:p>
    <w:p w14:paraId="5550E48F" w14:textId="77777777" w:rsidR="003A2B66" w:rsidRDefault="00E313FD">
      <w:pPr>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bCs/>
          <w:sz w:val="22"/>
          <w:szCs w:val="22"/>
        </w:rPr>
      </w:pPr>
      <w:r>
        <w:rPr>
          <w:rFonts w:ascii="Arial" w:hAnsi="Arial" w:cs="Arial"/>
          <w:b/>
          <w:bCs/>
          <w:sz w:val="22"/>
          <w:szCs w:val="22"/>
        </w:rPr>
        <w:t xml:space="preserve"> MODELO DE PLANILHA DE CUSTOS E FORMAÇÃO DE PREÇOS</w:t>
      </w:r>
    </w:p>
    <w:p w14:paraId="07748DBB" w14:textId="77777777" w:rsidR="007E5B56" w:rsidRDefault="007E5B56" w:rsidP="00530295">
      <w:pPr>
        <w:ind w:firstLine="568"/>
        <w:rPr>
          <w:rFonts w:ascii="Arial" w:hAnsi="Arial" w:cs="Arial"/>
          <w:b/>
          <w:sz w:val="22"/>
          <w:szCs w:val="22"/>
        </w:rPr>
      </w:pPr>
    </w:p>
    <w:tbl>
      <w:tblPr>
        <w:tblStyle w:val="TableGrid"/>
        <w:tblW w:w="9823" w:type="dxa"/>
        <w:tblInd w:w="-287" w:type="dxa"/>
        <w:tblCellMar>
          <w:top w:w="161" w:type="dxa"/>
          <w:left w:w="75" w:type="dxa"/>
          <w:bottom w:w="9" w:type="dxa"/>
          <w:right w:w="51" w:type="dxa"/>
        </w:tblCellMar>
        <w:tblLook w:val="04A0" w:firstRow="1" w:lastRow="0" w:firstColumn="1" w:lastColumn="0" w:noHBand="0" w:noVBand="1"/>
      </w:tblPr>
      <w:tblGrid>
        <w:gridCol w:w="5262"/>
        <w:gridCol w:w="1121"/>
        <w:gridCol w:w="1301"/>
        <w:gridCol w:w="1100"/>
        <w:gridCol w:w="1039"/>
      </w:tblGrid>
      <w:tr w:rsidR="006C3C06" w14:paraId="5DC3BD12" w14:textId="77777777" w:rsidTr="00274545">
        <w:trPr>
          <w:trHeight w:val="535"/>
        </w:trPr>
        <w:tc>
          <w:tcPr>
            <w:tcW w:w="5262" w:type="dxa"/>
            <w:tcBorders>
              <w:top w:val="single" w:sz="4" w:space="0" w:color="000000"/>
              <w:left w:val="single" w:sz="4" w:space="0" w:color="000000"/>
              <w:bottom w:val="single" w:sz="4" w:space="0" w:color="000000"/>
              <w:right w:val="nil"/>
            </w:tcBorders>
            <w:shd w:val="clear" w:color="auto" w:fill="DADADA"/>
            <w:vAlign w:val="center"/>
          </w:tcPr>
          <w:p w14:paraId="4CFA54F6" w14:textId="77777777" w:rsidR="006C3C06" w:rsidRDefault="006C3C06" w:rsidP="00274545">
            <w:pPr>
              <w:ind w:firstLine="514"/>
              <w:jc w:val="right"/>
              <w:rPr>
                <w:rFonts w:ascii="Arial" w:hAnsi="Arial" w:cs="Arial"/>
                <w:sz w:val="20"/>
                <w:szCs w:val="20"/>
              </w:rPr>
            </w:pPr>
            <w:r>
              <w:rPr>
                <w:rFonts w:ascii="Arial" w:eastAsia="Times New Roman" w:hAnsi="Arial" w:cs="Arial"/>
                <w:sz w:val="20"/>
                <w:szCs w:val="20"/>
              </w:rPr>
              <w:t>Planilha de Composição de Custo</w:t>
            </w:r>
          </w:p>
        </w:tc>
        <w:tc>
          <w:tcPr>
            <w:tcW w:w="1121" w:type="dxa"/>
            <w:tcBorders>
              <w:top w:val="single" w:sz="4" w:space="0" w:color="000000"/>
              <w:left w:val="nil"/>
              <w:bottom w:val="single" w:sz="4" w:space="0" w:color="000000"/>
              <w:right w:val="nil"/>
            </w:tcBorders>
            <w:shd w:val="clear" w:color="auto" w:fill="DADADA"/>
          </w:tcPr>
          <w:p w14:paraId="3A9A41A7" w14:textId="77777777" w:rsidR="006C3C06" w:rsidRDefault="006C3C06" w:rsidP="00274545">
            <w:pPr>
              <w:ind w:firstLine="514"/>
              <w:rPr>
                <w:rFonts w:ascii="Arial" w:hAnsi="Arial" w:cs="Arial"/>
                <w:sz w:val="20"/>
                <w:szCs w:val="20"/>
              </w:rPr>
            </w:pPr>
          </w:p>
        </w:tc>
        <w:tc>
          <w:tcPr>
            <w:tcW w:w="2401" w:type="dxa"/>
            <w:gridSpan w:val="2"/>
            <w:tcBorders>
              <w:top w:val="single" w:sz="4" w:space="0" w:color="000000"/>
              <w:left w:val="nil"/>
              <w:bottom w:val="single" w:sz="4" w:space="0" w:color="000000"/>
              <w:right w:val="nil"/>
            </w:tcBorders>
            <w:shd w:val="clear" w:color="auto" w:fill="DADADA"/>
            <w:vAlign w:val="center"/>
          </w:tcPr>
          <w:p w14:paraId="4AD566CE" w14:textId="77777777" w:rsidR="006C3C06" w:rsidRDefault="006C3C06" w:rsidP="00274545">
            <w:pPr>
              <w:ind w:left="287" w:firstLine="514"/>
              <w:rPr>
                <w:rFonts w:ascii="Arial" w:hAnsi="Arial" w:cs="Arial"/>
                <w:sz w:val="20"/>
                <w:szCs w:val="20"/>
              </w:rPr>
            </w:pPr>
            <w:r>
              <w:rPr>
                <w:rFonts w:ascii="Arial" w:eastAsia="Times New Roman" w:hAnsi="Arial" w:cs="Arial"/>
                <w:sz w:val="20"/>
                <w:szCs w:val="20"/>
              </w:rPr>
              <w:t>- Data Base</w:t>
            </w:r>
          </w:p>
        </w:tc>
        <w:tc>
          <w:tcPr>
            <w:tcW w:w="1039" w:type="dxa"/>
            <w:tcBorders>
              <w:top w:val="single" w:sz="4" w:space="0" w:color="000000"/>
              <w:left w:val="nil"/>
              <w:bottom w:val="single" w:sz="4" w:space="0" w:color="000000"/>
              <w:right w:val="single" w:sz="4" w:space="0" w:color="000000"/>
            </w:tcBorders>
            <w:shd w:val="clear" w:color="auto" w:fill="DADADA"/>
          </w:tcPr>
          <w:p w14:paraId="77D5BD15" w14:textId="77777777" w:rsidR="006C3C06" w:rsidRDefault="006C3C06" w:rsidP="00274545">
            <w:pPr>
              <w:ind w:firstLine="514"/>
              <w:rPr>
                <w:rFonts w:ascii="Arial" w:hAnsi="Arial" w:cs="Arial"/>
                <w:sz w:val="20"/>
                <w:szCs w:val="20"/>
              </w:rPr>
            </w:pPr>
          </w:p>
        </w:tc>
      </w:tr>
      <w:tr w:rsidR="006C3C06" w14:paraId="3B3EEC41" w14:textId="77777777" w:rsidTr="00274545">
        <w:trPr>
          <w:trHeight w:val="569"/>
        </w:trPr>
        <w:tc>
          <w:tcPr>
            <w:tcW w:w="5262" w:type="dxa"/>
            <w:tcBorders>
              <w:top w:val="single" w:sz="4" w:space="0" w:color="000000"/>
              <w:left w:val="single" w:sz="4" w:space="0" w:color="000000"/>
              <w:bottom w:val="single" w:sz="4" w:space="0" w:color="000000"/>
              <w:right w:val="single" w:sz="4" w:space="0" w:color="000000"/>
            </w:tcBorders>
            <w:shd w:val="clear" w:color="auto" w:fill="DADADA"/>
            <w:vAlign w:val="center"/>
          </w:tcPr>
          <w:p w14:paraId="393951DA" w14:textId="77777777" w:rsidR="006C3C06" w:rsidRDefault="006C3C06" w:rsidP="00274545">
            <w:pPr>
              <w:ind w:left="377" w:firstLine="514"/>
              <w:rPr>
                <w:rFonts w:ascii="Arial" w:hAnsi="Arial" w:cs="Arial"/>
                <w:sz w:val="20"/>
                <w:szCs w:val="20"/>
              </w:rPr>
            </w:pPr>
            <w:r>
              <w:rPr>
                <w:rFonts w:ascii="Arial" w:eastAsia="Times New Roman" w:hAnsi="Arial" w:cs="Arial"/>
                <w:sz w:val="20"/>
                <w:szCs w:val="20"/>
              </w:rPr>
              <w:t>QUANTIDADE DE MERENDA DOCARDÁPIO</w:t>
            </w:r>
          </w:p>
        </w:tc>
        <w:tc>
          <w:tcPr>
            <w:tcW w:w="1121" w:type="dxa"/>
            <w:tcBorders>
              <w:top w:val="single" w:sz="4" w:space="0" w:color="000000"/>
              <w:left w:val="single" w:sz="4" w:space="0" w:color="000000"/>
              <w:bottom w:val="single" w:sz="4" w:space="0" w:color="000000"/>
              <w:right w:val="single" w:sz="4" w:space="0" w:color="000000"/>
            </w:tcBorders>
            <w:shd w:val="clear" w:color="auto" w:fill="DADADA"/>
            <w:vAlign w:val="center"/>
          </w:tcPr>
          <w:p w14:paraId="6705EAC4" w14:textId="77777777" w:rsidR="006C3C06" w:rsidRDefault="006C3C06" w:rsidP="00274545">
            <w:pPr>
              <w:ind w:left="145" w:firstLine="514"/>
              <w:rPr>
                <w:rFonts w:ascii="Arial" w:hAnsi="Arial" w:cs="Arial"/>
                <w:sz w:val="20"/>
                <w:szCs w:val="20"/>
              </w:rPr>
            </w:pPr>
            <w:r>
              <w:rPr>
                <w:rFonts w:ascii="Arial" w:eastAsia="Times New Roman" w:hAnsi="Arial" w:cs="Arial"/>
                <w:sz w:val="20"/>
                <w:szCs w:val="20"/>
              </w:rPr>
              <w:t>DIARIA</w:t>
            </w:r>
          </w:p>
        </w:tc>
        <w:tc>
          <w:tcPr>
            <w:tcW w:w="1301" w:type="dxa"/>
            <w:tcBorders>
              <w:top w:val="single" w:sz="4" w:space="0" w:color="000000"/>
              <w:left w:val="single" w:sz="4" w:space="0" w:color="000000"/>
              <w:bottom w:val="single" w:sz="4" w:space="0" w:color="000000"/>
              <w:right w:val="single" w:sz="4" w:space="0" w:color="000000"/>
            </w:tcBorders>
            <w:shd w:val="clear" w:color="auto" w:fill="DADADA"/>
          </w:tcPr>
          <w:p w14:paraId="690C417C"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shd w:val="clear" w:color="auto" w:fill="DADADA"/>
            <w:vAlign w:val="center"/>
          </w:tcPr>
          <w:p w14:paraId="16391B8C" w14:textId="77777777" w:rsidR="006C3C06" w:rsidRDefault="006C3C06" w:rsidP="00274545">
            <w:pPr>
              <w:ind w:left="61" w:firstLine="514"/>
              <w:rPr>
                <w:rFonts w:ascii="Arial" w:hAnsi="Arial" w:cs="Arial"/>
                <w:sz w:val="20"/>
                <w:szCs w:val="20"/>
              </w:rPr>
            </w:pPr>
            <w:r>
              <w:rPr>
                <w:rFonts w:ascii="Arial" w:eastAsia="Times New Roman" w:hAnsi="Arial" w:cs="Arial"/>
                <w:sz w:val="20"/>
                <w:szCs w:val="20"/>
              </w:rPr>
              <w:t>ANUAL</w:t>
            </w:r>
          </w:p>
        </w:tc>
        <w:tc>
          <w:tcPr>
            <w:tcW w:w="1039" w:type="dxa"/>
            <w:tcBorders>
              <w:top w:val="single" w:sz="4" w:space="0" w:color="000000"/>
              <w:left w:val="single" w:sz="4" w:space="0" w:color="000000"/>
              <w:bottom w:val="single" w:sz="4" w:space="0" w:color="000000"/>
              <w:right w:val="single" w:sz="4" w:space="0" w:color="000000"/>
            </w:tcBorders>
            <w:shd w:val="clear" w:color="auto" w:fill="DADADA"/>
          </w:tcPr>
          <w:p w14:paraId="27E29A1C" w14:textId="77777777" w:rsidR="006C3C06" w:rsidRDefault="006C3C06" w:rsidP="00274545">
            <w:pPr>
              <w:ind w:firstLine="514"/>
              <w:rPr>
                <w:rFonts w:ascii="Arial" w:hAnsi="Arial" w:cs="Arial"/>
                <w:sz w:val="20"/>
                <w:szCs w:val="20"/>
              </w:rPr>
            </w:pPr>
          </w:p>
        </w:tc>
      </w:tr>
      <w:tr w:rsidR="006C3C06" w14:paraId="257AD9E1" w14:textId="77777777" w:rsidTr="00274545">
        <w:trPr>
          <w:trHeight w:val="590"/>
        </w:trPr>
        <w:tc>
          <w:tcPr>
            <w:tcW w:w="5262" w:type="dxa"/>
            <w:tcBorders>
              <w:top w:val="single" w:sz="4" w:space="0" w:color="000000"/>
              <w:left w:val="single" w:sz="4" w:space="0" w:color="000000"/>
              <w:bottom w:val="single" w:sz="4" w:space="0" w:color="000000"/>
              <w:right w:val="single" w:sz="4" w:space="0" w:color="000000"/>
            </w:tcBorders>
            <w:shd w:val="clear" w:color="auto" w:fill="DADADA"/>
            <w:vAlign w:val="bottom"/>
          </w:tcPr>
          <w:p w14:paraId="77FA4969" w14:textId="77777777" w:rsidR="006C3C06" w:rsidRDefault="006C3C06" w:rsidP="00274545">
            <w:pPr>
              <w:ind w:left="1322" w:firstLine="514"/>
              <w:rPr>
                <w:rFonts w:ascii="Arial" w:hAnsi="Arial" w:cs="Arial"/>
                <w:sz w:val="20"/>
                <w:szCs w:val="20"/>
              </w:rPr>
            </w:pPr>
            <w:proofErr w:type="spellStart"/>
            <w:r>
              <w:rPr>
                <w:rFonts w:ascii="Arial" w:eastAsia="Times New Roman" w:hAnsi="Arial" w:cs="Arial"/>
                <w:sz w:val="20"/>
                <w:szCs w:val="20"/>
              </w:rPr>
              <w:t>Materia</w:t>
            </w:r>
            <w:proofErr w:type="spellEnd"/>
            <w:r>
              <w:rPr>
                <w:rFonts w:ascii="Arial" w:eastAsia="Times New Roman" w:hAnsi="Arial" w:cs="Arial"/>
                <w:sz w:val="20"/>
                <w:szCs w:val="20"/>
              </w:rPr>
              <w:t xml:space="preserve"> Prima</w:t>
            </w:r>
          </w:p>
        </w:tc>
        <w:tc>
          <w:tcPr>
            <w:tcW w:w="1121" w:type="dxa"/>
            <w:tcBorders>
              <w:top w:val="single" w:sz="4" w:space="0" w:color="000000"/>
              <w:left w:val="single" w:sz="4" w:space="0" w:color="000000"/>
              <w:bottom w:val="single" w:sz="4" w:space="0" w:color="000000"/>
              <w:right w:val="single" w:sz="4" w:space="0" w:color="000000"/>
            </w:tcBorders>
            <w:shd w:val="clear" w:color="auto" w:fill="DADADA"/>
            <w:vAlign w:val="bottom"/>
          </w:tcPr>
          <w:p w14:paraId="57DF2C24" w14:textId="77777777" w:rsidR="006C3C06" w:rsidRDefault="006C3C06" w:rsidP="00274545">
            <w:pPr>
              <w:ind w:right="17" w:firstLine="514"/>
              <w:jc w:val="center"/>
              <w:rPr>
                <w:rFonts w:ascii="Arial" w:hAnsi="Arial" w:cs="Arial"/>
                <w:sz w:val="20"/>
                <w:szCs w:val="20"/>
              </w:rPr>
            </w:pPr>
            <w:r>
              <w:rPr>
                <w:rFonts w:ascii="Arial" w:eastAsia="Times New Roman" w:hAnsi="Arial" w:cs="Arial"/>
                <w:sz w:val="20"/>
                <w:szCs w:val="20"/>
              </w:rPr>
              <w:t>%</w:t>
            </w:r>
          </w:p>
        </w:tc>
        <w:tc>
          <w:tcPr>
            <w:tcW w:w="1301" w:type="dxa"/>
            <w:tcBorders>
              <w:top w:val="single" w:sz="4" w:space="0" w:color="000000"/>
              <w:left w:val="single" w:sz="4" w:space="0" w:color="000000"/>
              <w:bottom w:val="single" w:sz="4" w:space="0" w:color="000000"/>
              <w:right w:val="single" w:sz="4" w:space="0" w:color="000000"/>
            </w:tcBorders>
            <w:shd w:val="clear" w:color="auto" w:fill="DADADA"/>
            <w:vAlign w:val="bottom"/>
          </w:tcPr>
          <w:p w14:paraId="27AD499B" w14:textId="77777777" w:rsidR="006C3C06" w:rsidRDefault="006C3C06" w:rsidP="00274545">
            <w:pPr>
              <w:ind w:left="241" w:firstLine="514"/>
              <w:rPr>
                <w:rFonts w:ascii="Arial" w:hAnsi="Arial" w:cs="Arial"/>
                <w:sz w:val="20"/>
                <w:szCs w:val="20"/>
              </w:rPr>
            </w:pPr>
            <w:r>
              <w:rPr>
                <w:rFonts w:ascii="Arial" w:eastAsia="Times New Roman" w:hAnsi="Arial" w:cs="Arial"/>
                <w:sz w:val="20"/>
                <w:szCs w:val="20"/>
              </w:rPr>
              <w:t>Custo</w:t>
            </w:r>
          </w:p>
          <w:p w14:paraId="3DED81B2" w14:textId="77777777" w:rsidR="006C3C06" w:rsidRDefault="006C3C06" w:rsidP="00274545">
            <w:pPr>
              <w:ind w:left="126" w:firstLine="514"/>
              <w:rPr>
                <w:rFonts w:ascii="Arial" w:hAnsi="Arial" w:cs="Arial"/>
                <w:sz w:val="20"/>
                <w:szCs w:val="20"/>
              </w:rPr>
            </w:pPr>
            <w:r>
              <w:rPr>
                <w:rFonts w:ascii="Arial" w:eastAsia="Times New Roman" w:hAnsi="Arial" w:cs="Arial"/>
                <w:sz w:val="20"/>
                <w:szCs w:val="20"/>
              </w:rPr>
              <w:t>Unitário</w:t>
            </w:r>
          </w:p>
        </w:tc>
        <w:tc>
          <w:tcPr>
            <w:tcW w:w="1100" w:type="dxa"/>
            <w:tcBorders>
              <w:top w:val="single" w:sz="4" w:space="0" w:color="000000"/>
              <w:left w:val="single" w:sz="4" w:space="0" w:color="000000"/>
              <w:bottom w:val="single" w:sz="4" w:space="0" w:color="000000"/>
              <w:right w:val="single" w:sz="4" w:space="0" w:color="000000"/>
            </w:tcBorders>
            <w:shd w:val="clear" w:color="auto" w:fill="DADADA"/>
            <w:vAlign w:val="bottom"/>
          </w:tcPr>
          <w:p w14:paraId="5B9560F4" w14:textId="77777777" w:rsidR="006C3C06" w:rsidRDefault="006C3C06" w:rsidP="00274545">
            <w:pPr>
              <w:ind w:left="246" w:firstLine="514"/>
              <w:rPr>
                <w:rFonts w:ascii="Arial" w:hAnsi="Arial" w:cs="Arial"/>
                <w:sz w:val="20"/>
                <w:szCs w:val="20"/>
              </w:rPr>
            </w:pPr>
            <w:r>
              <w:rPr>
                <w:rFonts w:ascii="Arial" w:eastAsia="Times New Roman" w:hAnsi="Arial" w:cs="Arial"/>
                <w:sz w:val="20"/>
                <w:szCs w:val="20"/>
              </w:rPr>
              <w:t>Custo Mês</w:t>
            </w:r>
          </w:p>
        </w:tc>
        <w:tc>
          <w:tcPr>
            <w:tcW w:w="1039" w:type="dxa"/>
            <w:tcBorders>
              <w:top w:val="single" w:sz="4" w:space="0" w:color="000000"/>
              <w:left w:val="single" w:sz="4" w:space="0" w:color="000000"/>
              <w:bottom w:val="single" w:sz="4" w:space="0" w:color="000000"/>
              <w:right w:val="single" w:sz="4" w:space="0" w:color="000000"/>
            </w:tcBorders>
            <w:shd w:val="clear" w:color="auto" w:fill="DADADA"/>
            <w:vAlign w:val="bottom"/>
          </w:tcPr>
          <w:p w14:paraId="0CB561F0" w14:textId="77777777" w:rsidR="006C3C06" w:rsidRDefault="006C3C06" w:rsidP="00274545">
            <w:pPr>
              <w:ind w:left="217" w:firstLine="514"/>
              <w:rPr>
                <w:rFonts w:ascii="Arial" w:hAnsi="Arial" w:cs="Arial"/>
                <w:sz w:val="20"/>
                <w:szCs w:val="20"/>
              </w:rPr>
            </w:pPr>
            <w:r>
              <w:rPr>
                <w:rFonts w:ascii="Arial" w:eastAsia="Times New Roman" w:hAnsi="Arial" w:cs="Arial"/>
                <w:sz w:val="20"/>
                <w:szCs w:val="20"/>
              </w:rPr>
              <w:t>Custo Ano</w:t>
            </w:r>
          </w:p>
        </w:tc>
      </w:tr>
      <w:tr w:rsidR="006C3C06" w14:paraId="10C1FBA2"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75054E39" w14:textId="77777777" w:rsidR="006C3C06" w:rsidRDefault="006C3C06" w:rsidP="00274545">
            <w:pPr>
              <w:ind w:firstLine="514"/>
              <w:rPr>
                <w:rFonts w:ascii="Arial" w:hAnsi="Arial" w:cs="Arial"/>
                <w:sz w:val="20"/>
                <w:szCs w:val="20"/>
              </w:rPr>
            </w:pPr>
            <w:proofErr w:type="spellStart"/>
            <w:r>
              <w:rPr>
                <w:rFonts w:ascii="Arial" w:eastAsia="Times New Roman" w:hAnsi="Arial" w:cs="Arial"/>
                <w:sz w:val="20"/>
                <w:szCs w:val="20"/>
              </w:rPr>
              <w:t>Generos</w:t>
            </w:r>
            <w:proofErr w:type="spellEnd"/>
            <w:r>
              <w:rPr>
                <w:rFonts w:ascii="Arial" w:eastAsia="Times New Roman" w:hAnsi="Arial" w:cs="Arial"/>
                <w:sz w:val="20"/>
                <w:szCs w:val="20"/>
              </w:rPr>
              <w:t xml:space="preserve"> Alimentícios</w:t>
            </w:r>
          </w:p>
        </w:tc>
        <w:tc>
          <w:tcPr>
            <w:tcW w:w="1121" w:type="dxa"/>
            <w:tcBorders>
              <w:top w:val="single" w:sz="4" w:space="0" w:color="000000"/>
              <w:left w:val="single" w:sz="4" w:space="0" w:color="000000"/>
              <w:bottom w:val="single" w:sz="4" w:space="0" w:color="000000"/>
              <w:right w:val="single" w:sz="4" w:space="0" w:color="000000"/>
            </w:tcBorders>
          </w:tcPr>
          <w:p w14:paraId="6796D777"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20D4ECB0"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2388EA77"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5697987E" w14:textId="77777777" w:rsidR="006C3C06" w:rsidRDefault="006C3C06" w:rsidP="00274545">
            <w:pPr>
              <w:ind w:firstLine="514"/>
              <w:rPr>
                <w:rFonts w:ascii="Arial" w:hAnsi="Arial" w:cs="Arial"/>
                <w:sz w:val="20"/>
                <w:szCs w:val="20"/>
              </w:rPr>
            </w:pPr>
          </w:p>
        </w:tc>
      </w:tr>
      <w:tr w:rsidR="006C3C06" w14:paraId="02F0B31C"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7CDF31DE"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Consumo de Gás GLP</w:t>
            </w:r>
          </w:p>
        </w:tc>
        <w:tc>
          <w:tcPr>
            <w:tcW w:w="1121" w:type="dxa"/>
            <w:tcBorders>
              <w:top w:val="single" w:sz="4" w:space="0" w:color="000000"/>
              <w:left w:val="single" w:sz="4" w:space="0" w:color="000000"/>
              <w:bottom w:val="single" w:sz="4" w:space="0" w:color="000000"/>
              <w:right w:val="single" w:sz="4" w:space="0" w:color="000000"/>
            </w:tcBorders>
          </w:tcPr>
          <w:p w14:paraId="1988FE72"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37962B5D"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170A615C"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0445C058" w14:textId="77777777" w:rsidR="006C3C06" w:rsidRDefault="006C3C06" w:rsidP="00274545">
            <w:pPr>
              <w:ind w:firstLine="514"/>
              <w:rPr>
                <w:rFonts w:ascii="Arial" w:hAnsi="Arial" w:cs="Arial"/>
                <w:sz w:val="20"/>
                <w:szCs w:val="20"/>
              </w:rPr>
            </w:pPr>
          </w:p>
        </w:tc>
      </w:tr>
      <w:tr w:rsidR="006C3C06" w14:paraId="2E87E90F" w14:textId="77777777" w:rsidTr="00274545">
        <w:trPr>
          <w:trHeight w:val="429"/>
        </w:trPr>
        <w:tc>
          <w:tcPr>
            <w:tcW w:w="5262" w:type="dxa"/>
            <w:tcBorders>
              <w:top w:val="single" w:sz="4" w:space="0" w:color="000000"/>
              <w:left w:val="single" w:sz="4" w:space="0" w:color="000000"/>
              <w:bottom w:val="single" w:sz="4" w:space="0" w:color="000000"/>
              <w:right w:val="single" w:sz="4" w:space="0" w:color="000000"/>
            </w:tcBorders>
          </w:tcPr>
          <w:p w14:paraId="6713E30E"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Materiais de Limpeza e Descartáveis</w:t>
            </w:r>
          </w:p>
        </w:tc>
        <w:tc>
          <w:tcPr>
            <w:tcW w:w="1121" w:type="dxa"/>
            <w:tcBorders>
              <w:top w:val="single" w:sz="4" w:space="0" w:color="000000"/>
              <w:left w:val="single" w:sz="4" w:space="0" w:color="000000"/>
              <w:bottom w:val="single" w:sz="4" w:space="0" w:color="000000"/>
              <w:right w:val="single" w:sz="4" w:space="0" w:color="000000"/>
            </w:tcBorders>
          </w:tcPr>
          <w:p w14:paraId="00FA7E89"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24D50E36"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1C8EE930"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3194A4ED" w14:textId="77777777" w:rsidR="006C3C06" w:rsidRDefault="006C3C06" w:rsidP="00274545">
            <w:pPr>
              <w:ind w:firstLine="514"/>
              <w:rPr>
                <w:rFonts w:ascii="Arial" w:hAnsi="Arial" w:cs="Arial"/>
                <w:sz w:val="20"/>
                <w:szCs w:val="20"/>
              </w:rPr>
            </w:pPr>
          </w:p>
        </w:tc>
      </w:tr>
      <w:tr w:rsidR="006C3C06" w14:paraId="6D1E8182" w14:textId="77777777" w:rsidTr="00274545">
        <w:trPr>
          <w:trHeight w:val="471"/>
        </w:trPr>
        <w:tc>
          <w:tcPr>
            <w:tcW w:w="5262" w:type="dxa"/>
            <w:tcBorders>
              <w:top w:val="single" w:sz="4" w:space="0" w:color="000000"/>
              <w:left w:val="single" w:sz="4" w:space="0" w:color="000000"/>
              <w:bottom w:val="single" w:sz="4" w:space="0" w:color="000000"/>
              <w:right w:val="single" w:sz="4" w:space="0" w:color="000000"/>
            </w:tcBorders>
            <w:shd w:val="clear" w:color="auto" w:fill="DADADA"/>
            <w:vAlign w:val="center"/>
          </w:tcPr>
          <w:p w14:paraId="2F04B530"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 xml:space="preserve">Sub Total </w:t>
            </w:r>
            <w:proofErr w:type="spellStart"/>
            <w:r>
              <w:rPr>
                <w:rFonts w:ascii="Arial" w:eastAsia="Times New Roman" w:hAnsi="Arial" w:cs="Arial"/>
                <w:sz w:val="20"/>
                <w:szCs w:val="20"/>
              </w:rPr>
              <w:t>Materia</w:t>
            </w:r>
            <w:proofErr w:type="spellEnd"/>
            <w:r>
              <w:rPr>
                <w:rFonts w:ascii="Arial" w:eastAsia="Times New Roman" w:hAnsi="Arial" w:cs="Arial"/>
                <w:sz w:val="20"/>
                <w:szCs w:val="20"/>
              </w:rPr>
              <w:t xml:space="preserve"> Prima</w:t>
            </w:r>
          </w:p>
        </w:tc>
        <w:tc>
          <w:tcPr>
            <w:tcW w:w="1121" w:type="dxa"/>
            <w:tcBorders>
              <w:top w:val="single" w:sz="4" w:space="0" w:color="000000"/>
              <w:left w:val="single" w:sz="4" w:space="0" w:color="000000"/>
              <w:bottom w:val="single" w:sz="4" w:space="0" w:color="000000"/>
              <w:right w:val="single" w:sz="4" w:space="0" w:color="000000"/>
            </w:tcBorders>
            <w:shd w:val="clear" w:color="auto" w:fill="DADADA"/>
          </w:tcPr>
          <w:p w14:paraId="62A7AE44"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shd w:val="clear" w:color="auto" w:fill="DADADA"/>
          </w:tcPr>
          <w:p w14:paraId="55D55542"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shd w:val="clear" w:color="auto" w:fill="DADADA"/>
          </w:tcPr>
          <w:p w14:paraId="7434B25E"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shd w:val="clear" w:color="auto" w:fill="DADADA"/>
          </w:tcPr>
          <w:p w14:paraId="24ABC7D8" w14:textId="77777777" w:rsidR="006C3C06" w:rsidRDefault="006C3C06" w:rsidP="00274545">
            <w:pPr>
              <w:ind w:firstLine="514"/>
              <w:rPr>
                <w:rFonts w:ascii="Arial" w:hAnsi="Arial" w:cs="Arial"/>
                <w:sz w:val="20"/>
                <w:szCs w:val="20"/>
              </w:rPr>
            </w:pPr>
          </w:p>
        </w:tc>
      </w:tr>
      <w:tr w:rsidR="006C3C06" w14:paraId="7C110D6F" w14:textId="77777777" w:rsidTr="00274545">
        <w:trPr>
          <w:trHeight w:val="590"/>
        </w:trPr>
        <w:tc>
          <w:tcPr>
            <w:tcW w:w="5262" w:type="dxa"/>
            <w:tcBorders>
              <w:top w:val="single" w:sz="4" w:space="0" w:color="000000"/>
              <w:left w:val="single" w:sz="4" w:space="0" w:color="000000"/>
              <w:bottom w:val="single" w:sz="4" w:space="0" w:color="000000"/>
              <w:right w:val="single" w:sz="4" w:space="0" w:color="000000"/>
            </w:tcBorders>
            <w:shd w:val="clear" w:color="auto" w:fill="DADADA"/>
            <w:vAlign w:val="center"/>
          </w:tcPr>
          <w:p w14:paraId="465B427A" w14:textId="77777777" w:rsidR="006C3C06" w:rsidRDefault="006C3C06" w:rsidP="00274545">
            <w:pPr>
              <w:ind w:left="60" w:firstLine="514"/>
              <w:rPr>
                <w:rFonts w:ascii="Arial" w:hAnsi="Arial" w:cs="Arial"/>
                <w:sz w:val="20"/>
                <w:szCs w:val="20"/>
              </w:rPr>
            </w:pPr>
            <w:r>
              <w:rPr>
                <w:rFonts w:ascii="Arial" w:eastAsia="Times New Roman" w:hAnsi="Arial" w:cs="Arial"/>
                <w:sz w:val="20"/>
                <w:szCs w:val="20"/>
              </w:rPr>
              <w:t>Despesas com Folha de Pagamento</w:t>
            </w:r>
          </w:p>
        </w:tc>
        <w:tc>
          <w:tcPr>
            <w:tcW w:w="1121" w:type="dxa"/>
            <w:tcBorders>
              <w:top w:val="single" w:sz="4" w:space="0" w:color="000000"/>
              <w:left w:val="single" w:sz="4" w:space="0" w:color="000000"/>
              <w:bottom w:val="single" w:sz="4" w:space="0" w:color="000000"/>
              <w:right w:val="single" w:sz="4" w:space="0" w:color="000000"/>
            </w:tcBorders>
            <w:shd w:val="clear" w:color="auto" w:fill="DADADA"/>
            <w:vAlign w:val="center"/>
          </w:tcPr>
          <w:p w14:paraId="36120BAD" w14:textId="77777777" w:rsidR="006C3C06" w:rsidRDefault="006C3C06" w:rsidP="00274545">
            <w:pPr>
              <w:ind w:right="17" w:firstLine="514"/>
              <w:jc w:val="center"/>
              <w:rPr>
                <w:rFonts w:ascii="Arial" w:hAnsi="Arial" w:cs="Arial"/>
                <w:sz w:val="20"/>
                <w:szCs w:val="20"/>
              </w:rPr>
            </w:pPr>
            <w:r>
              <w:rPr>
                <w:rFonts w:ascii="Arial" w:eastAsia="Times New Roman" w:hAnsi="Arial" w:cs="Arial"/>
                <w:sz w:val="20"/>
                <w:szCs w:val="20"/>
              </w:rPr>
              <w:t>%</w:t>
            </w:r>
          </w:p>
        </w:tc>
        <w:tc>
          <w:tcPr>
            <w:tcW w:w="1301" w:type="dxa"/>
            <w:tcBorders>
              <w:top w:val="single" w:sz="4" w:space="0" w:color="000000"/>
              <w:left w:val="single" w:sz="4" w:space="0" w:color="000000"/>
              <w:bottom w:val="single" w:sz="4" w:space="0" w:color="000000"/>
              <w:right w:val="single" w:sz="4" w:space="0" w:color="000000"/>
            </w:tcBorders>
            <w:shd w:val="clear" w:color="auto" w:fill="DADADA"/>
            <w:vAlign w:val="bottom"/>
          </w:tcPr>
          <w:p w14:paraId="6D56BF04" w14:textId="77777777" w:rsidR="006C3C06" w:rsidRDefault="006C3C06" w:rsidP="00274545">
            <w:pPr>
              <w:ind w:left="241" w:firstLine="514"/>
              <w:rPr>
                <w:rFonts w:ascii="Arial" w:hAnsi="Arial" w:cs="Arial"/>
                <w:sz w:val="20"/>
                <w:szCs w:val="20"/>
              </w:rPr>
            </w:pPr>
            <w:r>
              <w:rPr>
                <w:rFonts w:ascii="Arial" w:eastAsia="Times New Roman" w:hAnsi="Arial" w:cs="Arial"/>
                <w:sz w:val="20"/>
                <w:szCs w:val="20"/>
              </w:rPr>
              <w:t>Custo</w:t>
            </w:r>
          </w:p>
          <w:p w14:paraId="33EAEE1F" w14:textId="77777777" w:rsidR="006C3C06" w:rsidRDefault="006C3C06" w:rsidP="00274545">
            <w:pPr>
              <w:ind w:left="126" w:firstLine="514"/>
              <w:rPr>
                <w:rFonts w:ascii="Arial" w:hAnsi="Arial" w:cs="Arial"/>
                <w:sz w:val="20"/>
                <w:szCs w:val="20"/>
              </w:rPr>
            </w:pPr>
            <w:r>
              <w:rPr>
                <w:rFonts w:ascii="Arial" w:eastAsia="Times New Roman" w:hAnsi="Arial" w:cs="Arial"/>
                <w:sz w:val="20"/>
                <w:szCs w:val="20"/>
              </w:rPr>
              <w:t>Unitário</w:t>
            </w:r>
          </w:p>
        </w:tc>
        <w:tc>
          <w:tcPr>
            <w:tcW w:w="1100" w:type="dxa"/>
            <w:tcBorders>
              <w:top w:val="single" w:sz="4" w:space="0" w:color="000000"/>
              <w:left w:val="single" w:sz="4" w:space="0" w:color="000000"/>
              <w:bottom w:val="single" w:sz="4" w:space="0" w:color="000000"/>
              <w:right w:val="single" w:sz="4" w:space="0" w:color="000000"/>
            </w:tcBorders>
            <w:shd w:val="clear" w:color="auto" w:fill="DADADA"/>
            <w:vAlign w:val="bottom"/>
          </w:tcPr>
          <w:p w14:paraId="56BDE3DE" w14:textId="77777777" w:rsidR="006C3C06" w:rsidRDefault="006C3C06" w:rsidP="00274545">
            <w:pPr>
              <w:ind w:left="246" w:firstLine="514"/>
              <w:rPr>
                <w:rFonts w:ascii="Arial" w:hAnsi="Arial" w:cs="Arial"/>
                <w:sz w:val="20"/>
                <w:szCs w:val="20"/>
              </w:rPr>
            </w:pPr>
            <w:r>
              <w:rPr>
                <w:rFonts w:ascii="Arial" w:eastAsia="Times New Roman" w:hAnsi="Arial" w:cs="Arial"/>
                <w:sz w:val="20"/>
                <w:szCs w:val="20"/>
              </w:rPr>
              <w:t>Custo Mês</w:t>
            </w:r>
          </w:p>
        </w:tc>
        <w:tc>
          <w:tcPr>
            <w:tcW w:w="1039" w:type="dxa"/>
            <w:tcBorders>
              <w:top w:val="single" w:sz="4" w:space="0" w:color="000000"/>
              <w:left w:val="single" w:sz="4" w:space="0" w:color="000000"/>
              <w:bottom w:val="single" w:sz="4" w:space="0" w:color="000000"/>
              <w:right w:val="single" w:sz="4" w:space="0" w:color="000000"/>
            </w:tcBorders>
            <w:shd w:val="clear" w:color="auto" w:fill="DADADA"/>
            <w:vAlign w:val="bottom"/>
          </w:tcPr>
          <w:p w14:paraId="4DDB95DD" w14:textId="77777777" w:rsidR="006C3C06" w:rsidRDefault="006C3C06" w:rsidP="00274545">
            <w:pPr>
              <w:ind w:left="217" w:firstLine="514"/>
              <w:rPr>
                <w:rFonts w:ascii="Arial" w:hAnsi="Arial" w:cs="Arial"/>
                <w:sz w:val="20"/>
                <w:szCs w:val="20"/>
              </w:rPr>
            </w:pPr>
            <w:r>
              <w:rPr>
                <w:rFonts w:ascii="Arial" w:eastAsia="Times New Roman" w:hAnsi="Arial" w:cs="Arial"/>
                <w:sz w:val="20"/>
                <w:szCs w:val="20"/>
              </w:rPr>
              <w:t>Custo Ano</w:t>
            </w:r>
          </w:p>
        </w:tc>
      </w:tr>
      <w:tr w:rsidR="006C3C06" w14:paraId="63AB92A1" w14:textId="77777777" w:rsidTr="00274545">
        <w:trPr>
          <w:trHeight w:val="410"/>
        </w:trPr>
        <w:tc>
          <w:tcPr>
            <w:tcW w:w="5262" w:type="dxa"/>
            <w:tcBorders>
              <w:top w:val="single" w:sz="4" w:space="0" w:color="000000"/>
              <w:left w:val="single" w:sz="4" w:space="0" w:color="000000"/>
              <w:bottom w:val="single" w:sz="4" w:space="0" w:color="000000"/>
              <w:right w:val="nil"/>
            </w:tcBorders>
            <w:shd w:val="clear" w:color="auto" w:fill="DADADA"/>
          </w:tcPr>
          <w:p w14:paraId="353D4679" w14:textId="77777777" w:rsidR="006C3C06" w:rsidRDefault="006C3C06" w:rsidP="00274545">
            <w:pPr>
              <w:ind w:left="1320" w:firstLine="514"/>
              <w:rPr>
                <w:rFonts w:ascii="Arial" w:hAnsi="Arial" w:cs="Arial"/>
                <w:sz w:val="20"/>
                <w:szCs w:val="20"/>
              </w:rPr>
            </w:pPr>
            <w:r>
              <w:rPr>
                <w:rFonts w:ascii="Arial" w:eastAsia="Times New Roman" w:hAnsi="Arial" w:cs="Arial"/>
                <w:sz w:val="20"/>
                <w:szCs w:val="20"/>
              </w:rPr>
              <w:t>Remuneração</w:t>
            </w:r>
          </w:p>
        </w:tc>
        <w:tc>
          <w:tcPr>
            <w:tcW w:w="1121" w:type="dxa"/>
            <w:tcBorders>
              <w:top w:val="single" w:sz="4" w:space="0" w:color="000000"/>
              <w:left w:val="nil"/>
              <w:bottom w:val="single" w:sz="4" w:space="0" w:color="000000"/>
              <w:right w:val="nil"/>
            </w:tcBorders>
            <w:shd w:val="clear" w:color="auto" w:fill="DADADA"/>
          </w:tcPr>
          <w:p w14:paraId="0AC56035" w14:textId="77777777" w:rsidR="006C3C06" w:rsidRDefault="006C3C06" w:rsidP="00274545">
            <w:pPr>
              <w:ind w:firstLine="514"/>
              <w:rPr>
                <w:rFonts w:ascii="Arial" w:hAnsi="Arial" w:cs="Arial"/>
                <w:sz w:val="20"/>
                <w:szCs w:val="20"/>
              </w:rPr>
            </w:pPr>
          </w:p>
        </w:tc>
        <w:tc>
          <w:tcPr>
            <w:tcW w:w="2401" w:type="dxa"/>
            <w:gridSpan w:val="2"/>
            <w:tcBorders>
              <w:top w:val="single" w:sz="4" w:space="0" w:color="000000"/>
              <w:left w:val="nil"/>
              <w:bottom w:val="single" w:sz="4" w:space="0" w:color="000000"/>
              <w:right w:val="nil"/>
            </w:tcBorders>
            <w:shd w:val="clear" w:color="auto" w:fill="DADADA"/>
          </w:tcPr>
          <w:p w14:paraId="51089956" w14:textId="77777777" w:rsidR="006C3C06" w:rsidRDefault="006C3C06" w:rsidP="00274545">
            <w:pPr>
              <w:ind w:firstLine="514"/>
              <w:rPr>
                <w:rFonts w:ascii="Arial" w:hAnsi="Arial" w:cs="Arial"/>
                <w:sz w:val="20"/>
                <w:szCs w:val="20"/>
              </w:rPr>
            </w:pPr>
          </w:p>
        </w:tc>
        <w:tc>
          <w:tcPr>
            <w:tcW w:w="1039" w:type="dxa"/>
            <w:tcBorders>
              <w:top w:val="single" w:sz="4" w:space="0" w:color="000000"/>
              <w:left w:val="nil"/>
              <w:bottom w:val="single" w:sz="4" w:space="0" w:color="000000"/>
              <w:right w:val="single" w:sz="4" w:space="0" w:color="000000"/>
            </w:tcBorders>
            <w:shd w:val="clear" w:color="auto" w:fill="DADADA"/>
          </w:tcPr>
          <w:p w14:paraId="51EF480A" w14:textId="77777777" w:rsidR="006C3C06" w:rsidRDefault="006C3C06" w:rsidP="00274545">
            <w:pPr>
              <w:ind w:firstLine="514"/>
              <w:rPr>
                <w:rFonts w:ascii="Arial" w:hAnsi="Arial" w:cs="Arial"/>
                <w:sz w:val="20"/>
                <w:szCs w:val="20"/>
              </w:rPr>
            </w:pPr>
          </w:p>
        </w:tc>
      </w:tr>
      <w:tr w:rsidR="006C3C06" w14:paraId="0A31E070" w14:textId="77777777" w:rsidTr="00274545">
        <w:trPr>
          <w:trHeight w:val="428"/>
        </w:trPr>
        <w:tc>
          <w:tcPr>
            <w:tcW w:w="5262" w:type="dxa"/>
            <w:tcBorders>
              <w:top w:val="single" w:sz="4" w:space="0" w:color="000000"/>
              <w:left w:val="single" w:sz="4" w:space="0" w:color="000000"/>
              <w:bottom w:val="single" w:sz="4" w:space="0" w:color="000000"/>
              <w:right w:val="single" w:sz="4" w:space="0" w:color="000000"/>
            </w:tcBorders>
          </w:tcPr>
          <w:p w14:paraId="48251303"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Salário</w:t>
            </w:r>
          </w:p>
        </w:tc>
        <w:tc>
          <w:tcPr>
            <w:tcW w:w="1121" w:type="dxa"/>
            <w:tcBorders>
              <w:top w:val="single" w:sz="4" w:space="0" w:color="000000"/>
              <w:left w:val="single" w:sz="4" w:space="0" w:color="000000"/>
              <w:bottom w:val="single" w:sz="4" w:space="0" w:color="000000"/>
              <w:right w:val="single" w:sz="4" w:space="0" w:color="000000"/>
            </w:tcBorders>
          </w:tcPr>
          <w:p w14:paraId="515742D7"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1BAC0966"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31F158FC"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12EF879A" w14:textId="77777777" w:rsidR="006C3C06" w:rsidRDefault="006C3C06" w:rsidP="00274545">
            <w:pPr>
              <w:ind w:firstLine="514"/>
              <w:rPr>
                <w:rFonts w:ascii="Arial" w:hAnsi="Arial" w:cs="Arial"/>
                <w:sz w:val="20"/>
                <w:szCs w:val="20"/>
              </w:rPr>
            </w:pPr>
          </w:p>
        </w:tc>
      </w:tr>
      <w:tr w:rsidR="006C3C06" w14:paraId="6FECB1C0" w14:textId="77777777" w:rsidTr="00274545">
        <w:trPr>
          <w:trHeight w:val="432"/>
        </w:trPr>
        <w:tc>
          <w:tcPr>
            <w:tcW w:w="5262" w:type="dxa"/>
            <w:tcBorders>
              <w:top w:val="single" w:sz="4" w:space="0" w:color="000000"/>
              <w:left w:val="single" w:sz="4" w:space="0" w:color="000000"/>
              <w:bottom w:val="single" w:sz="4" w:space="0" w:color="000000"/>
              <w:right w:val="single" w:sz="4" w:space="0" w:color="000000"/>
            </w:tcBorders>
          </w:tcPr>
          <w:p w14:paraId="367BD2B9"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Adicional de Insalubridade</w:t>
            </w:r>
          </w:p>
        </w:tc>
        <w:tc>
          <w:tcPr>
            <w:tcW w:w="1121" w:type="dxa"/>
            <w:tcBorders>
              <w:top w:val="single" w:sz="4" w:space="0" w:color="000000"/>
              <w:left w:val="single" w:sz="4" w:space="0" w:color="000000"/>
              <w:bottom w:val="single" w:sz="4" w:space="0" w:color="000000"/>
              <w:right w:val="single" w:sz="4" w:space="0" w:color="000000"/>
            </w:tcBorders>
          </w:tcPr>
          <w:p w14:paraId="474FD939"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5D4D4DA0"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79A7DEDE"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381DF27F" w14:textId="77777777" w:rsidR="006C3C06" w:rsidRDefault="006C3C06" w:rsidP="00274545">
            <w:pPr>
              <w:ind w:firstLine="514"/>
              <w:rPr>
                <w:rFonts w:ascii="Arial" w:hAnsi="Arial" w:cs="Arial"/>
                <w:sz w:val="20"/>
                <w:szCs w:val="20"/>
              </w:rPr>
            </w:pPr>
          </w:p>
        </w:tc>
      </w:tr>
      <w:tr w:rsidR="006C3C06" w14:paraId="6A315D99"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666BF4C1"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Adicional Noturno</w:t>
            </w:r>
          </w:p>
        </w:tc>
        <w:tc>
          <w:tcPr>
            <w:tcW w:w="1121" w:type="dxa"/>
            <w:tcBorders>
              <w:top w:val="single" w:sz="4" w:space="0" w:color="000000"/>
              <w:left w:val="single" w:sz="4" w:space="0" w:color="000000"/>
              <w:bottom w:val="single" w:sz="4" w:space="0" w:color="000000"/>
              <w:right w:val="single" w:sz="4" w:space="0" w:color="000000"/>
            </w:tcBorders>
          </w:tcPr>
          <w:p w14:paraId="5699806E"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59E0E083"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2311F8A7"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037CEA33" w14:textId="77777777" w:rsidR="006C3C06" w:rsidRDefault="006C3C06" w:rsidP="00274545">
            <w:pPr>
              <w:ind w:firstLine="514"/>
              <w:rPr>
                <w:rFonts w:ascii="Arial" w:hAnsi="Arial" w:cs="Arial"/>
                <w:sz w:val="20"/>
                <w:szCs w:val="20"/>
              </w:rPr>
            </w:pPr>
          </w:p>
        </w:tc>
      </w:tr>
      <w:tr w:rsidR="006C3C06" w14:paraId="72E61014"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02E0A3D5"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Horas extras</w:t>
            </w:r>
          </w:p>
        </w:tc>
        <w:tc>
          <w:tcPr>
            <w:tcW w:w="1121" w:type="dxa"/>
            <w:tcBorders>
              <w:top w:val="single" w:sz="4" w:space="0" w:color="000000"/>
              <w:left w:val="single" w:sz="4" w:space="0" w:color="000000"/>
              <w:bottom w:val="single" w:sz="4" w:space="0" w:color="000000"/>
              <w:right w:val="single" w:sz="4" w:space="0" w:color="000000"/>
            </w:tcBorders>
          </w:tcPr>
          <w:p w14:paraId="7EF9CF68"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5096CF5B"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449DA94E"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6F74E79B" w14:textId="77777777" w:rsidR="006C3C06" w:rsidRDefault="006C3C06" w:rsidP="00274545">
            <w:pPr>
              <w:ind w:firstLine="514"/>
              <w:rPr>
                <w:rFonts w:ascii="Arial" w:hAnsi="Arial" w:cs="Arial"/>
                <w:sz w:val="20"/>
                <w:szCs w:val="20"/>
              </w:rPr>
            </w:pPr>
          </w:p>
        </w:tc>
      </w:tr>
      <w:tr w:rsidR="006C3C06" w14:paraId="14FAE058"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7F03C952"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Outros (especificar)</w:t>
            </w:r>
          </w:p>
        </w:tc>
        <w:tc>
          <w:tcPr>
            <w:tcW w:w="1121" w:type="dxa"/>
            <w:tcBorders>
              <w:top w:val="single" w:sz="4" w:space="0" w:color="000000"/>
              <w:left w:val="single" w:sz="4" w:space="0" w:color="000000"/>
              <w:bottom w:val="single" w:sz="4" w:space="0" w:color="000000"/>
              <w:right w:val="single" w:sz="4" w:space="0" w:color="000000"/>
            </w:tcBorders>
          </w:tcPr>
          <w:p w14:paraId="4F4F4AF2"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2FFAFF01"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4B15A214"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17F7B581" w14:textId="77777777" w:rsidR="006C3C06" w:rsidRDefault="006C3C06" w:rsidP="00274545">
            <w:pPr>
              <w:ind w:firstLine="514"/>
              <w:rPr>
                <w:rFonts w:ascii="Arial" w:hAnsi="Arial" w:cs="Arial"/>
                <w:sz w:val="20"/>
                <w:szCs w:val="20"/>
              </w:rPr>
            </w:pPr>
          </w:p>
        </w:tc>
      </w:tr>
      <w:tr w:rsidR="006C3C06" w14:paraId="38287AD3" w14:textId="77777777" w:rsidTr="00274545">
        <w:trPr>
          <w:trHeight w:val="359"/>
        </w:trPr>
        <w:tc>
          <w:tcPr>
            <w:tcW w:w="5262" w:type="dxa"/>
            <w:tcBorders>
              <w:top w:val="single" w:sz="4" w:space="0" w:color="000000"/>
              <w:left w:val="single" w:sz="4" w:space="0" w:color="000000"/>
              <w:bottom w:val="single" w:sz="4" w:space="0" w:color="000000"/>
              <w:right w:val="nil"/>
            </w:tcBorders>
            <w:shd w:val="clear" w:color="auto" w:fill="DADADA"/>
            <w:vAlign w:val="bottom"/>
          </w:tcPr>
          <w:p w14:paraId="777D5892" w14:textId="77777777" w:rsidR="006C3C06" w:rsidRDefault="006C3C06" w:rsidP="00274545">
            <w:pPr>
              <w:ind w:left="1114" w:firstLine="514"/>
              <w:rPr>
                <w:rFonts w:ascii="Arial" w:hAnsi="Arial" w:cs="Arial"/>
                <w:sz w:val="20"/>
                <w:szCs w:val="20"/>
              </w:rPr>
            </w:pPr>
            <w:r>
              <w:rPr>
                <w:rFonts w:ascii="Arial" w:eastAsia="Times New Roman" w:hAnsi="Arial" w:cs="Arial"/>
                <w:sz w:val="20"/>
                <w:szCs w:val="20"/>
              </w:rPr>
              <w:t>Encargos Sociais</w:t>
            </w:r>
          </w:p>
        </w:tc>
        <w:tc>
          <w:tcPr>
            <w:tcW w:w="1121" w:type="dxa"/>
            <w:tcBorders>
              <w:top w:val="single" w:sz="4" w:space="0" w:color="000000"/>
              <w:left w:val="nil"/>
              <w:bottom w:val="single" w:sz="4" w:space="0" w:color="000000"/>
              <w:right w:val="nil"/>
            </w:tcBorders>
            <w:shd w:val="clear" w:color="auto" w:fill="DADADA"/>
          </w:tcPr>
          <w:p w14:paraId="1EBBD99E" w14:textId="77777777" w:rsidR="006C3C06" w:rsidRDefault="006C3C06" w:rsidP="00274545">
            <w:pPr>
              <w:ind w:firstLine="514"/>
              <w:rPr>
                <w:rFonts w:ascii="Arial" w:hAnsi="Arial" w:cs="Arial"/>
                <w:sz w:val="20"/>
                <w:szCs w:val="20"/>
              </w:rPr>
            </w:pPr>
          </w:p>
        </w:tc>
        <w:tc>
          <w:tcPr>
            <w:tcW w:w="2401" w:type="dxa"/>
            <w:gridSpan w:val="2"/>
            <w:tcBorders>
              <w:top w:val="single" w:sz="4" w:space="0" w:color="000000"/>
              <w:left w:val="nil"/>
              <w:bottom w:val="single" w:sz="4" w:space="0" w:color="000000"/>
              <w:right w:val="nil"/>
            </w:tcBorders>
            <w:shd w:val="clear" w:color="auto" w:fill="DADADA"/>
          </w:tcPr>
          <w:p w14:paraId="2798508D" w14:textId="77777777" w:rsidR="006C3C06" w:rsidRDefault="006C3C06" w:rsidP="00274545">
            <w:pPr>
              <w:ind w:firstLine="514"/>
              <w:rPr>
                <w:rFonts w:ascii="Arial" w:hAnsi="Arial" w:cs="Arial"/>
                <w:sz w:val="20"/>
                <w:szCs w:val="20"/>
              </w:rPr>
            </w:pPr>
          </w:p>
        </w:tc>
        <w:tc>
          <w:tcPr>
            <w:tcW w:w="1039" w:type="dxa"/>
            <w:tcBorders>
              <w:top w:val="single" w:sz="4" w:space="0" w:color="000000"/>
              <w:left w:val="nil"/>
              <w:bottom w:val="single" w:sz="4" w:space="0" w:color="000000"/>
              <w:right w:val="single" w:sz="4" w:space="0" w:color="000000"/>
            </w:tcBorders>
            <w:shd w:val="clear" w:color="auto" w:fill="DADADA"/>
          </w:tcPr>
          <w:p w14:paraId="1956F602" w14:textId="77777777" w:rsidR="006C3C06" w:rsidRDefault="006C3C06" w:rsidP="00274545">
            <w:pPr>
              <w:ind w:firstLine="514"/>
              <w:rPr>
                <w:rFonts w:ascii="Arial" w:hAnsi="Arial" w:cs="Arial"/>
                <w:sz w:val="20"/>
                <w:szCs w:val="20"/>
              </w:rPr>
            </w:pPr>
          </w:p>
        </w:tc>
      </w:tr>
      <w:tr w:rsidR="006C3C06" w14:paraId="7E4C1632" w14:textId="77777777" w:rsidTr="00274545">
        <w:trPr>
          <w:trHeight w:val="428"/>
        </w:trPr>
        <w:tc>
          <w:tcPr>
            <w:tcW w:w="5262" w:type="dxa"/>
            <w:tcBorders>
              <w:top w:val="single" w:sz="4" w:space="0" w:color="000000"/>
              <w:left w:val="single" w:sz="4" w:space="0" w:color="000000"/>
              <w:bottom w:val="single" w:sz="4" w:space="0" w:color="000000"/>
              <w:right w:val="single" w:sz="4" w:space="0" w:color="000000"/>
            </w:tcBorders>
          </w:tcPr>
          <w:p w14:paraId="03FCD12A"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INSS - Contribuição empresa</w:t>
            </w:r>
          </w:p>
        </w:tc>
        <w:tc>
          <w:tcPr>
            <w:tcW w:w="1121" w:type="dxa"/>
            <w:tcBorders>
              <w:top w:val="single" w:sz="4" w:space="0" w:color="000000"/>
              <w:left w:val="single" w:sz="4" w:space="0" w:color="000000"/>
              <w:bottom w:val="single" w:sz="4" w:space="0" w:color="000000"/>
              <w:right w:val="single" w:sz="4" w:space="0" w:color="000000"/>
            </w:tcBorders>
          </w:tcPr>
          <w:p w14:paraId="14F0E9F0"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794B6012"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5BB1821B"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43D9317B" w14:textId="77777777" w:rsidR="006C3C06" w:rsidRDefault="006C3C06" w:rsidP="00274545">
            <w:pPr>
              <w:ind w:firstLine="514"/>
              <w:rPr>
                <w:rFonts w:ascii="Arial" w:hAnsi="Arial" w:cs="Arial"/>
                <w:sz w:val="20"/>
                <w:szCs w:val="20"/>
              </w:rPr>
            </w:pPr>
          </w:p>
        </w:tc>
      </w:tr>
      <w:tr w:rsidR="006C3C06" w14:paraId="23B79B18"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47FC6630"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SESI ou SESC</w:t>
            </w:r>
          </w:p>
        </w:tc>
        <w:tc>
          <w:tcPr>
            <w:tcW w:w="1121" w:type="dxa"/>
            <w:tcBorders>
              <w:top w:val="single" w:sz="4" w:space="0" w:color="000000"/>
              <w:left w:val="single" w:sz="4" w:space="0" w:color="000000"/>
              <w:bottom w:val="single" w:sz="4" w:space="0" w:color="000000"/>
              <w:right w:val="single" w:sz="4" w:space="0" w:color="000000"/>
            </w:tcBorders>
          </w:tcPr>
          <w:p w14:paraId="38E91A2D"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619E08E9"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06C8C750"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5F92F46B" w14:textId="77777777" w:rsidR="006C3C06" w:rsidRDefault="006C3C06" w:rsidP="00274545">
            <w:pPr>
              <w:ind w:firstLine="514"/>
              <w:rPr>
                <w:rFonts w:ascii="Arial" w:hAnsi="Arial" w:cs="Arial"/>
                <w:sz w:val="20"/>
                <w:szCs w:val="20"/>
              </w:rPr>
            </w:pPr>
          </w:p>
        </w:tc>
      </w:tr>
      <w:tr w:rsidR="006C3C06" w14:paraId="10D019FB"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55C5A29D"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SENAI ou SENAC</w:t>
            </w:r>
          </w:p>
        </w:tc>
        <w:tc>
          <w:tcPr>
            <w:tcW w:w="1121" w:type="dxa"/>
            <w:tcBorders>
              <w:top w:val="single" w:sz="4" w:space="0" w:color="000000"/>
              <w:left w:val="single" w:sz="4" w:space="0" w:color="000000"/>
              <w:bottom w:val="single" w:sz="4" w:space="0" w:color="000000"/>
              <w:right w:val="single" w:sz="4" w:space="0" w:color="000000"/>
            </w:tcBorders>
          </w:tcPr>
          <w:p w14:paraId="19FC3209"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7B18444E"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6D0157A6"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678C6A1F" w14:textId="77777777" w:rsidR="006C3C06" w:rsidRDefault="006C3C06" w:rsidP="00274545">
            <w:pPr>
              <w:ind w:firstLine="514"/>
              <w:rPr>
                <w:rFonts w:ascii="Arial" w:hAnsi="Arial" w:cs="Arial"/>
                <w:sz w:val="20"/>
                <w:szCs w:val="20"/>
              </w:rPr>
            </w:pPr>
          </w:p>
        </w:tc>
      </w:tr>
      <w:tr w:rsidR="006C3C06" w14:paraId="3A737711"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1A81692F" w14:textId="77777777" w:rsidR="006C3C06" w:rsidRDefault="006C3C06" w:rsidP="00274545">
            <w:pPr>
              <w:ind w:firstLine="514"/>
              <w:rPr>
                <w:rFonts w:ascii="Arial" w:hAnsi="Arial" w:cs="Arial"/>
                <w:sz w:val="20"/>
                <w:szCs w:val="20"/>
              </w:rPr>
            </w:pPr>
            <w:r>
              <w:rPr>
                <w:rFonts w:ascii="Arial" w:eastAsia="Times New Roman" w:hAnsi="Arial" w:cs="Arial"/>
                <w:sz w:val="20"/>
                <w:szCs w:val="20"/>
              </w:rPr>
              <w:lastRenderedPageBreak/>
              <w:t>INCRA</w:t>
            </w:r>
          </w:p>
        </w:tc>
        <w:tc>
          <w:tcPr>
            <w:tcW w:w="1121" w:type="dxa"/>
            <w:tcBorders>
              <w:top w:val="single" w:sz="4" w:space="0" w:color="000000"/>
              <w:left w:val="single" w:sz="4" w:space="0" w:color="000000"/>
              <w:bottom w:val="single" w:sz="4" w:space="0" w:color="000000"/>
              <w:right w:val="single" w:sz="4" w:space="0" w:color="000000"/>
            </w:tcBorders>
          </w:tcPr>
          <w:p w14:paraId="71ACEFFC"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127F946E"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436DF96E"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6D06D703" w14:textId="77777777" w:rsidR="006C3C06" w:rsidRDefault="006C3C06" w:rsidP="00274545">
            <w:pPr>
              <w:ind w:firstLine="514"/>
              <w:rPr>
                <w:rFonts w:ascii="Arial" w:hAnsi="Arial" w:cs="Arial"/>
                <w:sz w:val="20"/>
                <w:szCs w:val="20"/>
              </w:rPr>
            </w:pPr>
          </w:p>
        </w:tc>
      </w:tr>
      <w:tr w:rsidR="006C3C06" w14:paraId="32FB3056" w14:textId="77777777" w:rsidTr="00274545">
        <w:trPr>
          <w:trHeight w:val="432"/>
        </w:trPr>
        <w:tc>
          <w:tcPr>
            <w:tcW w:w="5262" w:type="dxa"/>
            <w:tcBorders>
              <w:top w:val="single" w:sz="4" w:space="0" w:color="000000"/>
              <w:left w:val="single" w:sz="4" w:space="0" w:color="000000"/>
              <w:bottom w:val="single" w:sz="4" w:space="0" w:color="000000"/>
              <w:right w:val="single" w:sz="4" w:space="0" w:color="000000"/>
            </w:tcBorders>
          </w:tcPr>
          <w:p w14:paraId="7AAB8D15"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Salário educação</w:t>
            </w:r>
          </w:p>
        </w:tc>
        <w:tc>
          <w:tcPr>
            <w:tcW w:w="1121" w:type="dxa"/>
            <w:tcBorders>
              <w:top w:val="single" w:sz="4" w:space="0" w:color="000000"/>
              <w:left w:val="single" w:sz="4" w:space="0" w:color="000000"/>
              <w:bottom w:val="single" w:sz="4" w:space="0" w:color="000000"/>
              <w:right w:val="single" w:sz="4" w:space="0" w:color="000000"/>
            </w:tcBorders>
          </w:tcPr>
          <w:p w14:paraId="22504A87"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7D47E618"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4A532ABE"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739B96F5" w14:textId="77777777" w:rsidR="006C3C06" w:rsidRDefault="006C3C06" w:rsidP="00274545">
            <w:pPr>
              <w:ind w:firstLine="514"/>
              <w:rPr>
                <w:rFonts w:ascii="Arial" w:hAnsi="Arial" w:cs="Arial"/>
                <w:sz w:val="20"/>
                <w:szCs w:val="20"/>
              </w:rPr>
            </w:pPr>
          </w:p>
        </w:tc>
      </w:tr>
      <w:tr w:rsidR="006C3C06" w14:paraId="72A70631" w14:textId="77777777" w:rsidTr="00274545">
        <w:trPr>
          <w:trHeight w:val="427"/>
        </w:trPr>
        <w:tc>
          <w:tcPr>
            <w:tcW w:w="5262" w:type="dxa"/>
            <w:tcBorders>
              <w:top w:val="single" w:sz="4" w:space="0" w:color="000000"/>
              <w:left w:val="single" w:sz="4" w:space="0" w:color="000000"/>
              <w:bottom w:val="single" w:sz="4" w:space="0" w:color="000000"/>
              <w:right w:val="single" w:sz="4" w:space="0" w:color="000000"/>
            </w:tcBorders>
          </w:tcPr>
          <w:p w14:paraId="697A2C7B"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FGTS</w:t>
            </w:r>
          </w:p>
        </w:tc>
        <w:tc>
          <w:tcPr>
            <w:tcW w:w="1121" w:type="dxa"/>
            <w:tcBorders>
              <w:top w:val="single" w:sz="4" w:space="0" w:color="000000"/>
              <w:left w:val="single" w:sz="4" w:space="0" w:color="000000"/>
              <w:bottom w:val="single" w:sz="4" w:space="0" w:color="000000"/>
              <w:right w:val="single" w:sz="4" w:space="0" w:color="000000"/>
            </w:tcBorders>
          </w:tcPr>
          <w:p w14:paraId="0F095157"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7382243C"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62B50363"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554FD4E4" w14:textId="77777777" w:rsidR="006C3C06" w:rsidRDefault="006C3C06" w:rsidP="00274545">
            <w:pPr>
              <w:ind w:firstLine="514"/>
              <w:rPr>
                <w:rFonts w:ascii="Arial" w:hAnsi="Arial" w:cs="Arial"/>
                <w:sz w:val="20"/>
                <w:szCs w:val="20"/>
              </w:rPr>
            </w:pPr>
          </w:p>
        </w:tc>
      </w:tr>
      <w:tr w:rsidR="006C3C06" w14:paraId="02F8E35F"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0CA57E10"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Seguro acidente do trabalho / SAT / INSS</w:t>
            </w:r>
          </w:p>
        </w:tc>
        <w:tc>
          <w:tcPr>
            <w:tcW w:w="1121" w:type="dxa"/>
            <w:tcBorders>
              <w:top w:val="single" w:sz="4" w:space="0" w:color="000000"/>
              <w:left w:val="single" w:sz="4" w:space="0" w:color="000000"/>
              <w:bottom w:val="single" w:sz="4" w:space="0" w:color="000000"/>
              <w:right w:val="single" w:sz="4" w:space="0" w:color="000000"/>
            </w:tcBorders>
          </w:tcPr>
          <w:p w14:paraId="43E1F3D2"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4E53881E"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7599D604"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29B43F9B" w14:textId="77777777" w:rsidR="006C3C06" w:rsidRDefault="006C3C06" w:rsidP="00274545">
            <w:pPr>
              <w:ind w:firstLine="514"/>
              <w:rPr>
                <w:rFonts w:ascii="Arial" w:hAnsi="Arial" w:cs="Arial"/>
                <w:sz w:val="20"/>
                <w:szCs w:val="20"/>
              </w:rPr>
            </w:pPr>
          </w:p>
        </w:tc>
      </w:tr>
      <w:tr w:rsidR="006C3C06" w14:paraId="74D3D03E"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2137609F"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SEBRAE</w:t>
            </w:r>
          </w:p>
        </w:tc>
        <w:tc>
          <w:tcPr>
            <w:tcW w:w="1121" w:type="dxa"/>
            <w:tcBorders>
              <w:top w:val="single" w:sz="4" w:space="0" w:color="000000"/>
              <w:left w:val="single" w:sz="4" w:space="0" w:color="000000"/>
              <w:bottom w:val="single" w:sz="4" w:space="0" w:color="000000"/>
              <w:right w:val="single" w:sz="4" w:space="0" w:color="000000"/>
            </w:tcBorders>
          </w:tcPr>
          <w:p w14:paraId="64827493"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7BBF20D0"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6E5ABD9A"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2A28A878" w14:textId="77777777" w:rsidR="006C3C06" w:rsidRDefault="006C3C06" w:rsidP="00274545">
            <w:pPr>
              <w:ind w:firstLine="514"/>
              <w:rPr>
                <w:rFonts w:ascii="Arial" w:hAnsi="Arial" w:cs="Arial"/>
                <w:sz w:val="20"/>
                <w:szCs w:val="20"/>
              </w:rPr>
            </w:pPr>
          </w:p>
        </w:tc>
      </w:tr>
      <w:tr w:rsidR="006C3C06" w14:paraId="7B208387" w14:textId="77777777" w:rsidTr="00274545">
        <w:trPr>
          <w:trHeight w:val="359"/>
        </w:trPr>
        <w:tc>
          <w:tcPr>
            <w:tcW w:w="5262" w:type="dxa"/>
            <w:tcBorders>
              <w:top w:val="single" w:sz="4" w:space="0" w:color="000000"/>
              <w:left w:val="single" w:sz="4" w:space="0" w:color="000000"/>
              <w:bottom w:val="single" w:sz="4" w:space="0" w:color="000000"/>
              <w:right w:val="nil"/>
            </w:tcBorders>
            <w:shd w:val="clear" w:color="auto" w:fill="DADADA"/>
            <w:vAlign w:val="bottom"/>
          </w:tcPr>
          <w:p w14:paraId="7CE8D3C1" w14:textId="77777777" w:rsidR="006C3C06" w:rsidRDefault="006C3C06" w:rsidP="00274545">
            <w:pPr>
              <w:ind w:left="1505" w:firstLine="514"/>
              <w:rPr>
                <w:rFonts w:ascii="Arial" w:hAnsi="Arial" w:cs="Arial"/>
                <w:sz w:val="20"/>
                <w:szCs w:val="20"/>
              </w:rPr>
            </w:pPr>
            <w:r>
              <w:rPr>
                <w:rFonts w:ascii="Arial" w:eastAsia="Times New Roman" w:hAnsi="Arial" w:cs="Arial"/>
                <w:sz w:val="20"/>
                <w:szCs w:val="20"/>
              </w:rPr>
              <w:t>Benefícios</w:t>
            </w:r>
          </w:p>
        </w:tc>
        <w:tc>
          <w:tcPr>
            <w:tcW w:w="1121" w:type="dxa"/>
            <w:tcBorders>
              <w:top w:val="single" w:sz="4" w:space="0" w:color="000000"/>
              <w:left w:val="nil"/>
              <w:bottom w:val="single" w:sz="4" w:space="0" w:color="000000"/>
              <w:right w:val="nil"/>
            </w:tcBorders>
            <w:shd w:val="clear" w:color="auto" w:fill="DADADA"/>
          </w:tcPr>
          <w:p w14:paraId="0B108F6C" w14:textId="77777777" w:rsidR="006C3C06" w:rsidRDefault="006C3C06" w:rsidP="00274545">
            <w:pPr>
              <w:ind w:firstLine="514"/>
              <w:rPr>
                <w:rFonts w:ascii="Arial" w:hAnsi="Arial" w:cs="Arial"/>
                <w:sz w:val="20"/>
                <w:szCs w:val="20"/>
              </w:rPr>
            </w:pPr>
          </w:p>
        </w:tc>
        <w:tc>
          <w:tcPr>
            <w:tcW w:w="2401" w:type="dxa"/>
            <w:gridSpan w:val="2"/>
            <w:tcBorders>
              <w:top w:val="single" w:sz="4" w:space="0" w:color="000000"/>
              <w:left w:val="nil"/>
              <w:bottom w:val="single" w:sz="4" w:space="0" w:color="000000"/>
              <w:right w:val="nil"/>
            </w:tcBorders>
            <w:shd w:val="clear" w:color="auto" w:fill="DADADA"/>
          </w:tcPr>
          <w:p w14:paraId="155AE2E7" w14:textId="77777777" w:rsidR="006C3C06" w:rsidRDefault="006C3C06" w:rsidP="00274545">
            <w:pPr>
              <w:ind w:firstLine="514"/>
              <w:rPr>
                <w:rFonts w:ascii="Arial" w:hAnsi="Arial" w:cs="Arial"/>
                <w:sz w:val="20"/>
                <w:szCs w:val="20"/>
              </w:rPr>
            </w:pPr>
          </w:p>
        </w:tc>
        <w:tc>
          <w:tcPr>
            <w:tcW w:w="1039" w:type="dxa"/>
            <w:tcBorders>
              <w:top w:val="single" w:sz="4" w:space="0" w:color="000000"/>
              <w:left w:val="nil"/>
              <w:bottom w:val="single" w:sz="4" w:space="0" w:color="000000"/>
              <w:right w:val="single" w:sz="4" w:space="0" w:color="000000"/>
            </w:tcBorders>
            <w:shd w:val="clear" w:color="auto" w:fill="DADADA"/>
          </w:tcPr>
          <w:p w14:paraId="5ABF6207" w14:textId="77777777" w:rsidR="006C3C06" w:rsidRDefault="006C3C06" w:rsidP="00274545">
            <w:pPr>
              <w:ind w:firstLine="514"/>
              <w:rPr>
                <w:rFonts w:ascii="Arial" w:hAnsi="Arial" w:cs="Arial"/>
                <w:sz w:val="20"/>
                <w:szCs w:val="20"/>
              </w:rPr>
            </w:pPr>
          </w:p>
        </w:tc>
      </w:tr>
      <w:tr w:rsidR="006C3C06" w14:paraId="16A0B84E"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2962BBD8"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Cesta Básica</w:t>
            </w:r>
          </w:p>
        </w:tc>
        <w:tc>
          <w:tcPr>
            <w:tcW w:w="1121" w:type="dxa"/>
            <w:tcBorders>
              <w:top w:val="single" w:sz="4" w:space="0" w:color="000000"/>
              <w:left w:val="single" w:sz="4" w:space="0" w:color="000000"/>
              <w:bottom w:val="single" w:sz="4" w:space="0" w:color="000000"/>
              <w:right w:val="single" w:sz="4" w:space="0" w:color="000000"/>
            </w:tcBorders>
          </w:tcPr>
          <w:p w14:paraId="4BCD133A"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15677609"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3D27E234"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3E1DC1CD" w14:textId="77777777" w:rsidR="006C3C06" w:rsidRDefault="006C3C06" w:rsidP="00274545">
            <w:pPr>
              <w:ind w:firstLine="514"/>
              <w:rPr>
                <w:rFonts w:ascii="Arial" w:hAnsi="Arial" w:cs="Arial"/>
                <w:sz w:val="20"/>
                <w:szCs w:val="20"/>
              </w:rPr>
            </w:pPr>
          </w:p>
        </w:tc>
      </w:tr>
      <w:tr w:rsidR="006C3C06" w14:paraId="763F39BD" w14:textId="77777777" w:rsidTr="00274545">
        <w:trPr>
          <w:trHeight w:val="427"/>
        </w:trPr>
        <w:tc>
          <w:tcPr>
            <w:tcW w:w="5262" w:type="dxa"/>
            <w:tcBorders>
              <w:top w:val="single" w:sz="4" w:space="0" w:color="000000"/>
              <w:left w:val="single" w:sz="4" w:space="0" w:color="000000"/>
              <w:bottom w:val="single" w:sz="4" w:space="0" w:color="000000"/>
              <w:right w:val="single" w:sz="4" w:space="0" w:color="000000"/>
            </w:tcBorders>
          </w:tcPr>
          <w:p w14:paraId="2ECB5237"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Assistência Médica</w:t>
            </w:r>
          </w:p>
        </w:tc>
        <w:tc>
          <w:tcPr>
            <w:tcW w:w="1121" w:type="dxa"/>
            <w:tcBorders>
              <w:top w:val="single" w:sz="4" w:space="0" w:color="000000"/>
              <w:left w:val="single" w:sz="4" w:space="0" w:color="000000"/>
              <w:bottom w:val="single" w:sz="4" w:space="0" w:color="000000"/>
              <w:right w:val="single" w:sz="4" w:space="0" w:color="000000"/>
            </w:tcBorders>
          </w:tcPr>
          <w:p w14:paraId="491DE591"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1AFCC07F"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6D71934A"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392C5ED7" w14:textId="77777777" w:rsidR="006C3C06" w:rsidRDefault="006C3C06" w:rsidP="00274545">
            <w:pPr>
              <w:ind w:firstLine="514"/>
              <w:rPr>
                <w:rFonts w:ascii="Arial" w:hAnsi="Arial" w:cs="Arial"/>
                <w:sz w:val="20"/>
                <w:szCs w:val="20"/>
              </w:rPr>
            </w:pPr>
          </w:p>
        </w:tc>
      </w:tr>
      <w:tr w:rsidR="006C3C06" w14:paraId="18AE2187" w14:textId="77777777" w:rsidTr="00274545">
        <w:trPr>
          <w:trHeight w:val="432"/>
        </w:trPr>
        <w:tc>
          <w:tcPr>
            <w:tcW w:w="5262" w:type="dxa"/>
            <w:tcBorders>
              <w:top w:val="single" w:sz="4" w:space="0" w:color="000000"/>
              <w:left w:val="single" w:sz="4" w:space="0" w:color="000000"/>
              <w:bottom w:val="single" w:sz="4" w:space="0" w:color="000000"/>
              <w:right w:val="single" w:sz="4" w:space="0" w:color="000000"/>
            </w:tcBorders>
          </w:tcPr>
          <w:p w14:paraId="72970D7B"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Assistência Odontológica</w:t>
            </w:r>
          </w:p>
        </w:tc>
        <w:tc>
          <w:tcPr>
            <w:tcW w:w="1121" w:type="dxa"/>
            <w:tcBorders>
              <w:top w:val="single" w:sz="4" w:space="0" w:color="000000"/>
              <w:left w:val="single" w:sz="4" w:space="0" w:color="000000"/>
              <w:bottom w:val="single" w:sz="4" w:space="0" w:color="000000"/>
              <w:right w:val="single" w:sz="4" w:space="0" w:color="000000"/>
            </w:tcBorders>
          </w:tcPr>
          <w:p w14:paraId="27ED1169"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4CC1A802"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3C573DC7"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79E9C817" w14:textId="77777777" w:rsidR="006C3C06" w:rsidRDefault="006C3C06" w:rsidP="00274545">
            <w:pPr>
              <w:ind w:firstLine="514"/>
              <w:rPr>
                <w:rFonts w:ascii="Arial" w:hAnsi="Arial" w:cs="Arial"/>
                <w:sz w:val="20"/>
                <w:szCs w:val="20"/>
              </w:rPr>
            </w:pPr>
          </w:p>
        </w:tc>
      </w:tr>
      <w:tr w:rsidR="006C3C06" w14:paraId="761BA8DE" w14:textId="77777777" w:rsidTr="00274545">
        <w:trPr>
          <w:trHeight w:val="427"/>
        </w:trPr>
        <w:tc>
          <w:tcPr>
            <w:tcW w:w="5262" w:type="dxa"/>
            <w:tcBorders>
              <w:top w:val="single" w:sz="4" w:space="0" w:color="000000"/>
              <w:left w:val="single" w:sz="4" w:space="0" w:color="000000"/>
              <w:bottom w:val="single" w:sz="4" w:space="0" w:color="000000"/>
              <w:right w:val="single" w:sz="4" w:space="0" w:color="000000"/>
            </w:tcBorders>
          </w:tcPr>
          <w:p w14:paraId="6B490597"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Vale transporte</w:t>
            </w:r>
          </w:p>
        </w:tc>
        <w:tc>
          <w:tcPr>
            <w:tcW w:w="1121" w:type="dxa"/>
            <w:tcBorders>
              <w:top w:val="single" w:sz="4" w:space="0" w:color="000000"/>
              <w:left w:val="single" w:sz="4" w:space="0" w:color="000000"/>
              <w:bottom w:val="single" w:sz="4" w:space="0" w:color="000000"/>
              <w:right w:val="single" w:sz="4" w:space="0" w:color="000000"/>
            </w:tcBorders>
          </w:tcPr>
          <w:p w14:paraId="6B6871FB"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20E99B67"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3CFB8394"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17F39158" w14:textId="77777777" w:rsidR="006C3C06" w:rsidRDefault="006C3C06" w:rsidP="00274545">
            <w:pPr>
              <w:ind w:firstLine="514"/>
              <w:rPr>
                <w:rFonts w:ascii="Arial" w:hAnsi="Arial" w:cs="Arial"/>
                <w:sz w:val="20"/>
                <w:szCs w:val="20"/>
              </w:rPr>
            </w:pPr>
          </w:p>
        </w:tc>
      </w:tr>
      <w:tr w:rsidR="006C3C06" w14:paraId="398775BB"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1E2A4CEE"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Uniforme</w:t>
            </w:r>
          </w:p>
        </w:tc>
        <w:tc>
          <w:tcPr>
            <w:tcW w:w="1121" w:type="dxa"/>
            <w:tcBorders>
              <w:top w:val="single" w:sz="4" w:space="0" w:color="000000"/>
              <w:left w:val="single" w:sz="4" w:space="0" w:color="000000"/>
              <w:bottom w:val="single" w:sz="4" w:space="0" w:color="000000"/>
              <w:right w:val="single" w:sz="4" w:space="0" w:color="000000"/>
            </w:tcBorders>
          </w:tcPr>
          <w:p w14:paraId="57D5F8BD"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46B43FEE"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0C055C10"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44A99A0B" w14:textId="77777777" w:rsidR="006C3C06" w:rsidRDefault="006C3C06" w:rsidP="00274545">
            <w:pPr>
              <w:ind w:firstLine="514"/>
              <w:rPr>
                <w:rFonts w:ascii="Arial" w:hAnsi="Arial" w:cs="Arial"/>
                <w:sz w:val="20"/>
                <w:szCs w:val="20"/>
              </w:rPr>
            </w:pPr>
          </w:p>
        </w:tc>
      </w:tr>
      <w:tr w:rsidR="006C3C06" w14:paraId="0662867A"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1CBC69B1"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Seguro de vida em grupo</w:t>
            </w:r>
          </w:p>
        </w:tc>
        <w:tc>
          <w:tcPr>
            <w:tcW w:w="1121" w:type="dxa"/>
            <w:tcBorders>
              <w:top w:val="single" w:sz="4" w:space="0" w:color="000000"/>
              <w:left w:val="single" w:sz="4" w:space="0" w:color="000000"/>
              <w:bottom w:val="single" w:sz="4" w:space="0" w:color="000000"/>
              <w:right w:val="single" w:sz="4" w:space="0" w:color="000000"/>
            </w:tcBorders>
          </w:tcPr>
          <w:p w14:paraId="032F6E37"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4DA3EF53"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2521179A"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01932E44" w14:textId="77777777" w:rsidR="006C3C06" w:rsidRDefault="006C3C06" w:rsidP="00274545">
            <w:pPr>
              <w:ind w:firstLine="514"/>
              <w:rPr>
                <w:rFonts w:ascii="Arial" w:hAnsi="Arial" w:cs="Arial"/>
                <w:sz w:val="20"/>
                <w:szCs w:val="20"/>
              </w:rPr>
            </w:pPr>
          </w:p>
        </w:tc>
      </w:tr>
      <w:tr w:rsidR="006C3C06" w14:paraId="051B836F"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0CCDAA66"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Outros (especificar)</w:t>
            </w:r>
          </w:p>
        </w:tc>
        <w:tc>
          <w:tcPr>
            <w:tcW w:w="1121" w:type="dxa"/>
            <w:tcBorders>
              <w:top w:val="single" w:sz="4" w:space="0" w:color="000000"/>
              <w:left w:val="single" w:sz="4" w:space="0" w:color="000000"/>
              <w:bottom w:val="single" w:sz="4" w:space="0" w:color="000000"/>
              <w:right w:val="single" w:sz="4" w:space="0" w:color="000000"/>
            </w:tcBorders>
          </w:tcPr>
          <w:p w14:paraId="490ED33E"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58CAD755"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78B3B3D0"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21062DE6" w14:textId="77777777" w:rsidR="006C3C06" w:rsidRDefault="006C3C06" w:rsidP="00274545">
            <w:pPr>
              <w:ind w:firstLine="514"/>
              <w:rPr>
                <w:rFonts w:ascii="Arial" w:hAnsi="Arial" w:cs="Arial"/>
                <w:sz w:val="20"/>
                <w:szCs w:val="20"/>
              </w:rPr>
            </w:pPr>
          </w:p>
        </w:tc>
      </w:tr>
    </w:tbl>
    <w:p w14:paraId="57C21DB4" w14:textId="77777777" w:rsidR="006C3C06" w:rsidRDefault="006C3C06" w:rsidP="00530295">
      <w:pPr>
        <w:ind w:firstLine="568"/>
        <w:rPr>
          <w:rFonts w:ascii="Arial" w:hAnsi="Arial" w:cs="Arial"/>
          <w:b/>
          <w:sz w:val="22"/>
          <w:szCs w:val="22"/>
        </w:rPr>
      </w:pPr>
    </w:p>
    <w:tbl>
      <w:tblPr>
        <w:tblStyle w:val="TableGrid"/>
        <w:tblW w:w="9823" w:type="dxa"/>
        <w:tblInd w:w="-287" w:type="dxa"/>
        <w:tblCellMar>
          <w:top w:w="161" w:type="dxa"/>
          <w:left w:w="75" w:type="dxa"/>
          <w:bottom w:w="9" w:type="dxa"/>
          <w:right w:w="115" w:type="dxa"/>
        </w:tblCellMar>
        <w:tblLook w:val="04A0" w:firstRow="1" w:lastRow="0" w:firstColumn="1" w:lastColumn="0" w:noHBand="0" w:noVBand="1"/>
      </w:tblPr>
      <w:tblGrid>
        <w:gridCol w:w="5262"/>
        <w:gridCol w:w="1121"/>
        <w:gridCol w:w="1301"/>
        <w:gridCol w:w="1100"/>
        <w:gridCol w:w="1039"/>
      </w:tblGrid>
      <w:tr w:rsidR="006C3C06" w14:paraId="2F5B799C" w14:textId="77777777" w:rsidTr="00274545">
        <w:trPr>
          <w:trHeight w:val="361"/>
        </w:trPr>
        <w:tc>
          <w:tcPr>
            <w:tcW w:w="5262" w:type="dxa"/>
            <w:tcBorders>
              <w:top w:val="single" w:sz="4" w:space="0" w:color="000000"/>
              <w:left w:val="single" w:sz="4" w:space="0" w:color="000000"/>
              <w:bottom w:val="single" w:sz="6" w:space="0" w:color="000000"/>
              <w:right w:val="nil"/>
            </w:tcBorders>
            <w:shd w:val="clear" w:color="auto" w:fill="DADADA"/>
            <w:vAlign w:val="bottom"/>
          </w:tcPr>
          <w:p w14:paraId="2E62BF5B" w14:textId="77777777" w:rsidR="006C3C06" w:rsidRDefault="006C3C06" w:rsidP="00274545">
            <w:pPr>
              <w:ind w:left="1574" w:firstLine="514"/>
              <w:rPr>
                <w:rFonts w:ascii="Arial" w:hAnsi="Arial" w:cs="Arial"/>
                <w:sz w:val="20"/>
                <w:szCs w:val="20"/>
              </w:rPr>
            </w:pPr>
            <w:r>
              <w:rPr>
                <w:rFonts w:ascii="Arial" w:eastAsia="Times New Roman" w:hAnsi="Arial" w:cs="Arial"/>
                <w:sz w:val="20"/>
                <w:szCs w:val="20"/>
              </w:rPr>
              <w:t>Provisões</w:t>
            </w:r>
          </w:p>
        </w:tc>
        <w:tc>
          <w:tcPr>
            <w:tcW w:w="1121" w:type="dxa"/>
            <w:tcBorders>
              <w:top w:val="single" w:sz="4" w:space="0" w:color="000000"/>
              <w:left w:val="nil"/>
              <w:bottom w:val="single" w:sz="6" w:space="0" w:color="000000"/>
              <w:right w:val="nil"/>
            </w:tcBorders>
            <w:shd w:val="clear" w:color="auto" w:fill="DADADA"/>
          </w:tcPr>
          <w:p w14:paraId="1D53C85F" w14:textId="77777777" w:rsidR="006C3C06" w:rsidRDefault="006C3C06" w:rsidP="00274545">
            <w:pPr>
              <w:ind w:firstLine="514"/>
              <w:rPr>
                <w:rFonts w:ascii="Arial" w:hAnsi="Arial" w:cs="Arial"/>
                <w:sz w:val="20"/>
                <w:szCs w:val="20"/>
              </w:rPr>
            </w:pPr>
          </w:p>
        </w:tc>
        <w:tc>
          <w:tcPr>
            <w:tcW w:w="1301" w:type="dxa"/>
            <w:tcBorders>
              <w:top w:val="single" w:sz="4" w:space="0" w:color="000000"/>
              <w:left w:val="nil"/>
              <w:bottom w:val="single" w:sz="6" w:space="0" w:color="000000"/>
              <w:right w:val="nil"/>
            </w:tcBorders>
            <w:shd w:val="clear" w:color="auto" w:fill="DADADA"/>
          </w:tcPr>
          <w:p w14:paraId="323AB4D6" w14:textId="77777777" w:rsidR="006C3C06" w:rsidRDefault="006C3C06" w:rsidP="00274545">
            <w:pPr>
              <w:ind w:firstLine="514"/>
              <w:rPr>
                <w:rFonts w:ascii="Arial" w:hAnsi="Arial" w:cs="Arial"/>
                <w:sz w:val="20"/>
                <w:szCs w:val="20"/>
              </w:rPr>
            </w:pPr>
          </w:p>
        </w:tc>
        <w:tc>
          <w:tcPr>
            <w:tcW w:w="1100" w:type="dxa"/>
            <w:tcBorders>
              <w:top w:val="single" w:sz="4" w:space="0" w:color="000000"/>
              <w:left w:val="nil"/>
              <w:bottom w:val="single" w:sz="6" w:space="0" w:color="000000"/>
              <w:right w:val="nil"/>
            </w:tcBorders>
            <w:shd w:val="clear" w:color="auto" w:fill="DADADA"/>
          </w:tcPr>
          <w:p w14:paraId="113844CB" w14:textId="77777777" w:rsidR="006C3C06" w:rsidRDefault="006C3C06" w:rsidP="00274545">
            <w:pPr>
              <w:ind w:firstLine="514"/>
              <w:rPr>
                <w:rFonts w:ascii="Arial" w:hAnsi="Arial" w:cs="Arial"/>
                <w:sz w:val="20"/>
                <w:szCs w:val="20"/>
              </w:rPr>
            </w:pPr>
          </w:p>
        </w:tc>
        <w:tc>
          <w:tcPr>
            <w:tcW w:w="1039" w:type="dxa"/>
            <w:tcBorders>
              <w:top w:val="single" w:sz="4" w:space="0" w:color="000000"/>
              <w:left w:val="nil"/>
              <w:bottom w:val="single" w:sz="6" w:space="0" w:color="000000"/>
              <w:right w:val="single" w:sz="4" w:space="0" w:color="000000"/>
            </w:tcBorders>
            <w:shd w:val="clear" w:color="auto" w:fill="DADADA"/>
          </w:tcPr>
          <w:p w14:paraId="36B3EB6D" w14:textId="77777777" w:rsidR="006C3C06" w:rsidRDefault="006C3C06" w:rsidP="00274545">
            <w:pPr>
              <w:ind w:firstLine="514"/>
              <w:rPr>
                <w:rFonts w:ascii="Arial" w:hAnsi="Arial" w:cs="Arial"/>
                <w:sz w:val="20"/>
                <w:szCs w:val="20"/>
              </w:rPr>
            </w:pPr>
          </w:p>
        </w:tc>
      </w:tr>
      <w:tr w:rsidR="006C3C06" w14:paraId="4726463E" w14:textId="77777777" w:rsidTr="00274545">
        <w:trPr>
          <w:trHeight w:val="431"/>
        </w:trPr>
        <w:tc>
          <w:tcPr>
            <w:tcW w:w="5262" w:type="dxa"/>
            <w:tcBorders>
              <w:top w:val="single" w:sz="6" w:space="0" w:color="000000"/>
              <w:left w:val="single" w:sz="4" w:space="0" w:color="000000"/>
              <w:bottom w:val="single" w:sz="4" w:space="0" w:color="000000"/>
              <w:right w:val="single" w:sz="4" w:space="0" w:color="000000"/>
            </w:tcBorders>
          </w:tcPr>
          <w:p w14:paraId="6355144F"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Férias</w:t>
            </w:r>
          </w:p>
        </w:tc>
        <w:tc>
          <w:tcPr>
            <w:tcW w:w="1121" w:type="dxa"/>
            <w:tcBorders>
              <w:top w:val="single" w:sz="6" w:space="0" w:color="000000"/>
              <w:left w:val="single" w:sz="4" w:space="0" w:color="000000"/>
              <w:bottom w:val="single" w:sz="4" w:space="0" w:color="000000"/>
              <w:right w:val="single" w:sz="4" w:space="0" w:color="000000"/>
            </w:tcBorders>
          </w:tcPr>
          <w:p w14:paraId="51F91535" w14:textId="77777777" w:rsidR="006C3C06" w:rsidRDefault="006C3C06" w:rsidP="00274545">
            <w:pPr>
              <w:ind w:firstLine="514"/>
              <w:rPr>
                <w:rFonts w:ascii="Arial" w:hAnsi="Arial" w:cs="Arial"/>
                <w:sz w:val="20"/>
                <w:szCs w:val="20"/>
              </w:rPr>
            </w:pPr>
          </w:p>
        </w:tc>
        <w:tc>
          <w:tcPr>
            <w:tcW w:w="1301" w:type="dxa"/>
            <w:tcBorders>
              <w:top w:val="single" w:sz="6" w:space="0" w:color="000000"/>
              <w:left w:val="single" w:sz="4" w:space="0" w:color="000000"/>
              <w:bottom w:val="single" w:sz="4" w:space="0" w:color="000000"/>
              <w:right w:val="single" w:sz="4" w:space="0" w:color="000000"/>
            </w:tcBorders>
          </w:tcPr>
          <w:p w14:paraId="5BAF6B6B" w14:textId="77777777" w:rsidR="006C3C06" w:rsidRDefault="006C3C06" w:rsidP="00274545">
            <w:pPr>
              <w:ind w:firstLine="514"/>
              <w:rPr>
                <w:rFonts w:ascii="Arial" w:hAnsi="Arial" w:cs="Arial"/>
                <w:sz w:val="20"/>
                <w:szCs w:val="20"/>
              </w:rPr>
            </w:pPr>
          </w:p>
        </w:tc>
        <w:tc>
          <w:tcPr>
            <w:tcW w:w="1100" w:type="dxa"/>
            <w:tcBorders>
              <w:top w:val="single" w:sz="6" w:space="0" w:color="000000"/>
              <w:left w:val="single" w:sz="4" w:space="0" w:color="000000"/>
              <w:bottom w:val="single" w:sz="4" w:space="0" w:color="000000"/>
              <w:right w:val="single" w:sz="4" w:space="0" w:color="000000"/>
            </w:tcBorders>
          </w:tcPr>
          <w:p w14:paraId="73B8C78D" w14:textId="77777777" w:rsidR="006C3C06" w:rsidRDefault="006C3C06" w:rsidP="00274545">
            <w:pPr>
              <w:ind w:firstLine="514"/>
              <w:rPr>
                <w:rFonts w:ascii="Arial" w:hAnsi="Arial" w:cs="Arial"/>
                <w:sz w:val="20"/>
                <w:szCs w:val="20"/>
              </w:rPr>
            </w:pPr>
          </w:p>
        </w:tc>
        <w:tc>
          <w:tcPr>
            <w:tcW w:w="1039" w:type="dxa"/>
            <w:tcBorders>
              <w:top w:val="single" w:sz="6" w:space="0" w:color="000000"/>
              <w:left w:val="single" w:sz="4" w:space="0" w:color="000000"/>
              <w:bottom w:val="single" w:sz="4" w:space="0" w:color="000000"/>
              <w:right w:val="single" w:sz="4" w:space="0" w:color="000000"/>
            </w:tcBorders>
          </w:tcPr>
          <w:p w14:paraId="12CC6AB4" w14:textId="77777777" w:rsidR="006C3C06" w:rsidRDefault="006C3C06" w:rsidP="00274545">
            <w:pPr>
              <w:ind w:firstLine="514"/>
              <w:rPr>
                <w:rFonts w:ascii="Arial" w:hAnsi="Arial" w:cs="Arial"/>
                <w:sz w:val="20"/>
                <w:szCs w:val="20"/>
              </w:rPr>
            </w:pPr>
          </w:p>
        </w:tc>
      </w:tr>
      <w:tr w:rsidR="006C3C06" w14:paraId="67422C1D" w14:textId="77777777" w:rsidTr="00274545">
        <w:trPr>
          <w:trHeight w:val="427"/>
        </w:trPr>
        <w:tc>
          <w:tcPr>
            <w:tcW w:w="5262" w:type="dxa"/>
            <w:tcBorders>
              <w:top w:val="single" w:sz="4" w:space="0" w:color="000000"/>
              <w:left w:val="single" w:sz="4" w:space="0" w:color="000000"/>
              <w:bottom w:val="single" w:sz="4" w:space="0" w:color="000000"/>
              <w:right w:val="single" w:sz="4" w:space="0" w:color="000000"/>
            </w:tcBorders>
          </w:tcPr>
          <w:p w14:paraId="2261A3F9"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Auxílio doença</w:t>
            </w:r>
          </w:p>
        </w:tc>
        <w:tc>
          <w:tcPr>
            <w:tcW w:w="1121" w:type="dxa"/>
            <w:tcBorders>
              <w:top w:val="single" w:sz="4" w:space="0" w:color="000000"/>
              <w:left w:val="single" w:sz="4" w:space="0" w:color="000000"/>
              <w:bottom w:val="single" w:sz="4" w:space="0" w:color="000000"/>
              <w:right w:val="single" w:sz="4" w:space="0" w:color="000000"/>
            </w:tcBorders>
          </w:tcPr>
          <w:p w14:paraId="16DC4D11"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1C855534"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42225F11"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3BA5EB57" w14:textId="77777777" w:rsidR="006C3C06" w:rsidRDefault="006C3C06" w:rsidP="00274545">
            <w:pPr>
              <w:ind w:firstLine="514"/>
              <w:rPr>
                <w:rFonts w:ascii="Arial" w:hAnsi="Arial" w:cs="Arial"/>
                <w:sz w:val="20"/>
                <w:szCs w:val="20"/>
              </w:rPr>
            </w:pPr>
          </w:p>
        </w:tc>
      </w:tr>
      <w:tr w:rsidR="006C3C06" w14:paraId="31A6C78E" w14:textId="77777777" w:rsidTr="00274545">
        <w:trPr>
          <w:trHeight w:val="432"/>
        </w:trPr>
        <w:tc>
          <w:tcPr>
            <w:tcW w:w="5262" w:type="dxa"/>
            <w:tcBorders>
              <w:top w:val="single" w:sz="4" w:space="0" w:color="000000"/>
              <w:left w:val="single" w:sz="4" w:space="0" w:color="000000"/>
              <w:bottom w:val="single" w:sz="4" w:space="0" w:color="000000"/>
              <w:right w:val="single" w:sz="4" w:space="0" w:color="000000"/>
            </w:tcBorders>
          </w:tcPr>
          <w:p w14:paraId="70A3479F"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Licença paternidade / maternidade</w:t>
            </w:r>
          </w:p>
        </w:tc>
        <w:tc>
          <w:tcPr>
            <w:tcW w:w="1121" w:type="dxa"/>
            <w:tcBorders>
              <w:top w:val="single" w:sz="4" w:space="0" w:color="000000"/>
              <w:left w:val="single" w:sz="4" w:space="0" w:color="000000"/>
              <w:bottom w:val="single" w:sz="4" w:space="0" w:color="000000"/>
              <w:right w:val="single" w:sz="4" w:space="0" w:color="000000"/>
            </w:tcBorders>
          </w:tcPr>
          <w:p w14:paraId="42FF9EF7"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63823B7A"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163097AE"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6137B850" w14:textId="77777777" w:rsidR="006C3C06" w:rsidRDefault="006C3C06" w:rsidP="00274545">
            <w:pPr>
              <w:ind w:firstLine="514"/>
              <w:rPr>
                <w:rFonts w:ascii="Arial" w:hAnsi="Arial" w:cs="Arial"/>
                <w:sz w:val="20"/>
                <w:szCs w:val="20"/>
              </w:rPr>
            </w:pPr>
          </w:p>
        </w:tc>
      </w:tr>
      <w:tr w:rsidR="006C3C06" w14:paraId="12E3BFA0"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66425B0A"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Acidente do trabalho</w:t>
            </w:r>
          </w:p>
        </w:tc>
        <w:tc>
          <w:tcPr>
            <w:tcW w:w="1121" w:type="dxa"/>
            <w:tcBorders>
              <w:top w:val="single" w:sz="4" w:space="0" w:color="000000"/>
              <w:left w:val="single" w:sz="4" w:space="0" w:color="000000"/>
              <w:bottom w:val="single" w:sz="4" w:space="0" w:color="000000"/>
              <w:right w:val="single" w:sz="4" w:space="0" w:color="000000"/>
            </w:tcBorders>
          </w:tcPr>
          <w:p w14:paraId="1AAB8147"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408B30D3"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36DCD2B0"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508B8114" w14:textId="77777777" w:rsidR="006C3C06" w:rsidRDefault="006C3C06" w:rsidP="00274545">
            <w:pPr>
              <w:ind w:firstLine="514"/>
              <w:rPr>
                <w:rFonts w:ascii="Arial" w:hAnsi="Arial" w:cs="Arial"/>
                <w:sz w:val="20"/>
                <w:szCs w:val="20"/>
              </w:rPr>
            </w:pPr>
          </w:p>
        </w:tc>
      </w:tr>
      <w:tr w:rsidR="006C3C06" w14:paraId="37581480"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463B0B0E"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Aviso prévio</w:t>
            </w:r>
          </w:p>
        </w:tc>
        <w:tc>
          <w:tcPr>
            <w:tcW w:w="1121" w:type="dxa"/>
            <w:tcBorders>
              <w:top w:val="single" w:sz="4" w:space="0" w:color="000000"/>
              <w:left w:val="single" w:sz="4" w:space="0" w:color="000000"/>
              <w:bottom w:val="single" w:sz="4" w:space="0" w:color="000000"/>
              <w:right w:val="single" w:sz="4" w:space="0" w:color="000000"/>
            </w:tcBorders>
          </w:tcPr>
          <w:p w14:paraId="6223FF2F"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1A01ABE2"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4D2BAF9A"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1FFC911F" w14:textId="77777777" w:rsidR="006C3C06" w:rsidRDefault="006C3C06" w:rsidP="00274545">
            <w:pPr>
              <w:ind w:firstLine="514"/>
              <w:rPr>
                <w:rFonts w:ascii="Arial" w:hAnsi="Arial" w:cs="Arial"/>
                <w:sz w:val="20"/>
                <w:szCs w:val="20"/>
              </w:rPr>
            </w:pPr>
          </w:p>
        </w:tc>
      </w:tr>
      <w:tr w:rsidR="006C3C06" w14:paraId="663E0621"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49173BDB"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13º salário</w:t>
            </w:r>
          </w:p>
        </w:tc>
        <w:tc>
          <w:tcPr>
            <w:tcW w:w="1121" w:type="dxa"/>
            <w:tcBorders>
              <w:top w:val="single" w:sz="4" w:space="0" w:color="000000"/>
              <w:left w:val="single" w:sz="4" w:space="0" w:color="000000"/>
              <w:bottom w:val="single" w:sz="4" w:space="0" w:color="000000"/>
              <w:right w:val="single" w:sz="4" w:space="0" w:color="000000"/>
            </w:tcBorders>
          </w:tcPr>
          <w:p w14:paraId="1B6013BB"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4FE1B83C"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2165C4B1"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58378D8C" w14:textId="77777777" w:rsidR="006C3C06" w:rsidRDefault="006C3C06" w:rsidP="00274545">
            <w:pPr>
              <w:ind w:firstLine="514"/>
              <w:rPr>
                <w:rFonts w:ascii="Arial" w:hAnsi="Arial" w:cs="Arial"/>
                <w:sz w:val="20"/>
                <w:szCs w:val="20"/>
              </w:rPr>
            </w:pPr>
          </w:p>
        </w:tc>
      </w:tr>
      <w:tr w:rsidR="006C3C06" w14:paraId="45D2FF20"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747E0AC2"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Outros (especificar)</w:t>
            </w:r>
          </w:p>
        </w:tc>
        <w:tc>
          <w:tcPr>
            <w:tcW w:w="1121" w:type="dxa"/>
            <w:tcBorders>
              <w:top w:val="single" w:sz="4" w:space="0" w:color="000000"/>
              <w:left w:val="single" w:sz="4" w:space="0" w:color="000000"/>
              <w:bottom w:val="single" w:sz="4" w:space="0" w:color="000000"/>
              <w:right w:val="single" w:sz="4" w:space="0" w:color="000000"/>
            </w:tcBorders>
          </w:tcPr>
          <w:p w14:paraId="226FAE76"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3184B39E"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4AEB8A91"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492FB22B" w14:textId="77777777" w:rsidR="006C3C06" w:rsidRDefault="006C3C06" w:rsidP="00274545">
            <w:pPr>
              <w:ind w:firstLine="514"/>
              <w:rPr>
                <w:rFonts w:ascii="Arial" w:hAnsi="Arial" w:cs="Arial"/>
                <w:sz w:val="20"/>
                <w:szCs w:val="20"/>
              </w:rPr>
            </w:pPr>
          </w:p>
        </w:tc>
      </w:tr>
      <w:tr w:rsidR="006C3C06" w14:paraId="789FB4B1" w14:textId="77777777" w:rsidTr="00274545">
        <w:trPr>
          <w:trHeight w:val="452"/>
        </w:trPr>
        <w:tc>
          <w:tcPr>
            <w:tcW w:w="5262" w:type="dxa"/>
            <w:tcBorders>
              <w:top w:val="single" w:sz="4" w:space="0" w:color="000000"/>
              <w:left w:val="single" w:sz="4" w:space="0" w:color="000000"/>
              <w:bottom w:val="single" w:sz="4" w:space="0" w:color="000000"/>
              <w:right w:val="single" w:sz="4" w:space="0" w:color="000000"/>
            </w:tcBorders>
            <w:shd w:val="clear" w:color="auto" w:fill="DADADA"/>
            <w:vAlign w:val="center"/>
          </w:tcPr>
          <w:p w14:paraId="4A9250DB"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Sub Total Despesas Trabalhistas</w:t>
            </w:r>
          </w:p>
        </w:tc>
        <w:tc>
          <w:tcPr>
            <w:tcW w:w="1121" w:type="dxa"/>
            <w:tcBorders>
              <w:top w:val="single" w:sz="4" w:space="0" w:color="000000"/>
              <w:left w:val="single" w:sz="4" w:space="0" w:color="000000"/>
              <w:bottom w:val="single" w:sz="4" w:space="0" w:color="000000"/>
              <w:right w:val="single" w:sz="4" w:space="0" w:color="000000"/>
            </w:tcBorders>
            <w:shd w:val="clear" w:color="auto" w:fill="DADADA"/>
          </w:tcPr>
          <w:p w14:paraId="6A34C06A"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shd w:val="clear" w:color="auto" w:fill="DADADA"/>
          </w:tcPr>
          <w:p w14:paraId="04C6A111"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shd w:val="clear" w:color="auto" w:fill="DADADA"/>
          </w:tcPr>
          <w:p w14:paraId="531DB4A2"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shd w:val="clear" w:color="auto" w:fill="DADADA"/>
          </w:tcPr>
          <w:p w14:paraId="35A7922E" w14:textId="77777777" w:rsidR="006C3C06" w:rsidRDefault="006C3C06" w:rsidP="00274545">
            <w:pPr>
              <w:ind w:firstLine="514"/>
              <w:rPr>
                <w:rFonts w:ascii="Arial" w:hAnsi="Arial" w:cs="Arial"/>
                <w:sz w:val="20"/>
                <w:szCs w:val="20"/>
              </w:rPr>
            </w:pPr>
          </w:p>
        </w:tc>
      </w:tr>
      <w:tr w:rsidR="006C3C06" w14:paraId="7E9B6641" w14:textId="77777777" w:rsidTr="00274545">
        <w:trPr>
          <w:trHeight w:val="589"/>
        </w:trPr>
        <w:tc>
          <w:tcPr>
            <w:tcW w:w="5262" w:type="dxa"/>
            <w:tcBorders>
              <w:top w:val="single" w:sz="4" w:space="0" w:color="000000"/>
              <w:left w:val="single" w:sz="4" w:space="0" w:color="000000"/>
              <w:bottom w:val="single" w:sz="4" w:space="0" w:color="000000"/>
              <w:right w:val="single" w:sz="4" w:space="0" w:color="000000"/>
            </w:tcBorders>
            <w:shd w:val="clear" w:color="auto" w:fill="DADADA"/>
            <w:vAlign w:val="bottom"/>
          </w:tcPr>
          <w:p w14:paraId="21E3DD2B" w14:textId="77777777" w:rsidR="006C3C06" w:rsidRDefault="006C3C06" w:rsidP="00274545">
            <w:pPr>
              <w:ind w:left="44" w:firstLine="514"/>
              <w:jc w:val="center"/>
              <w:rPr>
                <w:rFonts w:ascii="Arial" w:hAnsi="Arial" w:cs="Arial"/>
                <w:sz w:val="20"/>
                <w:szCs w:val="20"/>
              </w:rPr>
            </w:pPr>
            <w:r>
              <w:rPr>
                <w:rFonts w:ascii="Arial" w:eastAsia="Times New Roman" w:hAnsi="Arial" w:cs="Arial"/>
                <w:sz w:val="20"/>
                <w:szCs w:val="20"/>
              </w:rPr>
              <w:lastRenderedPageBreak/>
              <w:t>Diversos</w:t>
            </w:r>
          </w:p>
        </w:tc>
        <w:tc>
          <w:tcPr>
            <w:tcW w:w="1121" w:type="dxa"/>
            <w:tcBorders>
              <w:top w:val="single" w:sz="4" w:space="0" w:color="000000"/>
              <w:left w:val="single" w:sz="4" w:space="0" w:color="000000"/>
              <w:bottom w:val="single" w:sz="4" w:space="0" w:color="000000"/>
              <w:right w:val="single" w:sz="4" w:space="0" w:color="000000"/>
            </w:tcBorders>
            <w:shd w:val="clear" w:color="auto" w:fill="DADADA"/>
            <w:vAlign w:val="bottom"/>
          </w:tcPr>
          <w:p w14:paraId="3DA87FA1" w14:textId="77777777" w:rsidR="006C3C06" w:rsidRDefault="006C3C06" w:rsidP="00274545">
            <w:pPr>
              <w:ind w:left="9" w:firstLine="514"/>
              <w:jc w:val="center"/>
              <w:rPr>
                <w:rFonts w:ascii="Arial" w:hAnsi="Arial" w:cs="Arial"/>
                <w:sz w:val="20"/>
                <w:szCs w:val="20"/>
              </w:rPr>
            </w:pPr>
            <w:r>
              <w:rPr>
                <w:rFonts w:ascii="Arial" w:eastAsia="Times New Roman" w:hAnsi="Arial" w:cs="Arial"/>
                <w:sz w:val="20"/>
                <w:szCs w:val="20"/>
              </w:rPr>
              <w:t>%</w:t>
            </w:r>
          </w:p>
        </w:tc>
        <w:tc>
          <w:tcPr>
            <w:tcW w:w="1301" w:type="dxa"/>
            <w:tcBorders>
              <w:top w:val="single" w:sz="4" w:space="0" w:color="000000"/>
              <w:left w:val="single" w:sz="4" w:space="0" w:color="000000"/>
              <w:bottom w:val="single" w:sz="4" w:space="0" w:color="000000"/>
              <w:right w:val="single" w:sz="4" w:space="0" w:color="000000"/>
            </w:tcBorders>
            <w:shd w:val="clear" w:color="auto" w:fill="DADADA"/>
            <w:vAlign w:val="bottom"/>
          </w:tcPr>
          <w:p w14:paraId="0435287F" w14:textId="77777777" w:rsidR="006C3C06" w:rsidRDefault="006C3C06" w:rsidP="00274545">
            <w:pPr>
              <w:ind w:left="241" w:firstLine="514"/>
              <w:rPr>
                <w:rFonts w:ascii="Arial" w:hAnsi="Arial" w:cs="Arial"/>
                <w:sz w:val="20"/>
                <w:szCs w:val="20"/>
              </w:rPr>
            </w:pPr>
            <w:r>
              <w:rPr>
                <w:rFonts w:ascii="Arial" w:eastAsia="Times New Roman" w:hAnsi="Arial" w:cs="Arial"/>
                <w:sz w:val="20"/>
                <w:szCs w:val="20"/>
              </w:rPr>
              <w:t>Custo</w:t>
            </w:r>
          </w:p>
          <w:p w14:paraId="065F3DEC" w14:textId="77777777" w:rsidR="006C3C06" w:rsidRDefault="006C3C06" w:rsidP="00274545">
            <w:pPr>
              <w:ind w:left="126" w:firstLine="514"/>
              <w:rPr>
                <w:rFonts w:ascii="Arial" w:hAnsi="Arial" w:cs="Arial"/>
                <w:sz w:val="20"/>
                <w:szCs w:val="20"/>
              </w:rPr>
            </w:pPr>
            <w:r>
              <w:rPr>
                <w:rFonts w:ascii="Arial" w:eastAsia="Times New Roman" w:hAnsi="Arial" w:cs="Arial"/>
                <w:sz w:val="20"/>
                <w:szCs w:val="20"/>
              </w:rPr>
              <w:t>Unitário</w:t>
            </w:r>
          </w:p>
        </w:tc>
        <w:tc>
          <w:tcPr>
            <w:tcW w:w="1100" w:type="dxa"/>
            <w:tcBorders>
              <w:top w:val="single" w:sz="4" w:space="0" w:color="000000"/>
              <w:left w:val="single" w:sz="4" w:space="0" w:color="000000"/>
              <w:bottom w:val="single" w:sz="4" w:space="0" w:color="000000"/>
              <w:right w:val="single" w:sz="4" w:space="0" w:color="000000"/>
            </w:tcBorders>
            <w:shd w:val="clear" w:color="auto" w:fill="DADADA"/>
            <w:vAlign w:val="bottom"/>
          </w:tcPr>
          <w:p w14:paraId="0ED7398A" w14:textId="77777777" w:rsidR="006C3C06" w:rsidRDefault="006C3C06" w:rsidP="00274545">
            <w:pPr>
              <w:ind w:left="246" w:firstLine="514"/>
              <w:rPr>
                <w:rFonts w:ascii="Arial" w:hAnsi="Arial" w:cs="Arial"/>
                <w:sz w:val="20"/>
                <w:szCs w:val="20"/>
              </w:rPr>
            </w:pPr>
            <w:r>
              <w:rPr>
                <w:rFonts w:ascii="Arial" w:eastAsia="Times New Roman" w:hAnsi="Arial" w:cs="Arial"/>
                <w:sz w:val="20"/>
                <w:szCs w:val="20"/>
              </w:rPr>
              <w:t>Custo Mês</w:t>
            </w:r>
          </w:p>
        </w:tc>
        <w:tc>
          <w:tcPr>
            <w:tcW w:w="1039" w:type="dxa"/>
            <w:tcBorders>
              <w:top w:val="single" w:sz="4" w:space="0" w:color="000000"/>
              <w:left w:val="single" w:sz="4" w:space="0" w:color="000000"/>
              <w:bottom w:val="single" w:sz="4" w:space="0" w:color="000000"/>
              <w:right w:val="single" w:sz="4" w:space="0" w:color="000000"/>
            </w:tcBorders>
            <w:shd w:val="clear" w:color="auto" w:fill="DADADA"/>
            <w:vAlign w:val="bottom"/>
          </w:tcPr>
          <w:p w14:paraId="71C71C73" w14:textId="77777777" w:rsidR="006C3C06" w:rsidRDefault="006C3C06" w:rsidP="00274545">
            <w:pPr>
              <w:ind w:left="217" w:firstLine="514"/>
              <w:rPr>
                <w:rFonts w:ascii="Arial" w:hAnsi="Arial" w:cs="Arial"/>
                <w:sz w:val="20"/>
                <w:szCs w:val="20"/>
              </w:rPr>
            </w:pPr>
            <w:r>
              <w:rPr>
                <w:rFonts w:ascii="Arial" w:eastAsia="Times New Roman" w:hAnsi="Arial" w:cs="Arial"/>
                <w:sz w:val="20"/>
                <w:szCs w:val="20"/>
              </w:rPr>
              <w:t>Custo Ano</w:t>
            </w:r>
          </w:p>
        </w:tc>
      </w:tr>
      <w:tr w:rsidR="006C3C06" w14:paraId="4EA6B393" w14:textId="77777777" w:rsidTr="00274545">
        <w:trPr>
          <w:trHeight w:val="432"/>
        </w:trPr>
        <w:tc>
          <w:tcPr>
            <w:tcW w:w="5262" w:type="dxa"/>
            <w:tcBorders>
              <w:top w:val="single" w:sz="4" w:space="0" w:color="000000"/>
              <w:left w:val="single" w:sz="4" w:space="0" w:color="000000"/>
              <w:bottom w:val="single" w:sz="4" w:space="0" w:color="000000"/>
              <w:right w:val="single" w:sz="4" w:space="0" w:color="000000"/>
            </w:tcBorders>
          </w:tcPr>
          <w:p w14:paraId="2AAEBCD5"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Armazenagem</w:t>
            </w:r>
          </w:p>
        </w:tc>
        <w:tc>
          <w:tcPr>
            <w:tcW w:w="1121" w:type="dxa"/>
            <w:tcBorders>
              <w:top w:val="single" w:sz="4" w:space="0" w:color="000000"/>
              <w:left w:val="single" w:sz="4" w:space="0" w:color="000000"/>
              <w:bottom w:val="single" w:sz="4" w:space="0" w:color="000000"/>
              <w:right w:val="single" w:sz="4" w:space="0" w:color="000000"/>
            </w:tcBorders>
          </w:tcPr>
          <w:p w14:paraId="0C8EFC8B"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647B06B5"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5EBD4005"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1D4DD9BC" w14:textId="77777777" w:rsidR="006C3C06" w:rsidRDefault="006C3C06" w:rsidP="00274545">
            <w:pPr>
              <w:ind w:firstLine="514"/>
              <w:rPr>
                <w:rFonts w:ascii="Arial" w:hAnsi="Arial" w:cs="Arial"/>
                <w:sz w:val="20"/>
                <w:szCs w:val="20"/>
              </w:rPr>
            </w:pPr>
          </w:p>
        </w:tc>
      </w:tr>
      <w:tr w:rsidR="006C3C06" w14:paraId="51D9DD50"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6C43E3AB" w14:textId="77777777" w:rsidR="006C3C06" w:rsidRDefault="006C3C06" w:rsidP="00274545">
            <w:pPr>
              <w:ind w:firstLine="514"/>
              <w:rPr>
                <w:rFonts w:ascii="Arial" w:hAnsi="Arial" w:cs="Arial"/>
                <w:sz w:val="20"/>
                <w:szCs w:val="20"/>
              </w:rPr>
            </w:pPr>
            <w:proofErr w:type="spellStart"/>
            <w:r>
              <w:rPr>
                <w:rFonts w:ascii="Arial" w:eastAsia="Times New Roman" w:hAnsi="Arial" w:cs="Arial"/>
                <w:sz w:val="20"/>
                <w:szCs w:val="20"/>
              </w:rPr>
              <w:t>Logistica</w:t>
            </w:r>
            <w:proofErr w:type="spellEnd"/>
          </w:p>
        </w:tc>
        <w:tc>
          <w:tcPr>
            <w:tcW w:w="1121" w:type="dxa"/>
            <w:tcBorders>
              <w:top w:val="single" w:sz="4" w:space="0" w:color="000000"/>
              <w:left w:val="single" w:sz="4" w:space="0" w:color="000000"/>
              <w:bottom w:val="single" w:sz="4" w:space="0" w:color="000000"/>
              <w:right w:val="single" w:sz="4" w:space="0" w:color="000000"/>
            </w:tcBorders>
          </w:tcPr>
          <w:p w14:paraId="03820C17"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2F16704D"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0ADEF851"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26E8F3B3" w14:textId="77777777" w:rsidR="006C3C06" w:rsidRDefault="006C3C06" w:rsidP="00274545">
            <w:pPr>
              <w:ind w:firstLine="514"/>
              <w:rPr>
                <w:rFonts w:ascii="Arial" w:hAnsi="Arial" w:cs="Arial"/>
                <w:sz w:val="20"/>
                <w:szCs w:val="20"/>
              </w:rPr>
            </w:pPr>
          </w:p>
        </w:tc>
      </w:tr>
      <w:tr w:rsidR="006C3C06" w14:paraId="23304A70"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2E0C2440"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 xml:space="preserve">Equipamentos e </w:t>
            </w:r>
            <w:proofErr w:type="spellStart"/>
            <w:r>
              <w:rPr>
                <w:rFonts w:ascii="Arial" w:eastAsia="Times New Roman" w:hAnsi="Arial" w:cs="Arial"/>
                <w:sz w:val="20"/>
                <w:szCs w:val="20"/>
              </w:rPr>
              <w:t>Utensilos</w:t>
            </w:r>
            <w:proofErr w:type="spellEnd"/>
          </w:p>
        </w:tc>
        <w:tc>
          <w:tcPr>
            <w:tcW w:w="1121" w:type="dxa"/>
            <w:tcBorders>
              <w:top w:val="single" w:sz="4" w:space="0" w:color="000000"/>
              <w:left w:val="single" w:sz="4" w:space="0" w:color="000000"/>
              <w:bottom w:val="single" w:sz="4" w:space="0" w:color="000000"/>
              <w:right w:val="single" w:sz="4" w:space="0" w:color="000000"/>
            </w:tcBorders>
          </w:tcPr>
          <w:p w14:paraId="22D76B17"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3D3421E7"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14057EE0"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31E116B1" w14:textId="77777777" w:rsidR="006C3C06" w:rsidRDefault="006C3C06" w:rsidP="00274545">
            <w:pPr>
              <w:ind w:firstLine="514"/>
              <w:rPr>
                <w:rFonts w:ascii="Arial" w:hAnsi="Arial" w:cs="Arial"/>
                <w:sz w:val="20"/>
                <w:szCs w:val="20"/>
              </w:rPr>
            </w:pPr>
          </w:p>
        </w:tc>
      </w:tr>
      <w:tr w:rsidR="006C3C06" w14:paraId="0E6C1124"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0EA45EC4"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Manutenção dos equipamentos utilizados</w:t>
            </w:r>
          </w:p>
        </w:tc>
        <w:tc>
          <w:tcPr>
            <w:tcW w:w="1121" w:type="dxa"/>
            <w:tcBorders>
              <w:top w:val="single" w:sz="4" w:space="0" w:color="000000"/>
              <w:left w:val="single" w:sz="4" w:space="0" w:color="000000"/>
              <w:bottom w:val="single" w:sz="4" w:space="0" w:color="000000"/>
              <w:right w:val="single" w:sz="4" w:space="0" w:color="000000"/>
            </w:tcBorders>
          </w:tcPr>
          <w:p w14:paraId="52D441E5"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33F0CCFA"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37F4640B"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35AECFF1" w14:textId="77777777" w:rsidR="006C3C06" w:rsidRDefault="006C3C06" w:rsidP="00274545">
            <w:pPr>
              <w:ind w:firstLine="514"/>
              <w:rPr>
                <w:rFonts w:ascii="Arial" w:hAnsi="Arial" w:cs="Arial"/>
                <w:sz w:val="20"/>
                <w:szCs w:val="20"/>
              </w:rPr>
            </w:pPr>
          </w:p>
        </w:tc>
      </w:tr>
      <w:tr w:rsidR="006C3C06" w14:paraId="14BDE1DA"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62DA5B95"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Treinamento e/ou reciclagem de pessoal</w:t>
            </w:r>
          </w:p>
        </w:tc>
        <w:tc>
          <w:tcPr>
            <w:tcW w:w="1121" w:type="dxa"/>
            <w:tcBorders>
              <w:top w:val="single" w:sz="4" w:space="0" w:color="000000"/>
              <w:left w:val="single" w:sz="4" w:space="0" w:color="000000"/>
              <w:bottom w:val="single" w:sz="4" w:space="0" w:color="000000"/>
              <w:right w:val="single" w:sz="4" w:space="0" w:color="000000"/>
            </w:tcBorders>
          </w:tcPr>
          <w:p w14:paraId="6DF8443C"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685E9B38"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1075A311"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0BFD6FFD" w14:textId="77777777" w:rsidR="006C3C06" w:rsidRDefault="006C3C06" w:rsidP="00274545">
            <w:pPr>
              <w:ind w:firstLine="514"/>
              <w:rPr>
                <w:rFonts w:ascii="Arial" w:hAnsi="Arial" w:cs="Arial"/>
                <w:sz w:val="20"/>
                <w:szCs w:val="20"/>
              </w:rPr>
            </w:pPr>
          </w:p>
        </w:tc>
      </w:tr>
      <w:tr w:rsidR="006C3C06" w14:paraId="076553F4" w14:textId="77777777" w:rsidTr="00274545">
        <w:trPr>
          <w:trHeight w:val="427"/>
        </w:trPr>
        <w:tc>
          <w:tcPr>
            <w:tcW w:w="5262" w:type="dxa"/>
            <w:tcBorders>
              <w:top w:val="single" w:sz="4" w:space="0" w:color="000000"/>
              <w:left w:val="single" w:sz="4" w:space="0" w:color="000000"/>
              <w:bottom w:val="single" w:sz="4" w:space="0" w:color="000000"/>
              <w:right w:val="single" w:sz="4" w:space="0" w:color="000000"/>
            </w:tcBorders>
          </w:tcPr>
          <w:p w14:paraId="538E30BA"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Outros (especificar)</w:t>
            </w:r>
          </w:p>
        </w:tc>
        <w:tc>
          <w:tcPr>
            <w:tcW w:w="1121" w:type="dxa"/>
            <w:tcBorders>
              <w:top w:val="single" w:sz="4" w:space="0" w:color="000000"/>
              <w:left w:val="single" w:sz="4" w:space="0" w:color="000000"/>
              <w:bottom w:val="single" w:sz="4" w:space="0" w:color="000000"/>
              <w:right w:val="single" w:sz="4" w:space="0" w:color="000000"/>
            </w:tcBorders>
          </w:tcPr>
          <w:p w14:paraId="10F022D2"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67747E32"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7B1A2EEF"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368780CF" w14:textId="77777777" w:rsidR="006C3C06" w:rsidRDefault="006C3C06" w:rsidP="00274545">
            <w:pPr>
              <w:ind w:firstLine="514"/>
              <w:rPr>
                <w:rFonts w:ascii="Arial" w:hAnsi="Arial" w:cs="Arial"/>
                <w:sz w:val="20"/>
                <w:szCs w:val="20"/>
              </w:rPr>
            </w:pPr>
          </w:p>
        </w:tc>
      </w:tr>
      <w:tr w:rsidR="006C3C06" w14:paraId="72245982" w14:textId="77777777" w:rsidTr="00274545">
        <w:trPr>
          <w:trHeight w:val="432"/>
        </w:trPr>
        <w:tc>
          <w:tcPr>
            <w:tcW w:w="5262" w:type="dxa"/>
            <w:tcBorders>
              <w:top w:val="single" w:sz="4" w:space="0" w:color="000000"/>
              <w:left w:val="single" w:sz="4" w:space="0" w:color="000000"/>
              <w:bottom w:val="single" w:sz="4" w:space="0" w:color="000000"/>
              <w:right w:val="single" w:sz="4" w:space="0" w:color="000000"/>
            </w:tcBorders>
          </w:tcPr>
          <w:p w14:paraId="55526772"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Outros (especificar)</w:t>
            </w:r>
          </w:p>
        </w:tc>
        <w:tc>
          <w:tcPr>
            <w:tcW w:w="1121" w:type="dxa"/>
            <w:tcBorders>
              <w:top w:val="single" w:sz="4" w:space="0" w:color="000000"/>
              <w:left w:val="single" w:sz="4" w:space="0" w:color="000000"/>
              <w:bottom w:val="single" w:sz="4" w:space="0" w:color="000000"/>
              <w:right w:val="single" w:sz="4" w:space="0" w:color="000000"/>
            </w:tcBorders>
          </w:tcPr>
          <w:p w14:paraId="555755E8"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128788CA"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7497693F"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6FAD9B1B" w14:textId="77777777" w:rsidR="006C3C06" w:rsidRDefault="006C3C06" w:rsidP="00274545">
            <w:pPr>
              <w:ind w:firstLine="514"/>
              <w:rPr>
                <w:rFonts w:ascii="Arial" w:hAnsi="Arial" w:cs="Arial"/>
                <w:sz w:val="20"/>
                <w:szCs w:val="20"/>
              </w:rPr>
            </w:pPr>
          </w:p>
        </w:tc>
      </w:tr>
      <w:tr w:rsidR="006C3C06" w14:paraId="3C95C2EE"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778AD66C"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Outros (especificar)</w:t>
            </w:r>
          </w:p>
        </w:tc>
        <w:tc>
          <w:tcPr>
            <w:tcW w:w="1121" w:type="dxa"/>
            <w:tcBorders>
              <w:top w:val="single" w:sz="4" w:space="0" w:color="000000"/>
              <w:left w:val="single" w:sz="4" w:space="0" w:color="000000"/>
              <w:bottom w:val="single" w:sz="4" w:space="0" w:color="000000"/>
              <w:right w:val="single" w:sz="4" w:space="0" w:color="000000"/>
            </w:tcBorders>
          </w:tcPr>
          <w:p w14:paraId="2450D35D"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4BC96070"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078597BC"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2B1AC21E" w14:textId="77777777" w:rsidR="006C3C06" w:rsidRDefault="006C3C06" w:rsidP="00274545">
            <w:pPr>
              <w:ind w:firstLine="514"/>
              <w:rPr>
                <w:rFonts w:ascii="Arial" w:hAnsi="Arial" w:cs="Arial"/>
                <w:sz w:val="20"/>
                <w:szCs w:val="20"/>
              </w:rPr>
            </w:pPr>
          </w:p>
        </w:tc>
      </w:tr>
      <w:tr w:rsidR="006C3C06" w14:paraId="77C4CC1C"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5863E99E"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Outros (especificar)</w:t>
            </w:r>
          </w:p>
        </w:tc>
        <w:tc>
          <w:tcPr>
            <w:tcW w:w="1121" w:type="dxa"/>
            <w:tcBorders>
              <w:top w:val="single" w:sz="4" w:space="0" w:color="000000"/>
              <w:left w:val="single" w:sz="4" w:space="0" w:color="000000"/>
              <w:bottom w:val="single" w:sz="4" w:space="0" w:color="000000"/>
              <w:right w:val="single" w:sz="4" w:space="0" w:color="000000"/>
            </w:tcBorders>
          </w:tcPr>
          <w:p w14:paraId="0C064558"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679EE681"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55FDE324"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07FFB4B9" w14:textId="77777777" w:rsidR="006C3C06" w:rsidRDefault="006C3C06" w:rsidP="00274545">
            <w:pPr>
              <w:ind w:firstLine="514"/>
              <w:rPr>
                <w:rFonts w:ascii="Arial" w:hAnsi="Arial" w:cs="Arial"/>
                <w:sz w:val="20"/>
                <w:szCs w:val="20"/>
              </w:rPr>
            </w:pPr>
          </w:p>
        </w:tc>
      </w:tr>
      <w:tr w:rsidR="006C3C06" w14:paraId="5933A748" w14:textId="77777777" w:rsidTr="00274545">
        <w:trPr>
          <w:trHeight w:val="473"/>
        </w:trPr>
        <w:tc>
          <w:tcPr>
            <w:tcW w:w="5262" w:type="dxa"/>
            <w:tcBorders>
              <w:top w:val="single" w:sz="4" w:space="0" w:color="000000"/>
              <w:left w:val="single" w:sz="4" w:space="0" w:color="000000"/>
              <w:bottom w:val="single" w:sz="4" w:space="0" w:color="000000"/>
              <w:right w:val="single" w:sz="4" w:space="0" w:color="000000"/>
            </w:tcBorders>
            <w:shd w:val="clear" w:color="auto" w:fill="DADADA"/>
            <w:vAlign w:val="center"/>
          </w:tcPr>
          <w:p w14:paraId="53D74322"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Sub Total Diversos</w:t>
            </w:r>
          </w:p>
        </w:tc>
        <w:tc>
          <w:tcPr>
            <w:tcW w:w="1121" w:type="dxa"/>
            <w:tcBorders>
              <w:top w:val="single" w:sz="4" w:space="0" w:color="000000"/>
              <w:left w:val="single" w:sz="4" w:space="0" w:color="000000"/>
              <w:bottom w:val="single" w:sz="4" w:space="0" w:color="000000"/>
              <w:right w:val="single" w:sz="4" w:space="0" w:color="000000"/>
            </w:tcBorders>
            <w:shd w:val="clear" w:color="auto" w:fill="DADADA"/>
          </w:tcPr>
          <w:p w14:paraId="04375E06"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shd w:val="clear" w:color="auto" w:fill="DADADA"/>
          </w:tcPr>
          <w:p w14:paraId="5B1ECA85"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shd w:val="clear" w:color="auto" w:fill="DADADA"/>
          </w:tcPr>
          <w:p w14:paraId="474C2EF3"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shd w:val="clear" w:color="auto" w:fill="DADADA"/>
          </w:tcPr>
          <w:p w14:paraId="50B209ED" w14:textId="77777777" w:rsidR="006C3C06" w:rsidRDefault="006C3C06" w:rsidP="00274545">
            <w:pPr>
              <w:ind w:firstLine="514"/>
              <w:rPr>
                <w:rFonts w:ascii="Arial" w:hAnsi="Arial" w:cs="Arial"/>
                <w:sz w:val="20"/>
                <w:szCs w:val="20"/>
              </w:rPr>
            </w:pPr>
          </w:p>
        </w:tc>
      </w:tr>
      <w:tr w:rsidR="006C3C06" w14:paraId="1FA47AA5" w14:textId="77777777" w:rsidTr="00274545">
        <w:trPr>
          <w:trHeight w:val="530"/>
        </w:trPr>
        <w:tc>
          <w:tcPr>
            <w:tcW w:w="5262" w:type="dxa"/>
            <w:tcBorders>
              <w:top w:val="single" w:sz="4" w:space="0" w:color="000000"/>
              <w:left w:val="single" w:sz="4" w:space="0" w:color="000000"/>
              <w:bottom w:val="single" w:sz="4" w:space="0" w:color="000000"/>
              <w:right w:val="single" w:sz="4" w:space="0" w:color="000000"/>
            </w:tcBorders>
            <w:shd w:val="clear" w:color="auto" w:fill="DADADA"/>
            <w:vAlign w:val="center"/>
          </w:tcPr>
          <w:p w14:paraId="2DA55B5C"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SUB TOTAL</w:t>
            </w:r>
          </w:p>
        </w:tc>
        <w:tc>
          <w:tcPr>
            <w:tcW w:w="1121" w:type="dxa"/>
            <w:tcBorders>
              <w:top w:val="single" w:sz="4" w:space="0" w:color="000000"/>
              <w:left w:val="single" w:sz="4" w:space="0" w:color="000000"/>
              <w:bottom w:val="single" w:sz="4" w:space="0" w:color="000000"/>
              <w:right w:val="single" w:sz="4" w:space="0" w:color="000000"/>
            </w:tcBorders>
            <w:shd w:val="clear" w:color="auto" w:fill="DADADA"/>
          </w:tcPr>
          <w:p w14:paraId="3BAEA8F8"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shd w:val="clear" w:color="auto" w:fill="DADADA"/>
          </w:tcPr>
          <w:p w14:paraId="3695160D"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shd w:val="clear" w:color="auto" w:fill="DADADA"/>
          </w:tcPr>
          <w:p w14:paraId="107BB00A"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shd w:val="clear" w:color="auto" w:fill="DADADA"/>
          </w:tcPr>
          <w:p w14:paraId="741D35C3" w14:textId="77777777" w:rsidR="006C3C06" w:rsidRDefault="006C3C06" w:rsidP="00274545">
            <w:pPr>
              <w:ind w:firstLine="514"/>
              <w:rPr>
                <w:rFonts w:ascii="Arial" w:hAnsi="Arial" w:cs="Arial"/>
                <w:sz w:val="20"/>
                <w:szCs w:val="20"/>
              </w:rPr>
            </w:pPr>
          </w:p>
        </w:tc>
      </w:tr>
      <w:tr w:rsidR="006C3C06" w14:paraId="5029BCFF" w14:textId="77777777" w:rsidTr="00274545">
        <w:trPr>
          <w:trHeight w:val="590"/>
        </w:trPr>
        <w:tc>
          <w:tcPr>
            <w:tcW w:w="5262" w:type="dxa"/>
            <w:tcBorders>
              <w:top w:val="single" w:sz="4" w:space="0" w:color="000000"/>
              <w:left w:val="single" w:sz="4" w:space="0" w:color="000000"/>
              <w:bottom w:val="single" w:sz="4" w:space="0" w:color="000000"/>
              <w:right w:val="single" w:sz="4" w:space="0" w:color="000000"/>
            </w:tcBorders>
            <w:shd w:val="clear" w:color="auto" w:fill="DADADA"/>
            <w:vAlign w:val="bottom"/>
          </w:tcPr>
          <w:p w14:paraId="0401C8B6" w14:textId="77777777" w:rsidR="006C3C06" w:rsidRDefault="006C3C06" w:rsidP="00274545">
            <w:pPr>
              <w:ind w:left="42" w:firstLine="514"/>
              <w:jc w:val="center"/>
              <w:rPr>
                <w:rFonts w:ascii="Arial" w:hAnsi="Arial" w:cs="Arial"/>
                <w:sz w:val="20"/>
                <w:szCs w:val="20"/>
              </w:rPr>
            </w:pPr>
            <w:r>
              <w:rPr>
                <w:rFonts w:ascii="Arial" w:eastAsia="Times New Roman" w:hAnsi="Arial" w:cs="Arial"/>
                <w:sz w:val="20"/>
                <w:szCs w:val="20"/>
              </w:rPr>
              <w:t>Impostos</w:t>
            </w:r>
          </w:p>
        </w:tc>
        <w:tc>
          <w:tcPr>
            <w:tcW w:w="1121" w:type="dxa"/>
            <w:tcBorders>
              <w:top w:val="single" w:sz="4" w:space="0" w:color="000000"/>
              <w:left w:val="single" w:sz="4" w:space="0" w:color="000000"/>
              <w:bottom w:val="single" w:sz="4" w:space="0" w:color="000000"/>
              <w:right w:val="single" w:sz="4" w:space="0" w:color="000000"/>
            </w:tcBorders>
            <w:shd w:val="clear" w:color="auto" w:fill="DADADA"/>
            <w:vAlign w:val="bottom"/>
          </w:tcPr>
          <w:p w14:paraId="537DAD81" w14:textId="77777777" w:rsidR="006C3C06" w:rsidRDefault="006C3C06" w:rsidP="00274545">
            <w:pPr>
              <w:ind w:left="9" w:firstLine="514"/>
              <w:jc w:val="center"/>
              <w:rPr>
                <w:rFonts w:ascii="Arial" w:hAnsi="Arial" w:cs="Arial"/>
                <w:sz w:val="20"/>
                <w:szCs w:val="20"/>
              </w:rPr>
            </w:pPr>
            <w:r>
              <w:rPr>
                <w:rFonts w:ascii="Arial" w:eastAsia="Times New Roman" w:hAnsi="Arial" w:cs="Arial"/>
                <w:sz w:val="20"/>
                <w:szCs w:val="20"/>
              </w:rPr>
              <w:t>%</w:t>
            </w:r>
          </w:p>
        </w:tc>
        <w:tc>
          <w:tcPr>
            <w:tcW w:w="1301" w:type="dxa"/>
            <w:tcBorders>
              <w:top w:val="single" w:sz="4" w:space="0" w:color="000000"/>
              <w:left w:val="single" w:sz="4" w:space="0" w:color="000000"/>
              <w:bottom w:val="single" w:sz="4" w:space="0" w:color="000000"/>
              <w:right w:val="single" w:sz="4" w:space="0" w:color="000000"/>
            </w:tcBorders>
            <w:shd w:val="clear" w:color="auto" w:fill="DADADA"/>
            <w:vAlign w:val="bottom"/>
          </w:tcPr>
          <w:p w14:paraId="17762155" w14:textId="77777777" w:rsidR="006C3C06" w:rsidRDefault="006C3C06" w:rsidP="00274545">
            <w:pPr>
              <w:ind w:left="241" w:firstLine="514"/>
              <w:rPr>
                <w:rFonts w:ascii="Arial" w:hAnsi="Arial" w:cs="Arial"/>
                <w:sz w:val="20"/>
                <w:szCs w:val="20"/>
              </w:rPr>
            </w:pPr>
            <w:r>
              <w:rPr>
                <w:rFonts w:ascii="Arial" w:eastAsia="Times New Roman" w:hAnsi="Arial" w:cs="Arial"/>
                <w:sz w:val="20"/>
                <w:szCs w:val="20"/>
              </w:rPr>
              <w:t>Custo</w:t>
            </w:r>
          </w:p>
          <w:p w14:paraId="29E969D6" w14:textId="77777777" w:rsidR="006C3C06" w:rsidRDefault="006C3C06" w:rsidP="00274545">
            <w:pPr>
              <w:ind w:left="126" w:firstLine="514"/>
              <w:rPr>
                <w:rFonts w:ascii="Arial" w:hAnsi="Arial" w:cs="Arial"/>
                <w:sz w:val="20"/>
                <w:szCs w:val="20"/>
              </w:rPr>
            </w:pPr>
            <w:r>
              <w:rPr>
                <w:rFonts w:ascii="Arial" w:eastAsia="Times New Roman" w:hAnsi="Arial" w:cs="Arial"/>
                <w:sz w:val="20"/>
                <w:szCs w:val="20"/>
              </w:rPr>
              <w:t>Unitário</w:t>
            </w:r>
          </w:p>
        </w:tc>
        <w:tc>
          <w:tcPr>
            <w:tcW w:w="1100" w:type="dxa"/>
            <w:tcBorders>
              <w:top w:val="single" w:sz="4" w:space="0" w:color="000000"/>
              <w:left w:val="single" w:sz="4" w:space="0" w:color="000000"/>
              <w:bottom w:val="single" w:sz="4" w:space="0" w:color="000000"/>
              <w:right w:val="single" w:sz="4" w:space="0" w:color="000000"/>
            </w:tcBorders>
            <w:shd w:val="clear" w:color="auto" w:fill="DADADA"/>
            <w:vAlign w:val="bottom"/>
          </w:tcPr>
          <w:p w14:paraId="7A8DF3CE" w14:textId="77777777" w:rsidR="006C3C06" w:rsidRDefault="006C3C06" w:rsidP="00274545">
            <w:pPr>
              <w:ind w:left="246" w:firstLine="514"/>
              <w:rPr>
                <w:rFonts w:ascii="Arial" w:hAnsi="Arial" w:cs="Arial"/>
                <w:sz w:val="20"/>
                <w:szCs w:val="20"/>
              </w:rPr>
            </w:pPr>
            <w:r>
              <w:rPr>
                <w:rFonts w:ascii="Arial" w:eastAsia="Times New Roman" w:hAnsi="Arial" w:cs="Arial"/>
                <w:sz w:val="20"/>
                <w:szCs w:val="20"/>
              </w:rPr>
              <w:t>Custo Mês</w:t>
            </w:r>
          </w:p>
        </w:tc>
        <w:tc>
          <w:tcPr>
            <w:tcW w:w="1039" w:type="dxa"/>
            <w:tcBorders>
              <w:top w:val="single" w:sz="4" w:space="0" w:color="000000"/>
              <w:left w:val="single" w:sz="4" w:space="0" w:color="000000"/>
              <w:bottom w:val="single" w:sz="4" w:space="0" w:color="000000"/>
              <w:right w:val="single" w:sz="4" w:space="0" w:color="000000"/>
            </w:tcBorders>
            <w:shd w:val="clear" w:color="auto" w:fill="DADADA"/>
            <w:vAlign w:val="bottom"/>
          </w:tcPr>
          <w:p w14:paraId="32CF2777" w14:textId="77777777" w:rsidR="006C3C06" w:rsidRDefault="006C3C06" w:rsidP="00274545">
            <w:pPr>
              <w:ind w:left="217" w:firstLine="514"/>
              <w:rPr>
                <w:rFonts w:ascii="Arial" w:hAnsi="Arial" w:cs="Arial"/>
                <w:sz w:val="20"/>
                <w:szCs w:val="20"/>
              </w:rPr>
            </w:pPr>
            <w:r>
              <w:rPr>
                <w:rFonts w:ascii="Arial" w:eastAsia="Times New Roman" w:hAnsi="Arial" w:cs="Arial"/>
                <w:sz w:val="20"/>
                <w:szCs w:val="20"/>
              </w:rPr>
              <w:t>Custo Ano</w:t>
            </w:r>
          </w:p>
        </w:tc>
      </w:tr>
      <w:tr w:rsidR="006C3C06" w14:paraId="1C4B0847" w14:textId="77777777" w:rsidTr="00274545">
        <w:trPr>
          <w:trHeight w:val="428"/>
        </w:trPr>
        <w:tc>
          <w:tcPr>
            <w:tcW w:w="5262" w:type="dxa"/>
            <w:tcBorders>
              <w:top w:val="single" w:sz="4" w:space="0" w:color="000000"/>
              <w:left w:val="single" w:sz="4" w:space="0" w:color="000000"/>
              <w:bottom w:val="single" w:sz="4" w:space="0" w:color="000000"/>
              <w:right w:val="single" w:sz="4" w:space="0" w:color="000000"/>
            </w:tcBorders>
          </w:tcPr>
          <w:p w14:paraId="6C446863"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PIS</w:t>
            </w:r>
          </w:p>
        </w:tc>
        <w:tc>
          <w:tcPr>
            <w:tcW w:w="1121" w:type="dxa"/>
            <w:tcBorders>
              <w:top w:val="single" w:sz="4" w:space="0" w:color="000000"/>
              <w:left w:val="single" w:sz="4" w:space="0" w:color="000000"/>
              <w:bottom w:val="single" w:sz="4" w:space="0" w:color="000000"/>
              <w:right w:val="single" w:sz="4" w:space="0" w:color="000000"/>
            </w:tcBorders>
          </w:tcPr>
          <w:p w14:paraId="1765916F"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2E88FF5B"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58B90A18"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4DC511DC" w14:textId="77777777" w:rsidR="006C3C06" w:rsidRDefault="006C3C06" w:rsidP="00274545">
            <w:pPr>
              <w:ind w:firstLine="514"/>
              <w:rPr>
                <w:rFonts w:ascii="Arial" w:hAnsi="Arial" w:cs="Arial"/>
                <w:sz w:val="20"/>
                <w:szCs w:val="20"/>
              </w:rPr>
            </w:pPr>
          </w:p>
        </w:tc>
      </w:tr>
      <w:tr w:rsidR="006C3C06" w14:paraId="30312534" w14:textId="77777777" w:rsidTr="00274545">
        <w:trPr>
          <w:trHeight w:val="432"/>
        </w:trPr>
        <w:tc>
          <w:tcPr>
            <w:tcW w:w="5262" w:type="dxa"/>
            <w:tcBorders>
              <w:top w:val="single" w:sz="4" w:space="0" w:color="000000"/>
              <w:left w:val="single" w:sz="4" w:space="0" w:color="000000"/>
              <w:bottom w:val="single" w:sz="4" w:space="0" w:color="000000"/>
              <w:right w:val="single" w:sz="4" w:space="0" w:color="000000"/>
            </w:tcBorders>
          </w:tcPr>
          <w:p w14:paraId="05896017"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COFINS</w:t>
            </w:r>
          </w:p>
        </w:tc>
        <w:tc>
          <w:tcPr>
            <w:tcW w:w="1121" w:type="dxa"/>
            <w:tcBorders>
              <w:top w:val="single" w:sz="4" w:space="0" w:color="000000"/>
              <w:left w:val="single" w:sz="4" w:space="0" w:color="000000"/>
              <w:bottom w:val="single" w:sz="4" w:space="0" w:color="000000"/>
              <w:right w:val="single" w:sz="4" w:space="0" w:color="000000"/>
            </w:tcBorders>
          </w:tcPr>
          <w:p w14:paraId="02381319"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3C415729"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31B998C3"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38264BA7" w14:textId="77777777" w:rsidR="006C3C06" w:rsidRDefault="006C3C06" w:rsidP="00274545">
            <w:pPr>
              <w:ind w:firstLine="514"/>
              <w:rPr>
                <w:rFonts w:ascii="Arial" w:hAnsi="Arial" w:cs="Arial"/>
                <w:sz w:val="20"/>
                <w:szCs w:val="20"/>
              </w:rPr>
            </w:pPr>
          </w:p>
        </w:tc>
      </w:tr>
      <w:tr w:rsidR="006C3C06" w14:paraId="4AEBC7AE" w14:textId="77777777" w:rsidTr="00274545">
        <w:trPr>
          <w:trHeight w:val="427"/>
        </w:trPr>
        <w:tc>
          <w:tcPr>
            <w:tcW w:w="5262" w:type="dxa"/>
            <w:tcBorders>
              <w:top w:val="single" w:sz="4" w:space="0" w:color="000000"/>
              <w:left w:val="single" w:sz="4" w:space="0" w:color="000000"/>
              <w:bottom w:val="single" w:sz="4" w:space="0" w:color="000000"/>
              <w:right w:val="single" w:sz="4" w:space="0" w:color="000000"/>
            </w:tcBorders>
          </w:tcPr>
          <w:p w14:paraId="686D0611"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ICMS</w:t>
            </w:r>
          </w:p>
        </w:tc>
        <w:tc>
          <w:tcPr>
            <w:tcW w:w="1121" w:type="dxa"/>
            <w:tcBorders>
              <w:top w:val="single" w:sz="4" w:space="0" w:color="000000"/>
              <w:left w:val="single" w:sz="4" w:space="0" w:color="000000"/>
              <w:bottom w:val="single" w:sz="4" w:space="0" w:color="000000"/>
              <w:right w:val="single" w:sz="4" w:space="0" w:color="000000"/>
            </w:tcBorders>
          </w:tcPr>
          <w:p w14:paraId="398EB3A3"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328E388D"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151C45E1"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78B1753E" w14:textId="77777777" w:rsidR="006C3C06" w:rsidRDefault="006C3C06" w:rsidP="00274545">
            <w:pPr>
              <w:ind w:firstLine="514"/>
              <w:rPr>
                <w:rFonts w:ascii="Arial" w:hAnsi="Arial" w:cs="Arial"/>
                <w:sz w:val="20"/>
                <w:szCs w:val="20"/>
              </w:rPr>
            </w:pPr>
          </w:p>
        </w:tc>
      </w:tr>
      <w:tr w:rsidR="006C3C06" w14:paraId="7408C7F9"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5258374D"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ISS</w:t>
            </w:r>
          </w:p>
        </w:tc>
        <w:tc>
          <w:tcPr>
            <w:tcW w:w="1121" w:type="dxa"/>
            <w:tcBorders>
              <w:top w:val="single" w:sz="4" w:space="0" w:color="000000"/>
              <w:left w:val="single" w:sz="4" w:space="0" w:color="000000"/>
              <w:bottom w:val="single" w:sz="4" w:space="0" w:color="000000"/>
              <w:right w:val="single" w:sz="4" w:space="0" w:color="000000"/>
            </w:tcBorders>
          </w:tcPr>
          <w:p w14:paraId="1D4E5DB1"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626D052C"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0B6C59D4"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56BEE29F" w14:textId="77777777" w:rsidR="006C3C06" w:rsidRDefault="006C3C06" w:rsidP="00274545">
            <w:pPr>
              <w:ind w:firstLine="514"/>
              <w:rPr>
                <w:rFonts w:ascii="Arial" w:hAnsi="Arial" w:cs="Arial"/>
                <w:sz w:val="20"/>
                <w:szCs w:val="20"/>
              </w:rPr>
            </w:pPr>
          </w:p>
        </w:tc>
      </w:tr>
      <w:tr w:rsidR="006C3C06" w14:paraId="7D9E0AA3"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0FEC8FF9"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CSLL</w:t>
            </w:r>
          </w:p>
        </w:tc>
        <w:tc>
          <w:tcPr>
            <w:tcW w:w="1121" w:type="dxa"/>
            <w:tcBorders>
              <w:top w:val="single" w:sz="4" w:space="0" w:color="000000"/>
              <w:left w:val="single" w:sz="4" w:space="0" w:color="000000"/>
              <w:bottom w:val="single" w:sz="4" w:space="0" w:color="000000"/>
              <w:right w:val="single" w:sz="4" w:space="0" w:color="000000"/>
            </w:tcBorders>
          </w:tcPr>
          <w:p w14:paraId="015C0852"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42B7E27E"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2378D82A"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6E0980C5" w14:textId="77777777" w:rsidR="006C3C06" w:rsidRDefault="006C3C06" w:rsidP="00274545">
            <w:pPr>
              <w:ind w:firstLine="514"/>
              <w:rPr>
                <w:rFonts w:ascii="Arial" w:hAnsi="Arial" w:cs="Arial"/>
                <w:sz w:val="20"/>
                <w:szCs w:val="20"/>
              </w:rPr>
            </w:pPr>
          </w:p>
        </w:tc>
      </w:tr>
      <w:tr w:rsidR="006C3C06" w14:paraId="173049E5"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330AFFD5"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IRPJ</w:t>
            </w:r>
          </w:p>
        </w:tc>
        <w:tc>
          <w:tcPr>
            <w:tcW w:w="1121" w:type="dxa"/>
            <w:tcBorders>
              <w:top w:val="single" w:sz="4" w:space="0" w:color="000000"/>
              <w:left w:val="single" w:sz="4" w:space="0" w:color="000000"/>
              <w:bottom w:val="single" w:sz="4" w:space="0" w:color="000000"/>
              <w:right w:val="single" w:sz="4" w:space="0" w:color="000000"/>
            </w:tcBorders>
          </w:tcPr>
          <w:p w14:paraId="48056884"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12877D80"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72E66067"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0B0D4582" w14:textId="77777777" w:rsidR="006C3C06" w:rsidRDefault="006C3C06" w:rsidP="00274545">
            <w:pPr>
              <w:ind w:firstLine="514"/>
              <w:rPr>
                <w:rFonts w:ascii="Arial" w:hAnsi="Arial" w:cs="Arial"/>
                <w:sz w:val="20"/>
                <w:szCs w:val="20"/>
              </w:rPr>
            </w:pPr>
          </w:p>
        </w:tc>
      </w:tr>
      <w:tr w:rsidR="006C3C06" w14:paraId="0ED595D5" w14:textId="77777777" w:rsidTr="00274545">
        <w:trPr>
          <w:trHeight w:val="470"/>
        </w:trPr>
        <w:tc>
          <w:tcPr>
            <w:tcW w:w="5262" w:type="dxa"/>
            <w:tcBorders>
              <w:top w:val="single" w:sz="4" w:space="0" w:color="000000"/>
              <w:left w:val="single" w:sz="4" w:space="0" w:color="000000"/>
              <w:bottom w:val="single" w:sz="4" w:space="0" w:color="000000"/>
              <w:right w:val="single" w:sz="4" w:space="0" w:color="000000"/>
            </w:tcBorders>
            <w:shd w:val="clear" w:color="auto" w:fill="DADADA"/>
            <w:vAlign w:val="center"/>
          </w:tcPr>
          <w:p w14:paraId="328F9C7A"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Sub Total Impostos</w:t>
            </w:r>
          </w:p>
        </w:tc>
        <w:tc>
          <w:tcPr>
            <w:tcW w:w="1121" w:type="dxa"/>
            <w:tcBorders>
              <w:top w:val="single" w:sz="4" w:space="0" w:color="000000"/>
              <w:left w:val="single" w:sz="4" w:space="0" w:color="000000"/>
              <w:bottom w:val="single" w:sz="4" w:space="0" w:color="000000"/>
              <w:right w:val="single" w:sz="4" w:space="0" w:color="000000"/>
            </w:tcBorders>
            <w:shd w:val="clear" w:color="auto" w:fill="DADADA"/>
          </w:tcPr>
          <w:p w14:paraId="4A72B655"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shd w:val="clear" w:color="auto" w:fill="DADADA"/>
          </w:tcPr>
          <w:p w14:paraId="2DC9B5B2"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shd w:val="clear" w:color="auto" w:fill="DADADA"/>
          </w:tcPr>
          <w:p w14:paraId="2E4C26D6"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shd w:val="clear" w:color="auto" w:fill="DADADA"/>
          </w:tcPr>
          <w:p w14:paraId="3A7AA9EC" w14:textId="77777777" w:rsidR="006C3C06" w:rsidRDefault="006C3C06" w:rsidP="00274545">
            <w:pPr>
              <w:ind w:firstLine="514"/>
              <w:rPr>
                <w:rFonts w:ascii="Arial" w:hAnsi="Arial" w:cs="Arial"/>
                <w:sz w:val="20"/>
                <w:szCs w:val="20"/>
              </w:rPr>
            </w:pPr>
          </w:p>
        </w:tc>
      </w:tr>
      <w:tr w:rsidR="006C3C06" w14:paraId="64FA34B3" w14:textId="77777777" w:rsidTr="00274545">
        <w:trPr>
          <w:trHeight w:val="430"/>
        </w:trPr>
        <w:tc>
          <w:tcPr>
            <w:tcW w:w="5262" w:type="dxa"/>
            <w:tcBorders>
              <w:top w:val="single" w:sz="4" w:space="0" w:color="000000"/>
              <w:left w:val="single" w:sz="4" w:space="0" w:color="000000"/>
              <w:bottom w:val="single" w:sz="4" w:space="0" w:color="000000"/>
              <w:right w:val="single" w:sz="4" w:space="0" w:color="000000"/>
            </w:tcBorders>
          </w:tcPr>
          <w:p w14:paraId="32E1D0B7" w14:textId="77777777" w:rsidR="006C3C06" w:rsidRDefault="006C3C06" w:rsidP="00274545">
            <w:pPr>
              <w:ind w:firstLine="514"/>
              <w:rPr>
                <w:rFonts w:ascii="Arial" w:hAnsi="Arial" w:cs="Arial"/>
                <w:sz w:val="20"/>
                <w:szCs w:val="20"/>
              </w:rPr>
            </w:pPr>
            <w:r>
              <w:rPr>
                <w:rFonts w:ascii="Arial" w:eastAsia="Times New Roman" w:hAnsi="Arial" w:cs="Arial"/>
                <w:sz w:val="20"/>
                <w:szCs w:val="20"/>
              </w:rPr>
              <w:lastRenderedPageBreak/>
              <w:t>BDI</w:t>
            </w:r>
          </w:p>
        </w:tc>
        <w:tc>
          <w:tcPr>
            <w:tcW w:w="1121" w:type="dxa"/>
            <w:tcBorders>
              <w:top w:val="single" w:sz="4" w:space="0" w:color="000000"/>
              <w:left w:val="single" w:sz="4" w:space="0" w:color="000000"/>
              <w:bottom w:val="single" w:sz="4" w:space="0" w:color="000000"/>
              <w:right w:val="single" w:sz="4" w:space="0" w:color="000000"/>
            </w:tcBorders>
          </w:tcPr>
          <w:p w14:paraId="1C10C922" w14:textId="77777777" w:rsidR="006C3C06" w:rsidRDefault="006C3C06" w:rsidP="00274545">
            <w:pPr>
              <w:ind w:firstLine="514"/>
              <w:rPr>
                <w:rFonts w:ascii="Arial" w:hAnsi="Arial" w:cs="Arial"/>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4B00F039" w14:textId="77777777" w:rsidR="006C3C06" w:rsidRDefault="006C3C06" w:rsidP="00274545">
            <w:pPr>
              <w:ind w:firstLine="514"/>
              <w:rPr>
                <w:rFonts w:ascii="Arial" w:hAnsi="Arial" w:cs="Arial"/>
                <w:sz w:val="20"/>
                <w:szCs w:val="20"/>
              </w:rPr>
            </w:pPr>
          </w:p>
        </w:tc>
        <w:tc>
          <w:tcPr>
            <w:tcW w:w="1100" w:type="dxa"/>
            <w:tcBorders>
              <w:top w:val="single" w:sz="4" w:space="0" w:color="000000"/>
              <w:left w:val="single" w:sz="4" w:space="0" w:color="000000"/>
              <w:bottom w:val="single" w:sz="4" w:space="0" w:color="000000"/>
              <w:right w:val="single" w:sz="4" w:space="0" w:color="000000"/>
            </w:tcBorders>
          </w:tcPr>
          <w:p w14:paraId="7E0C907F" w14:textId="77777777" w:rsidR="006C3C06" w:rsidRDefault="006C3C06" w:rsidP="00274545">
            <w:pPr>
              <w:ind w:firstLine="514"/>
              <w:rPr>
                <w:rFonts w:ascii="Arial" w:hAnsi="Arial" w:cs="Arial"/>
                <w:sz w:val="20"/>
                <w:szCs w:val="20"/>
              </w:rPr>
            </w:pPr>
          </w:p>
        </w:tc>
        <w:tc>
          <w:tcPr>
            <w:tcW w:w="1039" w:type="dxa"/>
            <w:tcBorders>
              <w:top w:val="single" w:sz="4" w:space="0" w:color="000000"/>
              <w:left w:val="single" w:sz="4" w:space="0" w:color="000000"/>
              <w:bottom w:val="single" w:sz="4" w:space="0" w:color="000000"/>
              <w:right w:val="single" w:sz="4" w:space="0" w:color="000000"/>
            </w:tcBorders>
          </w:tcPr>
          <w:p w14:paraId="43105784" w14:textId="77777777" w:rsidR="006C3C06" w:rsidRDefault="006C3C06" w:rsidP="00274545">
            <w:pPr>
              <w:ind w:firstLine="514"/>
              <w:rPr>
                <w:rFonts w:ascii="Arial" w:hAnsi="Arial" w:cs="Arial"/>
                <w:sz w:val="20"/>
                <w:szCs w:val="20"/>
              </w:rPr>
            </w:pPr>
          </w:p>
        </w:tc>
      </w:tr>
    </w:tbl>
    <w:p w14:paraId="04C5ABF6" w14:textId="77777777" w:rsidR="006C3C06" w:rsidRDefault="006C3C06" w:rsidP="00530295">
      <w:pPr>
        <w:ind w:firstLine="568"/>
        <w:rPr>
          <w:rFonts w:ascii="Arial" w:hAnsi="Arial" w:cs="Arial"/>
          <w:b/>
          <w:sz w:val="22"/>
          <w:szCs w:val="22"/>
        </w:rPr>
      </w:pPr>
    </w:p>
    <w:p w14:paraId="1113058C" w14:textId="77777777" w:rsidR="006C3C06" w:rsidRDefault="006C3C06" w:rsidP="006C3C06">
      <w:pPr>
        <w:ind w:left="-1126" w:right="402" w:firstLine="514"/>
        <w:rPr>
          <w:rFonts w:ascii="Arial" w:hAnsi="Arial" w:cs="Arial"/>
          <w:sz w:val="20"/>
          <w:szCs w:val="20"/>
        </w:rPr>
      </w:pPr>
    </w:p>
    <w:tbl>
      <w:tblPr>
        <w:tblStyle w:val="TableGrid"/>
        <w:tblW w:w="9887" w:type="dxa"/>
        <w:tblInd w:w="-351" w:type="dxa"/>
        <w:tblLayout w:type="fixed"/>
        <w:tblCellMar>
          <w:left w:w="6" w:type="dxa"/>
          <w:right w:w="115" w:type="dxa"/>
        </w:tblCellMar>
        <w:tblLook w:val="04A0" w:firstRow="1" w:lastRow="0" w:firstColumn="1" w:lastColumn="0" w:noHBand="0" w:noVBand="1"/>
      </w:tblPr>
      <w:tblGrid>
        <w:gridCol w:w="1465"/>
        <w:gridCol w:w="2185"/>
        <w:gridCol w:w="1287"/>
        <w:gridCol w:w="1390"/>
        <w:gridCol w:w="938"/>
        <w:gridCol w:w="1330"/>
        <w:gridCol w:w="1292"/>
      </w:tblGrid>
      <w:tr w:rsidR="006C3C06" w14:paraId="223D29C3" w14:textId="77777777" w:rsidTr="00274545">
        <w:trPr>
          <w:trHeight w:val="506"/>
        </w:trPr>
        <w:tc>
          <w:tcPr>
            <w:tcW w:w="9887" w:type="dxa"/>
            <w:gridSpan w:val="7"/>
            <w:tcBorders>
              <w:top w:val="single" w:sz="4" w:space="0" w:color="000000"/>
              <w:left w:val="single" w:sz="4" w:space="0" w:color="000000"/>
              <w:bottom w:val="single" w:sz="4" w:space="0" w:color="000000"/>
              <w:right w:val="single" w:sz="4" w:space="0" w:color="000000"/>
            </w:tcBorders>
            <w:shd w:val="clear" w:color="auto" w:fill="DADADA"/>
            <w:vAlign w:val="center"/>
          </w:tcPr>
          <w:p w14:paraId="21C874FF"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TOTAL DE VENDA</w:t>
            </w:r>
          </w:p>
        </w:tc>
      </w:tr>
      <w:tr w:rsidR="006C3C06" w14:paraId="74BD4E4A" w14:textId="77777777" w:rsidTr="00274545">
        <w:tblPrEx>
          <w:tblCellMar>
            <w:top w:w="107" w:type="dxa"/>
            <w:left w:w="0" w:type="dxa"/>
            <w:bottom w:w="29" w:type="dxa"/>
            <w:right w:w="9" w:type="dxa"/>
          </w:tblCellMar>
        </w:tblPrEx>
        <w:trPr>
          <w:trHeight w:val="353"/>
        </w:trPr>
        <w:tc>
          <w:tcPr>
            <w:tcW w:w="1465" w:type="dxa"/>
            <w:tcBorders>
              <w:top w:val="single" w:sz="6" w:space="0" w:color="000000"/>
              <w:left w:val="single" w:sz="6" w:space="0" w:color="000000"/>
              <w:bottom w:val="single" w:sz="6" w:space="0" w:color="000000"/>
              <w:right w:val="single" w:sz="6" w:space="0" w:color="000000"/>
            </w:tcBorders>
            <w:shd w:val="clear" w:color="auto" w:fill="DADADA"/>
            <w:vAlign w:val="center"/>
          </w:tcPr>
          <w:p w14:paraId="1F77F07D" w14:textId="77777777" w:rsidR="006C3C06" w:rsidRDefault="006C3C06" w:rsidP="00274545">
            <w:pPr>
              <w:ind w:left="78" w:firstLine="514"/>
              <w:jc w:val="center"/>
              <w:rPr>
                <w:rFonts w:ascii="Arial" w:hAnsi="Arial" w:cs="Arial"/>
                <w:sz w:val="20"/>
                <w:szCs w:val="20"/>
              </w:rPr>
            </w:pPr>
            <w:r>
              <w:rPr>
                <w:rFonts w:ascii="Arial" w:eastAsia="Times New Roman" w:hAnsi="Arial" w:cs="Arial"/>
                <w:sz w:val="20"/>
                <w:szCs w:val="20"/>
              </w:rPr>
              <w:t>TIPO DE CARDÁPIO</w:t>
            </w:r>
          </w:p>
        </w:tc>
        <w:tc>
          <w:tcPr>
            <w:tcW w:w="2185" w:type="dxa"/>
            <w:tcBorders>
              <w:top w:val="single" w:sz="6" w:space="0" w:color="000000"/>
              <w:left w:val="single" w:sz="6" w:space="0" w:color="000000"/>
              <w:bottom w:val="single" w:sz="6" w:space="0" w:color="000000"/>
              <w:right w:val="single" w:sz="6" w:space="0" w:color="000000"/>
            </w:tcBorders>
            <w:shd w:val="clear" w:color="auto" w:fill="DADADA"/>
            <w:vAlign w:val="center"/>
          </w:tcPr>
          <w:p w14:paraId="5751AC4C" w14:textId="77777777" w:rsidR="006C3C06" w:rsidRDefault="006C3C06" w:rsidP="00274545">
            <w:pPr>
              <w:ind w:left="6" w:firstLine="514"/>
              <w:jc w:val="center"/>
              <w:rPr>
                <w:rFonts w:ascii="Arial" w:hAnsi="Arial" w:cs="Arial"/>
                <w:sz w:val="20"/>
                <w:szCs w:val="20"/>
              </w:rPr>
            </w:pPr>
            <w:r>
              <w:rPr>
                <w:rFonts w:ascii="Arial" w:eastAsia="Times New Roman" w:hAnsi="Arial" w:cs="Arial"/>
                <w:sz w:val="20"/>
                <w:szCs w:val="20"/>
              </w:rPr>
              <w:t>DESCRIÇÃO DO CARDÁPIO</w:t>
            </w:r>
          </w:p>
        </w:tc>
        <w:tc>
          <w:tcPr>
            <w:tcW w:w="1287" w:type="dxa"/>
            <w:tcBorders>
              <w:top w:val="single" w:sz="6" w:space="0" w:color="000000"/>
              <w:left w:val="single" w:sz="6" w:space="0" w:color="000000"/>
              <w:bottom w:val="single" w:sz="6" w:space="0" w:color="000000"/>
              <w:right w:val="single" w:sz="6" w:space="0" w:color="000000"/>
            </w:tcBorders>
            <w:shd w:val="clear" w:color="auto" w:fill="DADADA"/>
            <w:vAlign w:val="center"/>
          </w:tcPr>
          <w:p w14:paraId="734BC4FC" w14:textId="77777777" w:rsidR="006C3C06" w:rsidRDefault="006C3C06" w:rsidP="00274545">
            <w:pPr>
              <w:ind w:left="-6" w:firstLine="514"/>
              <w:jc w:val="center"/>
              <w:rPr>
                <w:rFonts w:ascii="Arial" w:hAnsi="Arial" w:cs="Arial"/>
                <w:sz w:val="20"/>
                <w:szCs w:val="20"/>
              </w:rPr>
            </w:pPr>
            <w:r>
              <w:rPr>
                <w:rFonts w:ascii="Arial" w:eastAsia="Times New Roman" w:hAnsi="Arial" w:cs="Arial"/>
                <w:sz w:val="20"/>
                <w:szCs w:val="20"/>
              </w:rPr>
              <w:t>TIPO DE REFEIÇÃO</w:t>
            </w:r>
          </w:p>
        </w:tc>
        <w:tc>
          <w:tcPr>
            <w:tcW w:w="1390" w:type="dxa"/>
            <w:tcBorders>
              <w:top w:val="single" w:sz="6" w:space="0" w:color="000000"/>
              <w:left w:val="single" w:sz="6" w:space="0" w:color="000000"/>
              <w:bottom w:val="single" w:sz="6" w:space="0" w:color="000000"/>
              <w:right w:val="single" w:sz="6" w:space="0" w:color="000000"/>
            </w:tcBorders>
            <w:shd w:val="clear" w:color="auto" w:fill="DADADA"/>
            <w:vAlign w:val="center"/>
          </w:tcPr>
          <w:p w14:paraId="3CD0EE89" w14:textId="77777777" w:rsidR="006C3C06" w:rsidRDefault="006C3C06" w:rsidP="00274545">
            <w:pPr>
              <w:spacing w:after="24"/>
              <w:ind w:left="23" w:firstLine="514"/>
              <w:jc w:val="center"/>
              <w:rPr>
                <w:rFonts w:ascii="Arial" w:hAnsi="Arial" w:cs="Arial"/>
                <w:sz w:val="20"/>
                <w:szCs w:val="20"/>
              </w:rPr>
            </w:pPr>
            <w:r>
              <w:rPr>
                <w:rFonts w:ascii="Arial" w:eastAsia="Times New Roman" w:hAnsi="Arial" w:cs="Arial"/>
                <w:sz w:val="20"/>
                <w:szCs w:val="20"/>
              </w:rPr>
              <w:t>QUANTIDAD</w:t>
            </w:r>
          </w:p>
          <w:p w14:paraId="365BC254" w14:textId="77777777" w:rsidR="006C3C06" w:rsidRDefault="006C3C06" w:rsidP="00274545">
            <w:pPr>
              <w:spacing w:after="15"/>
              <w:ind w:left="66" w:firstLine="514"/>
              <w:jc w:val="center"/>
              <w:rPr>
                <w:rFonts w:ascii="Arial" w:hAnsi="Arial" w:cs="Arial"/>
                <w:sz w:val="20"/>
                <w:szCs w:val="20"/>
              </w:rPr>
            </w:pPr>
            <w:r>
              <w:rPr>
                <w:rFonts w:ascii="Arial" w:eastAsia="Times New Roman" w:hAnsi="Arial" w:cs="Arial"/>
                <w:sz w:val="20"/>
                <w:szCs w:val="20"/>
              </w:rPr>
              <w:t>E REFEIÇÃO</w:t>
            </w:r>
          </w:p>
          <w:p w14:paraId="793AF212" w14:textId="77777777" w:rsidR="006C3C06" w:rsidRDefault="006C3C06" w:rsidP="00274545">
            <w:pPr>
              <w:ind w:left="176" w:firstLine="514"/>
              <w:jc w:val="center"/>
              <w:rPr>
                <w:rFonts w:ascii="Arial" w:hAnsi="Arial" w:cs="Arial"/>
                <w:sz w:val="20"/>
                <w:szCs w:val="20"/>
              </w:rPr>
            </w:pPr>
            <w:r>
              <w:rPr>
                <w:rFonts w:ascii="Arial" w:eastAsia="Times New Roman" w:hAnsi="Arial" w:cs="Arial"/>
                <w:sz w:val="20"/>
                <w:szCs w:val="20"/>
              </w:rPr>
              <w:t>POR DIA</w:t>
            </w:r>
          </w:p>
        </w:tc>
        <w:tc>
          <w:tcPr>
            <w:tcW w:w="938" w:type="dxa"/>
            <w:tcBorders>
              <w:top w:val="single" w:sz="6" w:space="0" w:color="000000"/>
              <w:left w:val="single" w:sz="6" w:space="0" w:color="000000"/>
              <w:bottom w:val="single" w:sz="6" w:space="0" w:color="000000"/>
              <w:right w:val="single" w:sz="6" w:space="0" w:color="000000"/>
            </w:tcBorders>
            <w:shd w:val="clear" w:color="auto" w:fill="DADADA"/>
            <w:vAlign w:val="center"/>
          </w:tcPr>
          <w:p w14:paraId="65658968" w14:textId="77777777" w:rsidR="006C3C06" w:rsidRDefault="006C3C06" w:rsidP="00274545">
            <w:pPr>
              <w:ind w:left="76" w:firstLine="514"/>
              <w:jc w:val="center"/>
              <w:rPr>
                <w:rFonts w:ascii="Arial" w:hAnsi="Arial" w:cs="Arial"/>
                <w:sz w:val="20"/>
                <w:szCs w:val="20"/>
              </w:rPr>
            </w:pPr>
            <w:r>
              <w:rPr>
                <w:rFonts w:ascii="Arial" w:hAnsi="Arial" w:cs="Arial"/>
                <w:sz w:val="20"/>
                <w:szCs w:val="20"/>
              </w:rPr>
              <w:t xml:space="preserve">200 </w:t>
            </w:r>
            <w:r>
              <w:rPr>
                <w:rFonts w:ascii="Arial" w:eastAsia="Times New Roman" w:hAnsi="Arial" w:cs="Arial"/>
                <w:sz w:val="20"/>
                <w:szCs w:val="20"/>
              </w:rPr>
              <w:t>DIAS LETIVOS</w:t>
            </w:r>
          </w:p>
        </w:tc>
        <w:tc>
          <w:tcPr>
            <w:tcW w:w="1330" w:type="dxa"/>
            <w:tcBorders>
              <w:top w:val="single" w:sz="6" w:space="0" w:color="000000"/>
              <w:left w:val="single" w:sz="6" w:space="0" w:color="000000"/>
              <w:bottom w:val="single" w:sz="6" w:space="0" w:color="000000"/>
              <w:right w:val="single" w:sz="6" w:space="0" w:color="000000"/>
            </w:tcBorders>
            <w:shd w:val="clear" w:color="auto" w:fill="DADADA"/>
            <w:vAlign w:val="center"/>
          </w:tcPr>
          <w:p w14:paraId="03555824" w14:textId="77777777" w:rsidR="006C3C06" w:rsidRDefault="006C3C06" w:rsidP="00274545">
            <w:pPr>
              <w:spacing w:after="19"/>
              <w:ind w:left="46" w:firstLine="514"/>
              <w:jc w:val="center"/>
              <w:rPr>
                <w:rFonts w:ascii="Arial" w:hAnsi="Arial" w:cs="Arial"/>
                <w:sz w:val="20"/>
                <w:szCs w:val="20"/>
              </w:rPr>
            </w:pPr>
            <w:r>
              <w:rPr>
                <w:rFonts w:ascii="Arial" w:eastAsia="Times New Roman" w:hAnsi="Arial" w:cs="Arial"/>
                <w:sz w:val="20"/>
                <w:szCs w:val="20"/>
              </w:rPr>
              <w:t>VALOR</w:t>
            </w:r>
          </w:p>
          <w:p w14:paraId="7C230C21" w14:textId="77777777" w:rsidR="006C3C06" w:rsidRDefault="006C3C06" w:rsidP="00274545">
            <w:pPr>
              <w:spacing w:after="140" w:line="283" w:lineRule="auto"/>
              <w:ind w:firstLine="514"/>
              <w:jc w:val="center"/>
              <w:rPr>
                <w:rFonts w:ascii="Arial" w:hAnsi="Arial" w:cs="Arial"/>
                <w:sz w:val="20"/>
                <w:szCs w:val="20"/>
              </w:rPr>
            </w:pPr>
            <w:r>
              <w:rPr>
                <w:rFonts w:ascii="Arial" w:eastAsia="Times New Roman" w:hAnsi="Arial" w:cs="Arial"/>
                <w:sz w:val="20"/>
                <w:szCs w:val="20"/>
              </w:rPr>
              <w:t>UNITÁRIO POR MERENDA</w:t>
            </w:r>
          </w:p>
          <w:p w14:paraId="679550E3" w14:textId="77777777" w:rsidR="006C3C06" w:rsidRDefault="006C3C06" w:rsidP="00274545">
            <w:pPr>
              <w:ind w:left="42" w:firstLine="514"/>
              <w:jc w:val="center"/>
              <w:rPr>
                <w:rFonts w:ascii="Arial" w:hAnsi="Arial" w:cs="Arial"/>
                <w:sz w:val="20"/>
                <w:szCs w:val="20"/>
              </w:rPr>
            </w:pPr>
            <w:r>
              <w:rPr>
                <w:rFonts w:ascii="Arial" w:eastAsia="Times New Roman" w:hAnsi="Arial" w:cs="Arial"/>
                <w:sz w:val="20"/>
                <w:szCs w:val="20"/>
              </w:rPr>
              <w:t>(R$)</w:t>
            </w:r>
          </w:p>
        </w:tc>
        <w:tc>
          <w:tcPr>
            <w:tcW w:w="1292" w:type="dxa"/>
            <w:tcBorders>
              <w:top w:val="single" w:sz="6" w:space="0" w:color="000000"/>
              <w:left w:val="single" w:sz="6" w:space="0" w:color="000000"/>
              <w:bottom w:val="single" w:sz="6" w:space="0" w:color="000000"/>
              <w:right w:val="single" w:sz="6" w:space="0" w:color="000000"/>
            </w:tcBorders>
            <w:shd w:val="clear" w:color="auto" w:fill="DADADA"/>
            <w:vAlign w:val="center"/>
          </w:tcPr>
          <w:p w14:paraId="664D11D1" w14:textId="77777777" w:rsidR="006C3C06" w:rsidRDefault="006C3C06" w:rsidP="00274545">
            <w:pPr>
              <w:ind w:left="117" w:firstLine="514"/>
              <w:jc w:val="center"/>
              <w:rPr>
                <w:rFonts w:ascii="Arial" w:hAnsi="Arial" w:cs="Arial"/>
                <w:sz w:val="20"/>
                <w:szCs w:val="20"/>
              </w:rPr>
            </w:pPr>
            <w:r>
              <w:rPr>
                <w:rFonts w:ascii="Arial" w:eastAsia="Times New Roman" w:hAnsi="Arial" w:cs="Arial"/>
                <w:sz w:val="20"/>
                <w:szCs w:val="20"/>
              </w:rPr>
              <w:t>VALOR TOTAL</w:t>
            </w:r>
          </w:p>
          <w:p w14:paraId="35B17AB5" w14:textId="77777777" w:rsidR="006C3C06" w:rsidRDefault="006C3C06" w:rsidP="00274545">
            <w:pPr>
              <w:ind w:left="482" w:firstLine="514"/>
              <w:jc w:val="both"/>
              <w:rPr>
                <w:rFonts w:ascii="Arial" w:hAnsi="Arial" w:cs="Arial"/>
                <w:sz w:val="20"/>
                <w:szCs w:val="20"/>
              </w:rPr>
            </w:pPr>
            <w:r>
              <w:rPr>
                <w:rFonts w:ascii="Arial" w:eastAsia="Times New Roman" w:hAnsi="Arial" w:cs="Arial"/>
                <w:sz w:val="20"/>
                <w:szCs w:val="20"/>
              </w:rPr>
              <w:t>(R$)</w:t>
            </w:r>
          </w:p>
        </w:tc>
      </w:tr>
      <w:tr w:rsidR="006C3C06" w14:paraId="23F1600D" w14:textId="77777777" w:rsidTr="00274545">
        <w:tblPrEx>
          <w:tblCellMar>
            <w:top w:w="107" w:type="dxa"/>
            <w:left w:w="0" w:type="dxa"/>
            <w:bottom w:w="29" w:type="dxa"/>
            <w:right w:w="9" w:type="dxa"/>
          </w:tblCellMar>
        </w:tblPrEx>
        <w:trPr>
          <w:trHeight w:val="598"/>
        </w:trPr>
        <w:tc>
          <w:tcPr>
            <w:tcW w:w="1465" w:type="dxa"/>
            <w:tcBorders>
              <w:top w:val="single" w:sz="6" w:space="0" w:color="000000"/>
              <w:left w:val="single" w:sz="6" w:space="0" w:color="000000"/>
              <w:bottom w:val="single" w:sz="6" w:space="0" w:color="000000"/>
              <w:right w:val="single" w:sz="6" w:space="0" w:color="000000"/>
            </w:tcBorders>
            <w:vAlign w:val="center"/>
          </w:tcPr>
          <w:p w14:paraId="1D71533D"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Cardápio 1</w:t>
            </w:r>
          </w:p>
        </w:tc>
        <w:tc>
          <w:tcPr>
            <w:tcW w:w="2185" w:type="dxa"/>
            <w:tcBorders>
              <w:top w:val="single" w:sz="6" w:space="0" w:color="000000"/>
              <w:left w:val="single" w:sz="6" w:space="0" w:color="000000"/>
              <w:bottom w:val="single" w:sz="6" w:space="0" w:color="000000"/>
              <w:right w:val="single" w:sz="6" w:space="0" w:color="000000"/>
            </w:tcBorders>
          </w:tcPr>
          <w:p w14:paraId="1F93036F" w14:textId="77777777" w:rsidR="006C3C06" w:rsidRDefault="006C3C06" w:rsidP="00274545">
            <w:pPr>
              <w:ind w:firstLine="514"/>
              <w:jc w:val="both"/>
              <w:textAlignment w:val="top"/>
              <w:rPr>
                <w:rFonts w:ascii="Arial" w:hAnsi="Arial" w:cs="Arial"/>
                <w:sz w:val="20"/>
                <w:szCs w:val="20"/>
              </w:rPr>
            </w:pPr>
            <w:r>
              <w:rPr>
                <w:rFonts w:ascii="Arial" w:hAnsi="Arial" w:cs="Arial"/>
                <w:bCs/>
                <w:sz w:val="20"/>
                <w:szCs w:val="20"/>
              </w:rPr>
              <w:t>FORNECIMENTO DE REFEIÇÃO DO CARDÁPIO CRECHE I - DESJEJUM/LANCHE</w:t>
            </w:r>
          </w:p>
        </w:tc>
        <w:tc>
          <w:tcPr>
            <w:tcW w:w="1287" w:type="dxa"/>
            <w:tcBorders>
              <w:top w:val="single" w:sz="6" w:space="0" w:color="000000"/>
              <w:left w:val="single" w:sz="6" w:space="0" w:color="000000"/>
              <w:bottom w:val="single" w:sz="6" w:space="0" w:color="000000"/>
              <w:right w:val="single" w:sz="6" w:space="0" w:color="000000"/>
            </w:tcBorders>
            <w:vAlign w:val="center"/>
          </w:tcPr>
          <w:p w14:paraId="65F77C9C" w14:textId="77777777" w:rsidR="006C3C06" w:rsidRDefault="006C3C06" w:rsidP="00274545">
            <w:pPr>
              <w:ind w:left="174" w:firstLine="514"/>
              <w:jc w:val="center"/>
              <w:rPr>
                <w:rFonts w:ascii="Arial" w:hAnsi="Arial" w:cs="Arial"/>
                <w:sz w:val="20"/>
                <w:szCs w:val="20"/>
              </w:rPr>
            </w:pPr>
            <w:r>
              <w:rPr>
                <w:rFonts w:ascii="Arial" w:hAnsi="Arial" w:cs="Arial"/>
                <w:bCs/>
                <w:sz w:val="20"/>
                <w:szCs w:val="20"/>
              </w:rPr>
              <w:t>DESJEJUM/LANCHE</w:t>
            </w:r>
          </w:p>
        </w:tc>
        <w:tc>
          <w:tcPr>
            <w:tcW w:w="1390" w:type="dxa"/>
            <w:tcBorders>
              <w:top w:val="single" w:sz="6" w:space="0" w:color="000000"/>
              <w:left w:val="single" w:sz="6" w:space="0" w:color="000000"/>
              <w:bottom w:val="single" w:sz="6" w:space="0" w:color="000000"/>
              <w:right w:val="single" w:sz="6" w:space="0" w:color="000000"/>
            </w:tcBorders>
            <w:vAlign w:val="center"/>
          </w:tcPr>
          <w:p w14:paraId="62744ADB"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60</w:t>
            </w:r>
          </w:p>
        </w:tc>
        <w:tc>
          <w:tcPr>
            <w:tcW w:w="938" w:type="dxa"/>
            <w:tcBorders>
              <w:top w:val="single" w:sz="6" w:space="0" w:color="000000"/>
              <w:left w:val="single" w:sz="6" w:space="0" w:color="000000"/>
              <w:bottom w:val="single" w:sz="6" w:space="0" w:color="000000"/>
              <w:right w:val="single" w:sz="6" w:space="0" w:color="000000"/>
            </w:tcBorders>
            <w:vAlign w:val="center"/>
          </w:tcPr>
          <w:p w14:paraId="226899C3"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12000</w:t>
            </w:r>
          </w:p>
        </w:tc>
        <w:tc>
          <w:tcPr>
            <w:tcW w:w="1330" w:type="dxa"/>
            <w:tcBorders>
              <w:top w:val="single" w:sz="6" w:space="0" w:color="000000"/>
              <w:left w:val="single" w:sz="6" w:space="0" w:color="000000"/>
              <w:bottom w:val="single" w:sz="6" w:space="0" w:color="000000"/>
              <w:right w:val="single" w:sz="6" w:space="0" w:color="000000"/>
            </w:tcBorders>
            <w:vAlign w:val="center"/>
          </w:tcPr>
          <w:p w14:paraId="21DF9E64" w14:textId="77777777" w:rsidR="006C3C06" w:rsidRDefault="006C3C06" w:rsidP="00274545">
            <w:pPr>
              <w:ind w:firstLine="514"/>
              <w:jc w:val="center"/>
              <w:rPr>
                <w:rFonts w:ascii="Arial" w:hAnsi="Arial" w:cs="Arial"/>
                <w:sz w:val="20"/>
                <w:szCs w:val="20"/>
              </w:rPr>
            </w:pPr>
          </w:p>
        </w:tc>
        <w:tc>
          <w:tcPr>
            <w:tcW w:w="1292" w:type="dxa"/>
            <w:tcBorders>
              <w:top w:val="single" w:sz="6" w:space="0" w:color="000000"/>
              <w:left w:val="single" w:sz="6" w:space="0" w:color="000000"/>
              <w:bottom w:val="single" w:sz="6" w:space="0" w:color="000000"/>
              <w:right w:val="single" w:sz="6" w:space="0" w:color="000000"/>
            </w:tcBorders>
            <w:vAlign w:val="center"/>
          </w:tcPr>
          <w:p w14:paraId="1ACC1FEC" w14:textId="77777777" w:rsidR="006C3C06" w:rsidRDefault="006C3C06" w:rsidP="00274545">
            <w:pPr>
              <w:ind w:firstLine="514"/>
              <w:jc w:val="center"/>
              <w:rPr>
                <w:rFonts w:ascii="Arial" w:hAnsi="Arial" w:cs="Arial"/>
                <w:sz w:val="20"/>
                <w:szCs w:val="20"/>
              </w:rPr>
            </w:pPr>
          </w:p>
        </w:tc>
      </w:tr>
      <w:tr w:rsidR="006C3C06" w14:paraId="4A606159" w14:textId="77777777" w:rsidTr="00274545">
        <w:tblPrEx>
          <w:tblCellMar>
            <w:top w:w="107" w:type="dxa"/>
            <w:left w:w="0" w:type="dxa"/>
            <w:bottom w:w="29" w:type="dxa"/>
            <w:right w:w="9" w:type="dxa"/>
          </w:tblCellMar>
        </w:tblPrEx>
        <w:trPr>
          <w:trHeight w:val="386"/>
        </w:trPr>
        <w:tc>
          <w:tcPr>
            <w:tcW w:w="1465" w:type="dxa"/>
            <w:tcBorders>
              <w:top w:val="single" w:sz="6" w:space="0" w:color="000000"/>
              <w:left w:val="single" w:sz="6" w:space="0" w:color="000000"/>
              <w:bottom w:val="single" w:sz="6" w:space="0" w:color="000000"/>
              <w:right w:val="single" w:sz="6" w:space="0" w:color="000000"/>
            </w:tcBorders>
            <w:vAlign w:val="center"/>
          </w:tcPr>
          <w:p w14:paraId="7DFE98DA"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Cardápio 2</w:t>
            </w:r>
          </w:p>
        </w:tc>
        <w:tc>
          <w:tcPr>
            <w:tcW w:w="2185" w:type="dxa"/>
            <w:tcBorders>
              <w:top w:val="single" w:sz="6" w:space="0" w:color="000000"/>
              <w:left w:val="single" w:sz="6" w:space="0" w:color="000000"/>
              <w:bottom w:val="single" w:sz="6" w:space="0" w:color="000000"/>
              <w:right w:val="single" w:sz="6" w:space="0" w:color="000000"/>
            </w:tcBorders>
          </w:tcPr>
          <w:p w14:paraId="2B3AE400" w14:textId="77777777" w:rsidR="006C3C06" w:rsidRDefault="006C3C06" w:rsidP="00274545">
            <w:pPr>
              <w:ind w:firstLine="514"/>
              <w:jc w:val="both"/>
              <w:textAlignment w:val="top"/>
              <w:rPr>
                <w:rFonts w:ascii="Arial" w:hAnsi="Arial" w:cs="Arial"/>
                <w:sz w:val="20"/>
                <w:szCs w:val="20"/>
              </w:rPr>
            </w:pPr>
            <w:r>
              <w:rPr>
                <w:rFonts w:ascii="Arial" w:hAnsi="Arial" w:cs="Arial"/>
                <w:bCs/>
                <w:sz w:val="20"/>
                <w:szCs w:val="20"/>
              </w:rPr>
              <w:t>FORNECIMENTO DE REFEIÇÃO DO CARDÁPIO CRECHE I - MERENDA</w:t>
            </w:r>
          </w:p>
        </w:tc>
        <w:tc>
          <w:tcPr>
            <w:tcW w:w="1287" w:type="dxa"/>
            <w:tcBorders>
              <w:top w:val="single" w:sz="6" w:space="0" w:color="000000"/>
              <w:left w:val="single" w:sz="6" w:space="0" w:color="000000"/>
              <w:bottom w:val="single" w:sz="6" w:space="0" w:color="000000"/>
              <w:right w:val="single" w:sz="6" w:space="0" w:color="000000"/>
            </w:tcBorders>
            <w:vAlign w:val="center"/>
          </w:tcPr>
          <w:p w14:paraId="0D4990C5" w14:textId="77777777" w:rsidR="006C3C06" w:rsidRDefault="006C3C06" w:rsidP="00274545">
            <w:pPr>
              <w:ind w:left="174" w:firstLine="514"/>
              <w:jc w:val="center"/>
              <w:rPr>
                <w:rFonts w:ascii="Arial" w:hAnsi="Arial" w:cs="Arial"/>
                <w:sz w:val="20"/>
                <w:szCs w:val="20"/>
              </w:rPr>
            </w:pPr>
            <w:r>
              <w:rPr>
                <w:rFonts w:ascii="Arial" w:hAnsi="Arial" w:cs="Arial"/>
                <w:bCs/>
                <w:sz w:val="20"/>
                <w:szCs w:val="20"/>
              </w:rPr>
              <w:t>MERENDA</w:t>
            </w:r>
          </w:p>
        </w:tc>
        <w:tc>
          <w:tcPr>
            <w:tcW w:w="1390" w:type="dxa"/>
            <w:tcBorders>
              <w:top w:val="single" w:sz="6" w:space="0" w:color="000000"/>
              <w:left w:val="single" w:sz="6" w:space="0" w:color="000000"/>
              <w:bottom w:val="single" w:sz="6" w:space="0" w:color="000000"/>
              <w:right w:val="single" w:sz="6" w:space="0" w:color="000000"/>
            </w:tcBorders>
            <w:vAlign w:val="center"/>
          </w:tcPr>
          <w:p w14:paraId="5A4394F4"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60</w:t>
            </w:r>
          </w:p>
        </w:tc>
        <w:tc>
          <w:tcPr>
            <w:tcW w:w="938" w:type="dxa"/>
            <w:tcBorders>
              <w:top w:val="single" w:sz="6" w:space="0" w:color="000000"/>
              <w:left w:val="single" w:sz="6" w:space="0" w:color="000000"/>
              <w:bottom w:val="single" w:sz="6" w:space="0" w:color="000000"/>
              <w:right w:val="single" w:sz="6" w:space="0" w:color="000000"/>
            </w:tcBorders>
            <w:vAlign w:val="center"/>
          </w:tcPr>
          <w:p w14:paraId="6DB6481A"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12000</w:t>
            </w:r>
          </w:p>
        </w:tc>
        <w:tc>
          <w:tcPr>
            <w:tcW w:w="1330" w:type="dxa"/>
            <w:tcBorders>
              <w:top w:val="single" w:sz="6" w:space="0" w:color="000000"/>
              <w:left w:val="single" w:sz="6" w:space="0" w:color="000000"/>
              <w:bottom w:val="single" w:sz="6" w:space="0" w:color="000000"/>
              <w:right w:val="single" w:sz="6" w:space="0" w:color="000000"/>
            </w:tcBorders>
            <w:vAlign w:val="center"/>
          </w:tcPr>
          <w:p w14:paraId="04F90A21" w14:textId="77777777" w:rsidR="006C3C06" w:rsidRDefault="006C3C06" w:rsidP="00274545">
            <w:pPr>
              <w:ind w:firstLine="514"/>
              <w:jc w:val="center"/>
              <w:rPr>
                <w:rFonts w:ascii="Arial" w:hAnsi="Arial" w:cs="Arial"/>
                <w:sz w:val="20"/>
                <w:szCs w:val="20"/>
              </w:rPr>
            </w:pPr>
          </w:p>
        </w:tc>
        <w:tc>
          <w:tcPr>
            <w:tcW w:w="1292" w:type="dxa"/>
            <w:tcBorders>
              <w:top w:val="single" w:sz="6" w:space="0" w:color="000000"/>
              <w:left w:val="single" w:sz="6" w:space="0" w:color="000000"/>
              <w:bottom w:val="single" w:sz="6" w:space="0" w:color="000000"/>
              <w:right w:val="single" w:sz="6" w:space="0" w:color="000000"/>
            </w:tcBorders>
            <w:vAlign w:val="center"/>
          </w:tcPr>
          <w:p w14:paraId="6106510E" w14:textId="77777777" w:rsidR="006C3C06" w:rsidRDefault="006C3C06" w:rsidP="00274545">
            <w:pPr>
              <w:ind w:firstLine="514"/>
              <w:jc w:val="center"/>
              <w:rPr>
                <w:rFonts w:ascii="Arial" w:hAnsi="Arial" w:cs="Arial"/>
                <w:sz w:val="20"/>
                <w:szCs w:val="20"/>
              </w:rPr>
            </w:pPr>
          </w:p>
        </w:tc>
      </w:tr>
      <w:tr w:rsidR="006C3C06" w14:paraId="11C3A469" w14:textId="77777777" w:rsidTr="00274545">
        <w:tblPrEx>
          <w:tblCellMar>
            <w:top w:w="107" w:type="dxa"/>
            <w:left w:w="0" w:type="dxa"/>
            <w:bottom w:w="29" w:type="dxa"/>
            <w:right w:w="9" w:type="dxa"/>
          </w:tblCellMar>
        </w:tblPrEx>
        <w:trPr>
          <w:trHeight w:val="389"/>
        </w:trPr>
        <w:tc>
          <w:tcPr>
            <w:tcW w:w="1465" w:type="dxa"/>
            <w:tcBorders>
              <w:top w:val="single" w:sz="6" w:space="0" w:color="000000"/>
              <w:left w:val="single" w:sz="6" w:space="0" w:color="000000"/>
              <w:bottom w:val="single" w:sz="6" w:space="0" w:color="000000"/>
              <w:right w:val="single" w:sz="6" w:space="0" w:color="000000"/>
            </w:tcBorders>
            <w:vAlign w:val="center"/>
          </w:tcPr>
          <w:p w14:paraId="6E83764F"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Cardápio 3</w:t>
            </w:r>
          </w:p>
        </w:tc>
        <w:tc>
          <w:tcPr>
            <w:tcW w:w="2185" w:type="dxa"/>
            <w:tcBorders>
              <w:top w:val="single" w:sz="6" w:space="0" w:color="000000"/>
              <w:left w:val="single" w:sz="6" w:space="0" w:color="000000"/>
              <w:bottom w:val="single" w:sz="6" w:space="0" w:color="000000"/>
              <w:right w:val="single" w:sz="6" w:space="0" w:color="000000"/>
            </w:tcBorders>
          </w:tcPr>
          <w:p w14:paraId="445EB2E1" w14:textId="77777777" w:rsidR="006C3C06" w:rsidRDefault="006C3C06" w:rsidP="00274545">
            <w:pPr>
              <w:ind w:firstLine="514"/>
              <w:jc w:val="both"/>
              <w:textAlignment w:val="top"/>
              <w:rPr>
                <w:rFonts w:ascii="Arial" w:hAnsi="Arial" w:cs="Arial"/>
                <w:sz w:val="20"/>
                <w:szCs w:val="20"/>
              </w:rPr>
            </w:pPr>
            <w:r>
              <w:rPr>
                <w:rFonts w:ascii="Arial" w:hAnsi="Arial" w:cs="Arial"/>
                <w:bCs/>
                <w:sz w:val="20"/>
                <w:szCs w:val="20"/>
              </w:rPr>
              <w:t>FORNECIMENTO DE REFEIÇÃO DO CARDÁPIO CRECHE II A CRECHE IV - DESJEJUM/LANCHE</w:t>
            </w:r>
          </w:p>
        </w:tc>
        <w:tc>
          <w:tcPr>
            <w:tcW w:w="1287" w:type="dxa"/>
            <w:tcBorders>
              <w:top w:val="single" w:sz="6" w:space="0" w:color="000000"/>
              <w:left w:val="single" w:sz="6" w:space="0" w:color="000000"/>
              <w:bottom w:val="single" w:sz="6" w:space="0" w:color="000000"/>
              <w:right w:val="single" w:sz="6" w:space="0" w:color="000000"/>
            </w:tcBorders>
            <w:vAlign w:val="center"/>
          </w:tcPr>
          <w:p w14:paraId="00013716" w14:textId="77777777" w:rsidR="006C3C06" w:rsidRDefault="006C3C06" w:rsidP="00274545">
            <w:pPr>
              <w:ind w:left="76" w:firstLine="514"/>
              <w:jc w:val="center"/>
              <w:rPr>
                <w:rFonts w:ascii="Arial" w:hAnsi="Arial" w:cs="Arial"/>
                <w:sz w:val="20"/>
                <w:szCs w:val="20"/>
              </w:rPr>
            </w:pPr>
            <w:r>
              <w:rPr>
                <w:rFonts w:ascii="Arial" w:hAnsi="Arial" w:cs="Arial"/>
                <w:bCs/>
                <w:sz w:val="20"/>
                <w:szCs w:val="20"/>
              </w:rPr>
              <w:t>DESJEJUM/LANCHE</w:t>
            </w:r>
          </w:p>
        </w:tc>
        <w:tc>
          <w:tcPr>
            <w:tcW w:w="1390" w:type="dxa"/>
            <w:tcBorders>
              <w:top w:val="single" w:sz="6" w:space="0" w:color="000000"/>
              <w:left w:val="single" w:sz="6" w:space="0" w:color="000000"/>
              <w:bottom w:val="single" w:sz="6" w:space="0" w:color="000000"/>
              <w:right w:val="single" w:sz="6" w:space="0" w:color="000000"/>
            </w:tcBorders>
            <w:vAlign w:val="center"/>
          </w:tcPr>
          <w:p w14:paraId="49AAF632"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3485</w:t>
            </w:r>
          </w:p>
        </w:tc>
        <w:tc>
          <w:tcPr>
            <w:tcW w:w="938" w:type="dxa"/>
            <w:tcBorders>
              <w:top w:val="single" w:sz="6" w:space="0" w:color="000000"/>
              <w:left w:val="single" w:sz="6" w:space="0" w:color="000000"/>
              <w:bottom w:val="single" w:sz="6" w:space="0" w:color="000000"/>
              <w:right w:val="single" w:sz="6" w:space="0" w:color="000000"/>
            </w:tcBorders>
            <w:vAlign w:val="center"/>
          </w:tcPr>
          <w:p w14:paraId="3EB3C6A4"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697000</w:t>
            </w:r>
          </w:p>
        </w:tc>
        <w:tc>
          <w:tcPr>
            <w:tcW w:w="1330" w:type="dxa"/>
            <w:tcBorders>
              <w:top w:val="single" w:sz="6" w:space="0" w:color="000000"/>
              <w:left w:val="single" w:sz="6" w:space="0" w:color="000000"/>
              <w:bottom w:val="single" w:sz="6" w:space="0" w:color="000000"/>
              <w:right w:val="single" w:sz="6" w:space="0" w:color="000000"/>
            </w:tcBorders>
            <w:vAlign w:val="center"/>
          </w:tcPr>
          <w:p w14:paraId="11D84731" w14:textId="77777777" w:rsidR="006C3C06" w:rsidRDefault="006C3C06" w:rsidP="00274545">
            <w:pPr>
              <w:ind w:firstLine="514"/>
              <w:jc w:val="center"/>
              <w:rPr>
                <w:rFonts w:ascii="Arial" w:hAnsi="Arial" w:cs="Arial"/>
                <w:sz w:val="20"/>
                <w:szCs w:val="20"/>
              </w:rPr>
            </w:pPr>
          </w:p>
        </w:tc>
        <w:tc>
          <w:tcPr>
            <w:tcW w:w="1292" w:type="dxa"/>
            <w:tcBorders>
              <w:top w:val="single" w:sz="6" w:space="0" w:color="000000"/>
              <w:left w:val="single" w:sz="6" w:space="0" w:color="000000"/>
              <w:bottom w:val="single" w:sz="6" w:space="0" w:color="000000"/>
              <w:right w:val="single" w:sz="6" w:space="0" w:color="000000"/>
            </w:tcBorders>
            <w:vAlign w:val="center"/>
          </w:tcPr>
          <w:p w14:paraId="312FCC76" w14:textId="77777777" w:rsidR="006C3C06" w:rsidRDefault="006C3C06" w:rsidP="00274545">
            <w:pPr>
              <w:ind w:firstLine="514"/>
              <w:jc w:val="center"/>
              <w:rPr>
                <w:rFonts w:ascii="Arial" w:hAnsi="Arial" w:cs="Arial"/>
                <w:sz w:val="20"/>
                <w:szCs w:val="20"/>
              </w:rPr>
            </w:pPr>
          </w:p>
        </w:tc>
      </w:tr>
      <w:tr w:rsidR="006C3C06" w14:paraId="79877B10" w14:textId="77777777" w:rsidTr="00274545">
        <w:tblPrEx>
          <w:tblCellMar>
            <w:top w:w="107" w:type="dxa"/>
            <w:left w:w="0" w:type="dxa"/>
            <w:bottom w:w="29" w:type="dxa"/>
            <w:right w:w="9" w:type="dxa"/>
          </w:tblCellMar>
        </w:tblPrEx>
        <w:trPr>
          <w:trHeight w:val="600"/>
        </w:trPr>
        <w:tc>
          <w:tcPr>
            <w:tcW w:w="1465" w:type="dxa"/>
            <w:tcBorders>
              <w:top w:val="single" w:sz="6" w:space="0" w:color="000000"/>
              <w:left w:val="single" w:sz="6" w:space="0" w:color="000000"/>
              <w:bottom w:val="single" w:sz="6" w:space="0" w:color="000000"/>
              <w:right w:val="single" w:sz="6" w:space="0" w:color="000000"/>
            </w:tcBorders>
            <w:vAlign w:val="center"/>
          </w:tcPr>
          <w:p w14:paraId="198705F2"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 xml:space="preserve">Cardápio </w:t>
            </w:r>
            <w:r>
              <w:rPr>
                <w:rFonts w:ascii="Arial" w:hAnsi="Arial" w:cs="Arial"/>
                <w:sz w:val="20"/>
                <w:szCs w:val="20"/>
              </w:rPr>
              <w:t>4</w:t>
            </w:r>
          </w:p>
        </w:tc>
        <w:tc>
          <w:tcPr>
            <w:tcW w:w="2185" w:type="dxa"/>
            <w:tcBorders>
              <w:top w:val="single" w:sz="6" w:space="0" w:color="000000"/>
              <w:left w:val="single" w:sz="6" w:space="0" w:color="000000"/>
              <w:bottom w:val="single" w:sz="6" w:space="0" w:color="000000"/>
              <w:right w:val="single" w:sz="6" w:space="0" w:color="000000"/>
            </w:tcBorders>
          </w:tcPr>
          <w:p w14:paraId="6BFBD86C" w14:textId="77777777" w:rsidR="006C3C06" w:rsidRDefault="006C3C06" w:rsidP="00274545">
            <w:pPr>
              <w:ind w:firstLine="514"/>
              <w:jc w:val="both"/>
              <w:textAlignment w:val="top"/>
              <w:rPr>
                <w:rFonts w:ascii="Arial" w:hAnsi="Arial" w:cs="Arial"/>
                <w:sz w:val="20"/>
                <w:szCs w:val="20"/>
              </w:rPr>
            </w:pPr>
            <w:r>
              <w:rPr>
                <w:rFonts w:ascii="Arial" w:hAnsi="Arial" w:cs="Arial"/>
                <w:bCs/>
                <w:sz w:val="20"/>
                <w:szCs w:val="20"/>
              </w:rPr>
              <w:t>REFEIÇÃO CARDÁPIO CRECHE II A CRECHE IV - MERENDA</w:t>
            </w:r>
          </w:p>
        </w:tc>
        <w:tc>
          <w:tcPr>
            <w:tcW w:w="1287" w:type="dxa"/>
            <w:tcBorders>
              <w:top w:val="single" w:sz="6" w:space="0" w:color="000000"/>
              <w:left w:val="single" w:sz="6" w:space="0" w:color="000000"/>
              <w:bottom w:val="single" w:sz="6" w:space="0" w:color="000000"/>
              <w:right w:val="single" w:sz="6" w:space="0" w:color="000000"/>
            </w:tcBorders>
            <w:vAlign w:val="center"/>
          </w:tcPr>
          <w:p w14:paraId="37AA9A53" w14:textId="77777777" w:rsidR="006C3C06" w:rsidRDefault="006C3C06" w:rsidP="00274545">
            <w:pPr>
              <w:ind w:left="124" w:firstLine="514"/>
              <w:jc w:val="center"/>
              <w:rPr>
                <w:rFonts w:ascii="Arial" w:hAnsi="Arial" w:cs="Arial"/>
                <w:sz w:val="20"/>
                <w:szCs w:val="20"/>
              </w:rPr>
            </w:pPr>
          </w:p>
        </w:tc>
        <w:tc>
          <w:tcPr>
            <w:tcW w:w="1390" w:type="dxa"/>
            <w:tcBorders>
              <w:top w:val="single" w:sz="6" w:space="0" w:color="000000"/>
              <w:left w:val="single" w:sz="6" w:space="0" w:color="000000"/>
              <w:bottom w:val="single" w:sz="6" w:space="0" w:color="000000"/>
              <w:right w:val="single" w:sz="6" w:space="0" w:color="000000"/>
            </w:tcBorders>
            <w:vAlign w:val="center"/>
          </w:tcPr>
          <w:p w14:paraId="26EF3BFE"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3485</w:t>
            </w:r>
          </w:p>
        </w:tc>
        <w:tc>
          <w:tcPr>
            <w:tcW w:w="938" w:type="dxa"/>
            <w:tcBorders>
              <w:top w:val="single" w:sz="6" w:space="0" w:color="000000"/>
              <w:left w:val="single" w:sz="6" w:space="0" w:color="000000"/>
              <w:bottom w:val="single" w:sz="6" w:space="0" w:color="000000"/>
              <w:right w:val="single" w:sz="6" w:space="0" w:color="000000"/>
            </w:tcBorders>
            <w:vAlign w:val="center"/>
          </w:tcPr>
          <w:p w14:paraId="42DD50F2"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697000</w:t>
            </w:r>
          </w:p>
        </w:tc>
        <w:tc>
          <w:tcPr>
            <w:tcW w:w="1330" w:type="dxa"/>
            <w:tcBorders>
              <w:top w:val="single" w:sz="6" w:space="0" w:color="000000"/>
              <w:left w:val="single" w:sz="6" w:space="0" w:color="000000"/>
              <w:bottom w:val="single" w:sz="6" w:space="0" w:color="000000"/>
              <w:right w:val="single" w:sz="6" w:space="0" w:color="000000"/>
            </w:tcBorders>
            <w:vAlign w:val="center"/>
          </w:tcPr>
          <w:p w14:paraId="3F772D4E" w14:textId="77777777" w:rsidR="006C3C06" w:rsidRDefault="006C3C06" w:rsidP="00274545">
            <w:pPr>
              <w:ind w:firstLine="514"/>
              <w:jc w:val="center"/>
              <w:rPr>
                <w:rFonts w:ascii="Arial" w:hAnsi="Arial" w:cs="Arial"/>
                <w:sz w:val="20"/>
                <w:szCs w:val="20"/>
              </w:rPr>
            </w:pPr>
          </w:p>
        </w:tc>
        <w:tc>
          <w:tcPr>
            <w:tcW w:w="1292" w:type="dxa"/>
            <w:tcBorders>
              <w:top w:val="single" w:sz="6" w:space="0" w:color="000000"/>
              <w:left w:val="single" w:sz="6" w:space="0" w:color="000000"/>
              <w:bottom w:val="single" w:sz="6" w:space="0" w:color="000000"/>
              <w:right w:val="single" w:sz="6" w:space="0" w:color="000000"/>
            </w:tcBorders>
            <w:vAlign w:val="center"/>
          </w:tcPr>
          <w:p w14:paraId="5A11D78F" w14:textId="77777777" w:rsidR="006C3C06" w:rsidRDefault="006C3C06" w:rsidP="00274545">
            <w:pPr>
              <w:ind w:firstLine="514"/>
              <w:jc w:val="center"/>
              <w:rPr>
                <w:rFonts w:ascii="Arial" w:hAnsi="Arial" w:cs="Arial"/>
                <w:sz w:val="20"/>
                <w:szCs w:val="20"/>
              </w:rPr>
            </w:pPr>
          </w:p>
        </w:tc>
      </w:tr>
      <w:tr w:rsidR="006C3C06" w14:paraId="3EC25B02" w14:textId="77777777" w:rsidTr="00274545">
        <w:tblPrEx>
          <w:tblCellMar>
            <w:top w:w="107" w:type="dxa"/>
            <w:left w:w="0" w:type="dxa"/>
            <w:bottom w:w="29" w:type="dxa"/>
            <w:right w:w="9" w:type="dxa"/>
          </w:tblCellMar>
        </w:tblPrEx>
        <w:trPr>
          <w:trHeight w:val="386"/>
        </w:trPr>
        <w:tc>
          <w:tcPr>
            <w:tcW w:w="1465" w:type="dxa"/>
            <w:tcBorders>
              <w:top w:val="single" w:sz="6" w:space="0" w:color="000000"/>
              <w:left w:val="single" w:sz="6" w:space="0" w:color="000000"/>
              <w:bottom w:val="single" w:sz="6" w:space="0" w:color="000000"/>
              <w:right w:val="single" w:sz="6" w:space="0" w:color="000000"/>
            </w:tcBorders>
            <w:vAlign w:val="center"/>
          </w:tcPr>
          <w:p w14:paraId="5D890727"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 xml:space="preserve">Cardápio </w:t>
            </w:r>
            <w:r>
              <w:rPr>
                <w:rFonts w:ascii="Arial" w:hAnsi="Arial" w:cs="Arial"/>
                <w:sz w:val="20"/>
                <w:szCs w:val="20"/>
              </w:rPr>
              <w:t>5</w:t>
            </w:r>
          </w:p>
        </w:tc>
        <w:tc>
          <w:tcPr>
            <w:tcW w:w="2185" w:type="dxa"/>
            <w:tcBorders>
              <w:top w:val="single" w:sz="6" w:space="0" w:color="000000"/>
              <w:left w:val="single" w:sz="6" w:space="0" w:color="000000"/>
              <w:bottom w:val="single" w:sz="6" w:space="0" w:color="000000"/>
              <w:right w:val="single" w:sz="6" w:space="0" w:color="000000"/>
            </w:tcBorders>
          </w:tcPr>
          <w:p w14:paraId="6CE44433" w14:textId="77777777" w:rsidR="006C3C06" w:rsidRDefault="006C3C06" w:rsidP="00274545">
            <w:pPr>
              <w:ind w:firstLine="514"/>
              <w:jc w:val="both"/>
              <w:textAlignment w:val="top"/>
              <w:rPr>
                <w:rFonts w:ascii="Arial" w:hAnsi="Arial" w:cs="Arial"/>
                <w:sz w:val="20"/>
                <w:szCs w:val="20"/>
              </w:rPr>
            </w:pPr>
            <w:r>
              <w:rPr>
                <w:rFonts w:ascii="Arial" w:hAnsi="Arial" w:cs="Arial"/>
                <w:bCs/>
                <w:sz w:val="20"/>
                <w:szCs w:val="20"/>
              </w:rPr>
              <w:t>FORNECIMENTO DE REFEIÇÃO DO CARDÁPIO PRÉ FASE I E PRÉ FASE II - DESJEJUM/LANCHE</w:t>
            </w:r>
          </w:p>
        </w:tc>
        <w:tc>
          <w:tcPr>
            <w:tcW w:w="1287" w:type="dxa"/>
            <w:tcBorders>
              <w:top w:val="single" w:sz="6" w:space="0" w:color="000000"/>
              <w:left w:val="single" w:sz="6" w:space="0" w:color="000000"/>
              <w:bottom w:val="single" w:sz="6" w:space="0" w:color="000000"/>
              <w:right w:val="single" w:sz="6" w:space="0" w:color="000000"/>
            </w:tcBorders>
            <w:vAlign w:val="center"/>
          </w:tcPr>
          <w:p w14:paraId="0C193AFD" w14:textId="77777777" w:rsidR="006C3C06" w:rsidRDefault="006C3C06" w:rsidP="00274545">
            <w:pPr>
              <w:ind w:left="124" w:firstLine="514"/>
              <w:jc w:val="center"/>
              <w:rPr>
                <w:rFonts w:ascii="Arial" w:hAnsi="Arial" w:cs="Arial"/>
                <w:sz w:val="20"/>
                <w:szCs w:val="20"/>
              </w:rPr>
            </w:pPr>
            <w:r>
              <w:rPr>
                <w:rFonts w:ascii="Arial" w:hAnsi="Arial" w:cs="Arial"/>
                <w:bCs/>
                <w:sz w:val="20"/>
                <w:szCs w:val="20"/>
              </w:rPr>
              <w:t>MERENDA</w:t>
            </w:r>
          </w:p>
        </w:tc>
        <w:tc>
          <w:tcPr>
            <w:tcW w:w="1390" w:type="dxa"/>
            <w:tcBorders>
              <w:top w:val="single" w:sz="6" w:space="0" w:color="000000"/>
              <w:left w:val="single" w:sz="6" w:space="0" w:color="000000"/>
              <w:bottom w:val="single" w:sz="6" w:space="0" w:color="000000"/>
              <w:right w:val="single" w:sz="6" w:space="0" w:color="000000"/>
            </w:tcBorders>
            <w:vAlign w:val="center"/>
          </w:tcPr>
          <w:p w14:paraId="3EF8A319"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5562</w:t>
            </w:r>
          </w:p>
        </w:tc>
        <w:tc>
          <w:tcPr>
            <w:tcW w:w="938" w:type="dxa"/>
            <w:tcBorders>
              <w:top w:val="single" w:sz="6" w:space="0" w:color="000000"/>
              <w:left w:val="single" w:sz="6" w:space="0" w:color="000000"/>
              <w:bottom w:val="single" w:sz="6" w:space="0" w:color="000000"/>
              <w:right w:val="single" w:sz="6" w:space="0" w:color="000000"/>
            </w:tcBorders>
            <w:vAlign w:val="center"/>
          </w:tcPr>
          <w:p w14:paraId="6395CFD8"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1112400</w:t>
            </w:r>
          </w:p>
        </w:tc>
        <w:tc>
          <w:tcPr>
            <w:tcW w:w="1330" w:type="dxa"/>
            <w:tcBorders>
              <w:top w:val="single" w:sz="6" w:space="0" w:color="000000"/>
              <w:left w:val="single" w:sz="6" w:space="0" w:color="000000"/>
              <w:bottom w:val="single" w:sz="6" w:space="0" w:color="000000"/>
              <w:right w:val="single" w:sz="6" w:space="0" w:color="000000"/>
            </w:tcBorders>
            <w:vAlign w:val="center"/>
          </w:tcPr>
          <w:p w14:paraId="0553828A" w14:textId="77777777" w:rsidR="006C3C06" w:rsidRDefault="006C3C06" w:rsidP="00274545">
            <w:pPr>
              <w:ind w:firstLine="514"/>
              <w:jc w:val="center"/>
              <w:rPr>
                <w:rFonts w:ascii="Arial" w:hAnsi="Arial" w:cs="Arial"/>
                <w:sz w:val="20"/>
                <w:szCs w:val="20"/>
              </w:rPr>
            </w:pPr>
          </w:p>
        </w:tc>
        <w:tc>
          <w:tcPr>
            <w:tcW w:w="1292" w:type="dxa"/>
            <w:tcBorders>
              <w:top w:val="single" w:sz="6" w:space="0" w:color="000000"/>
              <w:left w:val="single" w:sz="6" w:space="0" w:color="000000"/>
              <w:bottom w:val="single" w:sz="6" w:space="0" w:color="000000"/>
              <w:right w:val="single" w:sz="6" w:space="0" w:color="000000"/>
            </w:tcBorders>
            <w:vAlign w:val="center"/>
          </w:tcPr>
          <w:p w14:paraId="6FC39F47" w14:textId="77777777" w:rsidR="006C3C06" w:rsidRDefault="006C3C06" w:rsidP="00274545">
            <w:pPr>
              <w:ind w:firstLine="514"/>
              <w:jc w:val="center"/>
              <w:rPr>
                <w:rFonts w:ascii="Arial" w:hAnsi="Arial" w:cs="Arial"/>
                <w:sz w:val="20"/>
                <w:szCs w:val="20"/>
              </w:rPr>
            </w:pPr>
          </w:p>
        </w:tc>
      </w:tr>
      <w:tr w:rsidR="006C3C06" w14:paraId="2DDBC011" w14:textId="77777777" w:rsidTr="00274545">
        <w:tblPrEx>
          <w:tblCellMar>
            <w:top w:w="107" w:type="dxa"/>
            <w:left w:w="0" w:type="dxa"/>
            <w:bottom w:w="29" w:type="dxa"/>
            <w:right w:w="9" w:type="dxa"/>
          </w:tblCellMar>
        </w:tblPrEx>
        <w:trPr>
          <w:trHeight w:val="600"/>
        </w:trPr>
        <w:tc>
          <w:tcPr>
            <w:tcW w:w="1465" w:type="dxa"/>
            <w:tcBorders>
              <w:top w:val="single" w:sz="6" w:space="0" w:color="000000"/>
              <w:left w:val="single" w:sz="6" w:space="0" w:color="000000"/>
              <w:bottom w:val="single" w:sz="6" w:space="0" w:color="000000"/>
              <w:right w:val="single" w:sz="6" w:space="0" w:color="000000"/>
            </w:tcBorders>
            <w:vAlign w:val="center"/>
          </w:tcPr>
          <w:p w14:paraId="412A2B13"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 xml:space="preserve">Cardápio </w:t>
            </w:r>
            <w:r>
              <w:rPr>
                <w:rFonts w:ascii="Arial" w:hAnsi="Arial" w:cs="Arial"/>
                <w:sz w:val="20"/>
                <w:szCs w:val="20"/>
              </w:rPr>
              <w:t>6</w:t>
            </w:r>
          </w:p>
        </w:tc>
        <w:tc>
          <w:tcPr>
            <w:tcW w:w="2185" w:type="dxa"/>
            <w:tcBorders>
              <w:top w:val="single" w:sz="6" w:space="0" w:color="000000"/>
              <w:left w:val="single" w:sz="6" w:space="0" w:color="000000"/>
              <w:bottom w:val="single" w:sz="6" w:space="0" w:color="000000"/>
              <w:right w:val="single" w:sz="6" w:space="0" w:color="000000"/>
            </w:tcBorders>
          </w:tcPr>
          <w:p w14:paraId="09C35F75" w14:textId="77777777" w:rsidR="006C3C06" w:rsidRDefault="006C3C06" w:rsidP="00274545">
            <w:pPr>
              <w:ind w:firstLine="514"/>
              <w:jc w:val="both"/>
              <w:textAlignment w:val="top"/>
              <w:rPr>
                <w:rFonts w:ascii="Arial" w:hAnsi="Arial" w:cs="Arial"/>
                <w:sz w:val="20"/>
                <w:szCs w:val="20"/>
              </w:rPr>
            </w:pPr>
            <w:r>
              <w:rPr>
                <w:rFonts w:ascii="Arial" w:hAnsi="Arial" w:cs="Arial"/>
                <w:bCs/>
                <w:sz w:val="20"/>
                <w:szCs w:val="20"/>
              </w:rPr>
              <w:t>FORNECIMENTO DE REFEIÇÃO DO CARDÁPIO PRÉ FASE I E PRÉ FASE II - MERENDA</w:t>
            </w:r>
          </w:p>
        </w:tc>
        <w:tc>
          <w:tcPr>
            <w:tcW w:w="1287" w:type="dxa"/>
            <w:tcBorders>
              <w:top w:val="single" w:sz="6" w:space="0" w:color="000000"/>
              <w:left w:val="single" w:sz="6" w:space="0" w:color="000000"/>
              <w:bottom w:val="single" w:sz="6" w:space="0" w:color="000000"/>
              <w:right w:val="single" w:sz="6" w:space="0" w:color="000000"/>
            </w:tcBorders>
            <w:vAlign w:val="center"/>
          </w:tcPr>
          <w:p w14:paraId="2731C008" w14:textId="77777777" w:rsidR="006C3C06" w:rsidRDefault="006C3C06" w:rsidP="00274545">
            <w:pPr>
              <w:ind w:left="174" w:firstLine="514"/>
              <w:jc w:val="center"/>
              <w:rPr>
                <w:rFonts w:ascii="Arial" w:hAnsi="Arial" w:cs="Arial"/>
                <w:sz w:val="20"/>
                <w:szCs w:val="20"/>
              </w:rPr>
            </w:pPr>
            <w:r>
              <w:rPr>
                <w:rFonts w:ascii="Arial" w:hAnsi="Arial" w:cs="Arial"/>
                <w:bCs/>
                <w:sz w:val="20"/>
                <w:szCs w:val="20"/>
              </w:rPr>
              <w:t>MERENDA</w:t>
            </w:r>
          </w:p>
        </w:tc>
        <w:tc>
          <w:tcPr>
            <w:tcW w:w="1390" w:type="dxa"/>
            <w:tcBorders>
              <w:top w:val="single" w:sz="6" w:space="0" w:color="000000"/>
              <w:left w:val="single" w:sz="6" w:space="0" w:color="000000"/>
              <w:bottom w:val="single" w:sz="6" w:space="0" w:color="000000"/>
              <w:right w:val="single" w:sz="6" w:space="0" w:color="000000"/>
            </w:tcBorders>
            <w:vAlign w:val="center"/>
          </w:tcPr>
          <w:p w14:paraId="3AA0B30C"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5562</w:t>
            </w:r>
          </w:p>
        </w:tc>
        <w:tc>
          <w:tcPr>
            <w:tcW w:w="938" w:type="dxa"/>
            <w:tcBorders>
              <w:top w:val="single" w:sz="6" w:space="0" w:color="000000"/>
              <w:left w:val="single" w:sz="6" w:space="0" w:color="000000"/>
              <w:bottom w:val="single" w:sz="6" w:space="0" w:color="000000"/>
              <w:right w:val="single" w:sz="6" w:space="0" w:color="000000"/>
            </w:tcBorders>
            <w:vAlign w:val="center"/>
          </w:tcPr>
          <w:p w14:paraId="4201996B"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1112400</w:t>
            </w:r>
          </w:p>
        </w:tc>
        <w:tc>
          <w:tcPr>
            <w:tcW w:w="1330" w:type="dxa"/>
            <w:tcBorders>
              <w:top w:val="single" w:sz="6" w:space="0" w:color="000000"/>
              <w:left w:val="single" w:sz="6" w:space="0" w:color="000000"/>
              <w:bottom w:val="single" w:sz="6" w:space="0" w:color="000000"/>
              <w:right w:val="single" w:sz="6" w:space="0" w:color="000000"/>
            </w:tcBorders>
            <w:vAlign w:val="center"/>
          </w:tcPr>
          <w:p w14:paraId="52677157" w14:textId="77777777" w:rsidR="006C3C06" w:rsidRDefault="006C3C06" w:rsidP="00274545">
            <w:pPr>
              <w:ind w:firstLine="514"/>
              <w:jc w:val="center"/>
              <w:rPr>
                <w:rFonts w:ascii="Arial" w:hAnsi="Arial" w:cs="Arial"/>
                <w:sz w:val="20"/>
                <w:szCs w:val="20"/>
              </w:rPr>
            </w:pPr>
          </w:p>
        </w:tc>
        <w:tc>
          <w:tcPr>
            <w:tcW w:w="1292" w:type="dxa"/>
            <w:tcBorders>
              <w:top w:val="single" w:sz="6" w:space="0" w:color="000000"/>
              <w:left w:val="single" w:sz="6" w:space="0" w:color="000000"/>
              <w:bottom w:val="single" w:sz="6" w:space="0" w:color="000000"/>
              <w:right w:val="single" w:sz="6" w:space="0" w:color="000000"/>
            </w:tcBorders>
            <w:vAlign w:val="center"/>
          </w:tcPr>
          <w:p w14:paraId="6573FDC8" w14:textId="77777777" w:rsidR="006C3C06" w:rsidRDefault="006C3C06" w:rsidP="00274545">
            <w:pPr>
              <w:ind w:firstLine="514"/>
              <w:jc w:val="center"/>
              <w:rPr>
                <w:rFonts w:ascii="Arial" w:hAnsi="Arial" w:cs="Arial"/>
                <w:sz w:val="20"/>
                <w:szCs w:val="20"/>
              </w:rPr>
            </w:pPr>
          </w:p>
        </w:tc>
      </w:tr>
      <w:tr w:rsidR="006C3C06" w14:paraId="09B898F7" w14:textId="77777777" w:rsidTr="00274545">
        <w:tblPrEx>
          <w:tblCellMar>
            <w:top w:w="107" w:type="dxa"/>
            <w:left w:w="0" w:type="dxa"/>
            <w:bottom w:w="29" w:type="dxa"/>
            <w:right w:w="9" w:type="dxa"/>
          </w:tblCellMar>
        </w:tblPrEx>
        <w:trPr>
          <w:trHeight w:val="388"/>
        </w:trPr>
        <w:tc>
          <w:tcPr>
            <w:tcW w:w="1465" w:type="dxa"/>
            <w:tcBorders>
              <w:top w:val="nil"/>
              <w:left w:val="single" w:sz="6" w:space="0" w:color="000000"/>
              <w:bottom w:val="single" w:sz="6" w:space="0" w:color="000000"/>
              <w:right w:val="single" w:sz="6" w:space="0" w:color="000000"/>
            </w:tcBorders>
            <w:vAlign w:val="center"/>
          </w:tcPr>
          <w:p w14:paraId="626420EB"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 xml:space="preserve">Cardápio </w:t>
            </w:r>
            <w:r>
              <w:rPr>
                <w:rFonts w:ascii="Arial" w:hAnsi="Arial" w:cs="Arial"/>
                <w:sz w:val="20"/>
                <w:szCs w:val="20"/>
              </w:rPr>
              <w:t>7</w:t>
            </w:r>
          </w:p>
        </w:tc>
        <w:tc>
          <w:tcPr>
            <w:tcW w:w="2185" w:type="dxa"/>
            <w:tcBorders>
              <w:top w:val="nil"/>
              <w:left w:val="single" w:sz="6" w:space="0" w:color="000000"/>
              <w:bottom w:val="single" w:sz="6" w:space="0" w:color="000000"/>
              <w:right w:val="single" w:sz="6" w:space="0" w:color="000000"/>
            </w:tcBorders>
          </w:tcPr>
          <w:p w14:paraId="364FC1EC" w14:textId="77777777" w:rsidR="006C3C06" w:rsidRDefault="006C3C06" w:rsidP="00274545">
            <w:pPr>
              <w:ind w:firstLine="514"/>
              <w:jc w:val="both"/>
              <w:textAlignment w:val="top"/>
              <w:rPr>
                <w:rFonts w:ascii="Arial" w:hAnsi="Arial" w:cs="Arial"/>
                <w:sz w:val="20"/>
                <w:szCs w:val="20"/>
              </w:rPr>
            </w:pPr>
            <w:r>
              <w:rPr>
                <w:rFonts w:ascii="Arial" w:hAnsi="Arial" w:cs="Arial"/>
                <w:bCs/>
                <w:sz w:val="20"/>
                <w:szCs w:val="20"/>
              </w:rPr>
              <w:t>FORNECIMENTO DE REFEIÇÃO DO CARDÁPIO FUNDAMENTAL REGULAR - DESJEJUM/LANCHE</w:t>
            </w:r>
          </w:p>
        </w:tc>
        <w:tc>
          <w:tcPr>
            <w:tcW w:w="1287" w:type="dxa"/>
            <w:tcBorders>
              <w:top w:val="single" w:sz="6" w:space="0" w:color="000000"/>
              <w:left w:val="single" w:sz="6" w:space="0" w:color="000000"/>
              <w:bottom w:val="single" w:sz="6" w:space="0" w:color="000000"/>
              <w:right w:val="single" w:sz="6" w:space="0" w:color="000000"/>
            </w:tcBorders>
            <w:vAlign w:val="center"/>
          </w:tcPr>
          <w:p w14:paraId="2CCF3973" w14:textId="77777777" w:rsidR="006C3C06" w:rsidRDefault="006C3C06" w:rsidP="00274545">
            <w:pPr>
              <w:ind w:firstLineChars="50" w:firstLine="100"/>
              <w:jc w:val="center"/>
              <w:rPr>
                <w:rFonts w:ascii="Arial" w:hAnsi="Arial" w:cs="Arial"/>
                <w:sz w:val="20"/>
                <w:szCs w:val="20"/>
              </w:rPr>
            </w:pPr>
            <w:r>
              <w:rPr>
                <w:rFonts w:ascii="Arial" w:hAnsi="Arial" w:cs="Arial"/>
                <w:bCs/>
                <w:sz w:val="20"/>
                <w:szCs w:val="20"/>
              </w:rPr>
              <w:t>DESJEJUM/LANCHE</w:t>
            </w:r>
          </w:p>
        </w:tc>
        <w:tc>
          <w:tcPr>
            <w:tcW w:w="1390" w:type="dxa"/>
            <w:tcBorders>
              <w:top w:val="single" w:sz="6" w:space="0" w:color="000000"/>
              <w:left w:val="single" w:sz="6" w:space="0" w:color="000000"/>
              <w:bottom w:val="single" w:sz="6" w:space="0" w:color="000000"/>
              <w:right w:val="single" w:sz="6" w:space="0" w:color="000000"/>
            </w:tcBorders>
            <w:vAlign w:val="center"/>
          </w:tcPr>
          <w:p w14:paraId="24DBCBE4"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15944</w:t>
            </w:r>
          </w:p>
        </w:tc>
        <w:tc>
          <w:tcPr>
            <w:tcW w:w="938" w:type="dxa"/>
            <w:tcBorders>
              <w:top w:val="single" w:sz="6" w:space="0" w:color="000000"/>
              <w:left w:val="single" w:sz="6" w:space="0" w:color="000000"/>
              <w:bottom w:val="single" w:sz="6" w:space="0" w:color="000000"/>
              <w:right w:val="single" w:sz="6" w:space="0" w:color="000000"/>
            </w:tcBorders>
            <w:vAlign w:val="center"/>
          </w:tcPr>
          <w:p w14:paraId="1F29BEE0"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3188800</w:t>
            </w:r>
          </w:p>
        </w:tc>
        <w:tc>
          <w:tcPr>
            <w:tcW w:w="1330" w:type="dxa"/>
            <w:tcBorders>
              <w:top w:val="single" w:sz="6" w:space="0" w:color="000000"/>
              <w:left w:val="single" w:sz="6" w:space="0" w:color="000000"/>
              <w:bottom w:val="single" w:sz="6" w:space="0" w:color="000000"/>
              <w:right w:val="single" w:sz="6" w:space="0" w:color="000000"/>
            </w:tcBorders>
            <w:vAlign w:val="center"/>
          </w:tcPr>
          <w:p w14:paraId="1F8C5112" w14:textId="77777777" w:rsidR="006C3C06" w:rsidRDefault="006C3C06" w:rsidP="00274545">
            <w:pPr>
              <w:ind w:firstLine="514"/>
              <w:jc w:val="center"/>
              <w:rPr>
                <w:rFonts w:ascii="Arial" w:hAnsi="Arial" w:cs="Arial"/>
                <w:sz w:val="20"/>
                <w:szCs w:val="20"/>
              </w:rPr>
            </w:pPr>
          </w:p>
        </w:tc>
        <w:tc>
          <w:tcPr>
            <w:tcW w:w="1292" w:type="dxa"/>
            <w:tcBorders>
              <w:top w:val="single" w:sz="6" w:space="0" w:color="000000"/>
              <w:left w:val="single" w:sz="6" w:space="0" w:color="000000"/>
              <w:bottom w:val="single" w:sz="6" w:space="0" w:color="000000"/>
              <w:right w:val="single" w:sz="6" w:space="0" w:color="000000"/>
            </w:tcBorders>
            <w:vAlign w:val="center"/>
          </w:tcPr>
          <w:p w14:paraId="650EF422" w14:textId="77777777" w:rsidR="006C3C06" w:rsidRDefault="006C3C06" w:rsidP="00274545">
            <w:pPr>
              <w:ind w:firstLine="514"/>
              <w:jc w:val="center"/>
              <w:rPr>
                <w:rFonts w:ascii="Arial" w:hAnsi="Arial" w:cs="Arial"/>
                <w:sz w:val="20"/>
                <w:szCs w:val="20"/>
              </w:rPr>
            </w:pPr>
          </w:p>
        </w:tc>
      </w:tr>
      <w:tr w:rsidR="006C3C06" w14:paraId="7550C7D5" w14:textId="77777777" w:rsidTr="00274545">
        <w:tblPrEx>
          <w:tblCellMar>
            <w:top w:w="107" w:type="dxa"/>
            <w:left w:w="0" w:type="dxa"/>
            <w:bottom w:w="29" w:type="dxa"/>
            <w:right w:w="9" w:type="dxa"/>
          </w:tblCellMar>
        </w:tblPrEx>
        <w:trPr>
          <w:trHeight w:val="388"/>
        </w:trPr>
        <w:tc>
          <w:tcPr>
            <w:tcW w:w="1465" w:type="dxa"/>
            <w:tcBorders>
              <w:top w:val="nil"/>
              <w:left w:val="single" w:sz="6" w:space="0" w:color="000000"/>
              <w:bottom w:val="single" w:sz="6" w:space="0" w:color="000000"/>
              <w:right w:val="single" w:sz="6" w:space="0" w:color="000000"/>
            </w:tcBorders>
          </w:tcPr>
          <w:p w14:paraId="09D102B1"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 xml:space="preserve">Cardápio </w:t>
            </w:r>
            <w:r>
              <w:rPr>
                <w:rFonts w:ascii="Arial" w:hAnsi="Arial" w:cs="Arial"/>
                <w:sz w:val="20"/>
                <w:szCs w:val="20"/>
              </w:rPr>
              <w:t>8</w:t>
            </w:r>
          </w:p>
        </w:tc>
        <w:tc>
          <w:tcPr>
            <w:tcW w:w="2185" w:type="dxa"/>
            <w:tcBorders>
              <w:top w:val="nil"/>
              <w:left w:val="single" w:sz="6" w:space="0" w:color="000000"/>
              <w:bottom w:val="single" w:sz="6" w:space="0" w:color="000000"/>
              <w:right w:val="single" w:sz="6" w:space="0" w:color="000000"/>
            </w:tcBorders>
          </w:tcPr>
          <w:p w14:paraId="3260F44D" w14:textId="77777777" w:rsidR="006C3C06" w:rsidRDefault="006C3C06" w:rsidP="00274545">
            <w:pPr>
              <w:ind w:firstLine="514"/>
              <w:jc w:val="both"/>
              <w:textAlignment w:val="top"/>
              <w:rPr>
                <w:rFonts w:ascii="Arial" w:hAnsi="Arial" w:cs="Arial"/>
                <w:sz w:val="20"/>
                <w:szCs w:val="20"/>
              </w:rPr>
            </w:pPr>
            <w:r>
              <w:rPr>
                <w:rFonts w:ascii="Arial" w:hAnsi="Arial" w:cs="Arial"/>
                <w:bCs/>
                <w:sz w:val="20"/>
                <w:szCs w:val="20"/>
              </w:rPr>
              <w:t>FORNECIMENTO DE REFEIÇÃO DO CARDÁPIO FUNDAMENTAL REGULAR - MERENDA</w:t>
            </w:r>
          </w:p>
        </w:tc>
        <w:tc>
          <w:tcPr>
            <w:tcW w:w="1287" w:type="dxa"/>
            <w:tcBorders>
              <w:top w:val="single" w:sz="6" w:space="0" w:color="000000"/>
              <w:left w:val="single" w:sz="6" w:space="0" w:color="000000"/>
              <w:bottom w:val="single" w:sz="6" w:space="0" w:color="000000"/>
              <w:right w:val="single" w:sz="6" w:space="0" w:color="000000"/>
            </w:tcBorders>
            <w:vAlign w:val="center"/>
          </w:tcPr>
          <w:p w14:paraId="4C890A0F" w14:textId="77777777" w:rsidR="006C3C06" w:rsidRDefault="006C3C06" w:rsidP="00274545">
            <w:pPr>
              <w:ind w:left="174" w:firstLine="514"/>
              <w:jc w:val="center"/>
              <w:rPr>
                <w:rFonts w:ascii="Arial" w:hAnsi="Arial" w:cs="Arial"/>
                <w:sz w:val="20"/>
                <w:szCs w:val="20"/>
              </w:rPr>
            </w:pPr>
            <w:r>
              <w:rPr>
                <w:rFonts w:ascii="Arial" w:hAnsi="Arial" w:cs="Arial"/>
                <w:bCs/>
                <w:sz w:val="20"/>
                <w:szCs w:val="20"/>
              </w:rPr>
              <w:t>MERENDA</w:t>
            </w:r>
          </w:p>
        </w:tc>
        <w:tc>
          <w:tcPr>
            <w:tcW w:w="1390" w:type="dxa"/>
            <w:tcBorders>
              <w:top w:val="single" w:sz="6" w:space="0" w:color="000000"/>
              <w:left w:val="single" w:sz="6" w:space="0" w:color="000000"/>
              <w:bottom w:val="single" w:sz="6" w:space="0" w:color="000000"/>
              <w:right w:val="single" w:sz="6" w:space="0" w:color="000000"/>
            </w:tcBorders>
            <w:vAlign w:val="center"/>
          </w:tcPr>
          <w:p w14:paraId="4053C45B"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15944</w:t>
            </w:r>
          </w:p>
        </w:tc>
        <w:tc>
          <w:tcPr>
            <w:tcW w:w="938" w:type="dxa"/>
            <w:tcBorders>
              <w:top w:val="single" w:sz="6" w:space="0" w:color="000000"/>
              <w:left w:val="single" w:sz="6" w:space="0" w:color="000000"/>
              <w:bottom w:val="single" w:sz="6" w:space="0" w:color="000000"/>
              <w:right w:val="single" w:sz="6" w:space="0" w:color="000000"/>
            </w:tcBorders>
            <w:vAlign w:val="center"/>
          </w:tcPr>
          <w:p w14:paraId="68A0A7E7"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3188800</w:t>
            </w:r>
          </w:p>
        </w:tc>
        <w:tc>
          <w:tcPr>
            <w:tcW w:w="1330" w:type="dxa"/>
            <w:tcBorders>
              <w:top w:val="single" w:sz="6" w:space="0" w:color="000000"/>
              <w:left w:val="single" w:sz="6" w:space="0" w:color="000000"/>
              <w:bottom w:val="single" w:sz="6" w:space="0" w:color="000000"/>
              <w:right w:val="single" w:sz="6" w:space="0" w:color="000000"/>
            </w:tcBorders>
            <w:vAlign w:val="center"/>
          </w:tcPr>
          <w:p w14:paraId="765648BE" w14:textId="77777777" w:rsidR="006C3C06" w:rsidRDefault="006C3C06" w:rsidP="00274545">
            <w:pPr>
              <w:ind w:firstLine="514"/>
              <w:jc w:val="center"/>
              <w:rPr>
                <w:rFonts w:ascii="Arial" w:hAnsi="Arial" w:cs="Arial"/>
                <w:sz w:val="20"/>
                <w:szCs w:val="20"/>
              </w:rPr>
            </w:pPr>
          </w:p>
        </w:tc>
        <w:tc>
          <w:tcPr>
            <w:tcW w:w="1292" w:type="dxa"/>
            <w:tcBorders>
              <w:top w:val="single" w:sz="6" w:space="0" w:color="000000"/>
              <w:left w:val="single" w:sz="6" w:space="0" w:color="000000"/>
              <w:bottom w:val="single" w:sz="6" w:space="0" w:color="000000"/>
              <w:right w:val="single" w:sz="6" w:space="0" w:color="000000"/>
            </w:tcBorders>
            <w:vAlign w:val="center"/>
          </w:tcPr>
          <w:p w14:paraId="67319C94" w14:textId="77777777" w:rsidR="006C3C06" w:rsidRDefault="006C3C06" w:rsidP="00274545">
            <w:pPr>
              <w:ind w:firstLine="514"/>
              <w:jc w:val="center"/>
              <w:rPr>
                <w:rFonts w:ascii="Arial" w:hAnsi="Arial" w:cs="Arial"/>
                <w:sz w:val="20"/>
                <w:szCs w:val="20"/>
              </w:rPr>
            </w:pPr>
          </w:p>
        </w:tc>
      </w:tr>
      <w:tr w:rsidR="006C3C06" w14:paraId="38802E86" w14:textId="77777777" w:rsidTr="00274545">
        <w:tblPrEx>
          <w:tblCellMar>
            <w:top w:w="107" w:type="dxa"/>
            <w:left w:w="0" w:type="dxa"/>
            <w:bottom w:w="29" w:type="dxa"/>
            <w:right w:w="9" w:type="dxa"/>
          </w:tblCellMar>
        </w:tblPrEx>
        <w:trPr>
          <w:trHeight w:val="388"/>
        </w:trPr>
        <w:tc>
          <w:tcPr>
            <w:tcW w:w="1465" w:type="dxa"/>
            <w:tcBorders>
              <w:top w:val="nil"/>
              <w:left w:val="single" w:sz="6" w:space="0" w:color="000000"/>
              <w:bottom w:val="single" w:sz="6" w:space="0" w:color="000000"/>
              <w:right w:val="single" w:sz="6" w:space="0" w:color="000000"/>
            </w:tcBorders>
          </w:tcPr>
          <w:p w14:paraId="370F3010"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 xml:space="preserve">Cardápio </w:t>
            </w:r>
            <w:r>
              <w:rPr>
                <w:rFonts w:ascii="Arial" w:hAnsi="Arial" w:cs="Arial"/>
                <w:sz w:val="20"/>
                <w:szCs w:val="20"/>
              </w:rPr>
              <w:t>9</w:t>
            </w:r>
          </w:p>
        </w:tc>
        <w:tc>
          <w:tcPr>
            <w:tcW w:w="2185" w:type="dxa"/>
            <w:tcBorders>
              <w:top w:val="nil"/>
              <w:left w:val="single" w:sz="6" w:space="0" w:color="000000"/>
              <w:bottom w:val="single" w:sz="6" w:space="0" w:color="000000"/>
              <w:right w:val="single" w:sz="6" w:space="0" w:color="000000"/>
            </w:tcBorders>
          </w:tcPr>
          <w:p w14:paraId="5CB3AF0D" w14:textId="77777777" w:rsidR="006C3C06" w:rsidRDefault="006C3C06" w:rsidP="00274545">
            <w:pPr>
              <w:ind w:firstLine="514"/>
              <w:jc w:val="both"/>
              <w:textAlignment w:val="top"/>
              <w:rPr>
                <w:rFonts w:ascii="Arial" w:hAnsi="Arial" w:cs="Arial"/>
                <w:sz w:val="20"/>
                <w:szCs w:val="20"/>
              </w:rPr>
            </w:pPr>
            <w:r>
              <w:rPr>
                <w:rFonts w:ascii="Arial" w:hAnsi="Arial" w:cs="Arial"/>
                <w:bCs/>
                <w:sz w:val="20"/>
                <w:szCs w:val="20"/>
              </w:rPr>
              <w:t xml:space="preserve">FORNECIMENTO DE REFEIÇÃO DO </w:t>
            </w:r>
            <w:r>
              <w:rPr>
                <w:rFonts w:ascii="Arial" w:hAnsi="Arial" w:cs="Arial"/>
                <w:bCs/>
                <w:sz w:val="20"/>
                <w:szCs w:val="20"/>
              </w:rPr>
              <w:lastRenderedPageBreak/>
              <w:t>CARDÁPIO FUNDAMENTAL INTEGRAL - DESJEJUM</w:t>
            </w:r>
          </w:p>
        </w:tc>
        <w:tc>
          <w:tcPr>
            <w:tcW w:w="1287" w:type="dxa"/>
            <w:tcBorders>
              <w:top w:val="single" w:sz="6" w:space="0" w:color="000000"/>
              <w:left w:val="single" w:sz="6" w:space="0" w:color="000000"/>
              <w:bottom w:val="single" w:sz="6" w:space="0" w:color="000000"/>
              <w:right w:val="single" w:sz="6" w:space="0" w:color="000000"/>
            </w:tcBorders>
            <w:vAlign w:val="center"/>
          </w:tcPr>
          <w:p w14:paraId="744F6C5F" w14:textId="77777777" w:rsidR="006C3C06" w:rsidRDefault="006C3C06" w:rsidP="00274545">
            <w:pPr>
              <w:ind w:left="174" w:firstLine="514"/>
              <w:jc w:val="center"/>
              <w:rPr>
                <w:rFonts w:ascii="Arial" w:hAnsi="Arial" w:cs="Arial"/>
                <w:sz w:val="20"/>
                <w:szCs w:val="20"/>
              </w:rPr>
            </w:pPr>
            <w:r>
              <w:rPr>
                <w:rFonts w:ascii="Arial" w:hAnsi="Arial" w:cs="Arial"/>
                <w:bCs/>
                <w:sz w:val="20"/>
                <w:szCs w:val="20"/>
              </w:rPr>
              <w:lastRenderedPageBreak/>
              <w:t>DESJEJUM</w:t>
            </w:r>
          </w:p>
        </w:tc>
        <w:tc>
          <w:tcPr>
            <w:tcW w:w="1390" w:type="dxa"/>
            <w:tcBorders>
              <w:top w:val="single" w:sz="6" w:space="0" w:color="000000"/>
              <w:left w:val="single" w:sz="6" w:space="0" w:color="000000"/>
              <w:bottom w:val="single" w:sz="6" w:space="0" w:color="000000"/>
              <w:right w:val="single" w:sz="6" w:space="0" w:color="000000"/>
            </w:tcBorders>
            <w:vAlign w:val="center"/>
          </w:tcPr>
          <w:p w14:paraId="25FD72DF"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1160</w:t>
            </w:r>
          </w:p>
        </w:tc>
        <w:tc>
          <w:tcPr>
            <w:tcW w:w="938" w:type="dxa"/>
            <w:tcBorders>
              <w:top w:val="single" w:sz="6" w:space="0" w:color="000000"/>
              <w:left w:val="single" w:sz="6" w:space="0" w:color="000000"/>
              <w:bottom w:val="single" w:sz="6" w:space="0" w:color="000000"/>
              <w:right w:val="single" w:sz="6" w:space="0" w:color="000000"/>
            </w:tcBorders>
            <w:vAlign w:val="center"/>
          </w:tcPr>
          <w:p w14:paraId="072CA052"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232000</w:t>
            </w:r>
          </w:p>
        </w:tc>
        <w:tc>
          <w:tcPr>
            <w:tcW w:w="1330" w:type="dxa"/>
            <w:tcBorders>
              <w:top w:val="single" w:sz="6" w:space="0" w:color="000000"/>
              <w:left w:val="single" w:sz="6" w:space="0" w:color="000000"/>
              <w:bottom w:val="single" w:sz="6" w:space="0" w:color="000000"/>
              <w:right w:val="single" w:sz="6" w:space="0" w:color="000000"/>
            </w:tcBorders>
            <w:vAlign w:val="center"/>
          </w:tcPr>
          <w:p w14:paraId="560F0BF5" w14:textId="77777777" w:rsidR="006C3C06" w:rsidRDefault="006C3C06" w:rsidP="00274545">
            <w:pPr>
              <w:ind w:firstLine="514"/>
              <w:jc w:val="center"/>
              <w:rPr>
                <w:rFonts w:ascii="Arial" w:hAnsi="Arial" w:cs="Arial"/>
                <w:sz w:val="20"/>
                <w:szCs w:val="20"/>
              </w:rPr>
            </w:pPr>
          </w:p>
        </w:tc>
        <w:tc>
          <w:tcPr>
            <w:tcW w:w="1292" w:type="dxa"/>
            <w:tcBorders>
              <w:top w:val="single" w:sz="6" w:space="0" w:color="000000"/>
              <w:left w:val="single" w:sz="6" w:space="0" w:color="000000"/>
              <w:bottom w:val="single" w:sz="6" w:space="0" w:color="000000"/>
              <w:right w:val="single" w:sz="6" w:space="0" w:color="000000"/>
            </w:tcBorders>
            <w:vAlign w:val="center"/>
          </w:tcPr>
          <w:p w14:paraId="1A4A8940" w14:textId="77777777" w:rsidR="006C3C06" w:rsidRDefault="006C3C06" w:rsidP="00274545">
            <w:pPr>
              <w:ind w:firstLine="514"/>
              <w:jc w:val="center"/>
              <w:rPr>
                <w:rFonts w:ascii="Arial" w:hAnsi="Arial" w:cs="Arial"/>
                <w:sz w:val="20"/>
                <w:szCs w:val="20"/>
              </w:rPr>
            </w:pPr>
          </w:p>
        </w:tc>
      </w:tr>
      <w:tr w:rsidR="006C3C06" w14:paraId="254127B7" w14:textId="77777777" w:rsidTr="00274545">
        <w:tblPrEx>
          <w:tblCellMar>
            <w:top w:w="107" w:type="dxa"/>
            <w:left w:w="0" w:type="dxa"/>
            <w:bottom w:w="29" w:type="dxa"/>
            <w:right w:w="9" w:type="dxa"/>
          </w:tblCellMar>
        </w:tblPrEx>
        <w:trPr>
          <w:trHeight w:val="388"/>
        </w:trPr>
        <w:tc>
          <w:tcPr>
            <w:tcW w:w="1465" w:type="dxa"/>
            <w:tcBorders>
              <w:top w:val="nil"/>
              <w:left w:val="single" w:sz="6" w:space="0" w:color="000000"/>
              <w:bottom w:val="single" w:sz="6" w:space="0" w:color="000000"/>
              <w:right w:val="single" w:sz="6" w:space="0" w:color="000000"/>
            </w:tcBorders>
          </w:tcPr>
          <w:p w14:paraId="28858F17"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 xml:space="preserve">Cardápio </w:t>
            </w:r>
            <w:r>
              <w:rPr>
                <w:rFonts w:ascii="Arial" w:hAnsi="Arial" w:cs="Arial"/>
                <w:sz w:val="20"/>
                <w:szCs w:val="20"/>
              </w:rPr>
              <w:t>10</w:t>
            </w:r>
          </w:p>
        </w:tc>
        <w:tc>
          <w:tcPr>
            <w:tcW w:w="2185" w:type="dxa"/>
            <w:tcBorders>
              <w:top w:val="nil"/>
              <w:left w:val="single" w:sz="6" w:space="0" w:color="000000"/>
              <w:bottom w:val="single" w:sz="6" w:space="0" w:color="000000"/>
              <w:right w:val="single" w:sz="6" w:space="0" w:color="000000"/>
            </w:tcBorders>
          </w:tcPr>
          <w:p w14:paraId="26CF38FA" w14:textId="77777777" w:rsidR="006C3C06" w:rsidRDefault="006C3C06" w:rsidP="00274545">
            <w:pPr>
              <w:ind w:firstLine="514"/>
              <w:jc w:val="both"/>
              <w:textAlignment w:val="top"/>
              <w:rPr>
                <w:rFonts w:ascii="Arial" w:hAnsi="Arial" w:cs="Arial"/>
                <w:sz w:val="20"/>
                <w:szCs w:val="20"/>
              </w:rPr>
            </w:pPr>
            <w:r>
              <w:rPr>
                <w:rFonts w:ascii="Arial" w:hAnsi="Arial" w:cs="Arial"/>
                <w:bCs/>
                <w:sz w:val="20"/>
                <w:szCs w:val="20"/>
              </w:rPr>
              <w:t>FORNECIMENTO DE REFEIÇÃO DO CARDÁPIO FUNDAMENTAL INTEGRAL - COLAÇÃO</w:t>
            </w:r>
          </w:p>
        </w:tc>
        <w:tc>
          <w:tcPr>
            <w:tcW w:w="1287" w:type="dxa"/>
            <w:tcBorders>
              <w:top w:val="single" w:sz="6" w:space="0" w:color="000000"/>
              <w:left w:val="single" w:sz="6" w:space="0" w:color="000000"/>
              <w:bottom w:val="single" w:sz="6" w:space="0" w:color="000000"/>
              <w:right w:val="single" w:sz="6" w:space="0" w:color="000000"/>
            </w:tcBorders>
            <w:vAlign w:val="center"/>
          </w:tcPr>
          <w:p w14:paraId="76C99D91" w14:textId="77777777" w:rsidR="006C3C06" w:rsidRDefault="006C3C06" w:rsidP="00274545">
            <w:pPr>
              <w:ind w:left="174" w:firstLine="514"/>
              <w:jc w:val="center"/>
              <w:rPr>
                <w:rFonts w:ascii="Arial" w:hAnsi="Arial" w:cs="Arial"/>
                <w:sz w:val="20"/>
                <w:szCs w:val="20"/>
              </w:rPr>
            </w:pPr>
            <w:r>
              <w:rPr>
                <w:rFonts w:ascii="Arial" w:hAnsi="Arial" w:cs="Arial"/>
                <w:bCs/>
                <w:sz w:val="20"/>
                <w:szCs w:val="20"/>
              </w:rPr>
              <w:t>COLAÇÃO</w:t>
            </w:r>
          </w:p>
        </w:tc>
        <w:tc>
          <w:tcPr>
            <w:tcW w:w="1390" w:type="dxa"/>
            <w:tcBorders>
              <w:top w:val="single" w:sz="6" w:space="0" w:color="000000"/>
              <w:left w:val="single" w:sz="6" w:space="0" w:color="000000"/>
              <w:bottom w:val="single" w:sz="6" w:space="0" w:color="000000"/>
              <w:right w:val="single" w:sz="6" w:space="0" w:color="000000"/>
            </w:tcBorders>
            <w:vAlign w:val="center"/>
          </w:tcPr>
          <w:p w14:paraId="2FAEC035"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1160</w:t>
            </w:r>
          </w:p>
        </w:tc>
        <w:tc>
          <w:tcPr>
            <w:tcW w:w="938" w:type="dxa"/>
            <w:tcBorders>
              <w:top w:val="single" w:sz="6" w:space="0" w:color="000000"/>
              <w:left w:val="single" w:sz="6" w:space="0" w:color="000000"/>
              <w:bottom w:val="single" w:sz="6" w:space="0" w:color="000000"/>
              <w:right w:val="single" w:sz="6" w:space="0" w:color="000000"/>
            </w:tcBorders>
            <w:vAlign w:val="center"/>
          </w:tcPr>
          <w:p w14:paraId="5E1086E5"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232000</w:t>
            </w:r>
          </w:p>
        </w:tc>
        <w:tc>
          <w:tcPr>
            <w:tcW w:w="1330" w:type="dxa"/>
            <w:tcBorders>
              <w:top w:val="single" w:sz="6" w:space="0" w:color="000000"/>
              <w:left w:val="single" w:sz="6" w:space="0" w:color="000000"/>
              <w:bottom w:val="single" w:sz="6" w:space="0" w:color="000000"/>
              <w:right w:val="single" w:sz="6" w:space="0" w:color="000000"/>
            </w:tcBorders>
            <w:vAlign w:val="center"/>
          </w:tcPr>
          <w:p w14:paraId="3B13F0A2" w14:textId="77777777" w:rsidR="006C3C06" w:rsidRDefault="006C3C06" w:rsidP="00274545">
            <w:pPr>
              <w:ind w:firstLine="514"/>
              <w:jc w:val="center"/>
              <w:rPr>
                <w:rFonts w:ascii="Arial" w:hAnsi="Arial" w:cs="Arial"/>
                <w:sz w:val="20"/>
                <w:szCs w:val="20"/>
              </w:rPr>
            </w:pPr>
          </w:p>
        </w:tc>
        <w:tc>
          <w:tcPr>
            <w:tcW w:w="1292" w:type="dxa"/>
            <w:tcBorders>
              <w:top w:val="single" w:sz="6" w:space="0" w:color="000000"/>
              <w:left w:val="single" w:sz="6" w:space="0" w:color="000000"/>
              <w:bottom w:val="single" w:sz="6" w:space="0" w:color="000000"/>
              <w:right w:val="single" w:sz="6" w:space="0" w:color="000000"/>
            </w:tcBorders>
            <w:vAlign w:val="center"/>
          </w:tcPr>
          <w:p w14:paraId="070350D8" w14:textId="77777777" w:rsidR="006C3C06" w:rsidRDefault="006C3C06" w:rsidP="00274545">
            <w:pPr>
              <w:ind w:firstLine="514"/>
              <w:jc w:val="center"/>
              <w:rPr>
                <w:rFonts w:ascii="Arial" w:hAnsi="Arial" w:cs="Arial"/>
                <w:sz w:val="20"/>
                <w:szCs w:val="20"/>
              </w:rPr>
            </w:pPr>
          </w:p>
        </w:tc>
      </w:tr>
      <w:tr w:rsidR="006C3C06" w14:paraId="3FBE2BCB" w14:textId="77777777" w:rsidTr="00274545">
        <w:tblPrEx>
          <w:tblCellMar>
            <w:top w:w="107" w:type="dxa"/>
            <w:left w:w="0" w:type="dxa"/>
            <w:bottom w:w="29" w:type="dxa"/>
            <w:right w:w="9" w:type="dxa"/>
          </w:tblCellMar>
        </w:tblPrEx>
        <w:trPr>
          <w:trHeight w:val="388"/>
        </w:trPr>
        <w:tc>
          <w:tcPr>
            <w:tcW w:w="1465" w:type="dxa"/>
            <w:tcBorders>
              <w:top w:val="nil"/>
              <w:left w:val="single" w:sz="6" w:space="0" w:color="000000"/>
              <w:bottom w:val="single" w:sz="6" w:space="0" w:color="000000"/>
              <w:right w:val="single" w:sz="6" w:space="0" w:color="000000"/>
            </w:tcBorders>
          </w:tcPr>
          <w:p w14:paraId="4F9D68A1"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Cardápio</w:t>
            </w:r>
            <w:r>
              <w:rPr>
                <w:rFonts w:ascii="Arial" w:hAnsi="Arial" w:cs="Arial"/>
                <w:sz w:val="20"/>
                <w:szCs w:val="20"/>
              </w:rPr>
              <w:t xml:space="preserve"> 11</w:t>
            </w:r>
          </w:p>
        </w:tc>
        <w:tc>
          <w:tcPr>
            <w:tcW w:w="2185" w:type="dxa"/>
            <w:tcBorders>
              <w:top w:val="nil"/>
              <w:left w:val="single" w:sz="6" w:space="0" w:color="000000"/>
              <w:bottom w:val="single" w:sz="6" w:space="0" w:color="000000"/>
              <w:right w:val="single" w:sz="6" w:space="0" w:color="000000"/>
            </w:tcBorders>
          </w:tcPr>
          <w:p w14:paraId="64C3B776" w14:textId="77777777" w:rsidR="006C3C06" w:rsidRDefault="006C3C06" w:rsidP="00274545">
            <w:pPr>
              <w:ind w:firstLine="514"/>
              <w:jc w:val="both"/>
              <w:textAlignment w:val="top"/>
              <w:rPr>
                <w:rFonts w:ascii="Arial" w:hAnsi="Arial" w:cs="Arial"/>
                <w:sz w:val="20"/>
                <w:szCs w:val="20"/>
              </w:rPr>
            </w:pPr>
            <w:r>
              <w:rPr>
                <w:rFonts w:ascii="Arial" w:hAnsi="Arial" w:cs="Arial"/>
                <w:bCs/>
                <w:sz w:val="20"/>
                <w:szCs w:val="20"/>
              </w:rPr>
              <w:t>FORNECIMENTO DE REFEIÇÃO DO CARDÁPIO FUNDAMENTAL INTEGRAL - ALMOÇO</w:t>
            </w:r>
          </w:p>
        </w:tc>
        <w:tc>
          <w:tcPr>
            <w:tcW w:w="1287" w:type="dxa"/>
            <w:tcBorders>
              <w:top w:val="single" w:sz="6" w:space="0" w:color="000000"/>
              <w:left w:val="single" w:sz="6" w:space="0" w:color="000000"/>
              <w:bottom w:val="single" w:sz="6" w:space="0" w:color="000000"/>
              <w:right w:val="single" w:sz="6" w:space="0" w:color="000000"/>
            </w:tcBorders>
            <w:vAlign w:val="center"/>
          </w:tcPr>
          <w:p w14:paraId="436214F1" w14:textId="77777777" w:rsidR="006C3C06" w:rsidRDefault="006C3C06" w:rsidP="00274545">
            <w:pPr>
              <w:ind w:left="174" w:firstLine="514"/>
              <w:jc w:val="center"/>
              <w:rPr>
                <w:rFonts w:ascii="Arial" w:hAnsi="Arial" w:cs="Arial"/>
                <w:sz w:val="20"/>
                <w:szCs w:val="20"/>
              </w:rPr>
            </w:pPr>
            <w:r>
              <w:rPr>
                <w:rFonts w:ascii="Arial" w:hAnsi="Arial" w:cs="Arial"/>
                <w:bCs/>
                <w:sz w:val="20"/>
                <w:szCs w:val="20"/>
              </w:rPr>
              <w:t>ALMOÇO</w:t>
            </w:r>
          </w:p>
        </w:tc>
        <w:tc>
          <w:tcPr>
            <w:tcW w:w="1390" w:type="dxa"/>
            <w:tcBorders>
              <w:top w:val="single" w:sz="6" w:space="0" w:color="000000"/>
              <w:left w:val="single" w:sz="6" w:space="0" w:color="000000"/>
              <w:bottom w:val="single" w:sz="6" w:space="0" w:color="000000"/>
              <w:right w:val="single" w:sz="6" w:space="0" w:color="000000"/>
            </w:tcBorders>
            <w:vAlign w:val="center"/>
          </w:tcPr>
          <w:p w14:paraId="24CA2AAF"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1160</w:t>
            </w:r>
          </w:p>
        </w:tc>
        <w:tc>
          <w:tcPr>
            <w:tcW w:w="938" w:type="dxa"/>
            <w:tcBorders>
              <w:top w:val="single" w:sz="6" w:space="0" w:color="000000"/>
              <w:left w:val="single" w:sz="6" w:space="0" w:color="000000"/>
              <w:bottom w:val="single" w:sz="6" w:space="0" w:color="000000"/>
              <w:right w:val="single" w:sz="6" w:space="0" w:color="000000"/>
            </w:tcBorders>
            <w:vAlign w:val="center"/>
          </w:tcPr>
          <w:p w14:paraId="7AD439D6"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232000</w:t>
            </w:r>
          </w:p>
        </w:tc>
        <w:tc>
          <w:tcPr>
            <w:tcW w:w="1330" w:type="dxa"/>
            <w:tcBorders>
              <w:top w:val="single" w:sz="6" w:space="0" w:color="000000"/>
              <w:left w:val="single" w:sz="6" w:space="0" w:color="000000"/>
              <w:bottom w:val="single" w:sz="6" w:space="0" w:color="000000"/>
              <w:right w:val="single" w:sz="6" w:space="0" w:color="000000"/>
            </w:tcBorders>
            <w:vAlign w:val="center"/>
          </w:tcPr>
          <w:p w14:paraId="3ABBC4C6" w14:textId="77777777" w:rsidR="006C3C06" w:rsidRDefault="006C3C06" w:rsidP="00274545">
            <w:pPr>
              <w:ind w:firstLine="514"/>
              <w:jc w:val="center"/>
              <w:rPr>
                <w:rFonts w:ascii="Arial" w:hAnsi="Arial" w:cs="Arial"/>
                <w:sz w:val="20"/>
                <w:szCs w:val="20"/>
              </w:rPr>
            </w:pPr>
          </w:p>
        </w:tc>
        <w:tc>
          <w:tcPr>
            <w:tcW w:w="1292" w:type="dxa"/>
            <w:tcBorders>
              <w:top w:val="single" w:sz="6" w:space="0" w:color="000000"/>
              <w:left w:val="single" w:sz="6" w:space="0" w:color="000000"/>
              <w:bottom w:val="single" w:sz="6" w:space="0" w:color="000000"/>
              <w:right w:val="single" w:sz="6" w:space="0" w:color="000000"/>
            </w:tcBorders>
            <w:vAlign w:val="center"/>
          </w:tcPr>
          <w:p w14:paraId="5078A77C" w14:textId="77777777" w:rsidR="006C3C06" w:rsidRDefault="006C3C06" w:rsidP="00274545">
            <w:pPr>
              <w:ind w:firstLine="514"/>
              <w:jc w:val="center"/>
              <w:rPr>
                <w:rFonts w:ascii="Arial" w:hAnsi="Arial" w:cs="Arial"/>
                <w:sz w:val="20"/>
                <w:szCs w:val="20"/>
              </w:rPr>
            </w:pPr>
          </w:p>
        </w:tc>
      </w:tr>
      <w:tr w:rsidR="006C3C06" w14:paraId="2CB6F53D" w14:textId="77777777" w:rsidTr="00274545">
        <w:tblPrEx>
          <w:tblCellMar>
            <w:top w:w="107" w:type="dxa"/>
            <w:left w:w="0" w:type="dxa"/>
            <w:bottom w:w="29" w:type="dxa"/>
            <w:right w:w="9" w:type="dxa"/>
          </w:tblCellMar>
        </w:tblPrEx>
        <w:trPr>
          <w:trHeight w:val="388"/>
        </w:trPr>
        <w:tc>
          <w:tcPr>
            <w:tcW w:w="1465" w:type="dxa"/>
            <w:tcBorders>
              <w:top w:val="nil"/>
              <w:left w:val="single" w:sz="6" w:space="0" w:color="000000"/>
              <w:bottom w:val="single" w:sz="6" w:space="0" w:color="000000"/>
              <w:right w:val="single" w:sz="6" w:space="0" w:color="000000"/>
            </w:tcBorders>
          </w:tcPr>
          <w:p w14:paraId="7DA2EC39" w14:textId="77777777" w:rsidR="006C3C06" w:rsidRDefault="006C3C06" w:rsidP="00274545">
            <w:pPr>
              <w:ind w:firstLine="514"/>
              <w:rPr>
                <w:rFonts w:ascii="Arial" w:hAnsi="Arial" w:cs="Arial"/>
                <w:sz w:val="20"/>
                <w:szCs w:val="20"/>
              </w:rPr>
            </w:pPr>
            <w:r>
              <w:rPr>
                <w:rFonts w:ascii="Arial" w:eastAsia="Times New Roman" w:hAnsi="Arial" w:cs="Arial"/>
                <w:sz w:val="20"/>
                <w:szCs w:val="20"/>
              </w:rPr>
              <w:t xml:space="preserve">Cardápio </w:t>
            </w:r>
            <w:r>
              <w:rPr>
                <w:rFonts w:ascii="Arial" w:hAnsi="Arial" w:cs="Arial"/>
                <w:sz w:val="20"/>
                <w:szCs w:val="20"/>
              </w:rPr>
              <w:t>12</w:t>
            </w:r>
          </w:p>
        </w:tc>
        <w:tc>
          <w:tcPr>
            <w:tcW w:w="2185" w:type="dxa"/>
            <w:tcBorders>
              <w:top w:val="nil"/>
              <w:left w:val="single" w:sz="6" w:space="0" w:color="000000"/>
              <w:bottom w:val="single" w:sz="6" w:space="0" w:color="000000"/>
              <w:right w:val="single" w:sz="6" w:space="0" w:color="000000"/>
            </w:tcBorders>
          </w:tcPr>
          <w:p w14:paraId="6E4D52F8" w14:textId="77777777" w:rsidR="006C3C06" w:rsidRDefault="006C3C06" w:rsidP="00274545">
            <w:pPr>
              <w:ind w:firstLine="514"/>
              <w:jc w:val="both"/>
              <w:textAlignment w:val="top"/>
              <w:rPr>
                <w:rFonts w:ascii="Arial" w:hAnsi="Arial" w:cs="Arial"/>
                <w:sz w:val="20"/>
                <w:szCs w:val="20"/>
              </w:rPr>
            </w:pPr>
            <w:r>
              <w:rPr>
                <w:rFonts w:ascii="Arial" w:hAnsi="Arial" w:cs="Arial"/>
                <w:bCs/>
                <w:sz w:val="20"/>
                <w:szCs w:val="20"/>
              </w:rPr>
              <w:t>FORNECIMENTO DE REFEIÇÃO DO CARDÁPIO FUNDAMENTAL INTEGRAL - LANCHE</w:t>
            </w:r>
          </w:p>
        </w:tc>
        <w:tc>
          <w:tcPr>
            <w:tcW w:w="1287" w:type="dxa"/>
            <w:tcBorders>
              <w:top w:val="single" w:sz="6" w:space="0" w:color="000000"/>
              <w:left w:val="single" w:sz="6" w:space="0" w:color="000000"/>
              <w:bottom w:val="single" w:sz="6" w:space="0" w:color="000000"/>
              <w:right w:val="single" w:sz="6" w:space="0" w:color="000000"/>
            </w:tcBorders>
            <w:vAlign w:val="center"/>
          </w:tcPr>
          <w:p w14:paraId="2774F57F" w14:textId="77777777" w:rsidR="006C3C06" w:rsidRDefault="006C3C06" w:rsidP="00274545">
            <w:pPr>
              <w:ind w:left="174" w:firstLine="514"/>
              <w:jc w:val="center"/>
              <w:rPr>
                <w:rFonts w:ascii="Arial" w:hAnsi="Arial" w:cs="Arial"/>
                <w:sz w:val="20"/>
                <w:szCs w:val="20"/>
              </w:rPr>
            </w:pPr>
            <w:r>
              <w:rPr>
                <w:rFonts w:ascii="Arial" w:hAnsi="Arial" w:cs="Arial"/>
                <w:bCs/>
                <w:sz w:val="20"/>
                <w:szCs w:val="20"/>
              </w:rPr>
              <w:t>LANCHE</w:t>
            </w:r>
          </w:p>
        </w:tc>
        <w:tc>
          <w:tcPr>
            <w:tcW w:w="1390" w:type="dxa"/>
            <w:tcBorders>
              <w:top w:val="single" w:sz="6" w:space="0" w:color="000000"/>
              <w:left w:val="single" w:sz="6" w:space="0" w:color="000000"/>
              <w:bottom w:val="single" w:sz="6" w:space="0" w:color="000000"/>
              <w:right w:val="single" w:sz="6" w:space="0" w:color="000000"/>
            </w:tcBorders>
            <w:vAlign w:val="center"/>
          </w:tcPr>
          <w:p w14:paraId="4CFAD749"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1160</w:t>
            </w:r>
          </w:p>
        </w:tc>
        <w:tc>
          <w:tcPr>
            <w:tcW w:w="938" w:type="dxa"/>
            <w:tcBorders>
              <w:top w:val="single" w:sz="6" w:space="0" w:color="000000"/>
              <w:left w:val="single" w:sz="6" w:space="0" w:color="000000"/>
              <w:bottom w:val="single" w:sz="6" w:space="0" w:color="000000"/>
              <w:right w:val="single" w:sz="6" w:space="0" w:color="000000"/>
            </w:tcBorders>
            <w:vAlign w:val="center"/>
          </w:tcPr>
          <w:p w14:paraId="4E21F6AB" w14:textId="77777777" w:rsidR="006C3C06" w:rsidRDefault="006C3C06" w:rsidP="00274545">
            <w:pPr>
              <w:ind w:firstLine="514"/>
              <w:jc w:val="center"/>
              <w:textAlignment w:val="top"/>
              <w:rPr>
                <w:rFonts w:ascii="Arial" w:hAnsi="Arial" w:cs="Arial"/>
                <w:sz w:val="20"/>
                <w:szCs w:val="20"/>
              </w:rPr>
            </w:pPr>
            <w:r>
              <w:rPr>
                <w:rFonts w:ascii="Arial" w:hAnsi="Arial" w:cs="Arial"/>
                <w:color w:val="000000"/>
                <w:sz w:val="20"/>
                <w:szCs w:val="20"/>
                <w:lang w:val="en-US" w:eastAsia="zh-CN" w:bidi="ar"/>
              </w:rPr>
              <w:t>232000</w:t>
            </w:r>
          </w:p>
        </w:tc>
        <w:tc>
          <w:tcPr>
            <w:tcW w:w="1330" w:type="dxa"/>
            <w:tcBorders>
              <w:top w:val="single" w:sz="6" w:space="0" w:color="000000"/>
              <w:left w:val="single" w:sz="6" w:space="0" w:color="000000"/>
              <w:bottom w:val="single" w:sz="6" w:space="0" w:color="000000"/>
              <w:right w:val="single" w:sz="6" w:space="0" w:color="000000"/>
            </w:tcBorders>
            <w:vAlign w:val="center"/>
          </w:tcPr>
          <w:p w14:paraId="0800CE39" w14:textId="77777777" w:rsidR="006C3C06" w:rsidRDefault="006C3C06" w:rsidP="00274545">
            <w:pPr>
              <w:ind w:firstLine="514"/>
              <w:jc w:val="center"/>
              <w:rPr>
                <w:rFonts w:ascii="Arial" w:hAnsi="Arial" w:cs="Arial"/>
                <w:sz w:val="20"/>
                <w:szCs w:val="20"/>
              </w:rPr>
            </w:pPr>
          </w:p>
        </w:tc>
        <w:tc>
          <w:tcPr>
            <w:tcW w:w="1292" w:type="dxa"/>
            <w:tcBorders>
              <w:top w:val="single" w:sz="6" w:space="0" w:color="000000"/>
              <w:left w:val="single" w:sz="6" w:space="0" w:color="000000"/>
              <w:bottom w:val="single" w:sz="6" w:space="0" w:color="000000"/>
              <w:right w:val="single" w:sz="6" w:space="0" w:color="000000"/>
            </w:tcBorders>
            <w:vAlign w:val="center"/>
          </w:tcPr>
          <w:p w14:paraId="21F41ADB" w14:textId="77777777" w:rsidR="006C3C06" w:rsidRDefault="006C3C06" w:rsidP="00274545">
            <w:pPr>
              <w:ind w:firstLine="514"/>
              <w:jc w:val="center"/>
              <w:rPr>
                <w:rFonts w:ascii="Arial" w:hAnsi="Arial" w:cs="Arial"/>
                <w:sz w:val="20"/>
                <w:szCs w:val="20"/>
              </w:rPr>
            </w:pPr>
          </w:p>
        </w:tc>
      </w:tr>
      <w:tr w:rsidR="006C3C06" w14:paraId="10D97439" w14:textId="77777777" w:rsidTr="00274545">
        <w:tblPrEx>
          <w:tblCellMar>
            <w:top w:w="107" w:type="dxa"/>
            <w:left w:w="0" w:type="dxa"/>
            <w:bottom w:w="29" w:type="dxa"/>
            <w:right w:w="9" w:type="dxa"/>
          </w:tblCellMar>
        </w:tblPrEx>
        <w:trPr>
          <w:trHeight w:val="386"/>
        </w:trPr>
        <w:tc>
          <w:tcPr>
            <w:tcW w:w="1465" w:type="dxa"/>
            <w:tcBorders>
              <w:top w:val="single" w:sz="6" w:space="0" w:color="000000"/>
              <w:left w:val="single" w:sz="6" w:space="0" w:color="000000"/>
              <w:bottom w:val="single" w:sz="6" w:space="0" w:color="000000"/>
              <w:right w:val="nil"/>
            </w:tcBorders>
            <w:shd w:val="clear" w:color="auto" w:fill="DADADA"/>
          </w:tcPr>
          <w:p w14:paraId="01EAE90D" w14:textId="77777777" w:rsidR="006C3C06" w:rsidRDefault="006C3C06" w:rsidP="00274545">
            <w:pPr>
              <w:ind w:left="9" w:firstLine="514"/>
              <w:rPr>
                <w:rFonts w:ascii="Arial" w:hAnsi="Arial" w:cs="Arial"/>
                <w:sz w:val="20"/>
                <w:szCs w:val="20"/>
              </w:rPr>
            </w:pPr>
            <w:r>
              <w:rPr>
                <w:rFonts w:ascii="Arial" w:eastAsia="Times New Roman" w:hAnsi="Arial" w:cs="Arial"/>
                <w:sz w:val="20"/>
                <w:szCs w:val="20"/>
              </w:rPr>
              <w:t>TOTAL</w:t>
            </w:r>
          </w:p>
        </w:tc>
        <w:tc>
          <w:tcPr>
            <w:tcW w:w="2185" w:type="dxa"/>
            <w:tcBorders>
              <w:top w:val="single" w:sz="6" w:space="0" w:color="000000"/>
              <w:left w:val="nil"/>
              <w:bottom w:val="single" w:sz="6" w:space="0" w:color="000000"/>
              <w:right w:val="nil"/>
            </w:tcBorders>
            <w:shd w:val="clear" w:color="auto" w:fill="DADADA"/>
          </w:tcPr>
          <w:p w14:paraId="2BFB3A91" w14:textId="77777777" w:rsidR="006C3C06" w:rsidRDefault="006C3C06" w:rsidP="00274545">
            <w:pPr>
              <w:ind w:firstLine="514"/>
              <w:rPr>
                <w:rFonts w:ascii="Arial" w:hAnsi="Arial" w:cs="Arial"/>
                <w:sz w:val="20"/>
                <w:szCs w:val="20"/>
              </w:rPr>
            </w:pPr>
          </w:p>
        </w:tc>
        <w:tc>
          <w:tcPr>
            <w:tcW w:w="1287" w:type="dxa"/>
            <w:tcBorders>
              <w:top w:val="single" w:sz="6" w:space="0" w:color="000000"/>
              <w:left w:val="nil"/>
              <w:bottom w:val="single" w:sz="6" w:space="0" w:color="000000"/>
              <w:right w:val="single" w:sz="6" w:space="0" w:color="000000"/>
            </w:tcBorders>
            <w:shd w:val="clear" w:color="auto" w:fill="DADADA"/>
          </w:tcPr>
          <w:p w14:paraId="600291E9" w14:textId="77777777" w:rsidR="006C3C06" w:rsidRDefault="006C3C06" w:rsidP="00274545">
            <w:pPr>
              <w:ind w:firstLine="514"/>
              <w:rPr>
                <w:rFonts w:ascii="Arial" w:hAnsi="Arial" w:cs="Arial"/>
                <w:sz w:val="20"/>
                <w:szCs w:val="20"/>
              </w:rPr>
            </w:pPr>
          </w:p>
        </w:tc>
        <w:tc>
          <w:tcPr>
            <w:tcW w:w="1390" w:type="dxa"/>
            <w:tcBorders>
              <w:top w:val="single" w:sz="6" w:space="0" w:color="000000"/>
              <w:left w:val="single" w:sz="6" w:space="0" w:color="000000"/>
              <w:bottom w:val="single" w:sz="6" w:space="0" w:color="000000"/>
              <w:right w:val="single" w:sz="6" w:space="0" w:color="000000"/>
            </w:tcBorders>
            <w:shd w:val="clear" w:color="auto" w:fill="DADADA"/>
          </w:tcPr>
          <w:p w14:paraId="5DA48231" w14:textId="77777777" w:rsidR="006C3C06" w:rsidRDefault="006C3C06" w:rsidP="00274545">
            <w:pPr>
              <w:ind w:left="23" w:firstLine="514"/>
              <w:jc w:val="center"/>
              <w:rPr>
                <w:rFonts w:ascii="Arial" w:hAnsi="Arial" w:cs="Arial"/>
                <w:sz w:val="20"/>
                <w:szCs w:val="20"/>
              </w:rPr>
            </w:pPr>
          </w:p>
        </w:tc>
        <w:tc>
          <w:tcPr>
            <w:tcW w:w="938" w:type="dxa"/>
            <w:tcBorders>
              <w:top w:val="single" w:sz="6" w:space="0" w:color="000000"/>
              <w:left w:val="single" w:sz="6" w:space="0" w:color="000000"/>
              <w:bottom w:val="single" w:sz="6" w:space="0" w:color="000000"/>
              <w:right w:val="single" w:sz="6" w:space="0" w:color="000000"/>
            </w:tcBorders>
            <w:shd w:val="clear" w:color="auto" w:fill="DADADA"/>
          </w:tcPr>
          <w:p w14:paraId="0B2376E2" w14:textId="77777777" w:rsidR="006C3C06" w:rsidRDefault="006C3C06" w:rsidP="00274545">
            <w:pPr>
              <w:ind w:firstLine="514"/>
              <w:rPr>
                <w:rFonts w:ascii="Arial" w:hAnsi="Arial" w:cs="Arial"/>
                <w:sz w:val="20"/>
                <w:szCs w:val="20"/>
              </w:rPr>
            </w:pPr>
          </w:p>
        </w:tc>
        <w:tc>
          <w:tcPr>
            <w:tcW w:w="1330" w:type="dxa"/>
            <w:tcBorders>
              <w:top w:val="single" w:sz="6" w:space="0" w:color="000000"/>
              <w:left w:val="single" w:sz="6" w:space="0" w:color="000000"/>
              <w:bottom w:val="single" w:sz="6" w:space="0" w:color="000000"/>
              <w:right w:val="single" w:sz="6" w:space="0" w:color="000000"/>
            </w:tcBorders>
            <w:shd w:val="clear" w:color="auto" w:fill="DADADA"/>
          </w:tcPr>
          <w:p w14:paraId="6A9470D9" w14:textId="77777777" w:rsidR="006C3C06" w:rsidRDefault="006C3C06" w:rsidP="00274545">
            <w:pPr>
              <w:ind w:firstLine="514"/>
              <w:rPr>
                <w:rFonts w:ascii="Arial" w:hAnsi="Arial" w:cs="Arial"/>
                <w:sz w:val="20"/>
                <w:szCs w:val="20"/>
              </w:rPr>
            </w:pPr>
          </w:p>
        </w:tc>
        <w:tc>
          <w:tcPr>
            <w:tcW w:w="1292" w:type="dxa"/>
            <w:tcBorders>
              <w:top w:val="single" w:sz="6" w:space="0" w:color="000000"/>
              <w:left w:val="single" w:sz="6" w:space="0" w:color="000000"/>
              <w:bottom w:val="single" w:sz="6" w:space="0" w:color="000000"/>
              <w:right w:val="single" w:sz="6" w:space="0" w:color="000000"/>
            </w:tcBorders>
            <w:shd w:val="clear" w:color="auto" w:fill="DADADA"/>
          </w:tcPr>
          <w:p w14:paraId="5BBA303D" w14:textId="77777777" w:rsidR="006C3C06" w:rsidRDefault="006C3C06" w:rsidP="00274545">
            <w:pPr>
              <w:ind w:firstLine="514"/>
              <w:rPr>
                <w:rFonts w:ascii="Arial" w:hAnsi="Arial" w:cs="Arial"/>
                <w:sz w:val="20"/>
                <w:szCs w:val="20"/>
              </w:rPr>
            </w:pPr>
          </w:p>
        </w:tc>
      </w:tr>
    </w:tbl>
    <w:p w14:paraId="1115EC32" w14:textId="77777777" w:rsidR="006C3C06" w:rsidRDefault="006C3C06" w:rsidP="00530295">
      <w:pPr>
        <w:ind w:firstLine="568"/>
        <w:rPr>
          <w:rFonts w:ascii="Arial" w:hAnsi="Arial" w:cs="Arial"/>
          <w:b/>
          <w:sz w:val="22"/>
          <w:szCs w:val="22"/>
        </w:rPr>
      </w:pPr>
    </w:p>
    <w:p w14:paraId="1D6DF735" w14:textId="77777777" w:rsidR="007E5B56" w:rsidRDefault="007E5B56">
      <w:pPr>
        <w:ind w:firstLine="568"/>
        <w:rPr>
          <w:rFonts w:ascii="Arial" w:hAnsi="Arial" w:cs="Arial"/>
          <w:b/>
          <w:sz w:val="22"/>
          <w:szCs w:val="22"/>
        </w:rPr>
      </w:pPr>
      <w:r>
        <w:rPr>
          <w:rFonts w:ascii="Arial" w:hAnsi="Arial" w:cs="Arial"/>
          <w:b/>
          <w:sz w:val="22"/>
          <w:szCs w:val="22"/>
        </w:rPr>
        <w:br w:type="page"/>
      </w:r>
    </w:p>
    <w:p w14:paraId="1EB16F8B" w14:textId="77777777" w:rsidR="003A2B66" w:rsidRPr="007E5B56" w:rsidRDefault="003A2B66">
      <w:pPr>
        <w:ind w:firstLine="568"/>
        <w:jc w:val="center"/>
        <w:rPr>
          <w:rFonts w:ascii="Arial" w:hAnsi="Arial" w:cs="Arial"/>
          <w:b/>
          <w:sz w:val="22"/>
          <w:szCs w:val="22"/>
        </w:rPr>
      </w:pPr>
    </w:p>
    <w:p w14:paraId="1810DF52" w14:textId="77777777" w:rsidR="003A2B66" w:rsidRDefault="00E313FD">
      <w:pPr>
        <w:ind w:firstLine="568"/>
        <w:jc w:val="center"/>
        <w:rPr>
          <w:rFonts w:ascii="Arial" w:hAnsi="Arial" w:cs="Arial"/>
          <w:b/>
          <w:color w:val="FF0000"/>
          <w:sz w:val="22"/>
          <w:szCs w:val="22"/>
        </w:rPr>
      </w:pPr>
      <w:r>
        <w:rPr>
          <w:rFonts w:ascii="Arial" w:hAnsi="Arial" w:cs="Arial"/>
          <w:b/>
          <w:color w:val="FF0000"/>
          <w:sz w:val="22"/>
          <w:szCs w:val="22"/>
        </w:rPr>
        <w:t>PAPEL TIMBRADO DA EMPRESA</w:t>
      </w:r>
    </w:p>
    <w:p w14:paraId="5A540CA0" w14:textId="77777777" w:rsidR="003A2B66" w:rsidRDefault="003A2B66">
      <w:pPr>
        <w:ind w:firstLine="568"/>
        <w:jc w:val="center"/>
        <w:rPr>
          <w:rFonts w:ascii="Arial" w:hAnsi="Arial" w:cs="Arial"/>
          <w:b/>
          <w:sz w:val="22"/>
          <w:szCs w:val="22"/>
          <w:u w:val="single"/>
        </w:rPr>
      </w:pPr>
    </w:p>
    <w:p w14:paraId="65754D09" w14:textId="77777777" w:rsidR="003A2B66" w:rsidRDefault="00E313FD">
      <w:pPr>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sz w:val="22"/>
          <w:szCs w:val="22"/>
        </w:rPr>
      </w:pPr>
      <w:r>
        <w:rPr>
          <w:rFonts w:ascii="Arial" w:hAnsi="Arial" w:cs="Arial"/>
          <w:b/>
          <w:sz w:val="22"/>
          <w:szCs w:val="22"/>
        </w:rPr>
        <w:t>ANEXO III</w:t>
      </w:r>
    </w:p>
    <w:p w14:paraId="60193639" w14:textId="77777777" w:rsidR="003A2B66" w:rsidRDefault="00E313FD">
      <w:pPr>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sz w:val="22"/>
          <w:szCs w:val="22"/>
        </w:rPr>
      </w:pPr>
      <w:r>
        <w:rPr>
          <w:rFonts w:ascii="Arial" w:hAnsi="Arial" w:cs="Arial"/>
          <w:b/>
          <w:sz w:val="22"/>
          <w:szCs w:val="22"/>
        </w:rPr>
        <w:t>MODELO DE DECLARAÇÕES</w:t>
      </w:r>
    </w:p>
    <w:p w14:paraId="42420E63" w14:textId="77777777" w:rsidR="003A2B66" w:rsidRDefault="003A2B66">
      <w:pPr>
        <w:tabs>
          <w:tab w:val="left" w:pos="8576"/>
          <w:tab w:val="left" w:pos="10419"/>
        </w:tabs>
        <w:ind w:firstLine="568"/>
        <w:jc w:val="center"/>
        <w:rPr>
          <w:rFonts w:ascii="Arial" w:hAnsi="Arial" w:cs="Arial"/>
          <w:b/>
          <w:sz w:val="22"/>
          <w:szCs w:val="22"/>
          <w:u w:val="single"/>
        </w:rPr>
      </w:pPr>
    </w:p>
    <w:p w14:paraId="7B2EB218" w14:textId="77777777" w:rsidR="003A2B66" w:rsidRDefault="00E313FD">
      <w:pPr>
        <w:pStyle w:val="Ttulo2"/>
        <w:pBdr>
          <w:top w:val="double" w:sz="4" w:space="1" w:color="auto"/>
          <w:left w:val="double" w:sz="4" w:space="4" w:color="auto"/>
          <w:bottom w:val="double" w:sz="4" w:space="1" w:color="auto"/>
          <w:right w:val="double" w:sz="4" w:space="4" w:color="auto"/>
        </w:pBdr>
        <w:shd w:val="clear" w:color="auto" w:fill="D9D9D9"/>
        <w:spacing w:line="276" w:lineRule="auto"/>
        <w:ind w:firstLine="568"/>
        <w:jc w:val="center"/>
        <w:rPr>
          <w:rFonts w:ascii="Arial" w:hAnsi="Arial" w:cs="Arial"/>
          <w:sz w:val="22"/>
          <w:szCs w:val="22"/>
          <w:u w:val="none"/>
        </w:rPr>
      </w:pPr>
      <w:r>
        <w:rPr>
          <w:rFonts w:ascii="Arial" w:hAnsi="Arial" w:cs="Arial"/>
          <w:sz w:val="22"/>
          <w:szCs w:val="22"/>
          <w:u w:val="none"/>
        </w:rPr>
        <w:t xml:space="preserve">DECLARAÇÃO DE CONHECIMENTO DO EDITAL E </w:t>
      </w:r>
    </w:p>
    <w:p w14:paraId="49734385" w14:textId="77777777" w:rsidR="003A2B66" w:rsidRDefault="00E313FD">
      <w:pPr>
        <w:pStyle w:val="Ttulo2"/>
        <w:pBdr>
          <w:top w:val="double" w:sz="4" w:space="1" w:color="auto"/>
          <w:left w:val="double" w:sz="4" w:space="4" w:color="auto"/>
          <w:bottom w:val="double" w:sz="4" w:space="1" w:color="auto"/>
          <w:right w:val="double" w:sz="4" w:space="4" w:color="auto"/>
        </w:pBdr>
        <w:shd w:val="clear" w:color="auto" w:fill="D9D9D9"/>
        <w:spacing w:line="276" w:lineRule="auto"/>
        <w:ind w:firstLine="568"/>
        <w:jc w:val="center"/>
        <w:rPr>
          <w:rFonts w:ascii="Arial" w:hAnsi="Arial" w:cs="Arial"/>
          <w:sz w:val="22"/>
          <w:szCs w:val="22"/>
          <w:u w:val="none"/>
        </w:rPr>
      </w:pPr>
      <w:r>
        <w:rPr>
          <w:rFonts w:ascii="Arial" w:hAnsi="Arial" w:cs="Arial"/>
          <w:sz w:val="22"/>
          <w:szCs w:val="22"/>
          <w:u w:val="none"/>
        </w:rPr>
        <w:t>DOS REQUISITOS DE HABILITAÇÃO</w:t>
      </w:r>
    </w:p>
    <w:p w14:paraId="65F22872" w14:textId="77777777" w:rsidR="003A2B66" w:rsidRDefault="00E313FD">
      <w:pPr>
        <w:autoSpaceDE w:val="0"/>
        <w:autoSpaceDN w:val="0"/>
        <w:spacing w:before="120" w:after="120" w:line="360" w:lineRule="auto"/>
        <w:ind w:firstLine="565"/>
        <w:jc w:val="both"/>
        <w:rPr>
          <w:rFonts w:ascii="Arial" w:hAnsi="Arial" w:cs="Arial"/>
          <w:sz w:val="22"/>
          <w:szCs w:val="22"/>
        </w:rPr>
      </w:pPr>
      <w:r>
        <w:rPr>
          <w:rFonts w:ascii="Arial" w:hAnsi="Arial" w:cs="Arial"/>
          <w:sz w:val="22"/>
          <w:szCs w:val="22"/>
        </w:rPr>
        <w:t xml:space="preserve">(Razão Social da Licitante) ____________________, inscrita no CNPJ/MF sob o n.º __________, declara para os devidos fins legais o pleno conhecimento e aceitação de todas as regras e das condições gerais do Edital e das condições locais para o cumprimento das obrigações objeto da licitação, bem como conhece e atende a todos os requisitos de habilitação estabelecidos no referido Edital e que todas as declarações são verídicas, assim como todas as certidões apresentadas são autênticas, conforme art. 63, I, da Lei Federal nº 14.133/2021, assumindo como firmes e verdadeiras a responsabilidade pelas transações que forem efetuadas. Declara, ainda, que a proposta está em conformidade com as exigências deste instrumento convocatório. </w:t>
      </w:r>
    </w:p>
    <w:p w14:paraId="1606832B" w14:textId="77777777" w:rsidR="003A2B66" w:rsidRDefault="003A2B66">
      <w:pPr>
        <w:autoSpaceDE w:val="0"/>
        <w:autoSpaceDN w:val="0"/>
        <w:spacing w:before="120" w:after="120" w:line="360" w:lineRule="auto"/>
        <w:ind w:firstLine="565"/>
        <w:jc w:val="both"/>
        <w:rPr>
          <w:rFonts w:ascii="Arial" w:hAnsi="Arial" w:cs="Arial"/>
          <w:sz w:val="22"/>
          <w:szCs w:val="22"/>
        </w:rPr>
      </w:pPr>
    </w:p>
    <w:p w14:paraId="12E2D5BA" w14:textId="77777777" w:rsidR="003A2B66" w:rsidRDefault="00E313FD">
      <w:pPr>
        <w:pStyle w:val="Ttulo2"/>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sz w:val="22"/>
          <w:szCs w:val="22"/>
          <w:u w:val="none"/>
        </w:rPr>
      </w:pPr>
      <w:r>
        <w:rPr>
          <w:rFonts w:ascii="Arial" w:hAnsi="Arial" w:cs="Arial"/>
          <w:sz w:val="22"/>
          <w:szCs w:val="22"/>
          <w:u w:val="none"/>
        </w:rPr>
        <w:t>DECLARAÇÃO DE INEXISTÊNCIA DE FATOS IMPEDITIVOS</w:t>
      </w:r>
    </w:p>
    <w:p w14:paraId="232DF087" w14:textId="77777777" w:rsidR="003A2B66" w:rsidRDefault="00E313FD">
      <w:pPr>
        <w:autoSpaceDE w:val="0"/>
        <w:autoSpaceDN w:val="0"/>
        <w:spacing w:before="120" w:beforeAutospacing="1" w:after="120" w:afterAutospacing="1" w:line="360" w:lineRule="auto"/>
        <w:ind w:firstLineChars="436" w:firstLine="959"/>
        <w:jc w:val="both"/>
        <w:rPr>
          <w:rFonts w:ascii="Arial" w:hAnsi="Arial" w:cs="Arial"/>
          <w:sz w:val="22"/>
          <w:szCs w:val="22"/>
        </w:rPr>
      </w:pPr>
      <w:r>
        <w:rPr>
          <w:rFonts w:ascii="Arial" w:hAnsi="Arial" w:cs="Arial"/>
          <w:sz w:val="22"/>
          <w:szCs w:val="22"/>
        </w:rPr>
        <w:t xml:space="preserve">(Razão social da licitante) ____________________, inscrita no CNPJ sob o n.º __________, declara para os devidos fins legais, em cumprimento ao exigido no Edital, que até a presente data não existem fatos supervenientes e/ou impeditivos para licitar ou contratar com a Administração Pública e que não consta nos seguintes cadastros oficiais: </w:t>
      </w:r>
    </w:p>
    <w:p w14:paraId="3471281C" w14:textId="77777777" w:rsidR="003A2B66" w:rsidRDefault="00E313FD">
      <w:pPr>
        <w:numPr>
          <w:ilvl w:val="0"/>
          <w:numId w:val="14"/>
        </w:numPr>
        <w:autoSpaceDE w:val="0"/>
        <w:autoSpaceDN w:val="0"/>
        <w:spacing w:before="120" w:beforeAutospacing="1" w:after="120" w:afterAutospacing="1" w:line="360" w:lineRule="auto"/>
        <w:ind w:left="480" w:firstLineChars="436" w:firstLine="959"/>
        <w:jc w:val="both"/>
        <w:rPr>
          <w:rFonts w:ascii="Arial" w:hAnsi="Arial" w:cs="Arial"/>
          <w:sz w:val="22"/>
          <w:szCs w:val="22"/>
        </w:rPr>
      </w:pPr>
      <w:r>
        <w:rPr>
          <w:rFonts w:ascii="Arial" w:hAnsi="Arial" w:cs="Arial"/>
          <w:sz w:val="22"/>
          <w:szCs w:val="22"/>
        </w:rPr>
        <w:t>Certidão de Licitantes Inidôneos – TCU (Tribunal de Contas da União);</w:t>
      </w:r>
    </w:p>
    <w:p w14:paraId="741C956F" w14:textId="77777777" w:rsidR="003A2B66" w:rsidRDefault="00E313FD">
      <w:pPr>
        <w:numPr>
          <w:ilvl w:val="0"/>
          <w:numId w:val="14"/>
        </w:numPr>
        <w:autoSpaceDE w:val="0"/>
        <w:autoSpaceDN w:val="0"/>
        <w:spacing w:before="120" w:beforeAutospacing="1" w:after="120" w:afterAutospacing="1" w:line="360" w:lineRule="auto"/>
        <w:ind w:left="480" w:firstLineChars="436" w:firstLine="959"/>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079DA64F" w14:textId="77777777" w:rsidR="003A2B66" w:rsidRDefault="00E313FD">
      <w:pPr>
        <w:numPr>
          <w:ilvl w:val="0"/>
          <w:numId w:val="14"/>
        </w:numPr>
        <w:autoSpaceDE w:val="0"/>
        <w:autoSpaceDN w:val="0"/>
        <w:spacing w:before="120" w:beforeAutospacing="1" w:after="120" w:afterAutospacing="1" w:line="360" w:lineRule="auto"/>
        <w:ind w:left="480" w:firstLineChars="436" w:firstLine="959"/>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601D63A" w14:textId="77777777" w:rsidR="003A2B66" w:rsidRDefault="00E313FD">
      <w:pPr>
        <w:numPr>
          <w:ilvl w:val="0"/>
          <w:numId w:val="14"/>
        </w:numPr>
        <w:autoSpaceDE w:val="0"/>
        <w:autoSpaceDN w:val="0"/>
        <w:spacing w:before="120" w:beforeAutospacing="1" w:after="120" w:afterAutospacing="1" w:line="360" w:lineRule="auto"/>
        <w:ind w:left="480" w:firstLineChars="436" w:firstLine="959"/>
        <w:jc w:val="both"/>
        <w:rPr>
          <w:rFonts w:ascii="Arial" w:hAnsi="Arial" w:cs="Arial"/>
          <w:sz w:val="22"/>
          <w:szCs w:val="22"/>
        </w:rPr>
      </w:pPr>
      <w:r>
        <w:rPr>
          <w:rFonts w:ascii="Arial" w:hAnsi="Arial" w:cs="Arial"/>
          <w:sz w:val="22"/>
          <w:szCs w:val="22"/>
        </w:rPr>
        <w:t>CNEP – Cadastro Nacional de Empresas Punidas - CJU (Controladoria Geral da União);</w:t>
      </w:r>
    </w:p>
    <w:p w14:paraId="4F844B62" w14:textId="77777777" w:rsidR="003A2B66" w:rsidRDefault="00E313FD">
      <w:pPr>
        <w:numPr>
          <w:ilvl w:val="0"/>
          <w:numId w:val="14"/>
        </w:numPr>
        <w:autoSpaceDE w:val="0"/>
        <w:autoSpaceDN w:val="0"/>
        <w:spacing w:before="120" w:beforeAutospacing="1" w:after="120" w:afterAutospacing="1" w:line="360" w:lineRule="auto"/>
        <w:ind w:left="480" w:firstLineChars="436" w:firstLine="959"/>
        <w:jc w:val="both"/>
        <w:rPr>
          <w:rFonts w:ascii="Arial" w:hAnsi="Arial" w:cs="Arial"/>
          <w:sz w:val="22"/>
          <w:szCs w:val="22"/>
        </w:rPr>
      </w:pPr>
      <w:r>
        <w:rPr>
          <w:rFonts w:ascii="Arial" w:hAnsi="Arial" w:cs="Arial"/>
          <w:sz w:val="22"/>
          <w:szCs w:val="22"/>
        </w:rPr>
        <w:t>Comissão Processante Permanente da Prefeitura Municipal de Sinop/MT.</w:t>
      </w:r>
    </w:p>
    <w:p w14:paraId="214CC00D" w14:textId="77777777" w:rsidR="003A2B66" w:rsidRDefault="00E313FD">
      <w:pPr>
        <w:autoSpaceDE w:val="0"/>
        <w:autoSpaceDN w:val="0"/>
        <w:spacing w:line="360" w:lineRule="auto"/>
        <w:ind w:firstLineChars="436" w:firstLine="959"/>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hyperlink r:id="rId52" w:history="1">
        <w:r>
          <w:rPr>
            <w:rStyle w:val="Hyperlink"/>
            <w:rFonts w:ascii="Arial" w:hAnsi="Arial" w:cs="Arial"/>
            <w:bCs/>
            <w:sz w:val="22"/>
            <w:szCs w:val="22"/>
          </w:rPr>
          <w:t>https://certidoes-</w:t>
        </w:r>
        <w:r>
          <w:rPr>
            <w:rStyle w:val="Hyperlink"/>
            <w:rFonts w:ascii="Arial" w:hAnsi="Arial" w:cs="Arial"/>
            <w:bCs/>
            <w:sz w:val="22"/>
            <w:szCs w:val="22"/>
          </w:rPr>
          <w:lastRenderedPageBreak/>
          <w:t>apf.apps.tcu.gov.br/</w:t>
        </w:r>
      </w:hyperlink>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18707736" w14:textId="77777777" w:rsidR="003A2B66" w:rsidRDefault="003A2B66">
      <w:pPr>
        <w:autoSpaceDE w:val="0"/>
        <w:autoSpaceDN w:val="0"/>
        <w:spacing w:line="360" w:lineRule="auto"/>
        <w:ind w:firstLineChars="436" w:firstLine="959"/>
        <w:jc w:val="both"/>
        <w:rPr>
          <w:rFonts w:ascii="Arial" w:hAnsi="Arial" w:cs="Arial"/>
          <w:color w:val="FF0000"/>
          <w:sz w:val="22"/>
          <w:szCs w:val="22"/>
        </w:rPr>
      </w:pPr>
    </w:p>
    <w:p w14:paraId="2D9A06D8" w14:textId="77777777" w:rsidR="003A2B66" w:rsidRDefault="00E313FD">
      <w:pPr>
        <w:pStyle w:val="Ttulo2"/>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sz w:val="22"/>
          <w:szCs w:val="22"/>
          <w:u w:val="none"/>
        </w:rPr>
      </w:pPr>
      <w:r>
        <w:rPr>
          <w:rFonts w:ascii="Arial" w:hAnsi="Arial" w:cs="Arial"/>
          <w:sz w:val="22"/>
          <w:szCs w:val="22"/>
          <w:u w:val="none"/>
        </w:rPr>
        <w:t>DECLARAÇÃO DE RESERVA DE CARGOS E DE TRABALHO NÃO DEGRADANTE</w:t>
      </w:r>
    </w:p>
    <w:p w14:paraId="0905571A" w14:textId="77777777" w:rsidR="003A2B66" w:rsidRDefault="00E313FD">
      <w:pPr>
        <w:autoSpaceDE w:val="0"/>
        <w:autoSpaceDN w:val="0"/>
        <w:spacing w:before="120" w:after="120" w:line="360" w:lineRule="auto"/>
        <w:ind w:firstLineChars="436" w:firstLine="959"/>
        <w:jc w:val="both"/>
        <w:rPr>
          <w:rFonts w:ascii="Arial" w:hAnsi="Arial" w:cs="Arial"/>
          <w:sz w:val="22"/>
          <w:szCs w:val="22"/>
        </w:rPr>
      </w:pPr>
      <w:r>
        <w:rPr>
          <w:rFonts w:ascii="Arial" w:hAnsi="Arial" w:cs="Arial"/>
          <w:sz w:val="22"/>
          <w:szCs w:val="22"/>
        </w:rPr>
        <w:t xml:space="preserve">(Razão social da licitante) ____________________, inscrita no CNPJ sob o n.º __________, declara para os devidos fins legais que cumpre as exigências de reserva de cargos para pessoa com deficiência e para reabilitado da Previdência Social, previstas em lei e em outras normas especificas, conforme art. 63, IV, da Lei Federal 14.133/2021, e que, se aplicado ao número de funcionários da minha empresa, atendo às regras de acessibilidade previstas na legislação, bem como não possui empregados executando trabalho degradante ou forçado, observando o disposto nos </w:t>
      </w:r>
      <w:hyperlink r:id="rId53" w:history="1">
        <w:r>
          <w:rPr>
            <w:rStyle w:val="Hyperlink"/>
            <w:rFonts w:ascii="Arial" w:hAnsi="Arial" w:cs="Arial"/>
            <w:color w:val="auto"/>
            <w:sz w:val="22"/>
            <w:szCs w:val="22"/>
            <w:u w:val="none"/>
          </w:rPr>
          <w:t>incisos III e IV do art. 1º e no inciso III do art. 5º da Constituição Federal</w:t>
        </w:r>
      </w:hyperlink>
      <w:r>
        <w:rPr>
          <w:rStyle w:val="Hyperlink"/>
          <w:rFonts w:ascii="Arial" w:hAnsi="Arial" w:cs="Arial"/>
          <w:color w:val="auto"/>
          <w:sz w:val="22"/>
          <w:szCs w:val="22"/>
          <w:u w:val="none"/>
        </w:rPr>
        <w:t xml:space="preserve">, </w:t>
      </w:r>
      <w:r>
        <w:rPr>
          <w:rFonts w:ascii="Arial" w:hAnsi="Arial" w:cs="Arial"/>
          <w:sz w:val="22"/>
          <w:szCs w:val="22"/>
        </w:rPr>
        <w:t>além de atender à Lei Municipal 3.502/2025, que dispõe sobre a reserva de vagas de emprego para mulheres vítimas de violência doméstica e familiar.</w:t>
      </w:r>
    </w:p>
    <w:p w14:paraId="2CEB30A0" w14:textId="77777777" w:rsidR="003A2B66" w:rsidRDefault="00E313FD">
      <w:pPr>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sz w:val="22"/>
          <w:szCs w:val="22"/>
        </w:rPr>
      </w:pPr>
      <w:r>
        <w:rPr>
          <w:rFonts w:ascii="Arial" w:hAnsi="Arial" w:cs="Arial"/>
          <w:b/>
          <w:sz w:val="22"/>
          <w:szCs w:val="22"/>
        </w:rPr>
        <w:t>DECLARAÇÃO DE NÃO PARENTESCO</w:t>
      </w:r>
    </w:p>
    <w:p w14:paraId="55B53C18" w14:textId="77777777" w:rsidR="003A2B66" w:rsidRDefault="00E313FD">
      <w:pPr>
        <w:tabs>
          <w:tab w:val="left" w:pos="1440"/>
          <w:tab w:val="left" w:pos="8576"/>
          <w:tab w:val="left" w:pos="10419"/>
        </w:tabs>
        <w:spacing w:before="120" w:after="120" w:line="360" w:lineRule="auto"/>
        <w:ind w:firstLineChars="436" w:firstLine="959"/>
        <w:jc w:val="both"/>
        <w:rPr>
          <w:rFonts w:ascii="Arial" w:hAnsi="Arial" w:cs="Arial"/>
          <w:sz w:val="22"/>
          <w:szCs w:val="22"/>
        </w:rPr>
      </w:pPr>
      <w:r>
        <w:rPr>
          <w:rFonts w:ascii="Arial" w:hAnsi="Arial" w:cs="Arial"/>
          <w:sz w:val="22"/>
          <w:szCs w:val="22"/>
        </w:rPr>
        <w:t xml:space="preserve">(Razão social da licitante)_____________________, inscrita no CNPJ n.º________________, declara para fins do disposto no Edital, do Pregão Eletrônico nº </w:t>
      </w:r>
      <w:r w:rsidR="007E5B56">
        <w:rPr>
          <w:rFonts w:ascii="Arial" w:hAnsi="Arial" w:cs="Arial"/>
          <w:sz w:val="22"/>
          <w:szCs w:val="22"/>
        </w:rPr>
        <w:t>____</w:t>
      </w:r>
      <w:r>
        <w:rPr>
          <w:rFonts w:ascii="Arial" w:hAnsi="Arial" w:cs="Arial"/>
          <w:sz w:val="22"/>
          <w:szCs w:val="22"/>
        </w:rPr>
        <w:t>/202</w:t>
      </w:r>
      <w:r w:rsidR="007E5B56">
        <w:rPr>
          <w:rFonts w:ascii="Arial" w:hAnsi="Arial" w:cs="Arial"/>
          <w:sz w:val="22"/>
          <w:szCs w:val="22"/>
        </w:rPr>
        <w:t>6</w:t>
      </w:r>
      <w:r>
        <w:rPr>
          <w:rFonts w:ascii="Arial" w:hAnsi="Arial" w:cs="Arial"/>
          <w:sz w:val="22"/>
          <w:szCs w:val="22"/>
        </w:rPr>
        <w:t>, sob as sanções administrativas cabíveis e sob as penas da lei, que esta empresa, na presente data, não mantém vínculo de natureza técnica, comercial, econômica, financeira, trabalhista ou civil com dirigente do órgão ou entidade contratante ou com agente público que desempenhe função na licitação ou atue na fiscalização ou na gestão da Ata de Registro de Preços ou Contrato, ou que deles seja cônjuge, companheiro ou parente em linha reta, colateral ou por afinidade, até o terceiro grau.</w:t>
      </w:r>
    </w:p>
    <w:p w14:paraId="24CF59FC" w14:textId="77777777" w:rsidR="003A2B66" w:rsidRDefault="00E313FD">
      <w:pPr>
        <w:tabs>
          <w:tab w:val="left" w:pos="8576"/>
          <w:tab w:val="left" w:pos="10419"/>
        </w:tabs>
        <w:spacing w:line="360" w:lineRule="auto"/>
        <w:ind w:firstLine="617"/>
        <w:jc w:val="both"/>
        <w:rPr>
          <w:rFonts w:ascii="Arial" w:hAnsi="Arial" w:cs="Arial"/>
          <w:sz w:val="22"/>
          <w:szCs w:val="22"/>
        </w:rPr>
      </w:pPr>
      <w:r>
        <w:rPr>
          <w:noProof/>
        </w:rPr>
        <w:drawing>
          <wp:inline distT="0" distB="0" distL="114300" distR="114300" wp14:anchorId="1B62CC19" wp14:editId="383C929B">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54"/>
                    <a:stretch>
                      <a:fillRect/>
                    </a:stretch>
                  </pic:blipFill>
                  <pic:spPr>
                    <a:xfrm>
                      <a:off x="0" y="0"/>
                      <a:ext cx="5753735" cy="2698750"/>
                    </a:xfrm>
                    <a:prstGeom prst="rect">
                      <a:avLst/>
                    </a:prstGeom>
                    <a:noFill/>
                    <a:ln>
                      <a:noFill/>
                    </a:ln>
                  </pic:spPr>
                </pic:pic>
              </a:graphicData>
            </a:graphic>
          </wp:inline>
        </w:drawing>
      </w:r>
    </w:p>
    <w:p w14:paraId="41BBD64A" w14:textId="77777777" w:rsidR="003A2B66" w:rsidRDefault="00E313FD">
      <w:pPr>
        <w:pStyle w:val="Ttulo2"/>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Cs/>
          <w:i/>
          <w:sz w:val="22"/>
          <w:szCs w:val="22"/>
          <w:u w:val="none"/>
        </w:rPr>
      </w:pPr>
      <w:r>
        <w:rPr>
          <w:rFonts w:ascii="Arial" w:hAnsi="Arial" w:cs="Arial"/>
          <w:sz w:val="22"/>
          <w:szCs w:val="22"/>
          <w:u w:val="none"/>
        </w:rPr>
        <w:lastRenderedPageBreak/>
        <w:t>DECLARAÇÃO DE QUE NÃO EMPREGA MENOR DE IDADE</w:t>
      </w:r>
    </w:p>
    <w:p w14:paraId="5E18A222" w14:textId="77777777" w:rsidR="003A2B66" w:rsidRDefault="00E313FD">
      <w:pPr>
        <w:autoSpaceDE w:val="0"/>
        <w:autoSpaceDN w:val="0"/>
        <w:spacing w:before="120" w:after="120" w:line="360" w:lineRule="auto"/>
        <w:ind w:firstLineChars="436" w:firstLine="959"/>
        <w:jc w:val="both"/>
        <w:rPr>
          <w:rFonts w:ascii="Arial" w:hAnsi="Arial" w:cs="Arial"/>
          <w:sz w:val="22"/>
          <w:szCs w:val="22"/>
        </w:rPr>
      </w:pPr>
      <w:r>
        <w:rPr>
          <w:rFonts w:ascii="Arial" w:hAnsi="Arial" w:cs="Arial"/>
          <w:sz w:val="22"/>
          <w:szCs w:val="22"/>
        </w:rPr>
        <w:t>(Razão social da licitante)_____________________, CNPJ nº __________, declara, para fins do disposto no art. 68, VI, da Lei Federal nº 14.133/2021, que não emprega menor de 18 (dezoito) anos em trabalho noturno, perigoso ou insalubre e não emprega menor de 16 (dezesseis) anos em qualquer trabalho, salvo na condição de aprendiz, a partir dos 14 (quatorze) anos.</w:t>
      </w:r>
    </w:p>
    <w:p w14:paraId="7210D69A" w14:textId="77777777" w:rsidR="003A2B66" w:rsidRDefault="00E313FD">
      <w:pPr>
        <w:autoSpaceDE w:val="0"/>
        <w:autoSpaceDN w:val="0"/>
        <w:spacing w:before="120" w:after="120" w:line="360" w:lineRule="auto"/>
        <w:ind w:firstLineChars="436" w:firstLine="959"/>
        <w:jc w:val="both"/>
        <w:rPr>
          <w:rFonts w:ascii="Arial" w:hAnsi="Arial" w:cs="Arial"/>
          <w:sz w:val="22"/>
          <w:szCs w:val="22"/>
        </w:rPr>
      </w:pPr>
      <w:r>
        <w:rPr>
          <w:rFonts w:ascii="Arial" w:hAnsi="Arial" w:cs="Arial"/>
          <w:sz w:val="22"/>
          <w:szCs w:val="22"/>
        </w:rPr>
        <w:t>Declara, ainda,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0B05D380" w14:textId="77777777" w:rsidR="003A2B66" w:rsidRDefault="00E313FD">
      <w:pPr>
        <w:autoSpaceDE w:val="0"/>
        <w:autoSpaceDN w:val="0"/>
        <w:spacing w:line="360" w:lineRule="auto"/>
        <w:ind w:firstLineChars="436" w:firstLine="959"/>
        <w:jc w:val="both"/>
        <w:rPr>
          <w:rFonts w:ascii="Arial" w:hAnsi="Arial" w:cs="Arial"/>
          <w:sz w:val="22"/>
          <w:szCs w:val="22"/>
        </w:rPr>
      </w:pPr>
      <w:r>
        <w:rPr>
          <w:rFonts w:ascii="Arial" w:hAnsi="Arial" w:cs="Arial"/>
          <w:sz w:val="22"/>
          <w:szCs w:val="22"/>
        </w:rPr>
        <w:t xml:space="preserve">Município/UF, ___ de ______________ </w:t>
      </w:r>
      <w:proofErr w:type="spellStart"/>
      <w:r>
        <w:rPr>
          <w:rFonts w:ascii="Arial" w:hAnsi="Arial" w:cs="Arial"/>
          <w:sz w:val="22"/>
          <w:szCs w:val="22"/>
        </w:rPr>
        <w:t>de</w:t>
      </w:r>
      <w:proofErr w:type="spellEnd"/>
      <w:r>
        <w:rPr>
          <w:rFonts w:ascii="Arial" w:hAnsi="Arial" w:cs="Arial"/>
          <w:sz w:val="22"/>
          <w:szCs w:val="22"/>
        </w:rPr>
        <w:t xml:space="preserve"> 202</w:t>
      </w:r>
      <w:r w:rsidR="007E5B56">
        <w:rPr>
          <w:rFonts w:ascii="Arial" w:hAnsi="Arial" w:cs="Arial"/>
          <w:sz w:val="22"/>
          <w:szCs w:val="22"/>
        </w:rPr>
        <w:t>6</w:t>
      </w:r>
      <w:r>
        <w:rPr>
          <w:rFonts w:ascii="Arial" w:hAnsi="Arial" w:cs="Arial"/>
          <w:sz w:val="22"/>
          <w:szCs w:val="22"/>
        </w:rPr>
        <w:t>.</w:t>
      </w:r>
    </w:p>
    <w:p w14:paraId="798F8B38" w14:textId="77777777" w:rsidR="003A2B66" w:rsidRDefault="003A2B66">
      <w:pPr>
        <w:tabs>
          <w:tab w:val="left" w:pos="8576"/>
          <w:tab w:val="left" w:pos="10419"/>
        </w:tabs>
        <w:jc w:val="both"/>
        <w:rPr>
          <w:rFonts w:ascii="Arial" w:hAnsi="Arial" w:cs="Arial"/>
          <w:sz w:val="22"/>
          <w:szCs w:val="22"/>
        </w:rPr>
      </w:pPr>
    </w:p>
    <w:p w14:paraId="12DCEC9E" w14:textId="77777777" w:rsidR="007E5B56" w:rsidRDefault="007E5B56">
      <w:pPr>
        <w:tabs>
          <w:tab w:val="left" w:pos="8576"/>
          <w:tab w:val="left" w:pos="10419"/>
        </w:tabs>
        <w:jc w:val="both"/>
        <w:rPr>
          <w:rFonts w:ascii="Arial" w:hAnsi="Arial" w:cs="Arial"/>
          <w:sz w:val="22"/>
          <w:szCs w:val="22"/>
        </w:rPr>
      </w:pPr>
    </w:p>
    <w:p w14:paraId="406E13E2" w14:textId="77777777" w:rsidR="007E5B56" w:rsidRDefault="007E5B56">
      <w:pPr>
        <w:tabs>
          <w:tab w:val="left" w:pos="8576"/>
          <w:tab w:val="left" w:pos="10419"/>
        </w:tabs>
        <w:jc w:val="both"/>
        <w:rPr>
          <w:rFonts w:ascii="Arial" w:hAnsi="Arial" w:cs="Arial"/>
          <w:sz w:val="22"/>
          <w:szCs w:val="22"/>
        </w:rPr>
      </w:pPr>
    </w:p>
    <w:p w14:paraId="59FD9E91" w14:textId="77777777" w:rsidR="003A2B66" w:rsidRDefault="00E313FD">
      <w:pPr>
        <w:spacing w:line="360" w:lineRule="auto"/>
        <w:jc w:val="center"/>
        <w:rPr>
          <w:rFonts w:ascii="Arial" w:hAnsi="Arial" w:cs="Arial"/>
          <w:sz w:val="22"/>
          <w:szCs w:val="22"/>
        </w:rPr>
      </w:pPr>
      <w:r>
        <w:rPr>
          <w:rFonts w:ascii="Arial" w:hAnsi="Arial" w:cs="Arial"/>
          <w:sz w:val="22"/>
          <w:szCs w:val="22"/>
        </w:rPr>
        <w:t>(Assinatura do representante legal da empresa, nome e cargo)</w:t>
      </w:r>
    </w:p>
    <w:p w14:paraId="71B8F5DE" w14:textId="77777777" w:rsidR="007E5B56" w:rsidRDefault="007E5B56">
      <w:pPr>
        <w:rPr>
          <w:rFonts w:ascii="Arial" w:hAnsi="Arial" w:cs="Arial"/>
          <w:sz w:val="22"/>
          <w:szCs w:val="22"/>
        </w:rPr>
      </w:pPr>
      <w:r>
        <w:rPr>
          <w:rFonts w:ascii="Arial" w:hAnsi="Arial" w:cs="Arial"/>
          <w:sz w:val="22"/>
          <w:szCs w:val="22"/>
        </w:rPr>
        <w:br w:type="page"/>
      </w:r>
    </w:p>
    <w:p w14:paraId="5FBD33A4" w14:textId="77777777" w:rsidR="007E5B56" w:rsidRDefault="007E5B56" w:rsidP="007E5B56">
      <w:pPr>
        <w:spacing w:line="360" w:lineRule="auto"/>
        <w:rPr>
          <w:rFonts w:ascii="Arial" w:hAnsi="Arial" w:cs="Arial"/>
          <w:sz w:val="22"/>
          <w:szCs w:val="22"/>
        </w:rPr>
      </w:pPr>
    </w:p>
    <w:p w14:paraId="78730D4A" w14:textId="77777777" w:rsidR="003A2B66" w:rsidRDefault="00E313FD">
      <w:pPr>
        <w:pStyle w:val="Ttulo2"/>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Cs/>
          <w:sz w:val="22"/>
          <w:szCs w:val="22"/>
          <w:u w:val="none"/>
        </w:rPr>
      </w:pPr>
      <w:r>
        <w:rPr>
          <w:rFonts w:ascii="Arial" w:hAnsi="Arial" w:cs="Arial"/>
          <w:bCs/>
          <w:sz w:val="22"/>
          <w:szCs w:val="22"/>
          <w:u w:val="none"/>
        </w:rPr>
        <w:t>ANEXO IV</w:t>
      </w:r>
    </w:p>
    <w:p w14:paraId="70D1D39B" w14:textId="77777777" w:rsidR="003A2B66" w:rsidRDefault="00E313FD">
      <w:pPr>
        <w:pStyle w:val="Ttulo2"/>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Cs/>
          <w:sz w:val="22"/>
          <w:szCs w:val="22"/>
          <w:u w:val="none"/>
        </w:rPr>
      </w:pPr>
      <w:r>
        <w:rPr>
          <w:rFonts w:ascii="Arial" w:hAnsi="Arial" w:cs="Arial"/>
          <w:bCs/>
          <w:sz w:val="22"/>
          <w:szCs w:val="22"/>
          <w:u w:val="none"/>
        </w:rPr>
        <w:t xml:space="preserve"> MINUTA DA ATA DE REGISTRO DE PREÇOS</w:t>
      </w:r>
    </w:p>
    <w:p w14:paraId="3CAFC7BC" w14:textId="77777777" w:rsidR="003A2B66" w:rsidRDefault="003A2B66">
      <w:pPr>
        <w:pStyle w:val="Ttulo2"/>
        <w:spacing w:line="360" w:lineRule="auto"/>
        <w:ind w:firstLine="568"/>
        <w:jc w:val="center"/>
        <w:rPr>
          <w:rFonts w:ascii="Arial" w:hAnsi="Arial" w:cs="Arial"/>
          <w:sz w:val="22"/>
          <w:szCs w:val="22"/>
          <w:u w:val="none"/>
        </w:rPr>
      </w:pPr>
    </w:p>
    <w:p w14:paraId="3E8E5CD3" w14:textId="27BEBE46" w:rsidR="003A2B66" w:rsidRDefault="00E313FD">
      <w:pPr>
        <w:pStyle w:val="Ttulo2"/>
        <w:spacing w:line="360" w:lineRule="auto"/>
        <w:ind w:firstLine="568"/>
        <w:jc w:val="center"/>
        <w:rPr>
          <w:rFonts w:ascii="Arial" w:hAnsi="Arial" w:cs="Arial"/>
          <w:sz w:val="22"/>
          <w:szCs w:val="22"/>
          <w:u w:val="none"/>
        </w:rPr>
      </w:pPr>
      <w:r>
        <w:rPr>
          <w:rFonts w:ascii="Arial" w:hAnsi="Arial" w:cs="Arial"/>
          <w:sz w:val="22"/>
          <w:szCs w:val="22"/>
          <w:u w:val="none"/>
        </w:rPr>
        <w:t xml:space="preserve">PREGÃO ELETRÔNICO Nº </w:t>
      </w:r>
      <w:r w:rsidR="001C013F">
        <w:rPr>
          <w:rFonts w:ascii="Arial" w:hAnsi="Arial" w:cs="Arial"/>
          <w:sz w:val="22"/>
          <w:szCs w:val="22"/>
          <w:u w:val="none"/>
        </w:rPr>
        <w:t>10</w:t>
      </w:r>
      <w:r>
        <w:rPr>
          <w:rFonts w:ascii="Arial" w:hAnsi="Arial" w:cs="Arial"/>
          <w:sz w:val="22"/>
          <w:szCs w:val="22"/>
          <w:u w:val="none"/>
        </w:rPr>
        <w:t>/202</w:t>
      </w:r>
      <w:r w:rsidR="00D31A58">
        <w:rPr>
          <w:rFonts w:ascii="Arial" w:hAnsi="Arial" w:cs="Arial"/>
          <w:sz w:val="22"/>
          <w:szCs w:val="22"/>
          <w:u w:val="none"/>
        </w:rPr>
        <w:t>6</w:t>
      </w:r>
    </w:p>
    <w:p w14:paraId="768BE935" w14:textId="77777777" w:rsidR="003A2B66" w:rsidRDefault="003A2B66">
      <w:pPr>
        <w:spacing w:line="360" w:lineRule="auto"/>
        <w:jc w:val="center"/>
        <w:rPr>
          <w:rFonts w:ascii="Arial" w:hAnsi="Arial" w:cs="Arial"/>
          <w:sz w:val="22"/>
          <w:szCs w:val="22"/>
        </w:rPr>
      </w:pPr>
    </w:p>
    <w:p w14:paraId="707E9F4C" w14:textId="77777777" w:rsidR="003A2B66" w:rsidRDefault="00E313FD">
      <w:pPr>
        <w:spacing w:line="360" w:lineRule="auto"/>
        <w:ind w:firstLine="568"/>
        <w:jc w:val="center"/>
        <w:rPr>
          <w:rFonts w:ascii="Arial" w:hAnsi="Arial" w:cs="Arial"/>
          <w:sz w:val="22"/>
          <w:szCs w:val="22"/>
        </w:rPr>
      </w:pPr>
      <w:r>
        <w:rPr>
          <w:rFonts w:ascii="Arial" w:hAnsi="Arial" w:cs="Arial"/>
          <w:b/>
          <w:sz w:val="22"/>
          <w:szCs w:val="22"/>
        </w:rPr>
        <w:t>ATA DE REGISTRO DE PREÇOS Nº ____/202</w:t>
      </w:r>
      <w:r w:rsidR="00D31A58">
        <w:rPr>
          <w:rFonts w:ascii="Arial" w:hAnsi="Arial" w:cs="Arial"/>
          <w:b/>
          <w:sz w:val="22"/>
          <w:szCs w:val="22"/>
        </w:rPr>
        <w:t>6</w:t>
      </w:r>
    </w:p>
    <w:p w14:paraId="44B208FE" w14:textId="77777777" w:rsidR="003A2B66" w:rsidRDefault="00E313FD">
      <w:pPr>
        <w:pStyle w:val="Textodebalo"/>
        <w:pBdr>
          <w:top w:val="double" w:sz="4" w:space="1" w:color="auto"/>
          <w:left w:val="double" w:sz="4" w:space="4" w:color="auto"/>
          <w:bottom w:val="double" w:sz="4" w:space="1" w:color="auto"/>
          <w:right w:val="double" w:sz="4" w:space="4" w:color="auto"/>
          <w:between w:val="double" w:sz="4" w:space="1" w:color="auto"/>
        </w:pBdr>
        <w:shd w:val="clear" w:color="auto" w:fill="D9D9D9"/>
        <w:spacing w:line="360" w:lineRule="auto"/>
        <w:ind w:firstLine="568"/>
        <w:jc w:val="center"/>
        <w:rPr>
          <w:rFonts w:ascii="Arial" w:hAnsi="Arial" w:cs="Arial"/>
          <w:b/>
          <w:sz w:val="22"/>
          <w:szCs w:val="22"/>
        </w:rPr>
      </w:pPr>
      <w:r>
        <w:rPr>
          <w:rFonts w:ascii="Arial" w:hAnsi="Arial" w:cs="Arial"/>
          <w:b/>
          <w:sz w:val="22"/>
          <w:szCs w:val="22"/>
        </w:rPr>
        <w:t>Preâmbulo</w:t>
      </w:r>
    </w:p>
    <w:p w14:paraId="7D0FBEC7" w14:textId="77777777" w:rsidR="003A2B66" w:rsidRDefault="003A2B66">
      <w:pPr>
        <w:widowControl w:val="0"/>
        <w:tabs>
          <w:tab w:val="center" w:pos="4779"/>
          <w:tab w:val="right" w:pos="9198"/>
        </w:tabs>
        <w:autoSpaceDE w:val="0"/>
        <w:autoSpaceDN w:val="0"/>
        <w:adjustRightInd w:val="0"/>
        <w:ind w:right="-144"/>
        <w:jc w:val="both"/>
        <w:rPr>
          <w:rFonts w:ascii="Arial" w:hAnsi="Arial" w:cs="Arial"/>
          <w:sz w:val="22"/>
          <w:szCs w:val="22"/>
        </w:rPr>
      </w:pPr>
    </w:p>
    <w:p w14:paraId="6016D592" w14:textId="66A36901" w:rsidR="003A2B66" w:rsidRDefault="00E313FD">
      <w:pPr>
        <w:widowControl w:val="0"/>
        <w:tabs>
          <w:tab w:val="center" w:pos="4779"/>
          <w:tab w:val="right" w:pos="9198"/>
        </w:tabs>
        <w:autoSpaceDE w:val="0"/>
        <w:autoSpaceDN w:val="0"/>
        <w:adjustRightInd w:val="0"/>
        <w:spacing w:before="120" w:after="120" w:line="360" w:lineRule="auto"/>
        <w:ind w:right="-144"/>
        <w:jc w:val="both"/>
        <w:rPr>
          <w:rFonts w:ascii="Arial" w:hAnsi="Arial" w:cs="Arial"/>
          <w:sz w:val="22"/>
          <w:szCs w:val="22"/>
        </w:rPr>
      </w:pPr>
      <w:r>
        <w:rPr>
          <w:rFonts w:ascii="Arial" w:hAnsi="Arial" w:cs="Arial"/>
          <w:sz w:val="22"/>
          <w:szCs w:val="22"/>
        </w:rPr>
        <w:t xml:space="preserve">O </w:t>
      </w:r>
      <w:r>
        <w:rPr>
          <w:rFonts w:ascii="Arial" w:hAnsi="Arial" w:cs="Arial"/>
          <w:b/>
          <w:bCs/>
          <w:sz w:val="22"/>
          <w:szCs w:val="22"/>
        </w:rPr>
        <w:t>MUNICÍPIO DE SINOP</w:t>
      </w:r>
      <w:r>
        <w:rPr>
          <w:rFonts w:ascii="Arial" w:hAnsi="Arial" w:cs="Arial"/>
          <w:sz w:val="22"/>
          <w:szCs w:val="22"/>
        </w:rPr>
        <w:t>, pessoa jurídica de direito público interno, inscrito no CNPJ/MF sob o n</w:t>
      </w:r>
      <w:r w:rsidR="00D31A58">
        <w:rPr>
          <w:rFonts w:ascii="Arial" w:hAnsi="Arial" w:cs="Arial"/>
          <w:sz w:val="22"/>
          <w:szCs w:val="22"/>
        </w:rPr>
        <w:t>º</w:t>
      </w:r>
      <w:r>
        <w:rPr>
          <w:rFonts w:ascii="Arial" w:hAnsi="Arial" w:cs="Arial"/>
          <w:sz w:val="22"/>
          <w:szCs w:val="22"/>
        </w:rPr>
        <w:t xml:space="preserve"> 15.024.003/0001-32, com sede </w:t>
      </w:r>
      <w:r w:rsidR="00D31A58">
        <w:rPr>
          <w:rFonts w:ascii="Arial" w:hAnsi="Arial" w:cs="Arial"/>
          <w:sz w:val="22"/>
          <w:szCs w:val="22"/>
        </w:rPr>
        <w:tab/>
        <w:t xml:space="preserve">administrativa </w:t>
      </w:r>
      <w:r>
        <w:rPr>
          <w:rFonts w:ascii="Arial" w:hAnsi="Arial" w:cs="Arial"/>
          <w:sz w:val="22"/>
          <w:szCs w:val="22"/>
        </w:rPr>
        <w:t xml:space="preserve">à Avenida das Embaúbas, n° 1386, na cidade de Sinop/MT, neste ato representado pelo Prefeito Municipal, Sr. </w:t>
      </w:r>
      <w:r w:rsidR="00D31A58">
        <w:rPr>
          <w:rFonts w:ascii="Arial" w:hAnsi="Arial" w:cs="Arial"/>
          <w:bCs/>
          <w:sz w:val="22"/>
          <w:szCs w:val="22"/>
        </w:rPr>
        <w:t>ROBERTO DORNER</w:t>
      </w:r>
      <w:r>
        <w:rPr>
          <w:rFonts w:ascii="Arial" w:hAnsi="Arial" w:cs="Arial"/>
          <w:sz w:val="22"/>
          <w:szCs w:val="22"/>
        </w:rPr>
        <w:t xml:space="preserve">, brasileiro, </w:t>
      </w:r>
      <w:r w:rsidR="00D31A58">
        <w:rPr>
          <w:rFonts w:ascii="Arial" w:hAnsi="Arial" w:cs="Arial"/>
          <w:sz w:val="22"/>
          <w:szCs w:val="22"/>
        </w:rPr>
        <w:t>viúvo</w:t>
      </w:r>
      <w:r>
        <w:rPr>
          <w:rFonts w:ascii="Arial" w:hAnsi="Arial" w:cs="Arial"/>
          <w:sz w:val="22"/>
          <w:szCs w:val="22"/>
        </w:rPr>
        <w:t>, empresário,</w:t>
      </w:r>
      <w:r w:rsidR="00D31A58">
        <w:rPr>
          <w:rFonts w:ascii="Arial" w:hAnsi="Arial" w:cs="Arial"/>
          <w:sz w:val="22"/>
          <w:szCs w:val="22"/>
        </w:rPr>
        <w:t xml:space="preserve"> portador da CI/RG nº 0607820-6 SSP/MT e CPF/MF nº 127.091.159-72, </w:t>
      </w:r>
      <w:r>
        <w:rPr>
          <w:rFonts w:ascii="Arial" w:hAnsi="Arial" w:cs="Arial"/>
          <w:sz w:val="22"/>
          <w:szCs w:val="22"/>
        </w:rPr>
        <w:t xml:space="preserve">residente </w:t>
      </w:r>
      <w:r>
        <w:rPr>
          <w:rFonts w:ascii="Arial" w:hAnsi="Arial" w:cs="Arial"/>
          <w:color w:val="000000"/>
          <w:sz w:val="22"/>
          <w:szCs w:val="22"/>
        </w:rPr>
        <w:t>e domiciliado na Avenida dos Jacarandás, nº 3584, Setor Comercial</w:t>
      </w:r>
      <w:r>
        <w:rPr>
          <w:rFonts w:ascii="Arial" w:hAnsi="Arial" w:cs="Arial"/>
          <w:sz w:val="22"/>
          <w:szCs w:val="22"/>
        </w:rPr>
        <w:t xml:space="preserve">, CEP 78.550-248, na cidade de Sinop/MT, </w:t>
      </w:r>
      <w:r w:rsidR="001C013F">
        <w:rPr>
          <w:rFonts w:ascii="Arial" w:hAnsi="Arial" w:cs="Arial"/>
          <w:color w:val="000000"/>
          <w:sz w:val="22"/>
          <w:szCs w:val="22"/>
        </w:rPr>
        <w:t xml:space="preserve">doravante </w:t>
      </w:r>
      <w:r>
        <w:rPr>
          <w:rFonts w:ascii="Arial" w:hAnsi="Arial" w:cs="Arial"/>
          <w:color w:val="000000"/>
          <w:sz w:val="22"/>
          <w:szCs w:val="22"/>
        </w:rPr>
        <w:t>denominado</w:t>
      </w:r>
      <w:r w:rsidR="001C013F">
        <w:rPr>
          <w:rFonts w:ascii="Arial" w:hAnsi="Arial" w:cs="Arial"/>
          <w:color w:val="000000"/>
          <w:sz w:val="22"/>
          <w:szCs w:val="22"/>
        </w:rPr>
        <w:t xml:space="preserve"> </w:t>
      </w:r>
      <w:r>
        <w:rPr>
          <w:rFonts w:ascii="Arial" w:hAnsi="Arial" w:cs="Arial"/>
          <w:b/>
          <w:sz w:val="22"/>
          <w:szCs w:val="22"/>
        </w:rPr>
        <w:t>ÓRGÃO GERENCIADOR,</w:t>
      </w:r>
      <w:r>
        <w:rPr>
          <w:rFonts w:ascii="Arial" w:hAnsi="Arial" w:cs="Arial"/>
          <w:sz w:val="22"/>
          <w:szCs w:val="22"/>
        </w:rPr>
        <w:t xml:space="preserve"> considerando o julgamento da licitação na modalidade de Pregão, na forma Eletrônica, para Registro de Preços, resolve registrar os preços da(s) empresa(s) indicada(s) e qualificada(s) nesta Ata de acordo com a classificação por ela(s) alcançada(s) e na(s) quantidade(s) cotada(s), atendendo as condições previstas no Edital de licitação, sujeitando-se as partes às normas constantes na Lei Federal nº 14.133/2021, no Decreto Municipal nº 359/2023 e em conformidade com as disposições a seguir.</w:t>
      </w:r>
    </w:p>
    <w:p w14:paraId="670C36DA"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bCs/>
          <w:szCs w:val="22"/>
        </w:rPr>
      </w:pPr>
      <w:r>
        <w:rPr>
          <w:rFonts w:ascii="Arial" w:hAnsi="Arial" w:cs="Arial"/>
          <w:b/>
          <w:bCs/>
          <w:szCs w:val="22"/>
        </w:rPr>
        <w:t>Cláusula Primeira</w:t>
      </w:r>
    </w:p>
    <w:p w14:paraId="5AA129DA"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szCs w:val="22"/>
        </w:rPr>
      </w:pPr>
      <w:r>
        <w:rPr>
          <w:rFonts w:ascii="Arial" w:hAnsi="Arial" w:cs="Arial"/>
          <w:b/>
          <w:bCs/>
          <w:szCs w:val="22"/>
        </w:rPr>
        <w:t>DO OBJETO</w:t>
      </w:r>
    </w:p>
    <w:p w14:paraId="73CF762B" w14:textId="54E17629" w:rsidR="003A2B66" w:rsidRDefault="00E313FD">
      <w:pPr>
        <w:numPr>
          <w:ilvl w:val="1"/>
          <w:numId w:val="15"/>
        </w:numPr>
        <w:tabs>
          <w:tab w:val="left" w:pos="426"/>
        </w:tabs>
        <w:spacing w:before="120" w:after="120" w:line="360" w:lineRule="auto"/>
        <w:ind w:left="480" w:firstLine="565"/>
        <w:jc w:val="both"/>
        <w:rPr>
          <w:rFonts w:ascii="Arial" w:hAnsi="Arial" w:cs="Arial"/>
          <w:sz w:val="22"/>
          <w:szCs w:val="22"/>
        </w:rPr>
      </w:pPr>
      <w:r>
        <w:rPr>
          <w:rFonts w:ascii="Arial" w:hAnsi="Arial" w:cs="Arial"/>
          <w:sz w:val="22"/>
          <w:szCs w:val="22"/>
        </w:rPr>
        <w:t>Através da presente Ata ficam registrados os preços para</w:t>
      </w:r>
      <w:r w:rsidR="001C013F">
        <w:rPr>
          <w:rFonts w:ascii="Arial" w:hAnsi="Arial" w:cs="Arial"/>
          <w:sz w:val="22"/>
          <w:szCs w:val="22"/>
        </w:rPr>
        <w:t xml:space="preserve"> </w:t>
      </w:r>
      <w:r w:rsidR="007017CE" w:rsidRPr="009D74BB">
        <w:rPr>
          <w:rFonts w:ascii="Arial" w:hAnsi="Arial" w:cs="Arial"/>
          <w:b/>
          <w:bCs/>
          <w:color w:val="000000" w:themeColor="text1"/>
          <w:sz w:val="22"/>
          <w:szCs w:val="22"/>
        </w:rPr>
        <w:t>Contratação de empresa especializada para o fornecimento de refeição escolar, executado através de serviços contínuos, incluindo o pré-preparo e preparo da alimentação, com o fornecimento de todos os gêneros alimentícios e demais insumos, preparação nos locais de consumo, logística, supervisão, prestação de serviços de manutenção preventiva e corretiva das estruturas físicas, equipamentos e utensílios utilizados, para atender os alunos das unidades educativas da Prefeitura Municipal de Sinop/MT, sob gestão do Setor de Alimentação Escolar da Secretaria Municipal de Educação</w:t>
      </w:r>
      <w:r>
        <w:rPr>
          <w:rFonts w:ascii="Arial" w:hAnsi="Arial" w:cs="Arial"/>
          <w:bCs/>
          <w:sz w:val="22"/>
          <w:szCs w:val="22"/>
        </w:rPr>
        <w:t xml:space="preserve">, conforme descrição constante no Anexo I – Termo de Referência do Edital de Pregão Eletrônico nº </w:t>
      </w:r>
      <w:r w:rsidR="001C013F">
        <w:rPr>
          <w:rFonts w:ascii="Arial" w:hAnsi="Arial" w:cs="Arial"/>
          <w:bCs/>
          <w:sz w:val="22"/>
          <w:szCs w:val="22"/>
        </w:rPr>
        <w:t>10</w:t>
      </w:r>
      <w:r>
        <w:rPr>
          <w:rFonts w:ascii="Arial" w:hAnsi="Arial" w:cs="Arial"/>
          <w:bCs/>
          <w:sz w:val="22"/>
          <w:szCs w:val="22"/>
        </w:rPr>
        <w:t>/202</w:t>
      </w:r>
      <w:r w:rsidR="007017CE">
        <w:rPr>
          <w:rFonts w:ascii="Arial" w:hAnsi="Arial" w:cs="Arial"/>
          <w:bCs/>
          <w:sz w:val="22"/>
          <w:szCs w:val="22"/>
        </w:rPr>
        <w:t>6</w:t>
      </w:r>
      <w:r>
        <w:rPr>
          <w:rFonts w:ascii="Arial" w:hAnsi="Arial" w:cs="Arial"/>
          <w:bCs/>
          <w:sz w:val="22"/>
          <w:szCs w:val="22"/>
        </w:rPr>
        <w:t xml:space="preserve">, </w:t>
      </w:r>
      <w:r>
        <w:rPr>
          <w:rFonts w:ascii="Arial" w:hAnsi="Arial" w:cs="Arial"/>
          <w:sz w:val="22"/>
          <w:szCs w:val="22"/>
        </w:rPr>
        <w:t>que é parte integrante desta Ata, bem como as propostas cujos preços tenham sido registrados, independente da transcrição, abaixo especificados.</w:t>
      </w:r>
    </w:p>
    <w:p w14:paraId="78F557FD" w14:textId="6794CDF2" w:rsidR="003A2B66" w:rsidRDefault="00E313FD">
      <w:pPr>
        <w:widowControl w:val="0"/>
        <w:numPr>
          <w:ilvl w:val="1"/>
          <w:numId w:val="15"/>
        </w:numPr>
        <w:tabs>
          <w:tab w:val="left" w:pos="240"/>
          <w:tab w:val="left" w:pos="480"/>
        </w:tabs>
        <w:autoSpaceDE w:val="0"/>
        <w:autoSpaceDN w:val="0"/>
        <w:adjustRightInd w:val="0"/>
        <w:spacing w:line="360" w:lineRule="auto"/>
        <w:ind w:left="480" w:firstLine="565"/>
        <w:jc w:val="both"/>
        <w:rPr>
          <w:rFonts w:ascii="Arial" w:hAnsi="Arial" w:cs="Arial"/>
          <w:sz w:val="22"/>
          <w:szCs w:val="22"/>
        </w:rPr>
      </w:pPr>
      <w:r>
        <w:rPr>
          <w:rFonts w:ascii="Arial" w:hAnsi="Arial" w:cs="Arial"/>
          <w:sz w:val="22"/>
          <w:szCs w:val="22"/>
        </w:rPr>
        <w:lastRenderedPageBreak/>
        <w:t xml:space="preserve">O presente instrumento caracteriza-se como um </w:t>
      </w:r>
      <w:r>
        <w:rPr>
          <w:rFonts w:ascii="Arial" w:eastAsia="Calibri" w:hAnsi="Arial" w:cs="Arial"/>
          <w:color w:val="000000"/>
          <w:sz w:val="22"/>
          <w:szCs w:val="22"/>
        </w:rPr>
        <w:t>documento vinculativo e obrigacional, com característica de compromisso para futura contratação dos itens indicados na tabela do item 2.1.</w:t>
      </w:r>
      <w:r>
        <w:rPr>
          <w:rFonts w:ascii="Arial" w:hAnsi="Arial" w:cs="Arial"/>
          <w:color w:val="000000"/>
          <w:sz w:val="22"/>
          <w:szCs w:val="22"/>
        </w:rPr>
        <w:t xml:space="preserve">, </w:t>
      </w:r>
      <w:r>
        <w:rPr>
          <w:rFonts w:ascii="Arial" w:hAnsi="Arial" w:cs="Arial"/>
          <w:sz w:val="22"/>
          <w:szCs w:val="22"/>
        </w:rPr>
        <w:t xml:space="preserve">nas condições definidas no ato convocatório, seus anexos, propostas de preços e ata do Pregão Eletrônico n.º </w:t>
      </w:r>
      <w:r w:rsidR="001C013F">
        <w:rPr>
          <w:rFonts w:ascii="Arial" w:hAnsi="Arial" w:cs="Arial"/>
          <w:sz w:val="22"/>
          <w:szCs w:val="22"/>
        </w:rPr>
        <w:t>10</w:t>
      </w:r>
      <w:r>
        <w:rPr>
          <w:rFonts w:ascii="Arial" w:hAnsi="Arial" w:cs="Arial"/>
          <w:sz w:val="22"/>
          <w:szCs w:val="22"/>
        </w:rPr>
        <w:t>/202</w:t>
      </w:r>
      <w:r w:rsidR="007017CE">
        <w:rPr>
          <w:rFonts w:ascii="Arial" w:hAnsi="Arial" w:cs="Arial"/>
          <w:sz w:val="22"/>
          <w:szCs w:val="22"/>
        </w:rPr>
        <w:t>6</w:t>
      </w:r>
      <w:r>
        <w:rPr>
          <w:rFonts w:ascii="Arial" w:hAnsi="Arial" w:cs="Arial"/>
          <w:sz w:val="22"/>
          <w:szCs w:val="22"/>
        </w:rPr>
        <w:t>, que integram este instrumento independente de transcrição, pelo prazo de validade do registro.</w:t>
      </w:r>
    </w:p>
    <w:p w14:paraId="773D753A" w14:textId="77777777" w:rsidR="003A2B66" w:rsidRDefault="003A2B66">
      <w:pPr>
        <w:widowControl w:val="0"/>
        <w:autoSpaceDE w:val="0"/>
        <w:autoSpaceDN w:val="0"/>
        <w:adjustRightInd w:val="0"/>
        <w:spacing w:line="360" w:lineRule="auto"/>
        <w:jc w:val="both"/>
        <w:rPr>
          <w:rFonts w:ascii="Arial" w:hAnsi="Arial" w:cs="Arial"/>
          <w:sz w:val="22"/>
          <w:szCs w:val="22"/>
        </w:rPr>
      </w:pPr>
    </w:p>
    <w:p w14:paraId="0BC716B4" w14:textId="77777777" w:rsidR="003A2B66" w:rsidRDefault="00E313FD">
      <w:pPr>
        <w:widowControl w:val="0"/>
        <w:autoSpaceDE w:val="0"/>
        <w:autoSpaceDN w:val="0"/>
        <w:adjustRightInd w:val="0"/>
        <w:spacing w:line="360" w:lineRule="auto"/>
        <w:ind w:firstLine="568"/>
        <w:jc w:val="both"/>
        <w:rPr>
          <w:rFonts w:ascii="Arial" w:eastAsia="Calibri" w:hAnsi="Arial" w:cs="Arial"/>
          <w:color w:val="000000"/>
          <w:sz w:val="22"/>
          <w:szCs w:val="22"/>
        </w:rPr>
      </w:pPr>
      <w:r>
        <w:rPr>
          <w:rFonts w:ascii="Arial" w:hAnsi="Arial" w:cs="Arial"/>
          <w:b/>
          <w:bCs/>
          <w:sz w:val="22"/>
          <w:szCs w:val="22"/>
        </w:rPr>
        <w:t>1.3.</w:t>
      </w:r>
      <w:r>
        <w:rPr>
          <w:rFonts w:ascii="Arial" w:eastAsia="Calibri" w:hAnsi="Arial" w:cs="Arial"/>
          <w:color w:val="000000"/>
          <w:sz w:val="22"/>
          <w:szCs w:val="22"/>
        </w:rPr>
        <w:t>A existência de preços registrados implicará no compromisso de fornecimento nas condições estabelecidas, mas não obrigará os órgãos e entidades participantes a contratar, facultada a realização de licitação específica para a aquisição pretendida, desde que devidamente motivada.</w:t>
      </w:r>
    </w:p>
    <w:p w14:paraId="6FBEA8C4" w14:textId="77777777" w:rsidR="003A2B66" w:rsidRDefault="003A2B66">
      <w:pPr>
        <w:widowControl w:val="0"/>
        <w:autoSpaceDE w:val="0"/>
        <w:autoSpaceDN w:val="0"/>
        <w:adjustRightInd w:val="0"/>
        <w:jc w:val="both"/>
        <w:rPr>
          <w:rFonts w:asciiTheme="minorHAnsi" w:eastAsia="Calibri" w:hAnsiTheme="minorHAnsi" w:cstheme="minorHAnsi"/>
          <w:color w:val="000000"/>
          <w:sz w:val="22"/>
          <w:szCs w:val="22"/>
        </w:rPr>
      </w:pPr>
    </w:p>
    <w:p w14:paraId="005D5BF2"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bCs/>
          <w:szCs w:val="22"/>
        </w:rPr>
      </w:pPr>
      <w:r>
        <w:rPr>
          <w:rFonts w:ascii="Arial" w:hAnsi="Arial" w:cs="Arial"/>
          <w:b/>
          <w:bCs/>
          <w:szCs w:val="22"/>
        </w:rPr>
        <w:t>Cláusula Segunda</w:t>
      </w:r>
    </w:p>
    <w:p w14:paraId="189D0664"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szCs w:val="22"/>
        </w:rPr>
      </w:pPr>
      <w:r>
        <w:rPr>
          <w:rFonts w:ascii="Arial" w:hAnsi="Arial" w:cs="Arial"/>
          <w:b/>
          <w:bCs/>
          <w:szCs w:val="22"/>
        </w:rPr>
        <w:t>DOS PREÇOS, ESPECIFICAÇÕES E QUANTITATIVOS</w:t>
      </w:r>
    </w:p>
    <w:p w14:paraId="5B0AFC00" w14:textId="77777777" w:rsidR="003A2B66" w:rsidRDefault="00E313FD">
      <w:pPr>
        <w:pStyle w:val="Nivel2"/>
        <w:numPr>
          <w:ilvl w:val="0"/>
          <w:numId w:val="0"/>
        </w:numPr>
        <w:spacing w:line="360" w:lineRule="auto"/>
        <w:rPr>
          <w:sz w:val="22"/>
          <w:szCs w:val="22"/>
        </w:rPr>
      </w:pPr>
      <w:r>
        <w:rPr>
          <w:b/>
          <w:bCs/>
          <w:sz w:val="22"/>
          <w:szCs w:val="22"/>
        </w:rPr>
        <w:t xml:space="preserve">2.1. </w:t>
      </w:r>
      <w:r>
        <w:rPr>
          <w:sz w:val="22"/>
          <w:szCs w:val="22"/>
        </w:rPr>
        <w:t xml:space="preserve">Os preços registrados, as especificações do objeto, as quantidades de cada item, fornecedor(es) e as demais condições ofertadas na(s) proposta(s) são as que seguem: </w:t>
      </w:r>
    </w:p>
    <w:tbl>
      <w:tblPr>
        <w:tblW w:w="9481"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31"/>
        <w:gridCol w:w="1381"/>
        <w:gridCol w:w="1738"/>
        <w:gridCol w:w="992"/>
        <w:gridCol w:w="851"/>
        <w:gridCol w:w="1141"/>
        <w:gridCol w:w="838"/>
        <w:gridCol w:w="787"/>
        <w:gridCol w:w="913"/>
        <w:gridCol w:w="9"/>
      </w:tblGrid>
      <w:tr w:rsidR="007017CE" w14:paraId="74CFAAC5" w14:textId="77777777" w:rsidTr="005D4493">
        <w:trPr>
          <w:trHeight w:val="511"/>
        </w:trPr>
        <w:tc>
          <w:tcPr>
            <w:tcW w:w="9481" w:type="dxa"/>
            <w:gridSpan w:val="10"/>
            <w:vAlign w:val="center"/>
          </w:tcPr>
          <w:p w14:paraId="4F7273C2" w14:textId="77777777" w:rsidR="007017CE" w:rsidRDefault="007017CE">
            <w:pPr>
              <w:widowControl w:val="0"/>
              <w:autoSpaceDE w:val="0"/>
              <w:autoSpaceDN w:val="0"/>
              <w:adjustRightInd w:val="0"/>
              <w:spacing w:line="360" w:lineRule="auto"/>
              <w:ind w:right="-144" w:firstLine="568"/>
              <w:jc w:val="center"/>
              <w:rPr>
                <w:rFonts w:ascii="Arial" w:hAnsi="Arial" w:cs="Arial"/>
                <w:b/>
                <w:bCs/>
                <w:sz w:val="22"/>
                <w:szCs w:val="22"/>
              </w:rPr>
            </w:pPr>
            <w:r>
              <w:rPr>
                <w:rFonts w:ascii="Arial" w:hAnsi="Arial" w:cs="Arial"/>
                <w:b/>
                <w:bCs/>
                <w:sz w:val="22"/>
                <w:szCs w:val="22"/>
              </w:rPr>
              <w:t>FORNECEDOR (RAZÃO SOCIAL, CNPJ, ENDEREÇO, CONTA BANCÁRIA, CONTATOS, REPRESENTANTE)</w:t>
            </w:r>
          </w:p>
        </w:tc>
      </w:tr>
      <w:tr w:rsidR="007017CE" w14:paraId="021A4D12" w14:textId="77777777" w:rsidTr="005D4493">
        <w:trPr>
          <w:gridAfter w:val="1"/>
          <w:wAfter w:w="9" w:type="dxa"/>
          <w:trHeight w:val="511"/>
        </w:trPr>
        <w:tc>
          <w:tcPr>
            <w:tcW w:w="831" w:type="dxa"/>
            <w:vAlign w:val="center"/>
          </w:tcPr>
          <w:p w14:paraId="5DD74AD7" w14:textId="77777777" w:rsidR="007017CE" w:rsidRDefault="007017CE" w:rsidP="005D4493">
            <w:pPr>
              <w:widowControl w:val="0"/>
              <w:autoSpaceDE w:val="0"/>
              <w:autoSpaceDN w:val="0"/>
              <w:adjustRightInd w:val="0"/>
              <w:spacing w:line="360" w:lineRule="auto"/>
              <w:ind w:right="-144"/>
              <w:jc w:val="center"/>
              <w:rPr>
                <w:rFonts w:ascii="Arial" w:hAnsi="Arial" w:cs="Arial"/>
                <w:b/>
                <w:bCs/>
                <w:sz w:val="22"/>
                <w:szCs w:val="22"/>
              </w:rPr>
            </w:pPr>
            <w:r>
              <w:rPr>
                <w:rFonts w:ascii="Arial" w:hAnsi="Arial" w:cs="Arial"/>
                <w:b/>
                <w:bCs/>
                <w:sz w:val="22"/>
                <w:szCs w:val="22"/>
              </w:rPr>
              <w:t>ITEM</w:t>
            </w:r>
          </w:p>
        </w:tc>
        <w:tc>
          <w:tcPr>
            <w:tcW w:w="8641" w:type="dxa"/>
            <w:gridSpan w:val="8"/>
          </w:tcPr>
          <w:p w14:paraId="275EFCF0" w14:textId="77777777" w:rsidR="007017CE" w:rsidRDefault="007017CE">
            <w:pPr>
              <w:widowControl w:val="0"/>
              <w:autoSpaceDE w:val="0"/>
              <w:autoSpaceDN w:val="0"/>
              <w:adjustRightInd w:val="0"/>
              <w:spacing w:line="360" w:lineRule="auto"/>
              <w:ind w:right="-144" w:firstLine="568"/>
              <w:jc w:val="center"/>
              <w:rPr>
                <w:rFonts w:ascii="Arial" w:hAnsi="Arial" w:cs="Arial"/>
                <w:b/>
                <w:bCs/>
                <w:sz w:val="22"/>
                <w:szCs w:val="22"/>
              </w:rPr>
            </w:pPr>
            <w:r>
              <w:rPr>
                <w:rFonts w:ascii="Arial" w:hAnsi="Arial" w:cs="Arial"/>
                <w:b/>
                <w:bCs/>
                <w:sz w:val="22"/>
                <w:szCs w:val="22"/>
              </w:rPr>
              <w:t>GRUPO ÚNICO</w:t>
            </w:r>
          </w:p>
        </w:tc>
      </w:tr>
      <w:tr w:rsidR="007017CE" w14:paraId="73C8373F" w14:textId="77777777" w:rsidTr="005D4493">
        <w:trPr>
          <w:gridAfter w:val="1"/>
          <w:wAfter w:w="9" w:type="dxa"/>
          <w:trHeight w:val="674"/>
        </w:trPr>
        <w:tc>
          <w:tcPr>
            <w:tcW w:w="831" w:type="dxa"/>
            <w:vAlign w:val="center"/>
          </w:tcPr>
          <w:p w14:paraId="460B62C3" w14:textId="77777777" w:rsidR="007017CE" w:rsidRDefault="007017CE">
            <w:pPr>
              <w:widowControl w:val="0"/>
              <w:autoSpaceDE w:val="0"/>
              <w:autoSpaceDN w:val="0"/>
              <w:adjustRightInd w:val="0"/>
              <w:spacing w:line="360" w:lineRule="auto"/>
              <w:ind w:right="-144"/>
              <w:jc w:val="center"/>
              <w:rPr>
                <w:rFonts w:ascii="Arial" w:hAnsi="Arial" w:cs="Arial"/>
                <w:sz w:val="22"/>
                <w:szCs w:val="22"/>
              </w:rPr>
            </w:pPr>
            <w:r>
              <w:rPr>
                <w:rFonts w:ascii="Arial" w:hAnsi="Arial" w:cs="Arial"/>
                <w:sz w:val="22"/>
                <w:szCs w:val="22"/>
              </w:rPr>
              <w:t>X</w:t>
            </w:r>
          </w:p>
        </w:tc>
        <w:tc>
          <w:tcPr>
            <w:tcW w:w="3119" w:type="dxa"/>
            <w:gridSpan w:val="2"/>
          </w:tcPr>
          <w:p w14:paraId="3DD8A7A9" w14:textId="77777777" w:rsidR="007017CE" w:rsidRDefault="007017CE">
            <w:pPr>
              <w:widowControl w:val="0"/>
              <w:autoSpaceDE w:val="0"/>
              <w:autoSpaceDN w:val="0"/>
              <w:adjustRightInd w:val="0"/>
              <w:spacing w:line="360" w:lineRule="auto"/>
              <w:ind w:right="-144"/>
              <w:jc w:val="center"/>
              <w:rPr>
                <w:rFonts w:ascii="Arial" w:hAnsi="Arial" w:cs="Arial"/>
                <w:sz w:val="22"/>
                <w:szCs w:val="22"/>
              </w:rPr>
            </w:pPr>
            <w:r>
              <w:rPr>
                <w:rFonts w:ascii="Arial" w:hAnsi="Arial" w:cs="Arial"/>
                <w:sz w:val="22"/>
                <w:szCs w:val="22"/>
              </w:rPr>
              <w:t>Especificação</w:t>
            </w:r>
          </w:p>
        </w:tc>
        <w:tc>
          <w:tcPr>
            <w:tcW w:w="992" w:type="dxa"/>
          </w:tcPr>
          <w:p w14:paraId="3BA4E08D" w14:textId="77777777" w:rsidR="007017CE" w:rsidRDefault="007017CE" w:rsidP="007017CE">
            <w:pPr>
              <w:widowControl w:val="0"/>
              <w:autoSpaceDE w:val="0"/>
              <w:autoSpaceDN w:val="0"/>
              <w:adjustRightInd w:val="0"/>
              <w:spacing w:line="360" w:lineRule="auto"/>
              <w:ind w:right="-144"/>
              <w:jc w:val="center"/>
              <w:rPr>
                <w:rFonts w:ascii="Arial" w:hAnsi="Arial" w:cs="Arial"/>
                <w:sz w:val="22"/>
                <w:szCs w:val="22"/>
              </w:rPr>
            </w:pPr>
            <w:r>
              <w:rPr>
                <w:rFonts w:ascii="Arial" w:hAnsi="Arial" w:cs="Arial"/>
                <w:sz w:val="22"/>
                <w:szCs w:val="22"/>
              </w:rPr>
              <w:t>Marca</w:t>
            </w:r>
          </w:p>
        </w:tc>
        <w:tc>
          <w:tcPr>
            <w:tcW w:w="851" w:type="dxa"/>
          </w:tcPr>
          <w:p w14:paraId="3F47591D" w14:textId="77777777" w:rsidR="007017CE" w:rsidRDefault="007017CE">
            <w:pPr>
              <w:widowControl w:val="0"/>
              <w:autoSpaceDE w:val="0"/>
              <w:autoSpaceDN w:val="0"/>
              <w:adjustRightInd w:val="0"/>
              <w:spacing w:line="360" w:lineRule="auto"/>
              <w:ind w:right="-144"/>
              <w:jc w:val="center"/>
              <w:rPr>
                <w:rFonts w:ascii="Arial" w:hAnsi="Arial" w:cs="Arial"/>
                <w:sz w:val="22"/>
                <w:szCs w:val="22"/>
              </w:rPr>
            </w:pPr>
            <w:proofErr w:type="spellStart"/>
            <w:r>
              <w:rPr>
                <w:rFonts w:ascii="Arial" w:hAnsi="Arial" w:cs="Arial"/>
                <w:sz w:val="22"/>
                <w:szCs w:val="22"/>
              </w:rPr>
              <w:t>Und</w:t>
            </w:r>
            <w:proofErr w:type="spellEnd"/>
            <w:r>
              <w:rPr>
                <w:rFonts w:ascii="Arial" w:hAnsi="Arial" w:cs="Arial"/>
                <w:sz w:val="22"/>
                <w:szCs w:val="22"/>
              </w:rPr>
              <w:t>.</w:t>
            </w:r>
          </w:p>
        </w:tc>
        <w:tc>
          <w:tcPr>
            <w:tcW w:w="1141" w:type="dxa"/>
          </w:tcPr>
          <w:p w14:paraId="2F3289D9" w14:textId="77777777" w:rsidR="007017CE" w:rsidRDefault="007017CE" w:rsidP="007017CE">
            <w:pPr>
              <w:widowControl w:val="0"/>
              <w:autoSpaceDE w:val="0"/>
              <w:autoSpaceDN w:val="0"/>
              <w:adjustRightInd w:val="0"/>
              <w:spacing w:line="360" w:lineRule="auto"/>
              <w:ind w:right="-144"/>
              <w:jc w:val="center"/>
              <w:rPr>
                <w:rFonts w:ascii="Arial" w:hAnsi="Arial" w:cs="Arial"/>
                <w:sz w:val="22"/>
                <w:szCs w:val="22"/>
              </w:rPr>
            </w:pPr>
            <w:proofErr w:type="spellStart"/>
            <w:r>
              <w:rPr>
                <w:rFonts w:ascii="Arial" w:hAnsi="Arial" w:cs="Arial"/>
                <w:sz w:val="22"/>
                <w:szCs w:val="22"/>
              </w:rPr>
              <w:t>Qtd</w:t>
            </w:r>
            <w:proofErr w:type="spellEnd"/>
            <w:r>
              <w:rPr>
                <w:rFonts w:ascii="Arial" w:hAnsi="Arial" w:cs="Arial"/>
                <w:sz w:val="22"/>
                <w:szCs w:val="22"/>
              </w:rPr>
              <w:t>.</w:t>
            </w:r>
          </w:p>
        </w:tc>
        <w:tc>
          <w:tcPr>
            <w:tcW w:w="838" w:type="dxa"/>
          </w:tcPr>
          <w:p w14:paraId="40DF1B48" w14:textId="77777777" w:rsidR="007017CE" w:rsidRDefault="007017CE">
            <w:pPr>
              <w:widowControl w:val="0"/>
              <w:autoSpaceDE w:val="0"/>
              <w:autoSpaceDN w:val="0"/>
              <w:adjustRightInd w:val="0"/>
              <w:spacing w:line="360" w:lineRule="auto"/>
              <w:ind w:right="-144"/>
              <w:jc w:val="center"/>
              <w:rPr>
                <w:rFonts w:ascii="Arial" w:hAnsi="Arial" w:cs="Arial"/>
                <w:sz w:val="22"/>
                <w:szCs w:val="22"/>
              </w:rPr>
            </w:pPr>
            <w:r>
              <w:rPr>
                <w:rFonts w:ascii="Arial" w:hAnsi="Arial" w:cs="Arial"/>
                <w:sz w:val="22"/>
                <w:szCs w:val="22"/>
              </w:rPr>
              <w:t>Valor Unitário</w:t>
            </w:r>
          </w:p>
        </w:tc>
        <w:tc>
          <w:tcPr>
            <w:tcW w:w="787" w:type="dxa"/>
          </w:tcPr>
          <w:p w14:paraId="4A265DA4" w14:textId="77777777" w:rsidR="007017CE" w:rsidRDefault="007017CE">
            <w:pPr>
              <w:widowControl w:val="0"/>
              <w:autoSpaceDE w:val="0"/>
              <w:autoSpaceDN w:val="0"/>
              <w:adjustRightInd w:val="0"/>
              <w:spacing w:line="360" w:lineRule="auto"/>
              <w:ind w:right="-144"/>
              <w:jc w:val="center"/>
              <w:rPr>
                <w:rFonts w:ascii="Arial" w:hAnsi="Arial" w:cs="Arial"/>
                <w:sz w:val="22"/>
                <w:szCs w:val="22"/>
              </w:rPr>
            </w:pPr>
            <w:r>
              <w:rPr>
                <w:rFonts w:ascii="Arial" w:hAnsi="Arial" w:cs="Arial"/>
                <w:sz w:val="22"/>
                <w:szCs w:val="22"/>
              </w:rPr>
              <w:t>Valor Total</w:t>
            </w:r>
          </w:p>
        </w:tc>
        <w:tc>
          <w:tcPr>
            <w:tcW w:w="913" w:type="dxa"/>
          </w:tcPr>
          <w:p w14:paraId="3CE3372B" w14:textId="77777777" w:rsidR="007017CE" w:rsidRDefault="007017CE">
            <w:pPr>
              <w:widowControl w:val="0"/>
              <w:autoSpaceDE w:val="0"/>
              <w:autoSpaceDN w:val="0"/>
              <w:adjustRightInd w:val="0"/>
              <w:spacing w:line="360" w:lineRule="auto"/>
              <w:ind w:right="-144"/>
              <w:jc w:val="center"/>
              <w:rPr>
                <w:rFonts w:ascii="Arial" w:hAnsi="Arial" w:cs="Arial"/>
                <w:sz w:val="22"/>
                <w:szCs w:val="22"/>
              </w:rPr>
            </w:pPr>
            <w:r>
              <w:rPr>
                <w:rFonts w:ascii="Arial" w:hAnsi="Arial" w:cs="Arial"/>
                <w:sz w:val="22"/>
                <w:szCs w:val="22"/>
              </w:rPr>
              <w:t>Prazo de garantia ou validade</w:t>
            </w:r>
          </w:p>
        </w:tc>
      </w:tr>
      <w:tr w:rsidR="003A2B66" w14:paraId="1BE3B30A" w14:textId="77777777" w:rsidTr="005D4493">
        <w:trPr>
          <w:gridAfter w:val="1"/>
          <w:wAfter w:w="9" w:type="dxa"/>
          <w:trHeight w:val="174"/>
        </w:trPr>
        <w:tc>
          <w:tcPr>
            <w:tcW w:w="831" w:type="dxa"/>
          </w:tcPr>
          <w:p w14:paraId="62FC68CA"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1381" w:type="dxa"/>
          </w:tcPr>
          <w:p w14:paraId="084D05CC"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1738" w:type="dxa"/>
          </w:tcPr>
          <w:p w14:paraId="0DE4129E"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992" w:type="dxa"/>
          </w:tcPr>
          <w:p w14:paraId="01AAF106"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851" w:type="dxa"/>
          </w:tcPr>
          <w:p w14:paraId="15ED1A72"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1141" w:type="dxa"/>
          </w:tcPr>
          <w:p w14:paraId="441C41C9"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838" w:type="dxa"/>
          </w:tcPr>
          <w:p w14:paraId="0B14999C"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787" w:type="dxa"/>
          </w:tcPr>
          <w:p w14:paraId="3055A421"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913" w:type="dxa"/>
          </w:tcPr>
          <w:p w14:paraId="60865124"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r>
    </w:tbl>
    <w:p w14:paraId="09583BC3" w14:textId="77777777" w:rsidR="003A2B66" w:rsidRDefault="00E313FD">
      <w:pPr>
        <w:pStyle w:val="Nivel2"/>
        <w:numPr>
          <w:ilvl w:val="1"/>
          <w:numId w:val="5"/>
        </w:numPr>
        <w:tabs>
          <w:tab w:val="left" w:pos="480"/>
        </w:tabs>
        <w:spacing w:line="360" w:lineRule="auto"/>
        <w:ind w:left="480" w:firstLine="565"/>
        <w:rPr>
          <w:sz w:val="22"/>
          <w:szCs w:val="22"/>
          <w:lang w:eastAsia="en-US"/>
        </w:rPr>
      </w:pPr>
      <w:r>
        <w:rPr>
          <w:sz w:val="22"/>
          <w:szCs w:val="22"/>
          <w:lang w:eastAsia="en-US"/>
        </w:rPr>
        <w:t>A listagem do cadastro de reserva referente ao presente registro de preços consta no Anexo V.</w:t>
      </w:r>
    </w:p>
    <w:p w14:paraId="18F95300"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bCs/>
          <w:szCs w:val="22"/>
        </w:rPr>
      </w:pPr>
      <w:r>
        <w:rPr>
          <w:rFonts w:ascii="Arial" w:hAnsi="Arial" w:cs="Arial"/>
          <w:b/>
          <w:bCs/>
          <w:szCs w:val="22"/>
        </w:rPr>
        <w:t>Cláusula Terceira</w:t>
      </w:r>
    </w:p>
    <w:p w14:paraId="2FF1F274"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bCs/>
          <w:szCs w:val="22"/>
        </w:rPr>
      </w:pPr>
      <w:r>
        <w:rPr>
          <w:rFonts w:ascii="Arial" w:hAnsi="Arial" w:cs="Arial"/>
          <w:b/>
          <w:bCs/>
          <w:szCs w:val="22"/>
        </w:rPr>
        <w:t xml:space="preserve">DO ÓRGÃO GERENCIADOR E PARTICIPANTE(S) E </w:t>
      </w:r>
    </w:p>
    <w:p w14:paraId="6FEF229B"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szCs w:val="22"/>
        </w:rPr>
      </w:pPr>
      <w:r>
        <w:rPr>
          <w:rFonts w:ascii="Arial" w:hAnsi="Arial" w:cs="Arial"/>
          <w:b/>
          <w:bCs/>
          <w:szCs w:val="22"/>
        </w:rPr>
        <w:t>DA GESTÃO E FISCALIZAÇÃO DA ATA DE REGISTRO DE PREÇOS</w:t>
      </w:r>
    </w:p>
    <w:p w14:paraId="440F85AD" w14:textId="77777777" w:rsidR="003A2B66" w:rsidRDefault="00E313FD">
      <w:pPr>
        <w:pStyle w:val="Nivel2"/>
        <w:numPr>
          <w:ilvl w:val="0"/>
          <w:numId w:val="0"/>
        </w:numPr>
        <w:spacing w:line="360" w:lineRule="auto"/>
        <w:rPr>
          <w:color w:val="auto"/>
          <w:sz w:val="22"/>
          <w:szCs w:val="22"/>
        </w:rPr>
      </w:pPr>
      <w:r>
        <w:rPr>
          <w:b/>
          <w:bCs/>
          <w:color w:val="auto"/>
          <w:sz w:val="22"/>
          <w:szCs w:val="22"/>
        </w:rPr>
        <w:t>3.1.</w:t>
      </w:r>
      <w:r>
        <w:rPr>
          <w:color w:val="auto"/>
          <w:sz w:val="22"/>
          <w:szCs w:val="22"/>
        </w:rPr>
        <w:t xml:space="preserve"> O Órgão Gerenciador será o </w:t>
      </w:r>
      <w:r>
        <w:rPr>
          <w:b/>
          <w:sz w:val="22"/>
          <w:szCs w:val="22"/>
        </w:rPr>
        <w:t>MUNICÍPIO DE SINOP.</w:t>
      </w:r>
    </w:p>
    <w:p w14:paraId="228810F2" w14:textId="77777777" w:rsidR="003A2B66" w:rsidRDefault="00E313FD">
      <w:pPr>
        <w:pStyle w:val="Nvel2-Red"/>
        <w:numPr>
          <w:ilvl w:val="0"/>
          <w:numId w:val="0"/>
        </w:numPr>
        <w:spacing w:line="360" w:lineRule="auto"/>
        <w:rPr>
          <w:i w:val="0"/>
          <w:iCs w:val="0"/>
          <w:color w:val="auto"/>
          <w:sz w:val="22"/>
          <w:szCs w:val="22"/>
        </w:rPr>
      </w:pPr>
      <w:r>
        <w:rPr>
          <w:b/>
          <w:bCs/>
          <w:i w:val="0"/>
          <w:iCs w:val="0"/>
          <w:color w:val="auto"/>
          <w:sz w:val="22"/>
          <w:szCs w:val="22"/>
        </w:rPr>
        <w:t xml:space="preserve">3.2. </w:t>
      </w:r>
      <w:r>
        <w:rPr>
          <w:i w:val="0"/>
          <w:iCs w:val="0"/>
          <w:color w:val="auto"/>
          <w:sz w:val="22"/>
          <w:szCs w:val="22"/>
        </w:rPr>
        <w:t>Além do Órgão Gerenciador não há órgãos e entidades públicas participantes do Registro de Preços.</w:t>
      </w:r>
    </w:p>
    <w:p w14:paraId="58FED83F" w14:textId="77777777" w:rsidR="003A2B66" w:rsidRDefault="00E313FD" w:rsidP="00913B1F">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lastRenderedPageBreak/>
        <w:t xml:space="preserve">3.3. </w:t>
      </w:r>
      <w:r>
        <w:rPr>
          <w:rFonts w:ascii="Arial" w:hAnsi="Arial" w:cs="Arial"/>
          <w:color w:val="auto"/>
          <w:sz w:val="22"/>
          <w:szCs w:val="22"/>
        </w:rPr>
        <w:t xml:space="preserve">A </w:t>
      </w:r>
      <w:r>
        <w:rPr>
          <w:rFonts w:ascii="Arial" w:hAnsi="Arial" w:cs="Arial"/>
          <w:sz w:val="22"/>
          <w:szCs w:val="22"/>
        </w:rPr>
        <w:t>Ata</w:t>
      </w:r>
      <w:r>
        <w:rPr>
          <w:rFonts w:ascii="Arial" w:hAnsi="Arial" w:cs="Arial"/>
          <w:color w:val="auto"/>
          <w:sz w:val="22"/>
          <w:szCs w:val="22"/>
        </w:rPr>
        <w:t xml:space="preserve"> de Registro de Preços deverá ser executada fielmente pelas partes, de acordo com as cláusulas avençadas e as normas da Lei Federal n.º 14.133/2021, e cada parte responderá pelas consequências de sua inexecução total ou parcial. </w:t>
      </w:r>
    </w:p>
    <w:p w14:paraId="43BADBE7" w14:textId="77777777" w:rsidR="003A2B66" w:rsidRPr="00064763" w:rsidRDefault="00E313FD" w:rsidP="00913B1F">
      <w:pPr>
        <w:pStyle w:val="Default"/>
        <w:spacing w:beforeLines="50" w:before="120" w:afterLines="50" w:after="120" w:line="360" w:lineRule="auto"/>
        <w:jc w:val="both"/>
        <w:rPr>
          <w:rFonts w:ascii="Arial" w:hAnsi="Arial" w:cs="Arial"/>
          <w:b/>
          <w:bCs/>
          <w:color w:val="auto"/>
          <w:sz w:val="22"/>
          <w:szCs w:val="22"/>
        </w:rPr>
      </w:pPr>
      <w:r>
        <w:rPr>
          <w:rFonts w:ascii="Arial" w:hAnsi="Arial" w:cs="Arial"/>
          <w:b/>
          <w:bCs/>
          <w:color w:val="auto"/>
          <w:sz w:val="22"/>
          <w:szCs w:val="22"/>
        </w:rPr>
        <w:t>3.4.</w:t>
      </w:r>
      <w:r>
        <w:rPr>
          <w:rFonts w:ascii="Arial" w:hAnsi="Arial" w:cs="Arial"/>
          <w:color w:val="auto"/>
          <w:sz w:val="22"/>
          <w:szCs w:val="22"/>
        </w:rPr>
        <w:t xml:space="preserve"> A </w:t>
      </w:r>
      <w:r>
        <w:rPr>
          <w:rFonts w:ascii="Arial" w:hAnsi="Arial" w:cs="Arial"/>
          <w:sz w:val="22"/>
          <w:szCs w:val="22"/>
        </w:rPr>
        <w:t>Ata</w:t>
      </w:r>
      <w:r>
        <w:rPr>
          <w:rFonts w:ascii="Arial" w:hAnsi="Arial" w:cs="Arial"/>
          <w:color w:val="auto"/>
          <w:sz w:val="22"/>
          <w:szCs w:val="22"/>
        </w:rPr>
        <w:t xml:space="preserve"> de Registro de Preços será acompanhada por um gestor cujas atribuições são relativos aos aspectos administrativos contratuais, como: instruir o processo da contratação com toda a documentação relativa à sua execução e fiscalização, acompanhar a manutenção das condições </w:t>
      </w:r>
      <w:proofErr w:type="spellStart"/>
      <w:r>
        <w:rPr>
          <w:rFonts w:ascii="Arial" w:hAnsi="Arial" w:cs="Arial"/>
          <w:color w:val="auto"/>
          <w:sz w:val="22"/>
          <w:szCs w:val="22"/>
        </w:rPr>
        <w:t>habilitatórias</w:t>
      </w:r>
      <w:proofErr w:type="spellEnd"/>
      <w:r>
        <w:rPr>
          <w:rFonts w:ascii="Arial" w:hAnsi="Arial" w:cs="Arial"/>
          <w:color w:val="auto"/>
          <w:sz w:val="22"/>
          <w:szCs w:val="22"/>
        </w:rPr>
        <w:t xml:space="preserve">, conferir a importância a ser paga, notificar sobre as irregularidades encontradas, adotar as medidas preparatórias para aplicação de sanção administrativa, promover a gestão documental, </w:t>
      </w:r>
      <w:proofErr w:type="spellStart"/>
      <w:r>
        <w:rPr>
          <w:rFonts w:ascii="Arial" w:hAnsi="Arial" w:cs="Arial"/>
          <w:color w:val="auto"/>
          <w:sz w:val="22"/>
          <w:szCs w:val="22"/>
        </w:rPr>
        <w:t>etc</w:t>
      </w:r>
      <w:proofErr w:type="spellEnd"/>
      <w:r>
        <w:rPr>
          <w:rFonts w:ascii="Arial" w:hAnsi="Arial" w:cs="Arial"/>
          <w:color w:val="auto"/>
          <w:sz w:val="22"/>
          <w:szCs w:val="22"/>
        </w:rPr>
        <w:t xml:space="preserve">, conforme estabelecido no </w:t>
      </w:r>
      <w:r>
        <w:rPr>
          <w:rFonts w:ascii="Arial" w:eastAsia="Arial" w:hAnsi="Arial" w:cs="Arial"/>
          <w:color w:val="auto"/>
          <w:sz w:val="22"/>
          <w:szCs w:val="22"/>
        </w:rPr>
        <w:t>Decreto Municipal n.º 359/2023</w:t>
      </w:r>
      <w:r>
        <w:rPr>
          <w:rFonts w:ascii="Arial" w:hAnsi="Arial" w:cs="Arial"/>
          <w:color w:val="auto"/>
          <w:sz w:val="22"/>
          <w:szCs w:val="22"/>
        </w:rPr>
        <w:t>.</w:t>
      </w:r>
    </w:p>
    <w:p w14:paraId="7292FFC9" w14:textId="77777777" w:rsidR="003A2B66" w:rsidRDefault="00E313FD" w:rsidP="00913B1F">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3.5.</w:t>
      </w:r>
      <w:r>
        <w:rPr>
          <w:rFonts w:ascii="Arial" w:hAnsi="Arial" w:cs="Arial"/>
          <w:color w:val="auto"/>
          <w:sz w:val="22"/>
          <w:szCs w:val="22"/>
        </w:rPr>
        <w:t xml:space="preserve"> A </w:t>
      </w:r>
      <w:r>
        <w:rPr>
          <w:rFonts w:ascii="Arial" w:hAnsi="Arial" w:cs="Arial"/>
          <w:sz w:val="22"/>
          <w:szCs w:val="22"/>
        </w:rPr>
        <w:t>Ata</w:t>
      </w:r>
      <w:r>
        <w:rPr>
          <w:rFonts w:ascii="Arial" w:hAnsi="Arial" w:cs="Arial"/>
          <w:color w:val="auto"/>
          <w:sz w:val="22"/>
          <w:szCs w:val="22"/>
        </w:rPr>
        <w:t xml:space="preserve"> de Registro de Preços será fiscalizada por um fiscal cujas atribuições são relativas à execução do objeto contratual, conforme estabelecido no </w:t>
      </w:r>
      <w:r>
        <w:rPr>
          <w:rFonts w:ascii="Arial" w:eastAsia="Arial" w:hAnsi="Arial" w:cs="Arial"/>
          <w:color w:val="auto"/>
          <w:sz w:val="22"/>
          <w:szCs w:val="22"/>
        </w:rPr>
        <w:t>Decreto Municipal n.º 359/2023</w:t>
      </w:r>
      <w:r>
        <w:rPr>
          <w:rFonts w:ascii="Arial" w:hAnsi="Arial" w:cs="Arial"/>
          <w:color w:val="auto"/>
          <w:sz w:val="22"/>
          <w:szCs w:val="22"/>
        </w:rPr>
        <w:t>.</w:t>
      </w:r>
    </w:p>
    <w:p w14:paraId="0C6BBE2E" w14:textId="77777777" w:rsidR="003A2B66" w:rsidRDefault="00E313FD">
      <w:pPr>
        <w:shd w:val="clear" w:color="auto" w:fill="FFFFFF" w:themeFill="background1"/>
        <w:spacing w:line="360" w:lineRule="auto"/>
        <w:ind w:firstLine="568"/>
        <w:rPr>
          <w:rFonts w:ascii="Arial" w:hAnsi="Arial" w:cs="Arial"/>
          <w:b/>
          <w:bCs/>
          <w:color w:val="000000" w:themeColor="text1"/>
          <w:sz w:val="22"/>
          <w:szCs w:val="22"/>
        </w:rPr>
      </w:pPr>
      <w:r>
        <w:rPr>
          <w:rFonts w:ascii="Arial" w:hAnsi="Arial" w:cs="Arial"/>
          <w:b/>
          <w:bCs/>
          <w:color w:val="000000" w:themeColor="text1"/>
          <w:sz w:val="22"/>
          <w:szCs w:val="22"/>
        </w:rPr>
        <w:t xml:space="preserve">3.6. SME - Secretaria Municipal de Educação: </w:t>
      </w:r>
    </w:p>
    <w:p w14:paraId="1C6B9D71" w14:textId="77777777" w:rsidR="003A2B66" w:rsidRDefault="00E313FD" w:rsidP="00913B1F">
      <w:pPr>
        <w:shd w:val="clear" w:color="auto" w:fill="FFFFFF" w:themeFill="background1"/>
        <w:spacing w:beforeLines="50" w:before="120" w:afterLines="50" w:after="120" w:line="360" w:lineRule="auto"/>
        <w:ind w:firstLineChars="218" w:firstLine="481"/>
        <w:jc w:val="both"/>
        <w:rPr>
          <w:rFonts w:ascii="Arial" w:hAnsi="Arial" w:cs="Arial"/>
          <w:color w:val="000000" w:themeColor="text1"/>
          <w:sz w:val="22"/>
          <w:szCs w:val="22"/>
        </w:rPr>
      </w:pPr>
      <w:r>
        <w:rPr>
          <w:rFonts w:ascii="Arial" w:hAnsi="Arial" w:cs="Arial"/>
          <w:b/>
          <w:bCs/>
          <w:color w:val="000000" w:themeColor="text1"/>
          <w:sz w:val="22"/>
          <w:szCs w:val="22"/>
        </w:rPr>
        <w:t>3.6.1.</w:t>
      </w:r>
      <w:r>
        <w:rPr>
          <w:rFonts w:ascii="Arial" w:hAnsi="Arial" w:cs="Arial"/>
          <w:color w:val="000000" w:themeColor="text1"/>
          <w:sz w:val="22"/>
          <w:szCs w:val="22"/>
        </w:rPr>
        <w:t xml:space="preserve"> Fiscal: </w:t>
      </w:r>
      <w:r w:rsidR="00DA789D">
        <w:rPr>
          <w:rFonts w:ascii="Arial" w:hAnsi="Arial" w:cs="Arial"/>
          <w:color w:val="000000" w:themeColor="text1"/>
          <w:sz w:val="22"/>
          <w:szCs w:val="22"/>
        </w:rPr>
        <w:t>Sônia Pereira Alexandre Fernandes,</w:t>
      </w:r>
      <w:r>
        <w:rPr>
          <w:rFonts w:ascii="Arial" w:hAnsi="Arial" w:cs="Arial"/>
          <w:color w:val="000000" w:themeColor="text1"/>
          <w:sz w:val="22"/>
          <w:szCs w:val="22"/>
        </w:rPr>
        <w:t xml:space="preserve"> ocupante do cargo de </w:t>
      </w:r>
      <w:r w:rsidR="00DA789D">
        <w:rPr>
          <w:rFonts w:ascii="Arial" w:hAnsi="Arial" w:cs="Arial"/>
          <w:color w:val="000000" w:themeColor="text1"/>
          <w:sz w:val="22"/>
          <w:szCs w:val="22"/>
        </w:rPr>
        <w:t>Auxiliar Administrativo</w:t>
      </w:r>
      <w:r>
        <w:rPr>
          <w:rFonts w:ascii="Arial" w:hAnsi="Arial" w:cs="Arial"/>
          <w:color w:val="000000" w:themeColor="text1"/>
          <w:sz w:val="22"/>
          <w:szCs w:val="22"/>
        </w:rPr>
        <w:t xml:space="preserve">, sob a Matrícula nº </w:t>
      </w:r>
      <w:r w:rsidR="00DA789D">
        <w:rPr>
          <w:rFonts w:ascii="Arial" w:hAnsi="Arial" w:cs="Arial"/>
          <w:color w:val="000000" w:themeColor="text1"/>
          <w:sz w:val="22"/>
          <w:szCs w:val="22"/>
        </w:rPr>
        <w:t>6202</w:t>
      </w:r>
      <w:r>
        <w:rPr>
          <w:rFonts w:ascii="Arial" w:hAnsi="Arial" w:cs="Arial"/>
          <w:color w:val="000000" w:themeColor="text1"/>
          <w:sz w:val="22"/>
          <w:szCs w:val="22"/>
        </w:rPr>
        <w:t xml:space="preserve">. </w:t>
      </w:r>
    </w:p>
    <w:p w14:paraId="6783AA67" w14:textId="77777777" w:rsidR="003A2B66" w:rsidRDefault="00E313FD" w:rsidP="00913B1F">
      <w:pPr>
        <w:shd w:val="clear" w:color="auto" w:fill="FFFFFF" w:themeFill="background1"/>
        <w:spacing w:beforeLines="50" w:before="120" w:afterLines="50" w:after="120" w:line="360" w:lineRule="auto"/>
        <w:ind w:firstLineChars="218" w:firstLine="481"/>
        <w:jc w:val="both"/>
        <w:rPr>
          <w:rFonts w:ascii="Arial" w:hAnsi="Arial" w:cs="Arial"/>
          <w:color w:val="000000" w:themeColor="text1"/>
          <w:sz w:val="22"/>
          <w:szCs w:val="22"/>
        </w:rPr>
      </w:pPr>
      <w:r>
        <w:rPr>
          <w:rFonts w:ascii="Arial" w:hAnsi="Arial" w:cs="Arial"/>
          <w:b/>
          <w:bCs/>
          <w:color w:val="000000" w:themeColor="text1"/>
          <w:sz w:val="22"/>
          <w:szCs w:val="22"/>
        </w:rPr>
        <w:t>3.6.2.</w:t>
      </w:r>
      <w:r>
        <w:rPr>
          <w:rFonts w:ascii="Arial" w:hAnsi="Arial" w:cs="Arial"/>
          <w:color w:val="000000" w:themeColor="text1"/>
          <w:sz w:val="22"/>
          <w:szCs w:val="22"/>
        </w:rPr>
        <w:t xml:space="preserve"> Suplente: </w:t>
      </w:r>
      <w:r w:rsidR="00DA789D">
        <w:rPr>
          <w:rFonts w:ascii="Arial" w:hAnsi="Arial" w:cs="Arial"/>
          <w:color w:val="000000" w:themeColor="text1"/>
          <w:sz w:val="22"/>
          <w:szCs w:val="22"/>
        </w:rPr>
        <w:t>Rogério Batista Ribeiro</w:t>
      </w:r>
      <w:r>
        <w:rPr>
          <w:rFonts w:ascii="Arial" w:hAnsi="Arial" w:cs="Arial"/>
          <w:color w:val="000000" w:themeColor="text1"/>
          <w:sz w:val="22"/>
          <w:szCs w:val="22"/>
        </w:rPr>
        <w:t xml:space="preserve">, ocupante do cargo de </w:t>
      </w:r>
      <w:r w:rsidR="00DA789D">
        <w:rPr>
          <w:rFonts w:ascii="Arial" w:hAnsi="Arial" w:cs="Arial"/>
          <w:color w:val="000000" w:themeColor="text1"/>
          <w:sz w:val="22"/>
          <w:szCs w:val="22"/>
        </w:rPr>
        <w:t>Diretor Geral</w:t>
      </w:r>
      <w:r>
        <w:rPr>
          <w:rFonts w:ascii="Arial" w:hAnsi="Arial" w:cs="Arial"/>
          <w:color w:val="000000" w:themeColor="text1"/>
          <w:sz w:val="22"/>
          <w:szCs w:val="22"/>
        </w:rPr>
        <w:t xml:space="preserve">, sob a Matrícula nº </w:t>
      </w:r>
      <w:r w:rsidR="00DA789D">
        <w:rPr>
          <w:rFonts w:ascii="Arial" w:hAnsi="Arial" w:cs="Arial"/>
          <w:color w:val="000000" w:themeColor="text1"/>
          <w:sz w:val="22"/>
          <w:szCs w:val="22"/>
        </w:rPr>
        <w:t>16769</w:t>
      </w:r>
      <w:r>
        <w:rPr>
          <w:rFonts w:ascii="Arial" w:hAnsi="Arial" w:cs="Arial"/>
          <w:color w:val="000000" w:themeColor="text1"/>
          <w:sz w:val="22"/>
          <w:szCs w:val="22"/>
        </w:rPr>
        <w:t xml:space="preserve">. </w:t>
      </w:r>
    </w:p>
    <w:p w14:paraId="412D0DA8" w14:textId="77777777" w:rsidR="003A2B66" w:rsidRDefault="00E313FD" w:rsidP="00DA789D">
      <w:pPr>
        <w:shd w:val="clear" w:color="auto" w:fill="FFFFFF" w:themeFill="background1"/>
        <w:spacing w:line="360" w:lineRule="auto"/>
        <w:ind w:firstLine="568"/>
        <w:jc w:val="both"/>
        <w:rPr>
          <w:rFonts w:ascii="Arial" w:hAnsi="Arial" w:cs="Arial"/>
          <w:b/>
          <w:bCs/>
          <w:sz w:val="22"/>
          <w:szCs w:val="22"/>
        </w:rPr>
      </w:pPr>
      <w:r>
        <w:rPr>
          <w:rFonts w:ascii="Arial" w:hAnsi="Arial" w:cs="Arial"/>
          <w:b/>
          <w:bCs/>
          <w:color w:val="000000" w:themeColor="text1"/>
          <w:sz w:val="22"/>
          <w:szCs w:val="22"/>
        </w:rPr>
        <w:t xml:space="preserve">3.7. </w:t>
      </w:r>
      <w:r>
        <w:rPr>
          <w:rFonts w:ascii="Arial" w:hAnsi="Arial" w:cs="Arial"/>
          <w:sz w:val="22"/>
          <w:szCs w:val="22"/>
        </w:rPr>
        <w:t>Após a assinatura da Ata de Registro de Preços, será elaborado o plano de fiscalização que terá como referência o Termo de Referência, Edital e instrumento contratual e constará as estratégias de execução e fiscalização, conforme estabelecido no</w:t>
      </w:r>
      <w:r>
        <w:rPr>
          <w:rFonts w:ascii="Arial" w:eastAsia="Arial" w:hAnsi="Arial" w:cs="Arial"/>
          <w:sz w:val="22"/>
          <w:szCs w:val="22"/>
        </w:rPr>
        <w:t xml:space="preserve"> Decreto Municipal n.º 359/2023</w:t>
      </w:r>
      <w:r>
        <w:rPr>
          <w:rFonts w:ascii="Arial" w:hAnsi="Arial" w:cs="Arial"/>
          <w:sz w:val="22"/>
          <w:szCs w:val="22"/>
        </w:rPr>
        <w:t>.</w:t>
      </w:r>
    </w:p>
    <w:p w14:paraId="7871B082" w14:textId="77777777" w:rsidR="003A2B66" w:rsidRDefault="00E313FD" w:rsidP="00913B1F">
      <w:pPr>
        <w:pStyle w:val="Default"/>
        <w:spacing w:beforeLines="50" w:before="120" w:afterLines="50" w:after="120" w:line="360" w:lineRule="auto"/>
        <w:jc w:val="both"/>
        <w:rPr>
          <w:rStyle w:val="markedcontent"/>
          <w:rFonts w:ascii="Arial" w:hAnsi="Arial" w:cs="Arial"/>
          <w:color w:val="auto"/>
          <w:sz w:val="22"/>
          <w:szCs w:val="22"/>
        </w:rPr>
      </w:pPr>
      <w:r>
        <w:rPr>
          <w:rStyle w:val="markedcontent"/>
          <w:rFonts w:ascii="Arial" w:hAnsi="Arial" w:cs="Arial"/>
          <w:b/>
          <w:bCs/>
          <w:color w:val="auto"/>
          <w:sz w:val="22"/>
          <w:szCs w:val="22"/>
        </w:rPr>
        <w:t>3.</w:t>
      </w:r>
      <w:r w:rsidR="00DA789D">
        <w:rPr>
          <w:rStyle w:val="markedcontent"/>
          <w:rFonts w:ascii="Arial" w:hAnsi="Arial" w:cs="Arial"/>
          <w:b/>
          <w:bCs/>
          <w:color w:val="auto"/>
          <w:sz w:val="22"/>
          <w:szCs w:val="22"/>
        </w:rPr>
        <w:t>8</w:t>
      </w:r>
      <w:r>
        <w:rPr>
          <w:rStyle w:val="markedcontent"/>
          <w:rFonts w:ascii="Arial" w:hAnsi="Arial" w:cs="Arial"/>
          <w:b/>
          <w:bCs/>
          <w:color w:val="auto"/>
          <w:sz w:val="22"/>
          <w:szCs w:val="22"/>
        </w:rPr>
        <w:t>.</w:t>
      </w:r>
      <w:r>
        <w:rPr>
          <w:rStyle w:val="markedcontent"/>
          <w:rFonts w:ascii="Arial" w:hAnsi="Arial" w:cs="Arial"/>
          <w:color w:val="auto"/>
          <w:sz w:val="22"/>
          <w:szCs w:val="22"/>
        </w:rPr>
        <w:t xml:space="preserve"> A execução </w:t>
      </w:r>
      <w:r>
        <w:rPr>
          <w:rFonts w:ascii="Arial" w:hAnsi="Arial" w:cs="Arial"/>
          <w:color w:val="auto"/>
          <w:sz w:val="22"/>
          <w:szCs w:val="22"/>
        </w:rPr>
        <w:t xml:space="preserve">da </w:t>
      </w:r>
      <w:r>
        <w:rPr>
          <w:rFonts w:ascii="Arial" w:hAnsi="Arial" w:cs="Arial"/>
          <w:sz w:val="22"/>
          <w:szCs w:val="22"/>
        </w:rPr>
        <w:t>Ata</w:t>
      </w:r>
      <w:r>
        <w:rPr>
          <w:rFonts w:ascii="Arial" w:hAnsi="Arial" w:cs="Arial"/>
          <w:color w:val="auto"/>
          <w:sz w:val="22"/>
          <w:szCs w:val="22"/>
        </w:rPr>
        <w:t xml:space="preserve"> de Registro de Preços</w:t>
      </w:r>
      <w:r>
        <w:rPr>
          <w:rStyle w:val="markedcontent"/>
          <w:rFonts w:ascii="Arial" w:hAnsi="Arial" w:cs="Arial"/>
          <w:color w:val="auto"/>
          <w:sz w:val="22"/>
          <w:szCs w:val="22"/>
        </w:rPr>
        <w:t xml:space="preserve"> deverá ser acompanhada e fiscalizada por meio de instrumentos de controle, que compreendam, quando for o caso, a mensuração dos seguintes aspectos:</w:t>
      </w:r>
    </w:p>
    <w:p w14:paraId="3C8D5A32" w14:textId="77777777" w:rsidR="003A2B66" w:rsidRDefault="00E313FD" w:rsidP="00913B1F">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a) </w:t>
      </w:r>
      <w:r>
        <w:rPr>
          <w:rStyle w:val="markedcontent"/>
          <w:rFonts w:ascii="Arial" w:hAnsi="Arial" w:cs="Arial"/>
          <w:color w:val="auto"/>
          <w:sz w:val="22"/>
          <w:szCs w:val="22"/>
        </w:rPr>
        <w:t xml:space="preserve">os resultados alcançados em relação à </w:t>
      </w:r>
      <w:r>
        <w:rPr>
          <w:rFonts w:ascii="Arial" w:hAnsi="Arial" w:cs="Arial"/>
          <w:sz w:val="22"/>
          <w:szCs w:val="22"/>
        </w:rPr>
        <w:t>Ata</w:t>
      </w:r>
      <w:r>
        <w:rPr>
          <w:rFonts w:ascii="Arial" w:hAnsi="Arial" w:cs="Arial"/>
          <w:color w:val="auto"/>
          <w:sz w:val="22"/>
          <w:szCs w:val="22"/>
        </w:rPr>
        <w:t xml:space="preserve"> de Registro de Preços</w:t>
      </w:r>
      <w:r>
        <w:rPr>
          <w:rStyle w:val="markedcontent"/>
          <w:rFonts w:ascii="Arial" w:hAnsi="Arial" w:cs="Arial"/>
          <w:color w:val="auto"/>
          <w:sz w:val="22"/>
          <w:szCs w:val="22"/>
        </w:rPr>
        <w:t xml:space="preserve">, com a verificação dos prazos de execução e da qualidade demandada; </w:t>
      </w:r>
    </w:p>
    <w:p w14:paraId="15CA0A75" w14:textId="77777777" w:rsidR="003A2B66" w:rsidRDefault="00E313FD" w:rsidP="00913B1F">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b) </w:t>
      </w:r>
      <w:r>
        <w:rPr>
          <w:rStyle w:val="markedcontent"/>
          <w:rFonts w:ascii="Arial" w:hAnsi="Arial" w:cs="Arial"/>
          <w:color w:val="auto"/>
          <w:sz w:val="22"/>
          <w:szCs w:val="22"/>
        </w:rPr>
        <w:t>os recursos humanos empregados, em função da quantidade e da formação profissional exigida, quando se tratar de contrato com dedicação exclusiva de mão de obra;</w:t>
      </w:r>
    </w:p>
    <w:p w14:paraId="02FFD943" w14:textId="77777777" w:rsidR="003A2B66" w:rsidRDefault="00E313FD" w:rsidP="00913B1F">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c) </w:t>
      </w:r>
      <w:r>
        <w:rPr>
          <w:rStyle w:val="markedcontent"/>
          <w:rFonts w:ascii="Arial" w:hAnsi="Arial" w:cs="Arial"/>
          <w:color w:val="auto"/>
          <w:sz w:val="22"/>
          <w:szCs w:val="22"/>
        </w:rPr>
        <w:t>a qualidade e quantidade dos recursos materiais utilizados;</w:t>
      </w:r>
    </w:p>
    <w:p w14:paraId="2C3EA001" w14:textId="77777777" w:rsidR="003A2B66" w:rsidRDefault="00E313FD" w:rsidP="00913B1F">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d) </w:t>
      </w:r>
      <w:r>
        <w:rPr>
          <w:rStyle w:val="markedcontent"/>
          <w:rFonts w:ascii="Arial" w:hAnsi="Arial" w:cs="Arial"/>
          <w:color w:val="auto"/>
          <w:sz w:val="22"/>
          <w:szCs w:val="22"/>
        </w:rPr>
        <w:t>a adequação dos serviços prestados à rotina de execução estabelecida;</w:t>
      </w:r>
    </w:p>
    <w:p w14:paraId="798D16D6" w14:textId="77777777" w:rsidR="003A2B66" w:rsidRDefault="00E313FD" w:rsidP="00913B1F">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e) </w:t>
      </w:r>
      <w:r>
        <w:rPr>
          <w:rStyle w:val="markedcontent"/>
          <w:rFonts w:ascii="Arial" w:hAnsi="Arial" w:cs="Arial"/>
          <w:color w:val="auto"/>
          <w:sz w:val="22"/>
          <w:szCs w:val="22"/>
        </w:rPr>
        <w:t xml:space="preserve">o cumprimento das demais obrigações decorrentes </w:t>
      </w:r>
      <w:r>
        <w:rPr>
          <w:rFonts w:ascii="Arial" w:hAnsi="Arial" w:cs="Arial"/>
          <w:color w:val="auto"/>
          <w:sz w:val="22"/>
          <w:szCs w:val="22"/>
        </w:rPr>
        <w:t xml:space="preserve">da </w:t>
      </w:r>
      <w:r>
        <w:rPr>
          <w:rFonts w:ascii="Arial" w:hAnsi="Arial" w:cs="Arial"/>
          <w:sz w:val="22"/>
          <w:szCs w:val="22"/>
        </w:rPr>
        <w:t>Ata</w:t>
      </w:r>
      <w:r>
        <w:rPr>
          <w:rFonts w:ascii="Arial" w:hAnsi="Arial" w:cs="Arial"/>
          <w:color w:val="auto"/>
          <w:sz w:val="22"/>
          <w:szCs w:val="22"/>
        </w:rPr>
        <w:t xml:space="preserve"> de Registro de Preços</w:t>
      </w:r>
      <w:r>
        <w:rPr>
          <w:rStyle w:val="markedcontent"/>
          <w:rFonts w:ascii="Arial" w:hAnsi="Arial" w:cs="Arial"/>
          <w:color w:val="auto"/>
          <w:sz w:val="22"/>
          <w:szCs w:val="22"/>
        </w:rPr>
        <w:t xml:space="preserve">; e </w:t>
      </w:r>
    </w:p>
    <w:p w14:paraId="34B203BB" w14:textId="77777777" w:rsidR="003A2B66" w:rsidRDefault="00E313FD" w:rsidP="00913B1F">
      <w:pPr>
        <w:pStyle w:val="Default"/>
        <w:spacing w:beforeLines="50" w:before="120" w:afterLines="50" w:after="120" w:line="360" w:lineRule="auto"/>
        <w:ind w:firstLineChars="218" w:firstLine="481"/>
        <w:jc w:val="both"/>
        <w:rPr>
          <w:rFonts w:ascii="Arial" w:hAnsi="Arial" w:cs="Arial"/>
          <w:b/>
          <w:bCs/>
          <w:color w:val="auto"/>
          <w:sz w:val="22"/>
          <w:szCs w:val="22"/>
        </w:rPr>
      </w:pPr>
      <w:r>
        <w:rPr>
          <w:rStyle w:val="markedcontent"/>
          <w:rFonts w:ascii="Arial" w:hAnsi="Arial" w:cs="Arial"/>
          <w:b/>
          <w:bCs/>
          <w:color w:val="auto"/>
          <w:sz w:val="22"/>
          <w:szCs w:val="22"/>
        </w:rPr>
        <w:lastRenderedPageBreak/>
        <w:t xml:space="preserve">f) </w:t>
      </w:r>
      <w:r>
        <w:rPr>
          <w:rStyle w:val="markedcontent"/>
          <w:rFonts w:ascii="Arial" w:hAnsi="Arial" w:cs="Arial"/>
          <w:color w:val="auto"/>
          <w:sz w:val="22"/>
          <w:szCs w:val="22"/>
        </w:rPr>
        <w:t>a satisfação do público usuário, quando cabível.</w:t>
      </w:r>
    </w:p>
    <w:p w14:paraId="2C45FDAB" w14:textId="77777777" w:rsidR="003A2B66" w:rsidRDefault="00E313FD" w:rsidP="00913B1F">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3.</w:t>
      </w:r>
      <w:r w:rsidR="00DA789D">
        <w:rPr>
          <w:rFonts w:ascii="Arial" w:hAnsi="Arial" w:cs="Arial"/>
          <w:b/>
          <w:bCs/>
          <w:color w:val="auto"/>
          <w:sz w:val="22"/>
          <w:szCs w:val="22"/>
        </w:rPr>
        <w:t>8</w:t>
      </w:r>
      <w:r>
        <w:rPr>
          <w:rFonts w:ascii="Arial" w:hAnsi="Arial" w:cs="Arial"/>
          <w:b/>
          <w:bCs/>
          <w:color w:val="auto"/>
          <w:sz w:val="22"/>
          <w:szCs w:val="22"/>
        </w:rPr>
        <w:t>.1.</w:t>
      </w:r>
      <w:r>
        <w:rPr>
          <w:rFonts w:ascii="Arial" w:hAnsi="Arial" w:cs="Arial"/>
          <w:color w:val="auto"/>
          <w:sz w:val="22"/>
          <w:szCs w:val="22"/>
        </w:rPr>
        <w:t xml:space="preserve"> O fiscal da </w:t>
      </w:r>
      <w:r>
        <w:rPr>
          <w:rFonts w:ascii="Arial" w:hAnsi="Arial" w:cs="Arial"/>
          <w:sz w:val="22"/>
          <w:szCs w:val="22"/>
        </w:rPr>
        <w:t>Ata</w:t>
      </w:r>
      <w:r>
        <w:rPr>
          <w:rFonts w:ascii="Arial" w:hAnsi="Arial" w:cs="Arial"/>
          <w:color w:val="auto"/>
          <w:sz w:val="22"/>
          <w:szCs w:val="22"/>
        </w:rPr>
        <w:t xml:space="preserve"> de Registro de Preços deverá verificar ainda os impactos sobre o pagamento, nas situações em que a contratada: </w:t>
      </w:r>
    </w:p>
    <w:p w14:paraId="14214FB5" w14:textId="77777777" w:rsidR="003A2B66" w:rsidRDefault="00E313FD" w:rsidP="00913B1F">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I -</w:t>
      </w:r>
      <w:r>
        <w:rPr>
          <w:rFonts w:ascii="Arial" w:hAnsi="Arial" w:cs="Arial"/>
          <w:color w:val="auto"/>
          <w:sz w:val="22"/>
          <w:szCs w:val="22"/>
        </w:rPr>
        <w:t xml:space="preserve"> Não produzir os resultados, deixar de executar, ou não executar com a qualidade mínima exigida as atividades contratadas; </w:t>
      </w:r>
    </w:p>
    <w:p w14:paraId="5CFB8A46" w14:textId="77777777" w:rsidR="003A2B66" w:rsidRDefault="00E313FD" w:rsidP="00913B1F">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 xml:space="preserve">II - </w:t>
      </w:r>
      <w:r>
        <w:rPr>
          <w:rFonts w:ascii="Arial" w:hAnsi="Arial" w:cs="Arial"/>
          <w:color w:val="auto"/>
          <w:sz w:val="22"/>
          <w:szCs w:val="22"/>
        </w:rPr>
        <w:t xml:space="preserve">Deixar de utilizar materiais e recursos humanos exigidos para a execução do serviço, ou utilizá-los com qualidade ou quantidade inferior à demandada. </w:t>
      </w:r>
    </w:p>
    <w:p w14:paraId="38F4901F"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3.</w:t>
      </w:r>
      <w:r w:rsidR="00DA789D">
        <w:rPr>
          <w:rFonts w:ascii="Arial" w:hAnsi="Arial" w:cs="Arial"/>
          <w:b/>
          <w:bCs/>
          <w:sz w:val="22"/>
          <w:szCs w:val="22"/>
        </w:rPr>
        <w:t>8</w:t>
      </w:r>
      <w:r>
        <w:rPr>
          <w:rFonts w:ascii="Arial" w:hAnsi="Arial" w:cs="Arial"/>
          <w:b/>
          <w:bCs/>
          <w:sz w:val="22"/>
          <w:szCs w:val="22"/>
        </w:rPr>
        <w:t>.2.</w:t>
      </w:r>
      <w:r>
        <w:rPr>
          <w:rFonts w:ascii="Arial" w:hAnsi="Arial" w:cs="Arial"/>
          <w:sz w:val="22"/>
          <w:szCs w:val="22"/>
        </w:rPr>
        <w:t xml:space="preserve"> O descumprimento total ou parcial das responsabilidades assumidas pelo fornecedor, sobretudo quanto às obrigações e encargos sociais e trabalhistas, ensejará a aplicação de sanções administrativas, previstas neste Edital e na legislação vigente, podendo culminar em rescisão contratual. </w:t>
      </w:r>
    </w:p>
    <w:p w14:paraId="1949D64C" w14:textId="77777777" w:rsidR="003A2B66" w:rsidRDefault="00E313FD" w:rsidP="00913B1F">
      <w:pPr>
        <w:autoSpaceDE w:val="0"/>
        <w:autoSpaceDN w:val="0"/>
        <w:adjustRightInd w:val="0"/>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3.</w:t>
      </w:r>
      <w:r w:rsidR="00DA789D">
        <w:rPr>
          <w:rFonts w:ascii="Arial" w:hAnsi="Arial" w:cs="Arial"/>
          <w:b/>
          <w:bCs/>
          <w:sz w:val="22"/>
          <w:szCs w:val="22"/>
        </w:rPr>
        <w:t>9</w:t>
      </w:r>
      <w:r>
        <w:rPr>
          <w:rFonts w:ascii="Arial" w:hAnsi="Arial" w:cs="Arial"/>
          <w:b/>
          <w:bCs/>
          <w:sz w:val="22"/>
          <w:szCs w:val="22"/>
        </w:rPr>
        <w:t>.</w:t>
      </w:r>
      <w:r>
        <w:rPr>
          <w:rFonts w:ascii="Arial" w:hAnsi="Arial" w:cs="Arial"/>
          <w:sz w:val="22"/>
          <w:szCs w:val="22"/>
        </w:rPr>
        <w:t xml:space="preserve"> O serviço será recebido provisoriamente de imediato e para tanto deverá observar se o serviço está condizente com a fatura, com as informações na embalagem, com o previsto em contrato ou documento equivalente, com a Nota de Empenho, assim como observar se o serviço está sendo entregue em perfeitas condições.</w:t>
      </w:r>
    </w:p>
    <w:p w14:paraId="40AEDDB4" w14:textId="77777777" w:rsidR="003A2B66" w:rsidRDefault="00E313FD" w:rsidP="00913B1F">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3.1</w:t>
      </w:r>
      <w:r w:rsidR="00DA789D">
        <w:rPr>
          <w:rFonts w:ascii="Arial" w:hAnsi="Arial" w:cs="Arial"/>
          <w:b/>
          <w:bCs/>
          <w:color w:val="auto"/>
          <w:sz w:val="22"/>
          <w:szCs w:val="22"/>
        </w:rPr>
        <w:t>0</w:t>
      </w:r>
      <w:r>
        <w:rPr>
          <w:rFonts w:ascii="Arial" w:hAnsi="Arial" w:cs="Arial"/>
          <w:b/>
          <w:bCs/>
          <w:color w:val="auto"/>
          <w:sz w:val="22"/>
          <w:szCs w:val="22"/>
        </w:rPr>
        <w:t>.</w:t>
      </w:r>
      <w:r>
        <w:rPr>
          <w:rFonts w:ascii="Arial" w:hAnsi="Arial" w:cs="Arial"/>
          <w:color w:val="auto"/>
          <w:sz w:val="22"/>
          <w:szCs w:val="22"/>
        </w:rPr>
        <w:t xml:space="preserve"> O fiscal deverá anotar em registro próprio todas as ocorrências relacionadas à execução da </w:t>
      </w:r>
      <w:r>
        <w:rPr>
          <w:rFonts w:ascii="Arial" w:hAnsi="Arial" w:cs="Arial"/>
          <w:sz w:val="22"/>
          <w:szCs w:val="22"/>
        </w:rPr>
        <w:t>Ata</w:t>
      </w:r>
      <w:r>
        <w:rPr>
          <w:rFonts w:ascii="Arial" w:hAnsi="Arial" w:cs="Arial"/>
          <w:color w:val="auto"/>
          <w:sz w:val="22"/>
          <w:szCs w:val="22"/>
        </w:rPr>
        <w:t xml:space="preserve"> de Registro de Preços, determinando o que for necessário para a regularização das faltas ou dos defeitos observados. </w:t>
      </w:r>
    </w:p>
    <w:p w14:paraId="0F7C0FCB" w14:textId="77777777" w:rsidR="003A2B66" w:rsidRDefault="00E313FD" w:rsidP="00913B1F">
      <w:pPr>
        <w:autoSpaceDE w:val="0"/>
        <w:autoSpaceDN w:val="0"/>
        <w:adjustRightInd w:val="0"/>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3.1</w:t>
      </w:r>
      <w:r w:rsidR="00DA789D">
        <w:rPr>
          <w:rFonts w:ascii="Arial" w:hAnsi="Arial" w:cs="Arial"/>
          <w:b/>
          <w:bCs/>
          <w:sz w:val="22"/>
          <w:szCs w:val="22"/>
        </w:rPr>
        <w:t>1</w:t>
      </w:r>
      <w:r>
        <w:rPr>
          <w:rFonts w:ascii="Arial" w:hAnsi="Arial" w:cs="Arial"/>
          <w:b/>
          <w:bCs/>
          <w:sz w:val="22"/>
          <w:szCs w:val="22"/>
        </w:rPr>
        <w:t>.</w:t>
      </w:r>
      <w:r>
        <w:rPr>
          <w:rFonts w:ascii="Arial" w:hAnsi="Arial" w:cs="Arial"/>
          <w:sz w:val="22"/>
          <w:szCs w:val="22"/>
        </w:rPr>
        <w:t xml:space="preserve"> Os serviços poderão ser rejeitados, no todo ou em parte, quando em desacordo com as especificações constantes neste Termo de Referência e Edital, devendo ser substituídos no prazo de </w:t>
      </w:r>
      <w:r w:rsidR="00DA789D">
        <w:rPr>
          <w:rFonts w:ascii="Arial" w:hAnsi="Arial" w:cs="Arial"/>
          <w:sz w:val="22"/>
          <w:szCs w:val="22"/>
        </w:rPr>
        <w:t>5</w:t>
      </w:r>
      <w:r>
        <w:rPr>
          <w:rFonts w:ascii="Arial" w:hAnsi="Arial" w:cs="Arial"/>
          <w:sz w:val="22"/>
          <w:szCs w:val="22"/>
        </w:rPr>
        <w:t xml:space="preserve"> (</w:t>
      </w:r>
      <w:r w:rsidR="00DA789D">
        <w:rPr>
          <w:rFonts w:ascii="Arial" w:hAnsi="Arial" w:cs="Arial"/>
          <w:sz w:val="22"/>
          <w:szCs w:val="22"/>
        </w:rPr>
        <w:t>cinco)</w:t>
      </w:r>
      <w:r>
        <w:rPr>
          <w:rFonts w:ascii="Arial" w:hAnsi="Arial" w:cs="Arial"/>
          <w:sz w:val="22"/>
          <w:szCs w:val="22"/>
        </w:rPr>
        <w:t xml:space="preserve"> dias, a contar da notificação da contratada, às suas custas, sem prejuízo da aplicação das penalidades. </w:t>
      </w:r>
    </w:p>
    <w:p w14:paraId="2576AA93" w14:textId="77777777" w:rsidR="003A2B66" w:rsidRDefault="00E313FD" w:rsidP="00913B1F">
      <w:pPr>
        <w:autoSpaceDE w:val="0"/>
        <w:autoSpaceDN w:val="0"/>
        <w:adjustRightInd w:val="0"/>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3.13.</w:t>
      </w:r>
      <w:r>
        <w:rPr>
          <w:rFonts w:ascii="Arial" w:hAnsi="Arial" w:cs="Arial"/>
          <w:sz w:val="22"/>
          <w:szCs w:val="22"/>
        </w:rPr>
        <w:t xml:space="preserve"> Os serviços serão recebidos definitivamente no prazo de </w:t>
      </w:r>
      <w:r w:rsidR="00DA789D">
        <w:rPr>
          <w:rFonts w:ascii="Arial" w:hAnsi="Arial" w:cs="Arial"/>
          <w:sz w:val="22"/>
          <w:szCs w:val="22"/>
        </w:rPr>
        <w:t>5</w:t>
      </w:r>
      <w:r>
        <w:rPr>
          <w:rFonts w:ascii="Arial" w:hAnsi="Arial" w:cs="Arial"/>
          <w:sz w:val="22"/>
          <w:szCs w:val="22"/>
        </w:rPr>
        <w:t xml:space="preserve"> (</w:t>
      </w:r>
      <w:r w:rsidR="00DA789D">
        <w:rPr>
          <w:rFonts w:ascii="Arial" w:hAnsi="Arial" w:cs="Arial"/>
          <w:sz w:val="22"/>
          <w:szCs w:val="22"/>
        </w:rPr>
        <w:t>cinco</w:t>
      </w:r>
      <w:r>
        <w:rPr>
          <w:rFonts w:ascii="Arial" w:hAnsi="Arial" w:cs="Arial"/>
          <w:sz w:val="22"/>
          <w:szCs w:val="22"/>
        </w:rPr>
        <w:t xml:space="preserve">) dias, contados do recebimento provisório, após a verificação da qualidade e quantidade do material, conferência da autenticidade da Nota Fiscal e suas certidões negativas fiscais e consequente aceitação mediante termo circunstanciado. </w:t>
      </w:r>
    </w:p>
    <w:p w14:paraId="547A9C59" w14:textId="77777777" w:rsidR="003A2B66" w:rsidRDefault="00E313FD" w:rsidP="00913B1F">
      <w:pPr>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3.14.</w:t>
      </w:r>
      <w:r>
        <w:rPr>
          <w:rFonts w:ascii="Arial" w:hAnsi="Arial" w:cs="Arial"/>
          <w:sz w:val="22"/>
          <w:szCs w:val="22"/>
        </w:rPr>
        <w:t xml:space="preserve"> O recebimento provisório ou definitivo do objeto não exclui a responsabilidade do Fornecedor pelos prejuízos resultantes da incorreta execução da Ata de Registro de Preços.</w:t>
      </w:r>
    </w:p>
    <w:p w14:paraId="7ECCDF17" w14:textId="77777777" w:rsidR="003A2B66" w:rsidRDefault="00E313FD" w:rsidP="00913B1F">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3.15.</w:t>
      </w:r>
      <w:r>
        <w:rPr>
          <w:rFonts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 Federal n.º 14.133/2021.</w:t>
      </w:r>
    </w:p>
    <w:p w14:paraId="1497709E" w14:textId="77777777" w:rsidR="003A2B66" w:rsidRDefault="00E313FD" w:rsidP="00913B1F">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lastRenderedPageBreak/>
        <w:t>3.16.</w:t>
      </w:r>
      <w:r>
        <w:rPr>
          <w:rFonts w:ascii="Arial" w:hAnsi="Arial" w:cs="Arial"/>
          <w:color w:val="auto"/>
          <w:sz w:val="22"/>
          <w:szCs w:val="22"/>
        </w:rPr>
        <w:t xml:space="preserve"> As notificações serão comunicadas preferencialmente por meio de endereço eletrônico do fornecedor, devendo a contratada informar em seus documentos as informações necessárias para tanto, e eventualmente mediante ofício de forma presencial.</w:t>
      </w:r>
    </w:p>
    <w:p w14:paraId="10C8093C"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bCs/>
          <w:szCs w:val="22"/>
        </w:rPr>
      </w:pPr>
      <w:r>
        <w:rPr>
          <w:rFonts w:ascii="Arial" w:hAnsi="Arial" w:cs="Arial"/>
          <w:b/>
          <w:bCs/>
          <w:szCs w:val="22"/>
        </w:rPr>
        <w:t>Cláusula Quarta</w:t>
      </w:r>
    </w:p>
    <w:p w14:paraId="6517003C"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szCs w:val="22"/>
        </w:rPr>
      </w:pPr>
      <w:r>
        <w:rPr>
          <w:rFonts w:ascii="Arial" w:hAnsi="Arial" w:cs="Arial"/>
          <w:b/>
          <w:bCs/>
          <w:szCs w:val="22"/>
        </w:rPr>
        <w:t>DA ADESÃO À ATA DE REGISTRO DE PREÇOS</w:t>
      </w:r>
    </w:p>
    <w:p w14:paraId="3E70FBE7" w14:textId="77777777" w:rsidR="003A2B66" w:rsidRDefault="00E313FD">
      <w:pPr>
        <w:pStyle w:val="Nvel2-Red"/>
        <w:numPr>
          <w:ilvl w:val="0"/>
          <w:numId w:val="0"/>
        </w:numPr>
        <w:spacing w:line="360" w:lineRule="auto"/>
        <w:rPr>
          <w:i w:val="0"/>
          <w:iCs w:val="0"/>
          <w:color w:val="auto"/>
          <w:sz w:val="22"/>
          <w:szCs w:val="22"/>
        </w:rPr>
      </w:pPr>
      <w:r>
        <w:rPr>
          <w:b/>
          <w:bCs/>
          <w:i w:val="0"/>
          <w:iCs w:val="0"/>
          <w:color w:val="auto"/>
          <w:sz w:val="22"/>
          <w:szCs w:val="22"/>
        </w:rPr>
        <w:t>4.1.</w:t>
      </w:r>
      <w:r>
        <w:rPr>
          <w:i w:val="0"/>
          <w:iCs w:val="0"/>
          <w:color w:val="auto"/>
          <w:sz w:val="22"/>
          <w:szCs w:val="22"/>
        </w:rPr>
        <w:t xml:space="preserve"> Durante a vigência da Ata, os órgãos e as entidades da Administração Pública Municipal que não participaram do procedimento de Intenção de Registro de Preços poderão aderir à Ata de Registro de Preços na condição de não participantes, observados os seguintes requisitos:</w:t>
      </w:r>
    </w:p>
    <w:p w14:paraId="0F7C9B4C" w14:textId="77777777" w:rsidR="003A2B66" w:rsidRDefault="00E313FD">
      <w:pPr>
        <w:pStyle w:val="Nvel3-R"/>
        <w:numPr>
          <w:ilvl w:val="0"/>
          <w:numId w:val="0"/>
        </w:numPr>
        <w:spacing w:line="360" w:lineRule="auto"/>
        <w:ind w:firstLineChars="218" w:firstLine="481"/>
        <w:rPr>
          <w:i w:val="0"/>
          <w:iCs w:val="0"/>
          <w:color w:val="auto"/>
          <w:sz w:val="22"/>
          <w:szCs w:val="22"/>
        </w:rPr>
      </w:pPr>
      <w:r>
        <w:rPr>
          <w:b/>
          <w:bCs/>
          <w:i w:val="0"/>
          <w:iCs w:val="0"/>
          <w:color w:val="auto"/>
          <w:sz w:val="22"/>
          <w:szCs w:val="22"/>
        </w:rPr>
        <w:t>4.1.1.</w:t>
      </w:r>
      <w:r>
        <w:rPr>
          <w:i w:val="0"/>
          <w:iCs w:val="0"/>
          <w:color w:val="auto"/>
          <w:sz w:val="22"/>
          <w:szCs w:val="22"/>
        </w:rPr>
        <w:t xml:space="preserve"> Apresentação de justificativa da vantagem da adesão, inclusive em situações de provável desabastecimento ou descontinuidade de serviço público;</w:t>
      </w:r>
    </w:p>
    <w:p w14:paraId="3A5E65F0" w14:textId="77777777" w:rsidR="003A2B66" w:rsidRDefault="00E313FD">
      <w:pPr>
        <w:pStyle w:val="Nvel3-R"/>
        <w:numPr>
          <w:ilvl w:val="0"/>
          <w:numId w:val="0"/>
        </w:numPr>
        <w:spacing w:line="360" w:lineRule="auto"/>
        <w:ind w:firstLineChars="218" w:firstLine="481"/>
        <w:rPr>
          <w:i w:val="0"/>
          <w:iCs w:val="0"/>
          <w:color w:val="auto"/>
          <w:sz w:val="22"/>
          <w:szCs w:val="22"/>
        </w:rPr>
      </w:pPr>
      <w:r>
        <w:rPr>
          <w:b/>
          <w:bCs/>
          <w:i w:val="0"/>
          <w:iCs w:val="0"/>
          <w:color w:val="auto"/>
          <w:sz w:val="22"/>
          <w:szCs w:val="22"/>
        </w:rPr>
        <w:t>4.1.2.</w:t>
      </w:r>
      <w:r>
        <w:rPr>
          <w:i w:val="0"/>
          <w:iCs w:val="0"/>
          <w:color w:val="auto"/>
          <w:sz w:val="22"/>
          <w:szCs w:val="22"/>
        </w:rPr>
        <w:t xml:space="preserve">  Demonstração de que os valores registrados estão compatíveis com os valores praticados pelo mercado, na forma do art. 23 da Lei Federal nº 14.133/2021; e</w:t>
      </w:r>
    </w:p>
    <w:p w14:paraId="52796BEC" w14:textId="77777777" w:rsidR="003A2B66" w:rsidRDefault="00E313FD">
      <w:pPr>
        <w:pStyle w:val="Nvel3-R"/>
        <w:numPr>
          <w:ilvl w:val="0"/>
          <w:numId w:val="0"/>
        </w:numPr>
        <w:spacing w:line="360" w:lineRule="auto"/>
        <w:ind w:firstLineChars="218" w:firstLine="481"/>
        <w:rPr>
          <w:i w:val="0"/>
          <w:iCs w:val="0"/>
          <w:color w:val="auto"/>
          <w:sz w:val="22"/>
          <w:szCs w:val="22"/>
        </w:rPr>
      </w:pPr>
      <w:r>
        <w:rPr>
          <w:b/>
          <w:bCs/>
          <w:i w:val="0"/>
          <w:iCs w:val="0"/>
          <w:color w:val="auto"/>
          <w:sz w:val="22"/>
          <w:szCs w:val="22"/>
        </w:rPr>
        <w:t>4.1.3.</w:t>
      </w:r>
      <w:r>
        <w:rPr>
          <w:i w:val="0"/>
          <w:iCs w:val="0"/>
          <w:color w:val="auto"/>
          <w:sz w:val="22"/>
          <w:szCs w:val="22"/>
        </w:rPr>
        <w:t xml:space="preserve"> Consulta e aceitação prévias do órgão ou da entidade gerenciadora e do fornecedor.</w:t>
      </w:r>
    </w:p>
    <w:p w14:paraId="172E1E5E" w14:textId="77777777" w:rsidR="003A2B66" w:rsidRDefault="00E313FD">
      <w:pPr>
        <w:pStyle w:val="Nvel2-Red"/>
        <w:numPr>
          <w:ilvl w:val="0"/>
          <w:numId w:val="0"/>
        </w:numPr>
        <w:spacing w:line="360" w:lineRule="auto"/>
        <w:rPr>
          <w:i w:val="0"/>
          <w:iCs w:val="0"/>
          <w:color w:val="auto"/>
          <w:sz w:val="22"/>
          <w:szCs w:val="22"/>
        </w:rPr>
      </w:pPr>
      <w:r>
        <w:rPr>
          <w:b/>
          <w:bCs/>
          <w:i w:val="0"/>
          <w:iCs w:val="0"/>
          <w:color w:val="auto"/>
          <w:sz w:val="22"/>
          <w:szCs w:val="22"/>
        </w:rPr>
        <w:t>4.2.</w:t>
      </w:r>
      <w:r>
        <w:rPr>
          <w:i w:val="0"/>
          <w:iCs w:val="0"/>
          <w:color w:val="auto"/>
          <w:sz w:val="22"/>
          <w:szCs w:val="22"/>
        </w:rPr>
        <w:t xml:space="preserve"> A autorização do Órgão Gerenciador apenas será realizada após a aceitação da adesão pelo fornecedor.</w:t>
      </w:r>
    </w:p>
    <w:p w14:paraId="5F4FC99F" w14:textId="77777777" w:rsidR="003A2B66" w:rsidRDefault="00E313FD">
      <w:pPr>
        <w:pStyle w:val="Nvel3-R"/>
        <w:numPr>
          <w:ilvl w:val="0"/>
          <w:numId w:val="0"/>
        </w:numPr>
        <w:spacing w:line="360" w:lineRule="auto"/>
        <w:ind w:firstLineChars="218" w:firstLine="481"/>
        <w:rPr>
          <w:i w:val="0"/>
          <w:iCs w:val="0"/>
          <w:color w:val="auto"/>
          <w:sz w:val="22"/>
          <w:szCs w:val="22"/>
        </w:rPr>
      </w:pPr>
      <w:r>
        <w:rPr>
          <w:b/>
          <w:bCs/>
          <w:i w:val="0"/>
          <w:iCs w:val="0"/>
          <w:color w:val="auto"/>
          <w:sz w:val="22"/>
          <w:szCs w:val="22"/>
        </w:rPr>
        <w:t>4.2.1.</w:t>
      </w:r>
      <w:r>
        <w:rPr>
          <w:i w:val="0"/>
          <w:iCs w:val="0"/>
          <w:color w:val="auto"/>
          <w:sz w:val="22"/>
          <w:szCs w:val="22"/>
        </w:rPr>
        <w:t xml:space="preserve"> O Órgão Gerenciador poderá rejeitar adesões caso elas possam acarretar prejuízo à execução de seus próprios contratos ou à sua capacidade de gerenciamento.</w:t>
      </w:r>
    </w:p>
    <w:p w14:paraId="12F6D1ED" w14:textId="77777777" w:rsidR="003A2B66" w:rsidRDefault="00E313FD">
      <w:pPr>
        <w:pStyle w:val="Nvel2-Red"/>
        <w:numPr>
          <w:ilvl w:val="0"/>
          <w:numId w:val="0"/>
        </w:numPr>
        <w:spacing w:line="360" w:lineRule="auto"/>
        <w:rPr>
          <w:i w:val="0"/>
          <w:iCs w:val="0"/>
          <w:color w:val="auto"/>
          <w:sz w:val="22"/>
          <w:szCs w:val="22"/>
        </w:rPr>
      </w:pPr>
      <w:r>
        <w:rPr>
          <w:b/>
          <w:bCs/>
          <w:i w:val="0"/>
          <w:iCs w:val="0"/>
          <w:color w:val="auto"/>
          <w:sz w:val="22"/>
          <w:szCs w:val="22"/>
        </w:rPr>
        <w:t>4.3.</w:t>
      </w:r>
      <w:r>
        <w:rPr>
          <w:i w:val="0"/>
          <w:iCs w:val="0"/>
          <w:color w:val="auto"/>
          <w:sz w:val="22"/>
          <w:szCs w:val="22"/>
        </w:rPr>
        <w:t xml:space="preserve"> Após a autorização do Órgão Gerenciador, o órgão ou entidade não participante deverá efetivar a aquisição ou a contratação solicitada em até 90 (noventa) dias, observado o prazo de vigência da Ata.</w:t>
      </w:r>
    </w:p>
    <w:p w14:paraId="21E01990" w14:textId="77777777" w:rsidR="003A2B66" w:rsidRDefault="00E313FD">
      <w:pPr>
        <w:pStyle w:val="Nvel2-Red"/>
        <w:numPr>
          <w:ilvl w:val="0"/>
          <w:numId w:val="0"/>
        </w:numPr>
        <w:spacing w:line="360" w:lineRule="auto"/>
        <w:rPr>
          <w:i w:val="0"/>
          <w:iCs w:val="0"/>
          <w:color w:val="auto"/>
          <w:sz w:val="22"/>
          <w:szCs w:val="22"/>
        </w:rPr>
      </w:pPr>
      <w:r>
        <w:rPr>
          <w:b/>
          <w:bCs/>
          <w:i w:val="0"/>
          <w:iCs w:val="0"/>
          <w:color w:val="auto"/>
          <w:sz w:val="22"/>
          <w:szCs w:val="22"/>
        </w:rPr>
        <w:t>4.4.</w:t>
      </w:r>
      <w:r>
        <w:rPr>
          <w:i w:val="0"/>
          <w:iCs w:val="0"/>
          <w:color w:val="auto"/>
          <w:sz w:val="22"/>
          <w:szCs w:val="22"/>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D416016" w14:textId="77777777" w:rsidR="003A2B66" w:rsidRDefault="00E313FD">
      <w:pPr>
        <w:pStyle w:val="Nvel2-Red"/>
        <w:numPr>
          <w:ilvl w:val="0"/>
          <w:numId w:val="0"/>
        </w:numPr>
        <w:spacing w:line="360" w:lineRule="auto"/>
        <w:rPr>
          <w:i w:val="0"/>
          <w:iCs w:val="0"/>
          <w:color w:val="auto"/>
          <w:sz w:val="22"/>
          <w:szCs w:val="22"/>
        </w:rPr>
      </w:pPr>
      <w:r>
        <w:rPr>
          <w:b/>
          <w:bCs/>
          <w:i w:val="0"/>
          <w:iCs w:val="0"/>
          <w:color w:val="auto"/>
          <w:sz w:val="22"/>
          <w:szCs w:val="22"/>
        </w:rPr>
        <w:t>4.5.</w:t>
      </w:r>
      <w:r>
        <w:rPr>
          <w:i w:val="0"/>
          <w:iCs w:val="0"/>
          <w:color w:val="auto"/>
          <w:sz w:val="22"/>
          <w:szCs w:val="22"/>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400FFD5D" w14:textId="77777777" w:rsidR="003A2B66" w:rsidRDefault="00E313FD">
      <w:pPr>
        <w:pStyle w:val="SubTitNN"/>
        <w:spacing w:before="120" w:line="360" w:lineRule="auto"/>
        <w:ind w:firstLine="568"/>
        <w:rPr>
          <w:b w:val="0"/>
          <w:bCs w:val="0"/>
          <w:iCs w:val="0"/>
          <w:sz w:val="22"/>
          <w:szCs w:val="22"/>
        </w:rPr>
      </w:pPr>
      <w:r>
        <w:rPr>
          <w:iCs w:val="0"/>
          <w:sz w:val="22"/>
          <w:szCs w:val="22"/>
        </w:rPr>
        <w:t xml:space="preserve">4.6. </w:t>
      </w:r>
      <w:r>
        <w:rPr>
          <w:b w:val="0"/>
          <w:bCs w:val="0"/>
          <w:iCs w:val="0"/>
          <w:sz w:val="22"/>
          <w:szCs w:val="22"/>
        </w:rPr>
        <w:t xml:space="preserve">As aquisições ou contratações adicionais não poderão exceder, por órgão ou entidade, a </w:t>
      </w:r>
      <w:r>
        <w:rPr>
          <w:iCs w:val="0"/>
          <w:sz w:val="22"/>
          <w:szCs w:val="22"/>
        </w:rPr>
        <w:t>50% (cinquenta por cento)</w:t>
      </w:r>
      <w:r>
        <w:rPr>
          <w:b w:val="0"/>
          <w:bCs w:val="0"/>
          <w:iCs w:val="0"/>
          <w:sz w:val="22"/>
          <w:szCs w:val="22"/>
        </w:rPr>
        <w:t xml:space="preserve"> dos quantitativos dos itens do instrumento convocatório registrados na Ata de Registro de Preços para o gerenciador e para os participantes.</w:t>
      </w:r>
    </w:p>
    <w:p w14:paraId="4077BCAA" w14:textId="77777777" w:rsidR="003A2B66" w:rsidRDefault="00E313FD">
      <w:pPr>
        <w:pStyle w:val="Nvel2-Red"/>
        <w:numPr>
          <w:ilvl w:val="0"/>
          <w:numId w:val="0"/>
        </w:numPr>
        <w:spacing w:line="360" w:lineRule="auto"/>
        <w:rPr>
          <w:i w:val="0"/>
          <w:iCs w:val="0"/>
          <w:color w:val="auto"/>
          <w:sz w:val="22"/>
          <w:szCs w:val="22"/>
        </w:rPr>
      </w:pPr>
      <w:r>
        <w:rPr>
          <w:b/>
          <w:bCs/>
          <w:i w:val="0"/>
          <w:iCs w:val="0"/>
          <w:color w:val="auto"/>
          <w:sz w:val="22"/>
          <w:szCs w:val="22"/>
        </w:rPr>
        <w:lastRenderedPageBreak/>
        <w:t>4.7.</w:t>
      </w:r>
      <w:r>
        <w:rPr>
          <w:i w:val="0"/>
          <w:iCs w:val="0"/>
          <w:color w:val="auto"/>
          <w:sz w:val="22"/>
          <w:szCs w:val="22"/>
        </w:rPr>
        <w:t xml:space="preserve"> O quantitativo decorrente das adesões não poderá exceder, na totalidade, ao </w:t>
      </w:r>
      <w:r>
        <w:rPr>
          <w:b/>
          <w:bCs/>
          <w:i w:val="0"/>
          <w:iCs w:val="0"/>
          <w:color w:val="auto"/>
          <w:sz w:val="22"/>
          <w:szCs w:val="22"/>
        </w:rPr>
        <w:t xml:space="preserve">dobro </w:t>
      </w:r>
      <w:r>
        <w:rPr>
          <w:i w:val="0"/>
          <w:iCs w:val="0"/>
          <w:color w:val="auto"/>
          <w:sz w:val="22"/>
          <w:szCs w:val="22"/>
        </w:rPr>
        <w:t>do quantitativo de cada item registrado na Ata de Registro de Preços para o Órgão Gerenciador e os participantes, independentemente do número de órgãos ou entidades não participantes que aderirem à Ata de Registro de Preços.</w:t>
      </w:r>
    </w:p>
    <w:p w14:paraId="4C8DA477" w14:textId="77777777" w:rsidR="003A2B66" w:rsidRDefault="00E313FD">
      <w:pPr>
        <w:pStyle w:val="Nivel2"/>
        <w:numPr>
          <w:ilvl w:val="0"/>
          <w:numId w:val="0"/>
        </w:numPr>
        <w:spacing w:line="360" w:lineRule="auto"/>
        <w:rPr>
          <w:color w:val="auto"/>
          <w:sz w:val="22"/>
          <w:szCs w:val="22"/>
        </w:rPr>
      </w:pPr>
      <w:r>
        <w:rPr>
          <w:b/>
          <w:bCs/>
          <w:color w:val="auto"/>
          <w:sz w:val="22"/>
          <w:szCs w:val="22"/>
        </w:rPr>
        <w:t>4.8.</w:t>
      </w:r>
      <w:r>
        <w:rPr>
          <w:color w:val="auto"/>
          <w:sz w:val="22"/>
          <w:szCs w:val="22"/>
        </w:rPr>
        <w:t xml:space="preserve"> É vedado efetuar acréscimos nos quantitativos fixados na Ata de Registro de Preços.</w:t>
      </w:r>
    </w:p>
    <w:p w14:paraId="70EB59D8" w14:textId="77777777" w:rsidR="003A2B66" w:rsidRDefault="00E313FD">
      <w:pPr>
        <w:pStyle w:val="Nivel2"/>
        <w:numPr>
          <w:ilvl w:val="0"/>
          <w:numId w:val="0"/>
        </w:numPr>
        <w:spacing w:line="360" w:lineRule="auto"/>
        <w:rPr>
          <w:sz w:val="22"/>
          <w:szCs w:val="22"/>
        </w:rPr>
      </w:pPr>
      <w:r>
        <w:rPr>
          <w:b/>
          <w:bCs/>
          <w:color w:val="auto"/>
          <w:sz w:val="22"/>
          <w:szCs w:val="22"/>
        </w:rPr>
        <w:t>4.9.</w:t>
      </w:r>
      <w:r>
        <w:rPr>
          <w:color w:val="auto"/>
          <w:sz w:val="22"/>
          <w:szCs w:val="22"/>
        </w:rPr>
        <w:t xml:space="preserve"> De acordo com o art. 471, XIII, do Decreto Municipal 359/2023, é vedada a p</w:t>
      </w:r>
      <w:r>
        <w:rPr>
          <w:sz w:val="22"/>
          <w:szCs w:val="22"/>
        </w:rPr>
        <w:t xml:space="preserve">articipação do órgão ou entidade em mais de uma Ata de Registro de Preços com o mesmo objeto no prazo de validade daquela de </w:t>
      </w:r>
      <w:proofErr w:type="spellStart"/>
      <w:r>
        <w:rPr>
          <w:sz w:val="22"/>
          <w:szCs w:val="22"/>
        </w:rPr>
        <w:t>quejá</w:t>
      </w:r>
      <w:proofErr w:type="spellEnd"/>
      <w:r>
        <w:rPr>
          <w:sz w:val="22"/>
          <w:szCs w:val="22"/>
        </w:rPr>
        <w:t xml:space="preserve"> tiver participado, salvo na ocorrência de ata que tenha registrado quantitativo inferior ao máximo previsto no edital.</w:t>
      </w:r>
    </w:p>
    <w:p w14:paraId="0FE2B3E6"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bCs/>
          <w:szCs w:val="22"/>
        </w:rPr>
      </w:pPr>
      <w:r>
        <w:rPr>
          <w:rFonts w:ascii="Arial" w:hAnsi="Arial" w:cs="Arial"/>
          <w:b/>
          <w:bCs/>
          <w:szCs w:val="22"/>
        </w:rPr>
        <w:t>Cláusula Quinta</w:t>
      </w:r>
    </w:p>
    <w:p w14:paraId="071C3EEC"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bCs/>
          <w:szCs w:val="22"/>
        </w:rPr>
      </w:pPr>
      <w:r>
        <w:rPr>
          <w:rFonts w:ascii="Arial" w:hAnsi="Arial" w:cs="Arial"/>
          <w:b/>
          <w:bCs/>
          <w:szCs w:val="22"/>
        </w:rPr>
        <w:t xml:space="preserve">DA VIGÊNCIA, FORMALIZAÇÃO DA ATA DE REGISTRO DE PREÇOS E </w:t>
      </w:r>
    </w:p>
    <w:p w14:paraId="61A69855"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szCs w:val="22"/>
        </w:rPr>
      </w:pPr>
      <w:r>
        <w:rPr>
          <w:rFonts w:ascii="Arial" w:hAnsi="Arial" w:cs="Arial"/>
          <w:b/>
          <w:bCs/>
          <w:szCs w:val="22"/>
        </w:rPr>
        <w:t>CADASTRO DE RESERVA</w:t>
      </w:r>
    </w:p>
    <w:p w14:paraId="4F2EE259" w14:textId="77777777" w:rsidR="003A2B66" w:rsidRDefault="00E313FD">
      <w:pPr>
        <w:pStyle w:val="Nivel2"/>
        <w:numPr>
          <w:ilvl w:val="0"/>
          <w:numId w:val="0"/>
        </w:numPr>
        <w:spacing w:line="360" w:lineRule="auto"/>
        <w:rPr>
          <w:sz w:val="22"/>
          <w:szCs w:val="22"/>
        </w:rPr>
      </w:pPr>
      <w:r>
        <w:rPr>
          <w:b/>
          <w:bCs/>
          <w:color w:val="auto"/>
          <w:sz w:val="22"/>
          <w:szCs w:val="22"/>
        </w:rPr>
        <w:t xml:space="preserve">5.1. </w:t>
      </w:r>
      <w:r w:rsidR="00DA789D" w:rsidRPr="00426740">
        <w:rPr>
          <w:sz w:val="22"/>
          <w:szCs w:val="22"/>
        </w:rPr>
        <w:t>O prazo de vigência da Ata de Registro de Preços será</w:t>
      </w:r>
      <w:r w:rsidR="00DA789D" w:rsidRPr="00426740">
        <w:rPr>
          <w:bCs/>
          <w:sz w:val="22"/>
          <w:szCs w:val="22"/>
        </w:rPr>
        <w:t xml:space="preserve"> de 1 (um) ano</w:t>
      </w:r>
      <w:r w:rsidR="00DA789D" w:rsidRPr="00426740">
        <w:rPr>
          <w:sz w:val="22"/>
          <w:szCs w:val="22"/>
        </w:rPr>
        <w:t>, contado a partir da data de sua assinatura, podendo ser prorrogada por igual período, mediante a anuência do fornecedor, desde que comprovado o preço vantajoso, conforme art. 84 da Lei Federal nº 14.133/2021 e observado o seguinte:</w:t>
      </w:r>
    </w:p>
    <w:p w14:paraId="54AE58A2" w14:textId="77777777" w:rsidR="00DA789D" w:rsidRDefault="00DA789D" w:rsidP="00DA789D">
      <w:pPr>
        <w:pStyle w:val="Nivel2"/>
        <w:numPr>
          <w:ilvl w:val="0"/>
          <w:numId w:val="0"/>
        </w:numPr>
        <w:spacing w:line="360" w:lineRule="auto"/>
        <w:ind w:firstLine="567"/>
        <w:rPr>
          <w:color w:val="auto"/>
          <w:sz w:val="22"/>
          <w:szCs w:val="22"/>
        </w:rPr>
      </w:pPr>
      <w:r w:rsidRPr="00DA789D">
        <w:rPr>
          <w:b/>
          <w:bCs/>
          <w:sz w:val="22"/>
          <w:szCs w:val="22"/>
        </w:rPr>
        <w:t>5.1.</w:t>
      </w:r>
      <w:proofErr w:type="gramStart"/>
      <w:r w:rsidRPr="00DA789D">
        <w:rPr>
          <w:b/>
          <w:bCs/>
          <w:sz w:val="22"/>
          <w:szCs w:val="22"/>
        </w:rPr>
        <w:t>1.</w:t>
      </w:r>
      <w:r w:rsidRPr="00426740">
        <w:rPr>
          <w:sz w:val="22"/>
          <w:szCs w:val="22"/>
        </w:rPr>
        <w:t>Ocorrendo</w:t>
      </w:r>
      <w:proofErr w:type="gramEnd"/>
      <w:r w:rsidRPr="00426740">
        <w:rPr>
          <w:sz w:val="22"/>
          <w:szCs w:val="22"/>
        </w:rPr>
        <w:t xml:space="preserve"> a prorrogação da ata de registro de preços, poderá haver a renovação do quantitativo inicialmente registrado, conforme CONSULTA/PROCESSO Nº 196.139-0/2025 TCE-MT – RELATOR CONSELHEIRO GUILHERME ANTONIO MALUF, desde que: a) seja comprovado o preço vantajoso; b) a prorrogação da ata de registro de preços ocorra dentro do prazo de sua vigência; c) a renovação não ultrapasse os quantitativos originais dos bens e serviços; d) haja prévia consulta e aceitação do fornecedor.</w:t>
      </w:r>
    </w:p>
    <w:p w14:paraId="3F8B12B2" w14:textId="77777777" w:rsidR="003A2B66" w:rsidRDefault="00E313FD">
      <w:pPr>
        <w:pStyle w:val="Nvel3"/>
        <w:numPr>
          <w:ilvl w:val="0"/>
          <w:numId w:val="0"/>
        </w:numPr>
        <w:spacing w:line="360" w:lineRule="auto"/>
        <w:ind w:left="4" w:firstLineChars="216" w:firstLine="477"/>
        <w:rPr>
          <w:sz w:val="22"/>
          <w:szCs w:val="22"/>
        </w:rPr>
      </w:pPr>
      <w:r>
        <w:rPr>
          <w:b/>
          <w:bCs/>
          <w:sz w:val="22"/>
          <w:szCs w:val="22"/>
        </w:rPr>
        <w:t>5.1.</w:t>
      </w:r>
      <w:r w:rsidR="00DA789D">
        <w:rPr>
          <w:b/>
          <w:bCs/>
          <w:sz w:val="22"/>
          <w:szCs w:val="22"/>
        </w:rPr>
        <w:t>2</w:t>
      </w:r>
      <w:r>
        <w:rPr>
          <w:b/>
          <w:bCs/>
          <w:sz w:val="22"/>
          <w:szCs w:val="22"/>
        </w:rPr>
        <w:t>.</w:t>
      </w:r>
      <w:r>
        <w:rPr>
          <w:sz w:val="22"/>
          <w:szCs w:val="22"/>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5591A51" w14:textId="77777777" w:rsidR="003A2B66" w:rsidRDefault="00E313FD">
      <w:pPr>
        <w:pStyle w:val="Nvel3"/>
        <w:numPr>
          <w:ilvl w:val="0"/>
          <w:numId w:val="0"/>
        </w:numPr>
        <w:spacing w:line="360" w:lineRule="auto"/>
        <w:ind w:left="4" w:firstLineChars="216" w:firstLine="477"/>
        <w:rPr>
          <w:sz w:val="22"/>
          <w:szCs w:val="22"/>
        </w:rPr>
      </w:pPr>
      <w:r>
        <w:rPr>
          <w:b/>
          <w:bCs/>
          <w:sz w:val="22"/>
          <w:szCs w:val="22"/>
        </w:rPr>
        <w:t>5.1.</w:t>
      </w:r>
      <w:r w:rsidR="00DA789D">
        <w:rPr>
          <w:b/>
          <w:bCs/>
          <w:sz w:val="22"/>
          <w:szCs w:val="22"/>
        </w:rPr>
        <w:t>3</w:t>
      </w:r>
      <w:r>
        <w:rPr>
          <w:b/>
          <w:bCs/>
          <w:sz w:val="22"/>
          <w:szCs w:val="22"/>
        </w:rPr>
        <w:t xml:space="preserve">. </w:t>
      </w:r>
      <w:r>
        <w:rPr>
          <w:sz w:val="22"/>
          <w:szCs w:val="22"/>
        </w:rPr>
        <w:t>Na formalização do Contrato deverá haver a indicação da disponibilidade dos créditos orçamentários respectivos.</w:t>
      </w:r>
    </w:p>
    <w:p w14:paraId="56538598" w14:textId="77777777" w:rsidR="003A2B66" w:rsidRDefault="00E313FD">
      <w:pPr>
        <w:pStyle w:val="Nivel2"/>
        <w:numPr>
          <w:ilvl w:val="0"/>
          <w:numId w:val="0"/>
        </w:numPr>
        <w:spacing w:line="360" w:lineRule="auto"/>
        <w:rPr>
          <w:color w:val="auto"/>
          <w:sz w:val="22"/>
          <w:szCs w:val="22"/>
        </w:rPr>
      </w:pPr>
      <w:r>
        <w:rPr>
          <w:b/>
          <w:bCs/>
          <w:color w:val="auto"/>
          <w:sz w:val="22"/>
          <w:szCs w:val="22"/>
        </w:rPr>
        <w:t xml:space="preserve">5.2. </w:t>
      </w:r>
      <w:r>
        <w:rPr>
          <w:color w:val="auto"/>
          <w:sz w:val="22"/>
          <w:szCs w:val="22"/>
        </w:rPr>
        <w:t>A contratação com os fornecedores registrados na Ata será formalizada pelo órgão ou pela en</w:t>
      </w:r>
      <w:r>
        <w:rPr>
          <w:rFonts w:eastAsia="Arial"/>
          <w:color w:val="auto"/>
          <w:sz w:val="22"/>
          <w:szCs w:val="22"/>
        </w:rPr>
        <w:t>ti</w:t>
      </w:r>
      <w:r>
        <w:rPr>
          <w:color w:val="auto"/>
          <w:sz w:val="22"/>
          <w:szCs w:val="22"/>
        </w:rPr>
        <w:t>dade interessada por intermédio de instrumento contratual, emissão de nota de empenho de despesa, autorização de compra ou outro instrumento hábil, conforme o art. 95 da Lei Federal nº 14.133/2021.</w:t>
      </w:r>
    </w:p>
    <w:p w14:paraId="5D38EED6" w14:textId="77777777" w:rsidR="003A2B66" w:rsidRDefault="00E313FD">
      <w:pPr>
        <w:pStyle w:val="Nvel3"/>
        <w:numPr>
          <w:ilvl w:val="0"/>
          <w:numId w:val="0"/>
        </w:numPr>
        <w:spacing w:line="360" w:lineRule="auto"/>
        <w:ind w:left="4" w:firstLineChars="216" w:firstLine="477"/>
        <w:rPr>
          <w:sz w:val="22"/>
          <w:szCs w:val="22"/>
        </w:rPr>
      </w:pPr>
      <w:r>
        <w:rPr>
          <w:b/>
          <w:bCs/>
          <w:sz w:val="22"/>
          <w:szCs w:val="22"/>
        </w:rPr>
        <w:lastRenderedPageBreak/>
        <w:t xml:space="preserve">5.2.1. </w:t>
      </w:r>
      <w:r>
        <w:rPr>
          <w:sz w:val="22"/>
          <w:szCs w:val="22"/>
        </w:rPr>
        <w:t>O instrumento contratual de que trata o item 5.2. deverá ser assinado no prazo de validade da Ata de Registro de Preços.</w:t>
      </w:r>
    </w:p>
    <w:p w14:paraId="6C2F60AE" w14:textId="77777777" w:rsidR="003A2B66" w:rsidRDefault="00E313FD">
      <w:pPr>
        <w:pStyle w:val="Nivel2"/>
        <w:numPr>
          <w:ilvl w:val="0"/>
          <w:numId w:val="0"/>
        </w:numPr>
        <w:spacing w:line="360" w:lineRule="auto"/>
        <w:rPr>
          <w:color w:val="auto"/>
          <w:sz w:val="22"/>
          <w:szCs w:val="22"/>
        </w:rPr>
      </w:pPr>
      <w:r>
        <w:rPr>
          <w:b/>
          <w:bCs/>
          <w:color w:val="auto"/>
          <w:sz w:val="22"/>
          <w:szCs w:val="22"/>
        </w:rPr>
        <w:t>5.3.</w:t>
      </w:r>
      <w:r>
        <w:rPr>
          <w:color w:val="auto"/>
          <w:sz w:val="22"/>
          <w:szCs w:val="22"/>
        </w:rPr>
        <w:t xml:space="preserve"> Os Contratos decorrentes do Sistema de Registro de Preços poderão ser alterados, observado o art. 124 da Lei Federal nº 14.133/2021.</w:t>
      </w:r>
    </w:p>
    <w:p w14:paraId="709CE45A" w14:textId="77777777" w:rsidR="003A2B66" w:rsidRDefault="00E313FD">
      <w:pPr>
        <w:pStyle w:val="Nivel2"/>
        <w:numPr>
          <w:ilvl w:val="0"/>
          <w:numId w:val="0"/>
        </w:numPr>
        <w:spacing w:line="360" w:lineRule="auto"/>
        <w:rPr>
          <w:color w:val="auto"/>
          <w:sz w:val="22"/>
          <w:szCs w:val="22"/>
        </w:rPr>
      </w:pPr>
      <w:r>
        <w:rPr>
          <w:b/>
          <w:bCs/>
          <w:color w:val="auto"/>
          <w:sz w:val="22"/>
          <w:szCs w:val="22"/>
        </w:rPr>
        <w:t>5.4.</w:t>
      </w:r>
      <w:r>
        <w:rPr>
          <w:color w:val="auto"/>
          <w:sz w:val="22"/>
          <w:szCs w:val="22"/>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DF13553" w14:textId="77777777" w:rsidR="003A2B66" w:rsidRDefault="00E313FD">
      <w:pPr>
        <w:spacing w:line="360" w:lineRule="auto"/>
        <w:ind w:firstLine="568"/>
        <w:jc w:val="both"/>
        <w:rPr>
          <w:rFonts w:ascii="Arial" w:hAnsi="Arial" w:cs="Arial"/>
          <w:sz w:val="22"/>
          <w:szCs w:val="22"/>
          <w:lang w:eastAsia="ar-SA"/>
        </w:rPr>
      </w:pPr>
      <w:r>
        <w:rPr>
          <w:rFonts w:ascii="Arial" w:hAnsi="Arial" w:cs="Arial"/>
          <w:b/>
          <w:sz w:val="22"/>
          <w:szCs w:val="22"/>
          <w:lang w:eastAsia="ar-SA"/>
        </w:rPr>
        <w:t xml:space="preserve">5.5. </w:t>
      </w:r>
      <w:r>
        <w:rPr>
          <w:rFonts w:ascii="Arial" w:hAnsi="Arial" w:cs="Arial"/>
          <w:sz w:val="22"/>
          <w:szCs w:val="22"/>
          <w:lang w:eastAsia="ar-SA"/>
        </w:rPr>
        <w:t>Os prazos desta Ata serão contados excluindo-se o dia do começo e incluindo-se o do vencimento.</w:t>
      </w:r>
    </w:p>
    <w:p w14:paraId="399788E5" w14:textId="77777777" w:rsidR="003A2B66" w:rsidRDefault="003A2B66">
      <w:pPr>
        <w:jc w:val="both"/>
        <w:rPr>
          <w:rFonts w:ascii="Arial" w:hAnsi="Arial" w:cs="Arial"/>
          <w:sz w:val="22"/>
          <w:szCs w:val="22"/>
          <w:lang w:eastAsia="ar-SA"/>
        </w:rPr>
      </w:pPr>
    </w:p>
    <w:p w14:paraId="056B8792" w14:textId="77777777" w:rsidR="003A2B66" w:rsidRDefault="00E313FD" w:rsidP="00D83F51">
      <w:pPr>
        <w:autoSpaceDE w:val="0"/>
        <w:autoSpaceDN w:val="0"/>
        <w:adjustRightInd w:val="0"/>
        <w:spacing w:line="360" w:lineRule="auto"/>
        <w:ind w:firstLine="568"/>
        <w:jc w:val="both"/>
        <w:rPr>
          <w:rFonts w:ascii="Arial" w:hAnsi="Arial" w:cs="Arial"/>
          <w:sz w:val="22"/>
          <w:szCs w:val="22"/>
        </w:rPr>
      </w:pPr>
      <w:r>
        <w:rPr>
          <w:rFonts w:ascii="Arial" w:hAnsi="Arial" w:cs="Arial"/>
          <w:b/>
          <w:bCs/>
          <w:sz w:val="22"/>
          <w:szCs w:val="22"/>
        </w:rPr>
        <w:t xml:space="preserve">5.6. </w:t>
      </w:r>
      <w:r>
        <w:rPr>
          <w:rFonts w:ascii="Arial" w:hAnsi="Arial" w:cs="Arial"/>
          <w:bCs/>
          <w:sz w:val="22"/>
          <w:szCs w:val="22"/>
        </w:rPr>
        <w:t>A Administração não poderá prorrogar a Ata de Registro de Preços quando o fornecedor tiver sido penalizado nas sanções de declaração de inidoneidade, suspensão temporária ou impedimento de licitar e contratar com o poder público, observadas as abrangências de aplicação.</w:t>
      </w:r>
    </w:p>
    <w:p w14:paraId="093C9F5E"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bCs/>
          <w:szCs w:val="22"/>
        </w:rPr>
      </w:pPr>
      <w:r>
        <w:rPr>
          <w:rFonts w:ascii="Arial" w:hAnsi="Arial" w:cs="Arial"/>
          <w:b/>
          <w:bCs/>
          <w:szCs w:val="22"/>
        </w:rPr>
        <w:t>Cláusula Sexta</w:t>
      </w:r>
    </w:p>
    <w:p w14:paraId="75BA9CE1"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szCs w:val="22"/>
        </w:rPr>
      </w:pPr>
      <w:r>
        <w:rPr>
          <w:rFonts w:ascii="Arial" w:hAnsi="Arial" w:cs="Arial"/>
          <w:b/>
          <w:bCs/>
          <w:szCs w:val="22"/>
        </w:rPr>
        <w:t>DA ALTERAÇÃO OU ATUALIZAÇÃO DOS PREÇOS REGISTRADOS</w:t>
      </w:r>
    </w:p>
    <w:p w14:paraId="13216BBC" w14:textId="77777777" w:rsidR="003A2B66" w:rsidRDefault="00E313FD">
      <w:pPr>
        <w:pStyle w:val="Nivel2"/>
        <w:numPr>
          <w:ilvl w:val="0"/>
          <w:numId w:val="0"/>
        </w:numPr>
        <w:spacing w:line="360" w:lineRule="auto"/>
        <w:rPr>
          <w:sz w:val="22"/>
          <w:szCs w:val="22"/>
        </w:rPr>
      </w:pPr>
      <w:r>
        <w:rPr>
          <w:b/>
          <w:bCs/>
          <w:sz w:val="22"/>
          <w:szCs w:val="22"/>
        </w:rPr>
        <w:t xml:space="preserve">6.1. </w:t>
      </w:r>
      <w:r>
        <w:rPr>
          <w:sz w:val="22"/>
          <w:szCs w:val="22"/>
        </w:rPr>
        <w:t>Os preços registrados poderão ser alterados ou atualizados em decorrência de eventual redução dos preços pra</w:t>
      </w:r>
      <w:r>
        <w:rPr>
          <w:rFonts w:eastAsia="Calibri"/>
          <w:sz w:val="22"/>
          <w:szCs w:val="22"/>
        </w:rPr>
        <w:t>ti</w:t>
      </w:r>
      <w:r>
        <w:rPr>
          <w:sz w:val="22"/>
          <w:szCs w:val="22"/>
        </w:rPr>
        <w:t>cados no mercado ou de fato que eleve o custo dos bens, das obras ou dos serviços registrados, nas seguintes situações:</w:t>
      </w:r>
    </w:p>
    <w:p w14:paraId="042ED8DA" w14:textId="77777777" w:rsidR="003A2B66" w:rsidRDefault="00E313FD">
      <w:pPr>
        <w:pStyle w:val="Nvel3"/>
        <w:numPr>
          <w:ilvl w:val="0"/>
          <w:numId w:val="0"/>
        </w:numPr>
        <w:spacing w:line="360" w:lineRule="auto"/>
        <w:ind w:firstLineChars="218" w:firstLine="481"/>
        <w:rPr>
          <w:sz w:val="22"/>
          <w:szCs w:val="22"/>
        </w:rPr>
      </w:pPr>
      <w:r>
        <w:rPr>
          <w:b/>
          <w:bCs/>
          <w:sz w:val="22"/>
          <w:szCs w:val="22"/>
        </w:rPr>
        <w:t xml:space="preserve">6.1.1. </w:t>
      </w:r>
      <w:r>
        <w:rPr>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Federal nº 14.133/2021;</w:t>
      </w:r>
    </w:p>
    <w:p w14:paraId="1441D699" w14:textId="77777777" w:rsidR="003A2B66" w:rsidRDefault="00E313FD">
      <w:pPr>
        <w:pStyle w:val="Nvel3"/>
        <w:numPr>
          <w:ilvl w:val="0"/>
          <w:numId w:val="0"/>
        </w:numPr>
        <w:spacing w:line="360" w:lineRule="auto"/>
        <w:ind w:firstLineChars="218" w:firstLine="481"/>
        <w:rPr>
          <w:sz w:val="22"/>
          <w:szCs w:val="22"/>
        </w:rPr>
      </w:pPr>
      <w:r>
        <w:rPr>
          <w:b/>
          <w:bCs/>
          <w:sz w:val="22"/>
          <w:szCs w:val="22"/>
        </w:rPr>
        <w:t>6.1.2.</w:t>
      </w:r>
      <w:r>
        <w:rPr>
          <w:sz w:val="22"/>
          <w:szCs w:val="22"/>
        </w:rPr>
        <w:t xml:space="preserve"> Em caso de criação, alteração ou ex</w:t>
      </w:r>
      <w:r>
        <w:rPr>
          <w:rFonts w:eastAsia="Calibri"/>
          <w:sz w:val="22"/>
          <w:szCs w:val="22"/>
        </w:rPr>
        <w:t>ti</w:t>
      </w:r>
      <w:r>
        <w:rPr>
          <w:sz w:val="22"/>
          <w:szCs w:val="22"/>
        </w:rPr>
        <w:t xml:space="preserve">nção de quaisquer tributos ou encargos legais ou a superveniência de disposições legais, com comprovada repercussão sobre os preços registrados; </w:t>
      </w:r>
    </w:p>
    <w:p w14:paraId="3CD27649" w14:textId="77777777" w:rsidR="003A2B66" w:rsidRDefault="00E313FD">
      <w:pPr>
        <w:pStyle w:val="Nvel3"/>
        <w:numPr>
          <w:ilvl w:val="0"/>
          <w:numId w:val="0"/>
        </w:numPr>
        <w:spacing w:line="360" w:lineRule="auto"/>
        <w:ind w:firstLineChars="218" w:firstLine="481"/>
        <w:rPr>
          <w:sz w:val="22"/>
          <w:szCs w:val="22"/>
        </w:rPr>
      </w:pPr>
      <w:r>
        <w:rPr>
          <w:b/>
          <w:bCs/>
          <w:sz w:val="22"/>
          <w:szCs w:val="22"/>
        </w:rPr>
        <w:t xml:space="preserve">6.1.3. </w:t>
      </w:r>
      <w:r>
        <w:rPr>
          <w:sz w:val="22"/>
          <w:szCs w:val="22"/>
        </w:rPr>
        <w:t>Na hipótese de previsão no edital ou no aviso de contratação direta de cláusula de reajustamento ou repactuação sobre os preços registrados, nos termos da Lei Federal nº 14.133/2021.</w:t>
      </w:r>
    </w:p>
    <w:p w14:paraId="7110AC07" w14:textId="77777777" w:rsidR="003A2B66" w:rsidRDefault="00E313FD">
      <w:pPr>
        <w:pStyle w:val="Nvel4"/>
        <w:spacing w:line="360" w:lineRule="auto"/>
        <w:ind w:left="0" w:firstLineChars="327" w:firstLine="722"/>
        <w:rPr>
          <w:sz w:val="22"/>
          <w:szCs w:val="22"/>
        </w:rPr>
      </w:pPr>
      <w:r>
        <w:rPr>
          <w:b/>
          <w:bCs/>
          <w:sz w:val="22"/>
          <w:szCs w:val="22"/>
        </w:rPr>
        <w:t xml:space="preserve">6.1.3.1. </w:t>
      </w:r>
      <w:r>
        <w:rPr>
          <w:sz w:val="22"/>
          <w:szCs w:val="22"/>
        </w:rPr>
        <w:t>No caso do reajustamento, deverá ser respeitada a contagem da anualidade e o índice previstos para a contratação</w:t>
      </w:r>
      <w:r w:rsidR="00734841">
        <w:rPr>
          <w:sz w:val="22"/>
          <w:szCs w:val="22"/>
        </w:rPr>
        <w:t xml:space="preserve"> (IPCA/IBGE)</w:t>
      </w:r>
      <w:r>
        <w:rPr>
          <w:sz w:val="22"/>
          <w:szCs w:val="22"/>
        </w:rPr>
        <w:t>;</w:t>
      </w:r>
    </w:p>
    <w:p w14:paraId="27A47CC2" w14:textId="77777777" w:rsidR="003A2B66" w:rsidRDefault="00E313FD">
      <w:pPr>
        <w:pStyle w:val="Nvel4"/>
        <w:spacing w:line="360" w:lineRule="auto"/>
        <w:ind w:left="0" w:firstLineChars="327" w:firstLine="722"/>
        <w:rPr>
          <w:sz w:val="22"/>
          <w:szCs w:val="22"/>
        </w:rPr>
      </w:pPr>
      <w:r>
        <w:rPr>
          <w:b/>
          <w:bCs/>
          <w:sz w:val="22"/>
          <w:szCs w:val="22"/>
        </w:rPr>
        <w:t>6.1.3.2.</w:t>
      </w:r>
      <w:r>
        <w:rPr>
          <w:sz w:val="22"/>
          <w:szCs w:val="22"/>
        </w:rPr>
        <w:t xml:space="preserve"> No caso da repactuação, poderá ser a pedido do interessado, conforme critérios definidos para a contratação.</w:t>
      </w:r>
    </w:p>
    <w:p w14:paraId="6C52EDD3"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bCs/>
          <w:szCs w:val="22"/>
        </w:rPr>
      </w:pPr>
      <w:r>
        <w:rPr>
          <w:rFonts w:ascii="Arial" w:hAnsi="Arial" w:cs="Arial"/>
          <w:b/>
          <w:bCs/>
          <w:szCs w:val="22"/>
        </w:rPr>
        <w:lastRenderedPageBreak/>
        <w:t>Cláusula Sétima</w:t>
      </w:r>
    </w:p>
    <w:p w14:paraId="447A9F34"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szCs w:val="22"/>
        </w:rPr>
      </w:pPr>
      <w:r>
        <w:rPr>
          <w:rFonts w:ascii="Arial" w:hAnsi="Arial" w:cs="Arial"/>
          <w:b/>
          <w:bCs/>
          <w:szCs w:val="22"/>
        </w:rPr>
        <w:t>DA NEGOCIAÇÃO DOS PREÇOS REGISTRADOS</w:t>
      </w:r>
    </w:p>
    <w:p w14:paraId="2F3A68EE" w14:textId="77777777" w:rsidR="003A2B66" w:rsidRDefault="00E313FD">
      <w:pPr>
        <w:pStyle w:val="Nivel2"/>
        <w:numPr>
          <w:ilvl w:val="0"/>
          <w:numId w:val="0"/>
        </w:numPr>
        <w:spacing w:line="360" w:lineRule="auto"/>
        <w:rPr>
          <w:sz w:val="22"/>
          <w:szCs w:val="22"/>
        </w:rPr>
      </w:pPr>
      <w:r>
        <w:rPr>
          <w:b/>
          <w:bCs/>
          <w:sz w:val="22"/>
          <w:szCs w:val="22"/>
        </w:rPr>
        <w:t xml:space="preserve">7.1. </w:t>
      </w:r>
      <w:r>
        <w:rPr>
          <w:sz w:val="22"/>
          <w:szCs w:val="22"/>
        </w:rPr>
        <w:t>Na hipótese de o preço registrado tornar-se superior ao preço pra</w:t>
      </w:r>
      <w:r>
        <w:rPr>
          <w:rFonts w:eastAsia="Calibri"/>
          <w:sz w:val="22"/>
          <w:szCs w:val="22"/>
        </w:rPr>
        <w:t>ti</w:t>
      </w:r>
      <w:r>
        <w:rPr>
          <w:sz w:val="22"/>
          <w:szCs w:val="22"/>
        </w:rPr>
        <w:t>cado no mercado por mo</w:t>
      </w:r>
      <w:r>
        <w:rPr>
          <w:rFonts w:eastAsia="Calibri"/>
          <w:sz w:val="22"/>
          <w:szCs w:val="22"/>
        </w:rPr>
        <w:t>ti</w:t>
      </w:r>
      <w:r>
        <w:rPr>
          <w:sz w:val="22"/>
          <w:szCs w:val="22"/>
        </w:rPr>
        <w:t>vo superveniente, o Órgão Gerenciador convocará o fornecedor para negociar a redução do preço registrado.</w:t>
      </w:r>
    </w:p>
    <w:p w14:paraId="6ED84089" w14:textId="77777777" w:rsidR="003A2B66" w:rsidRDefault="00E313FD">
      <w:pPr>
        <w:pStyle w:val="Nvel3"/>
        <w:numPr>
          <w:ilvl w:val="0"/>
          <w:numId w:val="0"/>
        </w:numPr>
        <w:spacing w:line="360" w:lineRule="auto"/>
        <w:ind w:left="4" w:firstLineChars="216" w:firstLine="477"/>
        <w:rPr>
          <w:sz w:val="22"/>
          <w:szCs w:val="22"/>
        </w:rPr>
      </w:pPr>
      <w:r>
        <w:rPr>
          <w:b/>
          <w:bCs/>
          <w:sz w:val="22"/>
          <w:szCs w:val="22"/>
        </w:rPr>
        <w:t xml:space="preserve">7.1.1. </w:t>
      </w:r>
      <w:r>
        <w:rPr>
          <w:sz w:val="22"/>
          <w:szCs w:val="22"/>
        </w:rPr>
        <w:t>Caso não aceite reduzir seu preço aos valores pra</w:t>
      </w:r>
      <w:r>
        <w:rPr>
          <w:rFonts w:eastAsia="Calibri"/>
          <w:sz w:val="22"/>
          <w:szCs w:val="22"/>
        </w:rPr>
        <w:t>ti</w:t>
      </w:r>
      <w:r>
        <w:rPr>
          <w:sz w:val="22"/>
          <w:szCs w:val="22"/>
        </w:rPr>
        <w:t>cados pelo mercado, o fornecedor será liberado do compromisso assumido quanto ao item registrado, sem aplicação de penalidades administrativas.</w:t>
      </w:r>
    </w:p>
    <w:p w14:paraId="7930ABF2" w14:textId="77777777" w:rsidR="003A2B66" w:rsidRDefault="00E313FD">
      <w:pPr>
        <w:pStyle w:val="Nvel3"/>
        <w:numPr>
          <w:ilvl w:val="0"/>
          <w:numId w:val="0"/>
        </w:numPr>
        <w:spacing w:line="360" w:lineRule="auto"/>
        <w:ind w:left="4" w:firstLineChars="216" w:firstLine="477"/>
        <w:rPr>
          <w:sz w:val="22"/>
          <w:szCs w:val="22"/>
        </w:rPr>
      </w:pPr>
      <w:r>
        <w:rPr>
          <w:b/>
          <w:bCs/>
          <w:sz w:val="22"/>
          <w:szCs w:val="22"/>
        </w:rPr>
        <w:t xml:space="preserve">7.1.2. </w:t>
      </w:r>
      <w:r>
        <w:rPr>
          <w:sz w:val="22"/>
          <w:szCs w:val="22"/>
        </w:rPr>
        <w:t xml:space="preserve">Na hipótese prevista no item anterior, o Órgão Gerenciador convocará os fornecedores do cadastro de reserva, na ordem de classificação, para verificar se aceitam reduzir seus preços aos valores de mercado e não convocará os licitantes ou fornecedores que tiveram seu registro cancelado. </w:t>
      </w:r>
    </w:p>
    <w:p w14:paraId="5B415D92" w14:textId="77777777" w:rsidR="003A2B66" w:rsidRDefault="00E313FD">
      <w:pPr>
        <w:pStyle w:val="Nvel3"/>
        <w:numPr>
          <w:ilvl w:val="0"/>
          <w:numId w:val="0"/>
        </w:numPr>
        <w:spacing w:line="360" w:lineRule="auto"/>
        <w:ind w:left="4" w:firstLineChars="216" w:firstLine="477"/>
        <w:rPr>
          <w:sz w:val="22"/>
          <w:szCs w:val="22"/>
        </w:rPr>
      </w:pPr>
      <w:r>
        <w:rPr>
          <w:b/>
          <w:bCs/>
          <w:sz w:val="22"/>
          <w:szCs w:val="22"/>
        </w:rPr>
        <w:t xml:space="preserve">7.1.3. </w:t>
      </w:r>
      <w:r>
        <w:rPr>
          <w:sz w:val="22"/>
          <w:szCs w:val="22"/>
        </w:rPr>
        <w:t>Se não obtiver êxito nas negociações, o Órgão Gerenciador procederá ao cancelamento da Ata de Registro de Preços, adotando as medidas cabíveis para obtenção de contratação mais vantajosa.</w:t>
      </w:r>
    </w:p>
    <w:p w14:paraId="75AF9136" w14:textId="77777777" w:rsidR="003A2B66" w:rsidRDefault="00E313FD">
      <w:pPr>
        <w:pStyle w:val="Nvel3"/>
        <w:numPr>
          <w:ilvl w:val="0"/>
          <w:numId w:val="0"/>
        </w:numPr>
        <w:spacing w:line="360" w:lineRule="auto"/>
        <w:ind w:left="4" w:firstLineChars="216" w:firstLine="477"/>
        <w:rPr>
          <w:sz w:val="22"/>
          <w:szCs w:val="22"/>
        </w:rPr>
      </w:pPr>
      <w:r>
        <w:rPr>
          <w:b/>
          <w:bCs/>
          <w:sz w:val="22"/>
          <w:szCs w:val="22"/>
        </w:rPr>
        <w:t xml:space="preserve">7.1.4. </w:t>
      </w:r>
      <w:r>
        <w:rPr>
          <w:sz w:val="22"/>
          <w:szCs w:val="22"/>
        </w:rPr>
        <w:t>Na hipótese de redução do preço registrado, o Órgão Gerenciador comunicará aos órgãos e às en</w:t>
      </w:r>
      <w:r>
        <w:rPr>
          <w:rFonts w:eastAsia="Calibri"/>
          <w:sz w:val="22"/>
          <w:szCs w:val="22"/>
        </w:rPr>
        <w:t>ti</w:t>
      </w:r>
      <w:r>
        <w:rPr>
          <w:sz w:val="22"/>
          <w:szCs w:val="22"/>
        </w:rPr>
        <w:t xml:space="preserve">dades que </w:t>
      </w:r>
      <w:r>
        <w:rPr>
          <w:rFonts w:eastAsia="Calibri"/>
          <w:sz w:val="22"/>
          <w:szCs w:val="22"/>
        </w:rPr>
        <w:t>ti</w:t>
      </w:r>
      <w:r>
        <w:rPr>
          <w:sz w:val="22"/>
          <w:szCs w:val="22"/>
        </w:rPr>
        <w:t>verem firmado contratos decorrentes da Ata de Registro de Preços para que avaliem a conveniência e a oportunidade de diligenciarem negociação com vistas à alteração contratual, observado o disposto no art. 124 da Lei Federal nº 14.133/2021.</w:t>
      </w:r>
    </w:p>
    <w:p w14:paraId="6B62C963" w14:textId="77777777" w:rsidR="003A2B66" w:rsidRDefault="00E313FD">
      <w:pPr>
        <w:pStyle w:val="Nivel2"/>
        <w:numPr>
          <w:ilvl w:val="0"/>
          <w:numId w:val="0"/>
        </w:numPr>
        <w:spacing w:line="360" w:lineRule="auto"/>
        <w:rPr>
          <w:sz w:val="22"/>
          <w:szCs w:val="22"/>
        </w:rPr>
      </w:pPr>
      <w:r>
        <w:rPr>
          <w:b/>
          <w:bCs/>
          <w:sz w:val="22"/>
          <w:szCs w:val="22"/>
        </w:rPr>
        <w:t xml:space="preserve">7.2. </w:t>
      </w:r>
      <w:r>
        <w:rPr>
          <w:sz w:val="22"/>
          <w:szCs w:val="22"/>
        </w:rPr>
        <w:t>Na hipótese de o preço de mercado tornar-se superior ao preço registrado e o fornecedor não poder cumprir as obrigações estabelecidas na ata, será facultado ao fornecedor requerer ao Órgão Gerenciador a alteração do preço registrado antes do pedido de fornecimento, mediante comprovação de fato superveniente que supostamente o impossibilite de cumprir o compromisso.</w:t>
      </w:r>
    </w:p>
    <w:p w14:paraId="47D4D612" w14:textId="77777777" w:rsidR="003A2B66" w:rsidRDefault="00E313FD">
      <w:pPr>
        <w:autoSpaceDE w:val="0"/>
        <w:autoSpaceDN w:val="0"/>
        <w:adjustRightInd w:val="0"/>
        <w:spacing w:line="360" w:lineRule="auto"/>
        <w:ind w:firstLine="568"/>
        <w:jc w:val="both"/>
        <w:rPr>
          <w:rFonts w:ascii="Arial" w:hAnsi="Arial" w:cs="Arial"/>
          <w:sz w:val="22"/>
          <w:szCs w:val="22"/>
        </w:rPr>
      </w:pPr>
      <w:r>
        <w:rPr>
          <w:rFonts w:ascii="Arial" w:hAnsi="Arial" w:cs="Arial"/>
          <w:b/>
          <w:bCs/>
          <w:sz w:val="22"/>
          <w:szCs w:val="22"/>
        </w:rPr>
        <w:t>7.2.1.</w:t>
      </w:r>
      <w:r>
        <w:rPr>
          <w:rFonts w:ascii="Arial" w:hAnsi="Arial" w:cs="Arial"/>
          <w:sz w:val="22"/>
          <w:szCs w:val="22"/>
        </w:rPr>
        <w:t xml:space="preserve"> Neste caso, o fornecedor encaminhará, juntamente com o pedido de alteração, a documentação comprobatória ou </w:t>
      </w:r>
      <w:proofErr w:type="spellStart"/>
      <w:r>
        <w:rPr>
          <w:rFonts w:ascii="Arial" w:hAnsi="Arial" w:cs="Arial"/>
          <w:sz w:val="22"/>
          <w:szCs w:val="22"/>
        </w:rPr>
        <w:t>a</w:t>
      </w:r>
      <w:proofErr w:type="spellEnd"/>
      <w:r>
        <w:rPr>
          <w:rFonts w:ascii="Arial" w:hAnsi="Arial" w:cs="Arial"/>
          <w:sz w:val="22"/>
          <w:szCs w:val="22"/>
        </w:rPr>
        <w:t xml:space="preserve"> planilha de custos que demonstre a inviabilidade do preço registrado em relação às condições inicialmente pactuadas, que passará por análise contábil e jurídica do Órgão Gerenciador, cabendo à Autoridade Competente para a homologação da licitação para registro de preços a decisão sobre o pedido.</w:t>
      </w:r>
    </w:p>
    <w:p w14:paraId="4B255B29" w14:textId="77777777" w:rsidR="003A2B66" w:rsidRDefault="00E313FD">
      <w:pPr>
        <w:pStyle w:val="Nvel3"/>
        <w:numPr>
          <w:ilvl w:val="0"/>
          <w:numId w:val="0"/>
        </w:numPr>
        <w:spacing w:line="360" w:lineRule="auto"/>
        <w:ind w:firstLineChars="218" w:firstLine="481"/>
        <w:rPr>
          <w:sz w:val="22"/>
          <w:szCs w:val="22"/>
        </w:rPr>
      </w:pPr>
      <w:r>
        <w:rPr>
          <w:b/>
          <w:bCs/>
          <w:sz w:val="22"/>
          <w:szCs w:val="22"/>
        </w:rPr>
        <w:t>7.2.2.</w:t>
      </w:r>
      <w:r>
        <w:rPr>
          <w:sz w:val="22"/>
          <w:szCs w:val="22"/>
        </w:rPr>
        <w:t xml:space="preserve"> Não hipótese de não comprovação da existência de fato superveniente que inviabilize o preço registrado, o pedido será indeferido pelo Órgão Gerenciador e o fornecedor deverá cumprir as obrigações estabelecidas na Ata, sob pena de cancelamento </w:t>
      </w:r>
      <w:r>
        <w:rPr>
          <w:sz w:val="22"/>
          <w:szCs w:val="22"/>
        </w:rPr>
        <w:lastRenderedPageBreak/>
        <w:t xml:space="preserve">do seu registro, nos termos do item </w:t>
      </w:r>
      <w:r w:rsidR="00F63790">
        <w:fldChar w:fldCharType="begin"/>
      </w:r>
      <w:r w:rsidR="003A2B66">
        <w:instrText xml:space="preserve"> REF cancelamento_do_fornecedor \r \h  \* MERGEFORMAT </w:instrText>
      </w:r>
      <w:r w:rsidR="00F63790">
        <w:fldChar w:fldCharType="separate"/>
      </w:r>
      <w:r w:rsidR="003A2B66">
        <w:rPr>
          <w:sz w:val="22"/>
          <w:szCs w:val="22"/>
        </w:rPr>
        <w:t>9.1</w:t>
      </w:r>
      <w:r w:rsidR="00F63790">
        <w:fldChar w:fldCharType="end"/>
      </w:r>
      <w:r>
        <w:rPr>
          <w:sz w:val="22"/>
          <w:szCs w:val="22"/>
        </w:rPr>
        <w:t>, sem prejuízo das sanções previstas na Lei Federal nº 14.133/2021, e na legislação aplicável.</w:t>
      </w:r>
    </w:p>
    <w:p w14:paraId="73271FF0" w14:textId="77777777" w:rsidR="003A2B66" w:rsidRDefault="00E313FD">
      <w:pPr>
        <w:pStyle w:val="Nvel3"/>
        <w:numPr>
          <w:ilvl w:val="0"/>
          <w:numId w:val="0"/>
        </w:numPr>
        <w:spacing w:line="360" w:lineRule="auto"/>
        <w:ind w:firstLineChars="218" w:firstLine="481"/>
        <w:rPr>
          <w:sz w:val="22"/>
          <w:szCs w:val="22"/>
        </w:rPr>
      </w:pPr>
      <w:r>
        <w:rPr>
          <w:b/>
          <w:bCs/>
          <w:sz w:val="22"/>
          <w:szCs w:val="22"/>
        </w:rPr>
        <w:t>7.2.3.</w:t>
      </w:r>
      <w:r>
        <w:rPr>
          <w:sz w:val="22"/>
          <w:szCs w:val="22"/>
        </w:rPr>
        <w:t xml:space="preserve"> Na hipótese de cancelamento do registro do fornecedor, nos termos do item anterior, o Órgão Gerenciador convocará os fornecedores do cadastro de reserva, na ordem de classificação, para verificar se aceitam manter seus preços registrados, observado o disposto no item 5.7.</w:t>
      </w:r>
    </w:p>
    <w:p w14:paraId="3F01378B" w14:textId="77777777" w:rsidR="003A2B66" w:rsidRDefault="00E313FD">
      <w:pPr>
        <w:pStyle w:val="Nvel3"/>
        <w:numPr>
          <w:ilvl w:val="0"/>
          <w:numId w:val="0"/>
        </w:numPr>
        <w:spacing w:line="360" w:lineRule="auto"/>
        <w:ind w:firstLineChars="218" w:firstLine="481"/>
        <w:rPr>
          <w:sz w:val="22"/>
          <w:szCs w:val="22"/>
        </w:rPr>
      </w:pPr>
      <w:r>
        <w:rPr>
          <w:b/>
          <w:bCs/>
          <w:sz w:val="22"/>
          <w:szCs w:val="22"/>
        </w:rPr>
        <w:t xml:space="preserve">7.2.4. </w:t>
      </w:r>
      <w:r>
        <w:rPr>
          <w:sz w:val="22"/>
          <w:szCs w:val="22"/>
        </w:rPr>
        <w:t xml:space="preserve">Se não obtiver êxito nas negociações, o Órgão Gerenciador procederá ao cancelamento da Ata de Registro de Preços, nos termos do item </w:t>
      </w:r>
      <w:r w:rsidR="00F63790">
        <w:fldChar w:fldCharType="begin"/>
      </w:r>
      <w:r w:rsidR="003A2B66">
        <w:instrText xml:space="preserve"> REF cancelamento_da_ata \r \h  \* MERGEFORMAT </w:instrText>
      </w:r>
      <w:r w:rsidR="00F63790">
        <w:fldChar w:fldCharType="separate"/>
      </w:r>
      <w:r w:rsidR="003A2B66">
        <w:rPr>
          <w:sz w:val="22"/>
          <w:szCs w:val="22"/>
        </w:rPr>
        <w:t>9.4</w:t>
      </w:r>
      <w:r w:rsidR="00F63790">
        <w:fldChar w:fldCharType="end"/>
      </w:r>
      <w:r>
        <w:rPr>
          <w:sz w:val="22"/>
          <w:szCs w:val="22"/>
        </w:rPr>
        <w:t>, e adotará as medidas cabíveis para a obtenção da contratação mais vantajosa.</w:t>
      </w:r>
    </w:p>
    <w:p w14:paraId="2CBCA4FE" w14:textId="77777777" w:rsidR="003A2B66" w:rsidRDefault="00E313FD">
      <w:pPr>
        <w:pStyle w:val="Nvel3"/>
        <w:numPr>
          <w:ilvl w:val="0"/>
          <w:numId w:val="0"/>
        </w:numPr>
        <w:spacing w:line="360" w:lineRule="auto"/>
        <w:ind w:firstLineChars="218" w:firstLine="481"/>
        <w:rPr>
          <w:sz w:val="22"/>
          <w:szCs w:val="22"/>
        </w:rPr>
      </w:pPr>
      <w:r>
        <w:rPr>
          <w:b/>
          <w:bCs/>
          <w:sz w:val="22"/>
          <w:szCs w:val="22"/>
        </w:rPr>
        <w:t xml:space="preserve">7.2.5. </w:t>
      </w:r>
      <w:r>
        <w:rPr>
          <w:sz w:val="22"/>
          <w:szCs w:val="22"/>
        </w:rPr>
        <w:t xml:space="preserve">Na hipótese de comprovação da majoração do preço de mercado que inviabilize o preço registrado, conforme previsto no item </w:t>
      </w:r>
      <w:r w:rsidR="00F63790">
        <w:fldChar w:fldCharType="begin"/>
      </w:r>
      <w:r w:rsidR="003A2B66">
        <w:instrText xml:space="preserve"> REF hipotese_preco_mercado_maior \r \h  \* MERGEFORMAT </w:instrText>
      </w:r>
      <w:r w:rsidR="00F63790">
        <w:fldChar w:fldCharType="separate"/>
      </w:r>
      <w:r w:rsidR="003A2B66">
        <w:rPr>
          <w:sz w:val="22"/>
          <w:szCs w:val="22"/>
        </w:rPr>
        <w:t>7.2</w:t>
      </w:r>
      <w:r w:rsidR="00F63790">
        <w:fldChar w:fldCharType="end"/>
      </w:r>
      <w:r>
        <w:rPr>
          <w:sz w:val="22"/>
          <w:szCs w:val="22"/>
        </w:rPr>
        <w:t xml:space="preserve">. e no item </w:t>
      </w:r>
      <w:r w:rsidR="00F63790">
        <w:fldChar w:fldCharType="begin"/>
      </w:r>
      <w:r w:rsidR="003A2B66">
        <w:instrText xml:space="preserve"> REF prova_preco_mercado_maior \r \h  \* MERGEFORMAT </w:instrText>
      </w:r>
      <w:r w:rsidR="00F63790">
        <w:fldChar w:fldCharType="separate"/>
      </w:r>
      <w:r w:rsidR="003A2B66">
        <w:rPr>
          <w:sz w:val="22"/>
          <w:szCs w:val="22"/>
        </w:rPr>
        <w:t>7.2.1</w:t>
      </w:r>
      <w:r w:rsidR="00F63790">
        <w:fldChar w:fldCharType="end"/>
      </w:r>
      <w:r>
        <w:rPr>
          <w:sz w:val="22"/>
          <w:szCs w:val="22"/>
        </w:rPr>
        <w:t>., o Órgão Gerenciador atualizará o preço registrado, de acordo com a realidade dos valores praticados pelo mercado e será registrado por aditamento à Ata de Registro de Preços.</w:t>
      </w:r>
    </w:p>
    <w:p w14:paraId="5C12616A" w14:textId="77777777" w:rsidR="003A2B66" w:rsidRDefault="00E313FD">
      <w:pPr>
        <w:pStyle w:val="Nvel3"/>
        <w:numPr>
          <w:ilvl w:val="0"/>
          <w:numId w:val="0"/>
        </w:numPr>
        <w:spacing w:line="360" w:lineRule="auto"/>
        <w:ind w:firstLineChars="218" w:firstLine="481"/>
        <w:rPr>
          <w:sz w:val="22"/>
          <w:szCs w:val="22"/>
        </w:rPr>
      </w:pPr>
      <w:r>
        <w:rPr>
          <w:b/>
          <w:bCs/>
          <w:sz w:val="22"/>
          <w:szCs w:val="22"/>
        </w:rPr>
        <w:t xml:space="preserve">7.2.6. </w:t>
      </w:r>
      <w:r>
        <w:rPr>
          <w:sz w:val="22"/>
          <w:szCs w:val="22"/>
        </w:rPr>
        <w:t>O Órgão Gerenciador comunicará aos órgãos e às en</w:t>
      </w:r>
      <w:r>
        <w:rPr>
          <w:rFonts w:eastAsia="Calibri"/>
          <w:sz w:val="22"/>
          <w:szCs w:val="22"/>
        </w:rPr>
        <w:t>ti</w:t>
      </w:r>
      <w:r>
        <w:rPr>
          <w:sz w:val="22"/>
          <w:szCs w:val="22"/>
        </w:rPr>
        <w:t xml:space="preserve">dades que </w:t>
      </w:r>
      <w:r>
        <w:rPr>
          <w:rFonts w:eastAsia="Calibri"/>
          <w:sz w:val="22"/>
          <w:szCs w:val="22"/>
        </w:rPr>
        <w:t>ti</w:t>
      </w:r>
      <w:r>
        <w:rPr>
          <w:sz w:val="22"/>
          <w:szCs w:val="22"/>
        </w:rPr>
        <w:t>verem firmado Contratos decorrentes da Ata de Registro de Preços sobre a efe</w:t>
      </w:r>
      <w:r>
        <w:rPr>
          <w:rFonts w:eastAsia="Calibri"/>
          <w:sz w:val="22"/>
          <w:szCs w:val="22"/>
        </w:rPr>
        <w:t>ti</w:t>
      </w:r>
      <w:r>
        <w:rPr>
          <w:sz w:val="22"/>
          <w:szCs w:val="22"/>
        </w:rPr>
        <w:t>va alteração do preço registrado, para que avaliem a necessidade de alteração contratual, observado o disposto no art. 124 da Lei Federal nº 14.133/2021.</w:t>
      </w:r>
    </w:p>
    <w:p w14:paraId="483001BD"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bCs/>
          <w:szCs w:val="22"/>
        </w:rPr>
      </w:pPr>
      <w:r>
        <w:rPr>
          <w:rFonts w:ascii="Arial" w:hAnsi="Arial" w:cs="Arial"/>
          <w:b/>
          <w:bCs/>
          <w:szCs w:val="22"/>
        </w:rPr>
        <w:t>Cláusula Oitava</w:t>
      </w:r>
    </w:p>
    <w:p w14:paraId="74BF8E84"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szCs w:val="22"/>
        </w:rPr>
      </w:pPr>
      <w:r>
        <w:rPr>
          <w:rFonts w:ascii="Arial" w:hAnsi="Arial" w:cs="Arial"/>
          <w:b/>
          <w:bCs/>
          <w:szCs w:val="22"/>
        </w:rPr>
        <w:t>DO REMANEJAMENTO DAS QUANTIDADES REGISTRADAS NA ATA DE REGISTRO DE PREÇOS</w:t>
      </w:r>
    </w:p>
    <w:p w14:paraId="73CB5C81" w14:textId="77777777" w:rsidR="003A2B66" w:rsidRDefault="00E313FD">
      <w:pPr>
        <w:pStyle w:val="Nivel2"/>
        <w:numPr>
          <w:ilvl w:val="0"/>
          <w:numId w:val="0"/>
        </w:numPr>
        <w:spacing w:line="360" w:lineRule="auto"/>
        <w:rPr>
          <w:color w:val="auto"/>
          <w:sz w:val="22"/>
          <w:szCs w:val="22"/>
        </w:rPr>
      </w:pPr>
      <w:r>
        <w:rPr>
          <w:b/>
          <w:bCs/>
          <w:color w:val="auto"/>
          <w:sz w:val="22"/>
          <w:szCs w:val="22"/>
        </w:rPr>
        <w:t>8.1.</w:t>
      </w:r>
      <w:r>
        <w:rPr>
          <w:color w:val="auto"/>
          <w:sz w:val="22"/>
          <w:szCs w:val="22"/>
        </w:rPr>
        <w:t xml:space="preserve"> As quan</w:t>
      </w:r>
      <w:r>
        <w:rPr>
          <w:rFonts w:eastAsia="Arial"/>
          <w:color w:val="auto"/>
          <w:sz w:val="22"/>
          <w:szCs w:val="22"/>
        </w:rPr>
        <w:t>ti</w:t>
      </w:r>
      <w:r>
        <w:rPr>
          <w:color w:val="auto"/>
          <w:sz w:val="22"/>
          <w:szCs w:val="22"/>
        </w:rPr>
        <w:t>dades previstas para os itens com preços registrados nas Atas de Registro de Preços poderão ser remanejadas pelo Órgão Gerenciador entre os órgãos ou as en</w:t>
      </w:r>
      <w:r>
        <w:rPr>
          <w:rFonts w:eastAsia="Arial"/>
          <w:color w:val="auto"/>
          <w:sz w:val="22"/>
          <w:szCs w:val="22"/>
        </w:rPr>
        <w:t>ti</w:t>
      </w:r>
      <w:r>
        <w:rPr>
          <w:color w:val="auto"/>
          <w:sz w:val="22"/>
          <w:szCs w:val="22"/>
        </w:rPr>
        <w:t>dades par</w:t>
      </w:r>
      <w:r>
        <w:rPr>
          <w:rFonts w:eastAsia="Arial"/>
          <w:color w:val="auto"/>
          <w:sz w:val="22"/>
          <w:szCs w:val="22"/>
        </w:rPr>
        <w:t>ti</w:t>
      </w:r>
      <w:r>
        <w:rPr>
          <w:color w:val="auto"/>
          <w:sz w:val="22"/>
          <w:szCs w:val="22"/>
        </w:rPr>
        <w:t>cipantes e não par</w:t>
      </w:r>
      <w:r>
        <w:rPr>
          <w:rFonts w:eastAsia="Arial"/>
          <w:color w:val="auto"/>
          <w:sz w:val="22"/>
          <w:szCs w:val="22"/>
        </w:rPr>
        <w:t>ti</w:t>
      </w:r>
      <w:r>
        <w:rPr>
          <w:color w:val="auto"/>
          <w:sz w:val="22"/>
          <w:szCs w:val="22"/>
        </w:rPr>
        <w:t>cipantes do registro de preços.</w:t>
      </w:r>
    </w:p>
    <w:p w14:paraId="5BA8B91F" w14:textId="77777777" w:rsidR="003A2B66" w:rsidRDefault="00E313FD">
      <w:pPr>
        <w:pStyle w:val="Nivel2"/>
        <w:numPr>
          <w:ilvl w:val="0"/>
          <w:numId w:val="0"/>
        </w:numPr>
        <w:spacing w:line="360" w:lineRule="auto"/>
        <w:rPr>
          <w:color w:val="auto"/>
          <w:sz w:val="22"/>
          <w:szCs w:val="22"/>
        </w:rPr>
      </w:pPr>
      <w:r>
        <w:rPr>
          <w:b/>
          <w:bCs/>
          <w:color w:val="auto"/>
          <w:sz w:val="22"/>
          <w:szCs w:val="22"/>
        </w:rPr>
        <w:t xml:space="preserve">8.2. </w:t>
      </w:r>
      <w:r>
        <w:rPr>
          <w:color w:val="auto"/>
          <w:sz w:val="22"/>
          <w:szCs w:val="22"/>
        </w:rPr>
        <w:t>O remanejamento somente poderá ser feito:</w:t>
      </w:r>
    </w:p>
    <w:p w14:paraId="72D2C8A1" w14:textId="77777777" w:rsidR="003A2B66" w:rsidRDefault="00E313FD">
      <w:pPr>
        <w:pStyle w:val="Nvel3"/>
        <w:numPr>
          <w:ilvl w:val="0"/>
          <w:numId w:val="0"/>
        </w:numPr>
        <w:spacing w:line="360" w:lineRule="auto"/>
        <w:ind w:left="4" w:firstLineChars="216" w:firstLine="477"/>
        <w:rPr>
          <w:sz w:val="22"/>
          <w:szCs w:val="22"/>
        </w:rPr>
      </w:pPr>
      <w:r>
        <w:rPr>
          <w:b/>
          <w:bCs/>
          <w:sz w:val="22"/>
          <w:szCs w:val="22"/>
        </w:rPr>
        <w:t>8.2.1.</w:t>
      </w:r>
      <w:r>
        <w:rPr>
          <w:sz w:val="22"/>
          <w:szCs w:val="22"/>
        </w:rPr>
        <w:t xml:space="preserve"> De órgão ou en</w:t>
      </w:r>
      <w:r>
        <w:rPr>
          <w:rFonts w:eastAsia="Arial"/>
          <w:sz w:val="22"/>
          <w:szCs w:val="22"/>
        </w:rPr>
        <w:t>ti</w:t>
      </w:r>
      <w:r>
        <w:rPr>
          <w:sz w:val="22"/>
          <w:szCs w:val="22"/>
        </w:rPr>
        <w:t>dade par</w:t>
      </w:r>
      <w:r>
        <w:rPr>
          <w:rFonts w:eastAsia="Arial"/>
          <w:sz w:val="22"/>
          <w:szCs w:val="22"/>
        </w:rPr>
        <w:t>ti</w:t>
      </w:r>
      <w:r>
        <w:rPr>
          <w:sz w:val="22"/>
          <w:szCs w:val="22"/>
        </w:rPr>
        <w:t>cipante para órgão ou en</w:t>
      </w:r>
      <w:r>
        <w:rPr>
          <w:rFonts w:eastAsia="Arial"/>
          <w:sz w:val="22"/>
          <w:szCs w:val="22"/>
        </w:rPr>
        <w:t>ti</w:t>
      </w:r>
      <w:r>
        <w:rPr>
          <w:sz w:val="22"/>
          <w:szCs w:val="22"/>
        </w:rPr>
        <w:t>dade par</w:t>
      </w:r>
      <w:r>
        <w:rPr>
          <w:rFonts w:eastAsia="Arial"/>
          <w:sz w:val="22"/>
          <w:szCs w:val="22"/>
        </w:rPr>
        <w:t>ti</w:t>
      </w:r>
      <w:r>
        <w:rPr>
          <w:sz w:val="22"/>
          <w:szCs w:val="22"/>
        </w:rPr>
        <w:t>cipante; ou</w:t>
      </w:r>
    </w:p>
    <w:p w14:paraId="1B67B7AF" w14:textId="77777777" w:rsidR="003A2B66" w:rsidRDefault="00E313FD">
      <w:pPr>
        <w:pStyle w:val="Nvel3"/>
        <w:numPr>
          <w:ilvl w:val="0"/>
          <w:numId w:val="0"/>
        </w:numPr>
        <w:spacing w:line="360" w:lineRule="auto"/>
        <w:ind w:left="4" w:firstLineChars="216" w:firstLine="477"/>
        <w:rPr>
          <w:sz w:val="22"/>
          <w:szCs w:val="22"/>
        </w:rPr>
      </w:pPr>
      <w:r>
        <w:rPr>
          <w:b/>
          <w:bCs/>
          <w:sz w:val="22"/>
          <w:szCs w:val="22"/>
        </w:rPr>
        <w:t>8.2.2.</w:t>
      </w:r>
      <w:r>
        <w:rPr>
          <w:sz w:val="22"/>
          <w:szCs w:val="22"/>
        </w:rPr>
        <w:t xml:space="preserve"> De órgão ou en</w:t>
      </w:r>
      <w:r>
        <w:rPr>
          <w:rFonts w:eastAsia="Arial"/>
          <w:sz w:val="22"/>
          <w:szCs w:val="22"/>
        </w:rPr>
        <w:t>ti</w:t>
      </w:r>
      <w:r>
        <w:rPr>
          <w:sz w:val="22"/>
          <w:szCs w:val="22"/>
        </w:rPr>
        <w:t>dade par</w:t>
      </w:r>
      <w:r>
        <w:rPr>
          <w:rFonts w:eastAsia="Arial"/>
          <w:sz w:val="22"/>
          <w:szCs w:val="22"/>
        </w:rPr>
        <w:t>ti</w:t>
      </w:r>
      <w:r>
        <w:rPr>
          <w:sz w:val="22"/>
          <w:szCs w:val="22"/>
        </w:rPr>
        <w:t>cipante para órgão ou entidade não participante.</w:t>
      </w:r>
    </w:p>
    <w:p w14:paraId="74FE7D54" w14:textId="77777777" w:rsidR="003A2B66" w:rsidRDefault="00E313FD">
      <w:pPr>
        <w:pStyle w:val="Nivel2"/>
        <w:numPr>
          <w:ilvl w:val="0"/>
          <w:numId w:val="0"/>
        </w:numPr>
        <w:spacing w:line="360" w:lineRule="auto"/>
        <w:rPr>
          <w:color w:val="auto"/>
          <w:sz w:val="22"/>
          <w:szCs w:val="22"/>
        </w:rPr>
      </w:pPr>
      <w:r>
        <w:rPr>
          <w:b/>
          <w:bCs/>
          <w:color w:val="auto"/>
          <w:sz w:val="22"/>
          <w:szCs w:val="22"/>
        </w:rPr>
        <w:t xml:space="preserve">8.3. </w:t>
      </w:r>
      <w:r>
        <w:rPr>
          <w:color w:val="auto"/>
          <w:sz w:val="22"/>
          <w:szCs w:val="22"/>
        </w:rPr>
        <w:t>O Órgão Gerenciador que tiver es</w:t>
      </w:r>
      <w:r>
        <w:rPr>
          <w:rFonts w:eastAsia="Arial"/>
          <w:color w:val="auto"/>
          <w:sz w:val="22"/>
          <w:szCs w:val="22"/>
        </w:rPr>
        <w:t>ti</w:t>
      </w:r>
      <w:r>
        <w:rPr>
          <w:color w:val="auto"/>
          <w:sz w:val="22"/>
          <w:szCs w:val="22"/>
        </w:rPr>
        <w:t>mado as quan</w:t>
      </w:r>
      <w:r>
        <w:rPr>
          <w:rFonts w:eastAsia="Arial"/>
          <w:color w:val="auto"/>
          <w:sz w:val="22"/>
          <w:szCs w:val="22"/>
        </w:rPr>
        <w:t>ti</w:t>
      </w:r>
      <w:r>
        <w:rPr>
          <w:color w:val="auto"/>
          <w:sz w:val="22"/>
          <w:szCs w:val="22"/>
        </w:rPr>
        <w:t>dades que pretende contratar será considerado participante para efeito do remanejamento.</w:t>
      </w:r>
      <w:bookmarkStart w:id="64" w:name="gerenciador_estimador_é_partic_em_remane"/>
      <w:bookmarkEnd w:id="64"/>
    </w:p>
    <w:p w14:paraId="621AE7AA" w14:textId="77777777" w:rsidR="003A2B66" w:rsidRDefault="00E313FD">
      <w:pPr>
        <w:pStyle w:val="Nivel2"/>
        <w:numPr>
          <w:ilvl w:val="0"/>
          <w:numId w:val="0"/>
        </w:numPr>
        <w:spacing w:line="360" w:lineRule="auto"/>
        <w:rPr>
          <w:color w:val="auto"/>
          <w:sz w:val="22"/>
          <w:szCs w:val="22"/>
        </w:rPr>
      </w:pPr>
      <w:r>
        <w:rPr>
          <w:b/>
          <w:bCs/>
          <w:color w:val="auto"/>
          <w:sz w:val="22"/>
          <w:szCs w:val="22"/>
        </w:rPr>
        <w:t>8.4.</w:t>
      </w:r>
      <w:r>
        <w:rPr>
          <w:color w:val="auto"/>
          <w:sz w:val="22"/>
          <w:szCs w:val="22"/>
        </w:rPr>
        <w:t xml:space="preserve"> Na hipótese de remanejamento de órgão ou entidade par</w:t>
      </w:r>
      <w:r>
        <w:rPr>
          <w:rFonts w:eastAsia="Arial"/>
          <w:color w:val="auto"/>
          <w:sz w:val="22"/>
          <w:szCs w:val="22"/>
        </w:rPr>
        <w:t>ti</w:t>
      </w:r>
      <w:r>
        <w:rPr>
          <w:color w:val="auto"/>
          <w:sz w:val="22"/>
          <w:szCs w:val="22"/>
        </w:rPr>
        <w:t>cipante para órgão ou entidade não participante, serão observados os limites previstos nos itens 4.6. e 4.7. desta Ata de Registro de Preços.</w:t>
      </w:r>
    </w:p>
    <w:p w14:paraId="3D36512E" w14:textId="77777777" w:rsidR="003A2B66" w:rsidRDefault="00E313FD">
      <w:pPr>
        <w:pStyle w:val="Nivel2"/>
        <w:numPr>
          <w:ilvl w:val="0"/>
          <w:numId w:val="0"/>
        </w:numPr>
        <w:spacing w:line="360" w:lineRule="auto"/>
        <w:rPr>
          <w:color w:val="auto"/>
          <w:sz w:val="22"/>
          <w:szCs w:val="22"/>
        </w:rPr>
      </w:pPr>
      <w:r>
        <w:rPr>
          <w:b/>
          <w:bCs/>
          <w:color w:val="auto"/>
          <w:sz w:val="22"/>
          <w:szCs w:val="22"/>
        </w:rPr>
        <w:lastRenderedPageBreak/>
        <w:t xml:space="preserve">8.5. </w:t>
      </w:r>
      <w:r>
        <w:rPr>
          <w:color w:val="auto"/>
          <w:sz w:val="22"/>
          <w:szCs w:val="22"/>
        </w:rPr>
        <w:t>Competirá ao Órgão Gerenciador autorizar o remanejamento solicitado, com a redução do quan</w:t>
      </w:r>
      <w:r>
        <w:rPr>
          <w:rFonts w:eastAsia="Arial"/>
          <w:color w:val="auto"/>
          <w:sz w:val="22"/>
          <w:szCs w:val="22"/>
        </w:rPr>
        <w:t>ti</w:t>
      </w:r>
      <w:r>
        <w:rPr>
          <w:color w:val="auto"/>
          <w:sz w:val="22"/>
          <w:szCs w:val="22"/>
        </w:rPr>
        <w:t>ta</w:t>
      </w:r>
      <w:r>
        <w:rPr>
          <w:rFonts w:eastAsia="Arial"/>
          <w:color w:val="auto"/>
          <w:sz w:val="22"/>
          <w:szCs w:val="22"/>
        </w:rPr>
        <w:t>ti</w:t>
      </w:r>
      <w:r>
        <w:rPr>
          <w:color w:val="auto"/>
          <w:sz w:val="22"/>
          <w:szCs w:val="22"/>
        </w:rPr>
        <w:t>vo inicialmente informado pelo órgão ou pela en</w:t>
      </w:r>
      <w:r>
        <w:rPr>
          <w:rFonts w:eastAsia="Arial"/>
          <w:color w:val="auto"/>
          <w:sz w:val="22"/>
          <w:szCs w:val="22"/>
        </w:rPr>
        <w:t>ti</w:t>
      </w:r>
      <w:r>
        <w:rPr>
          <w:color w:val="auto"/>
          <w:sz w:val="22"/>
          <w:szCs w:val="22"/>
        </w:rPr>
        <w:t>dade par</w:t>
      </w:r>
      <w:r>
        <w:rPr>
          <w:rFonts w:eastAsia="Arial"/>
          <w:color w:val="auto"/>
          <w:sz w:val="22"/>
          <w:szCs w:val="22"/>
        </w:rPr>
        <w:t>ti</w:t>
      </w:r>
      <w:r>
        <w:rPr>
          <w:color w:val="auto"/>
          <w:sz w:val="22"/>
          <w:szCs w:val="22"/>
        </w:rPr>
        <w:t>cipante, desde que haja prévia anuência do órgão ou da en</w:t>
      </w:r>
      <w:r>
        <w:rPr>
          <w:rFonts w:eastAsia="Arial"/>
          <w:color w:val="auto"/>
          <w:sz w:val="22"/>
          <w:szCs w:val="22"/>
        </w:rPr>
        <w:t>ti</w:t>
      </w:r>
      <w:r>
        <w:rPr>
          <w:color w:val="auto"/>
          <w:sz w:val="22"/>
          <w:szCs w:val="22"/>
        </w:rPr>
        <w:t>dade que sofrer redução dos quantitativos informados.</w:t>
      </w:r>
    </w:p>
    <w:p w14:paraId="67D5252E" w14:textId="77777777" w:rsidR="003A2B66" w:rsidRDefault="00E313FD">
      <w:pPr>
        <w:pStyle w:val="Nivel2"/>
        <w:numPr>
          <w:ilvl w:val="0"/>
          <w:numId w:val="0"/>
        </w:numPr>
        <w:spacing w:line="360" w:lineRule="auto"/>
        <w:rPr>
          <w:color w:val="auto"/>
          <w:sz w:val="22"/>
          <w:szCs w:val="22"/>
        </w:rPr>
      </w:pPr>
      <w:r>
        <w:rPr>
          <w:b/>
          <w:bCs/>
          <w:color w:val="auto"/>
          <w:sz w:val="22"/>
          <w:szCs w:val="22"/>
        </w:rPr>
        <w:t>8.6.</w:t>
      </w:r>
      <w:r>
        <w:rPr>
          <w:color w:val="auto"/>
          <w:sz w:val="22"/>
          <w:szCs w:val="22"/>
        </w:rPr>
        <w:t xml:space="preserve"> Caberá ao fornecedor beneficiário da Ata de Registro de Preços, observadas as condições nela estabelecidas, optar pela aceitação ou não do fornecimento decorrente do remanejamento dos itens.</w:t>
      </w:r>
    </w:p>
    <w:p w14:paraId="77003CE2" w14:textId="77777777" w:rsidR="003A2B66" w:rsidRDefault="00E313FD">
      <w:pPr>
        <w:pStyle w:val="Nivel2"/>
        <w:numPr>
          <w:ilvl w:val="0"/>
          <w:numId w:val="0"/>
        </w:numPr>
        <w:spacing w:line="360" w:lineRule="auto"/>
        <w:rPr>
          <w:color w:val="auto"/>
          <w:sz w:val="22"/>
          <w:szCs w:val="22"/>
        </w:rPr>
      </w:pPr>
      <w:r>
        <w:rPr>
          <w:b/>
          <w:bCs/>
          <w:color w:val="auto"/>
          <w:sz w:val="22"/>
          <w:szCs w:val="22"/>
        </w:rPr>
        <w:t xml:space="preserve">8.7. </w:t>
      </w:r>
      <w:r>
        <w:rPr>
          <w:color w:val="auto"/>
          <w:sz w:val="22"/>
          <w:szCs w:val="22"/>
        </w:rPr>
        <w:t>Na hipótese da compra centralizada, não havendo indicação pelo Órgão Gerenciador, dos quan</w:t>
      </w:r>
      <w:r>
        <w:rPr>
          <w:rFonts w:eastAsia="Arial"/>
          <w:color w:val="auto"/>
          <w:sz w:val="22"/>
          <w:szCs w:val="22"/>
        </w:rPr>
        <w:t>ti</w:t>
      </w:r>
      <w:r>
        <w:rPr>
          <w:color w:val="auto"/>
          <w:sz w:val="22"/>
          <w:szCs w:val="22"/>
        </w:rPr>
        <w:t>ta</w:t>
      </w:r>
      <w:r>
        <w:rPr>
          <w:rFonts w:eastAsia="Arial"/>
          <w:color w:val="auto"/>
          <w:sz w:val="22"/>
          <w:szCs w:val="22"/>
        </w:rPr>
        <w:t>ti</w:t>
      </w:r>
      <w:r>
        <w:rPr>
          <w:color w:val="auto"/>
          <w:sz w:val="22"/>
          <w:szCs w:val="22"/>
        </w:rPr>
        <w:t>vos dos par</w:t>
      </w:r>
      <w:r>
        <w:rPr>
          <w:rFonts w:eastAsia="Arial"/>
          <w:color w:val="auto"/>
          <w:sz w:val="22"/>
          <w:szCs w:val="22"/>
        </w:rPr>
        <w:t>ti</w:t>
      </w:r>
      <w:r>
        <w:rPr>
          <w:color w:val="auto"/>
          <w:sz w:val="22"/>
          <w:szCs w:val="22"/>
        </w:rPr>
        <w:t xml:space="preserve">cipantes da compra centralizada, nos termos do item </w:t>
      </w:r>
      <w:r w:rsidR="00F63790">
        <w:fldChar w:fldCharType="begin"/>
      </w:r>
      <w:r w:rsidR="003A2B66">
        <w:instrText xml:space="preserve"> REF gerenciador_estimador_é_partic_em_remane \r \h  \* MERGEFORMAT </w:instrText>
      </w:r>
      <w:r w:rsidR="00F63790">
        <w:fldChar w:fldCharType="separate"/>
      </w:r>
      <w:r w:rsidR="003A2B66">
        <w:rPr>
          <w:color w:val="auto"/>
          <w:sz w:val="22"/>
          <w:szCs w:val="22"/>
        </w:rPr>
        <w:t>8.3</w:t>
      </w:r>
      <w:r w:rsidR="00F63790">
        <w:fldChar w:fldCharType="end"/>
      </w:r>
      <w:r>
        <w:rPr>
          <w:color w:val="auto"/>
          <w:sz w:val="22"/>
          <w:szCs w:val="22"/>
        </w:rPr>
        <w:t>, a distribuição das quantidades para a execução descentralizada será por meio do remanejamento.</w:t>
      </w:r>
    </w:p>
    <w:p w14:paraId="5F2CAEDF"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bCs/>
          <w:szCs w:val="22"/>
        </w:rPr>
      </w:pPr>
      <w:r>
        <w:rPr>
          <w:rFonts w:ascii="Arial" w:hAnsi="Arial" w:cs="Arial"/>
          <w:b/>
          <w:bCs/>
          <w:szCs w:val="22"/>
        </w:rPr>
        <w:t>Cláusula Nona</w:t>
      </w:r>
    </w:p>
    <w:p w14:paraId="503D9C1E"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szCs w:val="22"/>
        </w:rPr>
      </w:pPr>
      <w:r>
        <w:rPr>
          <w:rFonts w:ascii="Arial" w:hAnsi="Arial" w:cs="Arial"/>
          <w:b/>
          <w:bCs/>
          <w:szCs w:val="22"/>
        </w:rPr>
        <w:t>DO CANCELAMENTO DO REGISTRO DO LICITANTE VENCEDOR E DOS PREÇOS REGISTRADOS</w:t>
      </w:r>
    </w:p>
    <w:p w14:paraId="669B1572" w14:textId="77777777" w:rsidR="003A2B66" w:rsidRDefault="00E313FD">
      <w:pPr>
        <w:pStyle w:val="Nivel2"/>
        <w:numPr>
          <w:ilvl w:val="0"/>
          <w:numId w:val="0"/>
        </w:numPr>
        <w:spacing w:line="360" w:lineRule="auto"/>
        <w:rPr>
          <w:color w:val="auto"/>
          <w:sz w:val="22"/>
          <w:szCs w:val="22"/>
        </w:rPr>
      </w:pPr>
      <w:r>
        <w:rPr>
          <w:b/>
          <w:bCs/>
          <w:color w:val="auto"/>
          <w:sz w:val="22"/>
          <w:szCs w:val="22"/>
        </w:rPr>
        <w:t xml:space="preserve">9.1. </w:t>
      </w:r>
      <w:r w:rsidRPr="00842228">
        <w:rPr>
          <w:color w:val="auto"/>
          <w:sz w:val="22"/>
          <w:szCs w:val="22"/>
        </w:rPr>
        <w:t>O registro do fornecedor será cancelado pelo Órgão Gerenciador, quando o fornecedor:</w:t>
      </w:r>
      <w:bookmarkStart w:id="65" w:name="cancelamento_do_fornecedor"/>
      <w:bookmarkEnd w:id="65"/>
    </w:p>
    <w:p w14:paraId="66929B7E" w14:textId="77777777" w:rsidR="003A2B66" w:rsidRDefault="00E313FD">
      <w:pPr>
        <w:pStyle w:val="Nvel3"/>
        <w:numPr>
          <w:ilvl w:val="0"/>
          <w:numId w:val="0"/>
        </w:numPr>
        <w:spacing w:line="360" w:lineRule="auto"/>
        <w:ind w:firstLineChars="218" w:firstLine="481"/>
        <w:rPr>
          <w:sz w:val="22"/>
          <w:szCs w:val="22"/>
        </w:rPr>
      </w:pPr>
      <w:r>
        <w:rPr>
          <w:b/>
          <w:bCs/>
          <w:sz w:val="22"/>
          <w:szCs w:val="22"/>
        </w:rPr>
        <w:t xml:space="preserve">9.1.1. </w:t>
      </w:r>
      <w:r>
        <w:rPr>
          <w:sz w:val="22"/>
          <w:szCs w:val="22"/>
        </w:rPr>
        <w:t>For liberado;</w:t>
      </w:r>
    </w:p>
    <w:p w14:paraId="21640BE3" w14:textId="77777777" w:rsidR="003A2B66" w:rsidRDefault="00E313FD">
      <w:pPr>
        <w:pStyle w:val="Nvel3"/>
        <w:numPr>
          <w:ilvl w:val="0"/>
          <w:numId w:val="0"/>
        </w:numPr>
        <w:spacing w:line="360" w:lineRule="auto"/>
        <w:ind w:firstLineChars="218" w:firstLine="481"/>
        <w:rPr>
          <w:sz w:val="22"/>
          <w:szCs w:val="22"/>
        </w:rPr>
      </w:pPr>
      <w:r>
        <w:rPr>
          <w:b/>
          <w:bCs/>
          <w:sz w:val="22"/>
          <w:szCs w:val="22"/>
        </w:rPr>
        <w:t>9.1.2.</w:t>
      </w:r>
      <w:r>
        <w:rPr>
          <w:sz w:val="22"/>
          <w:szCs w:val="22"/>
        </w:rPr>
        <w:t xml:space="preserve"> Descumprir as condições da Ata de Registro de Preços, sem justificativa aceitável;</w:t>
      </w:r>
    </w:p>
    <w:p w14:paraId="1628D883" w14:textId="77777777" w:rsidR="003A2B66" w:rsidRDefault="00E313FD">
      <w:pPr>
        <w:pStyle w:val="Nvel3"/>
        <w:numPr>
          <w:ilvl w:val="0"/>
          <w:numId w:val="0"/>
        </w:numPr>
        <w:spacing w:line="360" w:lineRule="auto"/>
        <w:ind w:firstLineChars="218" w:firstLine="481"/>
        <w:rPr>
          <w:sz w:val="22"/>
          <w:szCs w:val="22"/>
        </w:rPr>
      </w:pPr>
      <w:r>
        <w:rPr>
          <w:b/>
          <w:bCs/>
          <w:sz w:val="22"/>
          <w:szCs w:val="22"/>
        </w:rPr>
        <w:t>9.1.2.</w:t>
      </w:r>
      <w:r>
        <w:rPr>
          <w:sz w:val="22"/>
          <w:szCs w:val="22"/>
        </w:rPr>
        <w:t xml:space="preserve"> Não re</w:t>
      </w:r>
      <w:r>
        <w:rPr>
          <w:rFonts w:eastAsia="Arial"/>
          <w:sz w:val="22"/>
          <w:szCs w:val="22"/>
        </w:rPr>
        <w:t>ti</w:t>
      </w:r>
      <w:r>
        <w:rPr>
          <w:sz w:val="22"/>
          <w:szCs w:val="22"/>
        </w:rPr>
        <w:t>rar a nota de empenho, ou instrumento equivalente, no prazo estabelecido pela Administração sem justificativa razoável;</w:t>
      </w:r>
    </w:p>
    <w:p w14:paraId="3806D349" w14:textId="77777777" w:rsidR="003A2B66" w:rsidRDefault="00E313FD">
      <w:pPr>
        <w:pStyle w:val="Nvel3"/>
        <w:numPr>
          <w:ilvl w:val="0"/>
          <w:numId w:val="0"/>
        </w:numPr>
        <w:spacing w:line="360" w:lineRule="auto"/>
        <w:ind w:firstLineChars="218" w:firstLine="481"/>
        <w:rPr>
          <w:sz w:val="22"/>
          <w:szCs w:val="22"/>
        </w:rPr>
      </w:pPr>
      <w:r>
        <w:rPr>
          <w:b/>
          <w:bCs/>
          <w:sz w:val="22"/>
          <w:szCs w:val="22"/>
        </w:rPr>
        <w:t>9.1.3.</w:t>
      </w:r>
      <w:r>
        <w:rPr>
          <w:sz w:val="22"/>
          <w:szCs w:val="22"/>
        </w:rPr>
        <w:t xml:space="preserve"> Não aceitar manter seu preço registrado, na hipótese </w:t>
      </w:r>
      <w:r>
        <w:rPr>
          <w:rFonts w:eastAsia="SimSun"/>
          <w:sz w:val="22"/>
          <w:szCs w:val="22"/>
        </w:rPr>
        <w:t>de não comprovação da existência de fato superveniente que inviabilize o preço registrado</w:t>
      </w:r>
      <w:r>
        <w:rPr>
          <w:sz w:val="22"/>
          <w:szCs w:val="22"/>
        </w:rPr>
        <w:t xml:space="preserve">; </w:t>
      </w:r>
    </w:p>
    <w:p w14:paraId="78E46C1C" w14:textId="77777777" w:rsidR="003A2B66" w:rsidRDefault="00E313FD">
      <w:pPr>
        <w:pStyle w:val="Nvel3"/>
        <w:numPr>
          <w:ilvl w:val="0"/>
          <w:numId w:val="0"/>
        </w:numPr>
        <w:spacing w:line="360" w:lineRule="auto"/>
        <w:ind w:firstLineChars="218" w:firstLine="481"/>
        <w:rPr>
          <w:sz w:val="22"/>
          <w:szCs w:val="22"/>
        </w:rPr>
      </w:pPr>
      <w:r>
        <w:rPr>
          <w:b/>
          <w:bCs/>
          <w:sz w:val="22"/>
          <w:szCs w:val="22"/>
        </w:rPr>
        <w:t xml:space="preserve">9.1.4. </w:t>
      </w:r>
      <w:r>
        <w:rPr>
          <w:sz w:val="22"/>
          <w:szCs w:val="22"/>
        </w:rPr>
        <w:t>Não aceitar reduzir o seu preço registrado, na hipótese deste se tornar superior àqueles praticados no mercado;</w:t>
      </w:r>
    </w:p>
    <w:p w14:paraId="6E147125" w14:textId="77777777" w:rsidR="003A2B66" w:rsidRDefault="00E313FD">
      <w:pPr>
        <w:pStyle w:val="Nvel3"/>
        <w:numPr>
          <w:ilvl w:val="0"/>
          <w:numId w:val="0"/>
        </w:numPr>
        <w:spacing w:line="360" w:lineRule="auto"/>
        <w:ind w:firstLineChars="218" w:firstLine="481"/>
        <w:rPr>
          <w:sz w:val="22"/>
          <w:szCs w:val="22"/>
        </w:rPr>
      </w:pPr>
      <w:r>
        <w:rPr>
          <w:b/>
          <w:bCs/>
          <w:sz w:val="22"/>
          <w:szCs w:val="22"/>
        </w:rPr>
        <w:t xml:space="preserve">9.1.5. </w:t>
      </w:r>
      <w:r>
        <w:rPr>
          <w:sz w:val="22"/>
          <w:szCs w:val="22"/>
        </w:rPr>
        <w:t>Não aceitar o preço revisado pela Administração Pública Municipal.</w:t>
      </w:r>
    </w:p>
    <w:p w14:paraId="214585C4" w14:textId="77777777" w:rsidR="003A2B66" w:rsidRDefault="00E313FD">
      <w:pPr>
        <w:pStyle w:val="Nvel3"/>
        <w:numPr>
          <w:ilvl w:val="0"/>
          <w:numId w:val="0"/>
        </w:numPr>
        <w:spacing w:line="360" w:lineRule="auto"/>
        <w:ind w:firstLineChars="218" w:firstLine="481"/>
        <w:rPr>
          <w:sz w:val="22"/>
          <w:szCs w:val="22"/>
        </w:rPr>
      </w:pPr>
      <w:r>
        <w:rPr>
          <w:b/>
          <w:bCs/>
          <w:sz w:val="22"/>
          <w:szCs w:val="22"/>
        </w:rPr>
        <w:t xml:space="preserve">9.1.6. </w:t>
      </w:r>
      <w:r>
        <w:rPr>
          <w:sz w:val="22"/>
          <w:szCs w:val="22"/>
        </w:rPr>
        <w:t xml:space="preserve"> Sofrer sanção prevista nos incisos III ou IV do caput do art. 156 da Lei Federal nº 14.133/2021.</w:t>
      </w:r>
    </w:p>
    <w:p w14:paraId="03296448" w14:textId="77777777" w:rsidR="003A2B66" w:rsidRDefault="00E313FD">
      <w:pPr>
        <w:pStyle w:val="Nvel4"/>
        <w:spacing w:line="360" w:lineRule="auto"/>
        <w:ind w:left="0" w:firstLineChars="327" w:firstLine="722"/>
        <w:rPr>
          <w:sz w:val="22"/>
          <w:szCs w:val="22"/>
        </w:rPr>
      </w:pPr>
      <w:r>
        <w:rPr>
          <w:b/>
          <w:bCs/>
          <w:sz w:val="22"/>
          <w:szCs w:val="22"/>
        </w:rPr>
        <w:t xml:space="preserve">9.1.6.1. </w:t>
      </w:r>
      <w:r>
        <w:rPr>
          <w:sz w:val="22"/>
          <w:szCs w:val="22"/>
        </w:rPr>
        <w:t>Na hipótese de aplicação de sanção prevista nos incisos III ou IV do caput do art. 156 da Lei Federal nº 14.133/2021,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5F8DAD9" w14:textId="77777777" w:rsidR="003A2B66" w:rsidRDefault="00E313FD">
      <w:pPr>
        <w:pStyle w:val="Nivel2"/>
        <w:numPr>
          <w:ilvl w:val="0"/>
          <w:numId w:val="0"/>
        </w:numPr>
        <w:spacing w:line="360" w:lineRule="auto"/>
        <w:rPr>
          <w:color w:val="auto"/>
          <w:sz w:val="22"/>
          <w:szCs w:val="22"/>
        </w:rPr>
      </w:pPr>
      <w:r>
        <w:rPr>
          <w:b/>
          <w:bCs/>
          <w:color w:val="auto"/>
          <w:sz w:val="22"/>
          <w:szCs w:val="22"/>
        </w:rPr>
        <w:lastRenderedPageBreak/>
        <w:t>9.2.</w:t>
      </w:r>
      <w:r>
        <w:rPr>
          <w:color w:val="auto"/>
          <w:sz w:val="22"/>
          <w:szCs w:val="22"/>
        </w:rPr>
        <w:t xml:space="preserve"> O cancelamento de registros nas hipóteses previstas no item </w:t>
      </w:r>
      <w:r w:rsidR="00F63790">
        <w:fldChar w:fldCharType="begin"/>
      </w:r>
      <w:r w:rsidR="003A2B66">
        <w:instrText xml:space="preserve"> REF cancelamento_do_fornecedor \r \h  \* MERGEFORMAT </w:instrText>
      </w:r>
      <w:r w:rsidR="00F63790">
        <w:fldChar w:fldCharType="separate"/>
      </w:r>
      <w:r w:rsidR="003A2B66">
        <w:rPr>
          <w:color w:val="auto"/>
          <w:sz w:val="22"/>
          <w:szCs w:val="22"/>
        </w:rPr>
        <w:t>9.1</w:t>
      </w:r>
      <w:r w:rsidR="00F63790">
        <w:fldChar w:fldCharType="end"/>
      </w:r>
      <w:r>
        <w:rPr>
          <w:color w:val="auto"/>
          <w:sz w:val="22"/>
          <w:szCs w:val="22"/>
        </w:rPr>
        <w:t>. será formalizado por despacho do Órgão Gerenciador, garantidos os princípios do contraditório e da ampla defesa.</w:t>
      </w:r>
    </w:p>
    <w:p w14:paraId="16F0959F" w14:textId="77777777" w:rsidR="003A2B66" w:rsidRDefault="00E313FD">
      <w:pPr>
        <w:pStyle w:val="Nivel2"/>
        <w:numPr>
          <w:ilvl w:val="0"/>
          <w:numId w:val="0"/>
        </w:numPr>
        <w:spacing w:line="360" w:lineRule="auto"/>
        <w:rPr>
          <w:color w:val="auto"/>
          <w:sz w:val="22"/>
          <w:szCs w:val="22"/>
        </w:rPr>
      </w:pPr>
      <w:r>
        <w:rPr>
          <w:b/>
          <w:bCs/>
          <w:color w:val="auto"/>
          <w:sz w:val="22"/>
          <w:szCs w:val="22"/>
        </w:rPr>
        <w:t xml:space="preserve">9.3. </w:t>
      </w:r>
      <w:r>
        <w:rPr>
          <w:color w:val="auto"/>
          <w:sz w:val="22"/>
          <w:szCs w:val="22"/>
        </w:rPr>
        <w:t>Na hipótese de cancelamento do registro do fornecedor, o Órgão Gerenciador poderá convocar os licitantes que compõem o cadastro de reserva, observada a ordem de classificação.</w:t>
      </w:r>
    </w:p>
    <w:p w14:paraId="26A8B6A0" w14:textId="77777777" w:rsidR="003A2B66" w:rsidRDefault="00E313FD">
      <w:pPr>
        <w:pStyle w:val="Nivel2"/>
        <w:numPr>
          <w:ilvl w:val="0"/>
          <w:numId w:val="0"/>
        </w:numPr>
        <w:spacing w:line="360" w:lineRule="auto"/>
        <w:rPr>
          <w:color w:val="auto"/>
          <w:sz w:val="22"/>
          <w:szCs w:val="22"/>
        </w:rPr>
      </w:pPr>
      <w:r>
        <w:rPr>
          <w:b/>
          <w:bCs/>
          <w:color w:val="auto"/>
          <w:sz w:val="22"/>
          <w:szCs w:val="22"/>
        </w:rPr>
        <w:t>9.4.</w:t>
      </w:r>
      <w:r>
        <w:rPr>
          <w:color w:val="auto"/>
          <w:sz w:val="22"/>
          <w:szCs w:val="22"/>
        </w:rPr>
        <w:t xml:space="preserve"> O cancelamento dos preços registrados poderá ser realizado pelo Órgão Gerenciador, em determinada Ata de Registro de Preços, total ou parcialmente, nas seguintes hipóteses, desde que devidamente comprovadas e justificadas:</w:t>
      </w:r>
      <w:bookmarkStart w:id="66" w:name="cancelamento_da_ata"/>
      <w:bookmarkEnd w:id="66"/>
    </w:p>
    <w:p w14:paraId="3172E501" w14:textId="77777777" w:rsidR="003A2B66" w:rsidRDefault="00E313FD">
      <w:pPr>
        <w:pStyle w:val="Nvel3"/>
        <w:numPr>
          <w:ilvl w:val="0"/>
          <w:numId w:val="0"/>
        </w:numPr>
        <w:spacing w:line="360" w:lineRule="auto"/>
        <w:ind w:firstLineChars="218" w:firstLine="481"/>
        <w:rPr>
          <w:sz w:val="22"/>
          <w:szCs w:val="22"/>
        </w:rPr>
      </w:pPr>
      <w:r>
        <w:rPr>
          <w:b/>
          <w:bCs/>
          <w:sz w:val="22"/>
          <w:szCs w:val="22"/>
        </w:rPr>
        <w:t xml:space="preserve">9.4.1. </w:t>
      </w:r>
      <w:r>
        <w:rPr>
          <w:sz w:val="22"/>
          <w:szCs w:val="22"/>
        </w:rPr>
        <w:t>Por razão de interesse público;</w:t>
      </w:r>
    </w:p>
    <w:p w14:paraId="1FC818C7" w14:textId="77777777" w:rsidR="003A2B66" w:rsidRDefault="00E313FD">
      <w:pPr>
        <w:pStyle w:val="Nvel3"/>
        <w:numPr>
          <w:ilvl w:val="0"/>
          <w:numId w:val="0"/>
        </w:numPr>
        <w:spacing w:line="360" w:lineRule="auto"/>
        <w:ind w:firstLineChars="218" w:firstLine="481"/>
        <w:rPr>
          <w:sz w:val="22"/>
          <w:szCs w:val="22"/>
        </w:rPr>
      </w:pPr>
      <w:r>
        <w:rPr>
          <w:b/>
          <w:bCs/>
          <w:sz w:val="22"/>
          <w:szCs w:val="22"/>
        </w:rPr>
        <w:t>9.4.2.</w:t>
      </w:r>
      <w:r>
        <w:rPr>
          <w:sz w:val="22"/>
          <w:szCs w:val="22"/>
        </w:rPr>
        <w:t xml:space="preserve"> A pedido do fornecedor, decorrente de caso fortuito ou força maior; ou</w:t>
      </w:r>
    </w:p>
    <w:p w14:paraId="5A6B53B9" w14:textId="77777777" w:rsidR="003A2B66" w:rsidRDefault="00E313FD">
      <w:pPr>
        <w:pStyle w:val="Nvel3"/>
        <w:numPr>
          <w:ilvl w:val="0"/>
          <w:numId w:val="0"/>
        </w:numPr>
        <w:spacing w:line="360" w:lineRule="auto"/>
        <w:ind w:firstLineChars="218" w:firstLine="481"/>
        <w:rPr>
          <w:sz w:val="22"/>
          <w:szCs w:val="22"/>
        </w:rPr>
      </w:pPr>
      <w:r>
        <w:rPr>
          <w:b/>
          <w:bCs/>
          <w:sz w:val="22"/>
          <w:szCs w:val="22"/>
        </w:rPr>
        <w:t>9.4.3.</w:t>
      </w:r>
      <w:r>
        <w:rPr>
          <w:sz w:val="22"/>
          <w:szCs w:val="22"/>
        </w:rPr>
        <w:t xml:space="preserve"> Se não houver êxito nas negociações, nas hipóteses em que o preço de mercado </w:t>
      </w:r>
      <w:proofErr w:type="gramStart"/>
      <w:r>
        <w:rPr>
          <w:sz w:val="22"/>
          <w:szCs w:val="22"/>
        </w:rPr>
        <w:t>tornar-se</w:t>
      </w:r>
      <w:proofErr w:type="gramEnd"/>
      <w:r>
        <w:rPr>
          <w:sz w:val="22"/>
          <w:szCs w:val="22"/>
        </w:rPr>
        <w:t xml:space="preserve"> superior ou inferior ao preço registrado. </w:t>
      </w:r>
    </w:p>
    <w:p w14:paraId="6277BA58" w14:textId="4D5A9547" w:rsidR="003A2B66" w:rsidRDefault="00E313FD">
      <w:pPr>
        <w:pStyle w:val="Corpodetexto"/>
        <w:spacing w:line="360" w:lineRule="auto"/>
        <w:ind w:firstLine="568"/>
        <w:rPr>
          <w:rFonts w:ascii="Arial" w:hAnsi="Arial" w:cs="Arial"/>
          <w:sz w:val="22"/>
          <w:szCs w:val="22"/>
        </w:rPr>
      </w:pPr>
      <w:r>
        <w:rPr>
          <w:rFonts w:ascii="Arial" w:hAnsi="Arial" w:cs="Arial"/>
          <w:b/>
          <w:bCs/>
          <w:sz w:val="22"/>
          <w:szCs w:val="22"/>
        </w:rPr>
        <w:t xml:space="preserve">9.5. </w:t>
      </w:r>
      <w:r>
        <w:rPr>
          <w:rFonts w:ascii="Arial" w:hAnsi="Arial" w:cs="Arial"/>
          <w:sz w:val="22"/>
          <w:szCs w:val="22"/>
        </w:rPr>
        <w:t>De acordo com o art.492 do Decreto Municipal 359/2023, a</w:t>
      </w:r>
      <w:r w:rsidR="005D4493">
        <w:rPr>
          <w:rFonts w:ascii="Arial" w:hAnsi="Arial" w:cs="Arial"/>
          <w:sz w:val="22"/>
          <w:szCs w:val="22"/>
        </w:rPr>
        <w:t xml:space="preserve"> </w:t>
      </w:r>
      <w:r>
        <w:rPr>
          <w:rFonts w:ascii="Arial" w:hAnsi="Arial" w:cs="Arial"/>
          <w:sz w:val="22"/>
          <w:szCs w:val="22"/>
        </w:rPr>
        <w:t>Ata</w:t>
      </w:r>
      <w:r w:rsidR="005D4493">
        <w:rPr>
          <w:rFonts w:ascii="Arial" w:hAnsi="Arial" w:cs="Arial"/>
          <w:sz w:val="22"/>
          <w:szCs w:val="22"/>
        </w:rPr>
        <w:t xml:space="preserve"> </w:t>
      </w:r>
      <w:r>
        <w:rPr>
          <w:rFonts w:ascii="Arial" w:hAnsi="Arial" w:cs="Arial"/>
          <w:sz w:val="22"/>
          <w:szCs w:val="22"/>
        </w:rPr>
        <w:t>de</w:t>
      </w:r>
      <w:r w:rsidR="005D4493">
        <w:rPr>
          <w:rFonts w:ascii="Arial" w:hAnsi="Arial" w:cs="Arial"/>
          <w:sz w:val="22"/>
          <w:szCs w:val="22"/>
        </w:rPr>
        <w:t xml:space="preserve"> </w:t>
      </w:r>
      <w:r>
        <w:rPr>
          <w:rFonts w:ascii="Arial" w:hAnsi="Arial" w:cs="Arial"/>
          <w:sz w:val="22"/>
          <w:szCs w:val="22"/>
        </w:rPr>
        <w:t>Registro</w:t>
      </w:r>
      <w:r w:rsidR="005D4493">
        <w:rPr>
          <w:rFonts w:ascii="Arial" w:hAnsi="Arial" w:cs="Arial"/>
          <w:sz w:val="22"/>
          <w:szCs w:val="22"/>
        </w:rPr>
        <w:t xml:space="preserve"> </w:t>
      </w:r>
      <w:r>
        <w:rPr>
          <w:rFonts w:ascii="Arial" w:hAnsi="Arial" w:cs="Arial"/>
          <w:sz w:val="22"/>
          <w:szCs w:val="22"/>
        </w:rPr>
        <w:t>de</w:t>
      </w:r>
      <w:r w:rsidR="005D4493">
        <w:rPr>
          <w:rFonts w:ascii="Arial" w:hAnsi="Arial" w:cs="Arial"/>
          <w:sz w:val="22"/>
          <w:szCs w:val="22"/>
        </w:rPr>
        <w:t xml:space="preserve"> </w:t>
      </w:r>
      <w:r>
        <w:rPr>
          <w:rFonts w:ascii="Arial" w:hAnsi="Arial" w:cs="Arial"/>
          <w:sz w:val="22"/>
          <w:szCs w:val="22"/>
        </w:rPr>
        <w:t>Preços</w:t>
      </w:r>
      <w:r w:rsidR="005D4493">
        <w:rPr>
          <w:rFonts w:ascii="Arial" w:hAnsi="Arial" w:cs="Arial"/>
          <w:sz w:val="22"/>
          <w:szCs w:val="22"/>
        </w:rPr>
        <w:t xml:space="preserve"> </w:t>
      </w:r>
      <w:r>
        <w:rPr>
          <w:rFonts w:ascii="Arial" w:hAnsi="Arial" w:cs="Arial"/>
          <w:sz w:val="22"/>
          <w:szCs w:val="22"/>
        </w:rPr>
        <w:t>será</w:t>
      </w:r>
      <w:r w:rsidR="005D4493">
        <w:rPr>
          <w:rFonts w:ascii="Arial" w:hAnsi="Arial" w:cs="Arial"/>
          <w:sz w:val="22"/>
          <w:szCs w:val="22"/>
        </w:rPr>
        <w:t xml:space="preserve"> </w:t>
      </w:r>
      <w:r>
        <w:rPr>
          <w:rFonts w:ascii="Arial" w:hAnsi="Arial" w:cs="Arial"/>
          <w:sz w:val="22"/>
          <w:szCs w:val="22"/>
        </w:rPr>
        <w:t>cancelada,</w:t>
      </w:r>
      <w:r w:rsidR="005D4493">
        <w:rPr>
          <w:rFonts w:ascii="Arial" w:hAnsi="Arial" w:cs="Arial"/>
          <w:sz w:val="22"/>
          <w:szCs w:val="22"/>
        </w:rPr>
        <w:t xml:space="preserve"> </w:t>
      </w:r>
      <w:r>
        <w:rPr>
          <w:rFonts w:ascii="Arial" w:hAnsi="Arial" w:cs="Arial"/>
          <w:sz w:val="22"/>
          <w:szCs w:val="22"/>
        </w:rPr>
        <w:t>total</w:t>
      </w:r>
      <w:r w:rsidR="005D4493">
        <w:rPr>
          <w:rFonts w:ascii="Arial" w:hAnsi="Arial" w:cs="Arial"/>
          <w:sz w:val="22"/>
          <w:szCs w:val="22"/>
        </w:rPr>
        <w:t xml:space="preserve"> </w:t>
      </w:r>
      <w:r>
        <w:rPr>
          <w:rFonts w:ascii="Arial" w:hAnsi="Arial" w:cs="Arial"/>
          <w:spacing w:val="-5"/>
          <w:sz w:val="22"/>
          <w:szCs w:val="22"/>
        </w:rPr>
        <w:t xml:space="preserve">ou </w:t>
      </w:r>
      <w:r>
        <w:rPr>
          <w:rFonts w:ascii="Arial" w:hAnsi="Arial" w:cs="Arial"/>
          <w:sz w:val="22"/>
          <w:szCs w:val="22"/>
        </w:rPr>
        <w:t>parcialmente,</w:t>
      </w:r>
      <w:r w:rsidR="005D4493">
        <w:rPr>
          <w:rFonts w:ascii="Arial" w:hAnsi="Arial" w:cs="Arial"/>
          <w:sz w:val="22"/>
          <w:szCs w:val="22"/>
        </w:rPr>
        <w:t xml:space="preserve"> </w:t>
      </w:r>
      <w:r>
        <w:rPr>
          <w:rFonts w:ascii="Arial" w:hAnsi="Arial" w:cs="Arial"/>
          <w:sz w:val="22"/>
          <w:szCs w:val="22"/>
        </w:rPr>
        <w:t>pelo</w:t>
      </w:r>
      <w:r w:rsidR="005D4493">
        <w:rPr>
          <w:rFonts w:ascii="Arial" w:hAnsi="Arial" w:cs="Arial"/>
          <w:sz w:val="22"/>
          <w:szCs w:val="22"/>
        </w:rPr>
        <w:t xml:space="preserve"> </w:t>
      </w:r>
      <w:r>
        <w:rPr>
          <w:rFonts w:ascii="Arial" w:hAnsi="Arial" w:cs="Arial"/>
          <w:sz w:val="22"/>
          <w:szCs w:val="22"/>
        </w:rPr>
        <w:t>Órgão</w:t>
      </w:r>
      <w:r>
        <w:rPr>
          <w:rFonts w:ascii="Arial" w:hAnsi="Arial" w:cs="Arial"/>
          <w:spacing w:val="-1"/>
          <w:sz w:val="22"/>
          <w:szCs w:val="22"/>
        </w:rPr>
        <w:t xml:space="preserve"> G</w:t>
      </w:r>
      <w:r>
        <w:rPr>
          <w:rFonts w:ascii="Arial" w:hAnsi="Arial" w:cs="Arial"/>
          <w:spacing w:val="-2"/>
          <w:sz w:val="22"/>
          <w:szCs w:val="22"/>
        </w:rPr>
        <w:t>erenciador:</w:t>
      </w:r>
    </w:p>
    <w:p w14:paraId="2634AF84" w14:textId="77777777" w:rsidR="003A2B66" w:rsidRDefault="003A2B66">
      <w:pPr>
        <w:pStyle w:val="Corpodetexto"/>
        <w:rPr>
          <w:rFonts w:ascii="Arial" w:hAnsi="Arial" w:cs="Arial"/>
          <w:sz w:val="22"/>
          <w:szCs w:val="22"/>
        </w:rPr>
      </w:pPr>
    </w:p>
    <w:p w14:paraId="4E3E23DC" w14:textId="45ABA172" w:rsidR="003A2B66" w:rsidRDefault="00E313FD">
      <w:pPr>
        <w:pStyle w:val="PargrafodaLista"/>
        <w:tabs>
          <w:tab w:val="left" w:pos="400"/>
        </w:tabs>
        <w:spacing w:line="360" w:lineRule="auto"/>
        <w:ind w:left="480" w:firstLineChars="218" w:firstLine="481"/>
        <w:jc w:val="both"/>
        <w:rPr>
          <w:rFonts w:ascii="Arial" w:hAnsi="Arial" w:cs="Arial"/>
          <w:sz w:val="22"/>
          <w:szCs w:val="22"/>
        </w:rPr>
      </w:pPr>
      <w:r>
        <w:rPr>
          <w:rFonts w:ascii="Arial" w:hAnsi="Arial" w:cs="Arial"/>
          <w:b/>
          <w:bCs/>
          <w:sz w:val="22"/>
          <w:szCs w:val="22"/>
        </w:rPr>
        <w:t xml:space="preserve">9.5.1. </w:t>
      </w:r>
      <w:r>
        <w:rPr>
          <w:rFonts w:ascii="Arial" w:hAnsi="Arial" w:cs="Arial"/>
          <w:sz w:val="22"/>
          <w:szCs w:val="22"/>
        </w:rPr>
        <w:t>Pelo decurso</w:t>
      </w:r>
      <w:r w:rsidR="005D4493">
        <w:rPr>
          <w:rFonts w:ascii="Arial" w:hAnsi="Arial" w:cs="Arial"/>
          <w:sz w:val="22"/>
          <w:szCs w:val="22"/>
        </w:rPr>
        <w:t xml:space="preserve"> </w:t>
      </w:r>
      <w:r>
        <w:rPr>
          <w:rFonts w:ascii="Arial" w:hAnsi="Arial" w:cs="Arial"/>
          <w:sz w:val="22"/>
          <w:szCs w:val="22"/>
        </w:rPr>
        <w:t>do prazo</w:t>
      </w:r>
      <w:r w:rsidR="005D4493">
        <w:rPr>
          <w:rFonts w:ascii="Arial" w:hAnsi="Arial" w:cs="Arial"/>
          <w:sz w:val="22"/>
          <w:szCs w:val="22"/>
        </w:rPr>
        <w:t xml:space="preserve"> </w:t>
      </w:r>
      <w:r>
        <w:rPr>
          <w:rFonts w:ascii="Arial" w:hAnsi="Arial" w:cs="Arial"/>
          <w:sz w:val="22"/>
          <w:szCs w:val="22"/>
        </w:rPr>
        <w:t>de</w:t>
      </w:r>
      <w:r w:rsidR="005D4493">
        <w:rPr>
          <w:rFonts w:ascii="Arial" w:hAnsi="Arial" w:cs="Arial"/>
          <w:sz w:val="22"/>
          <w:szCs w:val="22"/>
        </w:rPr>
        <w:t xml:space="preserve"> </w:t>
      </w:r>
      <w:r>
        <w:rPr>
          <w:rFonts w:ascii="Arial" w:hAnsi="Arial" w:cs="Arial"/>
          <w:spacing w:val="-2"/>
          <w:sz w:val="22"/>
          <w:szCs w:val="22"/>
        </w:rPr>
        <w:t>vigência;</w:t>
      </w:r>
    </w:p>
    <w:p w14:paraId="40F27EA5" w14:textId="77777777" w:rsidR="003A2B66" w:rsidRDefault="003A2B66">
      <w:pPr>
        <w:pStyle w:val="Corpodetexto"/>
        <w:ind w:firstLineChars="218" w:firstLine="480"/>
        <w:rPr>
          <w:rFonts w:ascii="Arial" w:hAnsi="Arial" w:cs="Arial"/>
          <w:sz w:val="22"/>
          <w:szCs w:val="22"/>
        </w:rPr>
      </w:pPr>
    </w:p>
    <w:p w14:paraId="31F163F9" w14:textId="1AB729ED" w:rsidR="003A2B66" w:rsidRDefault="00E313FD">
      <w:pPr>
        <w:pStyle w:val="PargrafodaLista"/>
        <w:tabs>
          <w:tab w:val="left" w:pos="480"/>
        </w:tabs>
        <w:spacing w:line="360" w:lineRule="auto"/>
        <w:ind w:left="480" w:firstLineChars="218" w:firstLine="481"/>
        <w:jc w:val="both"/>
        <w:rPr>
          <w:rFonts w:ascii="Arial" w:hAnsi="Arial" w:cs="Arial"/>
          <w:sz w:val="22"/>
          <w:szCs w:val="22"/>
        </w:rPr>
      </w:pPr>
      <w:r>
        <w:rPr>
          <w:rFonts w:ascii="Arial" w:hAnsi="Arial" w:cs="Arial"/>
          <w:b/>
          <w:bCs/>
          <w:sz w:val="22"/>
          <w:szCs w:val="22"/>
        </w:rPr>
        <w:t>9.5.2.</w:t>
      </w:r>
      <w:r>
        <w:rPr>
          <w:rFonts w:ascii="Arial" w:hAnsi="Arial" w:cs="Arial"/>
          <w:sz w:val="22"/>
          <w:szCs w:val="22"/>
        </w:rPr>
        <w:t xml:space="preserve"> Pelo</w:t>
      </w:r>
      <w:r w:rsidR="005D4493">
        <w:rPr>
          <w:rFonts w:ascii="Arial" w:hAnsi="Arial" w:cs="Arial"/>
          <w:sz w:val="22"/>
          <w:szCs w:val="22"/>
        </w:rPr>
        <w:t xml:space="preserve"> </w:t>
      </w:r>
      <w:r>
        <w:rPr>
          <w:rFonts w:ascii="Arial" w:hAnsi="Arial" w:cs="Arial"/>
          <w:sz w:val="22"/>
          <w:szCs w:val="22"/>
        </w:rPr>
        <w:t>cancelamento</w:t>
      </w:r>
      <w:r w:rsidR="005D4493">
        <w:rPr>
          <w:rFonts w:ascii="Arial" w:hAnsi="Arial" w:cs="Arial"/>
          <w:sz w:val="22"/>
          <w:szCs w:val="22"/>
        </w:rPr>
        <w:t xml:space="preserve"> </w:t>
      </w:r>
      <w:r>
        <w:rPr>
          <w:rFonts w:ascii="Arial" w:hAnsi="Arial" w:cs="Arial"/>
          <w:sz w:val="22"/>
          <w:szCs w:val="22"/>
        </w:rPr>
        <w:t>de todos</w:t>
      </w:r>
      <w:r w:rsidR="005D4493">
        <w:rPr>
          <w:rFonts w:ascii="Arial" w:hAnsi="Arial" w:cs="Arial"/>
          <w:sz w:val="22"/>
          <w:szCs w:val="22"/>
        </w:rPr>
        <w:t xml:space="preserve"> </w:t>
      </w:r>
      <w:r>
        <w:rPr>
          <w:rFonts w:ascii="Arial" w:hAnsi="Arial" w:cs="Arial"/>
          <w:sz w:val="22"/>
          <w:szCs w:val="22"/>
        </w:rPr>
        <w:t>os</w:t>
      </w:r>
      <w:r w:rsidR="005D4493">
        <w:rPr>
          <w:rFonts w:ascii="Arial" w:hAnsi="Arial" w:cs="Arial"/>
          <w:sz w:val="22"/>
          <w:szCs w:val="22"/>
        </w:rPr>
        <w:t xml:space="preserve"> </w:t>
      </w:r>
      <w:r>
        <w:rPr>
          <w:rFonts w:ascii="Arial" w:hAnsi="Arial" w:cs="Arial"/>
          <w:sz w:val="22"/>
          <w:szCs w:val="22"/>
        </w:rPr>
        <w:t xml:space="preserve">preços </w:t>
      </w:r>
      <w:r>
        <w:rPr>
          <w:rFonts w:ascii="Arial" w:hAnsi="Arial" w:cs="Arial"/>
          <w:spacing w:val="-2"/>
          <w:sz w:val="22"/>
          <w:szCs w:val="22"/>
        </w:rPr>
        <w:t>registrados;</w:t>
      </w:r>
    </w:p>
    <w:p w14:paraId="14950DBE" w14:textId="77777777" w:rsidR="003A2B66" w:rsidRDefault="003A2B66">
      <w:pPr>
        <w:pStyle w:val="Corpodetexto"/>
        <w:ind w:firstLineChars="218" w:firstLine="480"/>
        <w:rPr>
          <w:rFonts w:ascii="Arial" w:hAnsi="Arial" w:cs="Arial"/>
          <w:sz w:val="22"/>
          <w:szCs w:val="22"/>
        </w:rPr>
      </w:pPr>
    </w:p>
    <w:p w14:paraId="353CF409" w14:textId="0C1E15F5" w:rsidR="003A2B66" w:rsidRDefault="00E313FD">
      <w:pPr>
        <w:pStyle w:val="PargrafodaLista"/>
        <w:tabs>
          <w:tab w:val="left" w:pos="480"/>
        </w:tabs>
        <w:spacing w:line="360" w:lineRule="auto"/>
        <w:ind w:left="480" w:firstLineChars="218" w:firstLine="481"/>
        <w:jc w:val="both"/>
        <w:rPr>
          <w:rFonts w:ascii="Arial" w:hAnsi="Arial" w:cs="Arial"/>
          <w:sz w:val="22"/>
          <w:szCs w:val="22"/>
        </w:rPr>
      </w:pPr>
      <w:r>
        <w:rPr>
          <w:rFonts w:ascii="Arial" w:hAnsi="Arial" w:cs="Arial"/>
          <w:b/>
          <w:bCs/>
          <w:sz w:val="22"/>
          <w:szCs w:val="22"/>
        </w:rPr>
        <w:t>9.5.3.</w:t>
      </w:r>
      <w:r>
        <w:rPr>
          <w:rFonts w:ascii="Arial" w:hAnsi="Arial" w:cs="Arial"/>
          <w:sz w:val="22"/>
          <w:szCs w:val="22"/>
        </w:rPr>
        <w:t xml:space="preserve"> Por</w:t>
      </w:r>
      <w:r w:rsidR="005D4493">
        <w:rPr>
          <w:rFonts w:ascii="Arial" w:hAnsi="Arial" w:cs="Arial"/>
          <w:sz w:val="22"/>
          <w:szCs w:val="22"/>
        </w:rPr>
        <w:t xml:space="preserve"> </w:t>
      </w:r>
      <w:r>
        <w:rPr>
          <w:rFonts w:ascii="Arial" w:hAnsi="Arial" w:cs="Arial"/>
          <w:sz w:val="22"/>
          <w:szCs w:val="22"/>
        </w:rPr>
        <w:t>fato superveniente,</w:t>
      </w:r>
      <w:r w:rsidR="005D4493">
        <w:rPr>
          <w:rFonts w:ascii="Arial" w:hAnsi="Arial" w:cs="Arial"/>
          <w:sz w:val="22"/>
          <w:szCs w:val="22"/>
        </w:rPr>
        <w:t xml:space="preserve"> </w:t>
      </w:r>
      <w:r>
        <w:rPr>
          <w:rFonts w:ascii="Arial" w:hAnsi="Arial" w:cs="Arial"/>
          <w:sz w:val="22"/>
          <w:szCs w:val="22"/>
        </w:rPr>
        <w:t>decorrente</w:t>
      </w:r>
      <w:r w:rsidR="005D4493">
        <w:rPr>
          <w:rFonts w:ascii="Arial" w:hAnsi="Arial" w:cs="Arial"/>
          <w:sz w:val="22"/>
          <w:szCs w:val="22"/>
        </w:rPr>
        <w:t xml:space="preserve"> </w:t>
      </w:r>
      <w:r>
        <w:rPr>
          <w:rFonts w:ascii="Arial" w:hAnsi="Arial" w:cs="Arial"/>
          <w:sz w:val="22"/>
          <w:szCs w:val="22"/>
        </w:rPr>
        <w:t>dos</w:t>
      </w:r>
      <w:r w:rsidR="005D4493">
        <w:rPr>
          <w:rFonts w:ascii="Arial" w:hAnsi="Arial" w:cs="Arial"/>
          <w:sz w:val="22"/>
          <w:szCs w:val="22"/>
        </w:rPr>
        <w:t xml:space="preserve"> </w:t>
      </w:r>
      <w:r>
        <w:rPr>
          <w:rFonts w:ascii="Arial" w:hAnsi="Arial" w:cs="Arial"/>
          <w:sz w:val="22"/>
          <w:szCs w:val="22"/>
        </w:rPr>
        <w:t>casos</w:t>
      </w:r>
      <w:r w:rsidR="005D4493">
        <w:rPr>
          <w:rFonts w:ascii="Arial" w:hAnsi="Arial" w:cs="Arial"/>
          <w:sz w:val="22"/>
          <w:szCs w:val="22"/>
        </w:rPr>
        <w:t xml:space="preserve"> </w:t>
      </w:r>
      <w:r>
        <w:rPr>
          <w:rFonts w:ascii="Arial" w:hAnsi="Arial" w:cs="Arial"/>
          <w:spacing w:val="-5"/>
          <w:sz w:val="22"/>
          <w:szCs w:val="22"/>
        </w:rPr>
        <w:t>de:</w:t>
      </w:r>
    </w:p>
    <w:p w14:paraId="7E6AD814" w14:textId="77777777" w:rsidR="003A2B66" w:rsidRDefault="003A2B66">
      <w:pPr>
        <w:pStyle w:val="Corpodetexto"/>
        <w:rPr>
          <w:rFonts w:ascii="Arial" w:hAnsi="Arial" w:cs="Arial"/>
          <w:sz w:val="22"/>
          <w:szCs w:val="22"/>
        </w:rPr>
      </w:pPr>
    </w:p>
    <w:p w14:paraId="63F07D29" w14:textId="77777777" w:rsidR="003A2B66" w:rsidRDefault="00E313FD">
      <w:pPr>
        <w:pStyle w:val="PargrafodaLista"/>
        <w:spacing w:line="360" w:lineRule="auto"/>
        <w:ind w:left="480" w:firstLineChars="327" w:firstLine="722"/>
        <w:jc w:val="both"/>
        <w:rPr>
          <w:rFonts w:ascii="Arial" w:hAnsi="Arial" w:cs="Arial"/>
          <w:sz w:val="22"/>
          <w:szCs w:val="22"/>
        </w:rPr>
      </w:pPr>
      <w:r>
        <w:rPr>
          <w:rFonts w:ascii="Arial" w:hAnsi="Arial" w:cs="Arial"/>
          <w:b/>
          <w:bCs/>
          <w:sz w:val="22"/>
          <w:szCs w:val="22"/>
        </w:rPr>
        <w:t xml:space="preserve">9.5.3.1. </w:t>
      </w:r>
      <w:r>
        <w:rPr>
          <w:rFonts w:ascii="Arial" w:hAnsi="Arial" w:cs="Arial"/>
          <w:sz w:val="22"/>
          <w:szCs w:val="22"/>
        </w:rPr>
        <w:t>força</w:t>
      </w:r>
      <w:r>
        <w:rPr>
          <w:rFonts w:ascii="Arial" w:hAnsi="Arial" w:cs="Arial"/>
          <w:spacing w:val="-2"/>
          <w:sz w:val="22"/>
          <w:szCs w:val="22"/>
        </w:rPr>
        <w:t xml:space="preserve"> maior,</w:t>
      </w:r>
    </w:p>
    <w:p w14:paraId="1BFE7E84" w14:textId="77777777" w:rsidR="003A2B66" w:rsidRDefault="003A2B66">
      <w:pPr>
        <w:pStyle w:val="Corpodetexto"/>
        <w:ind w:firstLineChars="327" w:firstLine="722"/>
        <w:rPr>
          <w:rFonts w:ascii="Arial" w:hAnsi="Arial" w:cs="Arial"/>
          <w:b/>
          <w:bCs/>
          <w:sz w:val="22"/>
          <w:szCs w:val="22"/>
        </w:rPr>
      </w:pPr>
    </w:p>
    <w:p w14:paraId="0D4841A8" w14:textId="77777777" w:rsidR="003A2B66" w:rsidRDefault="00E313FD">
      <w:pPr>
        <w:pStyle w:val="PargrafodaLista"/>
        <w:tabs>
          <w:tab w:val="left" w:pos="240"/>
        </w:tabs>
        <w:spacing w:line="360" w:lineRule="auto"/>
        <w:ind w:left="480" w:firstLineChars="327" w:firstLine="722"/>
        <w:jc w:val="both"/>
        <w:rPr>
          <w:rFonts w:ascii="Arial" w:hAnsi="Arial" w:cs="Arial"/>
          <w:sz w:val="22"/>
          <w:szCs w:val="22"/>
        </w:rPr>
      </w:pPr>
      <w:r>
        <w:rPr>
          <w:rFonts w:ascii="Arial" w:hAnsi="Arial" w:cs="Arial"/>
          <w:b/>
          <w:bCs/>
          <w:sz w:val="22"/>
          <w:szCs w:val="22"/>
        </w:rPr>
        <w:t xml:space="preserve">9.5.3.2. </w:t>
      </w:r>
      <w:r>
        <w:rPr>
          <w:rFonts w:ascii="Arial" w:hAnsi="Arial" w:cs="Arial"/>
          <w:sz w:val="22"/>
          <w:szCs w:val="22"/>
        </w:rPr>
        <w:t>caso</w:t>
      </w:r>
      <w:r>
        <w:rPr>
          <w:rFonts w:ascii="Arial" w:hAnsi="Arial" w:cs="Arial"/>
          <w:spacing w:val="-2"/>
          <w:sz w:val="22"/>
          <w:szCs w:val="22"/>
        </w:rPr>
        <w:t xml:space="preserve"> fortuito;</w:t>
      </w:r>
    </w:p>
    <w:p w14:paraId="280B8A3F" w14:textId="77777777" w:rsidR="003A2B66" w:rsidRDefault="003A2B66">
      <w:pPr>
        <w:pStyle w:val="Corpodetexto"/>
        <w:ind w:firstLineChars="327" w:firstLine="719"/>
        <w:rPr>
          <w:rFonts w:ascii="Arial" w:hAnsi="Arial" w:cs="Arial"/>
          <w:sz w:val="22"/>
          <w:szCs w:val="22"/>
        </w:rPr>
      </w:pPr>
    </w:p>
    <w:p w14:paraId="5DC35FE9" w14:textId="3655BAB3" w:rsidR="003A2B66" w:rsidRDefault="00E313FD">
      <w:pPr>
        <w:pStyle w:val="PargrafodaLista"/>
        <w:spacing w:line="360" w:lineRule="auto"/>
        <w:ind w:left="480" w:firstLineChars="327" w:firstLine="722"/>
        <w:jc w:val="both"/>
        <w:rPr>
          <w:rFonts w:ascii="Arial" w:hAnsi="Arial" w:cs="Arial"/>
          <w:sz w:val="22"/>
          <w:szCs w:val="22"/>
        </w:rPr>
      </w:pPr>
      <w:r>
        <w:rPr>
          <w:rFonts w:ascii="Arial" w:hAnsi="Arial" w:cs="Arial"/>
          <w:b/>
          <w:bCs/>
          <w:sz w:val="22"/>
          <w:szCs w:val="22"/>
        </w:rPr>
        <w:t xml:space="preserve">9.5.3.3. </w:t>
      </w:r>
      <w:r>
        <w:rPr>
          <w:rFonts w:ascii="Arial" w:hAnsi="Arial" w:cs="Arial"/>
          <w:sz w:val="22"/>
          <w:szCs w:val="22"/>
        </w:rPr>
        <w:t>fato</w:t>
      </w:r>
      <w:r w:rsidR="005D4493">
        <w:rPr>
          <w:rFonts w:ascii="Arial" w:hAnsi="Arial" w:cs="Arial"/>
          <w:sz w:val="22"/>
          <w:szCs w:val="22"/>
        </w:rPr>
        <w:t xml:space="preserve"> </w:t>
      </w:r>
      <w:r>
        <w:rPr>
          <w:rFonts w:ascii="Arial" w:hAnsi="Arial" w:cs="Arial"/>
          <w:sz w:val="22"/>
          <w:szCs w:val="22"/>
        </w:rPr>
        <w:t>do</w:t>
      </w:r>
      <w:r w:rsidR="005D4493">
        <w:rPr>
          <w:rFonts w:ascii="Arial" w:hAnsi="Arial" w:cs="Arial"/>
          <w:sz w:val="22"/>
          <w:szCs w:val="22"/>
        </w:rPr>
        <w:t xml:space="preserve"> </w:t>
      </w:r>
      <w:r>
        <w:rPr>
          <w:rFonts w:ascii="Arial" w:hAnsi="Arial" w:cs="Arial"/>
          <w:spacing w:val="-2"/>
          <w:sz w:val="22"/>
          <w:szCs w:val="22"/>
        </w:rPr>
        <w:t>príncipe;</w:t>
      </w:r>
    </w:p>
    <w:p w14:paraId="2B43635C" w14:textId="77777777" w:rsidR="003A2B66" w:rsidRDefault="00E313FD">
      <w:pPr>
        <w:pStyle w:val="PargrafodaLista"/>
        <w:spacing w:line="360" w:lineRule="auto"/>
        <w:ind w:left="480" w:firstLineChars="327" w:firstLine="722"/>
        <w:jc w:val="both"/>
        <w:rPr>
          <w:rFonts w:ascii="Arial" w:hAnsi="Arial" w:cs="Arial"/>
          <w:sz w:val="22"/>
          <w:szCs w:val="22"/>
        </w:rPr>
      </w:pPr>
      <w:r>
        <w:rPr>
          <w:rFonts w:ascii="Arial" w:hAnsi="Arial" w:cs="Arial"/>
          <w:b/>
          <w:bCs/>
          <w:sz w:val="22"/>
          <w:szCs w:val="22"/>
        </w:rPr>
        <w:t>9.5.3.4.</w:t>
      </w:r>
      <w:r>
        <w:rPr>
          <w:rFonts w:ascii="Arial" w:hAnsi="Arial" w:cs="Arial"/>
          <w:sz w:val="22"/>
          <w:szCs w:val="22"/>
        </w:rPr>
        <w:t xml:space="preserve"> em decorrência de fatos imprevisíveis ou previsíveis de consequências incalculáveis, que inviabilizem a execução obrigações previstas na ata, devidamente demonstrado.</w:t>
      </w:r>
    </w:p>
    <w:p w14:paraId="5347819C" w14:textId="77777777" w:rsidR="003A2B66" w:rsidRDefault="003A2B66">
      <w:pPr>
        <w:pStyle w:val="PargrafodaLista"/>
        <w:ind w:left="480" w:firstLineChars="327" w:firstLine="719"/>
        <w:jc w:val="both"/>
        <w:rPr>
          <w:rFonts w:ascii="Arial" w:hAnsi="Arial" w:cs="Arial"/>
          <w:sz w:val="22"/>
          <w:szCs w:val="22"/>
        </w:rPr>
      </w:pPr>
    </w:p>
    <w:p w14:paraId="7944188F" w14:textId="2CE1F2EA" w:rsidR="003A2B66" w:rsidRDefault="00E313FD">
      <w:pPr>
        <w:pStyle w:val="PargrafodaLista"/>
        <w:tabs>
          <w:tab w:val="left" w:pos="3362"/>
        </w:tabs>
        <w:spacing w:line="360" w:lineRule="auto"/>
        <w:ind w:left="480" w:firstLine="568"/>
        <w:jc w:val="both"/>
        <w:rPr>
          <w:rFonts w:ascii="Arial" w:hAnsi="Arial" w:cs="Arial"/>
          <w:spacing w:val="-2"/>
          <w:sz w:val="22"/>
          <w:szCs w:val="22"/>
        </w:rPr>
      </w:pPr>
      <w:r>
        <w:rPr>
          <w:rFonts w:ascii="Arial" w:hAnsi="Arial" w:cs="Arial"/>
          <w:b/>
          <w:bCs/>
          <w:sz w:val="22"/>
          <w:szCs w:val="22"/>
        </w:rPr>
        <w:t>9.5.4.</w:t>
      </w:r>
      <w:r>
        <w:rPr>
          <w:rFonts w:ascii="Arial" w:hAnsi="Arial" w:cs="Arial"/>
          <w:sz w:val="22"/>
          <w:szCs w:val="22"/>
        </w:rPr>
        <w:t xml:space="preserve"> Por</w:t>
      </w:r>
      <w:r w:rsidR="005D4493">
        <w:rPr>
          <w:rFonts w:ascii="Arial" w:hAnsi="Arial" w:cs="Arial"/>
          <w:sz w:val="22"/>
          <w:szCs w:val="22"/>
        </w:rPr>
        <w:t xml:space="preserve"> </w:t>
      </w:r>
      <w:r>
        <w:rPr>
          <w:rFonts w:ascii="Arial" w:hAnsi="Arial" w:cs="Arial"/>
          <w:sz w:val="22"/>
          <w:szCs w:val="22"/>
        </w:rPr>
        <w:t>razões</w:t>
      </w:r>
      <w:r w:rsidR="005D4493">
        <w:rPr>
          <w:rFonts w:ascii="Arial" w:hAnsi="Arial" w:cs="Arial"/>
          <w:sz w:val="22"/>
          <w:szCs w:val="22"/>
        </w:rPr>
        <w:t xml:space="preserve"> </w:t>
      </w:r>
      <w:r>
        <w:rPr>
          <w:rFonts w:ascii="Arial" w:hAnsi="Arial" w:cs="Arial"/>
          <w:sz w:val="22"/>
          <w:szCs w:val="22"/>
        </w:rPr>
        <w:t>de</w:t>
      </w:r>
      <w:r w:rsidR="005D4493">
        <w:rPr>
          <w:rFonts w:ascii="Arial" w:hAnsi="Arial" w:cs="Arial"/>
          <w:sz w:val="22"/>
          <w:szCs w:val="22"/>
        </w:rPr>
        <w:t xml:space="preserve"> </w:t>
      </w:r>
      <w:r>
        <w:rPr>
          <w:rFonts w:ascii="Arial" w:hAnsi="Arial" w:cs="Arial"/>
          <w:sz w:val="22"/>
          <w:szCs w:val="22"/>
        </w:rPr>
        <w:t>interesse público,</w:t>
      </w:r>
      <w:r w:rsidR="005D4493">
        <w:rPr>
          <w:rFonts w:ascii="Arial" w:hAnsi="Arial" w:cs="Arial"/>
          <w:sz w:val="22"/>
          <w:szCs w:val="22"/>
        </w:rPr>
        <w:t xml:space="preserve"> </w:t>
      </w:r>
      <w:r>
        <w:rPr>
          <w:rFonts w:ascii="Arial" w:hAnsi="Arial" w:cs="Arial"/>
          <w:sz w:val="22"/>
          <w:szCs w:val="22"/>
        </w:rPr>
        <w:t xml:space="preserve">devidamente </w:t>
      </w:r>
      <w:r>
        <w:rPr>
          <w:rFonts w:ascii="Arial" w:hAnsi="Arial" w:cs="Arial"/>
          <w:spacing w:val="-2"/>
          <w:sz w:val="22"/>
          <w:szCs w:val="22"/>
        </w:rPr>
        <w:t>justificado.</w:t>
      </w:r>
    </w:p>
    <w:p w14:paraId="446F0C74" w14:textId="77777777" w:rsidR="003A2B66" w:rsidRDefault="003A2B66">
      <w:pPr>
        <w:pStyle w:val="PargrafodaLista"/>
        <w:tabs>
          <w:tab w:val="left" w:pos="3362"/>
        </w:tabs>
        <w:ind w:left="480" w:firstLine="560"/>
        <w:jc w:val="both"/>
        <w:rPr>
          <w:rFonts w:ascii="Arial" w:hAnsi="Arial" w:cs="Arial"/>
          <w:spacing w:val="-2"/>
          <w:sz w:val="22"/>
          <w:szCs w:val="22"/>
        </w:rPr>
      </w:pPr>
    </w:p>
    <w:p w14:paraId="733D8432"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bCs/>
          <w:szCs w:val="22"/>
        </w:rPr>
      </w:pPr>
      <w:r>
        <w:rPr>
          <w:rFonts w:ascii="Arial" w:hAnsi="Arial" w:cs="Arial"/>
          <w:b/>
          <w:bCs/>
          <w:szCs w:val="22"/>
        </w:rPr>
        <w:t>Cláusula Décima</w:t>
      </w:r>
    </w:p>
    <w:p w14:paraId="1A056C00"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szCs w:val="22"/>
        </w:rPr>
      </w:pPr>
      <w:r>
        <w:rPr>
          <w:rFonts w:ascii="Arial" w:hAnsi="Arial" w:cs="Arial"/>
          <w:b/>
          <w:bCs/>
          <w:szCs w:val="22"/>
        </w:rPr>
        <w:t xml:space="preserve">DAS PENALIDADES </w:t>
      </w:r>
    </w:p>
    <w:p w14:paraId="5D0CFCF6" w14:textId="77777777" w:rsidR="003A2B66" w:rsidRDefault="00E313FD">
      <w:pPr>
        <w:pStyle w:val="Nivel2"/>
        <w:numPr>
          <w:ilvl w:val="0"/>
          <w:numId w:val="0"/>
        </w:numPr>
        <w:spacing w:line="360" w:lineRule="auto"/>
        <w:rPr>
          <w:color w:val="auto"/>
          <w:sz w:val="22"/>
          <w:szCs w:val="22"/>
        </w:rPr>
      </w:pPr>
      <w:r>
        <w:rPr>
          <w:b/>
          <w:bCs/>
          <w:color w:val="auto"/>
          <w:sz w:val="22"/>
          <w:szCs w:val="22"/>
        </w:rPr>
        <w:t xml:space="preserve">10.1. </w:t>
      </w:r>
      <w:r>
        <w:rPr>
          <w:color w:val="auto"/>
          <w:sz w:val="22"/>
          <w:szCs w:val="22"/>
        </w:rPr>
        <w:t xml:space="preserve">O descumprimento da Ata de Registro de Preços ensejará aplicação das penalidades estabelecidas </w:t>
      </w:r>
      <w:r>
        <w:rPr>
          <w:iCs/>
          <w:color w:val="auto"/>
          <w:sz w:val="22"/>
          <w:szCs w:val="22"/>
        </w:rPr>
        <w:t xml:space="preserve">no Edital e no </w:t>
      </w:r>
      <w:r>
        <w:rPr>
          <w:sz w:val="22"/>
          <w:szCs w:val="22"/>
        </w:rPr>
        <w:t xml:space="preserve">art. 156 da </w:t>
      </w:r>
      <w:hyperlink r:id="rId55" w:history="1">
        <w:r>
          <w:rPr>
            <w:rStyle w:val="Hyperlink"/>
            <w:color w:val="auto"/>
            <w:sz w:val="22"/>
            <w:szCs w:val="22"/>
            <w:u w:val="none"/>
          </w:rPr>
          <w:t>Lei Federal nº 14.13/2021</w:t>
        </w:r>
      </w:hyperlink>
      <w:r>
        <w:rPr>
          <w:iCs/>
          <w:color w:val="auto"/>
          <w:sz w:val="22"/>
          <w:szCs w:val="22"/>
        </w:rPr>
        <w:t>.</w:t>
      </w:r>
    </w:p>
    <w:p w14:paraId="565155B6" w14:textId="77777777" w:rsidR="003A2B66" w:rsidRDefault="00E313FD">
      <w:pPr>
        <w:pStyle w:val="Nvel3"/>
        <w:numPr>
          <w:ilvl w:val="0"/>
          <w:numId w:val="0"/>
        </w:numPr>
        <w:tabs>
          <w:tab w:val="left" w:pos="0"/>
        </w:tabs>
        <w:spacing w:line="360" w:lineRule="auto"/>
        <w:ind w:firstLineChars="218" w:firstLine="481"/>
        <w:rPr>
          <w:sz w:val="22"/>
          <w:szCs w:val="22"/>
        </w:rPr>
      </w:pPr>
      <w:r>
        <w:rPr>
          <w:b/>
          <w:bCs/>
          <w:sz w:val="22"/>
          <w:szCs w:val="22"/>
        </w:rPr>
        <w:lastRenderedPageBreak/>
        <w:t>10.1.1.</w:t>
      </w:r>
      <w:r>
        <w:rPr>
          <w:sz w:val="22"/>
          <w:szCs w:val="22"/>
        </w:rPr>
        <w:t xml:space="preserve"> As sanções também se aplicam aos integrantes do cadastro de reserva no registro de preços que, convocados, não honrarem o compromisso assumido injustificadamente após terem assinado a Ata. </w:t>
      </w:r>
    </w:p>
    <w:p w14:paraId="095219FC" w14:textId="77777777" w:rsidR="003A2B66" w:rsidRDefault="00E313FD">
      <w:pPr>
        <w:pStyle w:val="Nivel2"/>
        <w:numPr>
          <w:ilvl w:val="0"/>
          <w:numId w:val="0"/>
        </w:numPr>
        <w:spacing w:line="360" w:lineRule="auto"/>
        <w:rPr>
          <w:color w:val="auto"/>
          <w:sz w:val="22"/>
          <w:szCs w:val="22"/>
        </w:rPr>
      </w:pPr>
      <w:r>
        <w:rPr>
          <w:b/>
          <w:bCs/>
          <w:color w:val="auto"/>
          <w:sz w:val="22"/>
          <w:szCs w:val="22"/>
        </w:rPr>
        <w:t>10.2.</w:t>
      </w:r>
      <w:r>
        <w:rPr>
          <w:color w:val="auto"/>
          <w:sz w:val="22"/>
          <w:szCs w:val="22"/>
        </w:rPr>
        <w:t xml:space="preserve"> É da competência do Órgão Gerenciador a aplicação das penalidades decorrentes do descumprimento do pactuado nesta Ata de Registro de Preços, exceto nas hipóteses em que o descumprimento disser respeito às contratações dos órgãos ou entidade participante, caso no qual caberá ao respectivo órgão participante a aplicação da penalidade.</w:t>
      </w:r>
    </w:p>
    <w:p w14:paraId="2DBB9D7B" w14:textId="77777777" w:rsidR="003A2B66" w:rsidRDefault="00E313FD">
      <w:pPr>
        <w:pStyle w:val="Nivel2"/>
        <w:numPr>
          <w:ilvl w:val="0"/>
          <w:numId w:val="0"/>
        </w:numPr>
        <w:spacing w:line="360" w:lineRule="auto"/>
        <w:rPr>
          <w:color w:val="auto"/>
          <w:sz w:val="22"/>
          <w:szCs w:val="22"/>
        </w:rPr>
      </w:pPr>
      <w:r>
        <w:rPr>
          <w:b/>
          <w:bCs/>
          <w:color w:val="auto"/>
          <w:sz w:val="22"/>
          <w:szCs w:val="22"/>
        </w:rPr>
        <w:t xml:space="preserve">10.3. </w:t>
      </w:r>
      <w:r>
        <w:rPr>
          <w:color w:val="auto"/>
          <w:sz w:val="22"/>
          <w:szCs w:val="22"/>
        </w:rPr>
        <w:t>O órgão ou entidade participante deverá comunicar ao Órgão Gerenciador qualquer das ocorrências previstas no item 9.1., dada a necessidade de instauração de procedimento para cancelamento do registro do fornecedor.</w:t>
      </w:r>
    </w:p>
    <w:p w14:paraId="119555B9" w14:textId="77777777" w:rsidR="003A2B66" w:rsidRDefault="00E313FD">
      <w:pPr>
        <w:pStyle w:val="Nivel2"/>
        <w:numPr>
          <w:ilvl w:val="0"/>
          <w:numId w:val="0"/>
        </w:numPr>
        <w:spacing w:line="360" w:lineRule="auto"/>
        <w:rPr>
          <w:sz w:val="22"/>
          <w:szCs w:val="22"/>
        </w:rPr>
      </w:pPr>
      <w:r>
        <w:rPr>
          <w:b/>
          <w:bCs/>
          <w:sz w:val="22"/>
          <w:szCs w:val="22"/>
        </w:rPr>
        <w:t>10.4.</w:t>
      </w:r>
      <w:r>
        <w:rPr>
          <w:sz w:val="22"/>
          <w:szCs w:val="22"/>
        </w:rPr>
        <w:t xml:space="preserve"> Comete infração administrativa, nos termos do art. 155 da Lei Federal nº 14.133/2021, o licitante ou o contratado que, com dolo ou culpa: </w:t>
      </w:r>
    </w:p>
    <w:p w14:paraId="29064C1C" w14:textId="77777777" w:rsidR="003A2B66" w:rsidRDefault="00E313FD">
      <w:pPr>
        <w:pStyle w:val="NormalWeb"/>
        <w:spacing w:before="120" w:beforeAutospacing="0" w:after="120" w:afterAutospacing="0" w:line="360" w:lineRule="auto"/>
        <w:ind w:firstLine="568"/>
        <w:jc w:val="both"/>
        <w:rPr>
          <w:sz w:val="22"/>
          <w:szCs w:val="22"/>
        </w:rPr>
      </w:pPr>
      <w:r>
        <w:rPr>
          <w:rFonts w:ascii="Arial" w:hAnsi="Arial" w:cs="Arial"/>
          <w:b/>
          <w:bCs/>
          <w:sz w:val="22"/>
          <w:szCs w:val="22"/>
        </w:rPr>
        <w:t xml:space="preserve">10.4.1. </w:t>
      </w:r>
      <w:r>
        <w:rPr>
          <w:rFonts w:ascii="Arial" w:hAnsi="Arial" w:cs="Arial"/>
          <w:sz w:val="22"/>
          <w:szCs w:val="22"/>
        </w:rPr>
        <w:t xml:space="preserve"> Der causa à inexecução parcial da Ata de Registro de Preços;</w:t>
      </w:r>
    </w:p>
    <w:p w14:paraId="71A2A6F6" w14:textId="77777777" w:rsidR="003A2B66" w:rsidRDefault="00E313FD">
      <w:pPr>
        <w:pStyle w:val="NormalWeb"/>
        <w:spacing w:before="120" w:beforeAutospacing="0" w:after="120" w:afterAutospacing="0" w:line="360" w:lineRule="auto"/>
        <w:ind w:firstLine="568"/>
        <w:jc w:val="both"/>
        <w:rPr>
          <w:sz w:val="22"/>
          <w:szCs w:val="22"/>
        </w:rPr>
      </w:pPr>
      <w:r>
        <w:rPr>
          <w:rFonts w:ascii="Arial" w:hAnsi="Arial" w:cs="Arial"/>
          <w:b/>
          <w:bCs/>
          <w:sz w:val="22"/>
          <w:szCs w:val="22"/>
        </w:rPr>
        <w:t>10.4.2.</w:t>
      </w:r>
      <w:r>
        <w:rPr>
          <w:rFonts w:ascii="Arial" w:hAnsi="Arial" w:cs="Arial"/>
          <w:sz w:val="22"/>
          <w:szCs w:val="22"/>
        </w:rPr>
        <w:t xml:space="preserve"> Der causa à inexecução parcial da Ata de Registro de Preços que cause grave dano à Administração, ao funcionamento dos serviços públicos ou ao interesse coletivo;</w:t>
      </w:r>
    </w:p>
    <w:p w14:paraId="07EC0E93" w14:textId="77777777" w:rsidR="003A2B66" w:rsidRDefault="00E313FD">
      <w:pPr>
        <w:pStyle w:val="NormalWeb"/>
        <w:spacing w:before="120" w:beforeAutospacing="0" w:after="120" w:afterAutospacing="0" w:line="360" w:lineRule="auto"/>
        <w:ind w:firstLine="568"/>
        <w:jc w:val="both"/>
        <w:rPr>
          <w:rFonts w:ascii="Arial" w:hAnsi="Arial" w:cs="Arial"/>
          <w:sz w:val="22"/>
          <w:szCs w:val="22"/>
        </w:rPr>
      </w:pPr>
      <w:r>
        <w:rPr>
          <w:rFonts w:ascii="Arial" w:hAnsi="Arial" w:cs="Arial"/>
          <w:b/>
          <w:bCs/>
          <w:sz w:val="22"/>
          <w:szCs w:val="22"/>
        </w:rPr>
        <w:t xml:space="preserve">10.4.3. </w:t>
      </w:r>
      <w:r>
        <w:rPr>
          <w:rFonts w:ascii="Arial" w:hAnsi="Arial" w:cs="Arial"/>
          <w:sz w:val="22"/>
          <w:szCs w:val="22"/>
        </w:rPr>
        <w:t>Der causa à inexecução total da Ata de Registro de Preços;</w:t>
      </w:r>
    </w:p>
    <w:p w14:paraId="05F7E3C4" w14:textId="77777777" w:rsidR="003A2B66" w:rsidRDefault="00E313FD">
      <w:pPr>
        <w:pStyle w:val="Nivel3"/>
        <w:numPr>
          <w:ilvl w:val="0"/>
          <w:numId w:val="0"/>
        </w:numPr>
        <w:spacing w:line="360" w:lineRule="auto"/>
        <w:ind w:firstLineChars="218" w:firstLine="481"/>
        <w:rPr>
          <w:sz w:val="22"/>
          <w:szCs w:val="22"/>
        </w:rPr>
      </w:pPr>
      <w:r>
        <w:rPr>
          <w:b/>
          <w:bCs/>
          <w:sz w:val="22"/>
          <w:szCs w:val="22"/>
        </w:rPr>
        <w:t xml:space="preserve">10.4.4. </w:t>
      </w:r>
      <w:r>
        <w:rPr>
          <w:sz w:val="22"/>
          <w:szCs w:val="22"/>
        </w:rPr>
        <w:t>Deixar de entregar a documentação exigida para o certame ou não entregar qualquer documento que tenha sido solicitado pelo Pregoeiro durante o certame;</w:t>
      </w:r>
    </w:p>
    <w:p w14:paraId="11E978D3" w14:textId="77777777" w:rsidR="003A2B66" w:rsidRDefault="00E313FD">
      <w:pPr>
        <w:pStyle w:val="Nivel3"/>
        <w:numPr>
          <w:ilvl w:val="0"/>
          <w:numId w:val="0"/>
        </w:numPr>
        <w:tabs>
          <w:tab w:val="left" w:pos="0"/>
        </w:tabs>
        <w:spacing w:line="360" w:lineRule="auto"/>
        <w:ind w:left="4" w:firstLineChars="216" w:firstLine="477"/>
        <w:rPr>
          <w:sz w:val="22"/>
          <w:szCs w:val="22"/>
        </w:rPr>
      </w:pPr>
      <w:r>
        <w:rPr>
          <w:b/>
          <w:bCs/>
          <w:sz w:val="22"/>
          <w:szCs w:val="22"/>
        </w:rPr>
        <w:t xml:space="preserve">10.4.5. </w:t>
      </w:r>
      <w:r>
        <w:rPr>
          <w:sz w:val="22"/>
          <w:szCs w:val="22"/>
        </w:rPr>
        <w:t>Não mantiver a proposta, salvo em decorrência de fato superveniente devidamente justificado, em especial quando:</w:t>
      </w:r>
    </w:p>
    <w:p w14:paraId="44CCE6FB" w14:textId="77777777" w:rsidR="003A2B66" w:rsidRDefault="00E313FD">
      <w:pPr>
        <w:pStyle w:val="Nivel4"/>
        <w:numPr>
          <w:ilvl w:val="0"/>
          <w:numId w:val="0"/>
        </w:numPr>
        <w:spacing w:line="360" w:lineRule="auto"/>
        <w:ind w:firstLineChars="327" w:firstLine="722"/>
        <w:rPr>
          <w:sz w:val="22"/>
          <w:szCs w:val="22"/>
        </w:rPr>
      </w:pPr>
      <w:r>
        <w:rPr>
          <w:b/>
          <w:bCs/>
          <w:sz w:val="22"/>
          <w:szCs w:val="22"/>
        </w:rPr>
        <w:t>10.4.5.1.</w:t>
      </w:r>
      <w:r>
        <w:rPr>
          <w:sz w:val="22"/>
          <w:szCs w:val="22"/>
        </w:rPr>
        <w:t xml:space="preserve"> Não enviar a proposta adequada ao último lance ofertado ou após a negociação; </w:t>
      </w:r>
    </w:p>
    <w:p w14:paraId="03C60B19" w14:textId="77777777" w:rsidR="003A2B66" w:rsidRDefault="00E313FD">
      <w:pPr>
        <w:pStyle w:val="Nivel4"/>
        <w:numPr>
          <w:ilvl w:val="0"/>
          <w:numId w:val="0"/>
        </w:numPr>
        <w:spacing w:line="360" w:lineRule="auto"/>
        <w:ind w:firstLineChars="327" w:firstLine="722"/>
        <w:rPr>
          <w:sz w:val="22"/>
          <w:szCs w:val="22"/>
        </w:rPr>
      </w:pPr>
      <w:r>
        <w:rPr>
          <w:b/>
          <w:bCs/>
          <w:sz w:val="22"/>
          <w:szCs w:val="22"/>
        </w:rPr>
        <w:t>10.4.5.2.</w:t>
      </w:r>
      <w:r>
        <w:rPr>
          <w:sz w:val="22"/>
          <w:szCs w:val="22"/>
        </w:rPr>
        <w:t xml:space="preserve"> Recusar-se a enviar o detalhamento da proposta quando exigível; </w:t>
      </w:r>
    </w:p>
    <w:p w14:paraId="5FA45E60" w14:textId="77777777" w:rsidR="003A2B66" w:rsidRDefault="00E313FD">
      <w:pPr>
        <w:pStyle w:val="Nivel4"/>
        <w:numPr>
          <w:ilvl w:val="0"/>
          <w:numId w:val="0"/>
        </w:numPr>
        <w:spacing w:line="360" w:lineRule="auto"/>
        <w:ind w:firstLineChars="327" w:firstLine="722"/>
        <w:rPr>
          <w:sz w:val="22"/>
          <w:szCs w:val="22"/>
        </w:rPr>
      </w:pPr>
      <w:r>
        <w:rPr>
          <w:b/>
          <w:bCs/>
          <w:sz w:val="22"/>
          <w:szCs w:val="22"/>
        </w:rPr>
        <w:t>10.4.5.3.</w:t>
      </w:r>
      <w:r>
        <w:rPr>
          <w:sz w:val="22"/>
          <w:szCs w:val="22"/>
        </w:rPr>
        <w:t xml:space="preserve"> Pedir para ser desclassificado quando encerrada a etapa competitiva; ou </w:t>
      </w:r>
    </w:p>
    <w:p w14:paraId="3FC56DBB" w14:textId="77777777" w:rsidR="003A2B66" w:rsidRDefault="00E313FD">
      <w:pPr>
        <w:pStyle w:val="Nivel4"/>
        <w:numPr>
          <w:ilvl w:val="0"/>
          <w:numId w:val="0"/>
        </w:numPr>
        <w:spacing w:line="360" w:lineRule="auto"/>
        <w:ind w:firstLineChars="327" w:firstLine="722"/>
        <w:rPr>
          <w:sz w:val="22"/>
          <w:szCs w:val="22"/>
        </w:rPr>
      </w:pPr>
      <w:r>
        <w:rPr>
          <w:b/>
          <w:bCs/>
          <w:sz w:val="22"/>
          <w:szCs w:val="22"/>
        </w:rPr>
        <w:t>10.4.5.4.</w:t>
      </w:r>
      <w:r>
        <w:rPr>
          <w:sz w:val="22"/>
          <w:szCs w:val="22"/>
        </w:rPr>
        <w:t xml:space="preserve"> Deixar de apresentar amostra;</w:t>
      </w:r>
    </w:p>
    <w:p w14:paraId="140F6525" w14:textId="77777777" w:rsidR="003A2B66" w:rsidRDefault="00E313FD">
      <w:pPr>
        <w:pStyle w:val="Nivel4"/>
        <w:numPr>
          <w:ilvl w:val="0"/>
          <w:numId w:val="0"/>
        </w:numPr>
        <w:spacing w:line="360" w:lineRule="auto"/>
        <w:ind w:firstLineChars="327" w:firstLine="722"/>
        <w:rPr>
          <w:sz w:val="22"/>
          <w:szCs w:val="22"/>
        </w:rPr>
      </w:pPr>
      <w:r>
        <w:rPr>
          <w:b/>
          <w:bCs/>
          <w:sz w:val="22"/>
          <w:szCs w:val="22"/>
        </w:rPr>
        <w:t>10.4.5.5.</w:t>
      </w:r>
      <w:r>
        <w:rPr>
          <w:sz w:val="22"/>
          <w:szCs w:val="22"/>
        </w:rPr>
        <w:t xml:space="preserve"> Apresentar proposta ou amostra em desacordo com as especificações do Edital. </w:t>
      </w:r>
    </w:p>
    <w:p w14:paraId="2DA7F77D" w14:textId="77777777" w:rsidR="003A2B66" w:rsidRDefault="00E313FD">
      <w:pPr>
        <w:pStyle w:val="Nivel3"/>
        <w:numPr>
          <w:ilvl w:val="0"/>
          <w:numId w:val="0"/>
        </w:numPr>
        <w:spacing w:line="360" w:lineRule="auto"/>
        <w:ind w:firstLineChars="218" w:firstLine="481"/>
        <w:rPr>
          <w:sz w:val="22"/>
          <w:szCs w:val="22"/>
        </w:rPr>
      </w:pPr>
      <w:r>
        <w:rPr>
          <w:b/>
          <w:bCs/>
          <w:sz w:val="22"/>
          <w:szCs w:val="22"/>
        </w:rPr>
        <w:t>10.4.6.</w:t>
      </w:r>
      <w:r>
        <w:rPr>
          <w:sz w:val="22"/>
          <w:szCs w:val="22"/>
        </w:rPr>
        <w:t xml:space="preserve"> Não celebrar a Ata de Registro de Preços ou não entregar a documentação exigida para a contratação, quando convocado dentro do prazo de validade de sua proposta, bem como recusar-se, sem justificativa, a assinar a Ata de Registro de Preços, ou a aceitar ou retirar o instrumento equivalente no prazo estabelecido pela Administração;</w:t>
      </w:r>
    </w:p>
    <w:p w14:paraId="1FCE2EFC" w14:textId="77777777" w:rsidR="003A2B66" w:rsidRDefault="00E313FD">
      <w:pPr>
        <w:pStyle w:val="NormalWeb"/>
        <w:spacing w:before="120" w:beforeAutospacing="0" w:after="120" w:afterAutospacing="0" w:line="360" w:lineRule="auto"/>
        <w:ind w:firstLine="568"/>
        <w:jc w:val="both"/>
        <w:rPr>
          <w:sz w:val="22"/>
          <w:szCs w:val="22"/>
        </w:rPr>
      </w:pPr>
      <w:r>
        <w:rPr>
          <w:rFonts w:ascii="Arial" w:hAnsi="Arial" w:cs="Arial"/>
          <w:b/>
          <w:bCs/>
          <w:sz w:val="22"/>
          <w:szCs w:val="22"/>
        </w:rPr>
        <w:lastRenderedPageBreak/>
        <w:t>10.4.7.</w:t>
      </w:r>
      <w:r>
        <w:rPr>
          <w:rFonts w:ascii="Arial" w:hAnsi="Arial" w:cs="Arial"/>
          <w:sz w:val="22"/>
          <w:szCs w:val="22"/>
        </w:rPr>
        <w:t xml:space="preserve"> Ensejar o retardamento da execução ou da entrega do objeto da licitação sem motivo justificado;</w:t>
      </w:r>
    </w:p>
    <w:p w14:paraId="43ED3258" w14:textId="77777777" w:rsidR="003A2B66" w:rsidRDefault="00E313FD">
      <w:pPr>
        <w:pStyle w:val="Nivel3"/>
        <w:numPr>
          <w:ilvl w:val="0"/>
          <w:numId w:val="0"/>
        </w:numPr>
        <w:spacing w:line="360" w:lineRule="auto"/>
        <w:ind w:left="4" w:firstLineChars="216" w:firstLine="477"/>
        <w:rPr>
          <w:sz w:val="22"/>
          <w:szCs w:val="22"/>
        </w:rPr>
      </w:pPr>
      <w:r>
        <w:rPr>
          <w:b/>
          <w:bCs/>
          <w:sz w:val="22"/>
          <w:szCs w:val="22"/>
        </w:rPr>
        <w:t>10.4.8.</w:t>
      </w:r>
      <w:r>
        <w:rPr>
          <w:sz w:val="22"/>
          <w:szCs w:val="22"/>
        </w:rPr>
        <w:t xml:space="preserve"> Apresentar declaração ou documentação falsa exigida para o certame ou prestar declaração falsa durante a licitação ou durante a execução da Ata de Registro de Preços;</w:t>
      </w:r>
    </w:p>
    <w:p w14:paraId="7DB127AA" w14:textId="77777777" w:rsidR="003A2B66" w:rsidRDefault="00E313FD">
      <w:pPr>
        <w:pStyle w:val="Nivel3"/>
        <w:numPr>
          <w:ilvl w:val="0"/>
          <w:numId w:val="0"/>
        </w:numPr>
        <w:spacing w:line="360" w:lineRule="auto"/>
        <w:ind w:left="4" w:firstLineChars="216" w:firstLine="477"/>
        <w:rPr>
          <w:sz w:val="22"/>
          <w:szCs w:val="22"/>
        </w:rPr>
      </w:pPr>
      <w:r>
        <w:rPr>
          <w:b/>
          <w:bCs/>
          <w:sz w:val="22"/>
          <w:szCs w:val="22"/>
        </w:rPr>
        <w:t>10.4.9.</w:t>
      </w:r>
      <w:r>
        <w:rPr>
          <w:sz w:val="22"/>
          <w:szCs w:val="22"/>
        </w:rPr>
        <w:t xml:space="preserve"> Fraudar a licitação ou praticar ato fraudulento na execução da Ata de Registro de Preços;</w:t>
      </w:r>
    </w:p>
    <w:p w14:paraId="104BB2D3" w14:textId="77777777" w:rsidR="003A2B66" w:rsidRDefault="00E313FD">
      <w:pPr>
        <w:pStyle w:val="Nivel3"/>
        <w:numPr>
          <w:ilvl w:val="0"/>
          <w:numId w:val="0"/>
        </w:numPr>
        <w:spacing w:line="360" w:lineRule="auto"/>
        <w:ind w:left="4" w:firstLineChars="216" w:firstLine="477"/>
        <w:rPr>
          <w:sz w:val="22"/>
          <w:szCs w:val="22"/>
        </w:rPr>
      </w:pPr>
      <w:r>
        <w:rPr>
          <w:b/>
          <w:bCs/>
          <w:sz w:val="22"/>
          <w:szCs w:val="22"/>
        </w:rPr>
        <w:t>10.4.10.</w:t>
      </w:r>
      <w:r>
        <w:rPr>
          <w:sz w:val="22"/>
          <w:szCs w:val="22"/>
        </w:rPr>
        <w:t xml:space="preserve"> Comportar-se de modo inidôneo ou cometer fraude de qualquer natureza, em especial quando:</w:t>
      </w:r>
    </w:p>
    <w:p w14:paraId="43180B1D" w14:textId="77777777" w:rsidR="003A2B66" w:rsidRDefault="00E313FD">
      <w:pPr>
        <w:pStyle w:val="Nivel4"/>
        <w:numPr>
          <w:ilvl w:val="0"/>
          <w:numId w:val="0"/>
        </w:numPr>
        <w:spacing w:line="360" w:lineRule="auto"/>
        <w:ind w:left="7" w:firstLineChars="324" w:firstLine="716"/>
        <w:rPr>
          <w:sz w:val="22"/>
          <w:szCs w:val="22"/>
        </w:rPr>
      </w:pPr>
      <w:r>
        <w:rPr>
          <w:b/>
          <w:bCs/>
          <w:sz w:val="22"/>
          <w:szCs w:val="22"/>
        </w:rPr>
        <w:t xml:space="preserve">10.4.10.1. </w:t>
      </w:r>
      <w:r>
        <w:rPr>
          <w:sz w:val="22"/>
          <w:szCs w:val="22"/>
        </w:rPr>
        <w:t xml:space="preserve">Agir em conluio ou em desconformidade com a lei; </w:t>
      </w:r>
    </w:p>
    <w:p w14:paraId="0C6F35CC" w14:textId="77777777" w:rsidR="003A2B66" w:rsidRDefault="00E313FD">
      <w:pPr>
        <w:pStyle w:val="Nivel4"/>
        <w:numPr>
          <w:ilvl w:val="0"/>
          <w:numId w:val="0"/>
        </w:numPr>
        <w:spacing w:line="360" w:lineRule="auto"/>
        <w:ind w:left="7" w:firstLineChars="324" w:firstLine="716"/>
        <w:rPr>
          <w:sz w:val="22"/>
          <w:szCs w:val="22"/>
        </w:rPr>
      </w:pPr>
      <w:r>
        <w:rPr>
          <w:b/>
          <w:bCs/>
          <w:sz w:val="22"/>
          <w:szCs w:val="22"/>
        </w:rPr>
        <w:t>10.4.10.2.</w:t>
      </w:r>
      <w:r>
        <w:rPr>
          <w:sz w:val="22"/>
          <w:szCs w:val="22"/>
        </w:rPr>
        <w:t xml:space="preserve"> Induzir deliberadamente a erro no julgamento; </w:t>
      </w:r>
    </w:p>
    <w:p w14:paraId="216F99EB" w14:textId="77777777" w:rsidR="003A2B66" w:rsidRDefault="00E313FD">
      <w:pPr>
        <w:pStyle w:val="Nivel4"/>
        <w:numPr>
          <w:ilvl w:val="0"/>
          <w:numId w:val="0"/>
        </w:numPr>
        <w:spacing w:line="360" w:lineRule="auto"/>
        <w:ind w:left="7" w:firstLineChars="324" w:firstLine="716"/>
        <w:rPr>
          <w:sz w:val="22"/>
          <w:szCs w:val="22"/>
        </w:rPr>
      </w:pPr>
      <w:r>
        <w:rPr>
          <w:b/>
          <w:bCs/>
          <w:sz w:val="22"/>
          <w:szCs w:val="22"/>
        </w:rPr>
        <w:t>10.4.10.3.</w:t>
      </w:r>
      <w:r>
        <w:rPr>
          <w:sz w:val="22"/>
          <w:szCs w:val="22"/>
        </w:rPr>
        <w:t xml:space="preserve"> Apresentar amostra falsificada ou deteriorada. </w:t>
      </w:r>
    </w:p>
    <w:p w14:paraId="517098CC" w14:textId="77777777" w:rsidR="003A2B66" w:rsidRDefault="00E313FD">
      <w:pPr>
        <w:pStyle w:val="Nivel3"/>
        <w:numPr>
          <w:ilvl w:val="0"/>
          <w:numId w:val="0"/>
        </w:numPr>
        <w:spacing w:line="360" w:lineRule="auto"/>
        <w:ind w:firstLineChars="218" w:firstLine="481"/>
        <w:rPr>
          <w:sz w:val="22"/>
          <w:szCs w:val="22"/>
        </w:rPr>
      </w:pPr>
      <w:r>
        <w:rPr>
          <w:b/>
          <w:bCs/>
          <w:sz w:val="22"/>
          <w:szCs w:val="22"/>
        </w:rPr>
        <w:t>10.4.11.</w:t>
      </w:r>
      <w:r>
        <w:rPr>
          <w:sz w:val="22"/>
          <w:szCs w:val="22"/>
        </w:rPr>
        <w:t xml:space="preserve"> Praticar atos ilícitos com vistas a frustrar os objetivos da licitação;</w:t>
      </w:r>
    </w:p>
    <w:p w14:paraId="67A2AE70" w14:textId="77777777" w:rsidR="003A2B66" w:rsidRDefault="00E313FD">
      <w:pPr>
        <w:pStyle w:val="Nivel3"/>
        <w:numPr>
          <w:ilvl w:val="0"/>
          <w:numId w:val="0"/>
        </w:numPr>
        <w:spacing w:line="360" w:lineRule="auto"/>
        <w:ind w:left="4" w:firstLineChars="216" w:firstLine="477"/>
        <w:rPr>
          <w:sz w:val="22"/>
          <w:szCs w:val="22"/>
        </w:rPr>
      </w:pPr>
      <w:r>
        <w:rPr>
          <w:b/>
          <w:bCs/>
          <w:sz w:val="22"/>
          <w:szCs w:val="22"/>
        </w:rPr>
        <w:t xml:space="preserve">10.4.12. </w:t>
      </w:r>
      <w:r>
        <w:rPr>
          <w:sz w:val="22"/>
          <w:szCs w:val="22"/>
        </w:rPr>
        <w:t xml:space="preserve">Praticar ato lesivo previsto no </w:t>
      </w:r>
      <w:hyperlink r:id="rId56" w:anchor="art5" w:history="1">
        <w:r>
          <w:rPr>
            <w:rStyle w:val="Hyperlink"/>
            <w:color w:val="000000"/>
            <w:sz w:val="22"/>
            <w:szCs w:val="22"/>
            <w:u w:val="none"/>
          </w:rPr>
          <w:t>art. 5º da Lei nº 12.846/2013</w:t>
        </w:r>
      </w:hyperlink>
      <w:r>
        <w:rPr>
          <w:sz w:val="22"/>
          <w:szCs w:val="22"/>
        </w:rPr>
        <w:t>.</w:t>
      </w:r>
    </w:p>
    <w:p w14:paraId="670AE0D7" w14:textId="77777777" w:rsidR="003A2B66" w:rsidRDefault="00E313FD">
      <w:pPr>
        <w:pStyle w:val="Nivel2"/>
        <w:numPr>
          <w:ilvl w:val="0"/>
          <w:numId w:val="0"/>
        </w:numPr>
        <w:spacing w:line="360" w:lineRule="auto"/>
        <w:rPr>
          <w:sz w:val="22"/>
          <w:szCs w:val="22"/>
        </w:rPr>
      </w:pPr>
      <w:r>
        <w:rPr>
          <w:b/>
          <w:bCs/>
          <w:sz w:val="22"/>
          <w:szCs w:val="22"/>
        </w:rPr>
        <w:t xml:space="preserve">10.5. </w:t>
      </w:r>
      <w:r>
        <w:rPr>
          <w:sz w:val="22"/>
          <w:szCs w:val="22"/>
        </w:rPr>
        <w:t xml:space="preserve">Com fulcro no art. 156 da </w:t>
      </w:r>
      <w:hyperlink r:id="rId57" w:history="1">
        <w:r>
          <w:rPr>
            <w:rStyle w:val="Hyperlink"/>
            <w:color w:val="auto"/>
            <w:sz w:val="22"/>
            <w:szCs w:val="22"/>
            <w:u w:val="none"/>
          </w:rPr>
          <w:t>Lei Federal nº 14.13/2021</w:t>
        </w:r>
      </w:hyperlink>
      <w:r>
        <w:rPr>
          <w:sz w:val="22"/>
          <w:szCs w:val="22"/>
        </w:rPr>
        <w:t xml:space="preserve">, serão aplicadas ao responsável pelas infrações administrativas, garantida a prévia defesa, as seguintes sanções, sem prejuízo das responsabilidades civil e criminal: </w:t>
      </w:r>
    </w:p>
    <w:p w14:paraId="2760965D" w14:textId="77777777" w:rsidR="003A2B66" w:rsidRDefault="00E313FD">
      <w:pPr>
        <w:pStyle w:val="Nivel3"/>
        <w:numPr>
          <w:ilvl w:val="0"/>
          <w:numId w:val="0"/>
        </w:numPr>
        <w:spacing w:line="360" w:lineRule="auto"/>
        <w:ind w:firstLineChars="218" w:firstLine="481"/>
        <w:rPr>
          <w:sz w:val="22"/>
          <w:szCs w:val="22"/>
        </w:rPr>
      </w:pPr>
      <w:r>
        <w:rPr>
          <w:b/>
          <w:bCs/>
          <w:sz w:val="22"/>
          <w:szCs w:val="22"/>
        </w:rPr>
        <w:t xml:space="preserve">10.5.1. </w:t>
      </w:r>
      <w:r>
        <w:rPr>
          <w:sz w:val="22"/>
          <w:szCs w:val="22"/>
        </w:rPr>
        <w:t xml:space="preserve">Advertência; </w:t>
      </w:r>
    </w:p>
    <w:p w14:paraId="3F7523BC" w14:textId="77777777" w:rsidR="003A2B66" w:rsidRDefault="00E313FD">
      <w:pPr>
        <w:pStyle w:val="Nivel3"/>
        <w:numPr>
          <w:ilvl w:val="0"/>
          <w:numId w:val="0"/>
        </w:numPr>
        <w:spacing w:line="360" w:lineRule="auto"/>
        <w:ind w:firstLineChars="218" w:firstLine="481"/>
        <w:rPr>
          <w:sz w:val="22"/>
          <w:szCs w:val="22"/>
        </w:rPr>
      </w:pPr>
      <w:r>
        <w:rPr>
          <w:b/>
          <w:bCs/>
          <w:sz w:val="22"/>
          <w:szCs w:val="22"/>
        </w:rPr>
        <w:t>10.5.2.</w:t>
      </w:r>
      <w:r>
        <w:rPr>
          <w:sz w:val="22"/>
          <w:szCs w:val="22"/>
        </w:rPr>
        <w:t xml:space="preserve"> Multa (moratória e/ou compensatória);</w:t>
      </w:r>
    </w:p>
    <w:p w14:paraId="0BE8B4BF" w14:textId="77777777" w:rsidR="003A2B66" w:rsidRDefault="00E313FD">
      <w:pPr>
        <w:pStyle w:val="Nivel3"/>
        <w:numPr>
          <w:ilvl w:val="0"/>
          <w:numId w:val="0"/>
        </w:numPr>
        <w:spacing w:line="360" w:lineRule="auto"/>
        <w:ind w:firstLineChars="218" w:firstLine="481"/>
        <w:rPr>
          <w:sz w:val="22"/>
          <w:szCs w:val="22"/>
        </w:rPr>
      </w:pPr>
      <w:r>
        <w:rPr>
          <w:b/>
          <w:bCs/>
          <w:sz w:val="22"/>
          <w:szCs w:val="22"/>
        </w:rPr>
        <w:t xml:space="preserve">10.5.3. </w:t>
      </w:r>
      <w:r>
        <w:rPr>
          <w:sz w:val="22"/>
          <w:szCs w:val="22"/>
        </w:rPr>
        <w:t>Impedimento de licitar e contratar; e</w:t>
      </w:r>
    </w:p>
    <w:p w14:paraId="796AC7DE" w14:textId="77777777" w:rsidR="003A2B66" w:rsidRDefault="00E313FD">
      <w:pPr>
        <w:pStyle w:val="Nivel3"/>
        <w:numPr>
          <w:ilvl w:val="0"/>
          <w:numId w:val="0"/>
        </w:numPr>
        <w:spacing w:line="360" w:lineRule="auto"/>
        <w:ind w:firstLineChars="218" w:firstLine="481"/>
        <w:rPr>
          <w:sz w:val="22"/>
          <w:szCs w:val="22"/>
        </w:rPr>
      </w:pPr>
      <w:r>
        <w:rPr>
          <w:b/>
          <w:bCs/>
          <w:sz w:val="22"/>
          <w:szCs w:val="22"/>
        </w:rPr>
        <w:t>10.5.4.</w:t>
      </w:r>
      <w:r>
        <w:rPr>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1082909A" w14:textId="77777777" w:rsidR="003A2B66" w:rsidRDefault="00E313FD">
      <w:pPr>
        <w:pStyle w:val="Nivel2"/>
        <w:numPr>
          <w:ilvl w:val="0"/>
          <w:numId w:val="0"/>
        </w:numPr>
        <w:spacing w:line="360" w:lineRule="auto"/>
        <w:rPr>
          <w:sz w:val="22"/>
          <w:szCs w:val="22"/>
        </w:rPr>
      </w:pPr>
      <w:r>
        <w:rPr>
          <w:b/>
          <w:bCs/>
          <w:sz w:val="22"/>
          <w:szCs w:val="22"/>
        </w:rPr>
        <w:t>10.6.</w:t>
      </w:r>
      <w:r>
        <w:rPr>
          <w:sz w:val="22"/>
          <w:szCs w:val="22"/>
        </w:rPr>
        <w:t xml:space="preserve"> Na aplicação das sanções serão considerados:</w:t>
      </w:r>
    </w:p>
    <w:p w14:paraId="7BF22EA5" w14:textId="77777777" w:rsidR="003A2B66" w:rsidRDefault="00E313FD">
      <w:pPr>
        <w:pStyle w:val="Nivel3"/>
        <w:numPr>
          <w:ilvl w:val="0"/>
          <w:numId w:val="0"/>
        </w:numPr>
        <w:spacing w:line="360" w:lineRule="auto"/>
        <w:ind w:left="4" w:firstLineChars="216" w:firstLine="477"/>
        <w:rPr>
          <w:sz w:val="22"/>
          <w:szCs w:val="22"/>
        </w:rPr>
      </w:pPr>
      <w:r>
        <w:rPr>
          <w:b/>
          <w:bCs/>
          <w:sz w:val="22"/>
          <w:szCs w:val="22"/>
        </w:rPr>
        <w:t xml:space="preserve">10.6.1. </w:t>
      </w:r>
      <w:r>
        <w:rPr>
          <w:sz w:val="22"/>
          <w:szCs w:val="22"/>
        </w:rPr>
        <w:t>A natureza e a gravidade da infração cometida;</w:t>
      </w:r>
    </w:p>
    <w:p w14:paraId="14F473D1" w14:textId="77777777" w:rsidR="003A2B66" w:rsidRDefault="00E313FD">
      <w:pPr>
        <w:pStyle w:val="Nivel3"/>
        <w:numPr>
          <w:ilvl w:val="0"/>
          <w:numId w:val="0"/>
        </w:numPr>
        <w:spacing w:line="360" w:lineRule="auto"/>
        <w:ind w:left="4" w:firstLineChars="216" w:firstLine="477"/>
        <w:rPr>
          <w:sz w:val="22"/>
          <w:szCs w:val="22"/>
        </w:rPr>
      </w:pPr>
      <w:r>
        <w:rPr>
          <w:b/>
          <w:bCs/>
          <w:sz w:val="22"/>
          <w:szCs w:val="22"/>
        </w:rPr>
        <w:t xml:space="preserve">10.6.2. </w:t>
      </w:r>
      <w:r>
        <w:rPr>
          <w:sz w:val="22"/>
          <w:szCs w:val="22"/>
        </w:rPr>
        <w:t>As peculiaridades do caso concreto;</w:t>
      </w:r>
    </w:p>
    <w:p w14:paraId="010BE6C8" w14:textId="77777777" w:rsidR="003A2B66" w:rsidRDefault="00E313FD">
      <w:pPr>
        <w:pStyle w:val="Nivel3"/>
        <w:numPr>
          <w:ilvl w:val="0"/>
          <w:numId w:val="0"/>
        </w:numPr>
        <w:spacing w:line="360" w:lineRule="auto"/>
        <w:ind w:left="4" w:firstLineChars="216" w:firstLine="477"/>
        <w:rPr>
          <w:sz w:val="22"/>
          <w:szCs w:val="22"/>
        </w:rPr>
      </w:pPr>
      <w:r>
        <w:rPr>
          <w:b/>
          <w:bCs/>
          <w:sz w:val="22"/>
          <w:szCs w:val="22"/>
        </w:rPr>
        <w:t>10.6.3.</w:t>
      </w:r>
      <w:r>
        <w:rPr>
          <w:sz w:val="22"/>
          <w:szCs w:val="22"/>
        </w:rPr>
        <w:t xml:space="preserve"> As circunstâncias agravantes ou atenuantes;</w:t>
      </w:r>
    </w:p>
    <w:p w14:paraId="40A12F91" w14:textId="77777777" w:rsidR="003A2B66" w:rsidRDefault="00E313FD">
      <w:pPr>
        <w:pStyle w:val="Nivel3"/>
        <w:numPr>
          <w:ilvl w:val="0"/>
          <w:numId w:val="0"/>
        </w:numPr>
        <w:spacing w:line="360" w:lineRule="auto"/>
        <w:ind w:left="4" w:firstLineChars="216" w:firstLine="477"/>
        <w:rPr>
          <w:sz w:val="22"/>
          <w:szCs w:val="22"/>
        </w:rPr>
      </w:pPr>
      <w:r>
        <w:rPr>
          <w:b/>
          <w:bCs/>
          <w:sz w:val="22"/>
          <w:szCs w:val="22"/>
        </w:rPr>
        <w:t xml:space="preserve">10.6.4. </w:t>
      </w:r>
      <w:r>
        <w:rPr>
          <w:sz w:val="22"/>
          <w:szCs w:val="22"/>
        </w:rPr>
        <w:t>Os danos que dela provierem para a Administração Pública;</w:t>
      </w:r>
    </w:p>
    <w:p w14:paraId="02AAAE43" w14:textId="77777777" w:rsidR="003A2B66" w:rsidRDefault="00E313FD">
      <w:pPr>
        <w:pStyle w:val="Nivel3"/>
        <w:numPr>
          <w:ilvl w:val="0"/>
          <w:numId w:val="0"/>
        </w:numPr>
        <w:spacing w:line="360" w:lineRule="auto"/>
        <w:ind w:left="4" w:firstLineChars="216" w:firstLine="477"/>
        <w:rPr>
          <w:sz w:val="22"/>
          <w:szCs w:val="22"/>
        </w:rPr>
      </w:pPr>
      <w:r>
        <w:rPr>
          <w:b/>
          <w:bCs/>
          <w:sz w:val="22"/>
          <w:szCs w:val="22"/>
        </w:rPr>
        <w:t xml:space="preserve">10.6.5. </w:t>
      </w:r>
      <w:r>
        <w:rPr>
          <w:sz w:val="22"/>
          <w:szCs w:val="22"/>
        </w:rPr>
        <w:t>A implantação ou o aperfeiçoamento de programa de integridade, conforme normas e orientações dos órgãos de controle.</w:t>
      </w:r>
    </w:p>
    <w:p w14:paraId="68EC0473" w14:textId="7330CB8E" w:rsidR="003A2B66" w:rsidRDefault="00E313FD">
      <w:pPr>
        <w:pStyle w:val="Nivel2"/>
        <w:numPr>
          <w:ilvl w:val="0"/>
          <w:numId w:val="0"/>
        </w:numPr>
        <w:spacing w:line="360" w:lineRule="auto"/>
        <w:rPr>
          <w:sz w:val="22"/>
          <w:szCs w:val="22"/>
        </w:rPr>
      </w:pPr>
      <w:r>
        <w:rPr>
          <w:b/>
          <w:bCs/>
          <w:sz w:val="22"/>
          <w:szCs w:val="22"/>
        </w:rPr>
        <w:lastRenderedPageBreak/>
        <w:t>10.7.</w:t>
      </w:r>
      <w:r>
        <w:rPr>
          <w:sz w:val="22"/>
          <w:szCs w:val="22"/>
        </w:rPr>
        <w:t xml:space="preserve"> A multa será recolhida em percentual de 0,5% a 30% incidente sobre o valor da Ata de Registro de Preços, recolhida no prazo máximo de 30</w:t>
      </w:r>
      <w:r>
        <w:rPr>
          <w:color w:val="auto"/>
          <w:sz w:val="22"/>
          <w:szCs w:val="22"/>
        </w:rPr>
        <w:t xml:space="preserve"> (trinta) dias</w:t>
      </w:r>
      <w:r>
        <w:rPr>
          <w:sz w:val="22"/>
          <w:szCs w:val="22"/>
        </w:rPr>
        <w:t>, a contar da comunicação oficial. O processo de aplicação das penalidades previstas acima respeitará o devido processo legal e a ampla defesa da licitante/contratada e tramitará de acordo com o</w:t>
      </w:r>
      <w:r w:rsidR="005D4493">
        <w:rPr>
          <w:sz w:val="22"/>
          <w:szCs w:val="22"/>
        </w:rPr>
        <w:t xml:space="preserve"> </w:t>
      </w:r>
      <w:r>
        <w:rPr>
          <w:rFonts w:eastAsia="Arial"/>
          <w:color w:val="auto"/>
          <w:sz w:val="22"/>
          <w:szCs w:val="22"/>
        </w:rPr>
        <w:t>Decreto Municipal n.º 360/2023.</w:t>
      </w:r>
    </w:p>
    <w:p w14:paraId="41738DE4"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 xml:space="preserve">10.7.1. </w:t>
      </w:r>
      <w:r>
        <w:rPr>
          <w:rFonts w:ascii="Arial" w:hAnsi="Arial" w:cs="Arial"/>
          <w:sz w:val="22"/>
          <w:szCs w:val="22"/>
        </w:rPr>
        <w:t>De 0,5% (cinco décimos por cento) a 5% (cinco por cento) do valor contratado, para os itens 10.1.4. e 10.1.5.</w:t>
      </w:r>
    </w:p>
    <w:p w14:paraId="091733B5"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10.7.2.</w:t>
      </w:r>
      <w:r>
        <w:rPr>
          <w:rFonts w:ascii="Arial" w:hAnsi="Arial" w:cs="Arial"/>
          <w:sz w:val="22"/>
          <w:szCs w:val="22"/>
        </w:rPr>
        <w:t xml:space="preserve"> De 5% (cinco por cento) a 10% (dez por cento) sobre o valor contratado, em caso de: recusa do adjudicatário em efetuar o reforço de garantia contratual, quando for o caso, e no caso do item 10.1.6.</w:t>
      </w:r>
    </w:p>
    <w:p w14:paraId="5A274BFE"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10.7.3.</w:t>
      </w:r>
      <w:r>
        <w:rPr>
          <w:rFonts w:ascii="Arial" w:hAnsi="Arial" w:cs="Arial"/>
          <w:sz w:val="22"/>
          <w:szCs w:val="22"/>
        </w:rPr>
        <w:t xml:space="preserve"> De 5% (cinco por cento) a 10% (dez por cento) sobre o valor da parcela do objeto não executada/inadimplente, no caso do item 10.1.1.</w:t>
      </w:r>
    </w:p>
    <w:p w14:paraId="309B33AE"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10.7.4.</w:t>
      </w:r>
      <w:r>
        <w:rPr>
          <w:rFonts w:ascii="Arial" w:hAnsi="Arial" w:cs="Arial"/>
          <w:sz w:val="22"/>
          <w:szCs w:val="22"/>
        </w:rPr>
        <w:t xml:space="preserve"> De 10% (dez por cento) a 20% (vinte por cento) sobre o valor da Ata de Registro de Preços, nos casos do item 10.1.3.</w:t>
      </w:r>
    </w:p>
    <w:p w14:paraId="4D1A5CF9"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10.7.5.</w:t>
      </w:r>
      <w:r>
        <w:rPr>
          <w:rFonts w:ascii="Arial" w:hAnsi="Arial" w:cs="Arial"/>
          <w:sz w:val="22"/>
          <w:szCs w:val="22"/>
        </w:rPr>
        <w:t xml:space="preserve"> De 20% (vinte por cento) a 30% (vinte por cento) sobre o valor contratado, nos casos previstos nos itens 10.1.2., 10.1.7., 10.1.8., 10.1.9., 10.1.10., 10.1.11. e 10.1.12.</w:t>
      </w:r>
    </w:p>
    <w:p w14:paraId="076D903B" w14:textId="77777777" w:rsidR="003A2B66" w:rsidRDefault="00E313FD" w:rsidP="00913B1F">
      <w:pPr>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10.8.</w:t>
      </w:r>
      <w:r>
        <w:rPr>
          <w:rFonts w:ascii="Arial" w:hAnsi="Arial" w:cs="Arial"/>
          <w:sz w:val="22"/>
          <w:szCs w:val="22"/>
        </w:rPr>
        <w:t xml:space="preserve"> A sanção de multa moratória será aplicada à licitante/contratada que entregar o objeto ou executar o serviço contratado de forma integral, tal qual solicitado, porém com atraso injustificado em relação ao prazo fixado na Ata de Registro de Preços, e será aplicada nos seguintes percentuais:</w:t>
      </w:r>
    </w:p>
    <w:p w14:paraId="1142DDC3"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10.8.1.</w:t>
      </w:r>
      <w:r>
        <w:rPr>
          <w:rFonts w:ascii="Arial" w:hAnsi="Arial" w:cs="Arial"/>
          <w:sz w:val="22"/>
          <w:szCs w:val="22"/>
        </w:rPr>
        <w:t xml:space="preserve"> De 0,2% (dois décimos percentuais) por dia de atraso, sobre o valor da parcela executada em desconformidade com o prazo previsto na Ata de Registro de Preços, até 10 (dez) dias de atraso.</w:t>
      </w:r>
    </w:p>
    <w:p w14:paraId="4D422967"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10.8.2.</w:t>
      </w:r>
      <w:r>
        <w:rPr>
          <w:rFonts w:ascii="Arial" w:hAnsi="Arial" w:cs="Arial"/>
          <w:sz w:val="22"/>
          <w:szCs w:val="22"/>
        </w:rPr>
        <w:t xml:space="preserve"> De 0,3% (três décimos percentuais) por dia de atraso a partir do 11º (décimo primeiro dia) até o 20º (vigésimo) dia de atraso, a ser calculado sobre o valor da parcela executada em desconformidade com o prazo previsto na Ata de Registro de Preços.</w:t>
      </w:r>
    </w:p>
    <w:p w14:paraId="7E3B2AA8"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10.8.3.</w:t>
      </w:r>
      <w:r>
        <w:rPr>
          <w:rFonts w:ascii="Arial" w:hAnsi="Arial" w:cs="Arial"/>
          <w:sz w:val="22"/>
          <w:szCs w:val="22"/>
        </w:rPr>
        <w:t xml:space="preserve"> De 0,5% (cinco décimos percentuais) por dia de atraso a partir do 21º (vigésimo primeiro) até o 30º (trigésimo dia) dia de atraso, a ser calculado sobre o valor da parcela executada em desconformidade com o prazo previsto na Ata de Registro de Preços.</w:t>
      </w:r>
    </w:p>
    <w:p w14:paraId="3EE071DB"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 xml:space="preserve">10.8.4. </w:t>
      </w:r>
      <w:r>
        <w:rPr>
          <w:rFonts w:ascii="Arial" w:hAnsi="Arial" w:cs="Arial"/>
          <w:sz w:val="22"/>
          <w:szCs w:val="22"/>
        </w:rPr>
        <w:t>Após o 30º (trigésimo) dia de atraso, será analisada as justificativas apresentadas pelo Fornecedor/contratado e avaliado se persiste o interesse em manter a contratação ou se é mais vantajoso rescindi-la, conforme art. 137 e seguintes da Lei Federal n.º 14.133/2021.</w:t>
      </w:r>
    </w:p>
    <w:p w14:paraId="437CBE18" w14:textId="77777777" w:rsidR="003A2B66" w:rsidRDefault="00E313FD" w:rsidP="00913B1F">
      <w:pPr>
        <w:spacing w:beforeLines="50" w:before="120" w:afterLines="50" w:after="120" w:line="360" w:lineRule="auto"/>
        <w:ind w:firstLine="568"/>
        <w:jc w:val="both"/>
        <w:rPr>
          <w:rStyle w:val="markedcontent"/>
          <w:rFonts w:ascii="Arial" w:eastAsia="Calibri" w:hAnsi="Arial" w:cs="Arial"/>
          <w:sz w:val="22"/>
          <w:szCs w:val="22"/>
        </w:rPr>
      </w:pPr>
      <w:r>
        <w:rPr>
          <w:rStyle w:val="markedcontent"/>
          <w:rFonts w:ascii="Arial" w:eastAsia="Calibri" w:hAnsi="Arial" w:cs="Arial"/>
          <w:b/>
          <w:bCs/>
          <w:sz w:val="22"/>
          <w:szCs w:val="22"/>
        </w:rPr>
        <w:lastRenderedPageBreak/>
        <w:t>10.9.</w:t>
      </w:r>
      <w:r>
        <w:rPr>
          <w:rStyle w:val="markedcontent"/>
          <w:rFonts w:ascii="Arial" w:eastAsia="Calibri" w:hAnsi="Arial" w:cs="Arial"/>
          <w:sz w:val="22"/>
          <w:szCs w:val="22"/>
        </w:rPr>
        <w:t xml:space="preserve"> Será aplicada a sanção de impedimento de licitar e contratar com a Administração Pública Municipal, direta ou indireta, pelo prazo máximo de 3 (três) anos, quando não se justificar a imposição de penalidade mais grave, conforme art. 13 do </w:t>
      </w:r>
      <w:r>
        <w:rPr>
          <w:rFonts w:ascii="Arial" w:eastAsia="Arial" w:hAnsi="Arial" w:cs="Arial"/>
          <w:sz w:val="22"/>
          <w:szCs w:val="22"/>
        </w:rPr>
        <w:t>Decreto Municipal n.º 360/2023</w:t>
      </w:r>
      <w:r>
        <w:rPr>
          <w:rStyle w:val="markedcontent"/>
          <w:rFonts w:ascii="Arial" w:eastAsia="Calibri" w:hAnsi="Arial" w:cs="Arial"/>
          <w:sz w:val="22"/>
          <w:szCs w:val="22"/>
        </w:rPr>
        <w:t xml:space="preserve">. </w:t>
      </w:r>
    </w:p>
    <w:p w14:paraId="239568E6" w14:textId="77777777" w:rsidR="003A2B66" w:rsidRDefault="00E313FD" w:rsidP="00913B1F">
      <w:pPr>
        <w:spacing w:beforeLines="50" w:before="120" w:afterLines="50" w:after="120" w:line="360" w:lineRule="auto"/>
        <w:ind w:firstLine="568"/>
        <w:jc w:val="both"/>
        <w:rPr>
          <w:rStyle w:val="markedcontent"/>
          <w:rFonts w:ascii="Arial" w:eastAsia="Calibri" w:hAnsi="Arial" w:cs="Arial"/>
          <w:sz w:val="22"/>
          <w:szCs w:val="22"/>
        </w:rPr>
      </w:pPr>
      <w:r>
        <w:rPr>
          <w:rStyle w:val="markedcontent"/>
          <w:rFonts w:ascii="Arial" w:eastAsia="Calibri" w:hAnsi="Arial" w:cs="Arial"/>
          <w:b/>
          <w:bCs/>
          <w:sz w:val="22"/>
          <w:szCs w:val="22"/>
        </w:rPr>
        <w:t>10.10.</w:t>
      </w:r>
      <w:r>
        <w:rPr>
          <w:rStyle w:val="markedcontent"/>
          <w:rFonts w:ascii="Arial" w:eastAsia="Calibri" w:hAnsi="Arial" w:cs="Arial"/>
          <w:sz w:val="22"/>
          <w:szCs w:val="22"/>
        </w:rPr>
        <w:t xml:space="preserve"> Será aplicada a sanção de declaração de inidoneidade para licitar e contratar com a Administração Pública Municipal, direta ou indireta, quando justificar </w:t>
      </w:r>
      <w:r>
        <w:rPr>
          <w:rFonts w:ascii="Arial" w:hAnsi="Arial" w:cs="Arial"/>
          <w:sz w:val="22"/>
          <w:szCs w:val="22"/>
        </w:rPr>
        <w:t xml:space="preserve">a imposição de penalidade mais grave que a sanção nele referida, </w:t>
      </w:r>
      <w:r>
        <w:rPr>
          <w:rStyle w:val="markedcontent"/>
          <w:rFonts w:ascii="Arial" w:eastAsia="Calibri" w:hAnsi="Arial" w:cs="Arial"/>
          <w:sz w:val="22"/>
          <w:szCs w:val="22"/>
        </w:rPr>
        <w:t xml:space="preserve">pelo prazo mínimo de 3 (três) anos e máximo de 6 (seis) anos, conforme art. 16 do </w:t>
      </w:r>
      <w:r>
        <w:rPr>
          <w:rFonts w:ascii="Arial" w:eastAsia="Arial" w:hAnsi="Arial" w:cs="Arial"/>
          <w:sz w:val="22"/>
          <w:szCs w:val="22"/>
        </w:rPr>
        <w:t>Decreto Municipal n.º 360/2023</w:t>
      </w:r>
      <w:r>
        <w:rPr>
          <w:rStyle w:val="markedcontent"/>
          <w:rFonts w:ascii="Arial" w:eastAsia="Calibri" w:hAnsi="Arial" w:cs="Arial"/>
          <w:sz w:val="22"/>
          <w:szCs w:val="22"/>
        </w:rPr>
        <w:t xml:space="preserve">. </w:t>
      </w:r>
    </w:p>
    <w:p w14:paraId="35E612A7" w14:textId="77777777" w:rsidR="003A2B66" w:rsidRDefault="00E313FD" w:rsidP="00913B1F">
      <w:pPr>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10.11.</w:t>
      </w:r>
      <w:r>
        <w:rPr>
          <w:rFonts w:ascii="Arial" w:eastAsia="Arial" w:hAnsi="Arial" w:cs="Arial"/>
          <w:color w:val="000000"/>
          <w:sz w:val="22"/>
          <w:szCs w:val="22"/>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markedcontent"/>
          <w:rFonts w:ascii="Arial" w:eastAsia="Calibri" w:hAnsi="Arial" w:cs="Arial"/>
          <w:sz w:val="22"/>
          <w:szCs w:val="22"/>
        </w:rPr>
        <w:t xml:space="preserve">conforme </w:t>
      </w:r>
      <w:r>
        <w:rPr>
          <w:rFonts w:ascii="Arial" w:eastAsia="Arial" w:hAnsi="Arial" w:cs="Arial"/>
          <w:sz w:val="22"/>
          <w:szCs w:val="22"/>
        </w:rPr>
        <w:t>Decreto Municipal n.º 360/2023</w:t>
      </w:r>
      <w:r>
        <w:rPr>
          <w:rStyle w:val="markedcontent"/>
          <w:rFonts w:ascii="Arial" w:eastAsia="Calibri" w:hAnsi="Arial" w:cs="Arial"/>
          <w:sz w:val="22"/>
          <w:szCs w:val="22"/>
        </w:rPr>
        <w:t>.</w:t>
      </w:r>
    </w:p>
    <w:p w14:paraId="56665500" w14:textId="77777777" w:rsidR="003A2B66" w:rsidRDefault="00E313FD" w:rsidP="00913B1F">
      <w:pPr>
        <w:spacing w:beforeLines="50" w:before="120" w:afterLines="50" w:after="120" w:line="360" w:lineRule="auto"/>
        <w:ind w:firstLine="568"/>
        <w:jc w:val="both"/>
        <w:rPr>
          <w:rFonts w:ascii="Arial" w:hAnsi="Arial" w:cs="Arial"/>
          <w:sz w:val="22"/>
          <w:szCs w:val="22"/>
        </w:rPr>
      </w:pPr>
      <w:r>
        <w:rPr>
          <w:rFonts w:ascii="Arial" w:eastAsia="Arial" w:hAnsi="Arial" w:cs="Arial"/>
          <w:b/>
          <w:bCs/>
          <w:color w:val="000000"/>
          <w:sz w:val="22"/>
          <w:szCs w:val="22"/>
        </w:rPr>
        <w:t>10.12.</w:t>
      </w:r>
      <w:r>
        <w:rPr>
          <w:rFonts w:ascii="Arial" w:eastAsia="Arial" w:hAnsi="Arial" w:cs="Arial"/>
          <w:color w:val="000000"/>
          <w:sz w:val="22"/>
          <w:szCs w:val="22"/>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2ED7D404" w14:textId="77777777" w:rsidR="003A2B66" w:rsidRDefault="00E313FD" w:rsidP="00913B1F">
      <w:pPr>
        <w:spacing w:beforeLines="50" w:before="120" w:afterLines="50" w:after="120" w:line="360" w:lineRule="auto"/>
        <w:ind w:firstLine="568"/>
        <w:jc w:val="both"/>
        <w:rPr>
          <w:rFonts w:ascii="Arial" w:hAnsi="Arial" w:cs="Arial"/>
          <w:sz w:val="22"/>
          <w:szCs w:val="22"/>
        </w:rPr>
      </w:pPr>
      <w:r>
        <w:rPr>
          <w:rFonts w:ascii="Arial" w:eastAsia="Arial" w:hAnsi="Arial" w:cs="Arial"/>
          <w:b/>
          <w:bCs/>
          <w:color w:val="000000"/>
          <w:sz w:val="22"/>
          <w:szCs w:val="22"/>
        </w:rPr>
        <w:t>10.13.</w:t>
      </w:r>
      <w:r>
        <w:rPr>
          <w:rFonts w:ascii="Arial" w:eastAsia="Arial" w:hAnsi="Arial" w:cs="Arial"/>
          <w:color w:val="000000"/>
          <w:sz w:val="22"/>
          <w:szCs w:val="22"/>
        </w:rPr>
        <w:t xml:space="preserve"> A aplicação das sanções previstas neste Edital não exclui, em hipótese alguma, a obrigação de reparação integral dos danos causados.</w:t>
      </w:r>
    </w:p>
    <w:p w14:paraId="28ED7053" w14:textId="77777777" w:rsidR="003A2B66" w:rsidRDefault="00E313FD" w:rsidP="00913B1F">
      <w:pPr>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10.14.</w:t>
      </w:r>
      <w:r>
        <w:rPr>
          <w:rFonts w:ascii="Arial" w:hAnsi="Arial" w:cs="Arial"/>
          <w:sz w:val="22"/>
          <w:szCs w:val="22"/>
        </w:rPr>
        <w:t xml:space="preserve"> A aplicação das sanções previstas no item 10.2., alíneas “b”, “c”, “d” e “e” admitem a reabilitação da licitante/contratada perante a própria autoridade que aplicou a penalidade, exigidos e poderá ser requerida pela parte, quando couber:</w:t>
      </w:r>
    </w:p>
    <w:p w14:paraId="37FAF5F2"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a)</w:t>
      </w:r>
      <w:r>
        <w:rPr>
          <w:rFonts w:ascii="Arial" w:hAnsi="Arial" w:cs="Arial"/>
          <w:sz w:val="22"/>
          <w:szCs w:val="22"/>
        </w:rPr>
        <w:t xml:space="preserve"> Reparação integral do dano causado à Administração Pública;</w:t>
      </w:r>
    </w:p>
    <w:p w14:paraId="31BA1DEE"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b)</w:t>
      </w:r>
      <w:r>
        <w:rPr>
          <w:rFonts w:ascii="Arial" w:hAnsi="Arial" w:cs="Arial"/>
          <w:sz w:val="22"/>
          <w:szCs w:val="22"/>
        </w:rPr>
        <w:t xml:space="preserve"> Pagamento da multa;</w:t>
      </w:r>
    </w:p>
    <w:p w14:paraId="4C1B0535"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c)</w:t>
      </w:r>
      <w:r>
        <w:rPr>
          <w:rFonts w:ascii="Arial" w:hAnsi="Arial" w:cs="Arial"/>
          <w:sz w:val="22"/>
          <w:szCs w:val="22"/>
        </w:rPr>
        <w:t xml:space="preserve"> Transcurso do prazo mínimo de um ano da aplicação da penalidade, no caso de impedimento de licitar e contratar, ou de três anos da aplicação da penalidade, no caso de declaração de inidoneidade;</w:t>
      </w:r>
    </w:p>
    <w:p w14:paraId="43A3A29D" w14:textId="77777777" w:rsidR="003A2B66" w:rsidRDefault="00E313FD" w:rsidP="00913B1F">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d)</w:t>
      </w:r>
      <w:r>
        <w:rPr>
          <w:rFonts w:ascii="Arial" w:hAnsi="Arial" w:cs="Arial"/>
          <w:sz w:val="22"/>
          <w:szCs w:val="22"/>
        </w:rPr>
        <w:t xml:space="preserve"> Cumprimento das condições de reabilitação definidas no ato punitivo;</w:t>
      </w:r>
    </w:p>
    <w:p w14:paraId="77A22B23" w14:textId="77777777" w:rsidR="003A2B66" w:rsidRDefault="00E313FD">
      <w:pPr>
        <w:pStyle w:val="Nivel2"/>
        <w:numPr>
          <w:ilvl w:val="0"/>
          <w:numId w:val="0"/>
        </w:numPr>
        <w:spacing w:line="360" w:lineRule="auto"/>
        <w:ind w:firstLineChars="218" w:firstLine="481"/>
        <w:rPr>
          <w:sz w:val="22"/>
          <w:szCs w:val="22"/>
        </w:rPr>
      </w:pPr>
      <w:r>
        <w:rPr>
          <w:b/>
          <w:bCs/>
          <w:sz w:val="22"/>
          <w:szCs w:val="22"/>
        </w:rPr>
        <w:t>e)</w:t>
      </w:r>
      <w:r>
        <w:rPr>
          <w:sz w:val="22"/>
          <w:szCs w:val="22"/>
        </w:rPr>
        <w:t xml:space="preserve"> Análise jurídica prévia, com posicionamento conclusivo quanto ao cumprimento dos requisitos definidos neste artigo. </w:t>
      </w:r>
    </w:p>
    <w:p w14:paraId="235DD035" w14:textId="77777777" w:rsidR="003A2B66" w:rsidRDefault="00E313FD">
      <w:pPr>
        <w:pStyle w:val="Nivel2"/>
        <w:numPr>
          <w:ilvl w:val="0"/>
          <w:numId w:val="0"/>
        </w:numPr>
        <w:spacing w:line="360" w:lineRule="auto"/>
        <w:rPr>
          <w:sz w:val="22"/>
          <w:szCs w:val="22"/>
        </w:rPr>
      </w:pPr>
      <w:r>
        <w:rPr>
          <w:b/>
          <w:bCs/>
          <w:sz w:val="22"/>
          <w:szCs w:val="22"/>
        </w:rPr>
        <w:t>10.15.</w:t>
      </w:r>
      <w:r>
        <w:rPr>
          <w:sz w:val="22"/>
          <w:szCs w:val="22"/>
        </w:rPr>
        <w:t xml:space="preserve"> A aplicação das sanções previstas no Edital e na Ata de Registro de Preços não exclui, em hipótese alguma, a obrigação de reparação integral dos danos causados.</w:t>
      </w:r>
    </w:p>
    <w:p w14:paraId="610949B5" w14:textId="77777777" w:rsidR="003A2B66" w:rsidRDefault="003A2B66">
      <w:pPr>
        <w:pStyle w:val="Nivel2"/>
        <w:numPr>
          <w:ilvl w:val="0"/>
          <w:numId w:val="0"/>
        </w:numPr>
        <w:spacing w:line="360" w:lineRule="auto"/>
        <w:rPr>
          <w:sz w:val="22"/>
          <w:szCs w:val="22"/>
        </w:rPr>
      </w:pPr>
    </w:p>
    <w:p w14:paraId="3C5D9765" w14:textId="77777777" w:rsidR="003A2B66" w:rsidRDefault="00E313FD">
      <w:pPr>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bCs/>
          <w:sz w:val="22"/>
          <w:szCs w:val="22"/>
        </w:rPr>
      </w:pPr>
      <w:r>
        <w:rPr>
          <w:rFonts w:ascii="Arial" w:hAnsi="Arial" w:cs="Arial"/>
          <w:b/>
          <w:bCs/>
          <w:sz w:val="22"/>
          <w:szCs w:val="22"/>
        </w:rPr>
        <w:t>Cláusula Décima Primeira</w:t>
      </w:r>
    </w:p>
    <w:p w14:paraId="6D85D415" w14:textId="77777777" w:rsidR="003A2B66" w:rsidRDefault="00E313FD">
      <w:pPr>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sz w:val="22"/>
          <w:szCs w:val="22"/>
        </w:rPr>
      </w:pPr>
      <w:r>
        <w:rPr>
          <w:rFonts w:ascii="Arial" w:hAnsi="Arial" w:cs="Arial"/>
          <w:b/>
          <w:bCs/>
          <w:sz w:val="22"/>
          <w:szCs w:val="22"/>
        </w:rPr>
        <w:t>DAS CONDIÇÕES DO PAGAMENTO</w:t>
      </w:r>
    </w:p>
    <w:p w14:paraId="42261407" w14:textId="31FDEA8B" w:rsidR="005F20F9" w:rsidRDefault="00E313FD" w:rsidP="005F20F9">
      <w:pPr>
        <w:spacing w:before="120" w:after="120" w:line="360" w:lineRule="auto"/>
        <w:ind w:firstLine="568"/>
        <w:jc w:val="both"/>
        <w:rPr>
          <w:rFonts w:ascii="Arial" w:hAnsi="Arial" w:cs="Arial"/>
          <w:sz w:val="22"/>
          <w:szCs w:val="22"/>
        </w:rPr>
      </w:pPr>
      <w:r>
        <w:rPr>
          <w:rFonts w:ascii="Arial" w:hAnsi="Arial" w:cs="Arial"/>
          <w:b/>
          <w:sz w:val="22"/>
          <w:szCs w:val="22"/>
        </w:rPr>
        <w:t>11.1.</w:t>
      </w:r>
      <w:r w:rsidR="005F20F9">
        <w:rPr>
          <w:rFonts w:ascii="Arial" w:eastAsia="Times New Roman" w:hAnsi="Arial" w:cs="Arial"/>
          <w:color w:val="000000"/>
          <w:sz w:val="22"/>
          <w:szCs w:val="22"/>
        </w:rPr>
        <w:t>O pagamento das obrigações contratuais deverá observar a ordem cronológica de exigibilidade para cada fonte diferenciada de recursos, separadamente por unidade orçamentária e subdividida nas seguintes categorias de contratações: I - fornecimento de bens; II - locações;</w:t>
      </w:r>
      <w:r w:rsidR="005D4493">
        <w:rPr>
          <w:rFonts w:ascii="Arial" w:eastAsia="Times New Roman" w:hAnsi="Arial" w:cs="Arial"/>
          <w:color w:val="000000"/>
          <w:sz w:val="22"/>
          <w:szCs w:val="22"/>
        </w:rPr>
        <w:t xml:space="preserve"> </w:t>
      </w:r>
      <w:r w:rsidR="005F20F9">
        <w:rPr>
          <w:rFonts w:ascii="Arial" w:eastAsia="Times New Roman" w:hAnsi="Arial" w:cs="Arial"/>
          <w:color w:val="000000"/>
          <w:sz w:val="22"/>
          <w:szCs w:val="22"/>
        </w:rPr>
        <w:t>III - prestação de serviços; e IV - realização de obras</w:t>
      </w:r>
      <w:r w:rsidR="005F20F9">
        <w:rPr>
          <w:rFonts w:ascii="Arial" w:hAnsi="Arial" w:cs="Arial"/>
          <w:color w:val="000000"/>
          <w:sz w:val="22"/>
          <w:szCs w:val="22"/>
        </w:rPr>
        <w:t>, conforme determina o Decreto Municipal nº 129/2024.</w:t>
      </w:r>
    </w:p>
    <w:p w14:paraId="49DB27AF" w14:textId="77777777" w:rsidR="005F20F9" w:rsidRDefault="005F20F9" w:rsidP="005F20F9">
      <w:pPr>
        <w:pStyle w:val="Nivel2"/>
        <w:numPr>
          <w:ilvl w:val="0"/>
          <w:numId w:val="0"/>
        </w:numPr>
        <w:spacing w:line="360" w:lineRule="auto"/>
        <w:rPr>
          <w:sz w:val="22"/>
          <w:szCs w:val="22"/>
          <w:lang w:eastAsia="en-US"/>
        </w:rPr>
      </w:pPr>
      <w:r>
        <w:rPr>
          <w:b/>
          <w:bCs/>
          <w:sz w:val="22"/>
          <w:szCs w:val="22"/>
          <w:lang w:eastAsia="en-US"/>
        </w:rPr>
        <w:t xml:space="preserve">11.2. </w:t>
      </w:r>
      <w:r>
        <w:rPr>
          <w:rFonts w:eastAsia="Times New Roman"/>
          <w:sz w:val="22"/>
          <w:szCs w:val="22"/>
        </w:rPr>
        <w:t>A ordem cronológica de exigibilidade terá como marco inicial, para efeito de inclusão do crédito na sequência de pagamentos, a liquidação de despesa.</w:t>
      </w:r>
    </w:p>
    <w:p w14:paraId="778E47ED" w14:textId="77777777" w:rsidR="005F20F9" w:rsidRDefault="005F20F9" w:rsidP="005F20F9">
      <w:pPr>
        <w:spacing w:line="360" w:lineRule="auto"/>
        <w:ind w:firstLine="568"/>
        <w:jc w:val="both"/>
        <w:rPr>
          <w:rFonts w:ascii="Arial" w:hAnsi="Arial" w:cs="Arial"/>
          <w:sz w:val="22"/>
          <w:szCs w:val="22"/>
        </w:rPr>
      </w:pPr>
      <w:r>
        <w:rPr>
          <w:rFonts w:ascii="Arial" w:hAnsi="Arial" w:cs="Arial"/>
          <w:b/>
          <w:bCs/>
          <w:sz w:val="22"/>
          <w:szCs w:val="22"/>
        </w:rPr>
        <w:t>11.</w:t>
      </w:r>
      <w:proofErr w:type="gramStart"/>
      <w:r>
        <w:rPr>
          <w:rFonts w:ascii="Arial" w:hAnsi="Arial" w:cs="Arial"/>
          <w:b/>
          <w:bCs/>
          <w:sz w:val="22"/>
          <w:szCs w:val="22"/>
        </w:rPr>
        <w:t>3.</w:t>
      </w:r>
      <w:r>
        <w:rPr>
          <w:rFonts w:ascii="Arial" w:eastAsia="Times New Roman" w:hAnsi="Arial" w:cs="Arial"/>
          <w:color w:val="000000"/>
          <w:sz w:val="22"/>
          <w:szCs w:val="22"/>
        </w:rPr>
        <w:t>Considera</w:t>
      </w:r>
      <w:proofErr w:type="gramEnd"/>
      <w:r>
        <w:rPr>
          <w:rFonts w:ascii="Arial" w:eastAsia="Times New Roman" w:hAnsi="Arial" w:cs="Arial"/>
          <w:color w:val="000000"/>
          <w:sz w:val="22"/>
          <w:szCs w:val="22"/>
        </w:rPr>
        <w:t>-se liquidação o segundo estágio da despesa pública e consiste na verificação do direito adquirido pelo credor, tendo por base os títulos e documentos comprobatórios do respectivo crédito, após a execução do objeto do gasto e atesto por servidor designado.</w:t>
      </w:r>
    </w:p>
    <w:p w14:paraId="286A49C2" w14:textId="77777777" w:rsidR="005F20F9" w:rsidRDefault="005F20F9" w:rsidP="00913B1F">
      <w:pPr>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11.</w:t>
      </w:r>
      <w:proofErr w:type="gramStart"/>
      <w:r>
        <w:rPr>
          <w:rFonts w:ascii="Arial" w:hAnsi="Arial" w:cs="Arial"/>
          <w:b/>
          <w:bCs/>
          <w:sz w:val="22"/>
          <w:szCs w:val="22"/>
        </w:rPr>
        <w:t>4.</w:t>
      </w:r>
      <w:r>
        <w:rPr>
          <w:rFonts w:ascii="Arial" w:eastAsia="Times New Roman" w:hAnsi="Arial" w:cs="Arial"/>
          <w:color w:val="000000"/>
          <w:sz w:val="22"/>
          <w:szCs w:val="22"/>
        </w:rPr>
        <w:t>Para</w:t>
      </w:r>
      <w:proofErr w:type="gramEnd"/>
      <w:r>
        <w:rPr>
          <w:rFonts w:ascii="Arial" w:eastAsia="Times New Roman" w:hAnsi="Arial" w:cs="Arial"/>
          <w:color w:val="000000"/>
          <w:sz w:val="22"/>
          <w:szCs w:val="22"/>
        </w:rPr>
        <w:t xml:space="preserve"> os fins de liquidação, deverá ser observado o dispositivo no artigo 63 da Lei n° 4.320 de 17 de março de 1964 e instrução normativa 38/2009, certificando-se do adimplemento da obrigação do contratado nos prazos e forma previstos no contrato.</w:t>
      </w:r>
    </w:p>
    <w:p w14:paraId="109C584B" w14:textId="77777777" w:rsidR="005F20F9" w:rsidRDefault="005F20F9" w:rsidP="00913B1F">
      <w:pPr>
        <w:autoSpaceDE w:val="0"/>
        <w:autoSpaceDN w:val="0"/>
        <w:adjustRightInd w:val="0"/>
        <w:spacing w:beforeLines="50" w:before="120" w:afterLines="50" w:after="120" w:line="360" w:lineRule="auto"/>
        <w:ind w:firstLine="568"/>
        <w:jc w:val="both"/>
        <w:rPr>
          <w:rFonts w:ascii="Arial" w:eastAsia="Times New Roman" w:hAnsi="Arial" w:cs="Arial"/>
          <w:color w:val="000000"/>
          <w:sz w:val="22"/>
          <w:szCs w:val="22"/>
        </w:rPr>
      </w:pPr>
      <w:r>
        <w:rPr>
          <w:rFonts w:ascii="Arial" w:hAnsi="Arial" w:cs="Arial"/>
          <w:b/>
          <w:bCs/>
          <w:sz w:val="22"/>
          <w:szCs w:val="22"/>
        </w:rPr>
        <w:t>11.</w:t>
      </w:r>
      <w:proofErr w:type="gramStart"/>
      <w:r>
        <w:rPr>
          <w:rFonts w:ascii="Arial" w:hAnsi="Arial" w:cs="Arial"/>
          <w:b/>
          <w:bCs/>
          <w:sz w:val="22"/>
          <w:szCs w:val="22"/>
        </w:rPr>
        <w:t>5.</w:t>
      </w:r>
      <w:r>
        <w:rPr>
          <w:rFonts w:ascii="Arial" w:eastAsia="Times New Roman" w:hAnsi="Arial" w:cs="Arial"/>
          <w:color w:val="000000"/>
          <w:sz w:val="22"/>
          <w:szCs w:val="22"/>
        </w:rPr>
        <w:t>Os</w:t>
      </w:r>
      <w:proofErr w:type="gramEnd"/>
      <w:r>
        <w:rPr>
          <w:rFonts w:ascii="Arial" w:eastAsia="Times New Roman" w:hAnsi="Arial" w:cs="Arial"/>
          <w:color w:val="000000"/>
          <w:sz w:val="22"/>
          <w:szCs w:val="22"/>
        </w:rPr>
        <w:t xml:space="preserve"> prazos </w:t>
      </w:r>
      <w:r>
        <w:rPr>
          <w:rFonts w:ascii="Arial" w:hAnsi="Arial" w:cs="Arial"/>
          <w:color w:val="000000"/>
          <w:sz w:val="22"/>
          <w:szCs w:val="22"/>
        </w:rPr>
        <w:t xml:space="preserve">para que sejam efetuados os pagamentos </w:t>
      </w:r>
      <w:r>
        <w:rPr>
          <w:rFonts w:ascii="Arial" w:eastAsia="Times New Roman" w:hAnsi="Arial" w:cs="Arial"/>
          <w:color w:val="000000"/>
          <w:sz w:val="22"/>
          <w:szCs w:val="22"/>
        </w:rPr>
        <w:t>serão limitados a:</w:t>
      </w:r>
    </w:p>
    <w:p w14:paraId="58F3ED4B" w14:textId="77777777" w:rsidR="005F20F9" w:rsidRDefault="005F20F9" w:rsidP="00913B1F">
      <w:pPr>
        <w:numPr>
          <w:ilvl w:val="0"/>
          <w:numId w:val="19"/>
        </w:numPr>
        <w:tabs>
          <w:tab w:val="clear" w:pos="420"/>
        </w:tabs>
        <w:autoSpaceDE w:val="0"/>
        <w:autoSpaceDN w:val="0"/>
        <w:adjustRightInd w:val="0"/>
        <w:spacing w:beforeLines="50" w:before="120" w:afterLines="50" w:after="120" w:line="360" w:lineRule="auto"/>
        <w:ind w:left="480" w:firstLine="565"/>
        <w:jc w:val="both"/>
        <w:rPr>
          <w:rFonts w:ascii="Arial" w:hAnsi="Arial" w:cs="Arial"/>
          <w:sz w:val="22"/>
          <w:szCs w:val="22"/>
        </w:rPr>
      </w:pPr>
      <w:r>
        <w:rPr>
          <w:rFonts w:ascii="Arial" w:eastAsia="Times New Roman" w:hAnsi="Arial" w:cs="Arial"/>
          <w:color w:val="000000"/>
          <w:sz w:val="22"/>
          <w:szCs w:val="22"/>
        </w:rPr>
        <w:t>até 10 dias para a liquidação e encaminhamento para pagamento, a contar do recebimento da nota fiscal ou instrumento de cobrança equivalente pela unidade Administrativa responsável pela despesa;</w:t>
      </w:r>
    </w:p>
    <w:p w14:paraId="20E32AFE" w14:textId="77777777" w:rsidR="005F20F9" w:rsidRDefault="005F20F9" w:rsidP="00913B1F">
      <w:pPr>
        <w:numPr>
          <w:ilvl w:val="0"/>
          <w:numId w:val="19"/>
        </w:numPr>
        <w:tabs>
          <w:tab w:val="clear" w:pos="420"/>
        </w:tabs>
        <w:autoSpaceDE w:val="0"/>
        <w:autoSpaceDN w:val="0"/>
        <w:adjustRightInd w:val="0"/>
        <w:spacing w:beforeLines="50" w:before="120" w:afterLines="50" w:after="120" w:line="360" w:lineRule="auto"/>
        <w:ind w:left="480" w:firstLine="565"/>
        <w:jc w:val="both"/>
        <w:rPr>
          <w:rFonts w:ascii="Arial" w:eastAsia="Times New Roman" w:hAnsi="Arial" w:cs="Arial"/>
          <w:color w:val="000000"/>
          <w:sz w:val="22"/>
          <w:szCs w:val="22"/>
        </w:rPr>
      </w:pPr>
      <w:r>
        <w:rPr>
          <w:rFonts w:ascii="Arial" w:hAnsi="Arial" w:cs="Arial"/>
          <w:color w:val="000000"/>
          <w:sz w:val="22"/>
          <w:szCs w:val="22"/>
        </w:rPr>
        <w:t>até 20 dias para pagamento, a contar da liquidação;</w:t>
      </w:r>
    </w:p>
    <w:p w14:paraId="45F51675" w14:textId="77777777" w:rsidR="005F20F9" w:rsidRDefault="005F20F9" w:rsidP="00913B1F">
      <w:pPr>
        <w:numPr>
          <w:ilvl w:val="0"/>
          <w:numId w:val="19"/>
        </w:numPr>
        <w:tabs>
          <w:tab w:val="clear" w:pos="420"/>
        </w:tabs>
        <w:autoSpaceDE w:val="0"/>
        <w:autoSpaceDN w:val="0"/>
        <w:adjustRightInd w:val="0"/>
        <w:spacing w:beforeLines="50" w:before="120" w:afterLines="50" w:after="120" w:line="360" w:lineRule="auto"/>
        <w:ind w:left="480" w:firstLine="565"/>
        <w:jc w:val="both"/>
        <w:rPr>
          <w:rFonts w:ascii="Arial" w:eastAsia="Times New Roman" w:hAnsi="Arial" w:cs="Arial"/>
          <w:color w:val="000000"/>
          <w:sz w:val="22"/>
          <w:szCs w:val="22"/>
        </w:rPr>
      </w:pPr>
      <w:r>
        <w:rPr>
          <w:rFonts w:ascii="Arial" w:eastAsia="Times New Roman" w:hAnsi="Arial" w:cs="Arial"/>
          <w:color w:val="000000"/>
          <w:sz w:val="22"/>
          <w:szCs w:val="22"/>
        </w:rPr>
        <w:t xml:space="preserve">após a liquidação, o órgão responsável deverá encaminhar o processo para pagamento em até 3 dias a contar da data do atesto, respeitado o prazo definido </w:t>
      </w:r>
      <w:r>
        <w:rPr>
          <w:rFonts w:ascii="Arial" w:hAnsi="Arial" w:cs="Arial"/>
          <w:color w:val="000000"/>
          <w:sz w:val="22"/>
          <w:szCs w:val="22"/>
        </w:rPr>
        <w:t>(até 10 dias para liquidação e encaminhamento).</w:t>
      </w:r>
    </w:p>
    <w:p w14:paraId="666B6B95" w14:textId="77777777" w:rsidR="005F20F9" w:rsidRDefault="005F20F9" w:rsidP="00913B1F">
      <w:pPr>
        <w:autoSpaceDE w:val="0"/>
        <w:autoSpaceDN w:val="0"/>
        <w:adjustRightInd w:val="0"/>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11.6.</w:t>
      </w:r>
      <w:r>
        <w:rPr>
          <w:rFonts w:ascii="Arial" w:eastAsia="Times New Roman" w:hAnsi="Arial" w:cs="Arial"/>
          <w:color w:val="000000"/>
          <w:sz w:val="22"/>
          <w:szCs w:val="22"/>
        </w:rPr>
        <w:t xml:space="preserve">O prazo para a solução, pelo contratado, de inconsistências na execução do objeto ou de saneamento da nota fiscal ou de instrumento de cobrança equivalente, verificadas pela administração durante a análise prévia à liquidação da despesa, não será computado </w:t>
      </w:r>
      <w:r>
        <w:rPr>
          <w:rFonts w:ascii="Arial" w:hAnsi="Arial" w:cs="Arial"/>
          <w:color w:val="000000"/>
          <w:sz w:val="22"/>
          <w:szCs w:val="22"/>
        </w:rPr>
        <w:t>no prazo para liquidação e pagamento.</w:t>
      </w:r>
    </w:p>
    <w:p w14:paraId="420B0E3E" w14:textId="77777777" w:rsidR="005F20F9" w:rsidRDefault="005F20F9" w:rsidP="00913B1F">
      <w:pPr>
        <w:autoSpaceDE w:val="0"/>
        <w:autoSpaceDN w:val="0"/>
        <w:adjustRightInd w:val="0"/>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11.</w:t>
      </w:r>
      <w:proofErr w:type="gramStart"/>
      <w:r>
        <w:rPr>
          <w:rFonts w:ascii="Arial" w:hAnsi="Arial" w:cs="Arial"/>
          <w:b/>
          <w:bCs/>
          <w:sz w:val="22"/>
          <w:szCs w:val="22"/>
        </w:rPr>
        <w:t>7.</w:t>
      </w:r>
      <w:r>
        <w:rPr>
          <w:rFonts w:ascii="Arial" w:eastAsia="Times New Roman" w:hAnsi="Arial" w:cs="Arial"/>
          <w:color w:val="000000"/>
          <w:sz w:val="22"/>
          <w:szCs w:val="22"/>
        </w:rPr>
        <w:t>Na</w:t>
      </w:r>
      <w:proofErr w:type="gramEnd"/>
      <w:r>
        <w:rPr>
          <w:rFonts w:ascii="Arial" w:eastAsia="Times New Roman" w:hAnsi="Arial" w:cs="Arial"/>
          <w:color w:val="000000"/>
          <w:sz w:val="22"/>
          <w:szCs w:val="22"/>
        </w:rPr>
        <w:t xml:space="preserve"> hipótese de caso fortuito ou força maior, que impeça a liquidação ou o pagamento da despesa, o prazo para o pagamento será suspenso até a sua regularização, devendo ser mantida a posição da ordem cronológica que a despesa originalmente estava inscrita.</w:t>
      </w:r>
    </w:p>
    <w:p w14:paraId="3D2E3591" w14:textId="77777777" w:rsidR="005F20F9" w:rsidRDefault="005F20F9" w:rsidP="00913B1F">
      <w:pPr>
        <w:autoSpaceDE w:val="0"/>
        <w:autoSpaceDN w:val="0"/>
        <w:adjustRightInd w:val="0"/>
        <w:spacing w:beforeLines="50" w:before="120" w:afterLines="50" w:after="120" w:line="360" w:lineRule="auto"/>
        <w:ind w:firstLine="568"/>
        <w:jc w:val="both"/>
        <w:rPr>
          <w:rFonts w:ascii="Arial" w:eastAsia="Times New Roman" w:hAnsi="Arial" w:cs="Arial"/>
          <w:color w:val="000000"/>
          <w:sz w:val="22"/>
          <w:szCs w:val="22"/>
        </w:rPr>
      </w:pPr>
      <w:r>
        <w:rPr>
          <w:rFonts w:ascii="Arial" w:hAnsi="Arial" w:cs="Arial"/>
          <w:b/>
          <w:bCs/>
          <w:sz w:val="22"/>
          <w:szCs w:val="22"/>
        </w:rPr>
        <w:lastRenderedPageBreak/>
        <w:t>11.</w:t>
      </w:r>
      <w:proofErr w:type="gramStart"/>
      <w:r>
        <w:rPr>
          <w:rFonts w:ascii="Arial" w:hAnsi="Arial" w:cs="Arial"/>
          <w:b/>
          <w:bCs/>
          <w:sz w:val="22"/>
          <w:szCs w:val="22"/>
        </w:rPr>
        <w:t>8.</w:t>
      </w:r>
      <w:r>
        <w:rPr>
          <w:rFonts w:ascii="Arial" w:eastAsia="Times New Roman" w:hAnsi="Arial" w:cs="Arial"/>
          <w:color w:val="000000"/>
          <w:sz w:val="22"/>
          <w:szCs w:val="22"/>
        </w:rPr>
        <w:t>Previamente</w:t>
      </w:r>
      <w:proofErr w:type="gramEnd"/>
      <w:r>
        <w:rPr>
          <w:rFonts w:ascii="Arial" w:eastAsia="Times New Roman" w:hAnsi="Arial" w:cs="Arial"/>
          <w:color w:val="000000"/>
          <w:sz w:val="22"/>
          <w:szCs w:val="22"/>
        </w:rPr>
        <w:t xml:space="preserve"> ao pagamento, a administração deve verificar a manutenção das condições exigidas para habilitação na licitação, ou para a qualificação na contratação direta, bem como eventual aplicação de sanção administrativa.</w:t>
      </w:r>
    </w:p>
    <w:p w14:paraId="30C9DBBC" w14:textId="77777777" w:rsidR="005F20F9" w:rsidRDefault="005F20F9" w:rsidP="00913B1F">
      <w:pPr>
        <w:autoSpaceDE w:val="0"/>
        <w:autoSpaceDN w:val="0"/>
        <w:adjustRightInd w:val="0"/>
        <w:spacing w:beforeLines="50" w:before="120" w:afterLines="50" w:after="120" w:line="360" w:lineRule="auto"/>
        <w:ind w:leftChars="200" w:left="480" w:firstLine="568"/>
        <w:jc w:val="both"/>
        <w:rPr>
          <w:rFonts w:ascii="Arial" w:eastAsia="Times New Roman" w:hAnsi="Arial" w:cs="Arial"/>
          <w:color w:val="000000"/>
          <w:sz w:val="22"/>
          <w:szCs w:val="22"/>
        </w:rPr>
      </w:pPr>
      <w:r>
        <w:rPr>
          <w:rFonts w:ascii="Arial" w:eastAsia="Times New Roman" w:hAnsi="Arial" w:cs="Arial"/>
          <w:b/>
          <w:bCs/>
          <w:color w:val="000000"/>
          <w:sz w:val="22"/>
          <w:szCs w:val="22"/>
        </w:rPr>
        <w:t>11.8.1.</w:t>
      </w:r>
      <w:r>
        <w:rPr>
          <w:rFonts w:ascii="Arial" w:eastAsia="Times New Roman" w:hAnsi="Arial" w:cs="Arial"/>
          <w:color w:val="000000"/>
          <w:sz w:val="22"/>
          <w:szCs w:val="22"/>
        </w:rPr>
        <w:t xml:space="preserve"> verificadas quaisquer irregularidades, a administração deverá notificar o fornecedor contratado para que regularize a sua situação, sem prejuízo do prosseguimento do processo de pagamento;</w:t>
      </w:r>
    </w:p>
    <w:p w14:paraId="4AFF8FE4" w14:textId="77777777" w:rsidR="005F20F9" w:rsidRDefault="005F20F9" w:rsidP="00913B1F">
      <w:pPr>
        <w:autoSpaceDE w:val="0"/>
        <w:autoSpaceDN w:val="0"/>
        <w:adjustRightInd w:val="0"/>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11.9.</w:t>
      </w:r>
      <w:r>
        <w:rPr>
          <w:rFonts w:ascii="Arial" w:eastAsia="Times New Roman" w:hAnsi="Arial" w:cs="Arial"/>
          <w:color w:val="000000"/>
          <w:sz w:val="22"/>
          <w:szCs w:val="22"/>
        </w:rPr>
        <w:t>A permanência da condição de irregularidade devidamente notificada anteriormente sem a devida justificativa ou com justificativa não aceita pela administração, culminará em suspensão dos pagamentos e rescisão contratual, sem prejuízo da apuração de responsabilidade e da aplicação de penalidades cabíveis, observado o contraditório e ampla defesa.</w:t>
      </w:r>
    </w:p>
    <w:p w14:paraId="493FFA70" w14:textId="77777777" w:rsidR="005F20F9" w:rsidRDefault="005F20F9" w:rsidP="00913B1F">
      <w:pPr>
        <w:autoSpaceDE w:val="0"/>
        <w:autoSpaceDN w:val="0"/>
        <w:adjustRightInd w:val="0"/>
        <w:spacing w:beforeLines="50" w:before="120" w:afterLines="50" w:after="120" w:line="360" w:lineRule="auto"/>
        <w:ind w:firstLine="568"/>
        <w:jc w:val="both"/>
        <w:rPr>
          <w:rFonts w:ascii="Arial" w:eastAsia="Calibri" w:hAnsi="Arial" w:cs="Arial"/>
          <w:sz w:val="22"/>
          <w:szCs w:val="22"/>
          <w:lang w:eastAsia="en-US"/>
        </w:rPr>
      </w:pPr>
      <w:r>
        <w:rPr>
          <w:rFonts w:ascii="Arial" w:eastAsia="Calibri" w:hAnsi="Arial" w:cs="Arial"/>
          <w:b/>
          <w:bCs/>
          <w:sz w:val="22"/>
          <w:szCs w:val="22"/>
          <w:lang w:eastAsia="en-US"/>
        </w:rPr>
        <w:t>11.10.</w:t>
      </w:r>
      <w:r>
        <w:rPr>
          <w:rFonts w:ascii="Arial" w:eastAsia="Times New Roman" w:hAnsi="Arial" w:cs="Arial"/>
          <w:color w:val="000000"/>
          <w:sz w:val="22"/>
          <w:szCs w:val="22"/>
        </w:rPr>
        <w:t xml:space="preserve">É facultada a retenção </w:t>
      </w:r>
      <w:r>
        <w:rPr>
          <w:rFonts w:ascii="Arial" w:eastAsia="Times New Roman" w:hAnsi="Arial" w:cs="Arial"/>
          <w:i/>
          <w:color w:val="000000"/>
          <w:sz w:val="22"/>
          <w:szCs w:val="22"/>
        </w:rPr>
        <w:t xml:space="preserve">ad cautelam </w:t>
      </w:r>
      <w:r>
        <w:rPr>
          <w:rFonts w:ascii="Arial" w:eastAsia="Times New Roman" w:hAnsi="Arial" w:cs="Arial"/>
          <w:color w:val="000000"/>
          <w:sz w:val="22"/>
          <w:szCs w:val="22"/>
        </w:rPr>
        <w:t>dos créditos decorrentes do contrato, até o limite dos prejuízos causados a administração pública e das multas aplicadas de acordo com a Lei Federal 14.133 de 2021, regulamento municipal próprio sobre o tema.</w:t>
      </w:r>
    </w:p>
    <w:p w14:paraId="36778802" w14:textId="77777777" w:rsidR="005F20F9" w:rsidRDefault="005F20F9" w:rsidP="00913B1F">
      <w:pPr>
        <w:autoSpaceDE w:val="0"/>
        <w:autoSpaceDN w:val="0"/>
        <w:adjustRightInd w:val="0"/>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11.11.</w:t>
      </w:r>
      <w:r>
        <w:rPr>
          <w:rFonts w:ascii="Arial" w:hAnsi="Arial" w:cs="Arial"/>
          <w:sz w:val="22"/>
          <w:szCs w:val="22"/>
        </w:rPr>
        <w:t xml:space="preserve"> Em caso de eventual atraso de pagamento, desde que a CONTRATADA não tenha concorrido de alguma forma para tanto, fica convencionado, para fins de atualização monetária, remuneração do capital e compensação da mora, devidos pela CONTRATANTE, entre o término do prazo para pagamento e a data do efetivo pagamento da nota fiscal/fatura, a serem incluídos em fatura própria, são calculados por meio da aplicação da seguinte fórmula: EM = I x N x VP, onde:</w:t>
      </w:r>
    </w:p>
    <w:p w14:paraId="22A98F18" w14:textId="77777777" w:rsidR="005F20F9" w:rsidRDefault="005F20F9" w:rsidP="005F20F9">
      <w:pPr>
        <w:pStyle w:val="Ttulo2"/>
        <w:spacing w:before="120" w:line="360" w:lineRule="auto"/>
        <w:ind w:leftChars="400" w:left="960"/>
        <w:rPr>
          <w:rFonts w:ascii="Arial" w:hAnsi="Arial" w:cs="Arial"/>
          <w:b w:val="0"/>
          <w:sz w:val="22"/>
          <w:szCs w:val="22"/>
          <w:u w:val="none"/>
        </w:rPr>
      </w:pPr>
      <w:r>
        <w:rPr>
          <w:rFonts w:ascii="Arial" w:hAnsi="Arial" w:cs="Arial"/>
          <w:b w:val="0"/>
          <w:sz w:val="22"/>
          <w:szCs w:val="22"/>
          <w:u w:val="none"/>
        </w:rPr>
        <w:t>EM = Encargos Moratórios;</w:t>
      </w:r>
    </w:p>
    <w:p w14:paraId="5DE34171" w14:textId="77777777" w:rsidR="005F20F9" w:rsidRDefault="005F20F9" w:rsidP="005F20F9">
      <w:pPr>
        <w:pStyle w:val="Ttulo2"/>
        <w:spacing w:before="120" w:line="360" w:lineRule="auto"/>
        <w:ind w:leftChars="400" w:left="960"/>
        <w:rPr>
          <w:rFonts w:ascii="Arial" w:hAnsi="Arial" w:cs="Arial"/>
          <w:b w:val="0"/>
          <w:sz w:val="22"/>
          <w:szCs w:val="22"/>
          <w:u w:val="none"/>
        </w:rPr>
      </w:pPr>
      <w:r>
        <w:rPr>
          <w:rFonts w:ascii="Arial" w:hAnsi="Arial" w:cs="Arial"/>
          <w:b w:val="0"/>
          <w:sz w:val="22"/>
          <w:szCs w:val="22"/>
          <w:u w:val="none"/>
        </w:rPr>
        <w:t>N = Número de dias entre a data prevista para o pagamento e a do efetivo pagamento;</w:t>
      </w:r>
    </w:p>
    <w:p w14:paraId="72526EF4" w14:textId="77777777" w:rsidR="005F20F9" w:rsidRDefault="005F20F9" w:rsidP="005F20F9">
      <w:pPr>
        <w:pStyle w:val="Ttulo2"/>
        <w:spacing w:before="120" w:line="360" w:lineRule="auto"/>
        <w:ind w:leftChars="400" w:left="960"/>
        <w:rPr>
          <w:rFonts w:ascii="Arial" w:hAnsi="Arial" w:cs="Arial"/>
          <w:b w:val="0"/>
          <w:sz w:val="22"/>
          <w:szCs w:val="22"/>
          <w:u w:val="none"/>
        </w:rPr>
      </w:pPr>
      <w:r>
        <w:rPr>
          <w:rFonts w:ascii="Arial" w:hAnsi="Arial" w:cs="Arial"/>
          <w:b w:val="0"/>
          <w:sz w:val="22"/>
          <w:szCs w:val="22"/>
          <w:u w:val="none"/>
        </w:rPr>
        <w:t>VP = Valor da parcela em atraso;</w:t>
      </w:r>
    </w:p>
    <w:p w14:paraId="5F777DDA" w14:textId="77777777" w:rsidR="005F20F9" w:rsidRDefault="005F20F9" w:rsidP="005F20F9">
      <w:pPr>
        <w:pStyle w:val="Ttulo2"/>
        <w:spacing w:before="120" w:line="360" w:lineRule="auto"/>
        <w:ind w:leftChars="400" w:left="960"/>
        <w:rPr>
          <w:rFonts w:ascii="Arial" w:hAnsi="Arial" w:cs="Arial"/>
          <w:b w:val="0"/>
          <w:sz w:val="22"/>
          <w:szCs w:val="22"/>
          <w:u w:val="none"/>
        </w:rPr>
      </w:pPr>
      <w:r>
        <w:rPr>
          <w:rFonts w:ascii="Arial" w:hAnsi="Arial" w:cs="Arial"/>
          <w:b w:val="0"/>
          <w:sz w:val="22"/>
          <w:szCs w:val="22"/>
          <w:u w:val="none"/>
        </w:rPr>
        <w:t>I = Índice de compensação financeira = 0,00016438, assim apurado:</w:t>
      </w:r>
    </w:p>
    <w:p w14:paraId="0623EDBD" w14:textId="77777777" w:rsidR="005F20F9" w:rsidRDefault="005F20F9" w:rsidP="005F20F9">
      <w:pPr>
        <w:pStyle w:val="Ttulo2"/>
        <w:spacing w:before="120" w:line="360" w:lineRule="auto"/>
        <w:ind w:leftChars="400" w:left="960"/>
        <w:rPr>
          <w:rFonts w:ascii="Arial" w:hAnsi="Arial" w:cs="Arial"/>
          <w:b w:val="0"/>
          <w:sz w:val="22"/>
          <w:szCs w:val="22"/>
          <w:u w:val="none"/>
        </w:rPr>
      </w:pPr>
      <w:r>
        <w:rPr>
          <w:rFonts w:ascii="Arial" w:hAnsi="Arial" w:cs="Arial"/>
          <w:b w:val="0"/>
          <w:sz w:val="22"/>
          <w:szCs w:val="22"/>
          <w:u w:val="none"/>
        </w:rPr>
        <w:t>I = i / 365      I = 6/ 100 / 365      I = 0,00016438</w:t>
      </w:r>
    </w:p>
    <w:p w14:paraId="2B642176" w14:textId="77777777" w:rsidR="005F20F9" w:rsidRDefault="005F20F9" w:rsidP="005F20F9">
      <w:pPr>
        <w:pStyle w:val="Ttulo2"/>
        <w:spacing w:before="120" w:line="360" w:lineRule="auto"/>
        <w:ind w:leftChars="400" w:left="960"/>
        <w:rPr>
          <w:rFonts w:ascii="Arial" w:hAnsi="Arial" w:cs="Arial"/>
          <w:sz w:val="22"/>
          <w:szCs w:val="22"/>
        </w:rPr>
      </w:pPr>
      <w:r>
        <w:rPr>
          <w:rFonts w:ascii="Arial" w:hAnsi="Arial" w:cs="Arial"/>
          <w:b w:val="0"/>
          <w:sz w:val="22"/>
          <w:szCs w:val="22"/>
          <w:u w:val="none"/>
        </w:rPr>
        <w:t>Onde i = taxa percentual anual no valor de 6%</w:t>
      </w:r>
    </w:p>
    <w:p w14:paraId="3B646F61" w14:textId="77777777" w:rsidR="005F20F9" w:rsidRDefault="005F20F9" w:rsidP="00913B1F">
      <w:pPr>
        <w:autoSpaceDE w:val="0"/>
        <w:autoSpaceDN w:val="0"/>
        <w:adjustRightInd w:val="0"/>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11.</w:t>
      </w:r>
      <w:proofErr w:type="gramStart"/>
      <w:r>
        <w:rPr>
          <w:rFonts w:ascii="Arial" w:hAnsi="Arial" w:cs="Arial"/>
          <w:b/>
          <w:bCs/>
          <w:sz w:val="22"/>
          <w:szCs w:val="22"/>
        </w:rPr>
        <w:t>12.</w:t>
      </w:r>
      <w:r>
        <w:rPr>
          <w:rFonts w:ascii="Arial" w:hAnsi="Arial" w:cs="Arial"/>
          <w:sz w:val="22"/>
          <w:szCs w:val="22"/>
          <w:lang w:eastAsia="en-US"/>
        </w:rPr>
        <w:t>Quando</w:t>
      </w:r>
      <w:proofErr w:type="gramEnd"/>
      <w:r>
        <w:rPr>
          <w:rFonts w:ascii="Arial" w:hAnsi="Arial" w:cs="Arial"/>
          <w:sz w:val="22"/>
          <w:szCs w:val="22"/>
          <w:lang w:eastAsia="en-US"/>
        </w:rPr>
        <w:t xml:space="preserve">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1711A8F8" w14:textId="77777777" w:rsidR="005F20F9" w:rsidRDefault="005F20F9" w:rsidP="00913B1F">
      <w:pPr>
        <w:autoSpaceDE w:val="0"/>
        <w:autoSpaceDN w:val="0"/>
        <w:adjustRightInd w:val="0"/>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11.13.</w:t>
      </w:r>
      <w:r>
        <w:rPr>
          <w:rFonts w:ascii="Arial" w:eastAsia="Calibri" w:hAnsi="Arial" w:cs="Arial"/>
          <w:sz w:val="22"/>
          <w:szCs w:val="22"/>
          <w:lang w:eastAsia="en-US"/>
        </w:rPr>
        <w:t xml:space="preserve">Para fins de imposto de renda retido na fonte de que trata o art. 158, inciso I, da Constituição Federal, o Município em todas as suas contratações com pessoas jurídicas, </w:t>
      </w:r>
      <w:r>
        <w:rPr>
          <w:rFonts w:ascii="Arial" w:eastAsia="Calibri" w:hAnsi="Arial" w:cs="Arial"/>
          <w:sz w:val="22"/>
          <w:szCs w:val="22"/>
          <w:lang w:eastAsia="en-US"/>
        </w:rPr>
        <w:lastRenderedPageBreak/>
        <w:t>observará o disposto no art. 64, da Lei Federal n.º 9.430/1996, no art. 15 da Lei n.º 9.249/1995, a Instrução Normativa da Receita Federal do Brasil n.º 1.234/2012, e, também Instrução Normativa RFB n.º 1663/2016, e por fim Instrução Normativa RFB n.º 2145/2023, com a consequente retenção na fonte do imposto sobre a renda incidente sobre os pagamentos que efetuarem a pessoas jurídicas pelo fornecimento de bens ou prestação de serviços em geral, inclusive obras de construção civil.</w:t>
      </w:r>
    </w:p>
    <w:p w14:paraId="1B8BE592" w14:textId="77777777" w:rsidR="005F20F9" w:rsidRDefault="005F20F9" w:rsidP="00913B1F">
      <w:pPr>
        <w:autoSpaceDE w:val="0"/>
        <w:autoSpaceDN w:val="0"/>
        <w:adjustRightInd w:val="0"/>
        <w:spacing w:beforeLines="50" w:before="120" w:afterLines="50" w:after="120" w:line="360" w:lineRule="auto"/>
        <w:ind w:firstLine="568"/>
        <w:jc w:val="both"/>
        <w:rPr>
          <w:rFonts w:ascii="Arial" w:hAnsi="Arial" w:cs="Arial"/>
          <w:sz w:val="22"/>
          <w:szCs w:val="22"/>
        </w:rPr>
      </w:pPr>
      <w:r>
        <w:rPr>
          <w:rFonts w:ascii="Arial" w:hAnsi="Arial" w:cs="Arial"/>
          <w:b/>
          <w:bCs/>
          <w:sz w:val="22"/>
          <w:szCs w:val="22"/>
        </w:rPr>
        <w:t xml:space="preserve">11.14. </w:t>
      </w:r>
      <w:r>
        <w:rPr>
          <w:rFonts w:ascii="Arial" w:hAnsi="Arial" w:cs="Arial"/>
          <w:sz w:val="22"/>
          <w:szCs w:val="22"/>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o fornecedor providencie as medidas saneadoras. Nesta hipótese, o prazo para pagamento iniciar-se-á após a comprovação da regularização da situação, não acarretando qualquer ônus para a Contratante. </w:t>
      </w:r>
    </w:p>
    <w:p w14:paraId="60F2E3B6" w14:textId="77777777" w:rsidR="005F20F9" w:rsidRDefault="005F20F9" w:rsidP="00913B1F">
      <w:pPr>
        <w:spacing w:beforeLines="50" w:before="120" w:afterLines="50" w:after="120" w:line="360" w:lineRule="auto"/>
        <w:ind w:right="-144" w:firstLine="568"/>
        <w:jc w:val="both"/>
        <w:rPr>
          <w:rFonts w:ascii="Arial" w:hAnsi="Arial" w:cs="Arial"/>
          <w:sz w:val="22"/>
          <w:szCs w:val="22"/>
        </w:rPr>
      </w:pPr>
      <w:r>
        <w:rPr>
          <w:rFonts w:ascii="Arial" w:hAnsi="Arial" w:cs="Arial"/>
          <w:b/>
          <w:bCs/>
          <w:sz w:val="22"/>
          <w:szCs w:val="22"/>
        </w:rPr>
        <w:t>11.15.</w:t>
      </w:r>
      <w:r>
        <w:rPr>
          <w:rFonts w:ascii="Arial" w:hAnsi="Arial" w:cs="Arial"/>
          <w:sz w:val="22"/>
          <w:szCs w:val="22"/>
        </w:rPr>
        <w:t xml:space="preserve"> Constatando-se a situação de irregularidade do fornecedor, será providenciada sua notificação, por escrito, para que, no prazo de 5 (cinco) dias úteis, regularize sua situação ou, no mesmo prazo, apresente sua defesa.</w:t>
      </w:r>
    </w:p>
    <w:p w14:paraId="61169681" w14:textId="77777777" w:rsidR="005F20F9" w:rsidRDefault="005F20F9" w:rsidP="00913B1F">
      <w:pPr>
        <w:spacing w:beforeLines="50" w:before="120" w:afterLines="50" w:after="120" w:line="360" w:lineRule="auto"/>
        <w:ind w:right="-144" w:firstLine="568"/>
        <w:jc w:val="both"/>
        <w:rPr>
          <w:rFonts w:ascii="Arial" w:hAnsi="Arial" w:cs="Arial"/>
          <w:sz w:val="22"/>
          <w:szCs w:val="22"/>
        </w:rPr>
      </w:pPr>
      <w:r>
        <w:rPr>
          <w:rFonts w:ascii="Arial" w:hAnsi="Arial" w:cs="Arial"/>
          <w:b/>
          <w:bCs/>
          <w:sz w:val="22"/>
          <w:szCs w:val="22"/>
        </w:rPr>
        <w:t>11.16.</w:t>
      </w:r>
      <w:r>
        <w:rPr>
          <w:rFonts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fornecedor, bem como quanto à existência de pagamento a ser efetuado, para que sejam acionados os meios pertinentes e necessários para garantir o recebimento de seus créditos. </w:t>
      </w:r>
    </w:p>
    <w:p w14:paraId="3A98C774" w14:textId="77777777" w:rsidR="005F20F9" w:rsidRDefault="005F20F9" w:rsidP="005F20F9">
      <w:pPr>
        <w:pStyle w:val="Nivel2"/>
        <w:numPr>
          <w:ilvl w:val="0"/>
          <w:numId w:val="0"/>
        </w:numPr>
        <w:spacing w:line="360" w:lineRule="auto"/>
        <w:rPr>
          <w:sz w:val="22"/>
          <w:szCs w:val="22"/>
          <w:lang w:eastAsia="en-US"/>
        </w:rPr>
      </w:pPr>
      <w:r>
        <w:rPr>
          <w:b/>
          <w:bCs/>
          <w:sz w:val="22"/>
          <w:szCs w:val="22"/>
          <w:lang w:eastAsia="en-US"/>
        </w:rPr>
        <w:t>11.17.</w:t>
      </w:r>
      <w:r>
        <w:rPr>
          <w:sz w:val="22"/>
          <w:szCs w:val="22"/>
          <w:lang w:eastAsia="en-US"/>
        </w:rPr>
        <w:t xml:space="preserve"> Quando do pagamento, será efetuada a retenção tributária prevista na legislação aplicável.</w:t>
      </w:r>
    </w:p>
    <w:p w14:paraId="122878E5" w14:textId="77777777" w:rsidR="005F20F9" w:rsidRDefault="005F20F9" w:rsidP="005F20F9">
      <w:pPr>
        <w:pStyle w:val="Nivel3"/>
        <w:numPr>
          <w:ilvl w:val="0"/>
          <w:numId w:val="0"/>
        </w:numPr>
        <w:spacing w:line="360" w:lineRule="auto"/>
        <w:rPr>
          <w:sz w:val="22"/>
          <w:szCs w:val="22"/>
          <w:lang w:eastAsia="en-US"/>
        </w:rPr>
      </w:pPr>
      <w:r>
        <w:rPr>
          <w:b/>
          <w:bCs/>
          <w:sz w:val="22"/>
          <w:szCs w:val="22"/>
          <w:lang w:eastAsia="en-US"/>
        </w:rPr>
        <w:t>11.18.</w:t>
      </w:r>
      <w:r>
        <w:rPr>
          <w:sz w:val="22"/>
          <w:szCs w:val="22"/>
          <w:lang w:eastAsia="en-US"/>
        </w:rPr>
        <w:t xml:space="preserve"> Independentemente do percentual de tributo inserido na planilha, quando houver, serão retidos na fonte, quando da realização do pagamento, os percentuais estabelecidos na legislação vigente.</w:t>
      </w:r>
    </w:p>
    <w:p w14:paraId="35B2B52B" w14:textId="77777777" w:rsidR="005F20F9" w:rsidRDefault="005F20F9" w:rsidP="005F20F9">
      <w:pPr>
        <w:pStyle w:val="Nivel2"/>
        <w:numPr>
          <w:ilvl w:val="0"/>
          <w:numId w:val="0"/>
        </w:numPr>
        <w:spacing w:line="360" w:lineRule="auto"/>
        <w:rPr>
          <w:sz w:val="22"/>
          <w:szCs w:val="22"/>
          <w:lang w:eastAsia="en-US"/>
        </w:rPr>
      </w:pPr>
      <w:r>
        <w:rPr>
          <w:b/>
          <w:bCs/>
          <w:sz w:val="22"/>
          <w:szCs w:val="22"/>
          <w:lang w:eastAsia="en-US"/>
        </w:rPr>
        <w:t xml:space="preserve">11.19. </w:t>
      </w:r>
      <w:r>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23DD1381" w14:textId="77777777" w:rsidR="005F20F9" w:rsidRDefault="005F20F9" w:rsidP="005F20F9">
      <w:pPr>
        <w:pStyle w:val="Nivel3"/>
        <w:numPr>
          <w:ilvl w:val="0"/>
          <w:numId w:val="0"/>
        </w:numPr>
        <w:spacing w:line="360" w:lineRule="auto"/>
        <w:ind w:firstLineChars="218" w:firstLine="481"/>
        <w:rPr>
          <w:sz w:val="22"/>
          <w:szCs w:val="22"/>
          <w:lang w:eastAsia="en-US"/>
        </w:rPr>
      </w:pPr>
      <w:r>
        <w:rPr>
          <w:b/>
          <w:bCs/>
          <w:sz w:val="22"/>
          <w:szCs w:val="22"/>
          <w:lang w:eastAsia="en-US"/>
        </w:rPr>
        <w:t xml:space="preserve">11.19.1. </w:t>
      </w:r>
      <w:r>
        <w:rPr>
          <w:sz w:val="22"/>
          <w:szCs w:val="22"/>
          <w:lang w:eastAsia="en-US"/>
        </w:rPr>
        <w:t>O prazo de validade;</w:t>
      </w:r>
    </w:p>
    <w:p w14:paraId="73421061" w14:textId="77777777" w:rsidR="005F20F9" w:rsidRDefault="005F20F9" w:rsidP="005F20F9">
      <w:pPr>
        <w:pStyle w:val="Nivel3"/>
        <w:numPr>
          <w:ilvl w:val="0"/>
          <w:numId w:val="0"/>
        </w:numPr>
        <w:spacing w:line="360" w:lineRule="auto"/>
        <w:ind w:firstLineChars="218" w:firstLine="481"/>
        <w:rPr>
          <w:sz w:val="22"/>
          <w:szCs w:val="22"/>
          <w:lang w:eastAsia="en-US"/>
        </w:rPr>
      </w:pPr>
      <w:r>
        <w:rPr>
          <w:b/>
          <w:bCs/>
          <w:sz w:val="22"/>
          <w:szCs w:val="22"/>
          <w:lang w:eastAsia="en-US"/>
        </w:rPr>
        <w:t xml:space="preserve">11.19.2. </w:t>
      </w:r>
      <w:r>
        <w:rPr>
          <w:sz w:val="22"/>
          <w:szCs w:val="22"/>
          <w:lang w:eastAsia="en-US"/>
        </w:rPr>
        <w:t xml:space="preserve">A data da emissão; </w:t>
      </w:r>
    </w:p>
    <w:p w14:paraId="487B553F" w14:textId="77777777" w:rsidR="005F20F9" w:rsidRDefault="005F20F9" w:rsidP="005F20F9">
      <w:pPr>
        <w:pStyle w:val="Nivel3"/>
        <w:numPr>
          <w:ilvl w:val="0"/>
          <w:numId w:val="0"/>
        </w:numPr>
        <w:spacing w:line="360" w:lineRule="auto"/>
        <w:ind w:firstLineChars="218" w:firstLine="481"/>
        <w:rPr>
          <w:sz w:val="22"/>
          <w:szCs w:val="22"/>
          <w:lang w:eastAsia="en-US"/>
        </w:rPr>
      </w:pPr>
      <w:r>
        <w:rPr>
          <w:b/>
          <w:bCs/>
          <w:sz w:val="22"/>
          <w:szCs w:val="22"/>
          <w:lang w:eastAsia="en-US"/>
        </w:rPr>
        <w:t>11.19.3.</w:t>
      </w:r>
      <w:r>
        <w:rPr>
          <w:sz w:val="22"/>
          <w:szCs w:val="22"/>
          <w:lang w:eastAsia="en-US"/>
        </w:rPr>
        <w:t xml:space="preserve"> Os dados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e do órgão contratante; </w:t>
      </w:r>
    </w:p>
    <w:p w14:paraId="3E821D0A" w14:textId="77777777" w:rsidR="005F20F9" w:rsidRDefault="005F20F9" w:rsidP="005F20F9">
      <w:pPr>
        <w:pStyle w:val="Nivel3"/>
        <w:numPr>
          <w:ilvl w:val="0"/>
          <w:numId w:val="0"/>
        </w:numPr>
        <w:spacing w:line="360" w:lineRule="auto"/>
        <w:ind w:firstLineChars="218" w:firstLine="481"/>
        <w:rPr>
          <w:sz w:val="22"/>
          <w:szCs w:val="22"/>
          <w:lang w:eastAsia="en-US"/>
        </w:rPr>
      </w:pPr>
      <w:r>
        <w:rPr>
          <w:b/>
          <w:bCs/>
          <w:sz w:val="22"/>
          <w:szCs w:val="22"/>
          <w:lang w:eastAsia="en-US"/>
        </w:rPr>
        <w:t>11.19.4.</w:t>
      </w:r>
      <w:r>
        <w:rPr>
          <w:sz w:val="22"/>
          <w:szCs w:val="22"/>
          <w:lang w:eastAsia="en-US"/>
        </w:rPr>
        <w:t xml:space="preserve"> O período respectivo de execução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w:t>
      </w:r>
    </w:p>
    <w:p w14:paraId="20A0E998" w14:textId="77777777" w:rsidR="005F20F9" w:rsidRDefault="005F20F9" w:rsidP="005F20F9">
      <w:pPr>
        <w:pStyle w:val="Nivel3"/>
        <w:numPr>
          <w:ilvl w:val="0"/>
          <w:numId w:val="0"/>
        </w:numPr>
        <w:spacing w:line="360" w:lineRule="auto"/>
        <w:ind w:firstLineChars="218" w:firstLine="481"/>
        <w:rPr>
          <w:sz w:val="22"/>
          <w:szCs w:val="22"/>
          <w:lang w:eastAsia="en-US"/>
        </w:rPr>
      </w:pPr>
      <w:r>
        <w:rPr>
          <w:b/>
          <w:bCs/>
          <w:sz w:val="22"/>
          <w:szCs w:val="22"/>
          <w:lang w:eastAsia="en-US"/>
        </w:rPr>
        <w:t>11.19.5.</w:t>
      </w:r>
      <w:r>
        <w:rPr>
          <w:sz w:val="22"/>
          <w:szCs w:val="22"/>
          <w:lang w:eastAsia="en-US"/>
        </w:rPr>
        <w:t xml:space="preserve"> O valor a pagar; e </w:t>
      </w:r>
    </w:p>
    <w:p w14:paraId="582E2157" w14:textId="77777777" w:rsidR="005F20F9" w:rsidRDefault="005F20F9" w:rsidP="005F20F9">
      <w:pPr>
        <w:pStyle w:val="Nivel3"/>
        <w:numPr>
          <w:ilvl w:val="0"/>
          <w:numId w:val="0"/>
        </w:numPr>
        <w:spacing w:line="360" w:lineRule="auto"/>
        <w:ind w:firstLineChars="218" w:firstLine="481"/>
        <w:rPr>
          <w:sz w:val="22"/>
          <w:szCs w:val="22"/>
          <w:lang w:eastAsia="en-US"/>
        </w:rPr>
      </w:pPr>
      <w:r>
        <w:rPr>
          <w:b/>
          <w:bCs/>
          <w:sz w:val="22"/>
          <w:szCs w:val="22"/>
          <w:lang w:eastAsia="en-US"/>
        </w:rPr>
        <w:lastRenderedPageBreak/>
        <w:t xml:space="preserve">11.19.6. </w:t>
      </w:r>
      <w:r>
        <w:rPr>
          <w:sz w:val="22"/>
          <w:szCs w:val="22"/>
          <w:lang w:eastAsia="en-US"/>
        </w:rPr>
        <w:t>Eventual destaque do valor de retenções tributárias cabíveis.</w:t>
      </w:r>
    </w:p>
    <w:p w14:paraId="7CC1FE7D" w14:textId="77777777" w:rsidR="005F20F9" w:rsidRDefault="005F20F9" w:rsidP="005F20F9">
      <w:pPr>
        <w:pStyle w:val="Nivel2"/>
        <w:numPr>
          <w:ilvl w:val="0"/>
          <w:numId w:val="0"/>
        </w:numPr>
        <w:spacing w:line="360" w:lineRule="auto"/>
        <w:rPr>
          <w:sz w:val="22"/>
          <w:szCs w:val="22"/>
          <w:lang w:eastAsia="en-US"/>
        </w:rPr>
      </w:pPr>
      <w:r>
        <w:rPr>
          <w:b/>
          <w:bCs/>
          <w:sz w:val="22"/>
          <w:szCs w:val="22"/>
          <w:lang w:eastAsia="en-US"/>
        </w:rPr>
        <w:t>11.20.</w:t>
      </w:r>
      <w:r>
        <w:rPr>
          <w:sz w:val="22"/>
          <w:szCs w:val="22"/>
          <w:lang w:eastAsia="en-US"/>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394CF33A" w14:textId="77777777" w:rsidR="005F20F9" w:rsidRDefault="005F20F9" w:rsidP="005F20F9">
      <w:pPr>
        <w:pStyle w:val="Nivel2"/>
        <w:numPr>
          <w:ilvl w:val="0"/>
          <w:numId w:val="0"/>
        </w:numPr>
        <w:spacing w:line="360" w:lineRule="auto"/>
        <w:rPr>
          <w:sz w:val="22"/>
          <w:szCs w:val="22"/>
          <w:lang w:eastAsia="en-US"/>
        </w:rPr>
      </w:pPr>
      <w:r>
        <w:rPr>
          <w:b/>
          <w:bCs/>
          <w:sz w:val="22"/>
          <w:szCs w:val="22"/>
          <w:lang w:eastAsia="en-US"/>
        </w:rPr>
        <w:t xml:space="preserve">11.21. </w:t>
      </w:r>
      <w:r>
        <w:rPr>
          <w:sz w:val="22"/>
          <w:szCs w:val="22"/>
          <w:lang w:eastAsia="en-US"/>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581BCE9D" w14:textId="77777777" w:rsidR="005F20F9" w:rsidRDefault="005F20F9" w:rsidP="005F20F9">
      <w:pPr>
        <w:pStyle w:val="Nivel2"/>
        <w:numPr>
          <w:ilvl w:val="0"/>
          <w:numId w:val="0"/>
        </w:numPr>
        <w:spacing w:line="360" w:lineRule="auto"/>
        <w:rPr>
          <w:sz w:val="22"/>
          <w:szCs w:val="22"/>
          <w:lang w:eastAsia="en-US"/>
        </w:rPr>
      </w:pPr>
      <w:r>
        <w:rPr>
          <w:b/>
          <w:bCs/>
          <w:sz w:val="22"/>
          <w:szCs w:val="22"/>
          <w:lang w:eastAsia="en-US"/>
        </w:rPr>
        <w:t xml:space="preserve">11.22. </w:t>
      </w:r>
      <w:r>
        <w:rPr>
          <w:sz w:val="22"/>
          <w:szCs w:val="22"/>
          <w:lang w:eastAsia="en-US"/>
        </w:rPr>
        <w:t xml:space="preserve">Persistindo a irregularidade, a Contratante deverá adotar as medidas necessárias à rescisão contratual nos autos do processo administrativo correspondente, assegurada à Contratada a ampla defesa. </w:t>
      </w:r>
    </w:p>
    <w:p w14:paraId="3DD22F02" w14:textId="77777777" w:rsidR="005F20F9" w:rsidRDefault="005F20F9" w:rsidP="005F20F9">
      <w:pPr>
        <w:pStyle w:val="Nivel2"/>
        <w:numPr>
          <w:ilvl w:val="0"/>
          <w:numId w:val="0"/>
        </w:numPr>
        <w:spacing w:line="360" w:lineRule="auto"/>
        <w:rPr>
          <w:sz w:val="22"/>
          <w:szCs w:val="22"/>
          <w:lang w:eastAsia="en-US"/>
        </w:rPr>
      </w:pPr>
      <w:r>
        <w:rPr>
          <w:b/>
          <w:bCs/>
          <w:sz w:val="22"/>
          <w:szCs w:val="22"/>
          <w:lang w:eastAsia="en-US"/>
        </w:rPr>
        <w:t>11.23.</w:t>
      </w:r>
      <w:r>
        <w:rPr>
          <w:sz w:val="22"/>
          <w:szCs w:val="22"/>
          <w:lang w:eastAsia="en-US"/>
        </w:rPr>
        <w:t xml:space="preserve"> Havendo a efetiva execução do objeto, os pagamentos serão realizados normalmente, até que se decida pela rescisão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caso a Contratada não regularize sua situação.</w:t>
      </w:r>
    </w:p>
    <w:p w14:paraId="43622EA0" w14:textId="77777777" w:rsidR="005F20F9" w:rsidRDefault="005F20F9" w:rsidP="005F20F9">
      <w:pPr>
        <w:spacing w:before="120" w:after="120" w:line="360" w:lineRule="auto"/>
        <w:ind w:firstLine="568"/>
        <w:jc w:val="both"/>
        <w:rPr>
          <w:rFonts w:ascii="Arial" w:hAnsi="Arial" w:cs="Arial"/>
          <w:sz w:val="22"/>
          <w:szCs w:val="22"/>
        </w:rPr>
      </w:pPr>
      <w:r>
        <w:rPr>
          <w:rFonts w:ascii="Arial" w:hAnsi="Arial" w:cs="Arial"/>
          <w:b/>
          <w:sz w:val="22"/>
          <w:szCs w:val="22"/>
        </w:rPr>
        <w:t>11.</w:t>
      </w:r>
      <w:r w:rsidR="00CC7E05">
        <w:rPr>
          <w:rFonts w:ascii="Arial" w:hAnsi="Arial" w:cs="Arial"/>
          <w:b/>
          <w:sz w:val="22"/>
          <w:szCs w:val="22"/>
        </w:rPr>
        <w:t>24</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Município.</w:t>
      </w:r>
    </w:p>
    <w:p w14:paraId="28A3943B" w14:textId="77777777" w:rsidR="005F20F9" w:rsidRDefault="005F20F9" w:rsidP="005F20F9">
      <w:pPr>
        <w:pStyle w:val="Contedodatabela"/>
        <w:suppressLineNumbers w:val="0"/>
        <w:spacing w:before="120" w:after="120" w:line="360" w:lineRule="auto"/>
        <w:ind w:firstLine="568"/>
      </w:pPr>
      <w:r>
        <w:rPr>
          <w:b/>
        </w:rPr>
        <w:t>11.</w:t>
      </w:r>
      <w:r w:rsidR="00CC7E05">
        <w:rPr>
          <w:b/>
        </w:rPr>
        <w:t>25</w:t>
      </w:r>
      <w:r>
        <w:rPr>
          <w:b/>
        </w:rPr>
        <w:t>.</w:t>
      </w:r>
      <w:r>
        <w:t xml:space="preserve"> Na eventualidade de aplicação de multas, estas deverão ser liquidadas simultaneamente com parcela vinculada ao evento cujo descumprimento der origem à aplicação da penalidade.</w:t>
      </w:r>
    </w:p>
    <w:p w14:paraId="267A68B0" w14:textId="77777777" w:rsidR="005F20F9" w:rsidRDefault="005F20F9" w:rsidP="005F20F9">
      <w:pPr>
        <w:spacing w:before="120" w:after="120" w:line="360" w:lineRule="auto"/>
        <w:ind w:firstLine="568"/>
        <w:jc w:val="both"/>
        <w:rPr>
          <w:rFonts w:ascii="Arial" w:hAnsi="Arial" w:cs="Arial"/>
          <w:sz w:val="22"/>
          <w:szCs w:val="22"/>
        </w:rPr>
      </w:pPr>
      <w:r>
        <w:rPr>
          <w:rFonts w:ascii="Arial" w:hAnsi="Arial" w:cs="Arial"/>
          <w:b/>
          <w:sz w:val="22"/>
          <w:szCs w:val="22"/>
        </w:rPr>
        <w:t>11.</w:t>
      </w:r>
      <w:r w:rsidR="00CC7E05">
        <w:rPr>
          <w:rFonts w:ascii="Arial" w:hAnsi="Arial" w:cs="Arial"/>
          <w:b/>
          <w:sz w:val="22"/>
          <w:szCs w:val="22"/>
        </w:rPr>
        <w:t>26</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10EE5D4" w14:textId="77777777" w:rsidR="005F20F9" w:rsidRDefault="005F20F9" w:rsidP="005F20F9">
      <w:pPr>
        <w:spacing w:before="120" w:after="120" w:line="360" w:lineRule="auto"/>
        <w:ind w:firstLine="568"/>
        <w:jc w:val="both"/>
        <w:rPr>
          <w:rFonts w:ascii="Arial" w:hAnsi="Arial" w:cs="Arial"/>
          <w:sz w:val="22"/>
          <w:szCs w:val="22"/>
        </w:rPr>
      </w:pPr>
      <w:r>
        <w:rPr>
          <w:rFonts w:ascii="Arial" w:hAnsi="Arial" w:cs="Arial"/>
          <w:b/>
          <w:sz w:val="22"/>
          <w:szCs w:val="22"/>
        </w:rPr>
        <w:t>11.</w:t>
      </w:r>
      <w:r w:rsidR="00CC7E05">
        <w:rPr>
          <w:rFonts w:ascii="Arial" w:hAnsi="Arial" w:cs="Arial"/>
          <w:b/>
          <w:sz w:val="22"/>
          <w:szCs w:val="22"/>
        </w:rPr>
        <w:t>27</w:t>
      </w:r>
      <w:r>
        <w:rPr>
          <w:rFonts w:ascii="Arial" w:hAnsi="Arial" w:cs="Arial"/>
          <w:b/>
          <w:sz w:val="22"/>
          <w:szCs w:val="22"/>
        </w:rPr>
        <w:t>.</w:t>
      </w:r>
      <w:r>
        <w:rPr>
          <w:rFonts w:ascii="Arial" w:hAnsi="Arial" w:cs="Arial"/>
          <w:sz w:val="22"/>
          <w:szCs w:val="22"/>
        </w:rPr>
        <w:t xml:space="preserve"> Nenhum pagamento será efetuado à Contratada enquanto pendente de liquidação quaisquer obrigações financeiras que lhe foram impostas, em virtude de penalidade ou inadimplência, sem que isso gere direito ao pleito de reajustamento de preços ou correção monetária.</w:t>
      </w:r>
    </w:p>
    <w:p w14:paraId="7393D133" w14:textId="77777777" w:rsidR="005F20F9" w:rsidRDefault="005F20F9" w:rsidP="005F20F9">
      <w:pPr>
        <w:spacing w:before="120" w:after="120" w:line="360" w:lineRule="auto"/>
        <w:ind w:firstLine="568"/>
        <w:jc w:val="both"/>
        <w:rPr>
          <w:rFonts w:ascii="Arial" w:hAnsi="Arial" w:cs="Arial"/>
          <w:sz w:val="22"/>
          <w:szCs w:val="22"/>
        </w:rPr>
      </w:pPr>
      <w:r>
        <w:rPr>
          <w:rFonts w:ascii="Arial" w:hAnsi="Arial" w:cs="Arial"/>
          <w:b/>
          <w:sz w:val="22"/>
          <w:szCs w:val="22"/>
        </w:rPr>
        <w:t>11.</w:t>
      </w:r>
      <w:r w:rsidR="00CC7E05">
        <w:rPr>
          <w:rFonts w:ascii="Arial" w:hAnsi="Arial" w:cs="Arial"/>
          <w:b/>
          <w:sz w:val="22"/>
          <w:szCs w:val="22"/>
        </w:rPr>
        <w:t>28</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das dotações orçamentárias abaixo relacionadas, cujos programas de trabalho e elementos de despesas constarão nas respectivas notas de empenho, Contrato ou documento equivalente, observada as condições estabelecidas no Edital.</w:t>
      </w:r>
    </w:p>
    <w:tbl>
      <w:tblPr>
        <w:tblStyle w:val="Tabelacomgrade"/>
        <w:tblW w:w="9068" w:type="dxa"/>
        <w:jc w:val="center"/>
        <w:tblLayout w:type="fixed"/>
        <w:tblLook w:val="04A0" w:firstRow="1" w:lastRow="0" w:firstColumn="1" w:lastColumn="0" w:noHBand="0" w:noVBand="1"/>
      </w:tblPr>
      <w:tblGrid>
        <w:gridCol w:w="3826"/>
        <w:gridCol w:w="5242"/>
      </w:tblGrid>
      <w:tr w:rsidR="003A2B66" w:rsidRPr="005F20F9" w14:paraId="51AFE0DB" w14:textId="77777777">
        <w:trPr>
          <w:trHeight w:val="214"/>
          <w:jc w:val="center"/>
        </w:trPr>
        <w:tc>
          <w:tcPr>
            <w:tcW w:w="9068" w:type="dxa"/>
            <w:gridSpan w:val="2"/>
            <w:shd w:val="clear" w:color="auto" w:fill="FFFFFF" w:themeFill="background1"/>
          </w:tcPr>
          <w:p w14:paraId="08CD93E8" w14:textId="77777777" w:rsidR="003A2B66" w:rsidRPr="005F20F9" w:rsidRDefault="00E313FD">
            <w:pPr>
              <w:pStyle w:val="NormalWeb"/>
              <w:spacing w:before="120" w:beforeAutospacing="0" w:after="120" w:afterAutospacing="0"/>
              <w:ind w:firstLine="568"/>
              <w:jc w:val="center"/>
              <w:rPr>
                <w:rFonts w:ascii="Arial" w:hAnsi="Arial" w:cs="Arial"/>
                <w:sz w:val="22"/>
                <w:szCs w:val="22"/>
                <w:highlight w:val="yellow"/>
              </w:rPr>
            </w:pPr>
            <w:r w:rsidRPr="008A2A2D">
              <w:rPr>
                <w:rFonts w:ascii="Arial" w:hAnsi="Arial" w:cs="Arial"/>
                <w:b/>
                <w:bCs/>
                <w:sz w:val="22"/>
                <w:szCs w:val="22"/>
              </w:rPr>
              <w:t xml:space="preserve">Secretaria Municipal de </w:t>
            </w:r>
            <w:r w:rsidRPr="008A2A2D">
              <w:rPr>
                <w:rFonts w:ascii="Arial" w:hAnsi="Arial" w:cs="Arial"/>
                <w:b/>
                <w:bCs/>
                <w:color w:val="000000"/>
                <w:sz w:val="22"/>
                <w:szCs w:val="22"/>
              </w:rPr>
              <w:t>Educação</w:t>
            </w:r>
          </w:p>
        </w:tc>
      </w:tr>
      <w:tr w:rsidR="008A2A2D" w:rsidRPr="005F20F9" w14:paraId="62E2EB11" w14:textId="77777777">
        <w:trPr>
          <w:trHeight w:val="90"/>
          <w:jc w:val="center"/>
        </w:trPr>
        <w:tc>
          <w:tcPr>
            <w:tcW w:w="3826" w:type="dxa"/>
          </w:tcPr>
          <w:p w14:paraId="63520687" w14:textId="77777777" w:rsidR="008A2A2D" w:rsidRPr="005F20F9" w:rsidRDefault="008A2A2D" w:rsidP="008A2A2D">
            <w:pPr>
              <w:rPr>
                <w:rFonts w:ascii="Arial" w:eastAsia="Times New Roman" w:hAnsi="Arial" w:cs="Arial"/>
                <w:sz w:val="22"/>
                <w:szCs w:val="22"/>
                <w:highlight w:val="yellow"/>
              </w:rPr>
            </w:pPr>
            <w:r>
              <w:rPr>
                <w:rFonts w:ascii="Arial" w:hAnsi="Arial" w:cs="Arial"/>
                <w:sz w:val="22"/>
                <w:szCs w:val="22"/>
              </w:rPr>
              <w:t>2037.3.3.90.39.00.00.15000000000</w:t>
            </w:r>
          </w:p>
        </w:tc>
        <w:tc>
          <w:tcPr>
            <w:tcW w:w="5242" w:type="dxa"/>
            <w:tcBorders>
              <w:top w:val="single" w:sz="4" w:space="0" w:color="000000"/>
              <w:left w:val="single" w:sz="4" w:space="0" w:color="000000"/>
              <w:bottom w:val="single" w:sz="4" w:space="0" w:color="000000"/>
              <w:right w:val="single" w:sz="4" w:space="0" w:color="000000"/>
            </w:tcBorders>
            <w:shd w:val="clear" w:color="auto" w:fill="FFFFFF"/>
          </w:tcPr>
          <w:p w14:paraId="5CD14222" w14:textId="77777777" w:rsidR="008A2A2D" w:rsidRPr="005F20F9" w:rsidRDefault="008A2A2D" w:rsidP="008A2A2D">
            <w:pPr>
              <w:jc w:val="center"/>
              <w:rPr>
                <w:rFonts w:ascii="Arial" w:hAnsi="Arial" w:cs="Arial"/>
                <w:sz w:val="22"/>
                <w:szCs w:val="22"/>
                <w:highlight w:val="yellow"/>
              </w:rPr>
            </w:pPr>
            <w:r>
              <w:rPr>
                <w:rFonts w:ascii="Arial" w:hAnsi="Arial" w:cs="Arial"/>
                <w:sz w:val="22"/>
                <w:szCs w:val="22"/>
              </w:rPr>
              <w:t xml:space="preserve">Merenda Escolar – Ensino Fundamental – Recurso </w:t>
            </w:r>
            <w:r>
              <w:rPr>
                <w:rFonts w:ascii="Arial" w:hAnsi="Arial" w:cs="Arial"/>
                <w:sz w:val="22"/>
                <w:szCs w:val="22"/>
              </w:rPr>
              <w:lastRenderedPageBreak/>
              <w:t>Próprio</w:t>
            </w:r>
          </w:p>
        </w:tc>
      </w:tr>
      <w:tr w:rsidR="008A2A2D" w14:paraId="540C6D84" w14:textId="77777777">
        <w:trPr>
          <w:trHeight w:val="90"/>
          <w:jc w:val="center"/>
        </w:trPr>
        <w:tc>
          <w:tcPr>
            <w:tcW w:w="3826" w:type="dxa"/>
          </w:tcPr>
          <w:p w14:paraId="3660C76A" w14:textId="77777777" w:rsidR="008A2A2D" w:rsidRPr="005F20F9" w:rsidRDefault="008A2A2D" w:rsidP="008A2A2D">
            <w:pPr>
              <w:rPr>
                <w:rFonts w:ascii="Arial" w:eastAsia="Times New Roman" w:hAnsi="Arial" w:cs="Arial"/>
                <w:sz w:val="22"/>
                <w:szCs w:val="22"/>
                <w:highlight w:val="yellow"/>
              </w:rPr>
            </w:pPr>
            <w:r>
              <w:rPr>
                <w:rFonts w:ascii="Arial" w:hAnsi="Arial" w:cs="Arial"/>
                <w:sz w:val="22"/>
                <w:szCs w:val="22"/>
              </w:rPr>
              <w:lastRenderedPageBreak/>
              <w:t>2038.3.3.90.39.00.00.15000000000</w:t>
            </w:r>
          </w:p>
        </w:tc>
        <w:tc>
          <w:tcPr>
            <w:tcW w:w="524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CEF7FD" w14:textId="77777777" w:rsidR="008A2A2D" w:rsidRPr="005F20F9" w:rsidRDefault="008A2A2D" w:rsidP="008A2A2D">
            <w:pPr>
              <w:jc w:val="center"/>
              <w:rPr>
                <w:rFonts w:ascii="Arial" w:hAnsi="Arial" w:cs="Arial"/>
                <w:sz w:val="22"/>
                <w:szCs w:val="22"/>
                <w:highlight w:val="yellow"/>
              </w:rPr>
            </w:pPr>
            <w:r>
              <w:rPr>
                <w:rFonts w:ascii="Arial" w:hAnsi="Arial" w:cs="Arial"/>
                <w:sz w:val="22"/>
                <w:szCs w:val="22"/>
              </w:rPr>
              <w:t>Merenda Escolar – Educação Infantil – Recurso Próprio</w:t>
            </w:r>
          </w:p>
        </w:tc>
      </w:tr>
    </w:tbl>
    <w:p w14:paraId="7BD23B2A" w14:textId="77777777" w:rsidR="003A2B66" w:rsidRDefault="003A2B66">
      <w:pPr>
        <w:pStyle w:val="Corpodetexto"/>
        <w:widowControl w:val="0"/>
        <w:adjustRightInd w:val="0"/>
        <w:textAlignment w:val="baseline"/>
        <w:rPr>
          <w:rFonts w:ascii="Arial" w:hAnsi="Arial" w:cs="Arial"/>
          <w:sz w:val="22"/>
          <w:szCs w:val="22"/>
        </w:rPr>
      </w:pPr>
    </w:p>
    <w:p w14:paraId="4B34AEC5" w14:textId="77777777" w:rsidR="003A2B66" w:rsidRPr="002011EA"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bCs/>
          <w:szCs w:val="22"/>
        </w:rPr>
      </w:pPr>
      <w:r w:rsidRPr="002011EA">
        <w:rPr>
          <w:rFonts w:ascii="Arial" w:hAnsi="Arial" w:cs="Arial"/>
          <w:b/>
          <w:bCs/>
          <w:szCs w:val="22"/>
        </w:rPr>
        <w:t>Cláusula Décima Segunda</w:t>
      </w:r>
    </w:p>
    <w:p w14:paraId="3F21A6CA"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szCs w:val="22"/>
        </w:rPr>
      </w:pPr>
      <w:r w:rsidRPr="002011EA">
        <w:rPr>
          <w:rFonts w:ascii="Arial" w:hAnsi="Arial" w:cs="Arial"/>
          <w:b/>
          <w:bCs/>
          <w:szCs w:val="22"/>
        </w:rPr>
        <w:t>DAS CONDIÇÕES DA PRESTAÇÃO DOS SERVIÇOS</w:t>
      </w:r>
    </w:p>
    <w:p w14:paraId="09086A74" w14:textId="77777777" w:rsidR="003A2B66" w:rsidRPr="002011EA" w:rsidRDefault="00E313FD">
      <w:pPr>
        <w:tabs>
          <w:tab w:val="left" w:pos="426"/>
        </w:tabs>
        <w:spacing w:before="120" w:after="120" w:line="360" w:lineRule="auto"/>
        <w:ind w:firstLine="568"/>
        <w:jc w:val="both"/>
        <w:rPr>
          <w:rFonts w:ascii="Arial" w:hAnsi="Arial" w:cs="Arial"/>
          <w:sz w:val="22"/>
          <w:szCs w:val="22"/>
        </w:rPr>
      </w:pPr>
      <w:r>
        <w:rPr>
          <w:rFonts w:ascii="Arial" w:hAnsi="Arial" w:cs="Arial"/>
          <w:b/>
          <w:sz w:val="22"/>
          <w:szCs w:val="22"/>
        </w:rPr>
        <w:t>12.1.</w:t>
      </w:r>
      <w:r w:rsidR="002011EA" w:rsidRPr="002011EA">
        <w:rPr>
          <w:rFonts w:ascii="Arial" w:hAnsi="Arial" w:cs="Arial"/>
          <w:color w:val="000000"/>
          <w:sz w:val="22"/>
          <w:szCs w:val="22"/>
          <w:lang w:eastAsia="zh-CN"/>
        </w:rPr>
        <w:t>A implantação acontecerá em etapa única, em até 30 dias após a assinatura do contrato. Neste período de transição, a CONTRATADA deverá contratar, treinar e alocar todo o seu quadro de cozinheiras nas Unidades Educativas conforme estabelecido no item 7.2.8.6 do Termo de Referência, assumindo integralmente a execução dos serviços de preparo da alimentação escolar.</w:t>
      </w:r>
    </w:p>
    <w:p w14:paraId="22E89A2B" w14:textId="77777777" w:rsidR="003A2B66" w:rsidRDefault="00E313FD">
      <w:pPr>
        <w:tabs>
          <w:tab w:val="left" w:pos="426"/>
        </w:tabs>
        <w:spacing w:before="120" w:after="120" w:line="360" w:lineRule="auto"/>
        <w:ind w:firstLine="568"/>
        <w:jc w:val="both"/>
        <w:rPr>
          <w:rFonts w:ascii="Arial" w:hAnsi="Arial" w:cs="Arial"/>
          <w:sz w:val="22"/>
          <w:szCs w:val="22"/>
        </w:rPr>
      </w:pPr>
      <w:r w:rsidRPr="002011EA">
        <w:rPr>
          <w:rFonts w:ascii="Arial" w:hAnsi="Arial" w:cs="Arial"/>
          <w:b/>
          <w:sz w:val="22"/>
          <w:szCs w:val="22"/>
        </w:rPr>
        <w:t>12.2.</w:t>
      </w:r>
      <w:r w:rsidR="002011EA" w:rsidRPr="002011EA">
        <w:rPr>
          <w:rFonts w:ascii="Arial" w:hAnsi="Arial" w:cs="Arial"/>
          <w:color w:val="000000"/>
          <w:sz w:val="22"/>
          <w:szCs w:val="22"/>
          <w:lang w:eastAsia="zh-CN"/>
        </w:rPr>
        <w:t xml:space="preserve">A contratada deverá constituir escritório no município, em até 30 dias após a assinatura do contrato e manter durante o fornecimento </w:t>
      </w:r>
      <w:r w:rsidR="002011EA" w:rsidRPr="002011EA">
        <w:rPr>
          <w:rFonts w:ascii="Arial" w:hAnsi="Arial" w:cs="Arial"/>
          <w:color w:val="000000"/>
          <w:sz w:val="22"/>
          <w:szCs w:val="22"/>
        </w:rPr>
        <w:t xml:space="preserve">do objeto desta </w:t>
      </w:r>
      <w:r w:rsidR="002011EA" w:rsidRPr="002011EA">
        <w:rPr>
          <w:rFonts w:ascii="Arial" w:hAnsi="Arial" w:cs="Arial"/>
          <w:color w:val="000000"/>
          <w:sz w:val="22"/>
          <w:szCs w:val="22"/>
          <w:lang w:eastAsia="zh-CN"/>
        </w:rPr>
        <w:t>Licitação.</w:t>
      </w:r>
    </w:p>
    <w:p w14:paraId="506F15AC" w14:textId="77777777" w:rsidR="003A2B66" w:rsidRPr="002011EA" w:rsidRDefault="00E313FD">
      <w:pPr>
        <w:tabs>
          <w:tab w:val="left" w:pos="426"/>
        </w:tabs>
        <w:spacing w:before="120" w:after="120" w:line="360" w:lineRule="auto"/>
        <w:ind w:firstLine="568"/>
        <w:jc w:val="both"/>
        <w:rPr>
          <w:rFonts w:ascii="Arial" w:hAnsi="Arial" w:cs="Arial"/>
          <w:color w:val="000000"/>
          <w:sz w:val="22"/>
          <w:szCs w:val="22"/>
        </w:rPr>
      </w:pPr>
      <w:r>
        <w:rPr>
          <w:rFonts w:ascii="Arial" w:hAnsi="Arial" w:cs="Arial"/>
          <w:b/>
          <w:sz w:val="22"/>
          <w:szCs w:val="22"/>
        </w:rPr>
        <w:t>12.</w:t>
      </w:r>
      <w:proofErr w:type="gramStart"/>
      <w:r>
        <w:rPr>
          <w:rFonts w:ascii="Arial" w:hAnsi="Arial" w:cs="Arial"/>
          <w:b/>
          <w:sz w:val="22"/>
          <w:szCs w:val="22"/>
        </w:rPr>
        <w:t>3</w:t>
      </w:r>
      <w:r w:rsidRPr="002011EA">
        <w:rPr>
          <w:rFonts w:ascii="Arial" w:hAnsi="Arial" w:cs="Arial"/>
          <w:b/>
          <w:sz w:val="22"/>
          <w:szCs w:val="22"/>
        </w:rPr>
        <w:t>.</w:t>
      </w:r>
      <w:r w:rsidR="002011EA" w:rsidRPr="002011EA">
        <w:rPr>
          <w:rFonts w:ascii="Arial" w:hAnsi="Arial" w:cs="Arial"/>
          <w:color w:val="000000"/>
          <w:sz w:val="22"/>
          <w:szCs w:val="22"/>
        </w:rPr>
        <w:t>Durante</w:t>
      </w:r>
      <w:proofErr w:type="gramEnd"/>
      <w:r w:rsidR="002011EA" w:rsidRPr="002011EA">
        <w:rPr>
          <w:rFonts w:ascii="Arial" w:hAnsi="Arial" w:cs="Arial"/>
          <w:color w:val="000000"/>
          <w:sz w:val="22"/>
          <w:szCs w:val="22"/>
        </w:rPr>
        <w:t xml:space="preserve"> a fase de mobilização, a contratada deverá adotar as seguintes providências para levantamento patrimonial das cozinhas escolares:</w:t>
      </w:r>
    </w:p>
    <w:p w14:paraId="509F4E36" w14:textId="77777777" w:rsidR="002011EA" w:rsidRPr="002011EA" w:rsidRDefault="002011EA">
      <w:pPr>
        <w:tabs>
          <w:tab w:val="left" w:pos="426"/>
        </w:tabs>
        <w:spacing w:before="120" w:after="120" w:line="360" w:lineRule="auto"/>
        <w:ind w:firstLine="568"/>
        <w:jc w:val="both"/>
        <w:rPr>
          <w:rFonts w:ascii="Arial" w:hAnsi="Arial" w:cs="Arial"/>
          <w:color w:val="000000"/>
          <w:sz w:val="22"/>
          <w:szCs w:val="22"/>
        </w:rPr>
      </w:pPr>
      <w:r w:rsidRPr="002011EA">
        <w:rPr>
          <w:rFonts w:ascii="Arial" w:hAnsi="Arial" w:cs="Arial"/>
          <w:b/>
          <w:bCs/>
          <w:color w:val="000000"/>
          <w:sz w:val="22"/>
          <w:szCs w:val="22"/>
        </w:rPr>
        <w:t>12.3.1.</w:t>
      </w:r>
      <w:r w:rsidRPr="002011EA">
        <w:rPr>
          <w:rFonts w:ascii="Arial" w:hAnsi="Arial" w:cs="Arial"/>
          <w:color w:val="000000"/>
          <w:sz w:val="22"/>
          <w:szCs w:val="22"/>
        </w:rPr>
        <w:t xml:space="preserve"> Realizar, em conjunto com o Setor de Alimentação Escolar e a Central de Distribuição/Almoxarifado da SME, o inventário patrimonial dos equipamentos, utensílios e estruturas físicas localizados exclusivamente nas cozinhas das unidades educativas abrangidas pelo contrato;</w:t>
      </w:r>
    </w:p>
    <w:p w14:paraId="0A884895" w14:textId="77777777" w:rsidR="002011EA" w:rsidRPr="002011EA" w:rsidRDefault="002011EA">
      <w:pPr>
        <w:tabs>
          <w:tab w:val="left" w:pos="426"/>
        </w:tabs>
        <w:spacing w:before="120" w:after="120" w:line="360" w:lineRule="auto"/>
        <w:ind w:firstLine="568"/>
        <w:jc w:val="both"/>
        <w:rPr>
          <w:rFonts w:ascii="Arial" w:hAnsi="Arial" w:cs="Arial"/>
          <w:color w:val="000000"/>
          <w:sz w:val="22"/>
          <w:szCs w:val="22"/>
        </w:rPr>
      </w:pPr>
      <w:r w:rsidRPr="002011EA">
        <w:rPr>
          <w:rFonts w:ascii="Arial" w:hAnsi="Arial" w:cs="Arial"/>
          <w:b/>
          <w:bCs/>
          <w:color w:val="000000"/>
          <w:sz w:val="22"/>
          <w:szCs w:val="22"/>
        </w:rPr>
        <w:t>12.3.2.</w:t>
      </w:r>
      <w:r w:rsidRPr="002011EA">
        <w:rPr>
          <w:rFonts w:ascii="Arial" w:hAnsi="Arial" w:cs="Arial"/>
          <w:color w:val="000000"/>
          <w:sz w:val="22"/>
          <w:szCs w:val="22"/>
        </w:rPr>
        <w:t xml:space="preserve"> O inventário deverá ser concluído no prazo máximo de 30 (trinta) dias após a assinatura do contrato, lavrado em formulário-padrão da SME, com assinatura de representantes da contratada, do Setor de Alimentação Escolar e da gestão da unidade escolar;</w:t>
      </w:r>
    </w:p>
    <w:p w14:paraId="2955433D" w14:textId="77777777" w:rsidR="002011EA" w:rsidRPr="002011EA" w:rsidRDefault="002011EA">
      <w:pPr>
        <w:tabs>
          <w:tab w:val="left" w:pos="426"/>
        </w:tabs>
        <w:spacing w:before="120" w:after="120" w:line="360" w:lineRule="auto"/>
        <w:ind w:firstLine="568"/>
        <w:jc w:val="both"/>
        <w:rPr>
          <w:rFonts w:ascii="Arial" w:hAnsi="Arial" w:cs="Arial"/>
          <w:color w:val="000000"/>
          <w:sz w:val="22"/>
          <w:szCs w:val="22"/>
        </w:rPr>
      </w:pPr>
      <w:r w:rsidRPr="002011EA">
        <w:rPr>
          <w:rFonts w:ascii="Arial" w:hAnsi="Arial" w:cs="Arial"/>
          <w:b/>
          <w:bCs/>
          <w:color w:val="000000"/>
          <w:sz w:val="22"/>
          <w:szCs w:val="22"/>
        </w:rPr>
        <w:t>12.3.3.</w:t>
      </w:r>
      <w:r w:rsidRPr="002011EA">
        <w:rPr>
          <w:rFonts w:ascii="Arial" w:hAnsi="Arial" w:cs="Arial"/>
          <w:color w:val="000000"/>
          <w:sz w:val="22"/>
          <w:szCs w:val="22"/>
        </w:rPr>
        <w:t xml:space="preserve"> O documento deverá conter a relação detalhada dos bens existentes nas cozinhas, incluindo estado de conservação, funcionalidade e localização, por unidade;</w:t>
      </w:r>
    </w:p>
    <w:p w14:paraId="47013D19" w14:textId="77777777" w:rsidR="002011EA" w:rsidRPr="002011EA" w:rsidRDefault="002011EA">
      <w:pPr>
        <w:tabs>
          <w:tab w:val="left" w:pos="426"/>
        </w:tabs>
        <w:spacing w:before="120" w:after="120" w:line="360" w:lineRule="auto"/>
        <w:ind w:firstLine="568"/>
        <w:jc w:val="both"/>
        <w:rPr>
          <w:rFonts w:ascii="Arial" w:hAnsi="Arial" w:cs="Arial"/>
          <w:color w:val="000000"/>
          <w:sz w:val="22"/>
          <w:szCs w:val="22"/>
        </w:rPr>
      </w:pPr>
      <w:r w:rsidRPr="002011EA">
        <w:rPr>
          <w:rFonts w:ascii="Arial" w:hAnsi="Arial" w:cs="Arial"/>
          <w:b/>
          <w:bCs/>
          <w:color w:val="000000"/>
          <w:sz w:val="22"/>
          <w:szCs w:val="22"/>
        </w:rPr>
        <w:t>12.3.4.</w:t>
      </w:r>
      <w:r w:rsidRPr="002011EA">
        <w:rPr>
          <w:rFonts w:ascii="Arial" w:hAnsi="Arial" w:cs="Arial"/>
          <w:color w:val="000000"/>
          <w:sz w:val="22"/>
          <w:szCs w:val="22"/>
        </w:rPr>
        <w:t xml:space="preserve"> Cópia do inventário será arquivada no processo de fiscalização contratual e servirá como referência para a execução das obrigações de manutenção preventiva e corretiva pela contratada;</w:t>
      </w:r>
    </w:p>
    <w:p w14:paraId="1591BBEE" w14:textId="77777777" w:rsidR="002011EA" w:rsidRPr="007E6CA7" w:rsidRDefault="002011EA">
      <w:pPr>
        <w:tabs>
          <w:tab w:val="left" w:pos="426"/>
        </w:tabs>
        <w:spacing w:before="120" w:after="120" w:line="360" w:lineRule="auto"/>
        <w:ind w:firstLine="568"/>
        <w:jc w:val="both"/>
        <w:rPr>
          <w:rFonts w:ascii="Arial" w:hAnsi="Arial" w:cs="Arial"/>
          <w:color w:val="000000"/>
          <w:sz w:val="22"/>
          <w:szCs w:val="22"/>
        </w:rPr>
      </w:pPr>
      <w:r w:rsidRPr="002011EA">
        <w:rPr>
          <w:rFonts w:ascii="Arial" w:hAnsi="Arial" w:cs="Arial"/>
          <w:b/>
          <w:bCs/>
          <w:color w:val="000000"/>
          <w:sz w:val="22"/>
          <w:szCs w:val="22"/>
        </w:rPr>
        <w:t>12.3.5.</w:t>
      </w:r>
      <w:r w:rsidRPr="002011EA">
        <w:rPr>
          <w:rFonts w:ascii="Arial" w:hAnsi="Arial" w:cs="Arial"/>
          <w:color w:val="000000"/>
          <w:sz w:val="22"/>
          <w:szCs w:val="22"/>
        </w:rPr>
        <w:t xml:space="preserve"> A contratada </w:t>
      </w:r>
      <w:r w:rsidRPr="007E6CA7">
        <w:rPr>
          <w:rFonts w:ascii="Arial" w:hAnsi="Arial" w:cs="Arial"/>
          <w:color w:val="000000"/>
          <w:sz w:val="22"/>
          <w:szCs w:val="22"/>
        </w:rPr>
        <w:t>será responsável pela guarda, conservação e uso adequado dos bens localizados nas cozinhas escolares, respondendo por danos, extravios ou omissões não justificadas, conforme estabelecido contratualmente.</w:t>
      </w:r>
    </w:p>
    <w:p w14:paraId="12E356C1" w14:textId="77777777" w:rsidR="002011EA" w:rsidRPr="007E6CA7" w:rsidRDefault="00E313FD">
      <w:pPr>
        <w:tabs>
          <w:tab w:val="left" w:pos="426"/>
        </w:tabs>
        <w:spacing w:before="120" w:after="120" w:line="360" w:lineRule="auto"/>
        <w:ind w:firstLine="568"/>
        <w:jc w:val="both"/>
        <w:rPr>
          <w:rStyle w:val="Forte"/>
          <w:rFonts w:ascii="Arial" w:hAnsi="Arial" w:cs="Arial"/>
          <w:b w:val="0"/>
          <w:bCs w:val="0"/>
          <w:sz w:val="22"/>
          <w:szCs w:val="22"/>
        </w:rPr>
      </w:pPr>
      <w:r w:rsidRPr="007E6CA7">
        <w:rPr>
          <w:rFonts w:ascii="Arial" w:hAnsi="Arial" w:cs="Arial"/>
          <w:b/>
          <w:sz w:val="22"/>
          <w:szCs w:val="22"/>
        </w:rPr>
        <w:t>12.</w:t>
      </w:r>
      <w:proofErr w:type="gramStart"/>
      <w:r w:rsidRPr="007E6CA7">
        <w:rPr>
          <w:rFonts w:ascii="Arial" w:hAnsi="Arial" w:cs="Arial"/>
          <w:b/>
          <w:sz w:val="22"/>
          <w:szCs w:val="22"/>
        </w:rPr>
        <w:t>4.</w:t>
      </w:r>
      <w:r w:rsidR="002011EA" w:rsidRPr="007E6CA7">
        <w:rPr>
          <w:rFonts w:ascii="Arial" w:hAnsi="Arial" w:cs="Arial"/>
          <w:sz w:val="22"/>
          <w:szCs w:val="22"/>
        </w:rPr>
        <w:t>Do</w:t>
      </w:r>
      <w:proofErr w:type="gramEnd"/>
      <w:r w:rsidR="002011EA" w:rsidRPr="007E6CA7">
        <w:rPr>
          <w:rFonts w:ascii="Arial" w:hAnsi="Arial" w:cs="Arial"/>
          <w:sz w:val="22"/>
          <w:szCs w:val="22"/>
        </w:rPr>
        <w:t xml:space="preserve"> </w:t>
      </w:r>
      <w:r w:rsidR="002011EA" w:rsidRPr="007E6CA7">
        <w:rPr>
          <w:rStyle w:val="Forte"/>
          <w:rFonts w:ascii="Arial" w:hAnsi="Arial" w:cs="Arial"/>
          <w:b w:val="0"/>
          <w:bCs w:val="0"/>
          <w:sz w:val="22"/>
          <w:szCs w:val="22"/>
        </w:rPr>
        <w:t>sistema digital de controle da alimentação escolar</w:t>
      </w:r>
    </w:p>
    <w:p w14:paraId="3683F3EB" w14:textId="77777777" w:rsidR="002011EA" w:rsidRPr="007E6CA7" w:rsidRDefault="002011EA">
      <w:pPr>
        <w:tabs>
          <w:tab w:val="left" w:pos="426"/>
        </w:tabs>
        <w:spacing w:before="120" w:after="120" w:line="360" w:lineRule="auto"/>
        <w:ind w:firstLine="568"/>
        <w:jc w:val="both"/>
        <w:rPr>
          <w:rStyle w:val="Forte"/>
          <w:rFonts w:ascii="Arial" w:hAnsi="Arial" w:cs="Arial"/>
          <w:b w:val="0"/>
          <w:bCs w:val="0"/>
          <w:sz w:val="22"/>
          <w:szCs w:val="22"/>
        </w:rPr>
      </w:pPr>
      <w:r w:rsidRPr="007E6CA7">
        <w:rPr>
          <w:rStyle w:val="Forte"/>
          <w:rFonts w:ascii="Arial" w:hAnsi="Arial" w:cs="Arial"/>
          <w:sz w:val="22"/>
          <w:szCs w:val="22"/>
        </w:rPr>
        <w:t>12.4.1.</w:t>
      </w:r>
      <w:r w:rsidRPr="007E6CA7">
        <w:rPr>
          <w:rStyle w:val="Forte"/>
          <w:rFonts w:ascii="Arial" w:hAnsi="Arial" w:cs="Arial"/>
          <w:b w:val="0"/>
          <w:bCs w:val="0"/>
          <w:sz w:val="22"/>
          <w:szCs w:val="22"/>
        </w:rPr>
        <w:t xml:space="preserve"> Etapa de Planejamento:</w:t>
      </w:r>
    </w:p>
    <w:p w14:paraId="7F3154FC" w14:textId="77777777" w:rsidR="002011EA" w:rsidRPr="007E6CA7" w:rsidRDefault="002011EA">
      <w:pPr>
        <w:tabs>
          <w:tab w:val="left" w:pos="426"/>
        </w:tabs>
        <w:spacing w:before="120" w:after="120" w:line="360" w:lineRule="auto"/>
        <w:ind w:firstLine="568"/>
        <w:jc w:val="both"/>
        <w:rPr>
          <w:rFonts w:ascii="Arial" w:hAnsi="Arial" w:cs="Arial"/>
          <w:sz w:val="22"/>
          <w:szCs w:val="22"/>
        </w:rPr>
      </w:pPr>
      <w:r w:rsidRPr="007E6CA7">
        <w:rPr>
          <w:rStyle w:val="Forte"/>
          <w:rFonts w:ascii="Arial" w:hAnsi="Arial" w:cs="Arial"/>
          <w:sz w:val="22"/>
          <w:szCs w:val="22"/>
        </w:rPr>
        <w:t>12.4.1.</w:t>
      </w:r>
      <w:proofErr w:type="gramStart"/>
      <w:r w:rsidRPr="007E6CA7">
        <w:rPr>
          <w:rStyle w:val="Forte"/>
          <w:rFonts w:ascii="Arial" w:hAnsi="Arial" w:cs="Arial"/>
          <w:sz w:val="22"/>
          <w:szCs w:val="22"/>
        </w:rPr>
        <w:t>1.</w:t>
      </w:r>
      <w:r w:rsidRPr="007E6CA7">
        <w:rPr>
          <w:rFonts w:ascii="Arial" w:hAnsi="Arial" w:cs="Arial"/>
          <w:sz w:val="22"/>
          <w:szCs w:val="22"/>
        </w:rPr>
        <w:t>Levantamento</w:t>
      </w:r>
      <w:proofErr w:type="gramEnd"/>
      <w:r w:rsidRPr="007E6CA7">
        <w:rPr>
          <w:rFonts w:ascii="Arial" w:hAnsi="Arial" w:cs="Arial"/>
          <w:sz w:val="22"/>
          <w:szCs w:val="22"/>
        </w:rPr>
        <w:t xml:space="preserve"> das unidades educativas.</w:t>
      </w:r>
    </w:p>
    <w:p w14:paraId="229646DA" w14:textId="77777777" w:rsidR="002011EA" w:rsidRPr="007E6CA7" w:rsidRDefault="002011EA">
      <w:pPr>
        <w:tabs>
          <w:tab w:val="left" w:pos="426"/>
        </w:tabs>
        <w:spacing w:before="120" w:after="120" w:line="360" w:lineRule="auto"/>
        <w:ind w:firstLine="568"/>
        <w:jc w:val="both"/>
        <w:rPr>
          <w:rFonts w:ascii="Arial" w:hAnsi="Arial" w:cs="Arial"/>
          <w:sz w:val="22"/>
          <w:szCs w:val="22"/>
        </w:rPr>
      </w:pPr>
      <w:r w:rsidRPr="007E6CA7">
        <w:rPr>
          <w:rFonts w:ascii="Arial" w:hAnsi="Arial" w:cs="Arial"/>
          <w:b/>
          <w:bCs/>
          <w:sz w:val="22"/>
          <w:szCs w:val="22"/>
        </w:rPr>
        <w:lastRenderedPageBreak/>
        <w:t>12.4.1.</w:t>
      </w:r>
      <w:proofErr w:type="gramStart"/>
      <w:r w:rsidRPr="007E6CA7">
        <w:rPr>
          <w:rFonts w:ascii="Arial" w:hAnsi="Arial" w:cs="Arial"/>
          <w:b/>
          <w:bCs/>
          <w:sz w:val="22"/>
          <w:szCs w:val="22"/>
        </w:rPr>
        <w:t>2.</w:t>
      </w:r>
      <w:r w:rsidR="007E6CA7" w:rsidRPr="007E6CA7">
        <w:rPr>
          <w:rFonts w:ascii="Arial" w:hAnsi="Arial" w:cs="Arial"/>
          <w:sz w:val="22"/>
          <w:szCs w:val="22"/>
        </w:rPr>
        <w:t>Definição</w:t>
      </w:r>
      <w:proofErr w:type="gramEnd"/>
      <w:r w:rsidR="007E6CA7" w:rsidRPr="007E6CA7">
        <w:rPr>
          <w:rFonts w:ascii="Arial" w:hAnsi="Arial" w:cs="Arial"/>
          <w:sz w:val="22"/>
          <w:szCs w:val="22"/>
        </w:rPr>
        <w:t xml:space="preserve"> dos parâmetros técnicos e infraestrutura necessária (internet, energia, equipamentos).</w:t>
      </w:r>
    </w:p>
    <w:p w14:paraId="7A28E40C" w14:textId="77777777" w:rsidR="007E6CA7" w:rsidRPr="007E6CA7" w:rsidRDefault="007E6CA7">
      <w:pPr>
        <w:tabs>
          <w:tab w:val="left" w:pos="426"/>
        </w:tabs>
        <w:spacing w:before="120" w:after="120" w:line="360" w:lineRule="auto"/>
        <w:ind w:firstLine="568"/>
        <w:jc w:val="both"/>
        <w:rPr>
          <w:rFonts w:ascii="Arial" w:hAnsi="Arial" w:cs="Arial"/>
          <w:sz w:val="22"/>
          <w:szCs w:val="22"/>
        </w:rPr>
      </w:pPr>
      <w:r w:rsidRPr="007E6CA7">
        <w:rPr>
          <w:rFonts w:ascii="Arial" w:hAnsi="Arial" w:cs="Arial"/>
          <w:b/>
          <w:bCs/>
          <w:sz w:val="22"/>
          <w:szCs w:val="22"/>
        </w:rPr>
        <w:t>12.4.1.3.</w:t>
      </w:r>
      <w:r w:rsidRPr="007E6CA7">
        <w:rPr>
          <w:rFonts w:ascii="Arial" w:hAnsi="Arial" w:cs="Arial"/>
          <w:sz w:val="22"/>
          <w:szCs w:val="22"/>
        </w:rPr>
        <w:t xml:space="preserve"> Escolha e homologação da tecnologia (biometria digital ou reconhecimento facial).</w:t>
      </w:r>
    </w:p>
    <w:p w14:paraId="0DC18BCF" w14:textId="77777777" w:rsidR="007E6CA7" w:rsidRPr="00E162FE" w:rsidRDefault="007E6CA7">
      <w:pPr>
        <w:tabs>
          <w:tab w:val="left" w:pos="426"/>
        </w:tabs>
        <w:spacing w:before="120" w:after="120" w:line="360" w:lineRule="auto"/>
        <w:ind w:firstLine="568"/>
        <w:jc w:val="both"/>
        <w:rPr>
          <w:rFonts w:ascii="Arial" w:hAnsi="Arial" w:cs="Arial"/>
          <w:sz w:val="22"/>
          <w:szCs w:val="22"/>
        </w:rPr>
      </w:pPr>
      <w:r w:rsidRPr="007E6CA7">
        <w:rPr>
          <w:rFonts w:ascii="Arial" w:hAnsi="Arial" w:cs="Arial"/>
          <w:b/>
          <w:bCs/>
          <w:sz w:val="22"/>
          <w:szCs w:val="22"/>
        </w:rPr>
        <w:t>12.4.1.4.</w:t>
      </w:r>
      <w:r w:rsidRPr="007E6CA7">
        <w:rPr>
          <w:rFonts w:ascii="Arial" w:hAnsi="Arial" w:cs="Arial"/>
          <w:sz w:val="22"/>
          <w:szCs w:val="22"/>
        </w:rPr>
        <w:t xml:space="preserve"> Reunião de alinhamento entre </w:t>
      </w:r>
      <w:r w:rsidRPr="00E162FE">
        <w:rPr>
          <w:rFonts w:ascii="Arial" w:hAnsi="Arial" w:cs="Arial"/>
          <w:sz w:val="22"/>
          <w:szCs w:val="22"/>
        </w:rPr>
        <w:t>contratada e Secretaria Municipal de Educação (SME).</w:t>
      </w:r>
    </w:p>
    <w:p w14:paraId="551D49F5" w14:textId="77777777" w:rsidR="007E6CA7" w:rsidRPr="00E162FE" w:rsidRDefault="00E162FE">
      <w:pPr>
        <w:tabs>
          <w:tab w:val="left" w:pos="426"/>
        </w:tabs>
        <w:spacing w:before="120" w:after="120" w:line="360" w:lineRule="auto"/>
        <w:ind w:firstLine="568"/>
        <w:jc w:val="both"/>
        <w:rPr>
          <w:rFonts w:ascii="Arial" w:hAnsi="Arial" w:cs="Arial"/>
          <w:sz w:val="22"/>
          <w:szCs w:val="22"/>
        </w:rPr>
      </w:pPr>
      <w:r w:rsidRPr="00E162FE">
        <w:rPr>
          <w:rFonts w:ascii="Arial" w:hAnsi="Arial" w:cs="Arial"/>
          <w:b/>
          <w:bCs/>
          <w:sz w:val="22"/>
          <w:szCs w:val="22"/>
        </w:rPr>
        <w:t>12.</w:t>
      </w:r>
      <w:proofErr w:type="gramStart"/>
      <w:r w:rsidRPr="00E162FE">
        <w:rPr>
          <w:rFonts w:ascii="Arial" w:hAnsi="Arial" w:cs="Arial"/>
          <w:b/>
          <w:bCs/>
          <w:sz w:val="22"/>
          <w:szCs w:val="22"/>
        </w:rPr>
        <w:t>5.</w:t>
      </w:r>
      <w:r w:rsidRPr="00E162FE">
        <w:rPr>
          <w:rStyle w:val="Forte"/>
          <w:rFonts w:ascii="Arial" w:hAnsi="Arial" w:cs="Arial"/>
          <w:b w:val="0"/>
          <w:bCs w:val="0"/>
          <w:sz w:val="22"/>
          <w:szCs w:val="22"/>
        </w:rPr>
        <w:t>Instalação</w:t>
      </w:r>
      <w:proofErr w:type="gramEnd"/>
      <w:r w:rsidRPr="00E162FE">
        <w:rPr>
          <w:rStyle w:val="Forte"/>
          <w:rFonts w:ascii="Arial" w:hAnsi="Arial" w:cs="Arial"/>
          <w:b w:val="0"/>
          <w:bCs w:val="0"/>
          <w:sz w:val="22"/>
          <w:szCs w:val="22"/>
        </w:rPr>
        <w:t xml:space="preserve"> e Configuração do Sistema:</w:t>
      </w:r>
    </w:p>
    <w:p w14:paraId="5FAB19F6" w14:textId="77777777" w:rsidR="007E6CA7" w:rsidRPr="00E162FE" w:rsidRDefault="00E162FE">
      <w:pPr>
        <w:tabs>
          <w:tab w:val="left" w:pos="426"/>
        </w:tabs>
        <w:spacing w:before="120" w:after="120" w:line="360" w:lineRule="auto"/>
        <w:ind w:firstLine="568"/>
        <w:jc w:val="both"/>
        <w:rPr>
          <w:rFonts w:ascii="Arial" w:hAnsi="Arial" w:cs="Arial"/>
          <w:sz w:val="22"/>
          <w:szCs w:val="22"/>
        </w:rPr>
      </w:pPr>
      <w:r w:rsidRPr="00E162FE">
        <w:rPr>
          <w:rFonts w:ascii="Arial" w:hAnsi="Arial" w:cs="Arial"/>
          <w:b/>
          <w:bCs/>
          <w:sz w:val="22"/>
          <w:szCs w:val="22"/>
        </w:rPr>
        <w:t>12.5.1.</w:t>
      </w:r>
      <w:r w:rsidRPr="00E162FE">
        <w:rPr>
          <w:rFonts w:ascii="Arial" w:hAnsi="Arial" w:cs="Arial"/>
          <w:sz w:val="22"/>
          <w:szCs w:val="22"/>
        </w:rPr>
        <w:t xml:space="preserve"> Entrega e instalação dos dispositivos nas unidades educativas, incluindo todo hardware necessário (computadores, tablets, leitores biométricos ou faciais, e demais equipamentos de tecnologia, etc.) para operacionalização completa do sistema, fornecidos pela CONTRATADA e sob sua total responsabilidade durante a vigência do contrato.</w:t>
      </w:r>
    </w:p>
    <w:p w14:paraId="420FEA07" w14:textId="77777777" w:rsidR="00E162FE" w:rsidRPr="00E162FE" w:rsidRDefault="00E162FE">
      <w:pPr>
        <w:tabs>
          <w:tab w:val="left" w:pos="426"/>
        </w:tabs>
        <w:spacing w:before="120" w:after="120" w:line="360" w:lineRule="auto"/>
        <w:ind w:firstLine="568"/>
        <w:jc w:val="both"/>
        <w:rPr>
          <w:rFonts w:ascii="Arial" w:hAnsi="Arial" w:cs="Arial"/>
          <w:sz w:val="22"/>
          <w:szCs w:val="22"/>
        </w:rPr>
      </w:pPr>
      <w:r w:rsidRPr="00E162FE">
        <w:rPr>
          <w:rFonts w:ascii="Arial" w:hAnsi="Arial" w:cs="Arial"/>
          <w:b/>
          <w:bCs/>
          <w:sz w:val="22"/>
          <w:szCs w:val="22"/>
        </w:rPr>
        <w:t>12.5.2.</w:t>
      </w:r>
      <w:r w:rsidRPr="00E162FE">
        <w:rPr>
          <w:rFonts w:ascii="Arial" w:hAnsi="Arial" w:cs="Arial"/>
          <w:sz w:val="22"/>
          <w:szCs w:val="22"/>
        </w:rPr>
        <w:t xml:space="preserve"> Configuração do sistema de aferição e coleta de dados em cada escola.</w:t>
      </w:r>
    </w:p>
    <w:p w14:paraId="7791EB73" w14:textId="77777777" w:rsidR="00E162FE" w:rsidRPr="00E162FE" w:rsidRDefault="00E162FE">
      <w:pPr>
        <w:tabs>
          <w:tab w:val="left" w:pos="426"/>
        </w:tabs>
        <w:spacing w:before="120" w:after="120" w:line="360" w:lineRule="auto"/>
        <w:ind w:firstLine="568"/>
        <w:jc w:val="both"/>
        <w:rPr>
          <w:rFonts w:ascii="Arial" w:hAnsi="Arial" w:cs="Arial"/>
          <w:sz w:val="22"/>
          <w:szCs w:val="22"/>
        </w:rPr>
      </w:pPr>
      <w:r w:rsidRPr="00E162FE">
        <w:rPr>
          <w:rFonts w:ascii="Arial" w:hAnsi="Arial" w:cs="Arial"/>
          <w:b/>
          <w:bCs/>
          <w:sz w:val="22"/>
          <w:szCs w:val="22"/>
        </w:rPr>
        <w:t>12.5.3.</w:t>
      </w:r>
      <w:r w:rsidRPr="00E162FE">
        <w:rPr>
          <w:rFonts w:ascii="Arial" w:hAnsi="Arial" w:cs="Arial"/>
          <w:sz w:val="22"/>
          <w:szCs w:val="22"/>
        </w:rPr>
        <w:t xml:space="preserve"> Integração com plataforma online acessível pela SME (com login/senha por unidade).</w:t>
      </w:r>
    </w:p>
    <w:p w14:paraId="3402A3F9" w14:textId="77777777" w:rsidR="00E162FE" w:rsidRPr="00E162FE" w:rsidRDefault="00E162FE">
      <w:pPr>
        <w:tabs>
          <w:tab w:val="left" w:pos="426"/>
        </w:tabs>
        <w:spacing w:before="120" w:after="120" w:line="360" w:lineRule="auto"/>
        <w:ind w:firstLine="568"/>
        <w:jc w:val="both"/>
        <w:rPr>
          <w:rFonts w:ascii="Arial" w:hAnsi="Arial" w:cs="Arial"/>
          <w:sz w:val="22"/>
          <w:szCs w:val="22"/>
        </w:rPr>
      </w:pPr>
      <w:r w:rsidRPr="00E162FE">
        <w:rPr>
          <w:rFonts w:ascii="Arial" w:hAnsi="Arial" w:cs="Arial"/>
          <w:b/>
          <w:bCs/>
          <w:sz w:val="22"/>
          <w:szCs w:val="22"/>
        </w:rPr>
        <w:t>12.5.4.</w:t>
      </w:r>
      <w:r w:rsidRPr="00E162FE">
        <w:rPr>
          <w:rFonts w:ascii="Arial" w:hAnsi="Arial" w:cs="Arial"/>
          <w:sz w:val="22"/>
          <w:szCs w:val="22"/>
        </w:rPr>
        <w:t xml:space="preserve"> Testes iniciais para verificar funcionamento e conectividade.</w:t>
      </w:r>
    </w:p>
    <w:p w14:paraId="64595169" w14:textId="77777777" w:rsidR="00E162FE" w:rsidRPr="00E162FE" w:rsidRDefault="00E162FE">
      <w:pPr>
        <w:tabs>
          <w:tab w:val="left" w:pos="426"/>
        </w:tabs>
        <w:spacing w:before="120" w:after="120" w:line="360" w:lineRule="auto"/>
        <w:ind w:firstLine="568"/>
        <w:jc w:val="both"/>
        <w:rPr>
          <w:rStyle w:val="Forte"/>
          <w:rFonts w:ascii="Arial" w:hAnsi="Arial" w:cs="Arial"/>
          <w:sz w:val="22"/>
          <w:szCs w:val="22"/>
        </w:rPr>
      </w:pPr>
      <w:r w:rsidRPr="00E162FE">
        <w:rPr>
          <w:rFonts w:ascii="Arial" w:hAnsi="Arial" w:cs="Arial"/>
          <w:b/>
          <w:bCs/>
          <w:sz w:val="22"/>
          <w:szCs w:val="22"/>
        </w:rPr>
        <w:t>12.</w:t>
      </w:r>
      <w:proofErr w:type="gramStart"/>
      <w:r w:rsidRPr="00E162FE">
        <w:rPr>
          <w:rFonts w:ascii="Arial" w:hAnsi="Arial" w:cs="Arial"/>
          <w:b/>
          <w:bCs/>
          <w:sz w:val="22"/>
          <w:szCs w:val="22"/>
        </w:rPr>
        <w:t>6.</w:t>
      </w:r>
      <w:r w:rsidRPr="00E162FE">
        <w:rPr>
          <w:rStyle w:val="Forte"/>
          <w:rFonts w:ascii="Arial" w:hAnsi="Arial" w:cs="Arial"/>
          <w:b w:val="0"/>
          <w:bCs w:val="0"/>
          <w:sz w:val="22"/>
          <w:szCs w:val="22"/>
        </w:rPr>
        <w:t>Cadastramento</w:t>
      </w:r>
      <w:proofErr w:type="gramEnd"/>
      <w:r w:rsidRPr="00E162FE">
        <w:rPr>
          <w:rStyle w:val="Forte"/>
          <w:rFonts w:ascii="Arial" w:hAnsi="Arial" w:cs="Arial"/>
          <w:b w:val="0"/>
          <w:bCs w:val="0"/>
          <w:sz w:val="22"/>
          <w:szCs w:val="22"/>
        </w:rPr>
        <w:t xml:space="preserve"> dos Estudantes e Integração dos Dados:</w:t>
      </w:r>
    </w:p>
    <w:p w14:paraId="51950DB3" w14:textId="77777777" w:rsidR="00E162FE" w:rsidRPr="00E162FE" w:rsidRDefault="00E162FE">
      <w:pPr>
        <w:tabs>
          <w:tab w:val="left" w:pos="426"/>
        </w:tabs>
        <w:spacing w:before="120" w:after="120" w:line="360" w:lineRule="auto"/>
        <w:ind w:firstLine="568"/>
        <w:jc w:val="both"/>
        <w:rPr>
          <w:rFonts w:ascii="Arial" w:hAnsi="Arial" w:cs="Arial"/>
          <w:sz w:val="22"/>
          <w:szCs w:val="22"/>
        </w:rPr>
      </w:pPr>
      <w:r w:rsidRPr="00E162FE">
        <w:rPr>
          <w:rStyle w:val="Forte"/>
          <w:rFonts w:ascii="Arial" w:hAnsi="Arial" w:cs="Arial"/>
          <w:sz w:val="22"/>
          <w:szCs w:val="22"/>
        </w:rPr>
        <w:t>12.6.</w:t>
      </w:r>
      <w:proofErr w:type="gramStart"/>
      <w:r w:rsidRPr="00E162FE">
        <w:rPr>
          <w:rStyle w:val="Forte"/>
          <w:rFonts w:ascii="Arial" w:hAnsi="Arial" w:cs="Arial"/>
          <w:sz w:val="22"/>
          <w:szCs w:val="22"/>
        </w:rPr>
        <w:t>1.</w:t>
      </w:r>
      <w:r w:rsidRPr="00E162FE">
        <w:rPr>
          <w:rFonts w:ascii="Arial" w:hAnsi="Arial" w:cs="Arial"/>
          <w:sz w:val="22"/>
          <w:szCs w:val="22"/>
        </w:rPr>
        <w:t>Agendamento</w:t>
      </w:r>
      <w:proofErr w:type="gramEnd"/>
      <w:r w:rsidRPr="00E162FE">
        <w:rPr>
          <w:rFonts w:ascii="Arial" w:hAnsi="Arial" w:cs="Arial"/>
          <w:sz w:val="22"/>
          <w:szCs w:val="22"/>
        </w:rPr>
        <w:t xml:space="preserve"> e execução do cadastramento biométrico ou facial dos estudantes por unidade educativa.</w:t>
      </w:r>
    </w:p>
    <w:p w14:paraId="5E3B5CB9" w14:textId="77777777" w:rsidR="00E162FE" w:rsidRPr="00E162FE" w:rsidRDefault="00E162FE">
      <w:pPr>
        <w:tabs>
          <w:tab w:val="left" w:pos="426"/>
        </w:tabs>
        <w:spacing w:before="120" w:after="120" w:line="360" w:lineRule="auto"/>
        <w:ind w:firstLine="568"/>
        <w:jc w:val="both"/>
        <w:rPr>
          <w:rFonts w:ascii="Arial" w:hAnsi="Arial" w:cs="Arial"/>
          <w:sz w:val="22"/>
          <w:szCs w:val="22"/>
        </w:rPr>
      </w:pPr>
      <w:r w:rsidRPr="00E162FE">
        <w:rPr>
          <w:rFonts w:ascii="Arial" w:hAnsi="Arial" w:cs="Arial"/>
          <w:b/>
          <w:bCs/>
          <w:sz w:val="22"/>
          <w:szCs w:val="22"/>
        </w:rPr>
        <w:t>12.6.2.</w:t>
      </w:r>
      <w:r w:rsidRPr="00E162FE">
        <w:rPr>
          <w:rFonts w:ascii="Arial" w:hAnsi="Arial" w:cs="Arial"/>
          <w:sz w:val="22"/>
          <w:szCs w:val="22"/>
        </w:rPr>
        <w:t xml:space="preserve"> Treinamento dos operadores escolares para registro de novos usuários e operação básica do sistema.</w:t>
      </w:r>
    </w:p>
    <w:p w14:paraId="2661171A" w14:textId="77777777" w:rsidR="00E162FE" w:rsidRPr="00E162FE" w:rsidRDefault="00E162FE">
      <w:pPr>
        <w:tabs>
          <w:tab w:val="left" w:pos="426"/>
        </w:tabs>
        <w:spacing w:before="120" w:after="120" w:line="360" w:lineRule="auto"/>
        <w:ind w:firstLine="568"/>
        <w:jc w:val="both"/>
        <w:rPr>
          <w:rFonts w:ascii="Arial" w:hAnsi="Arial" w:cs="Arial"/>
          <w:sz w:val="22"/>
          <w:szCs w:val="22"/>
        </w:rPr>
      </w:pPr>
      <w:r w:rsidRPr="00E162FE">
        <w:rPr>
          <w:rFonts w:ascii="Arial" w:hAnsi="Arial" w:cs="Arial"/>
          <w:b/>
          <w:bCs/>
          <w:sz w:val="22"/>
          <w:szCs w:val="22"/>
        </w:rPr>
        <w:t>12.6.3.</w:t>
      </w:r>
      <w:r w:rsidRPr="00E162FE">
        <w:rPr>
          <w:rFonts w:ascii="Arial" w:hAnsi="Arial" w:cs="Arial"/>
          <w:sz w:val="22"/>
          <w:szCs w:val="22"/>
        </w:rPr>
        <w:t xml:space="preserve"> Geração de base de dados dos estudantes com vinculação à unidade e turma.</w:t>
      </w:r>
    </w:p>
    <w:p w14:paraId="75BFF784" w14:textId="77777777" w:rsidR="007E6CA7" w:rsidRPr="00E162FE" w:rsidRDefault="00E162FE">
      <w:pPr>
        <w:tabs>
          <w:tab w:val="left" w:pos="426"/>
        </w:tabs>
        <w:spacing w:before="120" w:after="120" w:line="360" w:lineRule="auto"/>
        <w:ind w:firstLine="568"/>
        <w:jc w:val="both"/>
        <w:rPr>
          <w:rStyle w:val="Forte"/>
          <w:rFonts w:ascii="Arial" w:hAnsi="Arial" w:cs="Arial"/>
          <w:sz w:val="22"/>
          <w:szCs w:val="22"/>
        </w:rPr>
      </w:pPr>
      <w:r w:rsidRPr="00E162FE">
        <w:rPr>
          <w:rFonts w:ascii="Arial" w:hAnsi="Arial" w:cs="Arial"/>
          <w:b/>
          <w:bCs/>
          <w:sz w:val="22"/>
          <w:szCs w:val="22"/>
        </w:rPr>
        <w:t>12.</w:t>
      </w:r>
      <w:proofErr w:type="gramStart"/>
      <w:r w:rsidRPr="00E162FE">
        <w:rPr>
          <w:rFonts w:ascii="Arial" w:hAnsi="Arial" w:cs="Arial"/>
          <w:b/>
          <w:bCs/>
          <w:sz w:val="22"/>
          <w:szCs w:val="22"/>
        </w:rPr>
        <w:t>7.</w:t>
      </w:r>
      <w:r w:rsidRPr="00E162FE">
        <w:rPr>
          <w:rStyle w:val="Forte"/>
          <w:rFonts w:ascii="Arial" w:hAnsi="Arial" w:cs="Arial"/>
          <w:b w:val="0"/>
          <w:bCs w:val="0"/>
          <w:sz w:val="22"/>
          <w:szCs w:val="22"/>
        </w:rPr>
        <w:t>Início</w:t>
      </w:r>
      <w:proofErr w:type="gramEnd"/>
      <w:r w:rsidRPr="00E162FE">
        <w:rPr>
          <w:rStyle w:val="Forte"/>
          <w:rFonts w:ascii="Arial" w:hAnsi="Arial" w:cs="Arial"/>
          <w:b w:val="0"/>
          <w:bCs w:val="0"/>
          <w:sz w:val="22"/>
          <w:szCs w:val="22"/>
        </w:rPr>
        <w:t xml:space="preserve"> da Operação Regular:</w:t>
      </w:r>
    </w:p>
    <w:p w14:paraId="60877032" w14:textId="77777777" w:rsidR="00E162FE" w:rsidRPr="00E162FE" w:rsidRDefault="00E162FE">
      <w:pPr>
        <w:tabs>
          <w:tab w:val="left" w:pos="426"/>
        </w:tabs>
        <w:spacing w:before="120" w:after="120" w:line="360" w:lineRule="auto"/>
        <w:ind w:firstLine="568"/>
        <w:jc w:val="both"/>
        <w:rPr>
          <w:rFonts w:ascii="Arial" w:hAnsi="Arial" w:cs="Arial"/>
          <w:sz w:val="22"/>
          <w:szCs w:val="22"/>
        </w:rPr>
      </w:pPr>
      <w:r w:rsidRPr="00E162FE">
        <w:rPr>
          <w:rStyle w:val="Forte"/>
          <w:rFonts w:ascii="Arial" w:hAnsi="Arial" w:cs="Arial"/>
          <w:sz w:val="22"/>
          <w:szCs w:val="22"/>
        </w:rPr>
        <w:t>12.7.</w:t>
      </w:r>
      <w:proofErr w:type="gramStart"/>
      <w:r w:rsidRPr="00E162FE">
        <w:rPr>
          <w:rStyle w:val="Forte"/>
          <w:rFonts w:ascii="Arial" w:hAnsi="Arial" w:cs="Arial"/>
          <w:sz w:val="22"/>
          <w:szCs w:val="22"/>
        </w:rPr>
        <w:t>1.</w:t>
      </w:r>
      <w:r w:rsidRPr="00E162FE">
        <w:rPr>
          <w:rFonts w:ascii="Arial" w:hAnsi="Arial" w:cs="Arial"/>
          <w:sz w:val="22"/>
          <w:szCs w:val="22"/>
        </w:rPr>
        <w:t>Início</w:t>
      </w:r>
      <w:proofErr w:type="gramEnd"/>
      <w:r w:rsidRPr="00E162FE">
        <w:rPr>
          <w:rFonts w:ascii="Arial" w:hAnsi="Arial" w:cs="Arial"/>
          <w:sz w:val="22"/>
          <w:szCs w:val="22"/>
        </w:rPr>
        <w:t xml:space="preserve"> da aferição diária: registro de entrada no refeitório com verificação biométrica/facial, incluindo data, hora, unidade escolar, identificação do aluno, e tipo de refeição.</w:t>
      </w:r>
    </w:p>
    <w:p w14:paraId="46E82813" w14:textId="77777777" w:rsidR="00E162FE" w:rsidRPr="00E162FE" w:rsidRDefault="00E162FE">
      <w:pPr>
        <w:tabs>
          <w:tab w:val="left" w:pos="426"/>
        </w:tabs>
        <w:spacing w:before="120" w:after="120" w:line="360" w:lineRule="auto"/>
        <w:ind w:firstLine="568"/>
        <w:jc w:val="both"/>
        <w:rPr>
          <w:rFonts w:ascii="Arial" w:hAnsi="Arial" w:cs="Arial"/>
          <w:sz w:val="22"/>
          <w:szCs w:val="22"/>
        </w:rPr>
      </w:pPr>
      <w:r w:rsidRPr="00E162FE">
        <w:rPr>
          <w:rFonts w:ascii="Arial" w:hAnsi="Arial" w:cs="Arial"/>
          <w:b/>
          <w:bCs/>
          <w:sz w:val="22"/>
          <w:szCs w:val="22"/>
        </w:rPr>
        <w:t>12.7.2.</w:t>
      </w:r>
      <w:r w:rsidRPr="00E162FE">
        <w:rPr>
          <w:rFonts w:ascii="Arial" w:hAnsi="Arial" w:cs="Arial"/>
          <w:sz w:val="22"/>
          <w:szCs w:val="22"/>
        </w:rPr>
        <w:t xml:space="preserve"> Apontamento automático de cada refeição servida, com registro individual vinculado ao cadastro do aluno.</w:t>
      </w:r>
    </w:p>
    <w:p w14:paraId="535628AF" w14:textId="77777777" w:rsidR="00E162FE" w:rsidRPr="00E162FE" w:rsidRDefault="00E162FE">
      <w:pPr>
        <w:tabs>
          <w:tab w:val="left" w:pos="426"/>
        </w:tabs>
        <w:spacing w:before="120" w:after="120" w:line="360" w:lineRule="auto"/>
        <w:ind w:firstLine="568"/>
        <w:jc w:val="both"/>
        <w:rPr>
          <w:rFonts w:ascii="Arial" w:hAnsi="Arial" w:cs="Arial"/>
          <w:sz w:val="22"/>
          <w:szCs w:val="22"/>
        </w:rPr>
      </w:pPr>
      <w:r w:rsidRPr="00E162FE">
        <w:rPr>
          <w:rFonts w:ascii="Arial" w:hAnsi="Arial" w:cs="Arial"/>
          <w:b/>
          <w:bCs/>
          <w:sz w:val="22"/>
          <w:szCs w:val="22"/>
        </w:rPr>
        <w:t>12.7.3.</w:t>
      </w:r>
      <w:r w:rsidRPr="00E162FE">
        <w:rPr>
          <w:rFonts w:ascii="Arial" w:hAnsi="Arial" w:cs="Arial"/>
          <w:sz w:val="22"/>
          <w:szCs w:val="22"/>
        </w:rPr>
        <w:t xml:space="preserve"> Registro específico de repetições, quando houver, exigindo nova validação biométrica/facial.</w:t>
      </w:r>
    </w:p>
    <w:p w14:paraId="2B639BDD" w14:textId="77777777" w:rsidR="00E162FE" w:rsidRPr="00E162FE" w:rsidRDefault="00E162FE">
      <w:pPr>
        <w:tabs>
          <w:tab w:val="left" w:pos="426"/>
        </w:tabs>
        <w:spacing w:before="120" w:after="120" w:line="360" w:lineRule="auto"/>
        <w:ind w:firstLine="568"/>
        <w:jc w:val="both"/>
        <w:rPr>
          <w:rFonts w:ascii="Arial" w:hAnsi="Arial" w:cs="Arial"/>
          <w:sz w:val="22"/>
          <w:szCs w:val="22"/>
        </w:rPr>
      </w:pPr>
      <w:r w:rsidRPr="00E162FE">
        <w:rPr>
          <w:rFonts w:ascii="Arial" w:hAnsi="Arial" w:cs="Arial"/>
          <w:b/>
          <w:bCs/>
          <w:sz w:val="22"/>
          <w:szCs w:val="22"/>
        </w:rPr>
        <w:t>12.7.4.</w:t>
      </w:r>
      <w:r w:rsidRPr="00E162FE">
        <w:rPr>
          <w:rFonts w:ascii="Arial" w:hAnsi="Arial" w:cs="Arial"/>
          <w:sz w:val="22"/>
          <w:szCs w:val="22"/>
        </w:rPr>
        <w:t xml:space="preserve"> Geração de relatórios automáticos e consolidados por turno, dia e unidade até às 16h do mesmo dia.</w:t>
      </w:r>
    </w:p>
    <w:p w14:paraId="275F4268" w14:textId="77777777" w:rsidR="00E162FE" w:rsidRPr="0019779B" w:rsidRDefault="00E162FE">
      <w:pPr>
        <w:tabs>
          <w:tab w:val="left" w:pos="426"/>
        </w:tabs>
        <w:spacing w:before="120" w:after="120" w:line="360" w:lineRule="auto"/>
        <w:ind w:firstLine="568"/>
        <w:jc w:val="both"/>
        <w:rPr>
          <w:rFonts w:ascii="Arial" w:hAnsi="Arial" w:cs="Arial"/>
          <w:sz w:val="22"/>
          <w:szCs w:val="22"/>
        </w:rPr>
      </w:pPr>
      <w:r w:rsidRPr="00E162FE">
        <w:rPr>
          <w:rFonts w:ascii="Arial" w:hAnsi="Arial" w:cs="Arial"/>
          <w:b/>
          <w:bCs/>
          <w:sz w:val="22"/>
          <w:szCs w:val="22"/>
        </w:rPr>
        <w:lastRenderedPageBreak/>
        <w:t>12.7.5.</w:t>
      </w:r>
      <w:r w:rsidRPr="00E162FE">
        <w:rPr>
          <w:rFonts w:ascii="Arial" w:hAnsi="Arial" w:cs="Arial"/>
          <w:sz w:val="22"/>
          <w:szCs w:val="22"/>
        </w:rPr>
        <w:t xml:space="preserve"> As Auxiliares de Nutrição Escolar, no exercício de suas atribuições de acompanhamento previstas nas Leis Municipais nº 568/1999 e LC 62/2011, terão acesso aos relatórios para fins de verificação presencial da conformidade dos dados registrados</w:t>
      </w:r>
      <w:r w:rsidR="0019779B" w:rsidRPr="0019779B">
        <w:rPr>
          <w:rFonts w:ascii="Arial" w:hAnsi="Arial" w:cs="Arial"/>
          <w:sz w:val="22"/>
          <w:szCs w:val="22"/>
        </w:rPr>
        <w:t>.</w:t>
      </w:r>
    </w:p>
    <w:p w14:paraId="0C835073" w14:textId="77777777" w:rsidR="007E6CA7" w:rsidRPr="0019779B" w:rsidRDefault="0019779B">
      <w:pPr>
        <w:tabs>
          <w:tab w:val="left" w:pos="426"/>
        </w:tabs>
        <w:spacing w:before="120" w:after="120" w:line="360" w:lineRule="auto"/>
        <w:ind w:firstLine="568"/>
        <w:jc w:val="both"/>
        <w:rPr>
          <w:rFonts w:ascii="Arial" w:hAnsi="Arial" w:cs="Arial"/>
          <w:sz w:val="22"/>
          <w:szCs w:val="22"/>
        </w:rPr>
      </w:pPr>
      <w:r w:rsidRPr="0019779B">
        <w:rPr>
          <w:rFonts w:ascii="Arial" w:hAnsi="Arial" w:cs="Arial"/>
          <w:b/>
          <w:bCs/>
          <w:sz w:val="22"/>
          <w:szCs w:val="22"/>
        </w:rPr>
        <w:t>12.</w:t>
      </w:r>
      <w:proofErr w:type="gramStart"/>
      <w:r w:rsidRPr="0019779B">
        <w:rPr>
          <w:rFonts w:ascii="Arial" w:hAnsi="Arial" w:cs="Arial"/>
          <w:b/>
          <w:bCs/>
          <w:sz w:val="22"/>
          <w:szCs w:val="22"/>
        </w:rPr>
        <w:t>8.</w:t>
      </w:r>
      <w:r w:rsidRPr="0019779B">
        <w:rPr>
          <w:rStyle w:val="Forte"/>
          <w:rFonts w:ascii="Arial" w:hAnsi="Arial" w:cs="Arial"/>
          <w:b w:val="0"/>
          <w:bCs w:val="0"/>
          <w:sz w:val="22"/>
          <w:szCs w:val="22"/>
        </w:rPr>
        <w:t>Monitoramento</w:t>
      </w:r>
      <w:proofErr w:type="gramEnd"/>
      <w:r w:rsidRPr="0019779B">
        <w:rPr>
          <w:rStyle w:val="Forte"/>
          <w:rFonts w:ascii="Arial" w:hAnsi="Arial" w:cs="Arial"/>
          <w:b w:val="0"/>
          <w:bCs w:val="0"/>
          <w:sz w:val="22"/>
          <w:szCs w:val="22"/>
        </w:rPr>
        <w:t xml:space="preserve"> e Suporte Contínuo de forma permanente:</w:t>
      </w:r>
    </w:p>
    <w:p w14:paraId="24B1F5E4" w14:textId="77777777" w:rsidR="0019779B" w:rsidRPr="0019779B" w:rsidRDefault="0019779B">
      <w:pPr>
        <w:tabs>
          <w:tab w:val="left" w:pos="426"/>
        </w:tabs>
        <w:spacing w:before="120" w:after="120" w:line="360" w:lineRule="auto"/>
        <w:ind w:firstLine="568"/>
        <w:jc w:val="both"/>
        <w:rPr>
          <w:rFonts w:ascii="Arial" w:hAnsi="Arial" w:cs="Arial"/>
          <w:sz w:val="22"/>
          <w:szCs w:val="22"/>
        </w:rPr>
      </w:pPr>
      <w:r w:rsidRPr="0019779B">
        <w:rPr>
          <w:rFonts w:ascii="Arial" w:hAnsi="Arial" w:cs="Arial"/>
          <w:b/>
          <w:bCs/>
          <w:sz w:val="22"/>
          <w:szCs w:val="22"/>
        </w:rPr>
        <w:t>12.8.1.</w:t>
      </w:r>
      <w:r w:rsidRPr="0019779B">
        <w:rPr>
          <w:rFonts w:ascii="Arial" w:hAnsi="Arial" w:cs="Arial"/>
          <w:sz w:val="22"/>
          <w:szCs w:val="22"/>
        </w:rPr>
        <w:t xml:space="preserve"> Suporte técnico remoto e presencial, sob responsabilidade da contratada.</w:t>
      </w:r>
    </w:p>
    <w:p w14:paraId="5A32E273" w14:textId="77777777" w:rsidR="0019779B" w:rsidRPr="0019779B" w:rsidRDefault="0019779B">
      <w:pPr>
        <w:tabs>
          <w:tab w:val="left" w:pos="426"/>
        </w:tabs>
        <w:spacing w:before="120" w:after="120" w:line="360" w:lineRule="auto"/>
        <w:ind w:firstLine="568"/>
        <w:jc w:val="both"/>
        <w:rPr>
          <w:rFonts w:ascii="Arial" w:hAnsi="Arial" w:cs="Arial"/>
          <w:sz w:val="22"/>
          <w:szCs w:val="22"/>
        </w:rPr>
      </w:pPr>
      <w:r w:rsidRPr="0019779B">
        <w:rPr>
          <w:rFonts w:ascii="Arial" w:hAnsi="Arial" w:cs="Arial"/>
          <w:b/>
          <w:bCs/>
          <w:sz w:val="22"/>
          <w:szCs w:val="22"/>
        </w:rPr>
        <w:t>12.8.2.</w:t>
      </w:r>
      <w:r w:rsidRPr="0019779B">
        <w:rPr>
          <w:rFonts w:ascii="Arial" w:hAnsi="Arial" w:cs="Arial"/>
          <w:sz w:val="22"/>
          <w:szCs w:val="22"/>
        </w:rPr>
        <w:t xml:space="preserve"> Atualizações no sistema conforme necessidades apontadas pela SME.</w:t>
      </w:r>
    </w:p>
    <w:p w14:paraId="6D263F93" w14:textId="77777777" w:rsidR="0019779B" w:rsidRPr="0019779B" w:rsidRDefault="0019779B">
      <w:pPr>
        <w:tabs>
          <w:tab w:val="left" w:pos="426"/>
        </w:tabs>
        <w:spacing w:before="120" w:after="120" w:line="360" w:lineRule="auto"/>
        <w:ind w:firstLine="568"/>
        <w:jc w:val="both"/>
        <w:rPr>
          <w:rFonts w:ascii="Arial" w:hAnsi="Arial" w:cs="Arial"/>
          <w:sz w:val="22"/>
          <w:szCs w:val="22"/>
        </w:rPr>
      </w:pPr>
      <w:r w:rsidRPr="0019779B">
        <w:rPr>
          <w:rFonts w:ascii="Arial" w:hAnsi="Arial" w:cs="Arial"/>
          <w:b/>
          <w:bCs/>
          <w:sz w:val="22"/>
          <w:szCs w:val="22"/>
        </w:rPr>
        <w:t>12.8.3.</w:t>
      </w:r>
      <w:r w:rsidRPr="0019779B">
        <w:rPr>
          <w:rFonts w:ascii="Arial" w:hAnsi="Arial" w:cs="Arial"/>
          <w:sz w:val="22"/>
          <w:szCs w:val="22"/>
        </w:rPr>
        <w:t xml:space="preserve"> Garantia de acesso da SME a relatórios </w:t>
      </w:r>
      <w:r w:rsidRPr="0019779B">
        <w:rPr>
          <w:rStyle w:val="Forte"/>
          <w:rFonts w:ascii="Arial" w:hAnsi="Arial" w:cs="Arial"/>
          <w:sz w:val="22"/>
          <w:szCs w:val="22"/>
        </w:rPr>
        <w:t>em tempo real</w:t>
      </w:r>
      <w:r w:rsidRPr="0019779B">
        <w:rPr>
          <w:rFonts w:ascii="Arial" w:hAnsi="Arial" w:cs="Arial"/>
          <w:sz w:val="22"/>
          <w:szCs w:val="22"/>
        </w:rPr>
        <w:t xml:space="preserve"> ou </w:t>
      </w:r>
      <w:r w:rsidRPr="0019779B">
        <w:rPr>
          <w:rStyle w:val="Forte"/>
          <w:rFonts w:ascii="Arial" w:hAnsi="Arial" w:cs="Arial"/>
          <w:sz w:val="22"/>
          <w:szCs w:val="22"/>
        </w:rPr>
        <w:t>posteriormente</w:t>
      </w:r>
      <w:r w:rsidRPr="0019779B">
        <w:rPr>
          <w:rFonts w:ascii="Arial" w:hAnsi="Arial" w:cs="Arial"/>
          <w:sz w:val="22"/>
          <w:szCs w:val="22"/>
        </w:rPr>
        <w:t>, com: Quantitativo diário de refeições, Quantidade de repetições, Frequência alimentar por estudante.</w:t>
      </w:r>
    </w:p>
    <w:p w14:paraId="6F61D685" w14:textId="77777777" w:rsidR="0019779B" w:rsidRPr="0019779B" w:rsidRDefault="0019779B">
      <w:pPr>
        <w:tabs>
          <w:tab w:val="left" w:pos="426"/>
        </w:tabs>
        <w:spacing w:before="120" w:after="120" w:line="360" w:lineRule="auto"/>
        <w:ind w:firstLine="568"/>
        <w:jc w:val="both"/>
        <w:rPr>
          <w:rFonts w:ascii="Arial" w:hAnsi="Arial" w:cs="Arial"/>
          <w:sz w:val="22"/>
          <w:szCs w:val="22"/>
        </w:rPr>
      </w:pPr>
      <w:r w:rsidRPr="0019779B">
        <w:rPr>
          <w:rFonts w:ascii="Arial" w:hAnsi="Arial" w:cs="Arial"/>
          <w:b/>
          <w:bCs/>
          <w:sz w:val="22"/>
          <w:szCs w:val="22"/>
        </w:rPr>
        <w:t>12.8.4.</w:t>
      </w:r>
      <w:r w:rsidRPr="0019779B">
        <w:rPr>
          <w:rFonts w:ascii="Arial" w:hAnsi="Arial" w:cs="Arial"/>
          <w:sz w:val="22"/>
          <w:szCs w:val="22"/>
        </w:rPr>
        <w:t xml:space="preserve"> Contingência para operação em modo offline em caso de falha de conectividade, com sincronização posterior.</w:t>
      </w:r>
    </w:p>
    <w:p w14:paraId="176FB0B8" w14:textId="77777777" w:rsidR="0019779B" w:rsidRPr="0019779B" w:rsidRDefault="0019779B">
      <w:pPr>
        <w:tabs>
          <w:tab w:val="left" w:pos="426"/>
        </w:tabs>
        <w:spacing w:before="120" w:after="120" w:line="360" w:lineRule="auto"/>
        <w:ind w:firstLine="568"/>
        <w:jc w:val="both"/>
        <w:rPr>
          <w:rStyle w:val="Forte"/>
          <w:rFonts w:ascii="Arial" w:hAnsi="Arial" w:cs="Arial"/>
          <w:sz w:val="22"/>
          <w:szCs w:val="22"/>
        </w:rPr>
      </w:pPr>
      <w:r w:rsidRPr="0019779B">
        <w:rPr>
          <w:rFonts w:ascii="Arial" w:hAnsi="Arial" w:cs="Arial"/>
          <w:b/>
          <w:bCs/>
          <w:sz w:val="22"/>
          <w:szCs w:val="22"/>
        </w:rPr>
        <w:t>12.</w:t>
      </w:r>
      <w:proofErr w:type="gramStart"/>
      <w:r w:rsidRPr="0019779B">
        <w:rPr>
          <w:rFonts w:ascii="Arial" w:hAnsi="Arial" w:cs="Arial"/>
          <w:b/>
          <w:bCs/>
          <w:sz w:val="22"/>
          <w:szCs w:val="22"/>
        </w:rPr>
        <w:t>9.</w:t>
      </w:r>
      <w:r w:rsidRPr="0019779B">
        <w:rPr>
          <w:rStyle w:val="Forte"/>
          <w:rFonts w:ascii="Arial" w:hAnsi="Arial" w:cs="Arial"/>
          <w:b w:val="0"/>
          <w:bCs w:val="0"/>
          <w:sz w:val="22"/>
          <w:szCs w:val="22"/>
        </w:rPr>
        <w:t>Avaliação</w:t>
      </w:r>
      <w:proofErr w:type="gramEnd"/>
      <w:r w:rsidRPr="0019779B">
        <w:rPr>
          <w:rStyle w:val="Forte"/>
          <w:rFonts w:ascii="Arial" w:hAnsi="Arial" w:cs="Arial"/>
          <w:b w:val="0"/>
          <w:bCs w:val="0"/>
          <w:sz w:val="22"/>
          <w:szCs w:val="22"/>
        </w:rPr>
        <w:t xml:space="preserve"> e Melhoria Contínua:</w:t>
      </w:r>
    </w:p>
    <w:p w14:paraId="32DB34D2" w14:textId="77777777" w:rsidR="0019779B" w:rsidRPr="0019779B" w:rsidRDefault="0019779B">
      <w:pPr>
        <w:tabs>
          <w:tab w:val="left" w:pos="426"/>
        </w:tabs>
        <w:spacing w:before="120" w:after="120" w:line="360" w:lineRule="auto"/>
        <w:ind w:firstLine="568"/>
        <w:jc w:val="both"/>
        <w:rPr>
          <w:rFonts w:ascii="Arial" w:hAnsi="Arial" w:cs="Arial"/>
          <w:sz w:val="22"/>
          <w:szCs w:val="22"/>
        </w:rPr>
      </w:pPr>
      <w:r w:rsidRPr="0019779B">
        <w:rPr>
          <w:rStyle w:val="Forte"/>
          <w:rFonts w:ascii="Arial" w:hAnsi="Arial" w:cs="Arial"/>
          <w:sz w:val="22"/>
          <w:szCs w:val="22"/>
        </w:rPr>
        <w:t xml:space="preserve">12.9.1. </w:t>
      </w:r>
      <w:r w:rsidRPr="0019779B">
        <w:rPr>
          <w:rFonts w:ascii="Arial" w:hAnsi="Arial" w:cs="Arial"/>
          <w:sz w:val="22"/>
          <w:szCs w:val="22"/>
        </w:rPr>
        <w:t>Reuniões de acompanhamento entre SME e empresa contratada.</w:t>
      </w:r>
    </w:p>
    <w:p w14:paraId="1E863C0D" w14:textId="77777777" w:rsidR="0019779B" w:rsidRPr="0019779B" w:rsidRDefault="0019779B">
      <w:pPr>
        <w:tabs>
          <w:tab w:val="left" w:pos="426"/>
        </w:tabs>
        <w:spacing w:before="120" w:after="120" w:line="360" w:lineRule="auto"/>
        <w:ind w:firstLine="568"/>
        <w:jc w:val="both"/>
        <w:rPr>
          <w:rFonts w:ascii="Arial" w:hAnsi="Arial" w:cs="Arial"/>
          <w:sz w:val="22"/>
          <w:szCs w:val="22"/>
        </w:rPr>
      </w:pPr>
      <w:r w:rsidRPr="0019779B">
        <w:rPr>
          <w:rFonts w:ascii="Arial" w:hAnsi="Arial" w:cs="Arial"/>
          <w:b/>
          <w:bCs/>
          <w:sz w:val="22"/>
          <w:szCs w:val="22"/>
        </w:rPr>
        <w:t>12.9.2.</w:t>
      </w:r>
      <w:r w:rsidRPr="0019779B">
        <w:rPr>
          <w:rFonts w:ascii="Arial" w:hAnsi="Arial" w:cs="Arial"/>
          <w:sz w:val="22"/>
          <w:szCs w:val="22"/>
        </w:rPr>
        <w:t xml:space="preserve"> Ajustes no sistema conforme feedback das escolas.</w:t>
      </w:r>
    </w:p>
    <w:p w14:paraId="1EBA7772" w14:textId="77777777" w:rsidR="0019779B" w:rsidRPr="0019779B" w:rsidRDefault="0019779B">
      <w:pPr>
        <w:tabs>
          <w:tab w:val="left" w:pos="426"/>
        </w:tabs>
        <w:spacing w:before="120" w:after="120" w:line="360" w:lineRule="auto"/>
        <w:ind w:firstLine="568"/>
        <w:jc w:val="both"/>
        <w:rPr>
          <w:rFonts w:ascii="Arial" w:hAnsi="Arial" w:cs="Arial"/>
          <w:sz w:val="22"/>
          <w:szCs w:val="22"/>
        </w:rPr>
      </w:pPr>
      <w:r w:rsidRPr="0019779B">
        <w:rPr>
          <w:rFonts w:ascii="Arial" w:hAnsi="Arial" w:cs="Arial"/>
          <w:b/>
          <w:bCs/>
          <w:sz w:val="22"/>
          <w:szCs w:val="22"/>
        </w:rPr>
        <w:t>12.9.3.</w:t>
      </w:r>
      <w:r w:rsidRPr="0019779B">
        <w:rPr>
          <w:rFonts w:ascii="Arial" w:hAnsi="Arial" w:cs="Arial"/>
          <w:sz w:val="22"/>
          <w:szCs w:val="22"/>
        </w:rPr>
        <w:t xml:space="preserve"> Atualização do banco de dados com entrada e saída de alunos.</w:t>
      </w:r>
    </w:p>
    <w:p w14:paraId="72851725" w14:textId="77777777" w:rsidR="003A2B66" w:rsidRDefault="003A2B66">
      <w:pPr>
        <w:tabs>
          <w:tab w:val="left" w:pos="426"/>
        </w:tabs>
        <w:spacing w:before="120" w:after="120" w:line="360" w:lineRule="auto"/>
        <w:ind w:firstLine="565"/>
        <w:jc w:val="both"/>
        <w:rPr>
          <w:rFonts w:ascii="Arial" w:hAnsi="Arial" w:cs="Arial"/>
          <w:sz w:val="22"/>
          <w:szCs w:val="22"/>
        </w:rPr>
      </w:pPr>
    </w:p>
    <w:p w14:paraId="76D5D243"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bCs/>
          <w:szCs w:val="22"/>
        </w:rPr>
      </w:pPr>
      <w:r>
        <w:rPr>
          <w:rFonts w:ascii="Arial" w:hAnsi="Arial" w:cs="Arial"/>
          <w:b/>
          <w:bCs/>
          <w:szCs w:val="22"/>
        </w:rPr>
        <w:t>Cláusula Décima Terceira</w:t>
      </w:r>
    </w:p>
    <w:p w14:paraId="03F03CDE"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szCs w:val="22"/>
        </w:rPr>
      </w:pPr>
      <w:r>
        <w:rPr>
          <w:rFonts w:ascii="Arial" w:hAnsi="Arial" w:cs="Arial"/>
          <w:b/>
          <w:bCs/>
          <w:szCs w:val="22"/>
        </w:rPr>
        <w:t>DAS OBRIGAÇÕESDA CONTRATANTE E DA CONTRATADA</w:t>
      </w:r>
    </w:p>
    <w:p w14:paraId="325BD31C" w14:textId="77777777" w:rsidR="003A2B66" w:rsidRDefault="00E313FD">
      <w:pPr>
        <w:pStyle w:val="Corpodetexto3"/>
        <w:spacing w:before="120" w:after="120" w:line="360" w:lineRule="auto"/>
        <w:ind w:firstLine="568"/>
        <w:rPr>
          <w:sz w:val="22"/>
          <w:szCs w:val="22"/>
        </w:rPr>
      </w:pPr>
      <w:r>
        <w:rPr>
          <w:b/>
          <w:sz w:val="22"/>
          <w:szCs w:val="22"/>
        </w:rPr>
        <w:t xml:space="preserve">13.1. </w:t>
      </w:r>
      <w:r>
        <w:rPr>
          <w:bCs/>
          <w:sz w:val="22"/>
          <w:szCs w:val="22"/>
        </w:rPr>
        <w:t>São obrigações da Contratante, além das constantes no Termo de Referência:</w:t>
      </w:r>
    </w:p>
    <w:p w14:paraId="07BEB76F" w14:textId="77777777" w:rsidR="003A2B66" w:rsidRDefault="00E313FD">
      <w:pPr>
        <w:pStyle w:val="Nivel2"/>
        <w:numPr>
          <w:ilvl w:val="0"/>
          <w:numId w:val="0"/>
        </w:numPr>
        <w:spacing w:line="360" w:lineRule="auto"/>
        <w:ind w:firstLineChars="218" w:firstLine="481"/>
        <w:rPr>
          <w:sz w:val="22"/>
          <w:szCs w:val="22"/>
        </w:rPr>
      </w:pPr>
      <w:r>
        <w:rPr>
          <w:b/>
          <w:bCs/>
          <w:sz w:val="22"/>
          <w:szCs w:val="22"/>
        </w:rPr>
        <w:t>13.1.1.</w:t>
      </w:r>
      <w:r>
        <w:rPr>
          <w:sz w:val="22"/>
          <w:szCs w:val="22"/>
        </w:rPr>
        <w:t xml:space="preserve"> Exigir o cumprimento de todas as obrigações assumidas pela Contratada, de acordo com o Edital e o Termo de Referência;</w:t>
      </w:r>
    </w:p>
    <w:p w14:paraId="3A8FE422" w14:textId="77777777" w:rsidR="003A2B66" w:rsidRDefault="00E313FD">
      <w:pPr>
        <w:pStyle w:val="Nivel2"/>
        <w:numPr>
          <w:ilvl w:val="0"/>
          <w:numId w:val="0"/>
        </w:numPr>
        <w:spacing w:line="360" w:lineRule="auto"/>
        <w:ind w:firstLineChars="218" w:firstLine="481"/>
        <w:rPr>
          <w:sz w:val="22"/>
          <w:szCs w:val="22"/>
        </w:rPr>
      </w:pPr>
      <w:r>
        <w:rPr>
          <w:b/>
          <w:bCs/>
          <w:sz w:val="22"/>
          <w:szCs w:val="22"/>
        </w:rPr>
        <w:t xml:space="preserve">13.1.2. </w:t>
      </w:r>
      <w:r>
        <w:rPr>
          <w:sz w:val="22"/>
          <w:szCs w:val="22"/>
        </w:rPr>
        <w:t>Receber o objeto no prazo e condições estabelecidas no Termo de Referência e na Ata de Registro de Preços;</w:t>
      </w:r>
    </w:p>
    <w:p w14:paraId="3D2FB8C7" w14:textId="77777777" w:rsidR="003A2B66" w:rsidRDefault="00E313FD">
      <w:pPr>
        <w:pStyle w:val="Nivel2"/>
        <w:numPr>
          <w:ilvl w:val="0"/>
          <w:numId w:val="0"/>
        </w:numPr>
        <w:spacing w:line="360" w:lineRule="auto"/>
        <w:ind w:firstLineChars="218" w:firstLine="481"/>
        <w:rPr>
          <w:sz w:val="22"/>
          <w:szCs w:val="22"/>
        </w:rPr>
      </w:pPr>
      <w:r>
        <w:rPr>
          <w:b/>
          <w:bCs/>
          <w:sz w:val="22"/>
          <w:szCs w:val="22"/>
        </w:rPr>
        <w:t xml:space="preserve">13.1.3. </w:t>
      </w:r>
      <w:r>
        <w:rPr>
          <w:sz w:val="22"/>
          <w:szCs w:val="22"/>
        </w:rPr>
        <w:t>Notificar a Contratada, por escrito, sobre vícios, defeitos ou incorreções verificadas no objeto fornecido, para que seja por ele substituído, reparado ou corrigido, no total ou em parte, às suas expensas;</w:t>
      </w:r>
    </w:p>
    <w:p w14:paraId="6AD08E9F" w14:textId="77777777" w:rsidR="003A2B66" w:rsidRDefault="00E313FD">
      <w:pPr>
        <w:pStyle w:val="Nivel2"/>
        <w:numPr>
          <w:ilvl w:val="0"/>
          <w:numId w:val="0"/>
        </w:numPr>
        <w:spacing w:line="360" w:lineRule="auto"/>
        <w:ind w:firstLineChars="218" w:firstLine="481"/>
        <w:rPr>
          <w:sz w:val="22"/>
          <w:szCs w:val="22"/>
        </w:rPr>
      </w:pPr>
      <w:r>
        <w:rPr>
          <w:b/>
          <w:bCs/>
          <w:sz w:val="22"/>
          <w:szCs w:val="22"/>
        </w:rPr>
        <w:t>13.1.4.</w:t>
      </w:r>
      <w:r>
        <w:rPr>
          <w:sz w:val="22"/>
          <w:szCs w:val="22"/>
        </w:rPr>
        <w:t xml:space="preserve"> Acompanhar e fiscalizar a execução do objeto da contratação e o cumprimento das obrigações pela Contratada;</w:t>
      </w:r>
    </w:p>
    <w:p w14:paraId="5DFC4BEB" w14:textId="77777777" w:rsidR="003A2B66" w:rsidRDefault="00E313FD">
      <w:pPr>
        <w:pStyle w:val="Nivel2"/>
        <w:numPr>
          <w:ilvl w:val="0"/>
          <w:numId w:val="0"/>
        </w:numPr>
        <w:spacing w:line="360" w:lineRule="auto"/>
        <w:ind w:firstLineChars="218" w:firstLine="481"/>
        <w:rPr>
          <w:sz w:val="22"/>
          <w:szCs w:val="22"/>
        </w:rPr>
      </w:pPr>
      <w:r>
        <w:rPr>
          <w:b/>
          <w:bCs/>
          <w:sz w:val="22"/>
          <w:szCs w:val="22"/>
        </w:rPr>
        <w:t xml:space="preserve">13.1.5. </w:t>
      </w:r>
      <w:r>
        <w:rPr>
          <w:sz w:val="22"/>
          <w:szCs w:val="22"/>
        </w:rPr>
        <w:t>Efetuar o pagamento à Contratada do valor correspondente ao fornecimento do objeto, no prazo, forma e condições estabelecidos na Ata de Registro de Preços e no Termo de Referência;</w:t>
      </w:r>
    </w:p>
    <w:p w14:paraId="32F94E6A" w14:textId="77777777" w:rsidR="003A2B66" w:rsidRDefault="00E313FD">
      <w:pPr>
        <w:pStyle w:val="Nivel2"/>
        <w:numPr>
          <w:ilvl w:val="0"/>
          <w:numId w:val="0"/>
        </w:numPr>
        <w:spacing w:line="360" w:lineRule="auto"/>
        <w:ind w:firstLineChars="218" w:firstLine="481"/>
        <w:rPr>
          <w:sz w:val="22"/>
          <w:szCs w:val="22"/>
        </w:rPr>
      </w:pPr>
      <w:r>
        <w:rPr>
          <w:b/>
          <w:bCs/>
          <w:sz w:val="22"/>
          <w:szCs w:val="22"/>
        </w:rPr>
        <w:lastRenderedPageBreak/>
        <w:t>13.1.6.</w:t>
      </w:r>
      <w:r>
        <w:rPr>
          <w:sz w:val="22"/>
          <w:szCs w:val="22"/>
        </w:rPr>
        <w:t xml:space="preserve"> Aplicar à Contratada as sanções previstas na lei e na Ata de Registro de Preços; </w:t>
      </w:r>
    </w:p>
    <w:p w14:paraId="2141FC65" w14:textId="77777777" w:rsidR="003A2B66" w:rsidRDefault="00E313FD">
      <w:pPr>
        <w:pStyle w:val="Nivel2"/>
        <w:numPr>
          <w:ilvl w:val="0"/>
          <w:numId w:val="0"/>
        </w:numPr>
        <w:spacing w:line="360" w:lineRule="auto"/>
        <w:ind w:firstLineChars="218" w:firstLine="481"/>
        <w:rPr>
          <w:sz w:val="22"/>
          <w:szCs w:val="22"/>
        </w:rPr>
      </w:pPr>
      <w:r>
        <w:rPr>
          <w:b/>
          <w:bCs/>
          <w:sz w:val="22"/>
          <w:szCs w:val="22"/>
        </w:rPr>
        <w:t>13.1.7.</w:t>
      </w:r>
      <w:r>
        <w:rPr>
          <w:sz w:val="22"/>
          <w:szCs w:val="22"/>
        </w:rPr>
        <w:t xml:space="preserve"> Explicitamente emitir decisão sobre todas as solicitações e reclamações relacionadas à execução da Ata de Registro de Preços, ressalvados os requerimentos manifestamente impertinentes, meramente protelatórios ou de nenhum interesse para a boa execução do ajuste;</w:t>
      </w:r>
    </w:p>
    <w:p w14:paraId="7B7C77E5" w14:textId="77777777" w:rsidR="003A2B66" w:rsidRDefault="00E313FD">
      <w:pPr>
        <w:pStyle w:val="Nivel2"/>
        <w:numPr>
          <w:ilvl w:val="0"/>
          <w:numId w:val="0"/>
        </w:numPr>
        <w:spacing w:line="360" w:lineRule="auto"/>
        <w:ind w:firstLineChars="218" w:firstLine="481"/>
        <w:rPr>
          <w:color w:val="FF0000"/>
          <w:sz w:val="22"/>
          <w:szCs w:val="22"/>
        </w:rPr>
      </w:pPr>
      <w:r>
        <w:rPr>
          <w:b/>
          <w:bCs/>
          <w:sz w:val="22"/>
          <w:szCs w:val="22"/>
        </w:rPr>
        <w:t>13.1.8.</w:t>
      </w:r>
      <w:r>
        <w:rPr>
          <w:sz w:val="22"/>
          <w:szCs w:val="22"/>
        </w:rPr>
        <w:t xml:space="preserve"> Responder eventuais pedidos de reestabelecimento do equilíbrio econômico-financeiro feitos pela Contratada no prazo máximo de </w:t>
      </w:r>
      <w:r>
        <w:rPr>
          <w:color w:val="auto"/>
          <w:sz w:val="22"/>
          <w:szCs w:val="22"/>
        </w:rPr>
        <w:t>30 dias;</w:t>
      </w:r>
    </w:p>
    <w:p w14:paraId="711077C9" w14:textId="77777777" w:rsidR="003A2B66" w:rsidRDefault="00E313FD">
      <w:pPr>
        <w:pStyle w:val="Nivel2"/>
        <w:numPr>
          <w:ilvl w:val="0"/>
          <w:numId w:val="0"/>
        </w:numPr>
        <w:spacing w:line="360" w:lineRule="auto"/>
        <w:ind w:firstLineChars="218" w:firstLine="481"/>
        <w:rPr>
          <w:sz w:val="22"/>
          <w:szCs w:val="22"/>
        </w:rPr>
      </w:pPr>
      <w:r>
        <w:rPr>
          <w:b/>
          <w:bCs/>
          <w:sz w:val="22"/>
          <w:szCs w:val="22"/>
        </w:rPr>
        <w:t xml:space="preserve">13.1.9. </w:t>
      </w:r>
      <w:r>
        <w:rPr>
          <w:sz w:val="22"/>
          <w:szCs w:val="22"/>
        </w:rPr>
        <w:t>A Administração não responderá por quaisquer compromissos assumidos pela Contratada com terceiros, ainda que vinculados à execução da contratação, bem como por qualquer dano causado a terceiros em decorrência de ato da Contratada, de seus empregados, prepostos ou subordinados;</w:t>
      </w:r>
    </w:p>
    <w:p w14:paraId="1FD053EE" w14:textId="77777777" w:rsidR="003A2B66" w:rsidRDefault="00E313FD">
      <w:pPr>
        <w:pStyle w:val="Corpodetexto2"/>
        <w:spacing w:before="120" w:after="120" w:line="360" w:lineRule="auto"/>
        <w:ind w:firstLineChars="218" w:firstLine="481"/>
        <w:outlineLvl w:val="1"/>
        <w:rPr>
          <w:rFonts w:ascii="Arial" w:hAnsi="Arial" w:cs="Arial"/>
          <w:b w:val="0"/>
          <w:bCs/>
          <w:sz w:val="22"/>
          <w:szCs w:val="22"/>
        </w:rPr>
      </w:pPr>
      <w:r>
        <w:rPr>
          <w:rFonts w:ascii="Arial" w:hAnsi="Arial" w:cs="Arial"/>
          <w:bCs/>
          <w:sz w:val="22"/>
          <w:szCs w:val="22"/>
        </w:rPr>
        <w:t xml:space="preserve">13.1.10. </w:t>
      </w:r>
      <w:r>
        <w:rPr>
          <w:rFonts w:ascii="Arial" w:hAnsi="Arial" w:cs="Arial"/>
          <w:b w:val="0"/>
          <w:bCs/>
          <w:sz w:val="22"/>
          <w:szCs w:val="22"/>
        </w:rPr>
        <w:t>Atestar nas notas fiscais e/ou faturas a efetiva entrega dos serviços objetos desta licitação;</w:t>
      </w:r>
    </w:p>
    <w:p w14:paraId="16309952" w14:textId="77777777" w:rsidR="003A2B66" w:rsidRDefault="00E313FD">
      <w:pPr>
        <w:spacing w:before="120" w:after="120" w:line="360" w:lineRule="auto"/>
        <w:ind w:firstLineChars="218" w:firstLine="481"/>
        <w:jc w:val="both"/>
        <w:rPr>
          <w:rFonts w:ascii="Arial" w:hAnsi="Arial" w:cs="Arial"/>
          <w:sz w:val="22"/>
          <w:szCs w:val="22"/>
        </w:rPr>
      </w:pPr>
      <w:r>
        <w:rPr>
          <w:rFonts w:ascii="Arial" w:hAnsi="Arial" w:cs="Arial"/>
          <w:b/>
          <w:sz w:val="22"/>
          <w:szCs w:val="22"/>
        </w:rPr>
        <w:t>13.1.11.</w:t>
      </w:r>
      <w:r>
        <w:rPr>
          <w:rFonts w:ascii="Arial" w:hAnsi="Arial" w:cs="Arial"/>
          <w:sz w:val="22"/>
          <w:szCs w:val="22"/>
        </w:rPr>
        <w:t xml:space="preserve"> Prestar à detentora da Ata toda e qualquer informação, por esta solicitada, necessária à perfeita execução do objeto;</w:t>
      </w:r>
    </w:p>
    <w:p w14:paraId="617699AE" w14:textId="77777777" w:rsidR="003A2B66" w:rsidRDefault="00E313FD">
      <w:pPr>
        <w:pStyle w:val="Contedodatabela"/>
        <w:suppressLineNumbers w:val="0"/>
        <w:spacing w:before="120" w:after="120" w:line="360" w:lineRule="auto"/>
        <w:ind w:firstLineChars="218" w:firstLine="481"/>
      </w:pPr>
      <w:r>
        <w:rPr>
          <w:b/>
        </w:rPr>
        <w:t>13.1.12.</w:t>
      </w:r>
      <w:r>
        <w:t xml:space="preserve"> Efetuar o pagamento à detentora da Ata no prazo avençado, após a entrega da nota fiscal, devidamente atestada pelo fiscal.</w:t>
      </w:r>
    </w:p>
    <w:p w14:paraId="1DF29F93" w14:textId="77777777" w:rsidR="003A2B66" w:rsidRDefault="00E313FD">
      <w:pPr>
        <w:spacing w:before="120" w:after="120" w:line="360" w:lineRule="auto"/>
        <w:ind w:firstLine="568"/>
        <w:jc w:val="both"/>
        <w:rPr>
          <w:rFonts w:ascii="Arial" w:hAnsi="Arial" w:cs="Arial"/>
          <w:bCs/>
          <w:sz w:val="22"/>
          <w:szCs w:val="22"/>
        </w:rPr>
      </w:pPr>
      <w:r>
        <w:rPr>
          <w:rFonts w:ascii="Arial" w:hAnsi="Arial" w:cs="Arial"/>
          <w:b/>
          <w:sz w:val="22"/>
          <w:szCs w:val="22"/>
        </w:rPr>
        <w:t xml:space="preserve">13.2. </w:t>
      </w:r>
      <w:r>
        <w:rPr>
          <w:rFonts w:ascii="Arial" w:hAnsi="Arial" w:cs="Arial"/>
          <w:bCs/>
          <w:sz w:val="22"/>
          <w:szCs w:val="22"/>
        </w:rPr>
        <w:t>São obrigações da Contratada, além das constantes no Termo de Referência:</w:t>
      </w:r>
    </w:p>
    <w:p w14:paraId="7FE08B70"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13.2.1.</w:t>
      </w:r>
      <w:r>
        <w:rPr>
          <w:sz w:val="22"/>
          <w:szCs w:val="22"/>
        </w:rPr>
        <w:t xml:space="preserve"> A Contratada deve cumprir todas as obrigações constantes no Edital e seus Anexos, assumindo como exclusivamente seus os riscos e as despesas decorrentes da boa e perfeita execução do objeto;</w:t>
      </w:r>
    </w:p>
    <w:p w14:paraId="64523B00"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 xml:space="preserve">13.2.2. </w:t>
      </w:r>
      <w:r>
        <w:rPr>
          <w:sz w:val="22"/>
          <w:szCs w:val="22"/>
        </w:rPr>
        <w:t xml:space="preserve">Responsabilizar-se pelos vícios e danos decorrentes do objeto, de acordo com o Código de Defesa do Consumidor </w:t>
      </w:r>
      <w:r>
        <w:rPr>
          <w:color w:val="auto"/>
          <w:sz w:val="22"/>
          <w:szCs w:val="22"/>
        </w:rPr>
        <w:t>(</w:t>
      </w:r>
      <w:hyperlink r:id="rId58" w:history="1">
        <w:r>
          <w:rPr>
            <w:rStyle w:val="Hyperlink"/>
            <w:color w:val="auto"/>
            <w:sz w:val="22"/>
            <w:szCs w:val="22"/>
            <w:u w:val="none"/>
          </w:rPr>
          <w:t>Lei Federal nº 8.078/1990</w:t>
        </w:r>
      </w:hyperlink>
      <w:r>
        <w:rPr>
          <w:color w:val="auto"/>
          <w:sz w:val="22"/>
          <w:szCs w:val="22"/>
        </w:rPr>
        <w:t>)</w:t>
      </w:r>
      <w:r>
        <w:rPr>
          <w:sz w:val="22"/>
          <w:szCs w:val="22"/>
        </w:rPr>
        <w:t>;</w:t>
      </w:r>
    </w:p>
    <w:p w14:paraId="41AE5DD2"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13.2.3.</w:t>
      </w:r>
      <w:r>
        <w:rPr>
          <w:sz w:val="22"/>
          <w:szCs w:val="22"/>
        </w:rPr>
        <w:t xml:space="preserve"> Atender às determinações regulares emitidas pelo fiscal ou gestor da Ata de Registro de Preços ou autoridade superior (</w:t>
      </w:r>
      <w:hyperlink r:id="rId59" w:anchor="art137" w:history="1">
        <w:r>
          <w:rPr>
            <w:rStyle w:val="Hyperlink"/>
            <w:color w:val="auto"/>
            <w:sz w:val="22"/>
            <w:szCs w:val="22"/>
            <w:u w:val="none"/>
          </w:rPr>
          <w:t>art. 137, II, da Lei Federal nº 14.133/2021</w:t>
        </w:r>
      </w:hyperlink>
      <w:r>
        <w:rPr>
          <w:sz w:val="22"/>
          <w:szCs w:val="22"/>
        </w:rPr>
        <w:t>) e prestar todo esclarecimento ou informação por eles solicitados;</w:t>
      </w:r>
    </w:p>
    <w:p w14:paraId="59520D91"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13.2.</w:t>
      </w:r>
      <w:r w:rsidR="00A51303">
        <w:rPr>
          <w:b/>
          <w:bCs/>
          <w:sz w:val="22"/>
          <w:szCs w:val="22"/>
        </w:rPr>
        <w:t>4</w:t>
      </w:r>
      <w:r>
        <w:rPr>
          <w:b/>
          <w:bCs/>
          <w:sz w:val="22"/>
          <w:szCs w:val="22"/>
        </w:rPr>
        <w:t>.</w:t>
      </w:r>
      <w:r>
        <w:rPr>
          <w:sz w:val="22"/>
          <w:szCs w:val="22"/>
        </w:rPr>
        <w:t xml:space="preserve"> Reparar, corrigir, remover, reconstruir ou substituir, às suas expensas, no total ou em parte, no prazo fixado pelo Gestor da Ata de Registro de Preços, os bens nos quais se verificarem vícios, defeitos ou incorreções resultantes da execução ou dos materiais empregados;</w:t>
      </w:r>
    </w:p>
    <w:p w14:paraId="3BDF4A12"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13.2.</w:t>
      </w:r>
      <w:r w:rsidR="00A51303">
        <w:rPr>
          <w:b/>
          <w:bCs/>
          <w:sz w:val="22"/>
          <w:szCs w:val="22"/>
        </w:rPr>
        <w:t>5</w:t>
      </w:r>
      <w:r>
        <w:rPr>
          <w:b/>
          <w:bCs/>
          <w:sz w:val="22"/>
          <w:szCs w:val="22"/>
        </w:rPr>
        <w:t xml:space="preserve">. </w:t>
      </w:r>
      <w:r>
        <w:rPr>
          <w:sz w:val="22"/>
          <w:szCs w:val="22"/>
        </w:rPr>
        <w:t xml:space="preserve">Responsabilizar-se pelos vícios e danos decorrentes da execução do objeto, bem como por todo e qualquer dano causado à Administração ou terceiros, não reduzindo </w:t>
      </w:r>
      <w:r>
        <w:rPr>
          <w:sz w:val="22"/>
          <w:szCs w:val="22"/>
        </w:rPr>
        <w:lastRenderedPageBreak/>
        <w:t>essa responsabilidade a fiscalização ou o acompanhamento da execução contratual pela Contratante, que ficará autorizado a descontar dos pagamentos devidos ou da garantia, caso exigida, o valor correspondente aos danos sofridos;</w:t>
      </w:r>
    </w:p>
    <w:p w14:paraId="00295894"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13.2.</w:t>
      </w:r>
      <w:r w:rsidR="00A51303">
        <w:rPr>
          <w:b/>
          <w:bCs/>
          <w:sz w:val="22"/>
          <w:szCs w:val="22"/>
        </w:rPr>
        <w:t>6</w:t>
      </w:r>
      <w:r>
        <w:rPr>
          <w:b/>
          <w:bCs/>
          <w:sz w:val="22"/>
          <w:szCs w:val="22"/>
        </w:rPr>
        <w:t>.</w:t>
      </w:r>
      <w:r>
        <w:rPr>
          <w:sz w:val="22"/>
          <w:szCs w:val="22"/>
        </w:rPr>
        <w:t xml:space="preserve"> Responsabilizar-se pelo cumprimento de todas as obrigações trabalhistas, previdenciárias, fiscais, comerciais e as demais previstas em legislação específica, cuja inadimplência não transfere a responsabilidade à Contratante e não poderá onerar o objeto do contrato;</w:t>
      </w:r>
    </w:p>
    <w:p w14:paraId="4D37D68B"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13.2.</w:t>
      </w:r>
      <w:r w:rsidR="00A51303">
        <w:rPr>
          <w:b/>
          <w:bCs/>
          <w:sz w:val="22"/>
          <w:szCs w:val="22"/>
        </w:rPr>
        <w:t>7</w:t>
      </w:r>
      <w:r>
        <w:rPr>
          <w:b/>
          <w:bCs/>
          <w:sz w:val="22"/>
          <w:szCs w:val="22"/>
        </w:rPr>
        <w:t xml:space="preserve">. </w:t>
      </w:r>
      <w:r>
        <w:rPr>
          <w:sz w:val="22"/>
          <w:szCs w:val="22"/>
        </w:rPr>
        <w:t>Comunicar ao Fiscal da Ata qualquer ocorrência anormal ou acidente que se verifique no local da execução do objeto contratual;</w:t>
      </w:r>
    </w:p>
    <w:p w14:paraId="722E75DA"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13.2.</w:t>
      </w:r>
      <w:r w:rsidR="00A51303">
        <w:rPr>
          <w:b/>
          <w:bCs/>
          <w:sz w:val="22"/>
          <w:szCs w:val="22"/>
        </w:rPr>
        <w:t>8</w:t>
      </w:r>
      <w:r>
        <w:rPr>
          <w:b/>
          <w:bCs/>
          <w:sz w:val="22"/>
          <w:szCs w:val="22"/>
        </w:rPr>
        <w:t xml:space="preserve">. </w:t>
      </w:r>
      <w:r>
        <w:rPr>
          <w:sz w:val="22"/>
          <w:szCs w:val="22"/>
        </w:rPr>
        <w:t>Paralisar, por determinação da Contratante, qualquer atividade que não esteja sendo executada de acordo com a boa técnica ou que ponha em risco a segurança de pessoas ou bens de terceiros;</w:t>
      </w:r>
    </w:p>
    <w:p w14:paraId="7B6C0EDF"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13.2.</w:t>
      </w:r>
      <w:r w:rsidR="00A51303">
        <w:rPr>
          <w:b/>
          <w:bCs/>
          <w:sz w:val="22"/>
          <w:szCs w:val="22"/>
        </w:rPr>
        <w:t>9</w:t>
      </w:r>
      <w:r>
        <w:rPr>
          <w:b/>
          <w:bCs/>
          <w:sz w:val="22"/>
          <w:szCs w:val="22"/>
        </w:rPr>
        <w:t xml:space="preserve">. </w:t>
      </w:r>
      <w:r>
        <w:rPr>
          <w:sz w:val="22"/>
          <w:szCs w:val="22"/>
        </w:rPr>
        <w:t xml:space="preserve">Manter durante toda a vigência da Ata de Registro de Preços, em compatibilidade com as obrigações assumidas, todas as condições exigidas para habilitação na licitação; </w:t>
      </w:r>
    </w:p>
    <w:p w14:paraId="7B8389C1" w14:textId="77777777" w:rsidR="003A2B66" w:rsidRDefault="00E313FD">
      <w:pPr>
        <w:pStyle w:val="Nivel2"/>
        <w:numPr>
          <w:ilvl w:val="0"/>
          <w:numId w:val="0"/>
        </w:numPr>
        <w:tabs>
          <w:tab w:val="left" w:pos="960"/>
        </w:tabs>
        <w:spacing w:line="360" w:lineRule="auto"/>
        <w:ind w:firstLineChars="218" w:firstLine="481"/>
        <w:rPr>
          <w:b/>
          <w:bCs/>
          <w:sz w:val="22"/>
          <w:szCs w:val="22"/>
        </w:rPr>
      </w:pPr>
      <w:r>
        <w:rPr>
          <w:b/>
          <w:bCs/>
          <w:sz w:val="22"/>
          <w:szCs w:val="22"/>
        </w:rPr>
        <w:t>13.2.1</w:t>
      </w:r>
      <w:r w:rsidR="00A51303">
        <w:rPr>
          <w:b/>
          <w:bCs/>
          <w:sz w:val="22"/>
          <w:szCs w:val="22"/>
        </w:rPr>
        <w:t>0</w:t>
      </w:r>
      <w:r>
        <w:rPr>
          <w:b/>
          <w:bCs/>
          <w:sz w:val="22"/>
          <w:szCs w:val="22"/>
        </w:rPr>
        <w:t>.</w:t>
      </w:r>
      <w:r>
        <w:rPr>
          <w:sz w:val="22"/>
          <w:szCs w:val="22"/>
        </w:rPr>
        <w:t xml:space="preserve"> Cumprir, durante todo o período de execução da Ata de Registro de Preços, a reserva de cargos prevista em lei para pessoa com deficiência, para reabilitado da Previdência Social ou para aprendiz, bem como as reservas de cargos previstas na legislação (</w:t>
      </w:r>
      <w:hyperlink r:id="rId60" w:anchor="art116" w:history="1">
        <w:r>
          <w:rPr>
            <w:rStyle w:val="Hyperlink"/>
            <w:color w:val="auto"/>
            <w:sz w:val="22"/>
            <w:szCs w:val="22"/>
            <w:u w:val="none"/>
          </w:rPr>
          <w:t>art. 116, da Lei Federal nº 14.133/2021</w:t>
        </w:r>
      </w:hyperlink>
      <w:r>
        <w:rPr>
          <w:sz w:val="22"/>
          <w:szCs w:val="22"/>
        </w:rPr>
        <w:t>);</w:t>
      </w:r>
    </w:p>
    <w:p w14:paraId="00489DFD"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13.2.1</w:t>
      </w:r>
      <w:r w:rsidR="00A51303">
        <w:rPr>
          <w:b/>
          <w:bCs/>
          <w:sz w:val="22"/>
          <w:szCs w:val="22"/>
        </w:rPr>
        <w:t>1</w:t>
      </w:r>
      <w:r>
        <w:rPr>
          <w:b/>
          <w:bCs/>
          <w:sz w:val="22"/>
          <w:szCs w:val="22"/>
        </w:rPr>
        <w:t>.</w:t>
      </w:r>
      <w:r>
        <w:rPr>
          <w:sz w:val="22"/>
          <w:szCs w:val="22"/>
        </w:rPr>
        <w:t xml:space="preserve"> Comprovar a reserva de cargos a que se refere a cláusula acima, no prazo fixado pelo fiscal da Ata de Registro de Preços, com a indicação dos empregados que preencheram as referidas vagas (</w:t>
      </w:r>
      <w:hyperlink r:id="rId61" w:anchor="art116" w:history="1">
        <w:r>
          <w:rPr>
            <w:rStyle w:val="Hyperlink"/>
            <w:color w:val="auto"/>
            <w:sz w:val="22"/>
            <w:szCs w:val="22"/>
            <w:u w:val="none"/>
          </w:rPr>
          <w:t>art. 116, parágrafo único, da Lei Federal nº 14.133/2021</w:t>
        </w:r>
      </w:hyperlink>
      <w:r>
        <w:rPr>
          <w:sz w:val="22"/>
          <w:szCs w:val="22"/>
        </w:rPr>
        <w:t>);</w:t>
      </w:r>
    </w:p>
    <w:p w14:paraId="7CE1A389"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13.2.1</w:t>
      </w:r>
      <w:r w:rsidR="00A51303">
        <w:rPr>
          <w:b/>
          <w:bCs/>
          <w:sz w:val="22"/>
          <w:szCs w:val="22"/>
        </w:rPr>
        <w:t>2</w:t>
      </w:r>
      <w:r>
        <w:rPr>
          <w:b/>
          <w:bCs/>
          <w:sz w:val="22"/>
          <w:szCs w:val="22"/>
        </w:rPr>
        <w:t>.</w:t>
      </w:r>
      <w:r>
        <w:rPr>
          <w:sz w:val="22"/>
          <w:szCs w:val="22"/>
        </w:rPr>
        <w:t xml:space="preserve"> Guardar sigilo sobre todas as informações obtidas em decorrência do cumprimento da contratação; </w:t>
      </w:r>
    </w:p>
    <w:p w14:paraId="774BBA8D"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13.2.1</w:t>
      </w:r>
      <w:r w:rsidR="00A51303">
        <w:rPr>
          <w:b/>
          <w:bCs/>
          <w:sz w:val="22"/>
          <w:szCs w:val="22"/>
        </w:rPr>
        <w:t>3</w:t>
      </w:r>
      <w:r>
        <w:rPr>
          <w:b/>
          <w:bCs/>
          <w:sz w:val="22"/>
          <w:szCs w:val="22"/>
        </w:rPr>
        <w:t xml:space="preserve">.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2" w:anchor="art124" w:history="1">
        <w:r>
          <w:rPr>
            <w:rStyle w:val="Hyperlink"/>
            <w:color w:val="auto"/>
            <w:sz w:val="22"/>
            <w:szCs w:val="22"/>
            <w:u w:val="none"/>
          </w:rPr>
          <w:t>art. 124, II, d, da Lei Federal nº 14.133/2021.</w:t>
        </w:r>
      </w:hyperlink>
    </w:p>
    <w:p w14:paraId="2F409E26" w14:textId="77777777" w:rsidR="003A2B66" w:rsidRDefault="00E313FD">
      <w:pPr>
        <w:pStyle w:val="Nivel2"/>
        <w:numPr>
          <w:ilvl w:val="0"/>
          <w:numId w:val="0"/>
        </w:numPr>
        <w:tabs>
          <w:tab w:val="left" w:pos="960"/>
        </w:tabs>
        <w:spacing w:line="360" w:lineRule="auto"/>
        <w:ind w:firstLineChars="218" w:firstLine="481"/>
        <w:rPr>
          <w:sz w:val="22"/>
          <w:szCs w:val="22"/>
        </w:rPr>
      </w:pPr>
      <w:r>
        <w:rPr>
          <w:b/>
          <w:bCs/>
          <w:sz w:val="22"/>
          <w:szCs w:val="22"/>
        </w:rPr>
        <w:t>13.2.15.</w:t>
      </w:r>
      <w:r>
        <w:rPr>
          <w:sz w:val="22"/>
          <w:szCs w:val="22"/>
        </w:rPr>
        <w:t xml:space="preserve"> Cumprir, além dos postulados legais vigentes de âmbito federal, estadual ou municipal, as normas de segurança da Contratante;</w:t>
      </w:r>
    </w:p>
    <w:p w14:paraId="5CFFD312" w14:textId="77777777" w:rsidR="003A2B66" w:rsidRDefault="00E313FD">
      <w:pPr>
        <w:pStyle w:val="Corpodetexto2"/>
        <w:tabs>
          <w:tab w:val="left" w:pos="960"/>
          <w:tab w:val="left" w:pos="1276"/>
        </w:tabs>
        <w:spacing w:after="120" w:line="360" w:lineRule="auto"/>
        <w:ind w:firstLineChars="218" w:firstLine="481"/>
        <w:outlineLvl w:val="1"/>
        <w:rPr>
          <w:rFonts w:ascii="Arial" w:hAnsi="Arial" w:cs="Arial"/>
          <w:b w:val="0"/>
          <w:bCs/>
          <w:sz w:val="22"/>
          <w:szCs w:val="22"/>
        </w:rPr>
      </w:pPr>
      <w:r>
        <w:rPr>
          <w:rFonts w:ascii="Arial" w:hAnsi="Arial" w:cs="Arial"/>
          <w:bCs/>
          <w:sz w:val="22"/>
          <w:szCs w:val="22"/>
        </w:rPr>
        <w:t>13.2.16.</w:t>
      </w:r>
      <w:r>
        <w:rPr>
          <w:rFonts w:ascii="Arial" w:hAnsi="Arial" w:cs="Arial"/>
          <w:b w:val="0"/>
          <w:bCs/>
          <w:sz w:val="22"/>
          <w:szCs w:val="22"/>
        </w:rPr>
        <w:t xml:space="preserve"> Prestar os serviços nas especificações e com a qualidade exigida</w:t>
      </w:r>
      <w:r w:rsidR="00601013">
        <w:rPr>
          <w:rFonts w:ascii="Arial" w:hAnsi="Arial" w:cs="Arial"/>
          <w:b w:val="0"/>
          <w:bCs/>
          <w:sz w:val="22"/>
          <w:szCs w:val="22"/>
        </w:rPr>
        <w:t xml:space="preserve"> no Termo de Referência</w:t>
      </w:r>
      <w:r>
        <w:rPr>
          <w:rFonts w:ascii="Arial" w:hAnsi="Arial" w:cs="Arial"/>
          <w:b w:val="0"/>
          <w:bCs/>
          <w:sz w:val="22"/>
          <w:szCs w:val="22"/>
        </w:rPr>
        <w:t>;</w:t>
      </w:r>
    </w:p>
    <w:p w14:paraId="5D514D60" w14:textId="77777777" w:rsidR="003A2B66" w:rsidRDefault="00E313FD">
      <w:pPr>
        <w:tabs>
          <w:tab w:val="left" w:pos="960"/>
          <w:tab w:val="left" w:pos="1276"/>
        </w:tabs>
        <w:spacing w:after="120" w:line="360" w:lineRule="auto"/>
        <w:ind w:firstLineChars="218" w:firstLine="481"/>
        <w:jc w:val="both"/>
        <w:rPr>
          <w:rFonts w:ascii="Arial" w:hAnsi="Arial" w:cs="Arial"/>
          <w:sz w:val="22"/>
          <w:szCs w:val="22"/>
        </w:rPr>
      </w:pPr>
      <w:r>
        <w:rPr>
          <w:rFonts w:ascii="Arial" w:hAnsi="Arial" w:cs="Arial"/>
          <w:b/>
          <w:sz w:val="22"/>
          <w:szCs w:val="22"/>
        </w:rPr>
        <w:lastRenderedPageBreak/>
        <w:t>13.2.17.</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1312550A" w14:textId="77777777" w:rsidR="003A2B66" w:rsidRDefault="00E313FD">
      <w:pPr>
        <w:tabs>
          <w:tab w:val="left" w:pos="960"/>
          <w:tab w:val="left" w:pos="1276"/>
        </w:tabs>
        <w:spacing w:after="120" w:line="360" w:lineRule="auto"/>
        <w:ind w:firstLineChars="218" w:firstLine="481"/>
        <w:jc w:val="both"/>
        <w:outlineLvl w:val="1"/>
        <w:rPr>
          <w:rFonts w:ascii="Arial" w:hAnsi="Arial" w:cs="Arial"/>
          <w:sz w:val="22"/>
          <w:szCs w:val="22"/>
        </w:rPr>
      </w:pPr>
      <w:r>
        <w:rPr>
          <w:rFonts w:ascii="Arial" w:hAnsi="Arial" w:cs="Arial"/>
          <w:b/>
          <w:sz w:val="22"/>
          <w:szCs w:val="22"/>
        </w:rPr>
        <w:t>13.2.18.</w:t>
      </w:r>
      <w:r>
        <w:rPr>
          <w:rFonts w:ascii="Arial" w:hAnsi="Arial" w:cs="Arial"/>
          <w:sz w:val="22"/>
          <w:szCs w:val="22"/>
        </w:rPr>
        <w:t xml:space="preserve"> Pagar todos os tributos, encargos, custos e despesas, dentre outros, que incidam ou venham a incidir, direta ou indiretamente, sobre os serviços fornecidos;</w:t>
      </w:r>
    </w:p>
    <w:p w14:paraId="41550918"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bCs/>
          <w:szCs w:val="22"/>
        </w:rPr>
      </w:pPr>
      <w:r>
        <w:rPr>
          <w:rFonts w:ascii="Arial" w:hAnsi="Arial" w:cs="Arial"/>
          <w:b/>
          <w:bCs/>
          <w:szCs w:val="22"/>
        </w:rPr>
        <w:t>Cláusula Décima Quarta</w:t>
      </w:r>
    </w:p>
    <w:p w14:paraId="764ABADA"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szCs w:val="22"/>
        </w:rPr>
      </w:pPr>
      <w:r>
        <w:rPr>
          <w:rFonts w:ascii="Arial" w:hAnsi="Arial" w:cs="Arial"/>
          <w:b/>
          <w:bCs/>
          <w:szCs w:val="22"/>
        </w:rPr>
        <w:t>DAS CONDIÇÕES GERAIS</w:t>
      </w:r>
    </w:p>
    <w:p w14:paraId="2BEF34EF" w14:textId="77777777" w:rsidR="003A2B66" w:rsidRDefault="003A2B66">
      <w:pPr>
        <w:rPr>
          <w:rFonts w:ascii="Arial" w:hAnsi="Arial" w:cs="Arial"/>
          <w:sz w:val="22"/>
          <w:szCs w:val="22"/>
        </w:rPr>
      </w:pPr>
    </w:p>
    <w:p w14:paraId="12CE727E" w14:textId="77777777" w:rsidR="003A2B66" w:rsidRDefault="00E313FD">
      <w:pPr>
        <w:pStyle w:val="Corpodetexto1"/>
        <w:tabs>
          <w:tab w:val="left" w:pos="1701"/>
        </w:tabs>
        <w:spacing w:line="360" w:lineRule="auto"/>
        <w:ind w:firstLine="568"/>
        <w:rPr>
          <w:rFonts w:ascii="Arial" w:hAnsi="Arial" w:cs="Arial"/>
          <w:szCs w:val="22"/>
        </w:rPr>
      </w:pPr>
      <w:r>
        <w:rPr>
          <w:rFonts w:ascii="Arial" w:hAnsi="Arial" w:cs="Arial"/>
          <w:b/>
          <w:szCs w:val="22"/>
        </w:rPr>
        <w:t>14.1.</w:t>
      </w:r>
      <w:r>
        <w:rPr>
          <w:rFonts w:ascii="Arial" w:hAnsi="Arial" w:cs="Arial"/>
          <w:szCs w:val="22"/>
        </w:rPr>
        <w:t xml:space="preserve"> Integram esta Ata de Registro de Preços, o Edital do Pregão Eletrônico nº </w:t>
      </w:r>
      <w:r w:rsidR="00791548">
        <w:rPr>
          <w:rFonts w:ascii="Arial" w:hAnsi="Arial" w:cs="Arial"/>
          <w:szCs w:val="22"/>
        </w:rPr>
        <w:t>____</w:t>
      </w:r>
      <w:r>
        <w:rPr>
          <w:rFonts w:ascii="Arial" w:hAnsi="Arial" w:cs="Arial"/>
          <w:szCs w:val="22"/>
        </w:rPr>
        <w:t>/202</w:t>
      </w:r>
      <w:r w:rsidR="00791548">
        <w:rPr>
          <w:rFonts w:ascii="Arial" w:hAnsi="Arial" w:cs="Arial"/>
          <w:szCs w:val="22"/>
        </w:rPr>
        <w:t>6</w:t>
      </w:r>
      <w:r>
        <w:rPr>
          <w:rFonts w:ascii="Arial" w:hAnsi="Arial" w:cs="Arial"/>
          <w:szCs w:val="22"/>
        </w:rPr>
        <w:t>, o Termo de Referência e a Proposta de Preços da empresa classificada em primeiro lugar no certame supranumerado.</w:t>
      </w:r>
    </w:p>
    <w:p w14:paraId="150B120F" w14:textId="77777777" w:rsidR="003A2B66" w:rsidRDefault="00E313FD">
      <w:pPr>
        <w:pStyle w:val="Nvel2-Red"/>
        <w:numPr>
          <w:ilvl w:val="0"/>
          <w:numId w:val="0"/>
        </w:numPr>
        <w:spacing w:beforeLines="50" w:afterLines="50" w:line="360" w:lineRule="auto"/>
        <w:rPr>
          <w:i w:val="0"/>
          <w:iCs w:val="0"/>
          <w:color w:val="auto"/>
          <w:sz w:val="22"/>
          <w:szCs w:val="22"/>
        </w:rPr>
      </w:pPr>
      <w:r>
        <w:rPr>
          <w:b/>
          <w:bCs/>
          <w:i w:val="0"/>
          <w:iCs w:val="0"/>
          <w:color w:val="auto"/>
          <w:sz w:val="22"/>
          <w:szCs w:val="22"/>
        </w:rPr>
        <w:t>14.2</w:t>
      </w:r>
      <w:r>
        <w:rPr>
          <w:i w:val="0"/>
          <w:iCs w:val="0"/>
          <w:color w:val="auto"/>
          <w:sz w:val="22"/>
          <w:szCs w:val="22"/>
        </w:rPr>
        <w:t xml:space="preserve"> Os casos omissos serão decididos pela Administração Pública, segundo as disposições contidas na </w:t>
      </w:r>
      <w:hyperlink r:id="rId63" w:history="1">
        <w:r>
          <w:rPr>
            <w:rStyle w:val="Hyperlink"/>
            <w:i w:val="0"/>
            <w:iCs w:val="0"/>
            <w:color w:val="auto"/>
            <w:sz w:val="22"/>
            <w:szCs w:val="22"/>
            <w:u w:val="none"/>
          </w:rPr>
          <w:t>Lei Federal n.º 14.133/2021</w:t>
        </w:r>
      </w:hyperlink>
      <w:r>
        <w:rPr>
          <w:i w:val="0"/>
          <w:iCs w:val="0"/>
          <w:color w:val="auto"/>
          <w:sz w:val="22"/>
          <w:szCs w:val="22"/>
        </w:rPr>
        <w:t xml:space="preserve">e, subsidiariamente, segundo as disposições contidas na </w:t>
      </w:r>
      <w:hyperlink r:id="rId64" w:history="1">
        <w:r>
          <w:rPr>
            <w:rStyle w:val="Hyperlink"/>
            <w:i w:val="0"/>
            <w:iCs w:val="0"/>
            <w:color w:val="auto"/>
            <w:sz w:val="22"/>
            <w:szCs w:val="22"/>
            <w:u w:val="none"/>
          </w:rPr>
          <w:t>Lei Federal n.º 8.078/1990 – Código de Defesa do Consumidor</w:t>
        </w:r>
      </w:hyperlink>
      <w:r>
        <w:rPr>
          <w:i w:val="0"/>
          <w:iCs w:val="0"/>
          <w:color w:val="auto"/>
          <w:sz w:val="22"/>
          <w:szCs w:val="22"/>
        </w:rPr>
        <w:t xml:space="preserve"> – e normas e Princípios Gerais dos Contratos.</w:t>
      </w:r>
    </w:p>
    <w:p w14:paraId="64C08B76" w14:textId="77777777" w:rsidR="003A2B66" w:rsidRDefault="00E313FD" w:rsidP="00913B1F">
      <w:pPr>
        <w:pStyle w:val="Corpodetexto22"/>
        <w:tabs>
          <w:tab w:val="left" w:pos="180"/>
        </w:tabs>
        <w:spacing w:beforeLines="50" w:before="120" w:afterLines="50" w:after="120" w:line="360" w:lineRule="auto"/>
        <w:ind w:right="-144" w:firstLine="568"/>
        <w:rPr>
          <w:rFonts w:ascii="Arial" w:hAnsi="Arial" w:cs="Arial"/>
          <w:sz w:val="22"/>
          <w:szCs w:val="22"/>
        </w:rPr>
      </w:pPr>
      <w:r>
        <w:rPr>
          <w:rFonts w:ascii="Arial" w:hAnsi="Arial" w:cs="Arial"/>
          <w:b/>
          <w:bCs/>
          <w:sz w:val="22"/>
          <w:szCs w:val="22"/>
        </w:rPr>
        <w:t>14.3</w:t>
      </w:r>
      <w:r>
        <w:rPr>
          <w:rFonts w:ascii="Arial" w:hAnsi="Arial" w:cs="Arial"/>
          <w:sz w:val="22"/>
          <w:szCs w:val="22"/>
        </w:rPr>
        <w:t xml:space="preserve"> Todas as alterações que se fizerem necessárias serão registradas por intermédio de lavratura de Termo Aditivo a presente Ata de Registro de Preços.</w:t>
      </w:r>
    </w:p>
    <w:p w14:paraId="49B308AE" w14:textId="77777777" w:rsidR="003A2B66" w:rsidRDefault="00E313FD">
      <w:pPr>
        <w:pStyle w:val="Nivel2"/>
        <w:numPr>
          <w:ilvl w:val="0"/>
          <w:numId w:val="0"/>
        </w:numPr>
        <w:spacing w:beforeLines="50" w:afterLines="50" w:line="360" w:lineRule="auto"/>
        <w:rPr>
          <w:color w:val="auto"/>
          <w:sz w:val="22"/>
          <w:szCs w:val="22"/>
        </w:rPr>
      </w:pPr>
      <w:r>
        <w:rPr>
          <w:b/>
          <w:bCs/>
          <w:color w:val="auto"/>
          <w:sz w:val="22"/>
          <w:szCs w:val="22"/>
        </w:rPr>
        <w:t>14.4</w:t>
      </w:r>
      <w:r>
        <w:rPr>
          <w:color w:val="auto"/>
          <w:sz w:val="22"/>
          <w:szCs w:val="22"/>
        </w:rPr>
        <w:t xml:space="preserve"> Incumbirá à Administração Pública divulgar o presente instrumento no Portal Nacional de Contratações Públicas (PNCP), na forma prevista no </w:t>
      </w:r>
      <w:hyperlink r:id="rId65" w:anchor="art94" w:history="1">
        <w:r>
          <w:rPr>
            <w:rStyle w:val="Hyperlink"/>
            <w:color w:val="auto"/>
            <w:sz w:val="22"/>
            <w:szCs w:val="22"/>
            <w:u w:val="none"/>
          </w:rPr>
          <w:t>art. 94 da Lei Federal n.°14.133/2021</w:t>
        </w:r>
      </w:hyperlink>
      <w:r>
        <w:rPr>
          <w:color w:val="auto"/>
          <w:sz w:val="22"/>
          <w:szCs w:val="22"/>
        </w:rPr>
        <w:t>, bem como no respectivo sítio oficial na Internet, assim como no Diário Oficial do Estado de Mato Grosso e Diário Oficial do Tribunal de Contas do Estado de Mato Grosso.</w:t>
      </w:r>
    </w:p>
    <w:p w14:paraId="7460DABE"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bCs/>
          <w:szCs w:val="22"/>
        </w:rPr>
      </w:pPr>
      <w:r>
        <w:rPr>
          <w:rFonts w:ascii="Arial" w:hAnsi="Arial" w:cs="Arial"/>
          <w:b/>
          <w:bCs/>
          <w:szCs w:val="22"/>
        </w:rPr>
        <w:t>Cláusula Décima Quinta</w:t>
      </w:r>
    </w:p>
    <w:p w14:paraId="42B49B91" w14:textId="77777777" w:rsidR="003A2B66" w:rsidRDefault="00E313FD">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
          <w:bCs/>
          <w:szCs w:val="22"/>
        </w:rPr>
      </w:pPr>
      <w:r>
        <w:rPr>
          <w:rFonts w:ascii="Arial" w:hAnsi="Arial" w:cs="Arial"/>
          <w:b/>
          <w:bCs/>
          <w:szCs w:val="22"/>
        </w:rPr>
        <w:t>DO FORO</w:t>
      </w:r>
    </w:p>
    <w:p w14:paraId="25C0DCEC" w14:textId="77777777" w:rsidR="003A2B66" w:rsidRDefault="00E313FD">
      <w:pPr>
        <w:pStyle w:val="Textodebalo"/>
        <w:spacing w:before="120" w:after="120" w:line="360" w:lineRule="auto"/>
        <w:ind w:firstLine="568"/>
        <w:jc w:val="both"/>
        <w:rPr>
          <w:rFonts w:ascii="Arial" w:hAnsi="Arial" w:cs="Arial"/>
          <w:sz w:val="22"/>
          <w:szCs w:val="22"/>
        </w:rPr>
      </w:pPr>
      <w:r>
        <w:rPr>
          <w:rFonts w:ascii="Arial" w:hAnsi="Arial" w:cs="Arial"/>
          <w:b/>
          <w:sz w:val="22"/>
          <w:szCs w:val="22"/>
        </w:rPr>
        <w:t>15.1.</w:t>
      </w:r>
      <w:r>
        <w:rPr>
          <w:rFonts w:ascii="Arial" w:hAnsi="Arial" w:cs="Arial"/>
          <w:sz w:val="22"/>
          <w:szCs w:val="22"/>
        </w:rPr>
        <w:t xml:space="preserve"> As partes elegem o foro da comarca de Sinop, Estado de Mato Grosso, como único competente para dirimir quaisquer ações oriundas desta Ata de Registro de Preços com exclusão de qualquer outro, por mais privilegiado que seja.</w:t>
      </w:r>
    </w:p>
    <w:p w14:paraId="72E81C01" w14:textId="77777777" w:rsidR="003A2B66" w:rsidRDefault="003A2B66">
      <w:pPr>
        <w:pStyle w:val="Corpodetexto1"/>
        <w:ind w:firstLine="568"/>
        <w:jc w:val="center"/>
        <w:rPr>
          <w:rFonts w:ascii="Arial" w:hAnsi="Arial" w:cs="Arial"/>
          <w:b/>
          <w:szCs w:val="22"/>
        </w:rPr>
      </w:pPr>
    </w:p>
    <w:p w14:paraId="4D873D23" w14:textId="77777777" w:rsidR="003A2B66" w:rsidRDefault="00E313FD">
      <w:pPr>
        <w:pStyle w:val="Corpodetexto1"/>
        <w:ind w:firstLine="568"/>
        <w:jc w:val="center"/>
        <w:rPr>
          <w:rFonts w:ascii="Arial" w:hAnsi="Arial" w:cs="Arial"/>
          <w:b/>
          <w:szCs w:val="22"/>
        </w:rPr>
      </w:pPr>
      <w:r>
        <w:rPr>
          <w:rFonts w:ascii="Arial" w:hAnsi="Arial" w:cs="Arial"/>
          <w:b/>
          <w:szCs w:val="22"/>
        </w:rPr>
        <w:t>MUNICÍPIO DE SINOP</w:t>
      </w:r>
    </w:p>
    <w:p w14:paraId="58413B69" w14:textId="77777777" w:rsidR="003A2B66" w:rsidRDefault="00E313FD">
      <w:pPr>
        <w:pStyle w:val="Corpodetexto1"/>
        <w:ind w:firstLine="568"/>
        <w:jc w:val="center"/>
        <w:rPr>
          <w:rFonts w:ascii="Arial" w:hAnsi="Arial" w:cs="Arial"/>
          <w:b/>
          <w:szCs w:val="22"/>
        </w:rPr>
      </w:pPr>
      <w:r>
        <w:rPr>
          <w:rFonts w:ascii="Arial" w:hAnsi="Arial" w:cs="Arial"/>
          <w:b/>
          <w:szCs w:val="22"/>
        </w:rPr>
        <w:t>ROBERTO DORNER</w:t>
      </w:r>
    </w:p>
    <w:p w14:paraId="599100DC" w14:textId="77777777" w:rsidR="003A2B66" w:rsidRDefault="00E313FD">
      <w:pPr>
        <w:pStyle w:val="Corpodetexto1"/>
        <w:ind w:firstLine="568"/>
        <w:jc w:val="center"/>
        <w:rPr>
          <w:rFonts w:ascii="Arial" w:hAnsi="Arial" w:cs="Arial"/>
          <w:b/>
          <w:szCs w:val="22"/>
        </w:rPr>
      </w:pPr>
      <w:r>
        <w:rPr>
          <w:rFonts w:ascii="Arial" w:hAnsi="Arial" w:cs="Arial"/>
          <w:b/>
          <w:szCs w:val="22"/>
        </w:rPr>
        <w:t xml:space="preserve">Prefeito Municipal </w:t>
      </w:r>
    </w:p>
    <w:p w14:paraId="2ADAF055" w14:textId="77777777" w:rsidR="003A2B66" w:rsidRDefault="003A2B66">
      <w:pPr>
        <w:pStyle w:val="Corpodetexto1"/>
        <w:ind w:firstLine="568"/>
        <w:jc w:val="center"/>
        <w:rPr>
          <w:rFonts w:ascii="Arial" w:hAnsi="Arial" w:cs="Arial"/>
          <w:b/>
          <w:szCs w:val="22"/>
        </w:rPr>
      </w:pPr>
    </w:p>
    <w:p w14:paraId="2C42C2C0" w14:textId="77777777" w:rsidR="003A2B66" w:rsidRDefault="00E313FD">
      <w:pPr>
        <w:ind w:firstLine="568"/>
        <w:jc w:val="center"/>
        <w:rPr>
          <w:rFonts w:ascii="Arial" w:hAnsi="Arial" w:cs="Arial"/>
          <w:b/>
          <w:sz w:val="22"/>
          <w:szCs w:val="22"/>
        </w:rPr>
      </w:pPr>
      <w:r>
        <w:rPr>
          <w:rFonts w:ascii="Arial" w:hAnsi="Arial" w:cs="Arial"/>
          <w:b/>
          <w:sz w:val="22"/>
          <w:szCs w:val="22"/>
        </w:rPr>
        <w:t>EMPRESA DETENTORA DO PREÇO REGISTRADO</w:t>
      </w:r>
    </w:p>
    <w:p w14:paraId="1835F95F" w14:textId="77777777" w:rsidR="003A2B66" w:rsidRDefault="00E313FD">
      <w:pPr>
        <w:pStyle w:val="Corpodetexto1"/>
        <w:ind w:firstLine="568"/>
        <w:jc w:val="center"/>
        <w:rPr>
          <w:rFonts w:ascii="Arial" w:hAnsi="Arial" w:cs="Arial"/>
          <w:b/>
          <w:szCs w:val="22"/>
        </w:rPr>
      </w:pPr>
      <w:r>
        <w:rPr>
          <w:rFonts w:ascii="Arial" w:hAnsi="Arial" w:cs="Arial"/>
          <w:b/>
          <w:szCs w:val="22"/>
        </w:rPr>
        <w:t>(Futura contratada)</w:t>
      </w:r>
    </w:p>
    <w:p w14:paraId="69AC7F23" w14:textId="77777777" w:rsidR="003A2B66" w:rsidRDefault="00E313FD">
      <w:pPr>
        <w:ind w:firstLine="619"/>
        <w:rPr>
          <w:rFonts w:ascii="Arial" w:hAnsi="Arial" w:cs="Arial"/>
          <w:b/>
          <w:szCs w:val="22"/>
        </w:rPr>
      </w:pPr>
      <w:r>
        <w:rPr>
          <w:rFonts w:ascii="Arial" w:hAnsi="Arial" w:cs="Arial"/>
          <w:b/>
          <w:szCs w:val="22"/>
        </w:rPr>
        <w:br w:type="page"/>
      </w:r>
    </w:p>
    <w:p w14:paraId="19964273" w14:textId="77777777" w:rsidR="003A2B66" w:rsidRDefault="00E313FD">
      <w:pPr>
        <w:pStyle w:val="Ttulo2"/>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Cs/>
          <w:sz w:val="22"/>
          <w:szCs w:val="22"/>
          <w:u w:val="none"/>
        </w:rPr>
      </w:pPr>
      <w:r>
        <w:rPr>
          <w:rFonts w:ascii="Arial" w:hAnsi="Arial" w:cs="Arial"/>
          <w:bCs/>
          <w:sz w:val="22"/>
          <w:szCs w:val="22"/>
          <w:u w:val="none"/>
        </w:rPr>
        <w:lastRenderedPageBreak/>
        <w:t>ANEXO V</w:t>
      </w:r>
    </w:p>
    <w:p w14:paraId="347FFC5C" w14:textId="77777777" w:rsidR="003A2B66" w:rsidRDefault="00E313FD">
      <w:pPr>
        <w:pStyle w:val="Ttulo2"/>
        <w:pBdr>
          <w:top w:val="double" w:sz="4" w:space="1" w:color="auto"/>
          <w:left w:val="double" w:sz="4" w:space="4" w:color="auto"/>
          <w:bottom w:val="double" w:sz="4" w:space="1" w:color="auto"/>
          <w:right w:val="double" w:sz="4" w:space="4" w:color="auto"/>
        </w:pBdr>
        <w:shd w:val="clear" w:color="auto" w:fill="D9D9D9"/>
        <w:spacing w:line="360" w:lineRule="auto"/>
        <w:ind w:firstLine="568"/>
        <w:jc w:val="center"/>
        <w:rPr>
          <w:rFonts w:ascii="Arial" w:hAnsi="Arial" w:cs="Arial"/>
          <w:bCs/>
          <w:sz w:val="22"/>
          <w:szCs w:val="22"/>
          <w:u w:val="none"/>
        </w:rPr>
      </w:pPr>
      <w:r>
        <w:rPr>
          <w:rFonts w:ascii="Arial" w:hAnsi="Arial" w:cs="Arial"/>
          <w:bCs/>
          <w:sz w:val="22"/>
          <w:szCs w:val="22"/>
          <w:u w:val="none"/>
        </w:rPr>
        <w:t xml:space="preserve"> CADASTRO RESERVA </w:t>
      </w:r>
    </w:p>
    <w:p w14:paraId="2D01334F" w14:textId="77777777" w:rsidR="003A2B66" w:rsidRDefault="003A2B66">
      <w:pPr>
        <w:widowControl w:val="0"/>
        <w:autoSpaceDE w:val="0"/>
        <w:autoSpaceDN w:val="0"/>
        <w:adjustRightInd w:val="0"/>
        <w:spacing w:line="360" w:lineRule="auto"/>
        <w:ind w:right="-144"/>
        <w:jc w:val="center"/>
        <w:rPr>
          <w:rFonts w:ascii="Arial" w:hAnsi="Arial" w:cs="Arial"/>
          <w:sz w:val="22"/>
          <w:szCs w:val="22"/>
        </w:rPr>
      </w:pPr>
    </w:p>
    <w:p w14:paraId="221A2808" w14:textId="77777777" w:rsidR="003A2B66" w:rsidRDefault="003A2B66">
      <w:pPr>
        <w:widowControl w:val="0"/>
        <w:autoSpaceDE w:val="0"/>
        <w:autoSpaceDN w:val="0"/>
        <w:adjustRightInd w:val="0"/>
        <w:spacing w:line="360" w:lineRule="auto"/>
        <w:ind w:right="-144"/>
        <w:jc w:val="center"/>
        <w:rPr>
          <w:rFonts w:ascii="Arial" w:hAnsi="Arial" w:cs="Arial"/>
          <w:sz w:val="22"/>
          <w:szCs w:val="22"/>
        </w:rPr>
      </w:pPr>
    </w:p>
    <w:p w14:paraId="607E7593" w14:textId="77777777" w:rsidR="003A2B66" w:rsidRDefault="00E313FD">
      <w:pPr>
        <w:widowControl w:val="0"/>
        <w:numPr>
          <w:ilvl w:val="1"/>
          <w:numId w:val="16"/>
        </w:numPr>
        <w:autoSpaceDE w:val="0"/>
        <w:autoSpaceDN w:val="0"/>
        <w:adjustRightInd w:val="0"/>
        <w:spacing w:line="360" w:lineRule="auto"/>
        <w:ind w:left="480" w:right="-144" w:firstLine="565"/>
        <w:jc w:val="both"/>
        <w:rPr>
          <w:rFonts w:ascii="Arial" w:hAnsi="Arial" w:cs="Arial"/>
          <w:sz w:val="22"/>
          <w:szCs w:val="22"/>
        </w:rPr>
      </w:pPr>
      <w:r>
        <w:rPr>
          <w:rFonts w:ascii="Arial" w:hAnsi="Arial" w:cs="Arial"/>
          <w:sz w:val="22"/>
          <w:szCs w:val="22"/>
        </w:rPr>
        <w:t>Seguindo a ordem de classificação, segue relação de fornecedores que aceitaram cotar os itens com preços iguais ao adjudicatário:</w:t>
      </w:r>
    </w:p>
    <w:p w14:paraId="6E716ADB" w14:textId="77777777" w:rsidR="003A2B66" w:rsidRDefault="003A2B66">
      <w:pPr>
        <w:widowControl w:val="0"/>
        <w:autoSpaceDE w:val="0"/>
        <w:autoSpaceDN w:val="0"/>
        <w:adjustRightInd w:val="0"/>
        <w:spacing w:line="360" w:lineRule="auto"/>
        <w:ind w:right="-144"/>
        <w:jc w:val="center"/>
        <w:rPr>
          <w:rFonts w:ascii="Arial" w:hAnsi="Arial" w:cs="Arial"/>
          <w:sz w:val="22"/>
          <w:szCs w:val="22"/>
        </w:rPr>
      </w:pPr>
    </w:p>
    <w:tbl>
      <w:tblPr>
        <w:tblW w:w="9514"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19"/>
        <w:gridCol w:w="1436"/>
        <w:gridCol w:w="1150"/>
        <w:gridCol w:w="1541"/>
        <w:gridCol w:w="1029"/>
        <w:gridCol w:w="1213"/>
        <w:gridCol w:w="841"/>
        <w:gridCol w:w="841"/>
        <w:gridCol w:w="844"/>
      </w:tblGrid>
      <w:tr w:rsidR="003A2B66" w14:paraId="08B39EA5" w14:textId="77777777">
        <w:trPr>
          <w:trHeight w:val="511"/>
        </w:trPr>
        <w:tc>
          <w:tcPr>
            <w:tcW w:w="619" w:type="dxa"/>
            <w:vAlign w:val="center"/>
          </w:tcPr>
          <w:p w14:paraId="101D4753" w14:textId="77777777" w:rsidR="003A2B66" w:rsidRDefault="00E313FD">
            <w:pPr>
              <w:widowControl w:val="0"/>
              <w:autoSpaceDE w:val="0"/>
              <w:autoSpaceDN w:val="0"/>
              <w:adjustRightInd w:val="0"/>
              <w:spacing w:line="360" w:lineRule="auto"/>
              <w:ind w:right="-144" w:firstLine="568"/>
              <w:jc w:val="center"/>
              <w:rPr>
                <w:rFonts w:ascii="Arial" w:hAnsi="Arial" w:cs="Arial"/>
                <w:b/>
                <w:bCs/>
                <w:sz w:val="22"/>
                <w:szCs w:val="22"/>
              </w:rPr>
            </w:pPr>
            <w:r>
              <w:rPr>
                <w:rFonts w:ascii="Arial" w:hAnsi="Arial" w:cs="Arial"/>
                <w:b/>
                <w:bCs/>
                <w:sz w:val="22"/>
                <w:szCs w:val="22"/>
              </w:rPr>
              <w:t>ITEM</w:t>
            </w:r>
          </w:p>
          <w:p w14:paraId="4E46070E" w14:textId="77777777" w:rsidR="003A2B66" w:rsidRDefault="003A2B66">
            <w:pPr>
              <w:widowControl w:val="0"/>
              <w:autoSpaceDE w:val="0"/>
              <w:autoSpaceDN w:val="0"/>
              <w:adjustRightInd w:val="0"/>
              <w:spacing w:line="360" w:lineRule="auto"/>
              <w:ind w:right="-144" w:firstLine="568"/>
              <w:jc w:val="both"/>
              <w:rPr>
                <w:rFonts w:ascii="Arial" w:hAnsi="Arial" w:cs="Arial"/>
                <w:b/>
                <w:bCs/>
                <w:sz w:val="22"/>
                <w:szCs w:val="22"/>
              </w:rPr>
            </w:pPr>
          </w:p>
        </w:tc>
        <w:tc>
          <w:tcPr>
            <w:tcW w:w="8895" w:type="dxa"/>
            <w:gridSpan w:val="8"/>
          </w:tcPr>
          <w:p w14:paraId="6F897DFF" w14:textId="77777777" w:rsidR="003A2B66" w:rsidRDefault="00E313FD">
            <w:pPr>
              <w:widowControl w:val="0"/>
              <w:autoSpaceDE w:val="0"/>
              <w:autoSpaceDN w:val="0"/>
              <w:adjustRightInd w:val="0"/>
              <w:spacing w:line="360" w:lineRule="auto"/>
              <w:ind w:right="-144" w:firstLine="568"/>
              <w:jc w:val="center"/>
              <w:rPr>
                <w:rFonts w:ascii="Arial" w:hAnsi="Arial" w:cs="Arial"/>
                <w:b/>
                <w:bCs/>
                <w:sz w:val="22"/>
                <w:szCs w:val="22"/>
              </w:rPr>
            </w:pPr>
            <w:r>
              <w:rPr>
                <w:rFonts w:ascii="Arial" w:hAnsi="Arial" w:cs="Arial"/>
                <w:b/>
                <w:bCs/>
                <w:sz w:val="22"/>
                <w:szCs w:val="22"/>
              </w:rPr>
              <w:t>FORNECEDOR (RAZÃO SOCIAL, CNPJ, ENDEREÇO, CONTA BANCÁRIA, CONTATOS, REPRESENTANTE)</w:t>
            </w:r>
          </w:p>
        </w:tc>
      </w:tr>
      <w:tr w:rsidR="003A2B66" w14:paraId="4B471C6E" w14:textId="77777777">
        <w:trPr>
          <w:trHeight w:val="674"/>
        </w:trPr>
        <w:tc>
          <w:tcPr>
            <w:tcW w:w="619" w:type="dxa"/>
            <w:vAlign w:val="center"/>
          </w:tcPr>
          <w:p w14:paraId="6DD9CEEB" w14:textId="77777777" w:rsidR="003A2B66" w:rsidRDefault="00E313FD">
            <w:pPr>
              <w:widowControl w:val="0"/>
              <w:autoSpaceDE w:val="0"/>
              <w:autoSpaceDN w:val="0"/>
              <w:adjustRightInd w:val="0"/>
              <w:spacing w:line="360" w:lineRule="auto"/>
              <w:ind w:right="-144"/>
              <w:jc w:val="center"/>
              <w:rPr>
                <w:rFonts w:ascii="Arial" w:hAnsi="Arial" w:cs="Arial"/>
                <w:sz w:val="22"/>
                <w:szCs w:val="22"/>
              </w:rPr>
            </w:pPr>
            <w:r>
              <w:rPr>
                <w:rFonts w:ascii="Arial" w:hAnsi="Arial" w:cs="Arial"/>
                <w:sz w:val="22"/>
                <w:szCs w:val="22"/>
              </w:rPr>
              <w:t>X</w:t>
            </w:r>
          </w:p>
        </w:tc>
        <w:tc>
          <w:tcPr>
            <w:tcW w:w="1436" w:type="dxa"/>
          </w:tcPr>
          <w:p w14:paraId="57E4094D" w14:textId="77777777" w:rsidR="003A2B66" w:rsidRDefault="00E313FD">
            <w:pPr>
              <w:widowControl w:val="0"/>
              <w:autoSpaceDE w:val="0"/>
              <w:autoSpaceDN w:val="0"/>
              <w:adjustRightInd w:val="0"/>
              <w:spacing w:line="360" w:lineRule="auto"/>
              <w:ind w:right="-144"/>
              <w:jc w:val="both"/>
              <w:rPr>
                <w:rFonts w:ascii="Arial" w:hAnsi="Arial" w:cs="Arial"/>
                <w:sz w:val="22"/>
                <w:szCs w:val="22"/>
              </w:rPr>
            </w:pPr>
            <w:r>
              <w:rPr>
                <w:rFonts w:ascii="Arial" w:hAnsi="Arial" w:cs="Arial"/>
                <w:sz w:val="22"/>
                <w:szCs w:val="22"/>
              </w:rPr>
              <w:t>Especificação</w:t>
            </w:r>
          </w:p>
        </w:tc>
        <w:tc>
          <w:tcPr>
            <w:tcW w:w="1150" w:type="dxa"/>
          </w:tcPr>
          <w:p w14:paraId="6245B998" w14:textId="77777777" w:rsidR="003A2B66" w:rsidRDefault="00E313FD">
            <w:pPr>
              <w:widowControl w:val="0"/>
              <w:autoSpaceDE w:val="0"/>
              <w:autoSpaceDN w:val="0"/>
              <w:adjustRightInd w:val="0"/>
              <w:spacing w:line="360" w:lineRule="auto"/>
              <w:ind w:right="-144"/>
              <w:jc w:val="center"/>
              <w:rPr>
                <w:rFonts w:ascii="Arial" w:hAnsi="Arial" w:cs="Arial"/>
                <w:sz w:val="22"/>
                <w:szCs w:val="22"/>
              </w:rPr>
            </w:pPr>
            <w:r>
              <w:rPr>
                <w:rFonts w:ascii="Arial" w:hAnsi="Arial" w:cs="Arial"/>
                <w:sz w:val="22"/>
                <w:szCs w:val="22"/>
              </w:rPr>
              <w:t xml:space="preserve">Marca </w:t>
            </w:r>
          </w:p>
          <w:p w14:paraId="27EDE844" w14:textId="77777777" w:rsidR="003A2B66" w:rsidRDefault="003A2B66">
            <w:pPr>
              <w:widowControl w:val="0"/>
              <w:autoSpaceDE w:val="0"/>
              <w:autoSpaceDN w:val="0"/>
              <w:adjustRightInd w:val="0"/>
              <w:spacing w:line="360" w:lineRule="auto"/>
              <w:ind w:right="-144"/>
              <w:jc w:val="center"/>
              <w:rPr>
                <w:rFonts w:ascii="Arial" w:hAnsi="Arial" w:cs="Arial"/>
                <w:sz w:val="22"/>
                <w:szCs w:val="22"/>
              </w:rPr>
            </w:pPr>
          </w:p>
        </w:tc>
        <w:tc>
          <w:tcPr>
            <w:tcW w:w="1541" w:type="dxa"/>
          </w:tcPr>
          <w:p w14:paraId="6CF44FB1" w14:textId="77777777" w:rsidR="003A2B66" w:rsidRDefault="00E313FD">
            <w:pPr>
              <w:widowControl w:val="0"/>
              <w:autoSpaceDE w:val="0"/>
              <w:autoSpaceDN w:val="0"/>
              <w:adjustRightInd w:val="0"/>
              <w:spacing w:line="360" w:lineRule="auto"/>
              <w:ind w:right="-144"/>
              <w:jc w:val="center"/>
              <w:rPr>
                <w:rFonts w:ascii="Arial" w:hAnsi="Arial" w:cs="Arial"/>
                <w:sz w:val="22"/>
                <w:szCs w:val="22"/>
              </w:rPr>
            </w:pPr>
            <w:r>
              <w:rPr>
                <w:rFonts w:ascii="Arial" w:hAnsi="Arial" w:cs="Arial"/>
                <w:sz w:val="22"/>
                <w:szCs w:val="22"/>
              </w:rPr>
              <w:t>Modelo</w:t>
            </w:r>
          </w:p>
          <w:p w14:paraId="73A23514" w14:textId="77777777" w:rsidR="003A2B66" w:rsidRDefault="003A2B66">
            <w:pPr>
              <w:widowControl w:val="0"/>
              <w:autoSpaceDE w:val="0"/>
              <w:autoSpaceDN w:val="0"/>
              <w:adjustRightInd w:val="0"/>
              <w:spacing w:line="360" w:lineRule="auto"/>
              <w:ind w:right="-144"/>
              <w:jc w:val="center"/>
              <w:rPr>
                <w:rFonts w:ascii="Arial" w:hAnsi="Arial" w:cs="Arial"/>
                <w:sz w:val="22"/>
                <w:szCs w:val="22"/>
              </w:rPr>
            </w:pPr>
          </w:p>
        </w:tc>
        <w:tc>
          <w:tcPr>
            <w:tcW w:w="1029" w:type="dxa"/>
          </w:tcPr>
          <w:p w14:paraId="30DB432B" w14:textId="77777777" w:rsidR="003A2B66" w:rsidRDefault="00E313FD">
            <w:pPr>
              <w:widowControl w:val="0"/>
              <w:autoSpaceDE w:val="0"/>
              <w:autoSpaceDN w:val="0"/>
              <w:adjustRightInd w:val="0"/>
              <w:spacing w:line="360" w:lineRule="auto"/>
              <w:ind w:right="-144"/>
              <w:jc w:val="center"/>
              <w:rPr>
                <w:rFonts w:ascii="Arial" w:hAnsi="Arial" w:cs="Arial"/>
                <w:sz w:val="22"/>
                <w:szCs w:val="22"/>
              </w:rPr>
            </w:pPr>
            <w:r>
              <w:rPr>
                <w:rFonts w:ascii="Arial" w:hAnsi="Arial" w:cs="Arial"/>
                <w:sz w:val="22"/>
                <w:szCs w:val="22"/>
              </w:rPr>
              <w:t>Unidade</w:t>
            </w:r>
          </w:p>
        </w:tc>
        <w:tc>
          <w:tcPr>
            <w:tcW w:w="1213" w:type="dxa"/>
          </w:tcPr>
          <w:p w14:paraId="66AC88AF" w14:textId="77777777" w:rsidR="003A2B66" w:rsidRDefault="00E313FD">
            <w:pPr>
              <w:widowControl w:val="0"/>
              <w:autoSpaceDE w:val="0"/>
              <w:autoSpaceDN w:val="0"/>
              <w:adjustRightInd w:val="0"/>
              <w:spacing w:line="360" w:lineRule="auto"/>
              <w:ind w:right="-144"/>
              <w:jc w:val="center"/>
              <w:rPr>
                <w:rFonts w:ascii="Arial" w:hAnsi="Arial" w:cs="Arial"/>
                <w:sz w:val="22"/>
                <w:szCs w:val="22"/>
              </w:rPr>
            </w:pPr>
            <w:r>
              <w:rPr>
                <w:rFonts w:ascii="Arial" w:hAnsi="Arial" w:cs="Arial"/>
                <w:sz w:val="22"/>
                <w:szCs w:val="22"/>
              </w:rPr>
              <w:t>Quantidade</w:t>
            </w:r>
          </w:p>
          <w:p w14:paraId="04048708" w14:textId="77777777" w:rsidR="003A2B66" w:rsidRDefault="003A2B66">
            <w:pPr>
              <w:widowControl w:val="0"/>
              <w:autoSpaceDE w:val="0"/>
              <w:autoSpaceDN w:val="0"/>
              <w:adjustRightInd w:val="0"/>
              <w:spacing w:line="360" w:lineRule="auto"/>
              <w:ind w:right="-144"/>
              <w:jc w:val="center"/>
              <w:rPr>
                <w:rFonts w:ascii="Arial" w:hAnsi="Arial" w:cs="Arial"/>
                <w:sz w:val="22"/>
                <w:szCs w:val="22"/>
              </w:rPr>
            </w:pPr>
          </w:p>
        </w:tc>
        <w:tc>
          <w:tcPr>
            <w:tcW w:w="841" w:type="dxa"/>
          </w:tcPr>
          <w:p w14:paraId="3CBCEF22" w14:textId="77777777" w:rsidR="003A2B66" w:rsidRDefault="00E313FD">
            <w:pPr>
              <w:widowControl w:val="0"/>
              <w:autoSpaceDE w:val="0"/>
              <w:autoSpaceDN w:val="0"/>
              <w:adjustRightInd w:val="0"/>
              <w:spacing w:line="360" w:lineRule="auto"/>
              <w:ind w:right="-144"/>
              <w:jc w:val="center"/>
              <w:rPr>
                <w:rFonts w:ascii="Arial" w:hAnsi="Arial" w:cs="Arial"/>
                <w:sz w:val="22"/>
                <w:szCs w:val="22"/>
              </w:rPr>
            </w:pPr>
            <w:r>
              <w:rPr>
                <w:rFonts w:ascii="Arial" w:hAnsi="Arial" w:cs="Arial"/>
                <w:sz w:val="22"/>
                <w:szCs w:val="22"/>
              </w:rPr>
              <w:t>Valor Unitário</w:t>
            </w:r>
          </w:p>
        </w:tc>
        <w:tc>
          <w:tcPr>
            <w:tcW w:w="841" w:type="dxa"/>
          </w:tcPr>
          <w:p w14:paraId="372ED227" w14:textId="77777777" w:rsidR="003A2B66" w:rsidRDefault="00E313FD">
            <w:pPr>
              <w:widowControl w:val="0"/>
              <w:autoSpaceDE w:val="0"/>
              <w:autoSpaceDN w:val="0"/>
              <w:adjustRightInd w:val="0"/>
              <w:spacing w:line="360" w:lineRule="auto"/>
              <w:ind w:right="-144"/>
              <w:jc w:val="center"/>
              <w:rPr>
                <w:rFonts w:ascii="Arial" w:hAnsi="Arial" w:cs="Arial"/>
                <w:sz w:val="22"/>
                <w:szCs w:val="22"/>
              </w:rPr>
            </w:pPr>
            <w:r>
              <w:rPr>
                <w:rFonts w:ascii="Arial" w:hAnsi="Arial" w:cs="Arial"/>
                <w:sz w:val="22"/>
                <w:szCs w:val="22"/>
              </w:rPr>
              <w:t>Valor Total</w:t>
            </w:r>
          </w:p>
        </w:tc>
        <w:tc>
          <w:tcPr>
            <w:tcW w:w="844" w:type="dxa"/>
          </w:tcPr>
          <w:p w14:paraId="1A41041A" w14:textId="77777777" w:rsidR="003A2B66" w:rsidRDefault="00E313FD">
            <w:pPr>
              <w:widowControl w:val="0"/>
              <w:autoSpaceDE w:val="0"/>
              <w:autoSpaceDN w:val="0"/>
              <w:adjustRightInd w:val="0"/>
              <w:spacing w:line="360" w:lineRule="auto"/>
              <w:ind w:right="-144"/>
              <w:jc w:val="center"/>
              <w:rPr>
                <w:rFonts w:ascii="Arial" w:hAnsi="Arial" w:cs="Arial"/>
                <w:sz w:val="22"/>
                <w:szCs w:val="22"/>
              </w:rPr>
            </w:pPr>
            <w:r>
              <w:rPr>
                <w:rFonts w:ascii="Arial" w:hAnsi="Arial" w:cs="Arial"/>
                <w:sz w:val="22"/>
                <w:szCs w:val="22"/>
              </w:rPr>
              <w:t>Prazo de garantia ou validade</w:t>
            </w:r>
          </w:p>
        </w:tc>
      </w:tr>
      <w:tr w:rsidR="003A2B66" w14:paraId="5DDF5399" w14:textId="77777777">
        <w:trPr>
          <w:trHeight w:val="174"/>
        </w:trPr>
        <w:tc>
          <w:tcPr>
            <w:tcW w:w="619" w:type="dxa"/>
          </w:tcPr>
          <w:p w14:paraId="021A90A4"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1436" w:type="dxa"/>
          </w:tcPr>
          <w:p w14:paraId="502B8D8A"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1150" w:type="dxa"/>
          </w:tcPr>
          <w:p w14:paraId="31E1B630"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1541" w:type="dxa"/>
          </w:tcPr>
          <w:p w14:paraId="3B170BC1"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1029" w:type="dxa"/>
          </w:tcPr>
          <w:p w14:paraId="7E2ACD6A"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1213" w:type="dxa"/>
          </w:tcPr>
          <w:p w14:paraId="4B1767B3"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841" w:type="dxa"/>
          </w:tcPr>
          <w:p w14:paraId="5BF2122C"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841" w:type="dxa"/>
          </w:tcPr>
          <w:p w14:paraId="70AFFB25"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844" w:type="dxa"/>
          </w:tcPr>
          <w:p w14:paraId="2A42C07D"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r>
    </w:tbl>
    <w:p w14:paraId="5B970CC4" w14:textId="77777777" w:rsidR="003A2B66" w:rsidRDefault="003A2B66">
      <w:pPr>
        <w:widowControl w:val="0"/>
        <w:autoSpaceDE w:val="0"/>
        <w:autoSpaceDN w:val="0"/>
        <w:adjustRightInd w:val="0"/>
        <w:spacing w:line="360" w:lineRule="auto"/>
        <w:ind w:right="-144"/>
        <w:jc w:val="center"/>
        <w:rPr>
          <w:rFonts w:ascii="Arial" w:hAnsi="Arial" w:cs="Arial"/>
          <w:sz w:val="22"/>
          <w:szCs w:val="22"/>
        </w:rPr>
      </w:pPr>
    </w:p>
    <w:p w14:paraId="4CD1A287" w14:textId="77777777" w:rsidR="003A2B66" w:rsidRDefault="003A2B66">
      <w:pPr>
        <w:widowControl w:val="0"/>
        <w:autoSpaceDE w:val="0"/>
        <w:autoSpaceDN w:val="0"/>
        <w:adjustRightInd w:val="0"/>
        <w:spacing w:line="360" w:lineRule="auto"/>
        <w:ind w:right="-144"/>
        <w:jc w:val="center"/>
        <w:rPr>
          <w:rFonts w:ascii="Arial" w:hAnsi="Arial" w:cs="Arial"/>
          <w:sz w:val="22"/>
          <w:szCs w:val="22"/>
        </w:rPr>
      </w:pPr>
    </w:p>
    <w:p w14:paraId="21550164" w14:textId="77777777" w:rsidR="003A2B66" w:rsidRDefault="003A2B66">
      <w:pPr>
        <w:widowControl w:val="0"/>
        <w:autoSpaceDE w:val="0"/>
        <w:autoSpaceDN w:val="0"/>
        <w:adjustRightInd w:val="0"/>
        <w:spacing w:line="360" w:lineRule="auto"/>
        <w:ind w:right="-144"/>
        <w:jc w:val="center"/>
        <w:rPr>
          <w:rFonts w:ascii="Arial" w:hAnsi="Arial" w:cs="Arial"/>
          <w:sz w:val="22"/>
          <w:szCs w:val="22"/>
        </w:rPr>
      </w:pPr>
    </w:p>
    <w:p w14:paraId="552325D4" w14:textId="77777777" w:rsidR="003A2B66" w:rsidRDefault="00E313FD">
      <w:pPr>
        <w:widowControl w:val="0"/>
        <w:numPr>
          <w:ilvl w:val="1"/>
          <w:numId w:val="16"/>
        </w:numPr>
        <w:autoSpaceDE w:val="0"/>
        <w:autoSpaceDN w:val="0"/>
        <w:adjustRightInd w:val="0"/>
        <w:spacing w:line="360" w:lineRule="auto"/>
        <w:ind w:left="480" w:right="-144" w:firstLine="565"/>
        <w:jc w:val="both"/>
        <w:rPr>
          <w:rFonts w:ascii="Arial" w:hAnsi="Arial" w:cs="Arial"/>
          <w:sz w:val="22"/>
          <w:szCs w:val="22"/>
        </w:rPr>
      </w:pPr>
      <w:r>
        <w:rPr>
          <w:rFonts w:ascii="Arial" w:hAnsi="Arial" w:cs="Arial"/>
          <w:sz w:val="22"/>
          <w:szCs w:val="22"/>
        </w:rPr>
        <w:t>Seguindo a ordem de classificação, segue relação de fornecedores que mantiveram sua proposta original:</w:t>
      </w:r>
    </w:p>
    <w:p w14:paraId="406F2150" w14:textId="77777777" w:rsidR="003A2B66" w:rsidRDefault="003A2B66">
      <w:pPr>
        <w:widowControl w:val="0"/>
        <w:autoSpaceDE w:val="0"/>
        <w:autoSpaceDN w:val="0"/>
        <w:adjustRightInd w:val="0"/>
        <w:spacing w:line="360" w:lineRule="auto"/>
        <w:ind w:right="-144"/>
        <w:jc w:val="center"/>
        <w:rPr>
          <w:rFonts w:ascii="Arial" w:hAnsi="Arial" w:cs="Arial"/>
          <w:sz w:val="22"/>
          <w:szCs w:val="22"/>
        </w:rPr>
      </w:pPr>
    </w:p>
    <w:tbl>
      <w:tblPr>
        <w:tblW w:w="9514"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19"/>
        <w:gridCol w:w="1436"/>
        <w:gridCol w:w="1150"/>
        <w:gridCol w:w="1541"/>
        <w:gridCol w:w="1029"/>
        <w:gridCol w:w="1213"/>
        <w:gridCol w:w="841"/>
        <w:gridCol w:w="841"/>
        <w:gridCol w:w="844"/>
      </w:tblGrid>
      <w:tr w:rsidR="003A2B66" w14:paraId="63A57978" w14:textId="77777777">
        <w:trPr>
          <w:trHeight w:val="511"/>
        </w:trPr>
        <w:tc>
          <w:tcPr>
            <w:tcW w:w="619" w:type="dxa"/>
            <w:vAlign w:val="center"/>
          </w:tcPr>
          <w:p w14:paraId="025DD81A" w14:textId="77777777" w:rsidR="003A2B66" w:rsidRDefault="00E313FD">
            <w:pPr>
              <w:widowControl w:val="0"/>
              <w:autoSpaceDE w:val="0"/>
              <w:autoSpaceDN w:val="0"/>
              <w:adjustRightInd w:val="0"/>
              <w:spacing w:line="360" w:lineRule="auto"/>
              <w:ind w:right="-144" w:firstLine="568"/>
              <w:jc w:val="center"/>
              <w:rPr>
                <w:rFonts w:ascii="Arial" w:hAnsi="Arial" w:cs="Arial"/>
                <w:b/>
                <w:bCs/>
                <w:sz w:val="22"/>
                <w:szCs w:val="22"/>
              </w:rPr>
            </w:pPr>
            <w:r>
              <w:rPr>
                <w:rFonts w:ascii="Arial" w:hAnsi="Arial" w:cs="Arial"/>
                <w:b/>
                <w:bCs/>
                <w:sz w:val="22"/>
                <w:szCs w:val="22"/>
              </w:rPr>
              <w:t>ITEM</w:t>
            </w:r>
          </w:p>
          <w:p w14:paraId="65380F58" w14:textId="77777777" w:rsidR="003A2B66" w:rsidRDefault="003A2B66">
            <w:pPr>
              <w:widowControl w:val="0"/>
              <w:autoSpaceDE w:val="0"/>
              <w:autoSpaceDN w:val="0"/>
              <w:adjustRightInd w:val="0"/>
              <w:spacing w:line="360" w:lineRule="auto"/>
              <w:ind w:right="-144" w:firstLine="568"/>
              <w:jc w:val="both"/>
              <w:rPr>
                <w:rFonts w:ascii="Arial" w:hAnsi="Arial" w:cs="Arial"/>
                <w:b/>
                <w:bCs/>
                <w:sz w:val="22"/>
                <w:szCs w:val="22"/>
              </w:rPr>
            </w:pPr>
          </w:p>
        </w:tc>
        <w:tc>
          <w:tcPr>
            <w:tcW w:w="8895" w:type="dxa"/>
            <w:gridSpan w:val="8"/>
          </w:tcPr>
          <w:p w14:paraId="32B1A220" w14:textId="77777777" w:rsidR="003A2B66" w:rsidRDefault="00E313FD">
            <w:pPr>
              <w:widowControl w:val="0"/>
              <w:autoSpaceDE w:val="0"/>
              <w:autoSpaceDN w:val="0"/>
              <w:adjustRightInd w:val="0"/>
              <w:spacing w:line="360" w:lineRule="auto"/>
              <w:ind w:right="-144" w:firstLine="568"/>
              <w:jc w:val="center"/>
              <w:rPr>
                <w:rFonts w:ascii="Arial" w:hAnsi="Arial" w:cs="Arial"/>
                <w:b/>
                <w:bCs/>
                <w:sz w:val="22"/>
                <w:szCs w:val="22"/>
              </w:rPr>
            </w:pPr>
            <w:r>
              <w:rPr>
                <w:rFonts w:ascii="Arial" w:hAnsi="Arial" w:cs="Arial"/>
                <w:b/>
                <w:bCs/>
                <w:sz w:val="22"/>
                <w:szCs w:val="22"/>
              </w:rPr>
              <w:t>FORNECEDOR (RAZÃO SOCIAL, CNPJ, ENDEREÇO, CONTA BANCÁRIA, CONTATOS, REPRESENTANTE)</w:t>
            </w:r>
          </w:p>
        </w:tc>
      </w:tr>
      <w:tr w:rsidR="003A2B66" w14:paraId="7F2735ED" w14:textId="77777777">
        <w:trPr>
          <w:trHeight w:val="674"/>
        </w:trPr>
        <w:tc>
          <w:tcPr>
            <w:tcW w:w="619" w:type="dxa"/>
            <w:vAlign w:val="center"/>
          </w:tcPr>
          <w:p w14:paraId="5E31D43F" w14:textId="77777777" w:rsidR="003A2B66" w:rsidRDefault="00E313FD">
            <w:pPr>
              <w:widowControl w:val="0"/>
              <w:autoSpaceDE w:val="0"/>
              <w:autoSpaceDN w:val="0"/>
              <w:adjustRightInd w:val="0"/>
              <w:spacing w:line="360" w:lineRule="auto"/>
              <w:ind w:right="-144"/>
              <w:jc w:val="center"/>
              <w:rPr>
                <w:rFonts w:ascii="Arial" w:hAnsi="Arial" w:cs="Arial"/>
                <w:sz w:val="22"/>
                <w:szCs w:val="22"/>
              </w:rPr>
            </w:pPr>
            <w:r>
              <w:rPr>
                <w:rFonts w:ascii="Arial" w:hAnsi="Arial" w:cs="Arial"/>
                <w:sz w:val="22"/>
                <w:szCs w:val="22"/>
              </w:rPr>
              <w:t>X</w:t>
            </w:r>
          </w:p>
        </w:tc>
        <w:tc>
          <w:tcPr>
            <w:tcW w:w="1436" w:type="dxa"/>
          </w:tcPr>
          <w:p w14:paraId="38A8650E" w14:textId="77777777" w:rsidR="003A2B66" w:rsidRDefault="00E313FD">
            <w:pPr>
              <w:widowControl w:val="0"/>
              <w:autoSpaceDE w:val="0"/>
              <w:autoSpaceDN w:val="0"/>
              <w:adjustRightInd w:val="0"/>
              <w:spacing w:line="360" w:lineRule="auto"/>
              <w:ind w:right="-144"/>
              <w:jc w:val="both"/>
              <w:rPr>
                <w:rFonts w:ascii="Arial" w:hAnsi="Arial" w:cs="Arial"/>
                <w:sz w:val="22"/>
                <w:szCs w:val="22"/>
              </w:rPr>
            </w:pPr>
            <w:r>
              <w:rPr>
                <w:rFonts w:ascii="Arial" w:hAnsi="Arial" w:cs="Arial"/>
                <w:sz w:val="22"/>
                <w:szCs w:val="22"/>
              </w:rPr>
              <w:t>Especificação</w:t>
            </w:r>
          </w:p>
        </w:tc>
        <w:tc>
          <w:tcPr>
            <w:tcW w:w="1150" w:type="dxa"/>
          </w:tcPr>
          <w:p w14:paraId="2F39A0B4" w14:textId="77777777" w:rsidR="003A2B66" w:rsidRDefault="00E313FD">
            <w:pPr>
              <w:widowControl w:val="0"/>
              <w:autoSpaceDE w:val="0"/>
              <w:autoSpaceDN w:val="0"/>
              <w:adjustRightInd w:val="0"/>
              <w:spacing w:line="360" w:lineRule="auto"/>
              <w:ind w:right="-144"/>
              <w:jc w:val="center"/>
              <w:rPr>
                <w:rFonts w:ascii="Arial" w:hAnsi="Arial" w:cs="Arial"/>
                <w:sz w:val="22"/>
                <w:szCs w:val="22"/>
              </w:rPr>
            </w:pPr>
            <w:r>
              <w:rPr>
                <w:rFonts w:ascii="Arial" w:hAnsi="Arial" w:cs="Arial"/>
                <w:sz w:val="22"/>
                <w:szCs w:val="22"/>
              </w:rPr>
              <w:t xml:space="preserve">Marca </w:t>
            </w:r>
          </w:p>
          <w:p w14:paraId="50D6F254" w14:textId="77777777" w:rsidR="003A2B66" w:rsidRDefault="003A2B66">
            <w:pPr>
              <w:widowControl w:val="0"/>
              <w:autoSpaceDE w:val="0"/>
              <w:autoSpaceDN w:val="0"/>
              <w:adjustRightInd w:val="0"/>
              <w:spacing w:line="360" w:lineRule="auto"/>
              <w:ind w:right="-144"/>
              <w:jc w:val="center"/>
              <w:rPr>
                <w:rFonts w:ascii="Arial" w:hAnsi="Arial" w:cs="Arial"/>
                <w:sz w:val="22"/>
                <w:szCs w:val="22"/>
              </w:rPr>
            </w:pPr>
          </w:p>
        </w:tc>
        <w:tc>
          <w:tcPr>
            <w:tcW w:w="1541" w:type="dxa"/>
          </w:tcPr>
          <w:p w14:paraId="611B71A8" w14:textId="77777777" w:rsidR="003A2B66" w:rsidRDefault="00E313FD">
            <w:pPr>
              <w:widowControl w:val="0"/>
              <w:autoSpaceDE w:val="0"/>
              <w:autoSpaceDN w:val="0"/>
              <w:adjustRightInd w:val="0"/>
              <w:spacing w:line="360" w:lineRule="auto"/>
              <w:ind w:right="-144"/>
              <w:jc w:val="center"/>
              <w:rPr>
                <w:rFonts w:ascii="Arial" w:hAnsi="Arial" w:cs="Arial"/>
                <w:sz w:val="22"/>
                <w:szCs w:val="22"/>
              </w:rPr>
            </w:pPr>
            <w:r>
              <w:rPr>
                <w:rFonts w:ascii="Arial" w:hAnsi="Arial" w:cs="Arial"/>
                <w:sz w:val="22"/>
                <w:szCs w:val="22"/>
              </w:rPr>
              <w:t>Modelo</w:t>
            </w:r>
          </w:p>
          <w:p w14:paraId="74E41E82" w14:textId="77777777" w:rsidR="003A2B66" w:rsidRDefault="003A2B66">
            <w:pPr>
              <w:widowControl w:val="0"/>
              <w:autoSpaceDE w:val="0"/>
              <w:autoSpaceDN w:val="0"/>
              <w:adjustRightInd w:val="0"/>
              <w:spacing w:line="360" w:lineRule="auto"/>
              <w:ind w:right="-144"/>
              <w:jc w:val="center"/>
              <w:rPr>
                <w:rFonts w:ascii="Arial" w:hAnsi="Arial" w:cs="Arial"/>
                <w:sz w:val="22"/>
                <w:szCs w:val="22"/>
              </w:rPr>
            </w:pPr>
          </w:p>
        </w:tc>
        <w:tc>
          <w:tcPr>
            <w:tcW w:w="1029" w:type="dxa"/>
          </w:tcPr>
          <w:p w14:paraId="6E735151" w14:textId="77777777" w:rsidR="003A2B66" w:rsidRDefault="00E313FD">
            <w:pPr>
              <w:widowControl w:val="0"/>
              <w:autoSpaceDE w:val="0"/>
              <w:autoSpaceDN w:val="0"/>
              <w:adjustRightInd w:val="0"/>
              <w:spacing w:line="360" w:lineRule="auto"/>
              <w:ind w:right="-144"/>
              <w:jc w:val="center"/>
              <w:rPr>
                <w:rFonts w:ascii="Arial" w:hAnsi="Arial" w:cs="Arial"/>
                <w:sz w:val="22"/>
                <w:szCs w:val="22"/>
              </w:rPr>
            </w:pPr>
            <w:r>
              <w:rPr>
                <w:rFonts w:ascii="Arial" w:hAnsi="Arial" w:cs="Arial"/>
                <w:sz w:val="22"/>
                <w:szCs w:val="22"/>
              </w:rPr>
              <w:t>Unidade</w:t>
            </w:r>
          </w:p>
        </w:tc>
        <w:tc>
          <w:tcPr>
            <w:tcW w:w="1213" w:type="dxa"/>
          </w:tcPr>
          <w:p w14:paraId="59038670" w14:textId="77777777" w:rsidR="003A2B66" w:rsidRDefault="00E313FD">
            <w:pPr>
              <w:widowControl w:val="0"/>
              <w:autoSpaceDE w:val="0"/>
              <w:autoSpaceDN w:val="0"/>
              <w:adjustRightInd w:val="0"/>
              <w:spacing w:line="360" w:lineRule="auto"/>
              <w:ind w:right="-144"/>
              <w:jc w:val="center"/>
              <w:rPr>
                <w:rFonts w:ascii="Arial" w:hAnsi="Arial" w:cs="Arial"/>
                <w:sz w:val="22"/>
                <w:szCs w:val="22"/>
              </w:rPr>
            </w:pPr>
            <w:r>
              <w:rPr>
                <w:rFonts w:ascii="Arial" w:hAnsi="Arial" w:cs="Arial"/>
                <w:sz w:val="22"/>
                <w:szCs w:val="22"/>
              </w:rPr>
              <w:t>Quantidade</w:t>
            </w:r>
          </w:p>
          <w:p w14:paraId="774953D2" w14:textId="77777777" w:rsidR="003A2B66" w:rsidRDefault="003A2B66">
            <w:pPr>
              <w:widowControl w:val="0"/>
              <w:autoSpaceDE w:val="0"/>
              <w:autoSpaceDN w:val="0"/>
              <w:adjustRightInd w:val="0"/>
              <w:spacing w:line="360" w:lineRule="auto"/>
              <w:ind w:right="-144"/>
              <w:jc w:val="center"/>
              <w:rPr>
                <w:rFonts w:ascii="Arial" w:hAnsi="Arial" w:cs="Arial"/>
                <w:sz w:val="22"/>
                <w:szCs w:val="22"/>
              </w:rPr>
            </w:pPr>
          </w:p>
        </w:tc>
        <w:tc>
          <w:tcPr>
            <w:tcW w:w="841" w:type="dxa"/>
          </w:tcPr>
          <w:p w14:paraId="53219706" w14:textId="77777777" w:rsidR="003A2B66" w:rsidRDefault="00E313FD">
            <w:pPr>
              <w:widowControl w:val="0"/>
              <w:autoSpaceDE w:val="0"/>
              <w:autoSpaceDN w:val="0"/>
              <w:adjustRightInd w:val="0"/>
              <w:spacing w:line="360" w:lineRule="auto"/>
              <w:ind w:right="-144"/>
              <w:jc w:val="center"/>
              <w:rPr>
                <w:rFonts w:ascii="Arial" w:hAnsi="Arial" w:cs="Arial"/>
                <w:sz w:val="22"/>
                <w:szCs w:val="22"/>
              </w:rPr>
            </w:pPr>
            <w:r>
              <w:rPr>
                <w:rFonts w:ascii="Arial" w:hAnsi="Arial" w:cs="Arial"/>
                <w:sz w:val="22"/>
                <w:szCs w:val="22"/>
              </w:rPr>
              <w:t>Valor Unitário</w:t>
            </w:r>
          </w:p>
        </w:tc>
        <w:tc>
          <w:tcPr>
            <w:tcW w:w="841" w:type="dxa"/>
          </w:tcPr>
          <w:p w14:paraId="4AABA535" w14:textId="77777777" w:rsidR="003A2B66" w:rsidRDefault="00E313FD">
            <w:pPr>
              <w:widowControl w:val="0"/>
              <w:autoSpaceDE w:val="0"/>
              <w:autoSpaceDN w:val="0"/>
              <w:adjustRightInd w:val="0"/>
              <w:spacing w:line="360" w:lineRule="auto"/>
              <w:ind w:right="-144"/>
              <w:jc w:val="center"/>
              <w:rPr>
                <w:rFonts w:ascii="Arial" w:hAnsi="Arial" w:cs="Arial"/>
                <w:sz w:val="22"/>
                <w:szCs w:val="22"/>
              </w:rPr>
            </w:pPr>
            <w:r>
              <w:rPr>
                <w:rFonts w:ascii="Arial" w:hAnsi="Arial" w:cs="Arial"/>
                <w:sz w:val="22"/>
                <w:szCs w:val="22"/>
              </w:rPr>
              <w:t>Valor Total</w:t>
            </w:r>
          </w:p>
        </w:tc>
        <w:tc>
          <w:tcPr>
            <w:tcW w:w="844" w:type="dxa"/>
          </w:tcPr>
          <w:p w14:paraId="35EDCEE7" w14:textId="77777777" w:rsidR="003A2B66" w:rsidRDefault="00E313FD">
            <w:pPr>
              <w:widowControl w:val="0"/>
              <w:autoSpaceDE w:val="0"/>
              <w:autoSpaceDN w:val="0"/>
              <w:adjustRightInd w:val="0"/>
              <w:spacing w:line="360" w:lineRule="auto"/>
              <w:ind w:right="-144"/>
              <w:jc w:val="center"/>
              <w:rPr>
                <w:rFonts w:ascii="Arial" w:hAnsi="Arial" w:cs="Arial"/>
                <w:sz w:val="22"/>
                <w:szCs w:val="22"/>
              </w:rPr>
            </w:pPr>
            <w:r>
              <w:rPr>
                <w:rFonts w:ascii="Arial" w:hAnsi="Arial" w:cs="Arial"/>
                <w:sz w:val="22"/>
                <w:szCs w:val="22"/>
              </w:rPr>
              <w:t>Prazo de garantia ou validade</w:t>
            </w:r>
          </w:p>
        </w:tc>
      </w:tr>
      <w:tr w:rsidR="003A2B66" w14:paraId="4C9B01BB" w14:textId="77777777">
        <w:trPr>
          <w:trHeight w:val="174"/>
        </w:trPr>
        <w:tc>
          <w:tcPr>
            <w:tcW w:w="619" w:type="dxa"/>
          </w:tcPr>
          <w:p w14:paraId="1E4CC647"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1436" w:type="dxa"/>
          </w:tcPr>
          <w:p w14:paraId="025F4AF8"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1150" w:type="dxa"/>
          </w:tcPr>
          <w:p w14:paraId="1CCBAFE9"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1541" w:type="dxa"/>
          </w:tcPr>
          <w:p w14:paraId="4D2850BE"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1029" w:type="dxa"/>
          </w:tcPr>
          <w:p w14:paraId="1EAE645D"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1213" w:type="dxa"/>
          </w:tcPr>
          <w:p w14:paraId="234D075F"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841" w:type="dxa"/>
          </w:tcPr>
          <w:p w14:paraId="5D209B35"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841" w:type="dxa"/>
          </w:tcPr>
          <w:p w14:paraId="46EF15F9"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c>
          <w:tcPr>
            <w:tcW w:w="844" w:type="dxa"/>
          </w:tcPr>
          <w:p w14:paraId="5D2AC381" w14:textId="77777777" w:rsidR="003A2B66" w:rsidRDefault="003A2B66">
            <w:pPr>
              <w:widowControl w:val="0"/>
              <w:autoSpaceDE w:val="0"/>
              <w:autoSpaceDN w:val="0"/>
              <w:adjustRightInd w:val="0"/>
              <w:spacing w:line="360" w:lineRule="auto"/>
              <w:ind w:right="-144"/>
              <w:jc w:val="both"/>
              <w:rPr>
                <w:rFonts w:ascii="Arial" w:hAnsi="Arial" w:cs="Arial"/>
                <w:sz w:val="22"/>
                <w:szCs w:val="22"/>
              </w:rPr>
            </w:pPr>
          </w:p>
        </w:tc>
      </w:tr>
    </w:tbl>
    <w:p w14:paraId="66385D5E" w14:textId="4C616C0B" w:rsidR="003A2B66" w:rsidRDefault="003A2B66" w:rsidP="006C3C06">
      <w:pPr>
        <w:ind w:firstLine="619"/>
        <w:rPr>
          <w:rFonts w:ascii="Arial" w:hAnsi="Arial" w:cs="Arial"/>
          <w:b/>
          <w:szCs w:val="22"/>
        </w:rPr>
      </w:pPr>
    </w:p>
    <w:sectPr w:rsidR="003A2B66" w:rsidSect="000F7CC1">
      <w:headerReference w:type="default" r:id="rId66"/>
      <w:footerReference w:type="even" r:id="rId67"/>
      <w:footerReference w:type="default" r:id="rId68"/>
      <w:pgSz w:w="11906" w:h="16838"/>
      <w:pgMar w:top="1984" w:right="1418" w:bottom="992" w:left="1418" w:header="180" w:footer="187" w:gutter="0"/>
      <w:pgNumType w:start="1"/>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47AE3" w14:textId="77777777" w:rsidR="00F63790" w:rsidRDefault="00F63790">
      <w:pPr>
        <w:ind w:firstLine="617"/>
      </w:pPr>
      <w:r>
        <w:separator/>
      </w:r>
    </w:p>
  </w:endnote>
  <w:endnote w:type="continuationSeparator" w:id="0">
    <w:p w14:paraId="76118737" w14:textId="77777777" w:rsidR="00F63790" w:rsidRDefault="00F63790">
      <w:pPr>
        <w:ind w:firstLine="617"/>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swiss"/>
    <w:pitch w:val="default"/>
    <w:sig w:usb0="00000000" w:usb1="00000000" w:usb2="00000000" w:usb3="00000000" w:csb0="00000001" w:csb1="00000000"/>
  </w:font>
  <w:font w:name="WenQuanYi Micro Hei">
    <w:altName w:val="Segoe Print"/>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TimesNewRomanPS-BoldMT">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8EED5" w14:textId="77777777" w:rsidR="003A2B66" w:rsidRDefault="00913B1F">
    <w:pPr>
      <w:pStyle w:val="Rodap"/>
      <w:framePr w:wrap="around" w:vAnchor="text" w:hAnchor="margin" w:xAlign="right" w:y="1"/>
      <w:ind w:firstLine="617"/>
      <w:rPr>
        <w:rStyle w:val="Nmerodepgina"/>
      </w:rPr>
    </w:pPr>
    <w:r>
      <w:rPr>
        <w:rStyle w:val="Nmerodepgina"/>
      </w:rPr>
      <w:fldChar w:fldCharType="begin"/>
    </w:r>
    <w:r w:rsidR="00E313FD">
      <w:rPr>
        <w:rStyle w:val="Nmerodepgina"/>
      </w:rPr>
      <w:instrText xml:space="preserve">PAGE  </w:instrText>
    </w:r>
    <w:r>
      <w:rPr>
        <w:rStyle w:val="Nmerodepgina"/>
      </w:rPr>
      <w:fldChar w:fldCharType="end"/>
    </w:r>
  </w:p>
  <w:p w14:paraId="12DF39B9" w14:textId="77777777" w:rsidR="003A2B66" w:rsidRDefault="003A2B66">
    <w:pPr>
      <w:pStyle w:val="Rodap"/>
      <w:ind w:right="-144" w:firstLine="61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A1E08" w14:textId="2C809BFA" w:rsidR="003A2B66" w:rsidRPr="00F4540D" w:rsidRDefault="00900F6E">
    <w:pPr>
      <w:pStyle w:val="SemEspaamento"/>
      <w:jc w:val="center"/>
      <w:rPr>
        <w:rFonts w:ascii="Times New Roman" w:hAnsi="Times New Roman"/>
        <w:sz w:val="20"/>
        <w:szCs w:val="20"/>
      </w:rPr>
    </w:pPr>
    <w:r>
      <w:pict w14:anchorId="12A5D4BC">
        <v:rect id="_x0000_s1025" style="position:absolute;left:0;text-align:left;margin-left:33.6pt;margin-top:521.2pt;width:31.9pt;height:171.9pt;z-index:251659264;visibility:visible;mso-wrap-style:square;mso-height-percent:0;mso-wrap-distance-left:9pt;mso-wrap-distance-top:0;mso-wrap-distance-right:9pt;mso-wrap-distance-bottom:0;mso-position-horizontal-relative:right-margin-area;mso-position-vertical-relative:margin;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" o:allowincell="f" filled="f" stroked="f">
          <v:textbox style="layout-flow:vertical;mso-layout-flow-alt:bottom-to-top">
            <w:txbxContent>
              <w:p w14:paraId="3F1412D6" w14:textId="77777777" w:rsidR="007142AB" w:rsidRDefault="007142AB">
                <w:pPr>
                  <w:pStyle w:val="Rodap"/>
                  <w:ind w:firstLine="617"/>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p w14:paraId="00236819" w14:textId="77777777" w:rsidR="007142AB" w:rsidRDefault="007142AB">
                <w:pPr>
                  <w:ind w:firstLine="617"/>
                </w:pPr>
              </w:p>
              <w:p w14:paraId="695D3E14" w14:textId="77777777" w:rsidR="007142AB" w:rsidRDefault="007142AB" w:rsidP="00B01F61">
                <w:pPr>
                  <w:pStyle w:val="Rodap"/>
                  <w:ind w:firstLine="617"/>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p w14:paraId="39236B8C" w14:textId="77777777" w:rsidR="007142AB" w:rsidRDefault="007142AB" w:rsidP="00B01F61">
                <w:pPr>
                  <w:ind w:firstLine="617"/>
                </w:pPr>
              </w:p>
              <w:p w14:paraId="2EE552BD" w14:textId="77777777" w:rsidR="007142AB" w:rsidRDefault="007142AB" w:rsidP="005D4493">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p w14:paraId="2EA3E0EC" w14:textId="77777777" w:rsidR="007142AB" w:rsidRDefault="007142AB" w:rsidP="005D4493"/>
              <w:p w14:paraId="7EDEF527" w14:textId="77777777" w:rsidR="007142AB" w:rsidRDefault="007142AB" w:rsidP="005D4493">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w:r>
    <w:r w:rsidR="00E313FD" w:rsidRPr="00F4540D">
      <w:rPr>
        <w:rFonts w:ascii="Times New Roman" w:hAnsi="Times New Roman"/>
        <w:sz w:val="20"/>
        <w:szCs w:val="20"/>
      </w:rPr>
      <w:t>Av. das Embaúbas, nº 1386, Setor Comercial, Sinop/MT, CEP 78550-206, Caixa Postal 500</w:t>
    </w:r>
  </w:p>
  <w:p w14:paraId="47FEDFA3" w14:textId="77777777" w:rsidR="003A2B66" w:rsidRDefault="00E313FD">
    <w:pPr>
      <w:pStyle w:val="SemEspaamento"/>
      <w:jc w:val="center"/>
      <w:rPr>
        <w:b/>
      </w:rPr>
    </w:pPr>
    <w:r w:rsidRPr="00F4540D">
      <w:rPr>
        <w:rFonts w:ascii="Times New Roman" w:hAnsi="Times New Roman"/>
        <w:sz w:val="20"/>
        <w:szCs w:val="20"/>
      </w:rPr>
      <w:t xml:space="preserve">E-mail: </w:t>
    </w:r>
    <w:hyperlink r:id="rId1" w:history="1">
      <w:r w:rsidRPr="00F4540D">
        <w:rPr>
          <w:rStyle w:val="Hyperlink"/>
          <w:rFonts w:ascii="Times New Roman" w:hAnsi="Times New Roman"/>
          <w:sz w:val="20"/>
          <w:szCs w:val="20"/>
        </w:rPr>
        <w:t>licitacao@sinop.mt.gov.br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ABA8E" w14:textId="77777777" w:rsidR="00F63790" w:rsidRDefault="00F63790">
      <w:pPr>
        <w:ind w:firstLine="617"/>
      </w:pPr>
      <w:r>
        <w:separator/>
      </w:r>
    </w:p>
  </w:footnote>
  <w:footnote w:type="continuationSeparator" w:id="0">
    <w:p w14:paraId="42204A43" w14:textId="77777777" w:rsidR="00F63790" w:rsidRDefault="00F63790">
      <w:pPr>
        <w:ind w:firstLine="617"/>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7300796"/>
      <w:docPartObj>
        <w:docPartGallery w:val="Page Numbers (Margins)"/>
        <w:docPartUnique/>
      </w:docPartObj>
    </w:sdtPr>
    <w:sdtEndPr/>
    <w:sdtContent>
      <w:p w14:paraId="0B8846D3" w14:textId="43A50369" w:rsidR="003A2B66" w:rsidRDefault="00900F6E">
        <w:pPr>
          <w:pStyle w:val="Cabealho"/>
          <w:ind w:firstLine="617"/>
          <w:jc w:val="center"/>
        </w:pPr>
      </w:p>
    </w:sdtContent>
  </w:sdt>
  <w:p w14:paraId="0611C228" w14:textId="77777777" w:rsidR="003A2B66" w:rsidRDefault="00E313FD">
    <w:pPr>
      <w:pStyle w:val="Cabealho"/>
      <w:ind w:firstLine="617"/>
      <w:jc w:val="center"/>
    </w:pPr>
    <w:r>
      <w:rPr>
        <w:noProof/>
      </w:rPr>
      <w:drawing>
        <wp:inline distT="0" distB="0" distL="114300" distR="114300" wp14:anchorId="2A364DA0" wp14:editId="004CCE8B">
          <wp:extent cx="1066800" cy="800735"/>
          <wp:effectExtent l="0" t="0" r="0" b="0"/>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066800"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8B3DDEA"/>
    <w:multiLevelType w:val="singleLevel"/>
    <w:tmpl w:val="A8B3DDEA"/>
    <w:lvl w:ilvl="0">
      <w:start w:val="1"/>
      <w:numFmt w:val="lowerLetter"/>
      <w:lvlText w:val="%1)"/>
      <w:lvlJc w:val="left"/>
      <w:pPr>
        <w:tabs>
          <w:tab w:val="left" w:pos="425"/>
        </w:tabs>
        <w:ind w:left="425" w:hanging="425"/>
      </w:pPr>
      <w:rPr>
        <w:rFonts w:ascii="Arial" w:hAnsi="Arial" w:cs="Arial" w:hint="default"/>
        <w:b/>
        <w:bCs/>
        <w:sz w:val="22"/>
        <w:szCs w:val="22"/>
      </w:rPr>
    </w:lvl>
  </w:abstractNum>
  <w:abstractNum w:abstractNumId="1" w15:restartNumberingAfterBreak="0">
    <w:nsid w:val="C886ADEC"/>
    <w:multiLevelType w:val="multilevel"/>
    <w:tmpl w:val="C886ADEC"/>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ascii="Arial" w:hAnsi="Arial" w:cs="Arial" w:hint="default"/>
        <w:b/>
        <w:bCs/>
        <w:sz w:val="22"/>
        <w:szCs w:val="22"/>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C8879AEF"/>
    <w:multiLevelType w:val="multilevel"/>
    <w:tmpl w:val="C8879AEF"/>
    <w:lvl w:ilvl="0">
      <w:start w:val="1"/>
      <w:numFmt w:val="bullet"/>
      <w:lvlText w:val=""/>
      <w:lvlJc w:val="left"/>
      <w:pPr>
        <w:tabs>
          <w:tab w:val="left" w:pos="420"/>
        </w:tabs>
        <w:ind w:left="420" w:hanging="420"/>
      </w:pPr>
      <w:rPr>
        <w:rFonts w:ascii="Wingdings" w:hAnsi="Wingdings"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039498B3"/>
    <w:multiLevelType w:val="singleLevel"/>
    <w:tmpl w:val="039498B3"/>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052937E9"/>
    <w:multiLevelType w:val="multilevel"/>
    <w:tmpl w:val="052937E9"/>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 w15:restartNumberingAfterBreak="0">
    <w:nsid w:val="09101A4D"/>
    <w:multiLevelType w:val="multilevel"/>
    <w:tmpl w:val="09101A4D"/>
    <w:lvl w:ilvl="0">
      <w:start w:val="1"/>
      <w:numFmt w:val="lowerLetter"/>
      <w:lvlText w:val="%1)"/>
      <w:lvlJc w:val="left"/>
      <w:pPr>
        <w:tabs>
          <w:tab w:val="left" w:pos="0"/>
        </w:tabs>
        <w:ind w:left="720" w:hanging="360"/>
      </w:pPr>
      <w:rPr>
        <w:rFonts w:ascii="Arial" w:hAnsi="Arial" w:cs="Arial" w:hint="default"/>
        <w:b/>
        <w:bCs/>
        <w:sz w:val="22"/>
        <w:szCs w:val="22"/>
      </w:r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abstractNum w:abstractNumId="6" w15:restartNumberingAfterBreak="0">
    <w:nsid w:val="0CAC4764"/>
    <w:multiLevelType w:val="multilevel"/>
    <w:tmpl w:val="0CAC4764"/>
    <w:lvl w:ilvl="0">
      <w:start w:val="1"/>
      <w:numFmt w:val="lowerLetter"/>
      <w:lvlText w:val="%1)"/>
      <w:lvlJc w:val="left"/>
      <w:pPr>
        <w:ind w:left="720" w:hanging="360"/>
      </w:pPr>
      <w:rPr>
        <w:rFonts w:ascii="Arial" w:hAnsi="Arial" w:cs="Arial"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0892770"/>
    <w:multiLevelType w:val="multilevel"/>
    <w:tmpl w:val="10892770"/>
    <w:lvl w:ilvl="0">
      <w:start w:val="1"/>
      <w:numFmt w:val="decimal"/>
      <w:suff w:val="space"/>
      <w:lvlText w:val="%1."/>
      <w:lvlJc w:val="left"/>
      <w:rPr>
        <w:rFonts w:ascii="Arial" w:hAnsi="Arial" w:cs="Arial" w:hint="default"/>
        <w:b/>
        <w:bCs/>
        <w:sz w:val="24"/>
        <w:szCs w:val="24"/>
      </w:rPr>
    </w:lvl>
    <w:lvl w:ilvl="1">
      <w:start w:val="1"/>
      <w:numFmt w:val="decimal"/>
      <w:suff w:val="space"/>
      <w:lvlText w:val="%1.%2."/>
      <w:lvlJc w:val="left"/>
      <w:pPr>
        <w:ind w:left="0" w:firstLine="0"/>
      </w:pPr>
      <w:rPr>
        <w:rFonts w:ascii="Arial" w:hAnsi="Arial" w:cs="Arial" w:hint="default"/>
        <w:b/>
        <w:bCs/>
        <w:i w:val="0"/>
        <w:iCs w:val="0"/>
        <w:color w:val="auto"/>
        <w:sz w:val="22"/>
        <w:szCs w:val="22"/>
      </w:rPr>
    </w:lvl>
    <w:lvl w:ilvl="2">
      <w:start w:val="1"/>
      <w:numFmt w:val="decimal"/>
      <w:suff w:val="space"/>
      <w:lvlText w:val="%1.%2.%3."/>
      <w:lvlJc w:val="left"/>
      <w:pPr>
        <w:ind w:left="0" w:firstLine="0"/>
      </w:pPr>
      <w:rPr>
        <w:rFonts w:ascii="Arial" w:hAnsi="Arial" w:cs="Arial" w:hint="default"/>
        <w:b/>
        <w:bCs/>
        <w:i w:val="0"/>
        <w:iCs w:val="0"/>
        <w:color w:val="auto"/>
        <w:sz w:val="22"/>
        <w:szCs w:val="22"/>
      </w:rPr>
    </w:lvl>
    <w:lvl w:ilvl="3">
      <w:start w:val="1"/>
      <w:numFmt w:val="decimal"/>
      <w:suff w:val="space"/>
      <w:lvlText w:val="%1.%2.%3.%4."/>
      <w:lvlJc w:val="left"/>
      <w:pPr>
        <w:ind w:left="142" w:firstLine="0"/>
      </w:pPr>
      <w:rPr>
        <w:rFonts w:ascii="Arial" w:hAnsi="Arial" w:cs="Arial" w:hint="default"/>
        <w:b/>
        <w:bCs/>
        <w:i w:val="0"/>
        <w:iCs w:val="0"/>
        <w:color w:val="auto"/>
        <w:sz w:val="22"/>
        <w:szCs w:val="22"/>
        <w:highlight w:val="none"/>
      </w:rPr>
    </w:lvl>
    <w:lvl w:ilvl="4">
      <w:start w:val="1"/>
      <w:numFmt w:val="decimal"/>
      <w:suff w:val="space"/>
      <w:lvlText w:val="%1.%2.%3.%4.%5."/>
      <w:lvlJc w:val="left"/>
      <w:pPr>
        <w:ind w:left="0" w:firstLine="0"/>
      </w:pPr>
      <w:rPr>
        <w:rFonts w:ascii="Arial" w:hAnsi="Arial" w:cs="Arial" w:hint="default"/>
        <w:b/>
        <w:bCs/>
        <w:sz w:val="22"/>
        <w:szCs w:val="22"/>
      </w:rPr>
    </w:lvl>
    <w:lvl w:ilvl="5">
      <w:start w:val="1"/>
      <w:numFmt w:val="decimal"/>
      <w:suff w:val="space"/>
      <w:lvlText w:val="%1.%2.%3.%4.%5.%6."/>
      <w:lvlJc w:val="left"/>
      <w:pPr>
        <w:ind w:left="0" w:firstLine="0"/>
      </w:pPr>
      <w:rPr>
        <w:rFonts w:hint="default"/>
        <w:b/>
        <w:bCs/>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8" w15:restartNumberingAfterBreak="0">
    <w:nsid w:val="1BD024ED"/>
    <w:multiLevelType w:val="multilevel"/>
    <w:tmpl w:val="1BD024ED"/>
    <w:lvl w:ilvl="0">
      <w:start w:val="8"/>
      <w:numFmt w:val="decimal"/>
      <w:lvlText w:val="%1."/>
      <w:lvlJc w:val="left"/>
      <w:pPr>
        <w:ind w:left="1080" w:hanging="360"/>
      </w:pPr>
      <w:rPr>
        <w:rFonts w:hint="default"/>
        <w:b/>
        <w:color w:val="auto"/>
        <w:sz w:val="22"/>
        <w:szCs w:val="22"/>
      </w:rPr>
    </w:lvl>
    <w:lvl w:ilvl="1">
      <w:start w:val="5"/>
      <w:numFmt w:val="decimal"/>
      <w:isLgl/>
      <w:lvlText w:val="%1.%2"/>
      <w:lvlJc w:val="left"/>
      <w:pPr>
        <w:ind w:left="1200" w:hanging="480"/>
      </w:pPr>
      <w:rPr>
        <w:rFonts w:hint="default"/>
        <w:b/>
      </w:rPr>
    </w:lvl>
    <w:lvl w:ilvl="2">
      <w:start w:val="2"/>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val="0"/>
      </w:rPr>
    </w:lvl>
    <w:lvl w:ilvl="4">
      <w:start w:val="1"/>
      <w:numFmt w:val="decimal"/>
      <w:isLgl/>
      <w:lvlText w:val="%1.%2.%3.%4.%5"/>
      <w:lvlJc w:val="left"/>
      <w:pPr>
        <w:ind w:left="1800" w:hanging="1080"/>
      </w:pPr>
      <w:rPr>
        <w:rFonts w:hint="default"/>
        <w:b w:val="0"/>
      </w:rPr>
    </w:lvl>
    <w:lvl w:ilvl="5">
      <w:start w:val="1"/>
      <w:numFmt w:val="decimal"/>
      <w:isLgl/>
      <w:lvlText w:val="%1.%2.%3.%4.%5.%6"/>
      <w:lvlJc w:val="left"/>
      <w:pPr>
        <w:ind w:left="1800" w:hanging="1080"/>
      </w:pPr>
      <w:rPr>
        <w:rFonts w:hint="default"/>
        <w:b w:val="0"/>
      </w:rPr>
    </w:lvl>
    <w:lvl w:ilvl="6">
      <w:start w:val="1"/>
      <w:numFmt w:val="decimal"/>
      <w:isLgl/>
      <w:lvlText w:val="%1.%2.%3.%4.%5.%6.%7"/>
      <w:lvlJc w:val="left"/>
      <w:pPr>
        <w:ind w:left="2160" w:hanging="1440"/>
      </w:pPr>
      <w:rPr>
        <w:rFonts w:hint="default"/>
        <w:b w:val="0"/>
      </w:rPr>
    </w:lvl>
    <w:lvl w:ilvl="7">
      <w:start w:val="1"/>
      <w:numFmt w:val="decimal"/>
      <w:isLgl/>
      <w:lvlText w:val="%1.%2.%3.%4.%5.%6.%7.%8"/>
      <w:lvlJc w:val="left"/>
      <w:pPr>
        <w:ind w:left="2160" w:hanging="1440"/>
      </w:pPr>
      <w:rPr>
        <w:rFonts w:hint="default"/>
        <w:b w:val="0"/>
      </w:rPr>
    </w:lvl>
    <w:lvl w:ilvl="8">
      <w:start w:val="1"/>
      <w:numFmt w:val="decimal"/>
      <w:isLgl/>
      <w:lvlText w:val="%1.%2.%3.%4.%5.%6.%7.%8.%9"/>
      <w:lvlJc w:val="left"/>
      <w:pPr>
        <w:ind w:left="2520" w:hanging="1800"/>
      </w:pPr>
      <w:rPr>
        <w:rFonts w:hint="default"/>
        <w:b w:val="0"/>
      </w:rPr>
    </w:lvl>
  </w:abstractNum>
  <w:abstractNum w:abstractNumId="9" w15:restartNumberingAfterBreak="0">
    <w:nsid w:val="1D5C100D"/>
    <w:multiLevelType w:val="multilevel"/>
    <w:tmpl w:val="1D5C100D"/>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Arial" w:hAnsi="Arial" w:cs="Arial" w:hint="default"/>
        <w:b/>
        <w:bCs/>
        <w:i w:val="0"/>
        <w:strike w:val="0"/>
        <w:color w:val="auto"/>
        <w:sz w:val="22"/>
        <w:szCs w:val="22"/>
        <w:u w:val="none"/>
      </w:rPr>
    </w:lvl>
    <w:lvl w:ilvl="2">
      <w:start w:val="1"/>
      <w:numFmt w:val="decimal"/>
      <w:pStyle w:val="Nivel3"/>
      <w:lvlText w:val="%1.%2.%3."/>
      <w:lvlJc w:val="left"/>
      <w:pPr>
        <w:ind w:left="1550" w:hanging="504"/>
      </w:pPr>
      <w:rPr>
        <w:rFonts w:ascii="Arial" w:hAnsi="Arial" w:hint="default"/>
        <w:b/>
        <w:bCs/>
        <w:i w:val="0"/>
        <w:strike w:val="0"/>
        <w:color w:val="auto"/>
        <w:sz w:val="22"/>
        <w:szCs w:val="22"/>
      </w:rPr>
    </w:lvl>
    <w:lvl w:ilvl="3">
      <w:start w:val="1"/>
      <w:numFmt w:val="decimal"/>
      <w:pStyle w:val="Nivel4"/>
      <w:lvlText w:val="%1.%2.%3.%4."/>
      <w:lvlJc w:val="left"/>
      <w:pPr>
        <w:ind w:left="2404"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7E555B"/>
    <w:multiLevelType w:val="multilevel"/>
    <w:tmpl w:val="1F7E555B"/>
    <w:lvl w:ilvl="0">
      <w:start w:val="3"/>
      <w:numFmt w:val="decimal"/>
      <w:lvlText w:val="%1."/>
      <w:lvlJc w:val="left"/>
      <w:pPr>
        <w:ind w:left="540" w:hanging="540"/>
      </w:pPr>
      <w:rPr>
        <w:rFonts w:hint="default"/>
      </w:rPr>
    </w:lvl>
    <w:lvl w:ilvl="1">
      <w:start w:val="2"/>
      <w:numFmt w:val="decimal"/>
      <w:lvlText w:val="%1.%2."/>
      <w:lvlJc w:val="left"/>
      <w:pPr>
        <w:ind w:left="862" w:hanging="720"/>
      </w:pPr>
      <w:rPr>
        <w:rFonts w:hint="default"/>
        <w:b/>
      </w:rPr>
    </w:lvl>
    <w:lvl w:ilvl="2">
      <w:start w:val="7"/>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299916C0"/>
    <w:multiLevelType w:val="multilevel"/>
    <w:tmpl w:val="299916C0"/>
    <w:lvl w:ilvl="0">
      <w:start w:val="1"/>
      <w:numFmt w:val="decimal"/>
      <w:lvlText w:val="%1."/>
      <w:lvlJc w:val="left"/>
      <w:pPr>
        <w:ind w:left="720" w:hanging="360"/>
      </w:pPr>
      <w:rPr>
        <w:rFonts w:hint="default"/>
        <w:b/>
        <w:color w:val="auto"/>
      </w:rPr>
    </w:lvl>
    <w:lvl w:ilvl="1">
      <w:start w:val="1"/>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2A8F537B"/>
    <w:multiLevelType w:val="multilevel"/>
    <w:tmpl w:val="2A8F537B"/>
    <w:lvl w:ilvl="0">
      <w:start w:val="12"/>
      <w:numFmt w:val="decimal"/>
      <w:lvlText w:val="%1"/>
      <w:lvlJc w:val="left"/>
      <w:pPr>
        <w:ind w:left="1701" w:hanging="468"/>
      </w:pPr>
      <w:rPr>
        <w:lang w:val="pt-PT" w:eastAsia="en-US" w:bidi="ar-SA"/>
      </w:rPr>
    </w:lvl>
    <w:lvl w:ilvl="1">
      <w:start w:val="1"/>
      <w:numFmt w:val="decimal"/>
      <w:lvlText w:val="%1.%2"/>
      <w:lvlJc w:val="left"/>
      <w:pPr>
        <w:ind w:left="1701" w:hanging="468"/>
      </w:pPr>
      <w:rPr>
        <w:rFonts w:ascii="Times New Roman" w:eastAsia="Times New Roman" w:hAnsi="Times New Roman" w:cs="Times New Roman" w:hint="default"/>
        <w:b/>
        <w:bCs/>
        <w:w w:val="99"/>
        <w:sz w:val="24"/>
        <w:szCs w:val="24"/>
        <w:lang w:val="pt-PT" w:eastAsia="en-US" w:bidi="ar-SA"/>
      </w:rPr>
    </w:lvl>
    <w:lvl w:ilvl="2">
      <w:start w:val="1"/>
      <w:numFmt w:val="decimal"/>
      <w:lvlText w:val="%1.%2.%3"/>
      <w:lvlJc w:val="left"/>
      <w:pPr>
        <w:ind w:left="2268" w:hanging="735"/>
      </w:pPr>
      <w:rPr>
        <w:rFonts w:ascii="Times New Roman" w:eastAsia="Times New Roman" w:hAnsi="Times New Roman" w:cs="Times New Roman" w:hint="default"/>
        <w:b/>
        <w:bCs/>
        <w:w w:val="99"/>
        <w:sz w:val="24"/>
        <w:szCs w:val="24"/>
        <w:lang w:val="pt-PT" w:eastAsia="en-US" w:bidi="ar-SA"/>
      </w:rPr>
    </w:lvl>
    <w:lvl w:ilvl="3">
      <w:start w:val="1"/>
      <w:numFmt w:val="lowerLetter"/>
      <w:lvlText w:val="%4)"/>
      <w:lvlJc w:val="left"/>
      <w:pPr>
        <w:ind w:left="3079" w:hanging="250"/>
      </w:pPr>
      <w:rPr>
        <w:rFonts w:ascii="Arial" w:eastAsia="Times New Roman" w:hAnsi="Arial" w:cs="Arial" w:hint="default"/>
        <w:b/>
        <w:bCs/>
        <w:w w:val="99"/>
        <w:sz w:val="22"/>
        <w:szCs w:val="22"/>
        <w:lang w:val="pt-PT" w:eastAsia="en-US" w:bidi="ar-SA"/>
      </w:rPr>
    </w:lvl>
    <w:lvl w:ilvl="4">
      <w:start w:val="1"/>
      <w:numFmt w:val="decimal"/>
      <w:lvlText w:val="%4.%5)"/>
      <w:lvlJc w:val="left"/>
      <w:pPr>
        <w:ind w:left="3686" w:hanging="478"/>
      </w:pPr>
      <w:rPr>
        <w:rFonts w:ascii="Times New Roman" w:eastAsia="Times New Roman" w:hAnsi="Times New Roman" w:cs="Times New Roman" w:hint="default"/>
        <w:b/>
        <w:bCs/>
        <w:w w:val="99"/>
        <w:sz w:val="24"/>
        <w:szCs w:val="24"/>
        <w:lang w:val="pt-PT" w:eastAsia="en-US" w:bidi="ar-SA"/>
      </w:rPr>
    </w:lvl>
    <w:lvl w:ilvl="5">
      <w:start w:val="1"/>
      <w:numFmt w:val="decimal"/>
      <w:lvlText w:val="%4.%5.%6)"/>
      <w:lvlJc w:val="left"/>
      <w:pPr>
        <w:ind w:left="4252" w:hanging="1018"/>
      </w:pPr>
      <w:rPr>
        <w:rFonts w:ascii="Times New Roman" w:eastAsia="Times New Roman" w:hAnsi="Times New Roman" w:cs="Times New Roman" w:hint="default"/>
        <w:b/>
        <w:bCs/>
        <w:spacing w:val="0"/>
        <w:w w:val="99"/>
        <w:sz w:val="24"/>
        <w:szCs w:val="24"/>
        <w:lang w:val="pt-PT" w:eastAsia="en-US" w:bidi="ar-SA"/>
      </w:rPr>
    </w:lvl>
    <w:lvl w:ilvl="6">
      <w:numFmt w:val="bullet"/>
      <w:lvlText w:val="•"/>
      <w:lvlJc w:val="left"/>
      <w:pPr>
        <w:ind w:left="3120" w:hanging="1018"/>
      </w:pPr>
      <w:rPr>
        <w:lang w:val="pt-PT" w:eastAsia="en-US" w:bidi="ar-SA"/>
      </w:rPr>
    </w:lvl>
    <w:lvl w:ilvl="7">
      <w:numFmt w:val="bullet"/>
      <w:lvlText w:val="•"/>
      <w:lvlJc w:val="left"/>
      <w:pPr>
        <w:ind w:left="3260" w:hanging="1018"/>
      </w:pPr>
      <w:rPr>
        <w:lang w:val="pt-PT" w:eastAsia="en-US" w:bidi="ar-SA"/>
      </w:rPr>
    </w:lvl>
    <w:lvl w:ilvl="8">
      <w:numFmt w:val="bullet"/>
      <w:lvlText w:val="•"/>
      <w:lvlJc w:val="left"/>
      <w:pPr>
        <w:ind w:left="3540" w:hanging="1018"/>
      </w:pPr>
      <w:rPr>
        <w:lang w:val="pt-PT" w:eastAsia="en-US" w:bidi="ar-SA"/>
      </w:rPr>
    </w:lvl>
  </w:abstractNum>
  <w:abstractNum w:abstractNumId="13" w15:restartNumberingAfterBreak="0">
    <w:nsid w:val="2ACC7FD2"/>
    <w:multiLevelType w:val="multilevel"/>
    <w:tmpl w:val="2ACC7FD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2B97E53"/>
    <w:multiLevelType w:val="singleLevel"/>
    <w:tmpl w:val="32B97E53"/>
    <w:lvl w:ilvl="0">
      <w:start w:val="1"/>
      <w:numFmt w:val="lowerLetter"/>
      <w:lvlText w:val="%1)"/>
      <w:lvlJc w:val="left"/>
      <w:pPr>
        <w:tabs>
          <w:tab w:val="left" w:pos="425"/>
        </w:tabs>
        <w:ind w:left="425" w:hanging="425"/>
      </w:pPr>
      <w:rPr>
        <w:rFonts w:ascii="Arial" w:hAnsi="Arial" w:cs="Arial" w:hint="default"/>
        <w:b/>
        <w:bCs/>
        <w:sz w:val="22"/>
        <w:szCs w:val="22"/>
      </w:rPr>
    </w:lvl>
  </w:abstractNum>
  <w:abstractNum w:abstractNumId="15" w15:restartNumberingAfterBreak="0">
    <w:nsid w:val="36895CF6"/>
    <w:multiLevelType w:val="multilevel"/>
    <w:tmpl w:val="36895CF6"/>
    <w:lvl w:ilvl="0">
      <w:start w:val="1"/>
      <w:numFmt w:val="decimal"/>
      <w:lvlText w:val="%1."/>
      <w:lvlJc w:val="left"/>
      <w:pPr>
        <w:ind w:left="360" w:hanging="360"/>
      </w:pPr>
      <w:rPr>
        <w:rFonts w:hint="default"/>
      </w:rPr>
    </w:lvl>
    <w:lvl w:ilvl="1">
      <w:start w:val="1"/>
      <w:numFmt w:val="decimal"/>
      <w:lvlText w:val="%1.%2."/>
      <w:lvlJc w:val="left"/>
      <w:pPr>
        <w:ind w:left="1080" w:hanging="720"/>
      </w:pPr>
      <w:rPr>
        <w:rFonts w:ascii="Arial" w:hAnsi="Arial" w:cs="Arial" w:hint="default"/>
        <w:b/>
        <w:i w:val="0"/>
        <w:iCs w:val="0"/>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25566AA"/>
    <w:multiLevelType w:val="multilevel"/>
    <w:tmpl w:val="425566AA"/>
    <w:lvl w:ilvl="0">
      <w:start w:val="1"/>
      <w:numFmt w:val="lowerLetter"/>
      <w:lvlText w:val="%1)"/>
      <w:lvlJc w:val="left"/>
      <w:pPr>
        <w:tabs>
          <w:tab w:val="left" w:pos="1494"/>
        </w:tabs>
        <w:ind w:left="1494" w:hanging="360"/>
      </w:pPr>
      <w:rPr>
        <w:rFonts w:hint="default"/>
      </w:rPr>
    </w:lvl>
    <w:lvl w:ilvl="1">
      <w:start w:val="1"/>
      <w:numFmt w:val="lowerLetter"/>
      <w:lvlText w:val="%2."/>
      <w:lvlJc w:val="left"/>
      <w:pPr>
        <w:tabs>
          <w:tab w:val="left" w:pos="2214"/>
        </w:tabs>
        <w:ind w:left="2214" w:hanging="360"/>
      </w:pPr>
    </w:lvl>
    <w:lvl w:ilvl="2">
      <w:start w:val="1"/>
      <w:numFmt w:val="lowerRoman"/>
      <w:lvlText w:val="%3."/>
      <w:lvlJc w:val="right"/>
      <w:pPr>
        <w:tabs>
          <w:tab w:val="left" w:pos="2934"/>
        </w:tabs>
        <w:ind w:left="2934" w:hanging="180"/>
      </w:pPr>
    </w:lvl>
    <w:lvl w:ilvl="3">
      <w:start w:val="1"/>
      <w:numFmt w:val="decimal"/>
      <w:lvlText w:val="%4."/>
      <w:lvlJc w:val="left"/>
      <w:pPr>
        <w:tabs>
          <w:tab w:val="left" w:pos="3654"/>
        </w:tabs>
        <w:ind w:left="3654" w:hanging="360"/>
      </w:pPr>
    </w:lvl>
    <w:lvl w:ilvl="4">
      <w:start w:val="1"/>
      <w:numFmt w:val="lowerLetter"/>
      <w:lvlText w:val="%5."/>
      <w:lvlJc w:val="left"/>
      <w:pPr>
        <w:tabs>
          <w:tab w:val="left" w:pos="4374"/>
        </w:tabs>
        <w:ind w:left="4374" w:hanging="360"/>
      </w:pPr>
    </w:lvl>
    <w:lvl w:ilvl="5">
      <w:start w:val="1"/>
      <w:numFmt w:val="lowerRoman"/>
      <w:lvlText w:val="%6."/>
      <w:lvlJc w:val="right"/>
      <w:pPr>
        <w:tabs>
          <w:tab w:val="left" w:pos="5094"/>
        </w:tabs>
        <w:ind w:left="5094" w:hanging="180"/>
      </w:pPr>
    </w:lvl>
    <w:lvl w:ilvl="6">
      <w:start w:val="1"/>
      <w:numFmt w:val="decimal"/>
      <w:lvlText w:val="%7."/>
      <w:lvlJc w:val="left"/>
      <w:pPr>
        <w:tabs>
          <w:tab w:val="left" w:pos="5814"/>
        </w:tabs>
        <w:ind w:left="5814" w:hanging="360"/>
      </w:pPr>
    </w:lvl>
    <w:lvl w:ilvl="7">
      <w:start w:val="1"/>
      <w:numFmt w:val="lowerLetter"/>
      <w:lvlText w:val="%8."/>
      <w:lvlJc w:val="left"/>
      <w:pPr>
        <w:tabs>
          <w:tab w:val="left" w:pos="6534"/>
        </w:tabs>
        <w:ind w:left="6534" w:hanging="360"/>
      </w:pPr>
    </w:lvl>
    <w:lvl w:ilvl="8">
      <w:start w:val="1"/>
      <w:numFmt w:val="lowerRoman"/>
      <w:pStyle w:val="Ttulo91"/>
      <w:lvlText w:val="%9."/>
      <w:lvlJc w:val="right"/>
      <w:pPr>
        <w:tabs>
          <w:tab w:val="left" w:pos="7254"/>
        </w:tabs>
        <w:ind w:left="7254" w:hanging="180"/>
      </w:pPr>
    </w:lvl>
  </w:abstractNum>
  <w:abstractNum w:abstractNumId="17" w15:restartNumberingAfterBreak="0">
    <w:nsid w:val="53371A00"/>
    <w:multiLevelType w:val="multilevel"/>
    <w:tmpl w:val="53371A00"/>
    <w:lvl w:ilvl="0">
      <w:start w:val="2"/>
      <w:numFmt w:val="decimal"/>
      <w:lvlText w:val="%1."/>
      <w:lvlJc w:val="left"/>
      <w:pPr>
        <w:ind w:left="360" w:hanging="360"/>
      </w:pPr>
      <w:rPr>
        <w:rFonts w:hint="default"/>
      </w:rPr>
    </w:lvl>
    <w:lvl w:ilvl="1">
      <w:start w:val="1"/>
      <w:numFmt w:val="decimal"/>
      <w:lvlText w:val="%1.%2."/>
      <w:lvlJc w:val="left"/>
      <w:pPr>
        <w:ind w:left="1080" w:hanging="720"/>
      </w:pPr>
      <w:rPr>
        <w:rFonts w:ascii="Arial" w:hAnsi="Arial" w:cs="Arial" w:hint="default"/>
        <w:b/>
        <w:i w:val="0"/>
        <w:iCs w:val="0"/>
        <w:color w:val="auto"/>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63796A6B"/>
    <w:multiLevelType w:val="multilevel"/>
    <w:tmpl w:val="63796A6B"/>
    <w:lvl w:ilvl="0">
      <w:start w:val="8"/>
      <w:numFmt w:val="decimal"/>
      <w:lvlText w:val="%1."/>
      <w:lvlJc w:val="left"/>
      <w:pPr>
        <w:ind w:left="540" w:hanging="540"/>
      </w:pPr>
      <w:rPr>
        <w:rFonts w:hint="default"/>
      </w:rPr>
    </w:lvl>
    <w:lvl w:ilvl="1">
      <w:start w:val="2"/>
      <w:numFmt w:val="decimal"/>
      <w:lvlText w:val="%1.%2."/>
      <w:lvlJc w:val="left"/>
      <w:pPr>
        <w:ind w:left="1145" w:hanging="720"/>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9" w15:restartNumberingAfterBreak="0">
    <w:nsid w:val="72031F72"/>
    <w:multiLevelType w:val="multilevel"/>
    <w:tmpl w:val="72031F72"/>
    <w:lvl w:ilvl="0">
      <w:start w:val="1"/>
      <w:numFmt w:val="decimal"/>
      <w:lvlText w:val="%1."/>
      <w:lvlJc w:val="left"/>
      <w:pPr>
        <w:ind w:left="360" w:hanging="360"/>
      </w:pPr>
      <w:rPr>
        <w:b/>
      </w:rPr>
    </w:lvl>
    <w:lvl w:ilvl="1">
      <w:start w:val="1"/>
      <w:numFmt w:val="lowerLetter"/>
      <w:lvlText w:val="%2)"/>
      <w:lvlJc w:val="left"/>
      <w:pPr>
        <w:ind w:left="4969" w:hanging="432"/>
      </w:pPr>
      <w:rPr>
        <w:rFonts w:ascii="Arial" w:hAnsi="Arial" w:cs="Arial" w:hint="default"/>
        <w:b/>
        <w:bCs/>
        <w:i w:val="0"/>
        <w:iCs/>
        <w:strike w:val="0"/>
        <w:color w:val="auto"/>
        <w:sz w:val="22"/>
        <w:szCs w:val="22"/>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9185DC2"/>
    <w:multiLevelType w:val="multilevel"/>
    <w:tmpl w:val="79185DC2"/>
    <w:lvl w:ilvl="0">
      <w:start w:val="1"/>
      <w:numFmt w:val="bullet"/>
      <w:lvlText w:val=""/>
      <w:lvlJc w:val="left"/>
      <w:pPr>
        <w:ind w:left="1854"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1" w15:restartNumberingAfterBreak="0">
    <w:nsid w:val="7A282FC3"/>
    <w:multiLevelType w:val="multilevel"/>
    <w:tmpl w:val="7A282FC3"/>
    <w:lvl w:ilvl="0">
      <w:start w:val="15"/>
      <w:numFmt w:val="decimal"/>
      <w:lvlText w:val="%1."/>
      <w:lvlJc w:val="left"/>
      <w:pPr>
        <w:ind w:left="480" w:hanging="48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310643599">
    <w:abstractNumId w:val="16"/>
  </w:num>
  <w:num w:numId="2" w16cid:durableId="406613569">
    <w:abstractNumId w:val="9"/>
  </w:num>
  <w:num w:numId="3" w16cid:durableId="1071003318">
    <w:abstractNumId w:val="11"/>
  </w:num>
  <w:num w:numId="4" w16cid:durableId="868908381">
    <w:abstractNumId w:val="15"/>
  </w:num>
  <w:num w:numId="5" w16cid:durableId="1810900522">
    <w:abstractNumId w:val="17"/>
  </w:num>
  <w:num w:numId="6" w16cid:durableId="198014480">
    <w:abstractNumId w:val="10"/>
  </w:num>
  <w:num w:numId="7" w16cid:durableId="1194271112">
    <w:abstractNumId w:val="8"/>
  </w:num>
  <w:num w:numId="8" w16cid:durableId="1138494300">
    <w:abstractNumId w:val="18"/>
  </w:num>
  <w:num w:numId="9" w16cid:durableId="666906173">
    <w:abstractNumId w:val="1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0" w16cid:durableId="2037542854">
    <w:abstractNumId w:val="2"/>
  </w:num>
  <w:num w:numId="11" w16cid:durableId="1049035920">
    <w:abstractNumId w:val="6"/>
  </w:num>
  <w:num w:numId="12" w16cid:durableId="2076005588">
    <w:abstractNumId w:val="21"/>
  </w:num>
  <w:num w:numId="13" w16cid:durableId="195436093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2153798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34043740">
    <w:abstractNumId w:val="13"/>
  </w:num>
  <w:num w:numId="16" w16cid:durableId="1745954398">
    <w:abstractNumId w:val="1"/>
  </w:num>
  <w:num w:numId="17" w16cid:durableId="95172885">
    <w:abstractNumId w:val="19"/>
  </w:num>
  <w:num w:numId="18" w16cid:durableId="524562658">
    <w:abstractNumId w:val="5"/>
  </w:num>
  <w:num w:numId="19" w16cid:durableId="319817578">
    <w:abstractNumId w:val="3"/>
  </w:num>
  <w:num w:numId="20" w16cid:durableId="74938734">
    <w:abstractNumId w:val="7"/>
  </w:num>
  <w:num w:numId="21" w16cid:durableId="1665671192">
    <w:abstractNumId w:val="0"/>
  </w:num>
  <w:num w:numId="22" w16cid:durableId="180246048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ExpandShiftReturn/>
    <w:useFELayout/>
    <w:compatSetting w:name="compatibilityMode" w:uri="http://schemas.microsoft.com/office/word" w:val="12"/>
    <w:compatSetting w:name="useWord2013TrackBottomHyphenation"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4763"/>
    <w:rsid w:val="00065B38"/>
    <w:rsid w:val="00066EE2"/>
    <w:rsid w:val="000676A9"/>
    <w:rsid w:val="00067C67"/>
    <w:rsid w:val="00071FFB"/>
    <w:rsid w:val="000726E4"/>
    <w:rsid w:val="00076926"/>
    <w:rsid w:val="000778C2"/>
    <w:rsid w:val="00080C44"/>
    <w:rsid w:val="0008142D"/>
    <w:rsid w:val="00082738"/>
    <w:rsid w:val="00083336"/>
    <w:rsid w:val="00085067"/>
    <w:rsid w:val="00090109"/>
    <w:rsid w:val="00092C78"/>
    <w:rsid w:val="00093F93"/>
    <w:rsid w:val="00095E98"/>
    <w:rsid w:val="000A01C5"/>
    <w:rsid w:val="000A0483"/>
    <w:rsid w:val="000A1CF7"/>
    <w:rsid w:val="000A2273"/>
    <w:rsid w:val="000A354A"/>
    <w:rsid w:val="000B140A"/>
    <w:rsid w:val="000B1BD0"/>
    <w:rsid w:val="000B1FB8"/>
    <w:rsid w:val="000B521B"/>
    <w:rsid w:val="000B79BB"/>
    <w:rsid w:val="000C29C1"/>
    <w:rsid w:val="000C2BF3"/>
    <w:rsid w:val="000C2EAE"/>
    <w:rsid w:val="000C3FF4"/>
    <w:rsid w:val="000C5506"/>
    <w:rsid w:val="000C5539"/>
    <w:rsid w:val="000C5B8F"/>
    <w:rsid w:val="000C5E50"/>
    <w:rsid w:val="000D0045"/>
    <w:rsid w:val="000D25D4"/>
    <w:rsid w:val="000D331A"/>
    <w:rsid w:val="000D390A"/>
    <w:rsid w:val="000D415B"/>
    <w:rsid w:val="000E050E"/>
    <w:rsid w:val="000E2DB5"/>
    <w:rsid w:val="000E3C88"/>
    <w:rsid w:val="000E3F1D"/>
    <w:rsid w:val="000E48D8"/>
    <w:rsid w:val="000E5BB8"/>
    <w:rsid w:val="000E5CFB"/>
    <w:rsid w:val="000E7423"/>
    <w:rsid w:val="000F0DF1"/>
    <w:rsid w:val="000F2850"/>
    <w:rsid w:val="000F4CE8"/>
    <w:rsid w:val="000F560D"/>
    <w:rsid w:val="000F605A"/>
    <w:rsid w:val="000F7CC1"/>
    <w:rsid w:val="001002C7"/>
    <w:rsid w:val="00104D77"/>
    <w:rsid w:val="001054CF"/>
    <w:rsid w:val="00105E42"/>
    <w:rsid w:val="00106CB2"/>
    <w:rsid w:val="00106DAA"/>
    <w:rsid w:val="0011019F"/>
    <w:rsid w:val="00111836"/>
    <w:rsid w:val="00111F6E"/>
    <w:rsid w:val="00113EF0"/>
    <w:rsid w:val="00115706"/>
    <w:rsid w:val="00115AC3"/>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9779B"/>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013F"/>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1EA"/>
    <w:rsid w:val="0020145B"/>
    <w:rsid w:val="002015DC"/>
    <w:rsid w:val="00201B5C"/>
    <w:rsid w:val="002023AA"/>
    <w:rsid w:val="002133A0"/>
    <w:rsid w:val="002207CF"/>
    <w:rsid w:val="00220C4B"/>
    <w:rsid w:val="00220EC3"/>
    <w:rsid w:val="002225BF"/>
    <w:rsid w:val="00223B06"/>
    <w:rsid w:val="00227DDF"/>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0BB9"/>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3767"/>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231"/>
    <w:rsid w:val="00333AC9"/>
    <w:rsid w:val="00333D3F"/>
    <w:rsid w:val="003363DA"/>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1BFE"/>
    <w:rsid w:val="00382973"/>
    <w:rsid w:val="00386525"/>
    <w:rsid w:val="00395DD5"/>
    <w:rsid w:val="00395E36"/>
    <w:rsid w:val="003A2B66"/>
    <w:rsid w:val="003A3944"/>
    <w:rsid w:val="003A4F09"/>
    <w:rsid w:val="003A506B"/>
    <w:rsid w:val="003A6174"/>
    <w:rsid w:val="003A6433"/>
    <w:rsid w:val="003A6B17"/>
    <w:rsid w:val="003B0603"/>
    <w:rsid w:val="003B0908"/>
    <w:rsid w:val="003B3E90"/>
    <w:rsid w:val="003B7574"/>
    <w:rsid w:val="003B7EFD"/>
    <w:rsid w:val="003C03FB"/>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183"/>
    <w:rsid w:val="004A22ED"/>
    <w:rsid w:val="004A61D5"/>
    <w:rsid w:val="004B21F1"/>
    <w:rsid w:val="004B2727"/>
    <w:rsid w:val="004B39E1"/>
    <w:rsid w:val="004B4497"/>
    <w:rsid w:val="004B5B48"/>
    <w:rsid w:val="004C2954"/>
    <w:rsid w:val="004C2B3E"/>
    <w:rsid w:val="004C2B52"/>
    <w:rsid w:val="004C4F28"/>
    <w:rsid w:val="004C6691"/>
    <w:rsid w:val="004C6EF2"/>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0295"/>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540"/>
    <w:rsid w:val="005D1E09"/>
    <w:rsid w:val="005D4493"/>
    <w:rsid w:val="005D79E1"/>
    <w:rsid w:val="005E0043"/>
    <w:rsid w:val="005E2FA3"/>
    <w:rsid w:val="005E5975"/>
    <w:rsid w:val="005E6B5E"/>
    <w:rsid w:val="005E6EF0"/>
    <w:rsid w:val="005E76BB"/>
    <w:rsid w:val="005E79BC"/>
    <w:rsid w:val="005E7FD4"/>
    <w:rsid w:val="005F20F9"/>
    <w:rsid w:val="005F286D"/>
    <w:rsid w:val="005F2ADB"/>
    <w:rsid w:val="005F2DE5"/>
    <w:rsid w:val="005F472F"/>
    <w:rsid w:val="00600191"/>
    <w:rsid w:val="00601013"/>
    <w:rsid w:val="006010EC"/>
    <w:rsid w:val="00602800"/>
    <w:rsid w:val="00602C32"/>
    <w:rsid w:val="00603635"/>
    <w:rsid w:val="00604B3B"/>
    <w:rsid w:val="00614A6C"/>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918B7"/>
    <w:rsid w:val="00694AAF"/>
    <w:rsid w:val="006A0C03"/>
    <w:rsid w:val="006A1BE8"/>
    <w:rsid w:val="006A5008"/>
    <w:rsid w:val="006A662A"/>
    <w:rsid w:val="006A71A4"/>
    <w:rsid w:val="006A73D8"/>
    <w:rsid w:val="006A75AA"/>
    <w:rsid w:val="006A7C92"/>
    <w:rsid w:val="006B025A"/>
    <w:rsid w:val="006B0639"/>
    <w:rsid w:val="006B0DFB"/>
    <w:rsid w:val="006B2B76"/>
    <w:rsid w:val="006B3E1E"/>
    <w:rsid w:val="006B405C"/>
    <w:rsid w:val="006C1B0A"/>
    <w:rsid w:val="006C2BED"/>
    <w:rsid w:val="006C3C06"/>
    <w:rsid w:val="006C4148"/>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7CE"/>
    <w:rsid w:val="007019F6"/>
    <w:rsid w:val="00702260"/>
    <w:rsid w:val="007057CE"/>
    <w:rsid w:val="00710256"/>
    <w:rsid w:val="00710966"/>
    <w:rsid w:val="007109C8"/>
    <w:rsid w:val="007110F1"/>
    <w:rsid w:val="007113B3"/>
    <w:rsid w:val="00712B30"/>
    <w:rsid w:val="007142AB"/>
    <w:rsid w:val="007143C0"/>
    <w:rsid w:val="007207AF"/>
    <w:rsid w:val="007214B0"/>
    <w:rsid w:val="00722AD6"/>
    <w:rsid w:val="00726015"/>
    <w:rsid w:val="0072736D"/>
    <w:rsid w:val="00732A04"/>
    <w:rsid w:val="00732E3D"/>
    <w:rsid w:val="00733560"/>
    <w:rsid w:val="00734841"/>
    <w:rsid w:val="00736F71"/>
    <w:rsid w:val="007376B3"/>
    <w:rsid w:val="00737BE6"/>
    <w:rsid w:val="00742B62"/>
    <w:rsid w:val="00744C9A"/>
    <w:rsid w:val="0074704D"/>
    <w:rsid w:val="00750495"/>
    <w:rsid w:val="007508AE"/>
    <w:rsid w:val="00754054"/>
    <w:rsid w:val="00755BBB"/>
    <w:rsid w:val="00757329"/>
    <w:rsid w:val="007575C5"/>
    <w:rsid w:val="007603DB"/>
    <w:rsid w:val="007633E5"/>
    <w:rsid w:val="00767194"/>
    <w:rsid w:val="00771F18"/>
    <w:rsid w:val="00773349"/>
    <w:rsid w:val="007743C5"/>
    <w:rsid w:val="007772C2"/>
    <w:rsid w:val="00777B46"/>
    <w:rsid w:val="0078324F"/>
    <w:rsid w:val="00783478"/>
    <w:rsid w:val="007870B6"/>
    <w:rsid w:val="00791548"/>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5F8D"/>
    <w:rsid w:val="007D6DDC"/>
    <w:rsid w:val="007D78C4"/>
    <w:rsid w:val="007E0262"/>
    <w:rsid w:val="007E0761"/>
    <w:rsid w:val="007E10C1"/>
    <w:rsid w:val="007E1ED0"/>
    <w:rsid w:val="007E307D"/>
    <w:rsid w:val="007E3AD4"/>
    <w:rsid w:val="007E55C8"/>
    <w:rsid w:val="007E5B56"/>
    <w:rsid w:val="007E69F7"/>
    <w:rsid w:val="007E6CA7"/>
    <w:rsid w:val="007F029B"/>
    <w:rsid w:val="007F5059"/>
    <w:rsid w:val="007F7109"/>
    <w:rsid w:val="00803BF9"/>
    <w:rsid w:val="00804C09"/>
    <w:rsid w:val="00805720"/>
    <w:rsid w:val="00807257"/>
    <w:rsid w:val="00807C8C"/>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2228"/>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2D"/>
    <w:rsid w:val="008A2A30"/>
    <w:rsid w:val="008A2D7E"/>
    <w:rsid w:val="008A3695"/>
    <w:rsid w:val="008A4AC4"/>
    <w:rsid w:val="008A55B4"/>
    <w:rsid w:val="008A770E"/>
    <w:rsid w:val="008A79FB"/>
    <w:rsid w:val="008B0BB3"/>
    <w:rsid w:val="008B17F9"/>
    <w:rsid w:val="008B43DF"/>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0F6E"/>
    <w:rsid w:val="00902608"/>
    <w:rsid w:val="00904418"/>
    <w:rsid w:val="009050D6"/>
    <w:rsid w:val="0090555A"/>
    <w:rsid w:val="00905DF5"/>
    <w:rsid w:val="00906DF3"/>
    <w:rsid w:val="00913B1F"/>
    <w:rsid w:val="00914017"/>
    <w:rsid w:val="0091428D"/>
    <w:rsid w:val="00917231"/>
    <w:rsid w:val="00921518"/>
    <w:rsid w:val="0092333F"/>
    <w:rsid w:val="0093101D"/>
    <w:rsid w:val="00932A15"/>
    <w:rsid w:val="00933AB9"/>
    <w:rsid w:val="00933BBE"/>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4BB"/>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1303"/>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15C5"/>
    <w:rsid w:val="00A9266D"/>
    <w:rsid w:val="00A9585D"/>
    <w:rsid w:val="00A96123"/>
    <w:rsid w:val="00A97123"/>
    <w:rsid w:val="00AA059D"/>
    <w:rsid w:val="00AA2E73"/>
    <w:rsid w:val="00AA2ED3"/>
    <w:rsid w:val="00AA5FFA"/>
    <w:rsid w:val="00AA6B26"/>
    <w:rsid w:val="00AB1832"/>
    <w:rsid w:val="00AB39C1"/>
    <w:rsid w:val="00AB3A4A"/>
    <w:rsid w:val="00AB4B62"/>
    <w:rsid w:val="00AB4C9D"/>
    <w:rsid w:val="00AB57AD"/>
    <w:rsid w:val="00AB5E1A"/>
    <w:rsid w:val="00AC1586"/>
    <w:rsid w:val="00AC25D7"/>
    <w:rsid w:val="00AC29B4"/>
    <w:rsid w:val="00AC42E6"/>
    <w:rsid w:val="00AC4AA8"/>
    <w:rsid w:val="00AC58B0"/>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1F61"/>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3E57"/>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56081"/>
    <w:rsid w:val="00B61FD8"/>
    <w:rsid w:val="00B62B8E"/>
    <w:rsid w:val="00B6321E"/>
    <w:rsid w:val="00B66F89"/>
    <w:rsid w:val="00B67DF4"/>
    <w:rsid w:val="00B70AA8"/>
    <w:rsid w:val="00B71389"/>
    <w:rsid w:val="00B732E5"/>
    <w:rsid w:val="00B7346D"/>
    <w:rsid w:val="00B73A54"/>
    <w:rsid w:val="00B74BD1"/>
    <w:rsid w:val="00B772FF"/>
    <w:rsid w:val="00B77CEB"/>
    <w:rsid w:val="00B8189D"/>
    <w:rsid w:val="00B85E1C"/>
    <w:rsid w:val="00B87C6A"/>
    <w:rsid w:val="00B91A3F"/>
    <w:rsid w:val="00B92138"/>
    <w:rsid w:val="00B922C8"/>
    <w:rsid w:val="00B926DC"/>
    <w:rsid w:val="00B9335C"/>
    <w:rsid w:val="00B93E31"/>
    <w:rsid w:val="00B96DC8"/>
    <w:rsid w:val="00BA151E"/>
    <w:rsid w:val="00BA1A9E"/>
    <w:rsid w:val="00BA1BC6"/>
    <w:rsid w:val="00BA1D65"/>
    <w:rsid w:val="00BA1D71"/>
    <w:rsid w:val="00BA1E50"/>
    <w:rsid w:val="00BA232B"/>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761"/>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06D0"/>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09DF"/>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2727"/>
    <w:rsid w:val="00CA3F35"/>
    <w:rsid w:val="00CA4D1D"/>
    <w:rsid w:val="00CB2C62"/>
    <w:rsid w:val="00CB371D"/>
    <w:rsid w:val="00CB38BF"/>
    <w:rsid w:val="00CB4E41"/>
    <w:rsid w:val="00CB4F6B"/>
    <w:rsid w:val="00CB50DD"/>
    <w:rsid w:val="00CB525D"/>
    <w:rsid w:val="00CB5586"/>
    <w:rsid w:val="00CC35AB"/>
    <w:rsid w:val="00CC3D4F"/>
    <w:rsid w:val="00CC701B"/>
    <w:rsid w:val="00CC7E05"/>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4D7"/>
    <w:rsid w:val="00D05E96"/>
    <w:rsid w:val="00D1082C"/>
    <w:rsid w:val="00D16A5D"/>
    <w:rsid w:val="00D17701"/>
    <w:rsid w:val="00D209E4"/>
    <w:rsid w:val="00D22B2C"/>
    <w:rsid w:val="00D24ED0"/>
    <w:rsid w:val="00D25E7D"/>
    <w:rsid w:val="00D270BB"/>
    <w:rsid w:val="00D27AB6"/>
    <w:rsid w:val="00D27FE4"/>
    <w:rsid w:val="00D31284"/>
    <w:rsid w:val="00D31A58"/>
    <w:rsid w:val="00D31E9E"/>
    <w:rsid w:val="00D32FB9"/>
    <w:rsid w:val="00D35AD1"/>
    <w:rsid w:val="00D367F8"/>
    <w:rsid w:val="00D4242F"/>
    <w:rsid w:val="00D43D74"/>
    <w:rsid w:val="00D44B46"/>
    <w:rsid w:val="00D4548D"/>
    <w:rsid w:val="00D46709"/>
    <w:rsid w:val="00D528F8"/>
    <w:rsid w:val="00D52E83"/>
    <w:rsid w:val="00D531EC"/>
    <w:rsid w:val="00D546C6"/>
    <w:rsid w:val="00D60387"/>
    <w:rsid w:val="00D61346"/>
    <w:rsid w:val="00D61ACB"/>
    <w:rsid w:val="00D6238F"/>
    <w:rsid w:val="00D63738"/>
    <w:rsid w:val="00D653B3"/>
    <w:rsid w:val="00D65A56"/>
    <w:rsid w:val="00D6738C"/>
    <w:rsid w:val="00D70541"/>
    <w:rsid w:val="00D70CE3"/>
    <w:rsid w:val="00D70ED7"/>
    <w:rsid w:val="00D71FC4"/>
    <w:rsid w:val="00D724B6"/>
    <w:rsid w:val="00D72A32"/>
    <w:rsid w:val="00D763E5"/>
    <w:rsid w:val="00D77B24"/>
    <w:rsid w:val="00D819E4"/>
    <w:rsid w:val="00D82B0C"/>
    <w:rsid w:val="00D83E6A"/>
    <w:rsid w:val="00D83F51"/>
    <w:rsid w:val="00D866DF"/>
    <w:rsid w:val="00D87B18"/>
    <w:rsid w:val="00D87D29"/>
    <w:rsid w:val="00D91842"/>
    <w:rsid w:val="00D956D6"/>
    <w:rsid w:val="00D957D8"/>
    <w:rsid w:val="00D965FB"/>
    <w:rsid w:val="00DA0244"/>
    <w:rsid w:val="00DA024D"/>
    <w:rsid w:val="00DA1127"/>
    <w:rsid w:val="00DA25B5"/>
    <w:rsid w:val="00DA28AC"/>
    <w:rsid w:val="00DA435D"/>
    <w:rsid w:val="00DA4401"/>
    <w:rsid w:val="00DA4DD5"/>
    <w:rsid w:val="00DA6EC9"/>
    <w:rsid w:val="00DA789D"/>
    <w:rsid w:val="00DB0273"/>
    <w:rsid w:val="00DB0C9C"/>
    <w:rsid w:val="00DB29B6"/>
    <w:rsid w:val="00DB2ABC"/>
    <w:rsid w:val="00DB47E0"/>
    <w:rsid w:val="00DB4E51"/>
    <w:rsid w:val="00DB6BE1"/>
    <w:rsid w:val="00DC0436"/>
    <w:rsid w:val="00DC0AEA"/>
    <w:rsid w:val="00DC1597"/>
    <w:rsid w:val="00DC4CDA"/>
    <w:rsid w:val="00DC6406"/>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4F4D"/>
    <w:rsid w:val="00DF6318"/>
    <w:rsid w:val="00DF638F"/>
    <w:rsid w:val="00E00740"/>
    <w:rsid w:val="00E00AAD"/>
    <w:rsid w:val="00E0316B"/>
    <w:rsid w:val="00E04B9F"/>
    <w:rsid w:val="00E05A74"/>
    <w:rsid w:val="00E1061F"/>
    <w:rsid w:val="00E10884"/>
    <w:rsid w:val="00E10A72"/>
    <w:rsid w:val="00E12063"/>
    <w:rsid w:val="00E127A3"/>
    <w:rsid w:val="00E12818"/>
    <w:rsid w:val="00E150C4"/>
    <w:rsid w:val="00E162FE"/>
    <w:rsid w:val="00E1778F"/>
    <w:rsid w:val="00E17AF2"/>
    <w:rsid w:val="00E23DA6"/>
    <w:rsid w:val="00E25600"/>
    <w:rsid w:val="00E26AE6"/>
    <w:rsid w:val="00E313FD"/>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2F7"/>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E3BBF"/>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40D"/>
    <w:rsid w:val="00F45C47"/>
    <w:rsid w:val="00F460F0"/>
    <w:rsid w:val="00F47B40"/>
    <w:rsid w:val="00F54181"/>
    <w:rsid w:val="00F5464B"/>
    <w:rsid w:val="00F54927"/>
    <w:rsid w:val="00F57432"/>
    <w:rsid w:val="00F5772F"/>
    <w:rsid w:val="00F60202"/>
    <w:rsid w:val="00F62221"/>
    <w:rsid w:val="00F62DAA"/>
    <w:rsid w:val="00F63790"/>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A75D4"/>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E0355"/>
    <w:rsid w:val="01437C9C"/>
    <w:rsid w:val="01645C85"/>
    <w:rsid w:val="01730A51"/>
    <w:rsid w:val="01865798"/>
    <w:rsid w:val="019564EB"/>
    <w:rsid w:val="01E7360D"/>
    <w:rsid w:val="024102C5"/>
    <w:rsid w:val="0253204B"/>
    <w:rsid w:val="02864843"/>
    <w:rsid w:val="02935370"/>
    <w:rsid w:val="02BB6328"/>
    <w:rsid w:val="02BF044F"/>
    <w:rsid w:val="031306CE"/>
    <w:rsid w:val="03372728"/>
    <w:rsid w:val="037903BA"/>
    <w:rsid w:val="03BD55AE"/>
    <w:rsid w:val="03C4237C"/>
    <w:rsid w:val="040B6FE6"/>
    <w:rsid w:val="04D01847"/>
    <w:rsid w:val="057C5132"/>
    <w:rsid w:val="059B30A3"/>
    <w:rsid w:val="05AB2274"/>
    <w:rsid w:val="05B2458D"/>
    <w:rsid w:val="05D816C5"/>
    <w:rsid w:val="05FA50B3"/>
    <w:rsid w:val="05FC26AB"/>
    <w:rsid w:val="061F255D"/>
    <w:rsid w:val="06851BAC"/>
    <w:rsid w:val="06BC4F91"/>
    <w:rsid w:val="06C5600C"/>
    <w:rsid w:val="06CE15F2"/>
    <w:rsid w:val="06D34A2A"/>
    <w:rsid w:val="06DD56D3"/>
    <w:rsid w:val="075035D6"/>
    <w:rsid w:val="07D55044"/>
    <w:rsid w:val="081643D3"/>
    <w:rsid w:val="082216F2"/>
    <w:rsid w:val="086B3AAE"/>
    <w:rsid w:val="089645E3"/>
    <w:rsid w:val="08AF3147"/>
    <w:rsid w:val="08CB210B"/>
    <w:rsid w:val="08D375A5"/>
    <w:rsid w:val="08DB66AB"/>
    <w:rsid w:val="08E25FED"/>
    <w:rsid w:val="08FA57C7"/>
    <w:rsid w:val="091165AF"/>
    <w:rsid w:val="09421298"/>
    <w:rsid w:val="0957029C"/>
    <w:rsid w:val="0966219A"/>
    <w:rsid w:val="096E03EB"/>
    <w:rsid w:val="09A64169"/>
    <w:rsid w:val="09B74D83"/>
    <w:rsid w:val="0A33335A"/>
    <w:rsid w:val="0A711B0C"/>
    <w:rsid w:val="0A8908F6"/>
    <w:rsid w:val="0B235A96"/>
    <w:rsid w:val="0B986376"/>
    <w:rsid w:val="0BB21CA6"/>
    <w:rsid w:val="0BC47D21"/>
    <w:rsid w:val="0BC76BDF"/>
    <w:rsid w:val="0BD8717B"/>
    <w:rsid w:val="0BFE1026"/>
    <w:rsid w:val="0C3A111C"/>
    <w:rsid w:val="0C474AE5"/>
    <w:rsid w:val="0C6A7A4B"/>
    <w:rsid w:val="0CB70393"/>
    <w:rsid w:val="0CC84203"/>
    <w:rsid w:val="0CDD454A"/>
    <w:rsid w:val="0CE214E8"/>
    <w:rsid w:val="0D2729AD"/>
    <w:rsid w:val="0D3370C0"/>
    <w:rsid w:val="0D675380"/>
    <w:rsid w:val="0D926C23"/>
    <w:rsid w:val="0D936F98"/>
    <w:rsid w:val="0DD52CE6"/>
    <w:rsid w:val="0E1409F6"/>
    <w:rsid w:val="0E340C2C"/>
    <w:rsid w:val="0E4007C3"/>
    <w:rsid w:val="0E8F0A76"/>
    <w:rsid w:val="0F0F3E17"/>
    <w:rsid w:val="0F491C58"/>
    <w:rsid w:val="0F56470A"/>
    <w:rsid w:val="0F8507F1"/>
    <w:rsid w:val="10111DB8"/>
    <w:rsid w:val="101661CD"/>
    <w:rsid w:val="102967CE"/>
    <w:rsid w:val="102D51F6"/>
    <w:rsid w:val="10342F51"/>
    <w:rsid w:val="10A5002C"/>
    <w:rsid w:val="10A83B80"/>
    <w:rsid w:val="10E87F18"/>
    <w:rsid w:val="10EC4CD3"/>
    <w:rsid w:val="1151357D"/>
    <w:rsid w:val="11834E46"/>
    <w:rsid w:val="11DD3190"/>
    <w:rsid w:val="11F20F86"/>
    <w:rsid w:val="1201594F"/>
    <w:rsid w:val="120C1BCE"/>
    <w:rsid w:val="120D74BC"/>
    <w:rsid w:val="12104F2E"/>
    <w:rsid w:val="128B1B14"/>
    <w:rsid w:val="12C50107"/>
    <w:rsid w:val="130E26BF"/>
    <w:rsid w:val="13A16451"/>
    <w:rsid w:val="13AD1073"/>
    <w:rsid w:val="13EB653A"/>
    <w:rsid w:val="140E2277"/>
    <w:rsid w:val="14D93E23"/>
    <w:rsid w:val="151472A1"/>
    <w:rsid w:val="154E4F49"/>
    <w:rsid w:val="15C457C5"/>
    <w:rsid w:val="16257534"/>
    <w:rsid w:val="1629587A"/>
    <w:rsid w:val="162B6A8A"/>
    <w:rsid w:val="16815C9E"/>
    <w:rsid w:val="16B82892"/>
    <w:rsid w:val="16BA101B"/>
    <w:rsid w:val="16DA045E"/>
    <w:rsid w:val="16E25A95"/>
    <w:rsid w:val="16E417FD"/>
    <w:rsid w:val="170F0767"/>
    <w:rsid w:val="171E6442"/>
    <w:rsid w:val="17CD33C4"/>
    <w:rsid w:val="17D46469"/>
    <w:rsid w:val="180C4F93"/>
    <w:rsid w:val="18353A7B"/>
    <w:rsid w:val="18E74E5C"/>
    <w:rsid w:val="1990174F"/>
    <w:rsid w:val="1992787F"/>
    <w:rsid w:val="19CF0524"/>
    <w:rsid w:val="19E211FE"/>
    <w:rsid w:val="19EF2318"/>
    <w:rsid w:val="1A29281C"/>
    <w:rsid w:val="1A4F639C"/>
    <w:rsid w:val="1A8C47C9"/>
    <w:rsid w:val="1AA27221"/>
    <w:rsid w:val="1AE16488"/>
    <w:rsid w:val="1B381BE7"/>
    <w:rsid w:val="1B7170CE"/>
    <w:rsid w:val="1C4C3304"/>
    <w:rsid w:val="1C8C2366"/>
    <w:rsid w:val="1CCE0BD0"/>
    <w:rsid w:val="1CCE4466"/>
    <w:rsid w:val="1CF42382"/>
    <w:rsid w:val="1D147CC1"/>
    <w:rsid w:val="1D24426A"/>
    <w:rsid w:val="1D4666F2"/>
    <w:rsid w:val="1D6E7342"/>
    <w:rsid w:val="1DA11B98"/>
    <w:rsid w:val="1E3A17A1"/>
    <w:rsid w:val="1EA07516"/>
    <w:rsid w:val="1EAF038D"/>
    <w:rsid w:val="1EB30504"/>
    <w:rsid w:val="1EE46284"/>
    <w:rsid w:val="1F4E7B71"/>
    <w:rsid w:val="1F5E3DCE"/>
    <w:rsid w:val="1FB73684"/>
    <w:rsid w:val="1FBA41AA"/>
    <w:rsid w:val="1FF03AF8"/>
    <w:rsid w:val="2080016D"/>
    <w:rsid w:val="20835C64"/>
    <w:rsid w:val="208445B0"/>
    <w:rsid w:val="20BA2413"/>
    <w:rsid w:val="20C51318"/>
    <w:rsid w:val="20E67C36"/>
    <w:rsid w:val="214370BF"/>
    <w:rsid w:val="214D7931"/>
    <w:rsid w:val="21B0613F"/>
    <w:rsid w:val="21B520E8"/>
    <w:rsid w:val="21DB30F2"/>
    <w:rsid w:val="21E14164"/>
    <w:rsid w:val="21F71C3D"/>
    <w:rsid w:val="223F1A77"/>
    <w:rsid w:val="22704EE1"/>
    <w:rsid w:val="229D7A9E"/>
    <w:rsid w:val="22EA1B00"/>
    <w:rsid w:val="23201794"/>
    <w:rsid w:val="232C2695"/>
    <w:rsid w:val="23BC73BD"/>
    <w:rsid w:val="23D41D37"/>
    <w:rsid w:val="23EE40BC"/>
    <w:rsid w:val="24167DF1"/>
    <w:rsid w:val="2451683B"/>
    <w:rsid w:val="247A65FF"/>
    <w:rsid w:val="24D64276"/>
    <w:rsid w:val="25071BA6"/>
    <w:rsid w:val="257A6025"/>
    <w:rsid w:val="25C14C9E"/>
    <w:rsid w:val="25C2585B"/>
    <w:rsid w:val="25E81DC3"/>
    <w:rsid w:val="25FC167E"/>
    <w:rsid w:val="262D07A5"/>
    <w:rsid w:val="2649252F"/>
    <w:rsid w:val="264C74E4"/>
    <w:rsid w:val="265D4345"/>
    <w:rsid w:val="266B71CA"/>
    <w:rsid w:val="26C44E15"/>
    <w:rsid w:val="26D20060"/>
    <w:rsid w:val="270952C0"/>
    <w:rsid w:val="27803C2E"/>
    <w:rsid w:val="27B30DCF"/>
    <w:rsid w:val="280D2995"/>
    <w:rsid w:val="28B50BD7"/>
    <w:rsid w:val="2905168A"/>
    <w:rsid w:val="29972AF3"/>
    <w:rsid w:val="2A127040"/>
    <w:rsid w:val="2A234160"/>
    <w:rsid w:val="2A4167AE"/>
    <w:rsid w:val="2AA268BA"/>
    <w:rsid w:val="2AB27175"/>
    <w:rsid w:val="2ABE71B6"/>
    <w:rsid w:val="2AC90F3D"/>
    <w:rsid w:val="2AF53506"/>
    <w:rsid w:val="2B0D2030"/>
    <w:rsid w:val="2B1C69DC"/>
    <w:rsid w:val="2B514551"/>
    <w:rsid w:val="2B5877BE"/>
    <w:rsid w:val="2B6F3031"/>
    <w:rsid w:val="2BBA7BCA"/>
    <w:rsid w:val="2C0159DB"/>
    <w:rsid w:val="2C6D4A63"/>
    <w:rsid w:val="2C93405F"/>
    <w:rsid w:val="2CC95C9A"/>
    <w:rsid w:val="2CE671A9"/>
    <w:rsid w:val="2CEA0182"/>
    <w:rsid w:val="2D194719"/>
    <w:rsid w:val="2D1F5AEB"/>
    <w:rsid w:val="2D267D82"/>
    <w:rsid w:val="2D4F1B92"/>
    <w:rsid w:val="2DA160BB"/>
    <w:rsid w:val="2DAC5DFC"/>
    <w:rsid w:val="2DD45243"/>
    <w:rsid w:val="2E3A0C56"/>
    <w:rsid w:val="2EE943BB"/>
    <w:rsid w:val="2EF6547B"/>
    <w:rsid w:val="2EF94868"/>
    <w:rsid w:val="2F0B2CA1"/>
    <w:rsid w:val="2FEC5675"/>
    <w:rsid w:val="2FEF1027"/>
    <w:rsid w:val="303E6135"/>
    <w:rsid w:val="30477D6D"/>
    <w:rsid w:val="30834282"/>
    <w:rsid w:val="30A125D2"/>
    <w:rsid w:val="30C3452A"/>
    <w:rsid w:val="30C35F0F"/>
    <w:rsid w:val="30E04C32"/>
    <w:rsid w:val="31107F0B"/>
    <w:rsid w:val="31357A44"/>
    <w:rsid w:val="313C611B"/>
    <w:rsid w:val="314C2B43"/>
    <w:rsid w:val="315C0C3B"/>
    <w:rsid w:val="31D5359C"/>
    <w:rsid w:val="31D6798F"/>
    <w:rsid w:val="32140407"/>
    <w:rsid w:val="32200DF3"/>
    <w:rsid w:val="3256215F"/>
    <w:rsid w:val="32BF5086"/>
    <w:rsid w:val="32C41A8E"/>
    <w:rsid w:val="32FB5593"/>
    <w:rsid w:val="334F0B1B"/>
    <w:rsid w:val="33523753"/>
    <w:rsid w:val="33961B8A"/>
    <w:rsid w:val="339A68C0"/>
    <w:rsid w:val="339C6B01"/>
    <w:rsid w:val="33B54162"/>
    <w:rsid w:val="33F0483B"/>
    <w:rsid w:val="343F2C5B"/>
    <w:rsid w:val="345A7477"/>
    <w:rsid w:val="34CB752E"/>
    <w:rsid w:val="352A25F3"/>
    <w:rsid w:val="35977750"/>
    <w:rsid w:val="35C651C7"/>
    <w:rsid w:val="360824D9"/>
    <w:rsid w:val="3688641C"/>
    <w:rsid w:val="36BF3B12"/>
    <w:rsid w:val="370E2B8E"/>
    <w:rsid w:val="375032AF"/>
    <w:rsid w:val="377B3121"/>
    <w:rsid w:val="37C5270E"/>
    <w:rsid w:val="37D6506A"/>
    <w:rsid w:val="37D93F07"/>
    <w:rsid w:val="3810197F"/>
    <w:rsid w:val="38463C93"/>
    <w:rsid w:val="38583ACF"/>
    <w:rsid w:val="39EC5F8E"/>
    <w:rsid w:val="3A5B66F5"/>
    <w:rsid w:val="3AC54518"/>
    <w:rsid w:val="3B036889"/>
    <w:rsid w:val="3B6822C8"/>
    <w:rsid w:val="3B942FB8"/>
    <w:rsid w:val="3B9E68C8"/>
    <w:rsid w:val="3C1A2906"/>
    <w:rsid w:val="3C3C1395"/>
    <w:rsid w:val="3C761BB8"/>
    <w:rsid w:val="3C8365E7"/>
    <w:rsid w:val="3CB21194"/>
    <w:rsid w:val="3D0841BB"/>
    <w:rsid w:val="3D1D3908"/>
    <w:rsid w:val="3D3C423A"/>
    <w:rsid w:val="3D5C1CBB"/>
    <w:rsid w:val="3D861107"/>
    <w:rsid w:val="3D992107"/>
    <w:rsid w:val="3DBF0534"/>
    <w:rsid w:val="3DD20BC2"/>
    <w:rsid w:val="3E172631"/>
    <w:rsid w:val="3EAE48CA"/>
    <w:rsid w:val="3EBC4144"/>
    <w:rsid w:val="3EEC1B61"/>
    <w:rsid w:val="3EFD4179"/>
    <w:rsid w:val="3F1C59E2"/>
    <w:rsid w:val="3F656A54"/>
    <w:rsid w:val="40543C97"/>
    <w:rsid w:val="4074609E"/>
    <w:rsid w:val="41210DD9"/>
    <w:rsid w:val="41721B77"/>
    <w:rsid w:val="41994BB1"/>
    <w:rsid w:val="41FB3F04"/>
    <w:rsid w:val="420A7143"/>
    <w:rsid w:val="4246264E"/>
    <w:rsid w:val="42C43140"/>
    <w:rsid w:val="42D45FA5"/>
    <w:rsid w:val="42E45EE2"/>
    <w:rsid w:val="43104BD1"/>
    <w:rsid w:val="43120B27"/>
    <w:rsid w:val="434E1DB1"/>
    <w:rsid w:val="444D2A9F"/>
    <w:rsid w:val="44586B43"/>
    <w:rsid w:val="44B85878"/>
    <w:rsid w:val="452159A3"/>
    <w:rsid w:val="45432842"/>
    <w:rsid w:val="455D001C"/>
    <w:rsid w:val="459D018B"/>
    <w:rsid w:val="46445615"/>
    <w:rsid w:val="464B230A"/>
    <w:rsid w:val="465A360C"/>
    <w:rsid w:val="466665A4"/>
    <w:rsid w:val="46731FCF"/>
    <w:rsid w:val="46AE2F17"/>
    <w:rsid w:val="46EE78B6"/>
    <w:rsid w:val="46FB7DC6"/>
    <w:rsid w:val="47172E19"/>
    <w:rsid w:val="47B467C1"/>
    <w:rsid w:val="48661D83"/>
    <w:rsid w:val="48B203D3"/>
    <w:rsid w:val="48B819A3"/>
    <w:rsid w:val="49060F61"/>
    <w:rsid w:val="490D4436"/>
    <w:rsid w:val="494F631E"/>
    <w:rsid w:val="49524B34"/>
    <w:rsid w:val="497A7C3A"/>
    <w:rsid w:val="49806748"/>
    <w:rsid w:val="49AB42ED"/>
    <w:rsid w:val="49AE30E1"/>
    <w:rsid w:val="49EC72B9"/>
    <w:rsid w:val="4A0F0210"/>
    <w:rsid w:val="4A144F3E"/>
    <w:rsid w:val="4B1F459C"/>
    <w:rsid w:val="4B55586C"/>
    <w:rsid w:val="4B607197"/>
    <w:rsid w:val="4B7A514F"/>
    <w:rsid w:val="4B7C315C"/>
    <w:rsid w:val="4B8A3DCC"/>
    <w:rsid w:val="4B8C5EE1"/>
    <w:rsid w:val="4BB26CE3"/>
    <w:rsid w:val="4BDC6B69"/>
    <w:rsid w:val="4C3B4FDC"/>
    <w:rsid w:val="4C3F3C6C"/>
    <w:rsid w:val="4C9E2E24"/>
    <w:rsid w:val="4CDB3BA6"/>
    <w:rsid w:val="4D175F8A"/>
    <w:rsid w:val="4D6D256E"/>
    <w:rsid w:val="4D8A4122"/>
    <w:rsid w:val="4DF0210F"/>
    <w:rsid w:val="4E010E92"/>
    <w:rsid w:val="4E59030A"/>
    <w:rsid w:val="4ED2045E"/>
    <w:rsid w:val="4EFA798E"/>
    <w:rsid w:val="4F2A16D3"/>
    <w:rsid w:val="4F373CA3"/>
    <w:rsid w:val="4FBF7ABB"/>
    <w:rsid w:val="4FC25B36"/>
    <w:rsid w:val="4FD54495"/>
    <w:rsid w:val="4FDC5180"/>
    <w:rsid w:val="4FE31995"/>
    <w:rsid w:val="507B4154"/>
    <w:rsid w:val="50B84933"/>
    <w:rsid w:val="50CB30AE"/>
    <w:rsid w:val="50DE7F01"/>
    <w:rsid w:val="51044705"/>
    <w:rsid w:val="510C53F9"/>
    <w:rsid w:val="5191295D"/>
    <w:rsid w:val="51A051E9"/>
    <w:rsid w:val="51DE1EDE"/>
    <w:rsid w:val="52354064"/>
    <w:rsid w:val="527B131E"/>
    <w:rsid w:val="528F2803"/>
    <w:rsid w:val="52A02067"/>
    <w:rsid w:val="52B762E4"/>
    <w:rsid w:val="52BC28BF"/>
    <w:rsid w:val="53071238"/>
    <w:rsid w:val="53227257"/>
    <w:rsid w:val="536229EE"/>
    <w:rsid w:val="537757A7"/>
    <w:rsid w:val="538D4BC8"/>
    <w:rsid w:val="5391679A"/>
    <w:rsid w:val="53B52C6B"/>
    <w:rsid w:val="53EF05CA"/>
    <w:rsid w:val="541212FA"/>
    <w:rsid w:val="5420784A"/>
    <w:rsid w:val="54675AE4"/>
    <w:rsid w:val="546C5F9D"/>
    <w:rsid w:val="547E1E04"/>
    <w:rsid w:val="5480798C"/>
    <w:rsid w:val="549B6D34"/>
    <w:rsid w:val="54A5301D"/>
    <w:rsid w:val="54B27BDE"/>
    <w:rsid w:val="54B43CEF"/>
    <w:rsid w:val="54F95E44"/>
    <w:rsid w:val="55233EC1"/>
    <w:rsid w:val="55415CA6"/>
    <w:rsid w:val="555111B5"/>
    <w:rsid w:val="55804813"/>
    <w:rsid w:val="566E685E"/>
    <w:rsid w:val="56C74FDA"/>
    <w:rsid w:val="573872F2"/>
    <w:rsid w:val="574A5644"/>
    <w:rsid w:val="577809AE"/>
    <w:rsid w:val="58017BA6"/>
    <w:rsid w:val="581A00F4"/>
    <w:rsid w:val="586B1D14"/>
    <w:rsid w:val="589B6C70"/>
    <w:rsid w:val="58B00F1F"/>
    <w:rsid w:val="58FD67E1"/>
    <w:rsid w:val="597C7CDC"/>
    <w:rsid w:val="59A16A9D"/>
    <w:rsid w:val="59C20870"/>
    <w:rsid w:val="5A247C7A"/>
    <w:rsid w:val="5ADB421C"/>
    <w:rsid w:val="5B2563EF"/>
    <w:rsid w:val="5B2B4B5D"/>
    <w:rsid w:val="5B5A5B54"/>
    <w:rsid w:val="5B6B4754"/>
    <w:rsid w:val="5B7976B8"/>
    <w:rsid w:val="5B8630D6"/>
    <w:rsid w:val="5B926533"/>
    <w:rsid w:val="5BC3600C"/>
    <w:rsid w:val="5C6A3CFF"/>
    <w:rsid w:val="5CFE369B"/>
    <w:rsid w:val="5D003E2D"/>
    <w:rsid w:val="5D443390"/>
    <w:rsid w:val="5DB41A2E"/>
    <w:rsid w:val="5DBF7644"/>
    <w:rsid w:val="5DE31DDF"/>
    <w:rsid w:val="5E2558D5"/>
    <w:rsid w:val="5E323B4E"/>
    <w:rsid w:val="5E8C72E3"/>
    <w:rsid w:val="5EC11C60"/>
    <w:rsid w:val="5F5F4E16"/>
    <w:rsid w:val="6019389F"/>
    <w:rsid w:val="601E082E"/>
    <w:rsid w:val="60A01698"/>
    <w:rsid w:val="60CB20A0"/>
    <w:rsid w:val="60D97401"/>
    <w:rsid w:val="60E4608B"/>
    <w:rsid w:val="60E72896"/>
    <w:rsid w:val="61163299"/>
    <w:rsid w:val="61165D5D"/>
    <w:rsid w:val="615611C5"/>
    <w:rsid w:val="6170678A"/>
    <w:rsid w:val="617E2341"/>
    <w:rsid w:val="61994C6D"/>
    <w:rsid w:val="61A51F92"/>
    <w:rsid w:val="61E810F3"/>
    <w:rsid w:val="6252473B"/>
    <w:rsid w:val="62C001B9"/>
    <w:rsid w:val="62C04F42"/>
    <w:rsid w:val="62FA3985"/>
    <w:rsid w:val="63382DD7"/>
    <w:rsid w:val="633A64F7"/>
    <w:rsid w:val="633D40CF"/>
    <w:rsid w:val="637D3E38"/>
    <w:rsid w:val="63823E40"/>
    <w:rsid w:val="63BA74E3"/>
    <w:rsid w:val="63FD4385"/>
    <w:rsid w:val="6435363A"/>
    <w:rsid w:val="643A45C6"/>
    <w:rsid w:val="643E4883"/>
    <w:rsid w:val="64440487"/>
    <w:rsid w:val="64AB32D6"/>
    <w:rsid w:val="64EF5413"/>
    <w:rsid w:val="652211A1"/>
    <w:rsid w:val="65322A32"/>
    <w:rsid w:val="653A7EC6"/>
    <w:rsid w:val="653E6E2D"/>
    <w:rsid w:val="65753CD6"/>
    <w:rsid w:val="65D62BF8"/>
    <w:rsid w:val="662D17CA"/>
    <w:rsid w:val="6642133B"/>
    <w:rsid w:val="664C4511"/>
    <w:rsid w:val="66865A41"/>
    <w:rsid w:val="668F27A0"/>
    <w:rsid w:val="66991BFC"/>
    <w:rsid w:val="66A15DAD"/>
    <w:rsid w:val="66C407E5"/>
    <w:rsid w:val="66C94B94"/>
    <w:rsid w:val="66D4157A"/>
    <w:rsid w:val="66EE2EE3"/>
    <w:rsid w:val="67072C66"/>
    <w:rsid w:val="67343D7A"/>
    <w:rsid w:val="67390C13"/>
    <w:rsid w:val="67C9178A"/>
    <w:rsid w:val="67CC7768"/>
    <w:rsid w:val="67F72090"/>
    <w:rsid w:val="68531E47"/>
    <w:rsid w:val="691645A5"/>
    <w:rsid w:val="69640A9B"/>
    <w:rsid w:val="69D2433E"/>
    <w:rsid w:val="6A9C7878"/>
    <w:rsid w:val="6AA56B7A"/>
    <w:rsid w:val="6AAD5E11"/>
    <w:rsid w:val="6AC25DB6"/>
    <w:rsid w:val="6AE140DD"/>
    <w:rsid w:val="6AF6600B"/>
    <w:rsid w:val="6B062E76"/>
    <w:rsid w:val="6B20545A"/>
    <w:rsid w:val="6B901C87"/>
    <w:rsid w:val="6C105F7E"/>
    <w:rsid w:val="6C7112FC"/>
    <w:rsid w:val="6CB94BEC"/>
    <w:rsid w:val="6CBF11A2"/>
    <w:rsid w:val="6CBF49CF"/>
    <w:rsid w:val="6D3E03EE"/>
    <w:rsid w:val="6D88378A"/>
    <w:rsid w:val="6E0A5DEA"/>
    <w:rsid w:val="6E3631E6"/>
    <w:rsid w:val="6EA46DF2"/>
    <w:rsid w:val="6EBD5A38"/>
    <w:rsid w:val="6EE90986"/>
    <w:rsid w:val="6F184237"/>
    <w:rsid w:val="6F3B74AE"/>
    <w:rsid w:val="6F47702E"/>
    <w:rsid w:val="6FB777CA"/>
    <w:rsid w:val="6FC3111E"/>
    <w:rsid w:val="6FED6525"/>
    <w:rsid w:val="70911BAC"/>
    <w:rsid w:val="70CA2CF9"/>
    <w:rsid w:val="70DB46E0"/>
    <w:rsid w:val="71407B6D"/>
    <w:rsid w:val="71A52B5D"/>
    <w:rsid w:val="71C4397A"/>
    <w:rsid w:val="71D713B7"/>
    <w:rsid w:val="71DE0216"/>
    <w:rsid w:val="71E376A4"/>
    <w:rsid w:val="725A3A9C"/>
    <w:rsid w:val="726F6D4C"/>
    <w:rsid w:val="72760B7D"/>
    <w:rsid w:val="7424074A"/>
    <w:rsid w:val="747D6865"/>
    <w:rsid w:val="7485571D"/>
    <w:rsid w:val="74E1294F"/>
    <w:rsid w:val="74E437D5"/>
    <w:rsid w:val="74E93048"/>
    <w:rsid w:val="758C3D64"/>
    <w:rsid w:val="75A72699"/>
    <w:rsid w:val="75F6348D"/>
    <w:rsid w:val="76121882"/>
    <w:rsid w:val="761B35FA"/>
    <w:rsid w:val="7630179E"/>
    <w:rsid w:val="76870B01"/>
    <w:rsid w:val="769A4C9C"/>
    <w:rsid w:val="77356C84"/>
    <w:rsid w:val="777D6C25"/>
    <w:rsid w:val="7800305B"/>
    <w:rsid w:val="7803551D"/>
    <w:rsid w:val="789E4005"/>
    <w:rsid w:val="79187000"/>
    <w:rsid w:val="796008F5"/>
    <w:rsid w:val="796F0D94"/>
    <w:rsid w:val="7A1258B0"/>
    <w:rsid w:val="7A2261E4"/>
    <w:rsid w:val="7A8B2BEC"/>
    <w:rsid w:val="7AFA2B2A"/>
    <w:rsid w:val="7B081488"/>
    <w:rsid w:val="7B0C1557"/>
    <w:rsid w:val="7B2022D0"/>
    <w:rsid w:val="7B5F1E9F"/>
    <w:rsid w:val="7B68255B"/>
    <w:rsid w:val="7B7D67EA"/>
    <w:rsid w:val="7B8A2AE1"/>
    <w:rsid w:val="7B95174D"/>
    <w:rsid w:val="7B9B1FB8"/>
    <w:rsid w:val="7BAB68B3"/>
    <w:rsid w:val="7BD7260D"/>
    <w:rsid w:val="7BDD5A60"/>
    <w:rsid w:val="7BF821B1"/>
    <w:rsid w:val="7C1A0552"/>
    <w:rsid w:val="7C807879"/>
    <w:rsid w:val="7C956474"/>
    <w:rsid w:val="7CA8514D"/>
    <w:rsid w:val="7D543A39"/>
    <w:rsid w:val="7D8B7CBD"/>
    <w:rsid w:val="7DE253CE"/>
    <w:rsid w:val="7E5376D4"/>
    <w:rsid w:val="7E8B6C36"/>
    <w:rsid w:val="7EA764FC"/>
    <w:rsid w:val="7EC05FA8"/>
    <w:rsid w:val="7EC21C85"/>
    <w:rsid w:val="7F016EF9"/>
    <w:rsid w:val="7F0B366E"/>
    <w:rsid w:val="7F2421C0"/>
    <w:rsid w:val="7F2C5AB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838584"/>
  <w15:docId w15:val="{3AC63553-676C-4C33-8F6E-D30B79EC6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annotation text" w:unhideWhenUsed="1" w:qFormat="1"/>
    <w:lsdException w:name="header" w:qFormat="1"/>
    <w:lsdException w:name="footer" w:uiPriority="99" w:qFormat="1"/>
    <w:lsdException w:name="caption" w:semiHidden="1" w:unhideWhenUsed="1" w:qFormat="1"/>
    <w:lsdException w:name="annotation reference" w:unhideWhenUsed="1" w:qFormat="1"/>
    <w:lsdException w:name="page number" w:qFormat="1"/>
    <w:lsdException w:name="Title" w:qFormat="1"/>
    <w:lsdException w:name="Default Paragraph Font" w:semiHidden="1" w:qFormat="1"/>
    <w:lsdException w:name="Body Text" w:qFormat="1"/>
    <w:lsdException w:name="Body Text Indent" w:qFormat="1"/>
    <w:lsdException w:name="Subtitle" w:qFormat="1"/>
    <w:lsdException w:name="Body Text 2" w:qFormat="1"/>
    <w:lsdException w:name="Body Text 3" w:qFormat="1"/>
    <w:lsdException w:name="Body Text Indent 2" w:qFormat="1"/>
    <w:lsdException w:name="Body Text Indent 3" w:qFormat="1"/>
    <w:lsdException w:name="Hyperlink" w:uiPriority="99" w:qFormat="1"/>
    <w:lsdException w:name="FollowedHyperlink" w:uiPriority="99"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utoRedefine/>
    <w:qFormat/>
    <w:rsid w:val="000F7CC1"/>
    <w:rPr>
      <w:sz w:val="24"/>
      <w:szCs w:val="24"/>
    </w:rPr>
  </w:style>
  <w:style w:type="paragraph" w:styleId="Ttulo1">
    <w:name w:val="heading 1"/>
    <w:basedOn w:val="Normal"/>
    <w:next w:val="Normal"/>
    <w:link w:val="Ttulo1Char"/>
    <w:autoRedefine/>
    <w:qFormat/>
    <w:rsid w:val="000F7CC1"/>
    <w:pPr>
      <w:keepNext/>
      <w:jc w:val="center"/>
      <w:outlineLvl w:val="0"/>
    </w:pPr>
    <w:rPr>
      <w:rFonts w:ascii="Arial" w:hAnsi="Arial"/>
      <w:color w:val="000080"/>
      <w:sz w:val="28"/>
      <w:szCs w:val="20"/>
    </w:rPr>
  </w:style>
  <w:style w:type="paragraph" w:styleId="Ttulo2">
    <w:name w:val="heading 2"/>
    <w:basedOn w:val="Normal"/>
    <w:link w:val="Ttulo2Char"/>
    <w:autoRedefine/>
    <w:qFormat/>
    <w:rsid w:val="000F7CC1"/>
    <w:pPr>
      <w:keepNext/>
      <w:jc w:val="both"/>
      <w:outlineLvl w:val="1"/>
    </w:pPr>
    <w:rPr>
      <w:b/>
      <w:u w:val="single"/>
    </w:rPr>
  </w:style>
  <w:style w:type="paragraph" w:styleId="Ttulo3">
    <w:name w:val="heading 3"/>
    <w:basedOn w:val="Ttulo2"/>
    <w:next w:val="Normal"/>
    <w:autoRedefine/>
    <w:qFormat/>
    <w:rsid w:val="000F7CC1"/>
    <w:pPr>
      <w:jc w:val="center"/>
      <w:outlineLvl w:val="2"/>
    </w:pPr>
    <w:rPr>
      <w:rFonts w:ascii="Arial Narrow" w:hAnsi="Arial Narrow"/>
      <w:b w:val="0"/>
      <w:i/>
      <w:sz w:val="32"/>
      <w:szCs w:val="20"/>
    </w:rPr>
  </w:style>
  <w:style w:type="paragraph" w:styleId="Ttulo4">
    <w:name w:val="heading 4"/>
    <w:basedOn w:val="Normal"/>
    <w:next w:val="Normal"/>
    <w:autoRedefine/>
    <w:qFormat/>
    <w:rsid w:val="000F7CC1"/>
    <w:pPr>
      <w:keepNext/>
      <w:spacing w:before="240" w:after="60"/>
      <w:outlineLvl w:val="3"/>
    </w:pPr>
    <w:rPr>
      <w:b/>
      <w:bCs/>
      <w:sz w:val="28"/>
      <w:szCs w:val="28"/>
    </w:rPr>
  </w:style>
  <w:style w:type="paragraph" w:styleId="Ttulo5">
    <w:name w:val="heading 5"/>
    <w:basedOn w:val="Normal"/>
    <w:next w:val="Normal"/>
    <w:autoRedefine/>
    <w:qFormat/>
    <w:rsid w:val="000F7CC1"/>
    <w:pPr>
      <w:keepNext/>
      <w:jc w:val="center"/>
      <w:outlineLvl w:val="4"/>
    </w:pPr>
    <w:rPr>
      <w:rFonts w:ascii="Arial" w:hAnsi="Arial"/>
      <w:b/>
      <w:szCs w:val="20"/>
    </w:rPr>
  </w:style>
  <w:style w:type="paragraph" w:styleId="Ttulo6">
    <w:name w:val="heading 6"/>
    <w:basedOn w:val="Normal"/>
    <w:next w:val="Normal"/>
    <w:autoRedefine/>
    <w:qFormat/>
    <w:rsid w:val="000F7CC1"/>
    <w:pPr>
      <w:spacing w:before="240" w:after="60"/>
      <w:outlineLvl w:val="5"/>
    </w:pPr>
    <w:rPr>
      <w:b/>
      <w:bCs/>
      <w:sz w:val="22"/>
      <w:szCs w:val="22"/>
    </w:rPr>
  </w:style>
  <w:style w:type="paragraph" w:styleId="Ttulo9">
    <w:name w:val="heading 9"/>
    <w:basedOn w:val="Normal"/>
    <w:next w:val="Normal"/>
    <w:qFormat/>
    <w:rsid w:val="000F7CC1"/>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autoRedefine/>
    <w:qFormat/>
    <w:rsid w:val="000F7CC1"/>
    <w:rPr>
      <w:b/>
      <w:bCs/>
    </w:rPr>
  </w:style>
  <w:style w:type="character" w:styleId="HiperlinkVisitado">
    <w:name w:val="FollowedHyperlink"/>
    <w:basedOn w:val="Fontepargpadro"/>
    <w:autoRedefine/>
    <w:uiPriority w:val="99"/>
    <w:qFormat/>
    <w:rsid w:val="000F7CC1"/>
    <w:rPr>
      <w:color w:val="800080"/>
      <w:u w:val="single"/>
    </w:rPr>
  </w:style>
  <w:style w:type="character" w:styleId="nfase">
    <w:name w:val="Emphasis"/>
    <w:basedOn w:val="Fontepargpadro"/>
    <w:autoRedefine/>
    <w:uiPriority w:val="20"/>
    <w:qFormat/>
    <w:rsid w:val="000F7CC1"/>
    <w:rPr>
      <w:i/>
      <w:iCs/>
    </w:rPr>
  </w:style>
  <w:style w:type="character" w:styleId="Hyperlink">
    <w:name w:val="Hyperlink"/>
    <w:basedOn w:val="Fontepargpadro"/>
    <w:autoRedefine/>
    <w:uiPriority w:val="99"/>
    <w:qFormat/>
    <w:rsid w:val="000F7CC1"/>
    <w:rPr>
      <w:color w:val="0000FF"/>
      <w:u w:val="single"/>
    </w:rPr>
  </w:style>
  <w:style w:type="character" w:styleId="Nmerodepgina">
    <w:name w:val="page number"/>
    <w:basedOn w:val="Fontepargpadro"/>
    <w:autoRedefine/>
    <w:qFormat/>
    <w:rsid w:val="000F7CC1"/>
  </w:style>
  <w:style w:type="paragraph" w:styleId="Corpodetexto">
    <w:name w:val="Body Text"/>
    <w:basedOn w:val="Normal"/>
    <w:autoRedefine/>
    <w:qFormat/>
    <w:rsid w:val="000F7CC1"/>
    <w:pPr>
      <w:jc w:val="both"/>
    </w:pPr>
    <w:rPr>
      <w:szCs w:val="20"/>
    </w:rPr>
  </w:style>
  <w:style w:type="paragraph" w:styleId="Textodecomentrio">
    <w:name w:val="annotation text"/>
    <w:basedOn w:val="Normal"/>
    <w:autoRedefine/>
    <w:unhideWhenUsed/>
    <w:qFormat/>
    <w:rsid w:val="000F7CC1"/>
    <w:rPr>
      <w:sz w:val="20"/>
      <w:szCs w:val="20"/>
    </w:rPr>
  </w:style>
  <w:style w:type="paragraph" w:styleId="Recuodecorpodetexto2">
    <w:name w:val="Body Text Indent 2"/>
    <w:basedOn w:val="Normal"/>
    <w:autoRedefine/>
    <w:qFormat/>
    <w:rsid w:val="000F7CC1"/>
    <w:pPr>
      <w:ind w:firstLine="1416"/>
      <w:jc w:val="both"/>
    </w:pPr>
    <w:rPr>
      <w:sz w:val="20"/>
      <w:szCs w:val="20"/>
    </w:rPr>
  </w:style>
  <w:style w:type="paragraph" w:styleId="Ttulo">
    <w:name w:val="Title"/>
    <w:basedOn w:val="Normal"/>
    <w:autoRedefine/>
    <w:qFormat/>
    <w:rsid w:val="000F7CC1"/>
    <w:pPr>
      <w:jc w:val="center"/>
    </w:pPr>
    <w:rPr>
      <w:b/>
      <w:bCs/>
      <w:sz w:val="22"/>
    </w:rPr>
  </w:style>
  <w:style w:type="paragraph" w:styleId="NormalWeb">
    <w:name w:val="Normal (Web)"/>
    <w:basedOn w:val="Normal"/>
    <w:autoRedefine/>
    <w:qFormat/>
    <w:rsid w:val="000F7CC1"/>
    <w:pPr>
      <w:spacing w:before="100" w:beforeAutospacing="1" w:after="100" w:afterAutospacing="1"/>
    </w:pPr>
  </w:style>
  <w:style w:type="paragraph" w:styleId="Corpodetexto3">
    <w:name w:val="Body Text 3"/>
    <w:basedOn w:val="Normal"/>
    <w:autoRedefine/>
    <w:qFormat/>
    <w:rsid w:val="000F7CC1"/>
    <w:pPr>
      <w:jc w:val="both"/>
    </w:pPr>
    <w:rPr>
      <w:rFonts w:ascii="Arial" w:hAnsi="Arial" w:cs="Arial"/>
      <w:sz w:val="20"/>
    </w:rPr>
  </w:style>
  <w:style w:type="paragraph" w:styleId="Corpodetexto2">
    <w:name w:val="Body Text 2"/>
    <w:basedOn w:val="Normal"/>
    <w:autoRedefine/>
    <w:qFormat/>
    <w:rsid w:val="000F7CC1"/>
    <w:pPr>
      <w:jc w:val="both"/>
    </w:pPr>
    <w:rPr>
      <w:b/>
      <w:szCs w:val="20"/>
    </w:rPr>
  </w:style>
  <w:style w:type="paragraph" w:styleId="Cabealho">
    <w:name w:val="header"/>
    <w:basedOn w:val="Normal"/>
    <w:link w:val="CabealhoChar"/>
    <w:autoRedefine/>
    <w:qFormat/>
    <w:rsid w:val="000F7CC1"/>
    <w:pPr>
      <w:tabs>
        <w:tab w:val="center" w:pos="4419"/>
        <w:tab w:val="right" w:pos="8838"/>
      </w:tabs>
    </w:pPr>
  </w:style>
  <w:style w:type="paragraph" w:styleId="Rodap">
    <w:name w:val="footer"/>
    <w:basedOn w:val="Normal"/>
    <w:link w:val="RodapChar"/>
    <w:autoRedefine/>
    <w:uiPriority w:val="99"/>
    <w:qFormat/>
    <w:rsid w:val="000F7CC1"/>
    <w:pPr>
      <w:tabs>
        <w:tab w:val="center" w:pos="4419"/>
        <w:tab w:val="right" w:pos="8838"/>
      </w:tabs>
    </w:pPr>
  </w:style>
  <w:style w:type="paragraph" w:styleId="Recuodecorpodetexto3">
    <w:name w:val="Body Text Indent 3"/>
    <w:basedOn w:val="Normal"/>
    <w:link w:val="Recuodecorpodetexto3Char"/>
    <w:autoRedefine/>
    <w:qFormat/>
    <w:rsid w:val="000F7CC1"/>
    <w:pPr>
      <w:ind w:firstLine="1418"/>
      <w:jc w:val="both"/>
    </w:pPr>
    <w:rPr>
      <w:szCs w:val="20"/>
    </w:rPr>
  </w:style>
  <w:style w:type="paragraph" w:styleId="Textodebalo">
    <w:name w:val="Balloon Text"/>
    <w:basedOn w:val="Normal"/>
    <w:autoRedefine/>
    <w:semiHidden/>
    <w:qFormat/>
    <w:rsid w:val="000F7CC1"/>
    <w:rPr>
      <w:rFonts w:ascii="Tahoma" w:hAnsi="Tahoma" w:cs="Tahoma"/>
      <w:sz w:val="16"/>
      <w:szCs w:val="16"/>
    </w:rPr>
  </w:style>
  <w:style w:type="paragraph" w:styleId="Recuodecorpodetexto">
    <w:name w:val="Body Text Indent"/>
    <w:basedOn w:val="Normal"/>
    <w:autoRedefine/>
    <w:qFormat/>
    <w:rsid w:val="000F7CC1"/>
    <w:pPr>
      <w:ind w:left="708"/>
      <w:jc w:val="both"/>
    </w:pPr>
    <w:rPr>
      <w:sz w:val="22"/>
      <w:szCs w:val="20"/>
    </w:rPr>
  </w:style>
  <w:style w:type="table" w:styleId="Tabelacomgrade">
    <w:name w:val="Table Grid"/>
    <w:basedOn w:val="Tabelanormal"/>
    <w:autoRedefine/>
    <w:qFormat/>
    <w:rsid w:val="000F7C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autoRedefine/>
    <w:qFormat/>
    <w:rsid w:val="000F7CC1"/>
    <w:rPr>
      <w:b/>
      <w:sz w:val="24"/>
      <w:szCs w:val="24"/>
      <w:u w:val="single"/>
    </w:rPr>
  </w:style>
  <w:style w:type="character" w:customStyle="1" w:styleId="CabealhoChar">
    <w:name w:val="Cabeçalho Char"/>
    <w:basedOn w:val="Fontepargpadro"/>
    <w:link w:val="Cabealho"/>
    <w:autoRedefine/>
    <w:qFormat/>
    <w:rsid w:val="000F7CC1"/>
    <w:rPr>
      <w:sz w:val="24"/>
      <w:szCs w:val="24"/>
    </w:rPr>
  </w:style>
  <w:style w:type="character" w:customStyle="1" w:styleId="RodapChar">
    <w:name w:val="Rodapé Char"/>
    <w:basedOn w:val="Fontepargpadro"/>
    <w:link w:val="Rodap"/>
    <w:autoRedefine/>
    <w:uiPriority w:val="99"/>
    <w:qFormat/>
    <w:rsid w:val="000F7CC1"/>
    <w:rPr>
      <w:sz w:val="24"/>
      <w:szCs w:val="24"/>
    </w:rPr>
  </w:style>
  <w:style w:type="character" w:customStyle="1" w:styleId="Recuodecorpodetexto3Char">
    <w:name w:val="Recuo de corpo de texto 3 Char"/>
    <w:basedOn w:val="Fontepargpadro"/>
    <w:link w:val="Recuodecorpodetexto3"/>
    <w:autoRedefine/>
    <w:qFormat/>
    <w:rsid w:val="000F7CC1"/>
    <w:rPr>
      <w:sz w:val="24"/>
    </w:rPr>
  </w:style>
  <w:style w:type="paragraph" w:customStyle="1" w:styleId="xl24">
    <w:name w:val="xl24"/>
    <w:basedOn w:val="Normal"/>
    <w:autoRedefine/>
    <w:qFormat/>
    <w:rsid w:val="000F7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25">
    <w:name w:val="xl25"/>
    <w:basedOn w:val="Normal"/>
    <w:autoRedefine/>
    <w:qFormat/>
    <w:rsid w:val="000F7CC1"/>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b/>
      <w:bCs/>
    </w:rPr>
  </w:style>
  <w:style w:type="paragraph" w:customStyle="1" w:styleId="xl26">
    <w:name w:val="xl26"/>
    <w:basedOn w:val="Normal"/>
    <w:autoRedefine/>
    <w:qFormat/>
    <w:rsid w:val="000F7CC1"/>
    <w:pPr>
      <w:pBdr>
        <w:top w:val="single" w:sz="4" w:space="0" w:color="auto"/>
        <w:bottom w:val="single" w:sz="4" w:space="0" w:color="auto"/>
      </w:pBdr>
      <w:spacing w:before="100" w:beforeAutospacing="1" w:after="100" w:afterAutospacing="1"/>
      <w:jc w:val="center"/>
      <w:textAlignment w:val="center"/>
    </w:pPr>
    <w:rPr>
      <w:rFonts w:eastAsia="Arial Unicode MS"/>
      <w:b/>
      <w:bCs/>
    </w:rPr>
  </w:style>
  <w:style w:type="paragraph" w:customStyle="1" w:styleId="xl27">
    <w:name w:val="xl27"/>
    <w:basedOn w:val="Normal"/>
    <w:autoRedefine/>
    <w:qFormat/>
    <w:rsid w:val="000F7CC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28">
    <w:name w:val="xl28"/>
    <w:basedOn w:val="Normal"/>
    <w:autoRedefine/>
    <w:qFormat/>
    <w:rsid w:val="000F7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29">
    <w:name w:val="xl29"/>
    <w:basedOn w:val="Normal"/>
    <w:autoRedefine/>
    <w:qFormat/>
    <w:rsid w:val="000F7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30">
    <w:name w:val="xl30"/>
    <w:basedOn w:val="Normal"/>
    <w:autoRedefine/>
    <w:qFormat/>
    <w:rsid w:val="000F7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xl31">
    <w:name w:val="xl31"/>
    <w:basedOn w:val="Normal"/>
    <w:autoRedefine/>
    <w:qFormat/>
    <w:rsid w:val="000F7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2">
    <w:name w:val="xl32"/>
    <w:basedOn w:val="Normal"/>
    <w:autoRedefine/>
    <w:qFormat/>
    <w:rsid w:val="000F7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18"/>
      <w:szCs w:val="18"/>
    </w:rPr>
  </w:style>
  <w:style w:type="paragraph" w:customStyle="1" w:styleId="xl33">
    <w:name w:val="xl33"/>
    <w:basedOn w:val="Normal"/>
    <w:autoRedefine/>
    <w:qFormat/>
    <w:rsid w:val="000F7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4">
    <w:name w:val="xl34"/>
    <w:basedOn w:val="Normal"/>
    <w:autoRedefine/>
    <w:qFormat/>
    <w:rsid w:val="000F7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5">
    <w:name w:val="xl35"/>
    <w:basedOn w:val="Normal"/>
    <w:autoRedefine/>
    <w:qFormat/>
    <w:rsid w:val="000F7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6">
    <w:name w:val="xl36"/>
    <w:basedOn w:val="Normal"/>
    <w:autoRedefine/>
    <w:qFormat/>
    <w:rsid w:val="000F7CC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37">
    <w:name w:val="xl37"/>
    <w:basedOn w:val="Normal"/>
    <w:autoRedefine/>
    <w:qFormat/>
    <w:rsid w:val="000F7CC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38">
    <w:name w:val="xl38"/>
    <w:basedOn w:val="Normal"/>
    <w:autoRedefine/>
    <w:qFormat/>
    <w:rsid w:val="000F7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39">
    <w:name w:val="xl39"/>
    <w:basedOn w:val="Normal"/>
    <w:autoRedefine/>
    <w:qFormat/>
    <w:rsid w:val="000F7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40">
    <w:name w:val="xl40"/>
    <w:basedOn w:val="Normal"/>
    <w:autoRedefine/>
    <w:qFormat/>
    <w:rsid w:val="000F7CC1"/>
    <w:pPr>
      <w:pBdr>
        <w:bottom w:val="single" w:sz="4" w:space="0" w:color="auto"/>
      </w:pBdr>
      <w:spacing w:before="100" w:beforeAutospacing="1" w:after="100" w:afterAutospacing="1"/>
      <w:textAlignment w:val="top"/>
    </w:pPr>
    <w:rPr>
      <w:rFonts w:eastAsia="Arial Unicode MS"/>
      <w:sz w:val="18"/>
      <w:szCs w:val="18"/>
    </w:rPr>
  </w:style>
  <w:style w:type="paragraph" w:customStyle="1" w:styleId="xl41">
    <w:name w:val="xl41"/>
    <w:basedOn w:val="Normal"/>
    <w:autoRedefine/>
    <w:qFormat/>
    <w:rsid w:val="000F7CC1"/>
    <w:pPr>
      <w:pBdr>
        <w:top w:val="single" w:sz="4" w:space="0" w:color="auto"/>
        <w:bottom w:val="single" w:sz="4" w:space="0" w:color="auto"/>
        <w:right w:val="single" w:sz="4" w:space="0" w:color="auto"/>
      </w:pBdr>
      <w:spacing w:before="100" w:beforeAutospacing="1" w:after="100" w:afterAutospacing="1"/>
      <w:textAlignment w:val="top"/>
    </w:pPr>
    <w:rPr>
      <w:rFonts w:eastAsia="Arial Unicode MS"/>
      <w:sz w:val="18"/>
      <w:szCs w:val="18"/>
    </w:rPr>
  </w:style>
  <w:style w:type="paragraph" w:customStyle="1" w:styleId="xl42">
    <w:name w:val="xl42"/>
    <w:basedOn w:val="Normal"/>
    <w:autoRedefine/>
    <w:qFormat/>
    <w:rsid w:val="000F7CC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3">
    <w:name w:val="xl43"/>
    <w:basedOn w:val="Normal"/>
    <w:autoRedefine/>
    <w:qFormat/>
    <w:rsid w:val="000F7CC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4">
    <w:name w:val="xl44"/>
    <w:basedOn w:val="Normal"/>
    <w:autoRedefine/>
    <w:qFormat/>
    <w:rsid w:val="000F7CC1"/>
    <w:pPr>
      <w:pBdr>
        <w:top w:val="single" w:sz="4" w:space="0" w:color="auto"/>
        <w:bottom w:val="single" w:sz="4" w:space="0" w:color="auto"/>
      </w:pBdr>
      <w:spacing w:before="100" w:beforeAutospacing="1" w:after="100" w:afterAutospacing="1"/>
      <w:textAlignment w:val="top"/>
    </w:pPr>
    <w:rPr>
      <w:rFonts w:eastAsia="Arial Unicode MS"/>
      <w:sz w:val="18"/>
      <w:szCs w:val="18"/>
    </w:rPr>
  </w:style>
  <w:style w:type="paragraph" w:customStyle="1" w:styleId="xl45">
    <w:name w:val="xl45"/>
    <w:basedOn w:val="Normal"/>
    <w:autoRedefine/>
    <w:qFormat/>
    <w:rsid w:val="000F7CC1"/>
    <w:pPr>
      <w:pBdr>
        <w:top w:val="single" w:sz="4" w:space="0" w:color="auto"/>
        <w:bottom w:val="single" w:sz="4" w:space="0" w:color="auto"/>
        <w:right w:val="single" w:sz="4" w:space="0" w:color="auto"/>
      </w:pBdr>
      <w:spacing w:before="100" w:beforeAutospacing="1" w:after="100" w:afterAutospacing="1"/>
      <w:textAlignment w:val="top"/>
    </w:pPr>
    <w:rPr>
      <w:rFonts w:eastAsia="Arial Unicode MS"/>
      <w:sz w:val="18"/>
      <w:szCs w:val="18"/>
    </w:rPr>
  </w:style>
  <w:style w:type="paragraph" w:customStyle="1" w:styleId="xl46">
    <w:name w:val="xl46"/>
    <w:basedOn w:val="Normal"/>
    <w:autoRedefine/>
    <w:qFormat/>
    <w:rsid w:val="000F7CC1"/>
    <w:pPr>
      <w:pBdr>
        <w:top w:val="single" w:sz="4" w:space="0" w:color="auto"/>
        <w:left w:val="single" w:sz="4" w:space="0" w:color="auto"/>
        <w:bottom w:val="single" w:sz="4" w:space="0" w:color="auto"/>
      </w:pBdr>
      <w:spacing w:before="100" w:beforeAutospacing="1" w:after="100" w:afterAutospacing="1"/>
      <w:textAlignment w:val="top"/>
    </w:pPr>
    <w:rPr>
      <w:rFonts w:eastAsia="Arial Unicode MS"/>
      <w:sz w:val="18"/>
      <w:szCs w:val="18"/>
    </w:rPr>
  </w:style>
  <w:style w:type="paragraph" w:customStyle="1" w:styleId="xl47">
    <w:name w:val="xl47"/>
    <w:basedOn w:val="Normal"/>
    <w:autoRedefine/>
    <w:qFormat/>
    <w:rsid w:val="000F7CC1"/>
    <w:pPr>
      <w:pBdr>
        <w:top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8">
    <w:name w:val="xl48"/>
    <w:basedOn w:val="Normal"/>
    <w:autoRedefine/>
    <w:qFormat/>
    <w:rsid w:val="000F7CC1"/>
    <w:pPr>
      <w:pBdr>
        <w:bottom w:val="single" w:sz="4" w:space="0" w:color="auto"/>
      </w:pBdr>
      <w:spacing w:before="100" w:beforeAutospacing="1" w:after="100" w:afterAutospacing="1"/>
    </w:pPr>
    <w:rPr>
      <w:rFonts w:eastAsia="Arial Unicode MS"/>
      <w:sz w:val="18"/>
      <w:szCs w:val="18"/>
    </w:rPr>
  </w:style>
  <w:style w:type="paragraph" w:customStyle="1" w:styleId="xl49">
    <w:name w:val="xl49"/>
    <w:basedOn w:val="Normal"/>
    <w:autoRedefine/>
    <w:qFormat/>
    <w:rsid w:val="000F7CC1"/>
    <w:pPr>
      <w:pBdr>
        <w:bottom w:val="single" w:sz="4" w:space="0" w:color="auto"/>
      </w:pBdr>
      <w:spacing w:before="100" w:beforeAutospacing="1" w:after="100" w:afterAutospacing="1"/>
    </w:pPr>
    <w:rPr>
      <w:rFonts w:eastAsia="Arial Unicode MS"/>
      <w:b/>
      <w:bCs/>
      <w:color w:val="0000FF"/>
      <w:sz w:val="18"/>
      <w:szCs w:val="18"/>
    </w:rPr>
  </w:style>
  <w:style w:type="paragraph" w:customStyle="1" w:styleId="xl50">
    <w:name w:val="xl50"/>
    <w:basedOn w:val="Normal"/>
    <w:autoRedefine/>
    <w:qFormat/>
    <w:rsid w:val="000F7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FF"/>
      <w:sz w:val="18"/>
      <w:szCs w:val="18"/>
    </w:rPr>
  </w:style>
  <w:style w:type="paragraph" w:customStyle="1" w:styleId="xl51">
    <w:name w:val="xl51"/>
    <w:basedOn w:val="Normal"/>
    <w:autoRedefine/>
    <w:qFormat/>
    <w:rsid w:val="000F7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sz w:val="18"/>
      <w:szCs w:val="18"/>
    </w:rPr>
  </w:style>
  <w:style w:type="paragraph" w:customStyle="1" w:styleId="xl52">
    <w:name w:val="xl52"/>
    <w:basedOn w:val="Normal"/>
    <w:autoRedefine/>
    <w:qFormat/>
    <w:rsid w:val="000F7CC1"/>
    <w:pPr>
      <w:pBdr>
        <w:top w:val="single" w:sz="4" w:space="0" w:color="auto"/>
        <w:left w:val="single" w:sz="4" w:space="0" w:color="auto"/>
        <w:bottom w:val="single" w:sz="4" w:space="0" w:color="auto"/>
      </w:pBdr>
      <w:spacing w:before="100" w:beforeAutospacing="1" w:after="100" w:afterAutospacing="1"/>
    </w:pPr>
    <w:rPr>
      <w:rFonts w:eastAsia="Arial Unicode MS"/>
      <w:sz w:val="18"/>
      <w:szCs w:val="18"/>
    </w:rPr>
  </w:style>
  <w:style w:type="paragraph" w:customStyle="1" w:styleId="xl53">
    <w:name w:val="xl53"/>
    <w:basedOn w:val="Normal"/>
    <w:autoRedefine/>
    <w:qFormat/>
    <w:rsid w:val="000F7CC1"/>
    <w:pPr>
      <w:pBdr>
        <w:top w:val="single" w:sz="4" w:space="0" w:color="auto"/>
        <w:bottom w:val="single" w:sz="4" w:space="0" w:color="auto"/>
      </w:pBdr>
      <w:spacing w:before="100" w:beforeAutospacing="1" w:after="100" w:afterAutospacing="1"/>
    </w:pPr>
    <w:rPr>
      <w:rFonts w:eastAsia="Arial Unicode MS"/>
      <w:b/>
      <w:bCs/>
      <w:color w:val="0000FF"/>
      <w:sz w:val="18"/>
      <w:szCs w:val="18"/>
    </w:rPr>
  </w:style>
  <w:style w:type="paragraph" w:customStyle="1" w:styleId="xl54">
    <w:name w:val="xl54"/>
    <w:basedOn w:val="Normal"/>
    <w:autoRedefine/>
    <w:qFormat/>
    <w:rsid w:val="000F7CC1"/>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FF"/>
      <w:sz w:val="18"/>
      <w:szCs w:val="18"/>
    </w:rPr>
  </w:style>
  <w:style w:type="paragraph" w:customStyle="1" w:styleId="xl55">
    <w:name w:val="xl55"/>
    <w:basedOn w:val="Normal"/>
    <w:autoRedefine/>
    <w:qFormat/>
    <w:rsid w:val="000F7CC1"/>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56">
    <w:name w:val="xl56"/>
    <w:basedOn w:val="Normal"/>
    <w:autoRedefine/>
    <w:qFormat/>
    <w:rsid w:val="000F7CC1"/>
    <w:pPr>
      <w:pBdr>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57">
    <w:name w:val="xl57"/>
    <w:basedOn w:val="Normal"/>
    <w:autoRedefine/>
    <w:qFormat/>
    <w:rsid w:val="000F7CC1"/>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58">
    <w:name w:val="xl58"/>
    <w:basedOn w:val="Normal"/>
    <w:autoRedefine/>
    <w:qFormat/>
    <w:rsid w:val="000F7CC1"/>
    <w:pPr>
      <w:pBdr>
        <w:left w:val="single" w:sz="4" w:space="0" w:color="auto"/>
        <w:bottom w:val="single" w:sz="4" w:space="0" w:color="auto"/>
        <w:right w:val="single" w:sz="4" w:space="0" w:color="auto"/>
      </w:pBdr>
      <w:spacing w:before="100" w:beforeAutospacing="1" w:after="100" w:afterAutospacing="1"/>
      <w:jc w:val="right"/>
    </w:pPr>
    <w:rPr>
      <w:rFonts w:eastAsia="Arial Unicode MS"/>
      <w:sz w:val="18"/>
      <w:szCs w:val="18"/>
    </w:rPr>
  </w:style>
  <w:style w:type="paragraph" w:customStyle="1" w:styleId="xl59">
    <w:name w:val="xl59"/>
    <w:basedOn w:val="Normal"/>
    <w:autoRedefine/>
    <w:qFormat/>
    <w:rsid w:val="000F7CC1"/>
    <w:pPr>
      <w:spacing w:before="100" w:beforeAutospacing="1" w:after="100" w:afterAutospacing="1"/>
    </w:pPr>
    <w:rPr>
      <w:rFonts w:eastAsia="Arial Unicode MS"/>
      <w:b/>
      <w:bCs/>
      <w:color w:val="0000FF"/>
      <w:sz w:val="18"/>
      <w:szCs w:val="18"/>
    </w:rPr>
  </w:style>
  <w:style w:type="paragraph" w:customStyle="1" w:styleId="xl60">
    <w:name w:val="xl60"/>
    <w:basedOn w:val="Normal"/>
    <w:autoRedefine/>
    <w:qFormat/>
    <w:rsid w:val="000F7CC1"/>
    <w:pPr>
      <w:pBdr>
        <w:top w:val="single" w:sz="4" w:space="0" w:color="auto"/>
        <w:bottom w:val="single" w:sz="4" w:space="0" w:color="auto"/>
      </w:pBdr>
      <w:spacing w:before="100" w:beforeAutospacing="1" w:after="100" w:afterAutospacing="1"/>
    </w:pPr>
    <w:rPr>
      <w:rFonts w:eastAsia="Arial Unicode MS"/>
      <w:sz w:val="18"/>
      <w:szCs w:val="18"/>
    </w:rPr>
  </w:style>
  <w:style w:type="paragraph" w:customStyle="1" w:styleId="xl61">
    <w:name w:val="xl61"/>
    <w:basedOn w:val="Normal"/>
    <w:autoRedefine/>
    <w:qFormat/>
    <w:rsid w:val="000F7CC1"/>
    <w:pPr>
      <w:pBdr>
        <w:top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62">
    <w:name w:val="xl62"/>
    <w:basedOn w:val="Normal"/>
    <w:autoRedefine/>
    <w:qFormat/>
    <w:rsid w:val="000F7CC1"/>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18"/>
      <w:szCs w:val="18"/>
    </w:rPr>
  </w:style>
  <w:style w:type="paragraph" w:customStyle="1" w:styleId="xl63">
    <w:name w:val="xl63"/>
    <w:basedOn w:val="Normal"/>
    <w:autoRedefine/>
    <w:qFormat/>
    <w:rsid w:val="000F7CC1"/>
    <w:pPr>
      <w:pBdr>
        <w:top w:val="single" w:sz="4" w:space="0" w:color="auto"/>
        <w:bottom w:val="single" w:sz="4" w:space="0" w:color="auto"/>
      </w:pBdr>
      <w:spacing w:before="100" w:beforeAutospacing="1" w:after="100" w:afterAutospacing="1"/>
      <w:jc w:val="center"/>
    </w:pPr>
    <w:rPr>
      <w:rFonts w:eastAsia="Arial Unicode MS"/>
      <w:b/>
      <w:bCs/>
      <w:sz w:val="18"/>
      <w:szCs w:val="18"/>
    </w:rPr>
  </w:style>
  <w:style w:type="paragraph" w:customStyle="1" w:styleId="xl64">
    <w:name w:val="xl64"/>
    <w:basedOn w:val="Normal"/>
    <w:autoRedefine/>
    <w:qFormat/>
    <w:rsid w:val="000F7CC1"/>
    <w:pPr>
      <w:pBdr>
        <w:top w:val="single" w:sz="4" w:space="0" w:color="auto"/>
        <w:bottom w:val="single" w:sz="4" w:space="0" w:color="auto"/>
        <w:right w:val="single" w:sz="4" w:space="0" w:color="auto"/>
      </w:pBdr>
      <w:spacing w:before="100" w:beforeAutospacing="1" w:after="100" w:afterAutospacing="1"/>
      <w:jc w:val="center"/>
    </w:pPr>
    <w:rPr>
      <w:rFonts w:eastAsia="Arial Unicode MS"/>
      <w:b/>
      <w:bCs/>
      <w:sz w:val="18"/>
      <w:szCs w:val="18"/>
    </w:rPr>
  </w:style>
  <w:style w:type="paragraph" w:customStyle="1" w:styleId="xl65">
    <w:name w:val="xl65"/>
    <w:basedOn w:val="Normal"/>
    <w:autoRedefine/>
    <w:qFormat/>
    <w:rsid w:val="000F7CC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18"/>
      <w:szCs w:val="18"/>
    </w:rPr>
  </w:style>
  <w:style w:type="paragraph" w:customStyle="1" w:styleId="Corpodetexto21">
    <w:name w:val="Corpo de texto 21"/>
    <w:basedOn w:val="Normal"/>
    <w:autoRedefine/>
    <w:qFormat/>
    <w:rsid w:val="000F7CC1"/>
    <w:pPr>
      <w:widowControl w:val="0"/>
      <w:jc w:val="both"/>
    </w:pPr>
    <w:rPr>
      <w:rFonts w:ascii="Arial" w:hAnsi="Arial"/>
      <w:szCs w:val="20"/>
    </w:rPr>
  </w:style>
  <w:style w:type="character" w:customStyle="1" w:styleId="texto31">
    <w:name w:val="texto31"/>
    <w:basedOn w:val="Fontepargpadro"/>
    <w:autoRedefine/>
    <w:qFormat/>
    <w:rsid w:val="000F7CC1"/>
    <w:rPr>
      <w:rFonts w:ascii="Verdana" w:hAnsi="Verdana" w:hint="default"/>
      <w:color w:val="61676C"/>
      <w:sz w:val="18"/>
      <w:szCs w:val="18"/>
    </w:rPr>
  </w:style>
  <w:style w:type="character" w:customStyle="1" w:styleId="titulo1">
    <w:name w:val="titulo1"/>
    <w:basedOn w:val="Fontepargpadro"/>
    <w:autoRedefine/>
    <w:qFormat/>
    <w:rsid w:val="000F7CC1"/>
    <w:rPr>
      <w:rFonts w:ascii="Tahoma" w:hAnsi="Tahoma" w:cs="Tahoma" w:hint="default"/>
      <w:b/>
      <w:bCs/>
      <w:color w:val="CE8C51"/>
      <w:sz w:val="17"/>
      <w:szCs w:val="17"/>
    </w:rPr>
  </w:style>
  <w:style w:type="character" w:customStyle="1" w:styleId="item2">
    <w:name w:val="item2"/>
    <w:basedOn w:val="Fontepargpadro"/>
    <w:autoRedefine/>
    <w:qFormat/>
    <w:rsid w:val="000F7CC1"/>
    <w:rPr>
      <w:rFonts w:ascii="Tahoma" w:hAnsi="Tahoma" w:cs="Tahoma" w:hint="default"/>
      <w:color w:val="9E9E9E"/>
      <w:sz w:val="17"/>
      <w:szCs w:val="17"/>
    </w:rPr>
  </w:style>
  <w:style w:type="character" w:customStyle="1" w:styleId="item3">
    <w:name w:val="item3"/>
    <w:basedOn w:val="Fontepargpadro"/>
    <w:autoRedefine/>
    <w:qFormat/>
    <w:rsid w:val="000F7CC1"/>
    <w:rPr>
      <w:rFonts w:ascii="Tahoma" w:hAnsi="Tahoma" w:cs="Tahoma" w:hint="default"/>
      <w:color w:val="9E9E9E"/>
      <w:sz w:val="17"/>
      <w:szCs w:val="17"/>
    </w:rPr>
  </w:style>
  <w:style w:type="character" w:customStyle="1" w:styleId="item4">
    <w:name w:val="item4"/>
    <w:basedOn w:val="Fontepargpadro"/>
    <w:autoRedefine/>
    <w:qFormat/>
    <w:rsid w:val="000F7CC1"/>
    <w:rPr>
      <w:rFonts w:ascii="Tahoma" w:hAnsi="Tahoma" w:cs="Tahoma" w:hint="default"/>
      <w:color w:val="9E9E9E"/>
      <w:sz w:val="17"/>
      <w:szCs w:val="17"/>
    </w:rPr>
  </w:style>
  <w:style w:type="character" w:customStyle="1" w:styleId="item5">
    <w:name w:val="item5"/>
    <w:basedOn w:val="Fontepargpadro"/>
    <w:autoRedefine/>
    <w:qFormat/>
    <w:rsid w:val="000F7CC1"/>
    <w:rPr>
      <w:rFonts w:ascii="Tahoma" w:hAnsi="Tahoma" w:cs="Tahoma" w:hint="default"/>
      <w:color w:val="9E9E9E"/>
      <w:sz w:val="17"/>
      <w:szCs w:val="17"/>
    </w:rPr>
  </w:style>
  <w:style w:type="character" w:customStyle="1" w:styleId="item6">
    <w:name w:val="item6"/>
    <w:basedOn w:val="Fontepargpadro"/>
    <w:autoRedefine/>
    <w:qFormat/>
    <w:rsid w:val="000F7CC1"/>
    <w:rPr>
      <w:rFonts w:ascii="Tahoma" w:hAnsi="Tahoma" w:cs="Tahoma" w:hint="default"/>
      <w:color w:val="9E9E9E"/>
      <w:sz w:val="17"/>
      <w:szCs w:val="17"/>
    </w:rPr>
  </w:style>
  <w:style w:type="character" w:customStyle="1" w:styleId="item7">
    <w:name w:val="item7"/>
    <w:basedOn w:val="Fontepargpadro"/>
    <w:autoRedefine/>
    <w:qFormat/>
    <w:rsid w:val="000F7CC1"/>
    <w:rPr>
      <w:rFonts w:ascii="Tahoma" w:hAnsi="Tahoma" w:cs="Tahoma" w:hint="default"/>
      <w:color w:val="9E9E9E"/>
      <w:sz w:val="17"/>
      <w:szCs w:val="17"/>
    </w:rPr>
  </w:style>
  <w:style w:type="character" w:customStyle="1" w:styleId="item8">
    <w:name w:val="item8"/>
    <w:basedOn w:val="Fontepargpadro"/>
    <w:autoRedefine/>
    <w:qFormat/>
    <w:rsid w:val="000F7CC1"/>
    <w:rPr>
      <w:rFonts w:ascii="Tahoma" w:hAnsi="Tahoma" w:cs="Tahoma" w:hint="default"/>
      <w:color w:val="9E9E9E"/>
      <w:sz w:val="17"/>
      <w:szCs w:val="17"/>
    </w:rPr>
  </w:style>
  <w:style w:type="character" w:customStyle="1" w:styleId="item9">
    <w:name w:val="item9"/>
    <w:basedOn w:val="Fontepargpadro"/>
    <w:autoRedefine/>
    <w:qFormat/>
    <w:rsid w:val="000F7CC1"/>
    <w:rPr>
      <w:rFonts w:ascii="Tahoma" w:hAnsi="Tahoma" w:cs="Tahoma" w:hint="default"/>
      <w:color w:val="9E9E9E"/>
      <w:sz w:val="17"/>
      <w:szCs w:val="17"/>
    </w:rPr>
  </w:style>
  <w:style w:type="character" w:customStyle="1" w:styleId="item10">
    <w:name w:val="item10"/>
    <w:basedOn w:val="Fontepargpadro"/>
    <w:autoRedefine/>
    <w:qFormat/>
    <w:rsid w:val="000F7CC1"/>
    <w:rPr>
      <w:rFonts w:ascii="Tahoma" w:hAnsi="Tahoma" w:cs="Tahoma" w:hint="default"/>
      <w:color w:val="9E9E9E"/>
      <w:sz w:val="17"/>
      <w:szCs w:val="17"/>
    </w:rPr>
  </w:style>
  <w:style w:type="character" w:customStyle="1" w:styleId="item11">
    <w:name w:val="item11"/>
    <w:basedOn w:val="Fontepargpadro"/>
    <w:autoRedefine/>
    <w:qFormat/>
    <w:rsid w:val="000F7CC1"/>
    <w:rPr>
      <w:rFonts w:ascii="Tahoma" w:hAnsi="Tahoma" w:cs="Tahoma" w:hint="default"/>
      <w:color w:val="9E9E9E"/>
      <w:sz w:val="17"/>
      <w:szCs w:val="17"/>
    </w:rPr>
  </w:style>
  <w:style w:type="character" w:customStyle="1" w:styleId="item12">
    <w:name w:val="item12"/>
    <w:basedOn w:val="Fontepargpadro"/>
    <w:autoRedefine/>
    <w:qFormat/>
    <w:rsid w:val="000F7CC1"/>
    <w:rPr>
      <w:rFonts w:ascii="Tahoma" w:hAnsi="Tahoma" w:cs="Tahoma" w:hint="default"/>
      <w:color w:val="9E9E9E"/>
      <w:sz w:val="17"/>
      <w:szCs w:val="17"/>
    </w:rPr>
  </w:style>
  <w:style w:type="character" w:customStyle="1" w:styleId="item13">
    <w:name w:val="item13"/>
    <w:basedOn w:val="Fontepargpadro"/>
    <w:autoRedefine/>
    <w:qFormat/>
    <w:rsid w:val="000F7CC1"/>
    <w:rPr>
      <w:rFonts w:ascii="Tahoma" w:hAnsi="Tahoma" w:cs="Tahoma" w:hint="default"/>
      <w:color w:val="9E9E9E"/>
      <w:sz w:val="17"/>
      <w:szCs w:val="17"/>
    </w:rPr>
  </w:style>
  <w:style w:type="character" w:customStyle="1" w:styleId="item14">
    <w:name w:val="item14"/>
    <w:basedOn w:val="Fontepargpadro"/>
    <w:autoRedefine/>
    <w:qFormat/>
    <w:rsid w:val="000F7CC1"/>
    <w:rPr>
      <w:rFonts w:ascii="Tahoma" w:hAnsi="Tahoma" w:cs="Tahoma" w:hint="default"/>
      <w:color w:val="9E9E9E"/>
      <w:sz w:val="17"/>
      <w:szCs w:val="17"/>
    </w:rPr>
  </w:style>
  <w:style w:type="character" w:customStyle="1" w:styleId="item15">
    <w:name w:val="item15"/>
    <w:basedOn w:val="Fontepargpadro"/>
    <w:autoRedefine/>
    <w:qFormat/>
    <w:rsid w:val="000F7CC1"/>
    <w:rPr>
      <w:rFonts w:ascii="Tahoma" w:hAnsi="Tahoma" w:cs="Tahoma" w:hint="default"/>
      <w:color w:val="9E9E9E"/>
      <w:sz w:val="17"/>
      <w:szCs w:val="17"/>
    </w:rPr>
  </w:style>
  <w:style w:type="character" w:customStyle="1" w:styleId="item16">
    <w:name w:val="item16"/>
    <w:basedOn w:val="Fontepargpadro"/>
    <w:autoRedefine/>
    <w:qFormat/>
    <w:rsid w:val="000F7CC1"/>
    <w:rPr>
      <w:rFonts w:ascii="Tahoma" w:hAnsi="Tahoma" w:cs="Tahoma" w:hint="default"/>
      <w:color w:val="9E9E9E"/>
      <w:sz w:val="17"/>
      <w:szCs w:val="17"/>
    </w:rPr>
  </w:style>
  <w:style w:type="character" w:customStyle="1" w:styleId="item17">
    <w:name w:val="item17"/>
    <w:basedOn w:val="Fontepargpadro"/>
    <w:autoRedefine/>
    <w:qFormat/>
    <w:rsid w:val="000F7CC1"/>
    <w:rPr>
      <w:rFonts w:ascii="Tahoma" w:hAnsi="Tahoma" w:cs="Tahoma" w:hint="default"/>
      <w:color w:val="9E9E9E"/>
      <w:sz w:val="17"/>
      <w:szCs w:val="17"/>
    </w:rPr>
  </w:style>
  <w:style w:type="character" w:customStyle="1" w:styleId="item18">
    <w:name w:val="item18"/>
    <w:basedOn w:val="Fontepargpadro"/>
    <w:autoRedefine/>
    <w:qFormat/>
    <w:rsid w:val="000F7CC1"/>
    <w:rPr>
      <w:rFonts w:ascii="Tahoma" w:hAnsi="Tahoma" w:cs="Tahoma" w:hint="default"/>
      <w:color w:val="9E9E9E"/>
      <w:sz w:val="17"/>
      <w:szCs w:val="17"/>
    </w:rPr>
  </w:style>
  <w:style w:type="character" w:customStyle="1" w:styleId="item19">
    <w:name w:val="item19"/>
    <w:basedOn w:val="Fontepargpadro"/>
    <w:autoRedefine/>
    <w:qFormat/>
    <w:rsid w:val="000F7CC1"/>
    <w:rPr>
      <w:rFonts w:ascii="Tahoma" w:hAnsi="Tahoma" w:cs="Tahoma" w:hint="default"/>
      <w:color w:val="9E9E9E"/>
      <w:sz w:val="17"/>
      <w:szCs w:val="17"/>
    </w:rPr>
  </w:style>
  <w:style w:type="character" w:customStyle="1" w:styleId="item20">
    <w:name w:val="item20"/>
    <w:basedOn w:val="Fontepargpadro"/>
    <w:autoRedefine/>
    <w:qFormat/>
    <w:rsid w:val="000F7CC1"/>
    <w:rPr>
      <w:rFonts w:ascii="Tahoma" w:hAnsi="Tahoma" w:cs="Tahoma" w:hint="default"/>
      <w:color w:val="9E9E9E"/>
      <w:sz w:val="17"/>
      <w:szCs w:val="17"/>
    </w:rPr>
  </w:style>
  <w:style w:type="character" w:customStyle="1" w:styleId="item21">
    <w:name w:val="item21"/>
    <w:basedOn w:val="Fontepargpadro"/>
    <w:autoRedefine/>
    <w:qFormat/>
    <w:rsid w:val="000F7CC1"/>
    <w:rPr>
      <w:rFonts w:ascii="Tahoma" w:hAnsi="Tahoma" w:cs="Tahoma" w:hint="default"/>
      <w:color w:val="9E9E9E"/>
      <w:sz w:val="17"/>
      <w:szCs w:val="17"/>
    </w:rPr>
  </w:style>
  <w:style w:type="character" w:customStyle="1" w:styleId="item22">
    <w:name w:val="item22"/>
    <w:basedOn w:val="Fontepargpadro"/>
    <w:autoRedefine/>
    <w:qFormat/>
    <w:rsid w:val="000F7CC1"/>
    <w:rPr>
      <w:rFonts w:ascii="Tahoma" w:hAnsi="Tahoma" w:cs="Tahoma" w:hint="default"/>
      <w:color w:val="9E9E9E"/>
      <w:sz w:val="17"/>
      <w:szCs w:val="17"/>
    </w:rPr>
  </w:style>
  <w:style w:type="character" w:customStyle="1" w:styleId="item23">
    <w:name w:val="item23"/>
    <w:basedOn w:val="Fontepargpadro"/>
    <w:autoRedefine/>
    <w:qFormat/>
    <w:rsid w:val="000F7CC1"/>
    <w:rPr>
      <w:rFonts w:ascii="Tahoma" w:hAnsi="Tahoma" w:cs="Tahoma" w:hint="default"/>
      <w:color w:val="9E9E9E"/>
      <w:sz w:val="17"/>
      <w:szCs w:val="17"/>
    </w:rPr>
  </w:style>
  <w:style w:type="character" w:customStyle="1" w:styleId="item24">
    <w:name w:val="item24"/>
    <w:basedOn w:val="Fontepargpadro"/>
    <w:autoRedefine/>
    <w:qFormat/>
    <w:rsid w:val="000F7CC1"/>
    <w:rPr>
      <w:rFonts w:ascii="Tahoma" w:hAnsi="Tahoma" w:cs="Tahoma" w:hint="default"/>
      <w:color w:val="9E9E9E"/>
      <w:sz w:val="17"/>
      <w:szCs w:val="17"/>
    </w:rPr>
  </w:style>
  <w:style w:type="character" w:customStyle="1" w:styleId="item25">
    <w:name w:val="item25"/>
    <w:basedOn w:val="Fontepargpadro"/>
    <w:autoRedefine/>
    <w:qFormat/>
    <w:rsid w:val="000F7CC1"/>
    <w:rPr>
      <w:rFonts w:ascii="Tahoma" w:hAnsi="Tahoma" w:cs="Tahoma" w:hint="default"/>
      <w:color w:val="9E9E9E"/>
      <w:sz w:val="17"/>
      <w:szCs w:val="17"/>
    </w:rPr>
  </w:style>
  <w:style w:type="character" w:customStyle="1" w:styleId="item26">
    <w:name w:val="item26"/>
    <w:basedOn w:val="Fontepargpadro"/>
    <w:autoRedefine/>
    <w:qFormat/>
    <w:rsid w:val="000F7CC1"/>
    <w:rPr>
      <w:rFonts w:ascii="Tahoma" w:hAnsi="Tahoma" w:cs="Tahoma" w:hint="default"/>
      <w:color w:val="9E9E9E"/>
      <w:sz w:val="17"/>
      <w:szCs w:val="17"/>
    </w:rPr>
  </w:style>
  <w:style w:type="character" w:customStyle="1" w:styleId="item27">
    <w:name w:val="item27"/>
    <w:basedOn w:val="Fontepargpadro"/>
    <w:autoRedefine/>
    <w:qFormat/>
    <w:rsid w:val="000F7CC1"/>
    <w:rPr>
      <w:rFonts w:ascii="Tahoma" w:hAnsi="Tahoma" w:cs="Tahoma" w:hint="default"/>
      <w:color w:val="9E9E9E"/>
      <w:sz w:val="17"/>
      <w:szCs w:val="17"/>
    </w:rPr>
  </w:style>
  <w:style w:type="character" w:customStyle="1" w:styleId="item28">
    <w:name w:val="item28"/>
    <w:basedOn w:val="Fontepargpadro"/>
    <w:autoRedefine/>
    <w:qFormat/>
    <w:rsid w:val="000F7CC1"/>
    <w:rPr>
      <w:rFonts w:ascii="Tahoma" w:hAnsi="Tahoma" w:cs="Tahoma" w:hint="default"/>
      <w:color w:val="9E9E9E"/>
      <w:sz w:val="17"/>
      <w:szCs w:val="17"/>
    </w:rPr>
  </w:style>
  <w:style w:type="character" w:customStyle="1" w:styleId="item30">
    <w:name w:val="item30"/>
    <w:basedOn w:val="Fontepargpadro"/>
    <w:autoRedefine/>
    <w:qFormat/>
    <w:rsid w:val="000F7CC1"/>
    <w:rPr>
      <w:rFonts w:ascii="Tahoma" w:hAnsi="Tahoma" w:cs="Tahoma" w:hint="default"/>
      <w:color w:val="9E9E9E"/>
      <w:sz w:val="17"/>
      <w:szCs w:val="17"/>
    </w:rPr>
  </w:style>
  <w:style w:type="character" w:customStyle="1" w:styleId="item31">
    <w:name w:val="item31"/>
    <w:basedOn w:val="Fontepargpadro"/>
    <w:autoRedefine/>
    <w:qFormat/>
    <w:rsid w:val="000F7CC1"/>
    <w:rPr>
      <w:rFonts w:ascii="Tahoma" w:hAnsi="Tahoma" w:cs="Tahoma" w:hint="default"/>
      <w:color w:val="9E9E9E"/>
      <w:sz w:val="17"/>
      <w:szCs w:val="17"/>
    </w:rPr>
  </w:style>
  <w:style w:type="character" w:customStyle="1" w:styleId="item32">
    <w:name w:val="item32"/>
    <w:basedOn w:val="Fontepargpadro"/>
    <w:autoRedefine/>
    <w:qFormat/>
    <w:rsid w:val="000F7CC1"/>
    <w:rPr>
      <w:rFonts w:ascii="Tahoma" w:hAnsi="Tahoma" w:cs="Tahoma" w:hint="default"/>
      <w:color w:val="9E9E9E"/>
      <w:sz w:val="17"/>
      <w:szCs w:val="17"/>
    </w:rPr>
  </w:style>
  <w:style w:type="character" w:customStyle="1" w:styleId="item33">
    <w:name w:val="item33"/>
    <w:basedOn w:val="Fontepargpadro"/>
    <w:autoRedefine/>
    <w:qFormat/>
    <w:rsid w:val="000F7CC1"/>
    <w:rPr>
      <w:rFonts w:ascii="Tahoma" w:hAnsi="Tahoma" w:cs="Tahoma" w:hint="default"/>
      <w:color w:val="9E9E9E"/>
      <w:sz w:val="17"/>
      <w:szCs w:val="17"/>
    </w:rPr>
  </w:style>
  <w:style w:type="character" w:customStyle="1" w:styleId="item34">
    <w:name w:val="item34"/>
    <w:basedOn w:val="Fontepargpadro"/>
    <w:autoRedefine/>
    <w:qFormat/>
    <w:rsid w:val="000F7CC1"/>
    <w:rPr>
      <w:rFonts w:ascii="Tahoma" w:hAnsi="Tahoma" w:cs="Tahoma" w:hint="default"/>
      <w:color w:val="9E9E9E"/>
      <w:sz w:val="17"/>
      <w:szCs w:val="17"/>
    </w:rPr>
  </w:style>
  <w:style w:type="character" w:customStyle="1" w:styleId="item35">
    <w:name w:val="item35"/>
    <w:basedOn w:val="Fontepargpadro"/>
    <w:autoRedefine/>
    <w:qFormat/>
    <w:rsid w:val="000F7CC1"/>
    <w:rPr>
      <w:rFonts w:ascii="Tahoma" w:hAnsi="Tahoma" w:cs="Tahoma" w:hint="default"/>
      <w:color w:val="9E9E9E"/>
      <w:sz w:val="17"/>
      <w:szCs w:val="17"/>
    </w:rPr>
  </w:style>
  <w:style w:type="character" w:customStyle="1" w:styleId="item36">
    <w:name w:val="item36"/>
    <w:basedOn w:val="Fontepargpadro"/>
    <w:autoRedefine/>
    <w:qFormat/>
    <w:rsid w:val="000F7CC1"/>
    <w:rPr>
      <w:rFonts w:ascii="Tahoma" w:hAnsi="Tahoma" w:cs="Tahoma" w:hint="default"/>
      <w:color w:val="9E9E9E"/>
      <w:sz w:val="17"/>
      <w:szCs w:val="17"/>
    </w:rPr>
  </w:style>
  <w:style w:type="character" w:customStyle="1" w:styleId="item37">
    <w:name w:val="item37"/>
    <w:basedOn w:val="Fontepargpadro"/>
    <w:autoRedefine/>
    <w:qFormat/>
    <w:rsid w:val="000F7CC1"/>
    <w:rPr>
      <w:rFonts w:ascii="Tahoma" w:hAnsi="Tahoma" w:cs="Tahoma" w:hint="default"/>
      <w:color w:val="9E9E9E"/>
      <w:sz w:val="17"/>
      <w:szCs w:val="17"/>
    </w:rPr>
  </w:style>
  <w:style w:type="character" w:customStyle="1" w:styleId="item38">
    <w:name w:val="item38"/>
    <w:basedOn w:val="Fontepargpadro"/>
    <w:autoRedefine/>
    <w:qFormat/>
    <w:rsid w:val="000F7CC1"/>
    <w:rPr>
      <w:rFonts w:ascii="Tahoma" w:hAnsi="Tahoma" w:cs="Tahoma" w:hint="default"/>
      <w:color w:val="9E9E9E"/>
      <w:sz w:val="17"/>
      <w:szCs w:val="17"/>
    </w:rPr>
  </w:style>
  <w:style w:type="character" w:customStyle="1" w:styleId="item39">
    <w:name w:val="item39"/>
    <w:basedOn w:val="Fontepargpadro"/>
    <w:autoRedefine/>
    <w:qFormat/>
    <w:rsid w:val="000F7CC1"/>
    <w:rPr>
      <w:rFonts w:ascii="Tahoma" w:hAnsi="Tahoma" w:cs="Tahoma" w:hint="default"/>
      <w:color w:val="9E9E9E"/>
      <w:sz w:val="17"/>
      <w:szCs w:val="17"/>
    </w:rPr>
  </w:style>
  <w:style w:type="character" w:customStyle="1" w:styleId="item40">
    <w:name w:val="item40"/>
    <w:basedOn w:val="Fontepargpadro"/>
    <w:autoRedefine/>
    <w:qFormat/>
    <w:rsid w:val="000F7CC1"/>
    <w:rPr>
      <w:rFonts w:ascii="Tahoma" w:hAnsi="Tahoma" w:cs="Tahoma" w:hint="default"/>
      <w:color w:val="9E9E9E"/>
      <w:sz w:val="17"/>
      <w:szCs w:val="17"/>
    </w:rPr>
  </w:style>
  <w:style w:type="character" w:customStyle="1" w:styleId="item41">
    <w:name w:val="item41"/>
    <w:basedOn w:val="Fontepargpadro"/>
    <w:autoRedefine/>
    <w:qFormat/>
    <w:rsid w:val="000F7CC1"/>
    <w:rPr>
      <w:rFonts w:ascii="Tahoma" w:hAnsi="Tahoma" w:cs="Tahoma" w:hint="default"/>
      <w:color w:val="9E9E9E"/>
      <w:sz w:val="17"/>
      <w:szCs w:val="17"/>
    </w:rPr>
  </w:style>
  <w:style w:type="character" w:customStyle="1" w:styleId="CorpodetextoChar">
    <w:name w:val="Corpo de texto Char"/>
    <w:basedOn w:val="Fontepargpadro"/>
    <w:autoRedefine/>
    <w:qFormat/>
    <w:rsid w:val="000F7CC1"/>
    <w:rPr>
      <w:lang w:val="pt-BR" w:eastAsia="pt-BR" w:bidi="ar-SA"/>
    </w:rPr>
  </w:style>
  <w:style w:type="paragraph" w:customStyle="1" w:styleId="Contedodatabela">
    <w:name w:val="Conteúdo da tabela"/>
    <w:basedOn w:val="Corpodetexto"/>
    <w:autoRedefine/>
    <w:qFormat/>
    <w:rsid w:val="000F7CC1"/>
    <w:pPr>
      <w:suppressLineNumbers/>
      <w:suppressAutoHyphens/>
    </w:pPr>
    <w:rPr>
      <w:rFonts w:ascii="Arial" w:hAnsi="Arial" w:cs="Arial"/>
      <w:sz w:val="22"/>
      <w:szCs w:val="22"/>
    </w:rPr>
  </w:style>
  <w:style w:type="paragraph" w:customStyle="1" w:styleId="WW-Corpodetexto2">
    <w:name w:val="WW-Corpo de texto 2"/>
    <w:basedOn w:val="Normal"/>
    <w:autoRedefine/>
    <w:qFormat/>
    <w:rsid w:val="000F7CC1"/>
    <w:pPr>
      <w:jc w:val="both"/>
    </w:pPr>
    <w:rPr>
      <w:rFonts w:ascii="Arial" w:hAnsi="Arial" w:cs="Arial"/>
      <w:color w:val="000000"/>
      <w:sz w:val="22"/>
      <w:szCs w:val="22"/>
    </w:rPr>
  </w:style>
  <w:style w:type="paragraph" w:customStyle="1" w:styleId="WW-Corpodetexto22">
    <w:name w:val="WW-Corpo de texto 22"/>
    <w:basedOn w:val="Normal"/>
    <w:autoRedefine/>
    <w:qFormat/>
    <w:rsid w:val="000F7CC1"/>
    <w:pPr>
      <w:widowControl w:val="0"/>
      <w:tabs>
        <w:tab w:val="left" w:pos="2410"/>
      </w:tabs>
      <w:suppressAutoHyphens/>
      <w:jc w:val="both"/>
    </w:pPr>
    <w:rPr>
      <w:rFonts w:ascii="Arial" w:hAnsi="Arial" w:cs="Arial"/>
    </w:rPr>
  </w:style>
  <w:style w:type="paragraph" w:customStyle="1" w:styleId="Contedodetabela">
    <w:name w:val="Conteúdo de tabela"/>
    <w:basedOn w:val="Corpodetexto"/>
    <w:autoRedefine/>
    <w:qFormat/>
    <w:rsid w:val="000F7CC1"/>
    <w:pPr>
      <w:suppressAutoHyphens/>
    </w:pPr>
    <w:rPr>
      <w:rFonts w:ascii="Arial" w:hAnsi="Arial"/>
      <w:sz w:val="22"/>
    </w:rPr>
  </w:style>
  <w:style w:type="paragraph" w:customStyle="1" w:styleId="Corpodetexto1">
    <w:name w:val="Corpo de texto1"/>
    <w:basedOn w:val="Normal"/>
    <w:autoRedefine/>
    <w:qFormat/>
    <w:rsid w:val="000F7CC1"/>
    <w:pPr>
      <w:jc w:val="both"/>
    </w:pPr>
    <w:rPr>
      <w:sz w:val="22"/>
      <w:szCs w:val="20"/>
    </w:rPr>
  </w:style>
  <w:style w:type="paragraph" w:customStyle="1" w:styleId="Ttulo91">
    <w:name w:val="Título 91"/>
    <w:basedOn w:val="Normal"/>
    <w:next w:val="Normal"/>
    <w:autoRedefine/>
    <w:qFormat/>
    <w:rsid w:val="000F7CC1"/>
    <w:pPr>
      <w:keepNext/>
      <w:numPr>
        <w:ilvl w:val="8"/>
        <w:numId w:val="1"/>
      </w:numPr>
      <w:ind w:left="2547" w:hanging="283"/>
    </w:pPr>
    <w:rPr>
      <w:b/>
      <w:sz w:val="16"/>
      <w:szCs w:val="20"/>
    </w:rPr>
  </w:style>
  <w:style w:type="paragraph" w:customStyle="1" w:styleId="Corpodotexto">
    <w:name w:val="Corpo do texto"/>
    <w:basedOn w:val="Normal"/>
    <w:autoRedefine/>
    <w:qFormat/>
    <w:rsid w:val="000F7CC1"/>
    <w:pPr>
      <w:widowControl w:val="0"/>
      <w:suppressAutoHyphens/>
      <w:spacing w:after="120"/>
    </w:pPr>
    <w:rPr>
      <w:szCs w:val="20"/>
    </w:rPr>
  </w:style>
  <w:style w:type="paragraph" w:customStyle="1" w:styleId="Padro">
    <w:name w:val="Padrão"/>
    <w:autoRedefine/>
    <w:qFormat/>
    <w:rsid w:val="000F7CC1"/>
    <w:pPr>
      <w:widowControl w:val="0"/>
      <w:autoSpaceDN w:val="0"/>
      <w:adjustRightInd w:val="0"/>
    </w:pPr>
    <w:rPr>
      <w:rFonts w:ascii="Arial Unicode MS" w:hAnsi="Arial Unicode MS"/>
      <w:color w:val="000000"/>
      <w:sz w:val="24"/>
      <w:szCs w:val="24"/>
      <w:lang w:val="pt-PT"/>
    </w:rPr>
  </w:style>
  <w:style w:type="character" w:customStyle="1" w:styleId="conteudo2nivel1">
    <w:name w:val="conteudo2nivel1"/>
    <w:basedOn w:val="Fontepargpadro"/>
    <w:autoRedefine/>
    <w:qFormat/>
    <w:rsid w:val="000F7CC1"/>
    <w:rPr>
      <w:rFonts w:ascii="Verdana" w:hAnsi="Verdana" w:hint="default"/>
      <w:color w:val="666666"/>
      <w:sz w:val="17"/>
      <w:szCs w:val="17"/>
    </w:rPr>
  </w:style>
  <w:style w:type="paragraph" w:styleId="PargrafodaLista">
    <w:name w:val="List Paragraph"/>
    <w:basedOn w:val="Normal"/>
    <w:autoRedefine/>
    <w:uiPriority w:val="34"/>
    <w:qFormat/>
    <w:rsid w:val="000F7CC1"/>
    <w:pPr>
      <w:ind w:left="708"/>
    </w:pPr>
  </w:style>
  <w:style w:type="paragraph" w:customStyle="1" w:styleId="Corpodetexto10">
    <w:name w:val="Corpo de texto1"/>
    <w:basedOn w:val="Normal"/>
    <w:autoRedefine/>
    <w:qFormat/>
    <w:rsid w:val="000F7CC1"/>
    <w:pPr>
      <w:jc w:val="both"/>
    </w:pPr>
    <w:rPr>
      <w:sz w:val="22"/>
      <w:szCs w:val="20"/>
    </w:rPr>
  </w:style>
  <w:style w:type="paragraph" w:customStyle="1" w:styleId="BodyText21">
    <w:name w:val="Body Text 21"/>
    <w:basedOn w:val="Normal"/>
    <w:autoRedefine/>
    <w:qFormat/>
    <w:rsid w:val="000F7CC1"/>
    <w:pPr>
      <w:suppressAutoHyphens/>
      <w:jc w:val="both"/>
    </w:pPr>
    <w:rPr>
      <w:sz w:val="20"/>
      <w:szCs w:val="20"/>
      <w:lang w:eastAsia="zh-CN"/>
    </w:rPr>
  </w:style>
  <w:style w:type="paragraph" w:styleId="SemEspaamento">
    <w:name w:val="No Spacing"/>
    <w:autoRedefine/>
    <w:uiPriority w:val="1"/>
    <w:qFormat/>
    <w:rsid w:val="000F7CC1"/>
    <w:pPr>
      <w:jc w:val="both"/>
    </w:pPr>
    <w:rPr>
      <w:rFonts w:ascii="Calibri" w:eastAsia="Calibri" w:hAnsi="Calibri"/>
      <w:sz w:val="22"/>
      <w:szCs w:val="22"/>
      <w:lang w:eastAsia="en-US"/>
    </w:rPr>
  </w:style>
  <w:style w:type="paragraph" w:customStyle="1" w:styleId="NoSpacing1">
    <w:name w:val="No Spacing1"/>
    <w:autoRedefine/>
    <w:qFormat/>
    <w:rsid w:val="000F7CC1"/>
    <w:pPr>
      <w:suppressAutoHyphens/>
    </w:pPr>
    <w:rPr>
      <w:rFonts w:ascii="Calibri" w:eastAsia="Calibri" w:hAnsi="Calibri"/>
      <w:kern w:val="1"/>
      <w:sz w:val="22"/>
      <w:szCs w:val="22"/>
      <w:lang w:eastAsia="ar-SA"/>
    </w:rPr>
  </w:style>
  <w:style w:type="paragraph" w:customStyle="1" w:styleId="textbody">
    <w:name w:val="textbody"/>
    <w:basedOn w:val="Normal"/>
    <w:autoRedefine/>
    <w:qFormat/>
    <w:rsid w:val="000F7CC1"/>
    <w:pPr>
      <w:spacing w:before="100" w:beforeAutospacing="1" w:after="100" w:afterAutospacing="1"/>
    </w:pPr>
  </w:style>
  <w:style w:type="paragraph" w:customStyle="1" w:styleId="Nivel2">
    <w:name w:val="Nivel 2"/>
    <w:basedOn w:val="Normal"/>
    <w:autoRedefine/>
    <w:qFormat/>
    <w:rsid w:val="000F7CC1"/>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01">
    <w:name w:val="Nivel 01"/>
    <w:basedOn w:val="Ttulo1"/>
    <w:next w:val="Normal"/>
    <w:autoRedefine/>
    <w:qFormat/>
    <w:rsid w:val="000F7CC1"/>
    <w:pPr>
      <w:numPr>
        <w:numId w:val="2"/>
      </w:numPr>
      <w:tabs>
        <w:tab w:val="left" w:pos="567"/>
      </w:tabs>
      <w:spacing w:beforeLines="120" w:afterLines="120" w:line="312" w:lineRule="auto"/>
      <w:jc w:val="both"/>
    </w:pPr>
    <w:rPr>
      <w:rFonts w:cs="Arial"/>
      <w:color w:val="auto"/>
      <w:sz w:val="20"/>
    </w:rPr>
  </w:style>
  <w:style w:type="paragraph" w:customStyle="1" w:styleId="Nvel2-Red">
    <w:name w:val="Nível 2 -Red"/>
    <w:basedOn w:val="Nivel2"/>
    <w:autoRedefine/>
    <w:qFormat/>
    <w:rsid w:val="000F7CC1"/>
    <w:rPr>
      <w:i/>
      <w:iCs/>
      <w:color w:val="FF0000"/>
    </w:rPr>
  </w:style>
  <w:style w:type="paragraph" w:customStyle="1" w:styleId="Nivel3">
    <w:name w:val="Nivel 3"/>
    <w:basedOn w:val="Normal"/>
    <w:autoRedefine/>
    <w:qFormat/>
    <w:rsid w:val="000F7CC1"/>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vel3-R">
    <w:name w:val="Nível 3-R"/>
    <w:basedOn w:val="Nivel3"/>
    <w:autoRedefine/>
    <w:qFormat/>
    <w:rsid w:val="000F7CC1"/>
    <w:rPr>
      <w:i/>
      <w:iCs/>
      <w:color w:val="FF0000"/>
    </w:rPr>
  </w:style>
  <w:style w:type="character" w:customStyle="1" w:styleId="normaltextrun">
    <w:name w:val="normaltextrun"/>
    <w:basedOn w:val="Fontepargpadro"/>
    <w:autoRedefine/>
    <w:qFormat/>
    <w:rsid w:val="000F7CC1"/>
  </w:style>
  <w:style w:type="character" w:customStyle="1" w:styleId="eop">
    <w:name w:val="eop"/>
    <w:basedOn w:val="Fontepargpadro"/>
    <w:autoRedefine/>
    <w:qFormat/>
    <w:rsid w:val="000F7CC1"/>
  </w:style>
  <w:style w:type="paragraph" w:customStyle="1" w:styleId="ou">
    <w:name w:val="ou"/>
    <w:basedOn w:val="PargrafodaLista"/>
    <w:autoRedefine/>
    <w:qFormat/>
    <w:rsid w:val="000F7CC1"/>
    <w:pPr>
      <w:spacing w:before="60" w:after="60" w:line="259" w:lineRule="auto"/>
      <w:ind w:left="0"/>
      <w:jc w:val="center"/>
    </w:pPr>
    <w:rPr>
      <w:rFonts w:ascii="Arial" w:eastAsia="Cambria" w:hAnsi="Arial" w:cs="Arial"/>
      <w:b/>
      <w:bCs/>
      <w:i/>
      <w:iCs/>
      <w:color w:val="FF0000"/>
      <w:u w:val="single"/>
    </w:rPr>
  </w:style>
  <w:style w:type="paragraph" w:customStyle="1" w:styleId="Nivel4">
    <w:name w:val="Nivel 4"/>
    <w:basedOn w:val="Nivel3"/>
    <w:autoRedefine/>
    <w:qFormat/>
    <w:rsid w:val="000F7CC1"/>
    <w:pPr>
      <w:numPr>
        <w:ilvl w:val="3"/>
      </w:numPr>
      <w:ind w:left="567" w:firstLine="0"/>
    </w:pPr>
    <w:rPr>
      <w:color w:val="auto"/>
    </w:rPr>
  </w:style>
  <w:style w:type="paragraph" w:customStyle="1" w:styleId="Nvel4-R">
    <w:name w:val="Nível 4-R"/>
    <w:basedOn w:val="Nivel4"/>
    <w:autoRedefine/>
    <w:qFormat/>
    <w:rsid w:val="000F7CC1"/>
    <w:rPr>
      <w:i/>
      <w:iCs/>
      <w:color w:val="FF0000"/>
    </w:rPr>
  </w:style>
  <w:style w:type="paragraph" w:customStyle="1" w:styleId="Nvel1-SemNumPreto">
    <w:name w:val="Nível 1-Sem Num Preto"/>
    <w:basedOn w:val="Nvel1-SemNum"/>
    <w:autoRedefine/>
    <w:qFormat/>
    <w:rsid w:val="000F7CC1"/>
    <w:rPr>
      <w:color w:val="auto"/>
      <w:lang w:eastAsia="zh-CN" w:bidi="hi-IN"/>
    </w:rPr>
  </w:style>
  <w:style w:type="paragraph" w:customStyle="1" w:styleId="Nvel1-SemNum">
    <w:name w:val="Nível 1-Sem Num"/>
    <w:basedOn w:val="Nivel01"/>
    <w:autoRedefine/>
    <w:qFormat/>
    <w:rsid w:val="000F7CC1"/>
    <w:pPr>
      <w:numPr>
        <w:numId w:val="0"/>
      </w:numPr>
      <w:outlineLvl w:val="1"/>
    </w:pPr>
    <w:rPr>
      <w:color w:val="FF0000"/>
    </w:rPr>
  </w:style>
  <w:style w:type="paragraph" w:customStyle="1" w:styleId="Nvel3">
    <w:name w:val="Nível 3"/>
    <w:basedOn w:val="Nvel3-R"/>
    <w:autoRedefine/>
    <w:qFormat/>
    <w:rsid w:val="000F7CC1"/>
    <w:rPr>
      <w:rFonts w:eastAsia="Times New Roman"/>
      <w:i w:val="0"/>
      <w:iCs w:val="0"/>
      <w:color w:val="auto"/>
    </w:rPr>
  </w:style>
  <w:style w:type="paragraph" w:customStyle="1" w:styleId="Nvel4">
    <w:name w:val="Nível 4"/>
    <w:basedOn w:val="Nvel3"/>
    <w:autoRedefine/>
    <w:qFormat/>
    <w:rsid w:val="000F7CC1"/>
    <w:pPr>
      <w:numPr>
        <w:ilvl w:val="0"/>
        <w:numId w:val="0"/>
      </w:numPr>
      <w:ind w:left="567"/>
    </w:pPr>
  </w:style>
  <w:style w:type="paragraph" w:customStyle="1" w:styleId="Nvel01-SemNumerao">
    <w:name w:val="Nível 01-Sem Numeração"/>
    <w:basedOn w:val="Normal"/>
    <w:autoRedefine/>
    <w:uiPriority w:val="1"/>
    <w:qFormat/>
    <w:rsid w:val="000F7CC1"/>
    <w:pPr>
      <w:keepNext/>
      <w:keepLines/>
      <w:spacing w:before="240" w:after="120" w:line="276" w:lineRule="auto"/>
      <w:jc w:val="both"/>
      <w:outlineLvl w:val="1"/>
    </w:pPr>
    <w:rPr>
      <w:rFonts w:ascii="Arial" w:eastAsia="MS Gothic" w:hAnsi="Arial" w:cs="Arial"/>
      <w:b/>
      <w:bCs/>
      <w:sz w:val="20"/>
      <w:szCs w:val="20"/>
    </w:rPr>
  </w:style>
  <w:style w:type="character" w:customStyle="1" w:styleId="findhit">
    <w:name w:val="findhit"/>
    <w:basedOn w:val="Fontepargpadro"/>
    <w:autoRedefine/>
    <w:qFormat/>
    <w:rsid w:val="000F7CC1"/>
  </w:style>
  <w:style w:type="paragraph" w:customStyle="1" w:styleId="SubTitNN">
    <w:name w:val="SubTitNN"/>
    <w:basedOn w:val="Normal"/>
    <w:autoRedefine/>
    <w:qFormat/>
    <w:rsid w:val="000F7CC1"/>
    <w:pPr>
      <w:spacing w:before="240" w:after="120" w:line="276" w:lineRule="auto"/>
      <w:jc w:val="both"/>
    </w:pPr>
    <w:rPr>
      <w:rFonts w:ascii="Arial" w:hAnsi="Arial" w:cs="Arial"/>
      <w:b/>
      <w:bCs/>
      <w:iCs/>
      <w:sz w:val="20"/>
      <w:szCs w:val="20"/>
    </w:rPr>
  </w:style>
  <w:style w:type="paragraph" w:customStyle="1" w:styleId="Outro">
    <w:name w:val="Outro"/>
    <w:basedOn w:val="Normal"/>
    <w:autoRedefine/>
    <w:qFormat/>
    <w:rsid w:val="000F7CC1"/>
    <w:pPr>
      <w:widowControl w:val="0"/>
      <w:shd w:val="clear" w:color="auto" w:fill="FFFFFF"/>
      <w:spacing w:after="100"/>
    </w:pPr>
    <w:rPr>
      <w:rFonts w:ascii="Calibri" w:eastAsia="Calibri" w:hAnsi="Calibri" w:cs="Calibri"/>
      <w:lang w:eastAsia="en-US"/>
    </w:rPr>
  </w:style>
  <w:style w:type="paragraph" w:customStyle="1" w:styleId="PADRO0">
    <w:name w:val="PADRÃO"/>
    <w:autoRedefine/>
    <w:qFormat/>
    <w:rsid w:val="000F7CC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markedcontent">
    <w:name w:val="markedcontent"/>
    <w:basedOn w:val="Fontepargpadro"/>
    <w:autoRedefine/>
    <w:qFormat/>
    <w:rsid w:val="000F7CC1"/>
  </w:style>
  <w:style w:type="paragraph" w:customStyle="1" w:styleId="Default">
    <w:name w:val="Default"/>
    <w:autoRedefine/>
    <w:qFormat/>
    <w:rsid w:val="000F7CC1"/>
    <w:pPr>
      <w:autoSpaceDE w:val="0"/>
      <w:autoSpaceDN w:val="0"/>
      <w:adjustRightInd w:val="0"/>
      <w:spacing w:before="200"/>
    </w:pPr>
    <w:rPr>
      <w:rFonts w:ascii="Calibri" w:hAnsi="Calibri" w:cs="Calibri"/>
      <w:color w:val="000000"/>
      <w:sz w:val="24"/>
      <w:szCs w:val="24"/>
      <w:lang w:eastAsia="en-US"/>
    </w:rPr>
  </w:style>
  <w:style w:type="paragraph" w:customStyle="1" w:styleId="TableParagraph">
    <w:name w:val="Table Paragraph"/>
    <w:basedOn w:val="Normal"/>
    <w:autoRedefine/>
    <w:uiPriority w:val="1"/>
    <w:qFormat/>
    <w:rsid w:val="000F7CC1"/>
    <w:pPr>
      <w:ind w:left="107"/>
    </w:pPr>
    <w:rPr>
      <w:rFonts w:eastAsia="Times New Roman"/>
      <w:lang w:val="pt-PT" w:eastAsia="en-US"/>
    </w:rPr>
  </w:style>
  <w:style w:type="paragraph" w:customStyle="1" w:styleId="Corpodetexto22">
    <w:name w:val="Corpo de texto 22"/>
    <w:basedOn w:val="Normal"/>
    <w:autoRedefine/>
    <w:qFormat/>
    <w:rsid w:val="000F7CC1"/>
    <w:pPr>
      <w:widowControl w:val="0"/>
      <w:ind w:firstLine="708"/>
      <w:jc w:val="both"/>
    </w:pPr>
  </w:style>
  <w:style w:type="table" w:customStyle="1" w:styleId="TableNormal">
    <w:name w:val="Table Normal"/>
    <w:autoRedefine/>
    <w:uiPriority w:val="2"/>
    <w:semiHidden/>
    <w:unhideWhenUsed/>
    <w:qFormat/>
    <w:rsid w:val="000F7CC1"/>
    <w:pPr>
      <w:widowControl w:val="0"/>
      <w:autoSpaceDE w:val="0"/>
      <w:autoSpaceDN w:val="0"/>
    </w:pPr>
    <w:rPr>
      <w:lang w:val="en-US"/>
    </w:rPr>
    <w:tblPr>
      <w:tblCellMar>
        <w:top w:w="0" w:type="dxa"/>
        <w:left w:w="0" w:type="dxa"/>
        <w:bottom w:w="0" w:type="dxa"/>
        <w:right w:w="0" w:type="dxa"/>
      </w:tblCellMar>
    </w:tblPr>
  </w:style>
  <w:style w:type="character" w:customStyle="1" w:styleId="fontstyle01">
    <w:name w:val="fontstyle01"/>
    <w:basedOn w:val="Fontepargpadro"/>
    <w:autoRedefine/>
    <w:qFormat/>
    <w:rsid w:val="000F7CC1"/>
    <w:rPr>
      <w:rFonts w:ascii="TimesNewRomanPS-BoldMT" w:hAnsi="TimesNewRomanPS-BoldMT" w:hint="default"/>
      <w:b/>
      <w:bCs/>
      <w:color w:val="000000"/>
      <w:sz w:val="24"/>
      <w:szCs w:val="24"/>
    </w:rPr>
  </w:style>
  <w:style w:type="character" w:customStyle="1" w:styleId="Fontepargpadro6">
    <w:name w:val="Fonte parág. padrão6"/>
    <w:autoRedefine/>
    <w:qFormat/>
    <w:rsid w:val="000F7CC1"/>
  </w:style>
  <w:style w:type="character" w:customStyle="1" w:styleId="font01">
    <w:name w:val="font01"/>
    <w:basedOn w:val="Fontepargpadro"/>
    <w:qFormat/>
    <w:rsid w:val="000F7CC1"/>
    <w:rPr>
      <w:rFonts w:ascii="Arial" w:hAnsi="Arial" w:cs="Arial" w:hint="default"/>
      <w:b/>
      <w:bCs/>
      <w:color w:val="000000"/>
      <w:u w:val="none"/>
    </w:rPr>
  </w:style>
  <w:style w:type="character" w:customStyle="1" w:styleId="font31">
    <w:name w:val="font31"/>
    <w:basedOn w:val="Fontepargpadro"/>
    <w:qFormat/>
    <w:rsid w:val="000F7CC1"/>
    <w:rPr>
      <w:rFonts w:ascii="Arial" w:hAnsi="Arial" w:cs="Arial" w:hint="default"/>
      <w:color w:val="000000"/>
      <w:u w:val="none"/>
    </w:rPr>
  </w:style>
  <w:style w:type="character" w:customStyle="1" w:styleId="Ttulo1Char">
    <w:name w:val="Título 1 Char"/>
    <w:link w:val="Ttulo1"/>
    <w:uiPriority w:val="1"/>
    <w:qFormat/>
    <w:rsid w:val="000F7CC1"/>
    <w:rPr>
      <w:rFonts w:ascii="Arial" w:hAnsi="Arial"/>
      <w:color w:val="000080"/>
      <w:sz w:val="28"/>
      <w:szCs w:val="20"/>
    </w:rPr>
  </w:style>
  <w:style w:type="character" w:customStyle="1" w:styleId="font91">
    <w:name w:val="font91"/>
    <w:qFormat/>
    <w:rsid w:val="009D74BB"/>
    <w:rPr>
      <w:rFonts w:ascii="Arial" w:hAnsi="Arial"/>
      <w:color w:val="000000"/>
      <w:u w:val="none"/>
    </w:rPr>
  </w:style>
  <w:style w:type="table" w:customStyle="1" w:styleId="TableGrid">
    <w:name w:val="TableGrid"/>
    <w:qFormat/>
    <w:rsid w:val="00530295"/>
    <w:tblPr>
      <w:tblCellMar>
        <w:top w:w="0" w:type="dxa"/>
        <w:left w:w="0" w:type="dxa"/>
        <w:bottom w:w="0" w:type="dxa"/>
        <w:right w:w="0" w:type="dxa"/>
      </w:tblCellMar>
    </w:tblPr>
  </w:style>
  <w:style w:type="character" w:customStyle="1" w:styleId="font11">
    <w:name w:val="font11"/>
    <w:qFormat/>
    <w:rsid w:val="007F5059"/>
    <w:rPr>
      <w:rFonts w:ascii="Arial" w:hAnsi="Arial" w:cs="Arial" w:hint="default"/>
      <w:color w:val="000000"/>
      <w:u w:val="none"/>
    </w:rPr>
  </w:style>
  <w:style w:type="character" w:styleId="MenoPendente">
    <w:name w:val="Unresolved Mention"/>
    <w:basedOn w:val="Fontepargpadro"/>
    <w:uiPriority w:val="99"/>
    <w:semiHidden/>
    <w:unhideWhenUsed/>
    <w:rsid w:val="006C3C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www.portaldecompraspublicas.com.br"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078compilado.htm"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mailto:licitacao@sinop.mt.gov.br" TargetMode="External"/><Relationship Id="rId29" Type="http://schemas.openxmlformats.org/officeDocument/2006/relationships/hyperlink" Target="https://www.gov.br/empresas-e-negocios/pt-br/empreendedor"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ortaldecompraspublicas.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ortaldeassinaturas.com.br/." TargetMode="External"/><Relationship Id="rId40" Type="http://schemas.openxmlformats.org/officeDocument/2006/relationships/hyperlink" Target="https://www2.susep.gov.br/safe/menumercado/regapolices/pesquisa.asp"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constituicao/constituicaocompilado.htm" TargetMode="External"/><Relationship Id="rId58" Type="http://schemas.openxmlformats.org/officeDocument/2006/relationships/hyperlink" Target="https://www.planalto.gov.br/ccivil_03/leis/l8078compilado.htm" TargetMode="External"/><Relationship Id="rId66"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certidoes-apf.apps.tcu.gov.br/" TargetMode="External"/><Relationship Id="rId35" Type="http://schemas.openxmlformats.org/officeDocument/2006/relationships/hyperlink" Target="https://www.portaldeassinaturas.com.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s://www.planalto.gov.br/ccivil_03/leis/l8078compilado.htm" TargetMode="External"/><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transparencia.sinop.mt.gov.br/2018/Licitacoes/" TargetMode="External"/><Relationship Id="rId3" Type="http://schemas.openxmlformats.org/officeDocument/2006/relationships/numbering" Target="numbering.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ortaldecompraspublicas.com.br"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ortaldecompraspublicas.com.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image" Target="media/image1.png"/><Relationship Id="rId62" Type="http://schemas.openxmlformats.org/officeDocument/2006/relationships/hyperlink" Target="http://www.planalto.gov.br/ccivil_03/_ato2019-2022/2021/lei/L14133.htm"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ortaldecompraspublicas.com.br" TargetMode="External"/><Relationship Id="rId49" Type="http://schemas.openxmlformats.org/officeDocument/2006/relationships/hyperlink" Target="http://www.gov.br/pncp/pt-br"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ortaldecompraspublicas.com.br" TargetMode="Externa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certidoes-apf.apps.tcu.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portaldecompraspublicas.com.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ortaldeassinaturas.com.br." TargetMode="External"/><Relationship Id="rId34" Type="http://schemas.openxmlformats.org/officeDocument/2006/relationships/hyperlink" Target="http://www.portaldecompraspublicas.com.br" TargetMode="External"/><Relationship Id="rId50" Type="http://schemas.openxmlformats.org/officeDocument/2006/relationships/hyperlink" Target="http://www.portaldecompraspublicas.com.br" TargetMode="External"/><Relationship Id="rId55" Type="http://schemas.openxmlformats.org/officeDocument/2006/relationships/hyperlink" Target="http://www.planalto.gov.br/ccivil_03/_ato2019-2022/2021/lei/L14133.ht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licitacao@sinop.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71A2CD-F431-44AE-BEBA-F64DD5A4D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758</TotalTime>
  <Pages>96</Pages>
  <Words>31535</Words>
  <Characters>170291</Characters>
  <Application>Microsoft Office Word</Application>
  <DocSecurity>0</DocSecurity>
  <Lines>1419</Lines>
  <Paragraphs>402</Paragraphs>
  <ScaleCrop>false</ScaleCrop>
  <HeadingPairs>
    <vt:vector size="2" baseType="variant">
      <vt:variant>
        <vt:lpstr>Título</vt:lpstr>
      </vt:variant>
      <vt:variant>
        <vt:i4>1</vt:i4>
      </vt:variant>
    </vt:vector>
  </HeadingPairs>
  <TitlesOfParts>
    <vt:vector size="1" baseType="lpstr">
      <vt:lpstr>EDITAL DE LICITAÇÃO</vt:lpstr>
    </vt:vector>
  </TitlesOfParts>
  <Company/>
  <LinksUpToDate>false</LinksUpToDate>
  <CharactersWithSpaces>201424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LICITAÇÃO</dc:title>
  <dc:creator>dossantos</dc:creator>
  <cp:lastModifiedBy>ADRIANO.SANTOS@SINOP.local</cp:lastModifiedBy>
  <cp:revision>47</cp:revision>
  <cp:lastPrinted>2024-06-27T11:40:00Z</cp:lastPrinted>
  <dcterms:created xsi:type="dcterms:W3CDTF">2026-02-10T12:01:00Z</dcterms:created>
  <dcterms:modified xsi:type="dcterms:W3CDTF">2026-02-23T15:21:00Z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1046-12.2.0.22222</vt:lpwstr>
  </property>
  <property fmtid="{D5CDD505-2E9C-101B-9397-08002B2CF9AE}" pid="3" name="ICV">
    <vt:lpwstr>73012B125A4442689D49BA3A926A0044_13</vt:lpwstr>
  </property>
</Properties>
</file>