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22/2026</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55/2026</w:t>
      </w:r>
    </w:p>
    <w:p w14:paraId="095CA92A">
      <w:pPr>
        <w:pStyle w:val="2"/>
        <w:widowControl w:val="0"/>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before="100" w:beforeAutospacing="1" w:after="100" w:afterAutospacing="1" w:line="360" w:lineRule="atLeast"/>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spacing w:before="240" w:after="240" w:line="360" w:lineRule="auto"/>
        <w:jc w:val="both"/>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w:t>
      </w:r>
      <w:r>
        <w:rPr>
          <w:rFonts w:hint="default" w:ascii="Arial" w:hAnsi="Arial" w:cs="Arial"/>
          <w:sz w:val="22"/>
          <w:szCs w:val="22"/>
          <w:lang w:val="pt-BR"/>
        </w:rPr>
        <w:t xml:space="preserve">ua </w:t>
      </w:r>
      <w:r>
        <w:rPr>
          <w:rFonts w:ascii="Arial" w:hAnsi="Arial" w:cs="Arial"/>
          <w:sz w:val="22"/>
          <w:szCs w:val="22"/>
        </w:rPr>
        <w:t xml:space="preserve"> Pregoeir</w:t>
      </w:r>
      <w:r>
        <w:rPr>
          <w:rFonts w:hint="default" w:ascii="Arial" w:hAnsi="Arial" w:cs="Arial"/>
          <w:sz w:val="22"/>
          <w:szCs w:val="22"/>
          <w:lang w:val="pt-BR"/>
        </w:rPr>
        <w:t>a Edna Maciel Escobar</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xml:space="preserve">, do tipo </w:t>
      </w:r>
      <w:r>
        <w:rPr>
          <w:rFonts w:ascii="Arial" w:hAnsi="Arial" w:cs="Arial"/>
          <w:b w:val="0"/>
          <w:bCs/>
          <w:sz w:val="22"/>
          <w:szCs w:val="22"/>
          <w:highlight w:val="none"/>
        </w:rPr>
        <w:t>MENOR PREÇO POR</w:t>
      </w:r>
      <w:r>
        <w:rPr>
          <w:rFonts w:hint="default" w:ascii="Arial" w:hAnsi="Arial" w:cs="Arial"/>
          <w:b w:val="0"/>
          <w:bCs/>
          <w:sz w:val="22"/>
          <w:szCs w:val="22"/>
          <w:highlight w:val="none"/>
          <w:lang w:val="pt-BR"/>
        </w:rPr>
        <w:t xml:space="preserve"> GRUPO</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03</w:t>
      </w:r>
      <w:r>
        <w:rPr>
          <w:rFonts w:ascii="Arial" w:hAnsi="Arial" w:cs="Arial"/>
          <w:b/>
          <w:bCs w:val="0"/>
          <w:sz w:val="22"/>
          <w:szCs w:val="22"/>
        </w:rPr>
        <w:t xml:space="preserve"> de </w:t>
      </w:r>
      <w:r>
        <w:rPr>
          <w:rFonts w:hint="default" w:ascii="Arial" w:hAnsi="Arial" w:cs="Arial"/>
          <w:b/>
          <w:bCs w:val="0"/>
          <w:sz w:val="22"/>
          <w:szCs w:val="22"/>
          <w:lang w:val="pt-BR"/>
        </w:rPr>
        <w:t>junho</w:t>
      </w:r>
      <w:r>
        <w:rPr>
          <w:rFonts w:ascii="Arial" w:hAnsi="Arial" w:cs="Arial"/>
          <w:b/>
          <w:bCs w:val="0"/>
          <w:sz w:val="22"/>
          <w:szCs w:val="22"/>
        </w:rPr>
        <w:t xml:space="preserve"> de </w:t>
      </w:r>
      <w:r>
        <w:rPr>
          <w:rFonts w:ascii="Arial" w:hAnsi="Arial" w:cs="Arial"/>
          <w:b/>
          <w:bCs w:val="0"/>
          <w:sz w:val="22"/>
          <w:szCs w:val="22"/>
          <w:lang w:val="pt-BR"/>
        </w:rPr>
        <w:t>202</w:t>
      </w:r>
      <w:r>
        <w:rPr>
          <w:rFonts w:hint="default" w:ascii="Arial" w:hAnsi="Arial" w:cs="Arial"/>
          <w:b/>
          <w:bCs w:val="0"/>
          <w:sz w:val="22"/>
          <w:szCs w:val="22"/>
          <w:lang w:val="pt-BR"/>
        </w:rPr>
        <w:t>6</w:t>
      </w:r>
      <w:r>
        <w:rPr>
          <w:rFonts w:ascii="Arial" w:hAnsi="Arial" w:cs="Arial"/>
          <w:b w:val="0"/>
          <w:bCs/>
          <w:sz w:val="22"/>
          <w:szCs w:val="22"/>
        </w:rPr>
        <w:t xml:space="preserve">, para </w:t>
      </w:r>
      <w:r>
        <w:rPr>
          <w:rFonts w:hint="default" w:ascii="Arial" w:hAnsi="Arial" w:cs="Arial"/>
          <w:b/>
          <w:bCs w:val="0"/>
          <w:sz w:val="22"/>
          <w:szCs w:val="22"/>
          <w:lang w:val="pt-BR"/>
        </w:rPr>
        <w:t>c</w:t>
      </w:r>
      <w:r>
        <w:rPr>
          <w:rFonts w:ascii="Arial" w:hAnsi="Arial" w:cs="Arial"/>
          <w:b/>
          <w:bCs w:val="0"/>
          <w:sz w:val="22"/>
          <w:szCs w:val="22"/>
        </w:rPr>
        <w:t>ontratação de empresa especializada para a Locação mensal de Containers Metálicos, montados em containers marítimos do tipo DRY</w:t>
      </w:r>
      <w:r>
        <w:rPr>
          <w:rFonts w:ascii="Arial" w:hAnsi="Arial" w:cs="Arial"/>
          <w:b/>
          <w:bCs w:val="0"/>
          <w:sz w:val="22"/>
          <w:szCs w:val="22"/>
          <w:lang w:val="pt-BR"/>
        </w:rPr>
        <w:t xml:space="preserve"> (secos/gerais)</w:t>
      </w:r>
      <w:r>
        <w:rPr>
          <w:rFonts w:ascii="Arial" w:hAnsi="Arial" w:cs="Arial"/>
          <w:b/>
          <w:bCs w:val="0"/>
          <w:sz w:val="22"/>
          <w:szCs w:val="22"/>
        </w:rPr>
        <w:t>, destinados à utilização como módulos</w:t>
      </w:r>
      <w:r>
        <w:rPr>
          <w:rFonts w:ascii="Arial" w:hAnsi="Arial" w:cs="Arial"/>
          <w:b/>
          <w:bCs w:val="0"/>
          <w:sz w:val="22"/>
          <w:szCs w:val="22"/>
          <w:lang w:val="pt-BR"/>
        </w:rPr>
        <w:t xml:space="preserve"> para dormitórios</w:t>
      </w:r>
      <w:r>
        <w:rPr>
          <w:rFonts w:ascii="Arial" w:hAnsi="Arial" w:cs="Arial"/>
          <w:b/>
          <w:bCs w:val="0"/>
          <w:sz w:val="22"/>
          <w:szCs w:val="22"/>
        </w:rPr>
        <w:t xml:space="preserve"> sanitários, refeitórios</w:t>
      </w:r>
      <w:r>
        <w:rPr>
          <w:rFonts w:ascii="Arial" w:hAnsi="Arial" w:cs="Arial"/>
          <w:b/>
          <w:bCs w:val="0"/>
          <w:sz w:val="22"/>
          <w:szCs w:val="22"/>
          <w:lang w:val="pt-BR"/>
        </w:rPr>
        <w:t xml:space="preserve"> e </w:t>
      </w:r>
      <w:r>
        <w:rPr>
          <w:rFonts w:ascii="Arial" w:hAnsi="Arial" w:cs="Arial"/>
          <w:b/>
          <w:bCs w:val="0"/>
          <w:sz w:val="22"/>
          <w:szCs w:val="22"/>
        </w:rPr>
        <w:t>vestiários</w:t>
      </w:r>
      <w:r>
        <w:rPr>
          <w:rFonts w:ascii="Arial" w:hAnsi="Arial" w:cs="Arial"/>
          <w:b/>
          <w:bCs w:val="0"/>
          <w:sz w:val="22"/>
          <w:szCs w:val="22"/>
          <w:lang w:val="pt-BR"/>
        </w:rPr>
        <w:t xml:space="preserve"> destinados à</w:t>
      </w:r>
      <w:r>
        <w:rPr>
          <w:rFonts w:ascii="Arial" w:hAnsi="Arial" w:cs="Arial"/>
          <w:b/>
          <w:bCs w:val="0"/>
          <w:sz w:val="22"/>
          <w:szCs w:val="22"/>
        </w:rPr>
        <w:t xml:space="preserve"> </w:t>
      </w:r>
      <w:r>
        <w:rPr>
          <w:rFonts w:ascii="Arial" w:hAnsi="Arial" w:cs="Arial"/>
          <w:b/>
          <w:bCs w:val="0"/>
          <w:sz w:val="22"/>
          <w:szCs w:val="22"/>
          <w:lang w:val="pt-BR"/>
        </w:rPr>
        <w:t>UPA 24H</w:t>
      </w:r>
      <w:r>
        <w:rPr>
          <w:rFonts w:hint="default" w:ascii="Arial" w:hAnsi="Arial" w:cs="Arial"/>
          <w:b/>
          <w:bCs w:val="0"/>
          <w:sz w:val="22"/>
          <w:szCs w:val="22"/>
          <w:lang w:val="pt-BR"/>
        </w:rPr>
        <w:t>, para atender ações d</w:t>
      </w:r>
      <w:r>
        <w:rPr>
          <w:rFonts w:ascii="Arial" w:hAnsi="Arial" w:cs="Arial"/>
          <w:b/>
          <w:bCs w:val="0"/>
          <w:sz w:val="22"/>
          <w:szCs w:val="22"/>
        </w:rPr>
        <w:t>a Secretaria de Saúde de Sinop-MT</w:t>
      </w:r>
      <w:r>
        <w:rPr>
          <w:rFonts w:ascii="Arial" w:hAnsi="Arial" w:cs="Arial"/>
          <w:b w:val="0"/>
          <w:bCs/>
          <w:sz w:val="24"/>
          <w:szCs w:val="24"/>
        </w:rPr>
        <w:t>,</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tLeast"/>
        <w:ind w:left="0" w:firstLine="0"/>
        <w:rPr>
          <w:rFonts w:cs="Arial"/>
          <w:b/>
          <w:color w:val="auto"/>
          <w:sz w:val="22"/>
          <w:szCs w:val="22"/>
        </w:rPr>
      </w:pPr>
      <w:r>
        <w:rPr>
          <w:rFonts w:cs="Arial"/>
          <w:b/>
          <w:color w:val="auto"/>
          <w:sz w:val="22"/>
          <w:szCs w:val="22"/>
        </w:rPr>
        <w:t>DO OBJETO</w:t>
      </w:r>
    </w:p>
    <w:p w14:paraId="086E1212">
      <w:pPr>
        <w:pStyle w:val="22"/>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hint="default" w:ascii="Arial" w:hAnsi="Arial" w:cs="Arial"/>
          <w:b/>
          <w:bCs w:val="0"/>
          <w:sz w:val="22"/>
          <w:szCs w:val="22"/>
          <w:lang w:val="pt-BR"/>
        </w:rPr>
        <w:t xml:space="preserve"> c</w:t>
      </w:r>
      <w:r>
        <w:rPr>
          <w:rFonts w:ascii="Arial" w:hAnsi="Arial" w:cs="Arial"/>
          <w:b/>
          <w:bCs w:val="0"/>
          <w:sz w:val="22"/>
          <w:szCs w:val="22"/>
        </w:rPr>
        <w:t>ontratação de empresa especializada para a Locação mensal de Containers Metálicos, montados em containers marítimos do tipo DRY</w:t>
      </w:r>
      <w:r>
        <w:rPr>
          <w:rFonts w:ascii="Arial" w:hAnsi="Arial" w:cs="Arial"/>
          <w:b/>
          <w:bCs w:val="0"/>
          <w:sz w:val="22"/>
          <w:szCs w:val="22"/>
          <w:lang w:val="pt-BR"/>
        </w:rPr>
        <w:t xml:space="preserve"> (secos/gerais)</w:t>
      </w:r>
      <w:r>
        <w:rPr>
          <w:rFonts w:ascii="Arial" w:hAnsi="Arial" w:cs="Arial"/>
          <w:b/>
          <w:bCs w:val="0"/>
          <w:sz w:val="22"/>
          <w:szCs w:val="22"/>
        </w:rPr>
        <w:t>, destinados à utilização como módulos</w:t>
      </w:r>
      <w:r>
        <w:rPr>
          <w:rFonts w:ascii="Arial" w:hAnsi="Arial" w:cs="Arial"/>
          <w:b/>
          <w:bCs w:val="0"/>
          <w:sz w:val="22"/>
          <w:szCs w:val="22"/>
          <w:lang w:val="pt-BR"/>
        </w:rPr>
        <w:t xml:space="preserve"> para dormitórios</w:t>
      </w:r>
      <w:r>
        <w:rPr>
          <w:rFonts w:ascii="Arial" w:hAnsi="Arial" w:cs="Arial"/>
          <w:b/>
          <w:bCs w:val="0"/>
          <w:sz w:val="22"/>
          <w:szCs w:val="22"/>
        </w:rPr>
        <w:t xml:space="preserve"> sanitários, refeitórios</w:t>
      </w:r>
      <w:r>
        <w:rPr>
          <w:rFonts w:ascii="Arial" w:hAnsi="Arial" w:cs="Arial"/>
          <w:b/>
          <w:bCs w:val="0"/>
          <w:sz w:val="22"/>
          <w:szCs w:val="22"/>
          <w:lang w:val="pt-BR"/>
        </w:rPr>
        <w:t xml:space="preserve"> e </w:t>
      </w:r>
      <w:r>
        <w:rPr>
          <w:rFonts w:ascii="Arial" w:hAnsi="Arial" w:cs="Arial"/>
          <w:b/>
          <w:bCs w:val="0"/>
          <w:sz w:val="22"/>
          <w:szCs w:val="22"/>
        </w:rPr>
        <w:t>vestiários</w:t>
      </w:r>
      <w:r>
        <w:rPr>
          <w:rFonts w:ascii="Arial" w:hAnsi="Arial" w:cs="Arial"/>
          <w:b/>
          <w:bCs w:val="0"/>
          <w:sz w:val="22"/>
          <w:szCs w:val="22"/>
          <w:lang w:val="pt-BR"/>
        </w:rPr>
        <w:t xml:space="preserve"> destinados à</w:t>
      </w:r>
      <w:r>
        <w:rPr>
          <w:rFonts w:ascii="Arial" w:hAnsi="Arial" w:cs="Arial"/>
          <w:b/>
          <w:bCs w:val="0"/>
          <w:sz w:val="22"/>
          <w:szCs w:val="22"/>
        </w:rPr>
        <w:t xml:space="preserve"> </w:t>
      </w:r>
      <w:r>
        <w:rPr>
          <w:rFonts w:ascii="Arial" w:hAnsi="Arial" w:cs="Arial"/>
          <w:b/>
          <w:bCs w:val="0"/>
          <w:sz w:val="22"/>
          <w:szCs w:val="22"/>
          <w:lang w:val="pt-BR"/>
        </w:rPr>
        <w:t>UPA 24H</w:t>
      </w:r>
      <w:r>
        <w:rPr>
          <w:rFonts w:hint="default" w:ascii="Arial" w:hAnsi="Arial" w:cs="Arial"/>
          <w:b/>
          <w:bCs w:val="0"/>
          <w:sz w:val="22"/>
          <w:szCs w:val="22"/>
          <w:lang w:val="pt-BR"/>
        </w:rPr>
        <w:t>, para atender ações d</w:t>
      </w:r>
      <w:r>
        <w:rPr>
          <w:rFonts w:ascii="Arial" w:hAnsi="Arial" w:cs="Arial"/>
          <w:b/>
          <w:bCs w:val="0"/>
          <w:sz w:val="22"/>
          <w:szCs w:val="22"/>
        </w:rPr>
        <w:t>a Secretaria de Saúde de Sinop-MT</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22"/>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03</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junho</w:t>
      </w:r>
      <w:bookmarkStart w:id="61" w:name="_GoBack"/>
      <w:bookmarkEnd w:id="61"/>
      <w:r>
        <w:rPr>
          <w:rFonts w:hint="default" w:ascii="Arial" w:hAnsi="Arial" w:cs="Arial"/>
          <w:b/>
          <w:bCs w:val="0"/>
          <w:color w:val="000000"/>
          <w:sz w:val="22"/>
          <w:szCs w:val="22"/>
          <w:lang w:val="pt-BR"/>
        </w:rPr>
        <w:t xml:space="preserve"> </w:t>
      </w:r>
      <w:r>
        <w:rPr>
          <w:rFonts w:ascii="Arial" w:hAnsi="Arial" w:cs="Arial"/>
          <w:b/>
          <w:bCs w:val="0"/>
          <w:color w:val="000000"/>
          <w:sz w:val="22"/>
          <w:szCs w:val="22"/>
        </w:rPr>
        <w:t xml:space="preserve">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color w:val="000000"/>
          <w:sz w:val="22"/>
          <w:szCs w:val="22"/>
        </w:rPr>
        <w:t>, a</w:t>
      </w:r>
      <w:r>
        <w:rPr>
          <w:rFonts w:ascii="Arial" w:hAnsi="Arial" w:cs="Arial"/>
          <w:color w:val="000000"/>
          <w:sz w:val="22"/>
          <w:szCs w:val="22"/>
        </w:rPr>
        <w:t xml:space="preserve">través do endereço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8"/>
          <w:rFonts w:ascii="Arial" w:hAnsi="Arial" w:cs="Arial"/>
          <w:bCs/>
          <w:iCs/>
          <w:sz w:val="22"/>
          <w:szCs w:val="22"/>
        </w:rPr>
        <w:t>www.portaldecompraspublicas.com.br</w:t>
      </w:r>
      <w:r>
        <w:rPr>
          <w:rFonts w:ascii="Arial" w:hAnsi="Arial" w:cs="Arial"/>
          <w:bCs/>
          <w:iCs/>
          <w:color w:val="000000"/>
          <w:sz w:val="22"/>
          <w:szCs w:val="22"/>
        </w:rPr>
        <w:fldChar w:fldCharType="end"/>
      </w:r>
      <w:r>
        <w:rPr>
          <w:rFonts w:ascii="Arial" w:hAnsi="Arial" w:cs="Arial"/>
          <w:bCs/>
          <w:iCs/>
          <w:color w:val="000000"/>
          <w:sz w:val="22"/>
          <w:szCs w:val="22"/>
        </w:rPr>
        <w:t>.</w:t>
      </w:r>
    </w:p>
    <w:p w14:paraId="417881DE">
      <w:pPr>
        <w:pStyle w:val="2"/>
        <w:numPr>
          <w:ilvl w:val="0"/>
          <w:numId w:val="3"/>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5B39209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252F0FF">
      <w:pPr>
        <w:pStyle w:val="39"/>
        <w:widowControl w:val="0"/>
        <w:numPr>
          <w:ilvl w:val="0"/>
          <w:numId w:val="0"/>
        </w:numPr>
        <w:tabs>
          <w:tab w:val="left" w:pos="284"/>
          <w:tab w:val="left" w:pos="426"/>
        </w:tabs>
        <w:spacing w:before="240" w:after="240" w:line="360" w:lineRule="auto"/>
        <w:ind w:left="0" w:firstLine="481"/>
        <w:rPr>
          <w:rFonts w:hint="default" w:ascii="Arial" w:hAnsi="Arial" w:cs="Arial"/>
          <w:sz w:val="22"/>
          <w:szCs w:val="22"/>
          <w:highlight w:val="yellow"/>
          <w:u w:val="none"/>
          <w:lang w:val="pt-BR"/>
        </w:rPr>
      </w:pPr>
      <w:r>
        <w:rPr>
          <w:rFonts w:hint="default" w:ascii="Arial" w:hAnsi="Arial" w:cs="Arial"/>
          <w:b/>
          <w:bCs/>
          <w:sz w:val="22"/>
          <w:szCs w:val="22"/>
          <w:highlight w:val="none"/>
          <w:u w:val="none"/>
          <w:lang w:val="pt-BR"/>
        </w:rPr>
        <w:t xml:space="preserve">3.1.1. </w:t>
      </w:r>
      <w:r>
        <w:rPr>
          <w:rFonts w:hint="default" w:ascii="Arial" w:hAnsi="Arial" w:cs="Arial"/>
          <w:sz w:val="22"/>
          <w:szCs w:val="22"/>
          <w:highlight w:val="none"/>
          <w:u w:val="none"/>
          <w:lang w:val="pt-BR"/>
        </w:rPr>
        <w:t>Em relação ao objeto deste certame,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com tratamento diferenciado (</w:t>
      </w:r>
      <w:r>
        <w:rPr>
          <w:rFonts w:hint="default" w:ascii="Arial" w:hAnsi="Arial" w:cs="Arial"/>
          <w:sz w:val="22"/>
          <w:szCs w:val="22"/>
          <w:highlight w:val="none"/>
          <w:u w:val="none"/>
          <w:lang w:val="pt-BR"/>
        </w:rPr>
        <w:t>Ampla Concorrência</w:t>
      </w:r>
      <w:r>
        <w:rPr>
          <w:rFonts w:ascii="Arial" w:hAnsi="Arial" w:cs="Arial"/>
          <w:sz w:val="22"/>
          <w:szCs w:val="22"/>
          <w:highlight w:val="none"/>
          <w:u w:val="none"/>
        </w:rPr>
        <w:t>).</w:t>
      </w:r>
      <w:r>
        <w:rPr>
          <w:rFonts w:hint="default" w:ascii="Arial" w:hAnsi="Arial" w:cs="Arial"/>
          <w:color w:val="FFFFFF" w:themeColor="background1"/>
          <w:sz w:val="22"/>
          <w:szCs w:val="22"/>
          <w:highlight w:val="none"/>
          <w:u w:val="none"/>
          <w:lang w:val="pt-BR"/>
          <w14:textFill>
            <w14:solidFill>
              <w14:schemeClr w14:val="bg1"/>
            </w14:solidFill>
          </w14:textFill>
        </w:rPr>
        <w:t xml:space="preserve"> </w:t>
      </w:r>
    </w:p>
    <w:p w14:paraId="4F073EBA">
      <w:pPr>
        <w:spacing w:before="240" w:after="240" w:line="360" w:lineRule="auto"/>
        <w:jc w:val="both"/>
        <w:rPr>
          <w:rFonts w:ascii="Arial" w:hAnsi="Arial" w:cs="Arial"/>
          <w:b w:val="0"/>
          <w:bCs/>
          <w:color w:val="000000"/>
          <w:sz w:val="22"/>
          <w:szCs w:val="22"/>
        </w:rPr>
      </w:pPr>
      <w:bookmarkStart w:id="1" w:name="art4§1ii"/>
      <w:bookmarkEnd w:id="1"/>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305"/>
        <w:numPr>
          <w:ilvl w:val="0"/>
          <w:numId w:val="0"/>
        </w:numPr>
        <w:spacing w:line="360" w:lineRule="auto"/>
        <w:ind w:left="0" w:firstLine="592"/>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2"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2"/>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305"/>
        <w:numPr>
          <w:ilvl w:val="0"/>
          <w:numId w:val="0"/>
        </w:numPr>
        <w:spacing w:line="360" w:lineRule="auto"/>
        <w:ind w:left="0" w:firstLine="481"/>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cs="Arial"/>
          <w:sz w:val="22"/>
          <w:szCs w:val="22"/>
          <w:lang w:val="pt-BR"/>
        </w:rPr>
        <w:t>Contrato</w:t>
      </w:r>
      <w:r>
        <w:rPr>
          <w:sz w:val="22"/>
          <w:szCs w:val="22"/>
        </w:rPr>
        <w:t>, ou que deles seja cônjuge, companheiro ou parente em linha reta, colateral ou por afinidade, até o terceiro grau;</w:t>
      </w:r>
    </w:p>
    <w:p w14:paraId="6F0D1D77">
      <w:pPr>
        <w:pStyle w:val="296"/>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305"/>
        <w:numPr>
          <w:ilvl w:val="2"/>
          <w:numId w:val="6"/>
        </w:numPr>
        <w:tabs>
          <w:tab w:val="left" w:pos="1200"/>
        </w:tabs>
        <w:spacing w:line="360" w:lineRule="auto"/>
        <w:ind w:left="0" w:firstLine="567"/>
        <w:rPr>
          <w:sz w:val="22"/>
          <w:szCs w:val="22"/>
        </w:rPr>
      </w:pPr>
      <w:bookmarkStart w:id="3" w:name="_Ref113883338"/>
      <w:bookmarkStart w:id="4"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3"/>
      <w:bookmarkEnd w:id="4"/>
    </w:p>
    <w:p w14:paraId="6C3F035A">
      <w:pPr>
        <w:pStyle w:val="305"/>
        <w:numPr>
          <w:ilvl w:val="2"/>
          <w:numId w:val="6"/>
        </w:numPr>
        <w:spacing w:line="360" w:lineRule="auto"/>
        <w:ind w:left="0" w:firstLine="567"/>
        <w:rPr>
          <w:sz w:val="22"/>
          <w:szCs w:val="22"/>
        </w:rPr>
      </w:pPr>
      <w:bookmarkStart w:id="5" w:name="_Ref114659913"/>
      <w:bookmarkStart w:id="6"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sz w:val="22"/>
          <w:szCs w:val="22"/>
        </w:rPr>
        <w:t xml:space="preserve"> </w:t>
      </w:r>
      <w:bookmarkEnd w:id="6"/>
    </w:p>
    <w:p w14:paraId="4781DC76">
      <w:pPr>
        <w:pStyle w:val="305"/>
        <w:numPr>
          <w:ilvl w:val="2"/>
          <w:numId w:val="6"/>
        </w:numPr>
        <w:spacing w:line="360" w:lineRule="auto"/>
        <w:ind w:left="0" w:firstLine="567"/>
        <w:rPr>
          <w:sz w:val="22"/>
          <w:szCs w:val="22"/>
        </w:rPr>
      </w:pPr>
      <w:bookmarkStart w:id="7"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7"/>
    </w:p>
    <w:p w14:paraId="543322C9">
      <w:pPr>
        <w:pStyle w:val="305"/>
        <w:numPr>
          <w:ilvl w:val="2"/>
          <w:numId w:val="6"/>
        </w:numPr>
        <w:spacing w:line="360" w:lineRule="auto"/>
        <w:ind w:left="0" w:firstLine="567"/>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305"/>
        <w:numPr>
          <w:ilvl w:val="2"/>
          <w:numId w:val="6"/>
        </w:numPr>
        <w:spacing w:line="360" w:lineRule="auto"/>
        <w:ind w:left="0" w:firstLine="567"/>
        <w:rPr>
          <w:sz w:val="22"/>
          <w:szCs w:val="22"/>
        </w:rPr>
      </w:pPr>
      <w:bookmarkStart w:id="8" w:name="_Ref113962336"/>
      <w:r>
        <w:rPr>
          <w:rFonts w:hint="default"/>
          <w:sz w:val="22"/>
          <w:szCs w:val="22"/>
          <w:lang w:val="pt-BR"/>
        </w:rPr>
        <w:t>A</w:t>
      </w:r>
      <w:r>
        <w:rPr>
          <w:sz w:val="22"/>
          <w:szCs w:val="22"/>
        </w:rPr>
        <w:t>gente público do órgão ou entidade licitante;</w:t>
      </w:r>
      <w:bookmarkEnd w:id="8"/>
    </w:p>
    <w:p w14:paraId="500F1E13">
      <w:pPr>
        <w:pStyle w:val="305"/>
        <w:numPr>
          <w:ilvl w:val="2"/>
          <w:numId w:val="6"/>
        </w:numPr>
        <w:spacing w:line="360" w:lineRule="auto"/>
        <w:ind w:left="0" w:firstLine="567"/>
        <w:rPr>
          <w:sz w:val="22"/>
          <w:szCs w:val="22"/>
        </w:rPr>
      </w:pPr>
      <w:r>
        <w:rPr>
          <w:sz w:val="22"/>
          <w:szCs w:val="22"/>
        </w:rPr>
        <w:t>Organizações da Sociedade Civil de Interesse Público - OSCIP, atuando nessa condição;</w:t>
      </w:r>
    </w:p>
    <w:p w14:paraId="7A0E45DA">
      <w:pPr>
        <w:pStyle w:val="305"/>
        <w:numPr>
          <w:ilvl w:val="2"/>
          <w:numId w:val="6"/>
        </w:numPr>
        <w:spacing w:line="360" w:lineRule="auto"/>
        <w:ind w:left="0" w:firstLine="567"/>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w:t>
      </w:r>
      <w:r>
        <w:rPr>
          <w:rFonts w:hint="default" w:ascii="Arial" w:hAnsi="Arial" w:cs="Arial"/>
          <w:color w:val="auto"/>
          <w:sz w:val="22"/>
          <w:szCs w:val="22"/>
          <w:lang w:val="pt-BR"/>
        </w:rPr>
        <w:t xml:space="preserve"> </w:t>
      </w:r>
      <w:r>
        <w:rPr>
          <w:rFonts w:hint="default" w:cs="Arial"/>
          <w:sz w:val="22"/>
          <w:szCs w:val="22"/>
          <w:lang w:val="pt-BR"/>
        </w:rPr>
        <w:t>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8"/>
          <w:color w:val="auto"/>
          <w:sz w:val="22"/>
          <w:szCs w:val="22"/>
          <w:u w:val="none"/>
        </w:rPr>
        <w:t>§ 1º do art. 9º da Lei</w:t>
      </w:r>
      <w:r>
        <w:rPr>
          <w:rStyle w:val="18"/>
          <w:rFonts w:hint="default"/>
          <w:color w:val="auto"/>
          <w:sz w:val="22"/>
          <w:szCs w:val="22"/>
          <w:u w:val="none"/>
          <w:lang w:val="pt-BR"/>
        </w:rPr>
        <w:t xml:space="preserve"> Federal</w:t>
      </w:r>
      <w:r>
        <w:rPr>
          <w:rStyle w:val="18"/>
          <w:color w:val="auto"/>
          <w:sz w:val="22"/>
          <w:szCs w:val="22"/>
          <w:u w:val="none"/>
        </w:rPr>
        <w:t xml:space="preserve"> 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color w:val="auto"/>
          <w:sz w:val="22"/>
          <w:szCs w:val="22"/>
          <w:u w:val="none"/>
        </w:rPr>
        <w:t>.</w:t>
      </w:r>
    </w:p>
    <w:p w14:paraId="02C93417">
      <w:pPr>
        <w:pStyle w:val="302"/>
        <w:numPr>
          <w:ilvl w:val="1"/>
          <w:numId w:val="6"/>
        </w:numPr>
        <w:tabs>
          <w:tab w:val="left" w:pos="480"/>
        </w:tabs>
        <w:spacing w:line="360" w:lineRule="auto"/>
        <w:ind w:left="0" w:firstLine="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302"/>
        <w:numPr>
          <w:ilvl w:val="1"/>
          <w:numId w:val="6"/>
        </w:numPr>
        <w:tabs>
          <w:tab w:val="left" w:pos="480"/>
        </w:tabs>
        <w:spacing w:line="360" w:lineRule="auto"/>
        <w:ind w:left="0" w:firstLine="0"/>
        <w:rPr>
          <w:sz w:val="22"/>
          <w:szCs w:val="22"/>
        </w:rPr>
      </w:pPr>
      <w:bookmarkStart w:id="9" w:name="art14§2"/>
      <w:bookmarkEnd w:id="9"/>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w:t>
      </w:r>
      <w:r>
        <w:rPr>
          <w:rFonts w:hint="default" w:ascii="Arial" w:hAnsi="Arial" w:cs="Arial"/>
          <w:color w:val="auto"/>
          <w:sz w:val="22"/>
          <w:szCs w:val="22"/>
          <w:lang w:val="pt-BR"/>
        </w:rPr>
        <w:t xml:space="preserve"> </w:t>
      </w:r>
      <w:r>
        <w:rPr>
          <w:rFonts w:hint="default" w:cs="Arial"/>
          <w:color w:val="auto"/>
          <w:sz w:val="22"/>
          <w:szCs w:val="22"/>
          <w:lang w:val="pt-BR"/>
        </w:rPr>
        <w:t>Contrato</w:t>
      </w:r>
      <w:r>
        <w:rPr>
          <w:sz w:val="22"/>
          <w:szCs w:val="22"/>
        </w:rPr>
        <w:t>, desde que sob supervisão exclusiva de agentes públicos do órgão ou entidade.</w:t>
      </w:r>
    </w:p>
    <w:p w14:paraId="1012EF05">
      <w:pPr>
        <w:pStyle w:val="302"/>
        <w:numPr>
          <w:ilvl w:val="1"/>
          <w:numId w:val="6"/>
        </w:numPr>
        <w:tabs>
          <w:tab w:val="left" w:pos="480"/>
        </w:tabs>
        <w:spacing w:line="360" w:lineRule="auto"/>
        <w:ind w:left="0" w:firstLine="0"/>
        <w:rPr>
          <w:sz w:val="22"/>
          <w:szCs w:val="22"/>
        </w:rPr>
      </w:pPr>
      <w:bookmarkStart w:id="10" w:name="art14§3"/>
      <w:bookmarkEnd w:id="10"/>
      <w:r>
        <w:rPr>
          <w:sz w:val="22"/>
          <w:szCs w:val="22"/>
        </w:rPr>
        <w:t>Equiparam-se aos autores do projeto as empresas integrantes do mesmo grupo econômico.</w:t>
      </w:r>
    </w:p>
    <w:p w14:paraId="7DC35D3A">
      <w:pPr>
        <w:pStyle w:val="302"/>
        <w:numPr>
          <w:ilvl w:val="1"/>
          <w:numId w:val="6"/>
        </w:numPr>
        <w:tabs>
          <w:tab w:val="left" w:pos="480"/>
        </w:tabs>
        <w:spacing w:line="360" w:lineRule="auto"/>
        <w:ind w:left="0" w:firstLine="0"/>
        <w:rPr>
          <w:sz w:val="22"/>
          <w:szCs w:val="22"/>
        </w:rPr>
      </w:pPr>
      <w:bookmarkStart w:id="11" w:name="art14§4"/>
      <w:bookmarkEnd w:id="11"/>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302"/>
        <w:numPr>
          <w:ilvl w:val="1"/>
          <w:numId w:val="6"/>
        </w:numPr>
        <w:tabs>
          <w:tab w:val="left" w:pos="480"/>
        </w:tabs>
        <w:spacing w:line="360" w:lineRule="auto"/>
        <w:ind w:left="0" w:firstLine="0"/>
        <w:rPr>
          <w:sz w:val="22"/>
          <w:szCs w:val="22"/>
        </w:rPr>
      </w:pPr>
      <w:bookmarkStart w:id="12" w:name="art14§5"/>
      <w:bookmarkEnd w:id="12"/>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w:t>
      </w:r>
      <w:r>
        <w:rPr>
          <w:rStyle w:val="18"/>
          <w:color w:val="auto"/>
          <w:sz w:val="22"/>
          <w:szCs w:val="22"/>
          <w:u w:val="none"/>
        </w:rPr>
        <w:t>nº 14.133/2021</w:t>
      </w:r>
      <w:r>
        <w:rPr>
          <w:rStyle w:val="18"/>
          <w:color w:val="auto"/>
          <w:sz w:val="22"/>
          <w:szCs w:val="22"/>
          <w:u w:val="none"/>
        </w:rPr>
        <w:fldChar w:fldCharType="end"/>
      </w:r>
      <w:r>
        <w:rPr>
          <w:color w:val="auto"/>
          <w:sz w:val="22"/>
          <w:szCs w:val="22"/>
          <w:u w:val="none"/>
        </w:rPr>
        <w:t>.</w:t>
      </w:r>
    </w:p>
    <w:p w14:paraId="246E1E40">
      <w:pPr>
        <w:pStyle w:val="302"/>
        <w:numPr>
          <w:ilvl w:val="1"/>
          <w:numId w:val="6"/>
        </w:numPr>
        <w:tabs>
          <w:tab w:val="left" w:pos="480"/>
        </w:tabs>
        <w:spacing w:line="360" w:lineRule="auto"/>
        <w:ind w:left="0" w:firstLine="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296"/>
        <w:widowControl w:val="0"/>
        <w:numPr>
          <w:ilvl w:val="1"/>
          <w:numId w:val="6"/>
        </w:numPr>
        <w:tabs>
          <w:tab w:val="left" w:pos="426"/>
        </w:tabs>
        <w:spacing w:before="240" w:after="240" w:line="360" w:lineRule="auto"/>
        <w:ind w:left="0" w:firstLine="0"/>
        <w:contextualSpacing/>
        <w:jc w:val="both"/>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296"/>
        <w:widowControl w:val="0"/>
        <w:numPr>
          <w:ilvl w:val="0"/>
          <w:numId w:val="0"/>
        </w:numPr>
        <w:tabs>
          <w:tab w:val="left" w:pos="1276"/>
        </w:tabs>
        <w:spacing w:before="240" w:after="240" w:line="360" w:lineRule="auto"/>
        <w:ind w:left="0" w:firstLine="481"/>
        <w:contextualSpacing/>
        <w:jc w:val="both"/>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B0C1CC1">
      <w:pPr>
        <w:widowControl w:val="0"/>
        <w:numPr>
          <w:ilvl w:val="0"/>
          <w:numId w:val="0"/>
        </w:numPr>
        <w:tabs>
          <w:tab w:val="left" w:pos="1276"/>
        </w:tabs>
        <w:spacing w:before="240" w:after="240" w:line="360" w:lineRule="auto"/>
        <w:ind w:left="0" w:firstLine="481"/>
        <w:jc w:val="both"/>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A3416D9">
      <w:pPr>
        <w:widowControl w:val="0"/>
        <w:numPr>
          <w:ilvl w:val="0"/>
          <w:numId w:val="0"/>
        </w:numPr>
        <w:tabs>
          <w:tab w:val="left" w:pos="1276"/>
        </w:tabs>
        <w:spacing w:before="240" w:after="240" w:line="360" w:lineRule="auto"/>
        <w:ind w:left="0" w:firstLine="481"/>
        <w:jc w:val="both"/>
        <w:rPr>
          <w:rFonts w:hint="default" w:ascii="Arial" w:hAnsi="Arial" w:cs="Arial"/>
          <w:color w:val="auto"/>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do Contrato.</w:t>
      </w:r>
    </w:p>
    <w:p w14:paraId="06151C46">
      <w:pPr>
        <w:widowControl w:val="0"/>
        <w:numPr>
          <w:ilvl w:val="0"/>
          <w:numId w:val="0"/>
        </w:numPr>
        <w:tabs>
          <w:tab w:val="left" w:pos="1276"/>
        </w:tabs>
        <w:spacing w:before="240" w:after="240" w:line="360" w:lineRule="auto"/>
        <w:ind w:left="0" w:firstLine="481"/>
        <w:jc w:val="both"/>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spacing w:before="240" w:after="240" w:line="360" w:lineRule="auto"/>
        <w:jc w:val="both"/>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39"/>
        <w:widowControl w:val="0"/>
        <w:numPr>
          <w:ilvl w:val="0"/>
          <w:numId w:val="0"/>
        </w:numPr>
        <w:tabs>
          <w:tab w:val="left" w:pos="142"/>
          <w:tab w:val="left" w:pos="426"/>
          <w:tab w:val="left" w:pos="851"/>
          <w:tab w:val="left" w:pos="1276"/>
          <w:tab w:val="left" w:pos="1843"/>
        </w:tabs>
        <w:spacing w:before="240" w:after="240" w:line="360" w:lineRule="auto"/>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302"/>
        <w:numPr>
          <w:ilvl w:val="0"/>
          <w:numId w:val="0"/>
        </w:numPr>
        <w:spacing w:line="360" w:lineRule="auto"/>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8"/>
          <w:rFonts w:eastAsia="Times New Roman"/>
          <w:b w:val="0"/>
          <w:bCs w:val="0"/>
          <w:color w:val="auto"/>
          <w:sz w:val="22"/>
          <w:szCs w:val="22"/>
          <w:u w:val="none"/>
        </w:rPr>
        <w:t xml:space="preserve">artigo </w:t>
      </w:r>
      <w:r>
        <w:rPr>
          <w:rStyle w:val="18"/>
          <w:b w:val="0"/>
          <w:bCs w:val="0"/>
          <w:color w:val="auto"/>
          <w:sz w:val="22"/>
          <w:szCs w:val="22"/>
          <w:u w:val="none"/>
        </w:rPr>
        <w:t xml:space="preserve">16 da 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14.133</w:t>
      </w:r>
      <w:r>
        <w:rPr>
          <w:rStyle w:val="18"/>
          <w:rFonts w:hint="default"/>
          <w:b w:val="0"/>
          <w:bCs w:val="0"/>
          <w:color w:val="auto"/>
          <w:sz w:val="22"/>
          <w:szCs w:val="22"/>
          <w:u w:val="none"/>
          <w:lang w:val="pt-BR"/>
        </w:rPr>
        <w:t>/</w:t>
      </w:r>
      <w:r>
        <w:rPr>
          <w:rStyle w:val="18"/>
          <w:b w:val="0"/>
          <w:bCs w:val="0"/>
          <w:color w:val="auto"/>
          <w:sz w:val="22"/>
          <w:szCs w:val="22"/>
          <w:u w:val="none"/>
        </w:rPr>
        <w:t>2021</w:t>
      </w:r>
      <w:r>
        <w:rPr>
          <w:rStyle w:val="18"/>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8"/>
          <w:b w:val="0"/>
          <w:bCs w:val="0"/>
          <w:color w:val="auto"/>
          <w:sz w:val="22"/>
          <w:szCs w:val="22"/>
          <w:u w:val="none"/>
        </w:rPr>
        <w:t>Lei Complementar nº 123</w:t>
      </w:r>
      <w:r>
        <w:rPr>
          <w:rStyle w:val="18"/>
          <w:rFonts w:hint="default"/>
          <w:b w:val="0"/>
          <w:bCs w:val="0"/>
          <w:color w:val="auto"/>
          <w:sz w:val="22"/>
          <w:szCs w:val="22"/>
          <w:u w:val="none"/>
          <w:lang w:val="pt-BR"/>
        </w:rPr>
        <w:t>/</w:t>
      </w:r>
      <w:r>
        <w:rPr>
          <w:rStyle w:val="18"/>
          <w:b w:val="0"/>
          <w:bCs w:val="0"/>
          <w:color w:val="auto"/>
          <w:sz w:val="22"/>
          <w:szCs w:val="22"/>
          <w:u w:val="none"/>
        </w:rPr>
        <w:t>2006</w:t>
      </w:r>
      <w:r>
        <w:rPr>
          <w:rStyle w:val="18"/>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306"/>
        <w:numPr>
          <w:ilvl w:val="0"/>
          <w:numId w:val="0"/>
        </w:numPr>
        <w:spacing w:line="360" w:lineRule="auto"/>
        <w:ind w:left="4" w:hanging="4"/>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4DEC9E00">
      <w:pPr>
        <w:pStyle w:val="3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rPr>
          <w:rFonts w:hint="default" w:cs="Arial"/>
          <w:sz w:val="22"/>
          <w:szCs w:val="22"/>
          <w:lang w:val="pt-BR"/>
        </w:rPr>
      </w:pPr>
      <w:r>
        <w:rPr>
          <w:rFonts w:cs="Arial"/>
          <w:sz w:val="22"/>
          <w:szCs w:val="22"/>
        </w:rPr>
        <w:t>4. D</w:t>
      </w:r>
      <w:r>
        <w:rPr>
          <w:rFonts w:hint="default" w:cs="Arial"/>
          <w:sz w:val="22"/>
          <w:szCs w:val="22"/>
          <w:lang w:val="pt-BR"/>
        </w:rPr>
        <w:t xml:space="preserve">OS ESCLARECIMENTOS E DA IMPUGNAÇÃO </w:t>
      </w:r>
    </w:p>
    <w:p w14:paraId="63C77C3C">
      <w:pPr>
        <w:pStyle w:val="302"/>
        <w:numPr>
          <w:ilvl w:val="0"/>
          <w:numId w:val="0"/>
        </w:numPr>
        <w:spacing w:line="360" w:lineRule="auto"/>
        <w:rPr>
          <w:rStyle w:val="18"/>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8"/>
          <w:color w:val="000000"/>
          <w:sz w:val="22"/>
          <w:szCs w:val="22"/>
          <w:u w:val="none"/>
        </w:rPr>
        <w:t xml:space="preserve">Lei </w:t>
      </w:r>
      <w:r>
        <w:rPr>
          <w:rStyle w:val="18"/>
          <w:rFonts w:hint="default"/>
          <w:color w:val="000000"/>
          <w:sz w:val="22"/>
          <w:szCs w:val="22"/>
          <w:u w:val="none"/>
          <w:lang w:val="pt-BR"/>
        </w:rPr>
        <w:t xml:space="preserve">Federal </w:t>
      </w:r>
      <w:r>
        <w:rPr>
          <w:rStyle w:val="18"/>
          <w:color w:val="000000"/>
          <w:sz w:val="22"/>
          <w:szCs w:val="22"/>
          <w:u w:val="none"/>
        </w:rPr>
        <w:t>nº 14.133</w:t>
      </w:r>
      <w:r>
        <w:rPr>
          <w:rStyle w:val="18"/>
          <w:rFonts w:hint="default"/>
          <w:color w:val="000000"/>
          <w:sz w:val="22"/>
          <w:szCs w:val="22"/>
          <w:u w:val="none"/>
          <w:lang w:val="pt-BR"/>
        </w:rPr>
        <w:t>/</w:t>
      </w:r>
      <w:r>
        <w:rPr>
          <w:rStyle w:val="18"/>
          <w:color w:val="000000"/>
          <w:sz w:val="22"/>
          <w:szCs w:val="22"/>
          <w:u w:val="none"/>
        </w:rPr>
        <w:t>2021</w:t>
      </w:r>
      <w:r>
        <w:rPr>
          <w:rStyle w:val="18"/>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8"/>
          <w:color w:val="000000"/>
          <w:sz w:val="22"/>
          <w:szCs w:val="22"/>
          <w:u w:val="none"/>
        </w:rPr>
        <w:t xml:space="preserve">Lei </w:t>
      </w:r>
      <w:r>
        <w:rPr>
          <w:rStyle w:val="18"/>
          <w:rFonts w:hint="default"/>
          <w:color w:val="000000"/>
          <w:sz w:val="22"/>
          <w:szCs w:val="22"/>
          <w:u w:val="none"/>
          <w:lang w:val="pt-BR"/>
        </w:rPr>
        <w:t xml:space="preserve">Federal </w:t>
      </w:r>
      <w:r>
        <w:rPr>
          <w:rStyle w:val="18"/>
          <w:color w:val="000000"/>
          <w:sz w:val="22"/>
          <w:szCs w:val="22"/>
          <w:u w:val="none"/>
        </w:rPr>
        <w:t>nº 14.133</w:t>
      </w:r>
      <w:r>
        <w:rPr>
          <w:rStyle w:val="18"/>
          <w:rFonts w:hint="default"/>
          <w:color w:val="000000"/>
          <w:sz w:val="22"/>
          <w:szCs w:val="22"/>
          <w:u w:val="none"/>
          <w:lang w:val="pt-BR"/>
        </w:rPr>
        <w:t>/</w:t>
      </w:r>
      <w:r>
        <w:rPr>
          <w:rStyle w:val="18"/>
          <w:color w:val="000000"/>
          <w:sz w:val="22"/>
          <w:szCs w:val="22"/>
          <w:u w:val="none"/>
        </w:rPr>
        <w:t>2021</w:t>
      </w:r>
      <w:r>
        <w:rPr>
          <w:rStyle w:val="18"/>
          <w:color w:val="000000"/>
          <w:sz w:val="22"/>
          <w:szCs w:val="22"/>
          <w:u w:val="none"/>
        </w:rPr>
        <w:fldChar w:fldCharType="end"/>
      </w:r>
      <w:r>
        <w:rPr>
          <w:rStyle w:val="18"/>
          <w:rFonts w:hint="default"/>
          <w:color w:val="000000"/>
          <w:sz w:val="22"/>
          <w:szCs w:val="22"/>
          <w:u w:val="none"/>
          <w:lang w:val="pt-BR"/>
        </w:rPr>
        <w:t>.</w:t>
      </w:r>
    </w:p>
    <w:p w14:paraId="36EA4041">
      <w:pPr>
        <w:spacing w:before="240" w:after="240" w:line="360" w:lineRule="auto"/>
        <w:jc w:val="both"/>
        <w:rPr>
          <w:rFonts w:hint="default" w:ascii="Arial" w:hAnsi="Arial" w:cs="Arial"/>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301"/>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8"/>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8"/>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302"/>
        <w:numPr>
          <w:ilvl w:val="0"/>
          <w:numId w:val="0"/>
        </w:numPr>
        <w:spacing w:line="360" w:lineRule="auto"/>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305"/>
        <w:numPr>
          <w:ilvl w:val="0"/>
          <w:numId w:val="0"/>
        </w:numPr>
        <w:spacing w:line="360" w:lineRule="auto"/>
        <w:ind w:left="0" w:firstLine="481"/>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spacing w:before="240" w:after="240" w:line="360" w:lineRule="auto"/>
        <w:jc w:val="both"/>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3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8"/>
          <w:rFonts w:ascii="Arial" w:hAnsi="Arial" w:cs="Arial"/>
          <w:bCs/>
          <w:iCs/>
          <w:sz w:val="22"/>
          <w:szCs w:val="22"/>
        </w:rPr>
        <w:t>www.portaldecompraspublicas.com.br</w:t>
      </w:r>
      <w:r>
        <w:rPr>
          <w:rFonts w:ascii="Arial" w:hAnsi="Arial" w:cs="Arial"/>
          <w:bCs/>
          <w:iCs/>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287"/>
        <w:widowControl w:val="0"/>
        <w:suppressLineNumbers w:val="0"/>
        <w:spacing w:before="240" w:after="240" w:line="360" w:lineRule="auto"/>
        <w:ind w:firstLine="425"/>
        <w:rPr>
          <w:lang w:eastAsia="pt-BR"/>
        </w:rPr>
      </w:pPr>
      <w:r>
        <w:rPr>
          <w:rFonts w:hint="default"/>
          <w:b/>
          <w:lang w:val="en-US" w:eastAsia="pt-BR"/>
        </w:rPr>
        <w:t>5</w:t>
      </w:r>
      <w:r>
        <w:rPr>
          <w:b/>
          <w:lang w:eastAsia="pt-BR"/>
        </w:rPr>
        <w:t>.3.1.</w:t>
      </w:r>
      <w:r>
        <w:rPr>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z w:val="22"/>
          <w:szCs w:val="22"/>
          <w:lang w:val="pt-BR"/>
        </w:rPr>
      </w:pPr>
      <w:r>
        <w:rPr>
          <w:rFonts w:hint="default" w:ascii="Arial" w:hAnsi="Arial" w:cs="Arial"/>
          <w:b/>
          <w:sz w:val="22"/>
          <w:szCs w:val="22"/>
          <w:lang w:val="pt-BR"/>
        </w:rPr>
        <w:t>5</w:t>
      </w:r>
      <w:r>
        <w:rPr>
          <w:rFonts w:ascii="Arial" w:hAnsi="Arial" w:cs="Arial"/>
          <w:b/>
          <w:sz w:val="22"/>
          <w:szCs w:val="22"/>
        </w:rPr>
        <w:t>.3.2.</w:t>
      </w:r>
      <w:r>
        <w:rPr>
          <w:rFonts w:ascii="Arial" w:hAnsi="Arial" w:cs="Arial"/>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z w:val="22"/>
          <w:szCs w:val="22"/>
          <w:lang w:val="pt-BR"/>
        </w:rPr>
        <w:t xml:space="preserve"> </w:t>
      </w:r>
    </w:p>
    <w:p w14:paraId="727E9F3E">
      <w:pPr>
        <w:widowControl w:val="0"/>
        <w:spacing w:before="240" w:after="240" w:line="360" w:lineRule="auto"/>
        <w:ind w:firstLine="425"/>
        <w:jc w:val="both"/>
        <w:rPr>
          <w:rFonts w:hint="default" w:ascii="Arial" w:hAnsi="Arial" w:cs="Arial"/>
          <w:sz w:val="22"/>
          <w:szCs w:val="22"/>
          <w:lang w:val="pt-BR"/>
        </w:rPr>
      </w:pPr>
      <w:r>
        <w:rPr>
          <w:rFonts w:hint="default" w:ascii="Arial" w:hAnsi="Arial" w:cs="Arial"/>
          <w:b/>
          <w:bCs/>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22"/>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pacing w:before="100" w:beforeAutospacing="1" w:after="100" w:afterAutospacing="1" w:line="360" w:lineRule="auto"/>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302"/>
        <w:numPr>
          <w:ilvl w:val="0"/>
          <w:numId w:val="0"/>
        </w:numPr>
        <w:tabs>
          <w:tab w:val="left" w:pos="480"/>
        </w:tabs>
        <w:spacing w:line="360" w:lineRule="auto"/>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302"/>
        <w:numPr>
          <w:ilvl w:val="0"/>
          <w:numId w:val="0"/>
        </w:numPr>
        <w:tabs>
          <w:tab w:val="left" w:pos="480"/>
        </w:tabs>
        <w:spacing w:line="360" w:lineRule="auto"/>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302"/>
        <w:numPr>
          <w:ilvl w:val="0"/>
          <w:numId w:val="0"/>
        </w:numPr>
        <w:tabs>
          <w:tab w:val="left" w:pos="480"/>
        </w:tabs>
        <w:spacing w:line="360" w:lineRule="auto"/>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304"/>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18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03</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junho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415ADF75">
      <w:pPr>
        <w:widowControl w:val="0"/>
        <w:numPr>
          <w:ilvl w:val="0"/>
          <w:numId w:val="0"/>
        </w:numPr>
        <w:tabs>
          <w:tab w:val="left" w:pos="142"/>
          <w:tab w:val="left" w:pos="426"/>
        </w:tabs>
        <w:spacing w:before="240" w:after="240" w:line="360" w:lineRule="auto"/>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5"/>
    </w:p>
    <w:p w14:paraId="2175B8D5">
      <w:pPr>
        <w:pStyle w:val="305"/>
        <w:numPr>
          <w:ilvl w:val="0"/>
          <w:numId w:val="0"/>
        </w:numPr>
        <w:spacing w:before="288" w:beforeLines="120" w:after="288" w:afterLines="120" w:line="360" w:lineRule="auto"/>
        <w:ind w:left="9" w:firstLine="473"/>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305"/>
        <w:numPr>
          <w:ilvl w:val="0"/>
          <w:numId w:val="0"/>
        </w:numPr>
        <w:spacing w:line="360" w:lineRule="auto"/>
        <w:ind w:left="9" w:firstLine="473"/>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8"/>
          <w:i w:val="0"/>
          <w:iCs w:val="0"/>
          <w:color w:val="auto"/>
          <w:sz w:val="22"/>
          <w:szCs w:val="22"/>
          <w:highlight w:val="none"/>
          <w:u w:val="none"/>
        </w:rPr>
        <w:t>artigo 7°, XXXIII, da Constituição</w:t>
      </w:r>
      <w:r>
        <w:rPr>
          <w:rStyle w:val="18"/>
          <w:i w:val="0"/>
          <w:iCs w:val="0"/>
          <w:color w:val="auto"/>
          <w:sz w:val="22"/>
          <w:szCs w:val="22"/>
          <w:highlight w:val="none"/>
          <w:u w:val="none"/>
        </w:rPr>
        <w:fldChar w:fldCharType="end"/>
      </w:r>
      <w:r>
        <w:rPr>
          <w:i w:val="0"/>
          <w:iCs w:val="0"/>
          <w:color w:val="auto"/>
          <w:sz w:val="22"/>
          <w:szCs w:val="22"/>
          <w:highlight w:val="none"/>
        </w:rPr>
        <w:t>;</w:t>
      </w:r>
    </w:p>
    <w:p w14:paraId="47969C3C">
      <w:pPr>
        <w:pStyle w:val="305"/>
        <w:numPr>
          <w:ilvl w:val="0"/>
          <w:numId w:val="0"/>
        </w:numPr>
        <w:spacing w:line="360" w:lineRule="auto"/>
        <w:ind w:left="9" w:firstLine="473"/>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8"/>
          <w:i w:val="0"/>
          <w:iCs w:val="0"/>
          <w:color w:val="auto"/>
          <w:sz w:val="22"/>
          <w:szCs w:val="22"/>
          <w:highlight w:val="none"/>
          <w:u w:val="none"/>
        </w:rPr>
        <w:t>incisos III e IV do art. 1º e no inciso III do art. 5º da Constituição Federal</w:t>
      </w:r>
      <w:r>
        <w:rPr>
          <w:rStyle w:val="18"/>
          <w:i w:val="0"/>
          <w:iCs w:val="0"/>
          <w:color w:val="auto"/>
          <w:sz w:val="22"/>
          <w:szCs w:val="22"/>
          <w:highlight w:val="none"/>
          <w:u w:val="none"/>
        </w:rPr>
        <w:fldChar w:fldCharType="end"/>
      </w:r>
      <w:r>
        <w:rPr>
          <w:i w:val="0"/>
          <w:iCs w:val="0"/>
          <w:color w:val="auto"/>
          <w:sz w:val="22"/>
          <w:szCs w:val="22"/>
          <w:highlight w:val="none"/>
        </w:rPr>
        <w:t>;</w:t>
      </w:r>
    </w:p>
    <w:p w14:paraId="292790D3">
      <w:pPr>
        <w:pStyle w:val="305"/>
        <w:numPr>
          <w:ilvl w:val="0"/>
          <w:numId w:val="0"/>
        </w:numPr>
        <w:spacing w:line="360" w:lineRule="auto"/>
        <w:ind w:left="9" w:firstLine="473"/>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302"/>
        <w:numPr>
          <w:ilvl w:val="0"/>
          <w:numId w:val="0"/>
        </w:numPr>
        <w:spacing w:line="360" w:lineRule="auto"/>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8"/>
          <w:i w:val="0"/>
          <w:iCs w:val="0"/>
          <w:color w:val="auto"/>
          <w:sz w:val="22"/>
          <w:szCs w:val="22"/>
          <w:highlight w:val="none"/>
          <w:u w:val="none"/>
        </w:rPr>
        <w:t>artigo 16 da Lei</w:t>
      </w:r>
      <w:r>
        <w:rPr>
          <w:rStyle w:val="18"/>
          <w:rFonts w:hint="default"/>
          <w:i w:val="0"/>
          <w:iCs w:val="0"/>
          <w:color w:val="auto"/>
          <w:sz w:val="22"/>
          <w:szCs w:val="22"/>
          <w:highlight w:val="none"/>
          <w:u w:val="none"/>
          <w:lang w:val="pt-BR"/>
        </w:rPr>
        <w:t xml:space="preserve"> Federal</w:t>
      </w:r>
      <w:r>
        <w:rPr>
          <w:rStyle w:val="18"/>
          <w:i w:val="0"/>
          <w:iCs w:val="0"/>
          <w:color w:val="auto"/>
          <w:sz w:val="22"/>
          <w:szCs w:val="22"/>
          <w:highlight w:val="none"/>
          <w:u w:val="none"/>
        </w:rPr>
        <w:t xml:space="preserve"> nº 14.133</w:t>
      </w:r>
      <w:r>
        <w:rPr>
          <w:rStyle w:val="18"/>
          <w:rFonts w:hint="default"/>
          <w:i w:val="0"/>
          <w:iCs w:val="0"/>
          <w:color w:val="auto"/>
          <w:sz w:val="22"/>
          <w:szCs w:val="22"/>
          <w:highlight w:val="none"/>
          <w:u w:val="none"/>
          <w:lang w:val="pt-BR"/>
        </w:rPr>
        <w:t>/</w:t>
      </w:r>
      <w:r>
        <w:rPr>
          <w:rStyle w:val="18"/>
          <w:i w:val="0"/>
          <w:iCs w:val="0"/>
          <w:color w:val="auto"/>
          <w:sz w:val="22"/>
          <w:szCs w:val="22"/>
          <w:highlight w:val="none"/>
          <w:u w:val="none"/>
        </w:rPr>
        <w:t>2021</w:t>
      </w:r>
      <w:r>
        <w:rPr>
          <w:rStyle w:val="18"/>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302"/>
        <w:numPr>
          <w:ilvl w:val="0"/>
          <w:numId w:val="0"/>
        </w:numPr>
        <w:spacing w:line="360" w:lineRule="auto"/>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8"/>
          <w:i w:val="0"/>
          <w:iCs w:val="0"/>
          <w:color w:val="auto"/>
          <w:sz w:val="22"/>
          <w:szCs w:val="22"/>
          <w:u w:val="none"/>
        </w:rPr>
        <w:t>artigo 3° da Lei Complementar nº 123</w:t>
      </w:r>
      <w:r>
        <w:rPr>
          <w:rStyle w:val="18"/>
          <w:rFonts w:hint="default"/>
          <w:i w:val="0"/>
          <w:iCs w:val="0"/>
          <w:color w:val="auto"/>
          <w:sz w:val="22"/>
          <w:szCs w:val="22"/>
          <w:u w:val="none"/>
          <w:lang w:val="pt-BR"/>
        </w:rPr>
        <w:t>/</w:t>
      </w:r>
      <w:r>
        <w:rPr>
          <w:rStyle w:val="18"/>
          <w:i w:val="0"/>
          <w:iCs w:val="0"/>
          <w:color w:val="auto"/>
          <w:sz w:val="22"/>
          <w:szCs w:val="22"/>
          <w:u w:val="none"/>
        </w:rPr>
        <w:t>2006</w:t>
      </w:r>
      <w:r>
        <w:rPr>
          <w:rStyle w:val="18"/>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8"/>
          <w:i w:val="0"/>
          <w:iCs w:val="0"/>
          <w:color w:val="auto"/>
          <w:sz w:val="22"/>
          <w:szCs w:val="22"/>
          <w:u w:val="none"/>
        </w:rPr>
        <w:t>arts. 42 a 49</w:t>
      </w:r>
      <w:r>
        <w:rPr>
          <w:rStyle w:val="18"/>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8"/>
          <w:i w:val="0"/>
          <w:iCs w:val="0"/>
          <w:color w:val="auto"/>
          <w:sz w:val="22"/>
          <w:szCs w:val="22"/>
          <w:u w:val="none"/>
        </w:rPr>
        <w:t xml:space="preserve">§§ 1º ao 3º do art. 4º, da Lei </w:t>
      </w:r>
      <w:r>
        <w:rPr>
          <w:rStyle w:val="18"/>
          <w:rFonts w:hint="default"/>
          <w:i w:val="0"/>
          <w:iCs w:val="0"/>
          <w:color w:val="auto"/>
          <w:sz w:val="22"/>
          <w:szCs w:val="22"/>
          <w:u w:val="none"/>
          <w:lang w:val="pt-BR"/>
        </w:rPr>
        <w:t xml:space="preserve">Federal </w:t>
      </w:r>
      <w:r>
        <w:rPr>
          <w:rStyle w:val="18"/>
          <w:i w:val="0"/>
          <w:iCs w:val="0"/>
          <w:color w:val="auto"/>
          <w:sz w:val="22"/>
          <w:szCs w:val="22"/>
          <w:u w:val="none"/>
        </w:rPr>
        <w:t>nº 14.133</w:t>
      </w:r>
      <w:r>
        <w:rPr>
          <w:rStyle w:val="18"/>
          <w:rFonts w:hint="default"/>
          <w:i w:val="0"/>
          <w:iCs w:val="0"/>
          <w:color w:val="auto"/>
          <w:sz w:val="22"/>
          <w:szCs w:val="22"/>
          <w:u w:val="none"/>
          <w:lang w:val="pt-BR"/>
        </w:rPr>
        <w:t>/</w:t>
      </w:r>
      <w:r>
        <w:rPr>
          <w:rStyle w:val="18"/>
          <w:i w:val="0"/>
          <w:iCs w:val="0"/>
          <w:color w:val="auto"/>
          <w:sz w:val="22"/>
          <w:szCs w:val="22"/>
          <w:u w:val="none"/>
        </w:rPr>
        <w:t>2021.</w:t>
      </w:r>
      <w:r>
        <w:rPr>
          <w:rStyle w:val="18"/>
          <w:i w:val="0"/>
          <w:iCs w:val="0"/>
          <w:color w:val="auto"/>
          <w:sz w:val="22"/>
          <w:szCs w:val="22"/>
          <w:u w:val="none"/>
        </w:rPr>
        <w:fldChar w:fldCharType="end"/>
      </w:r>
    </w:p>
    <w:p w14:paraId="071E1EB1">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8"/>
          <w:i w:val="0"/>
          <w:iCs w:val="0"/>
          <w:color w:val="auto"/>
          <w:sz w:val="22"/>
          <w:szCs w:val="22"/>
          <w:u w:val="none"/>
        </w:rPr>
        <w:t>Lei Complementar nº 123</w:t>
      </w:r>
      <w:r>
        <w:rPr>
          <w:rStyle w:val="18"/>
          <w:rFonts w:hint="default"/>
          <w:i w:val="0"/>
          <w:iCs w:val="0"/>
          <w:color w:val="auto"/>
          <w:sz w:val="22"/>
          <w:szCs w:val="22"/>
          <w:u w:val="none"/>
          <w:lang w:val="pt-BR"/>
        </w:rPr>
        <w:t>/</w:t>
      </w:r>
      <w:r>
        <w:rPr>
          <w:rStyle w:val="18"/>
          <w:i w:val="0"/>
          <w:iCs w:val="0"/>
          <w:color w:val="auto"/>
          <w:sz w:val="22"/>
          <w:szCs w:val="22"/>
          <w:u w:val="none"/>
        </w:rPr>
        <w:t>2006</w:t>
      </w:r>
      <w:r>
        <w:rPr>
          <w:rStyle w:val="18"/>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8"/>
          <w:i w:val="0"/>
          <w:iCs w:val="0"/>
          <w:color w:val="auto"/>
          <w:sz w:val="22"/>
          <w:szCs w:val="22"/>
          <w:u w:val="none"/>
        </w:rPr>
        <w:t xml:space="preserve">Lei </w:t>
      </w:r>
      <w:r>
        <w:rPr>
          <w:rStyle w:val="18"/>
          <w:rFonts w:hint="default"/>
          <w:i w:val="0"/>
          <w:iCs w:val="0"/>
          <w:color w:val="auto"/>
          <w:sz w:val="22"/>
          <w:szCs w:val="22"/>
          <w:u w:val="none"/>
          <w:lang w:val="pt-BR"/>
        </w:rPr>
        <w:t xml:space="preserve">Federal </w:t>
      </w:r>
      <w:r>
        <w:rPr>
          <w:rStyle w:val="18"/>
          <w:i w:val="0"/>
          <w:iCs w:val="0"/>
          <w:color w:val="auto"/>
          <w:sz w:val="22"/>
          <w:szCs w:val="22"/>
          <w:u w:val="none"/>
        </w:rPr>
        <w:t>nº 14.133</w:t>
      </w:r>
      <w:r>
        <w:rPr>
          <w:rStyle w:val="18"/>
          <w:rFonts w:hint="default"/>
          <w:i w:val="0"/>
          <w:iCs w:val="0"/>
          <w:color w:val="auto"/>
          <w:sz w:val="22"/>
          <w:szCs w:val="22"/>
          <w:u w:val="none"/>
          <w:lang w:val="pt-BR"/>
        </w:rPr>
        <w:t>/</w:t>
      </w:r>
      <w:r>
        <w:rPr>
          <w:rStyle w:val="18"/>
          <w:i w:val="0"/>
          <w:iCs w:val="0"/>
          <w:color w:val="auto"/>
          <w:sz w:val="22"/>
          <w:szCs w:val="22"/>
          <w:u w:val="none"/>
        </w:rPr>
        <w:t>2021</w:t>
      </w:r>
      <w:r>
        <w:rPr>
          <w:rStyle w:val="18"/>
          <w:i w:val="0"/>
          <w:iCs w:val="0"/>
          <w:color w:val="auto"/>
          <w:sz w:val="22"/>
          <w:szCs w:val="22"/>
          <w:u w:val="none"/>
        </w:rPr>
        <w:fldChar w:fldCharType="end"/>
      </w:r>
      <w:r>
        <w:rPr>
          <w:i w:val="0"/>
          <w:iCs w:val="0"/>
          <w:color w:val="auto"/>
          <w:sz w:val="22"/>
          <w:szCs w:val="22"/>
        </w:rPr>
        <w:t xml:space="preserve"> e neste Edital.</w:t>
      </w:r>
    </w:p>
    <w:p w14:paraId="120CDBB2">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302"/>
        <w:numPr>
          <w:ilvl w:val="0"/>
          <w:numId w:val="0"/>
        </w:numPr>
        <w:spacing w:line="360" w:lineRule="auto"/>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03C33EFA">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305"/>
        <w:numPr>
          <w:ilvl w:val="0"/>
          <w:numId w:val="0"/>
        </w:numPr>
        <w:spacing w:line="360" w:lineRule="auto"/>
        <w:ind w:left="4" w:firstLine="477"/>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305"/>
        <w:numPr>
          <w:ilvl w:val="0"/>
          <w:numId w:val="0"/>
        </w:numPr>
        <w:spacing w:line="360" w:lineRule="auto"/>
        <w:ind w:left="4" w:firstLine="477"/>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302"/>
        <w:numPr>
          <w:ilvl w:val="0"/>
          <w:numId w:val="0"/>
        </w:numPr>
        <w:spacing w:line="360" w:lineRule="auto"/>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302"/>
        <w:numPr>
          <w:ilvl w:val="0"/>
          <w:numId w:val="0"/>
        </w:numPr>
        <w:spacing w:line="360" w:lineRule="auto"/>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301"/>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287"/>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287"/>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287"/>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26F9C8B0">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287"/>
        <w:widowControl w:val="0"/>
        <w:suppressLineNumbers w:val="0"/>
        <w:spacing w:before="240" w:after="240" w:line="360" w:lineRule="auto"/>
        <w:rPr>
          <w:lang w:eastAsia="pt-BR"/>
        </w:rPr>
      </w:pPr>
      <w:r>
        <w:rPr>
          <w:b/>
          <w:lang w:eastAsia="pt-BR"/>
        </w:rPr>
        <w:t>6.</w:t>
      </w:r>
      <w:r>
        <w:rPr>
          <w:rFonts w:hint="default"/>
          <w:b/>
          <w:lang w:val="en-US" w:eastAsia="pt-BR"/>
        </w:rPr>
        <w:t>3</w:t>
      </w:r>
      <w:r>
        <w:rPr>
          <w:b/>
          <w:lang w:eastAsia="pt-BR"/>
        </w:rPr>
        <w:t>.</w:t>
      </w:r>
      <w:r>
        <w:rPr>
          <w:lang w:eastAsia="pt-BR"/>
        </w:rPr>
        <w:t xml:space="preserve"> O Pregoeiro, via sistema eletrônico, dará início à sessão pública, na data e horário previstos neste </w:t>
      </w:r>
      <w:r>
        <w:rPr>
          <w:rFonts w:hint="default"/>
          <w:lang w:val="en-US" w:eastAsia="pt-BR"/>
        </w:rPr>
        <w:t>E</w:t>
      </w:r>
      <w:r>
        <w:rPr>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9BB9982">
      <w:pPr>
        <w:pStyle w:val="287"/>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287"/>
        <w:widowControl w:val="0"/>
        <w:suppressLineNumber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287"/>
        <w:widowControl w:val="0"/>
        <w:suppressLineNumber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22"/>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287"/>
        <w:widowControl w:val="0"/>
        <w:suppressLineNumbers w:val="0"/>
        <w:spacing w:before="240" w:after="240" w:line="360" w:lineRule="auto"/>
        <w:rPr>
          <w:lang w:eastAsia="pt-BR"/>
        </w:rPr>
      </w:pPr>
      <w:r>
        <w:rPr>
          <w:b/>
          <w:lang w:eastAsia="pt-BR"/>
        </w:rPr>
        <w:t>6.</w:t>
      </w:r>
      <w:r>
        <w:rPr>
          <w:rFonts w:hint="default"/>
          <w:b/>
          <w:lang w:val="en-US" w:eastAsia="pt-BR"/>
        </w:rPr>
        <w:t>13</w:t>
      </w:r>
      <w:r>
        <w:rPr>
          <w:b/>
          <w:lang w:eastAsia="pt-BR"/>
        </w:rPr>
        <w:t>.</w:t>
      </w:r>
      <w:r>
        <w:rPr>
          <w:lang w:eastAsia="pt-BR"/>
        </w:rPr>
        <w:t xml:space="preserve"> Durante a sessão pública do Pregão Eletrônico, as proponentes serão informadas em tempo real, do valor do menor lance registrado, vedada a identificação do seu detentor.</w:t>
      </w:r>
    </w:p>
    <w:p w14:paraId="3FE190D9">
      <w:pPr>
        <w:pStyle w:val="301"/>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301"/>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301"/>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305"/>
        <w:numPr>
          <w:ilvl w:val="0"/>
          <w:numId w:val="0"/>
        </w:numPr>
        <w:spacing w:line="360" w:lineRule="auto"/>
        <w:ind w:left="0" w:firstLine="481"/>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301"/>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305"/>
        <w:numPr>
          <w:ilvl w:val="0"/>
          <w:numId w:val="0"/>
        </w:numPr>
        <w:spacing w:line="360" w:lineRule="auto"/>
        <w:ind w:left="4" w:firstLine="477"/>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C2E61DC">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302"/>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bookmarkEnd w:id="20"/>
    </w:p>
    <w:p w14:paraId="66A11FA3">
      <w:pPr>
        <w:pStyle w:val="301"/>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bCs/>
          <w:sz w:val="22"/>
          <w:szCs w:val="22"/>
        </w:rPr>
        <w:t>R$ 0,0</w:t>
      </w:r>
      <w:r>
        <w:rPr>
          <w:rFonts w:hint="default" w:ascii="Arial" w:hAnsi="Arial" w:cs="Arial"/>
          <w:b/>
          <w:bCs/>
          <w:sz w:val="22"/>
          <w:szCs w:val="22"/>
          <w:lang w:val="pt-BR"/>
        </w:rPr>
        <w:t>1</w:t>
      </w:r>
      <w:r>
        <w:rPr>
          <w:rFonts w:ascii="Arial" w:hAnsi="Arial" w:cs="Arial"/>
          <w:b/>
          <w:bCs/>
          <w:sz w:val="22"/>
          <w:szCs w:val="22"/>
        </w:rPr>
        <w:t xml:space="preserve"> (um </w:t>
      </w:r>
      <w:r>
        <w:rPr>
          <w:rFonts w:hint="default" w:ascii="Arial" w:hAnsi="Arial" w:cs="Arial"/>
          <w:b/>
          <w:bCs/>
          <w:sz w:val="22"/>
          <w:szCs w:val="22"/>
          <w:lang w:val="pt-BR"/>
        </w:rPr>
        <w:t>centavo</w:t>
      </w:r>
      <w:r>
        <w:rPr>
          <w:rFonts w:ascii="Arial" w:hAnsi="Arial" w:cs="Arial"/>
          <w:b/>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Após o encerramento da etapa de lances, como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.4.</w:t>
      </w:r>
      <w:r>
        <w:rPr>
          <w:rFonts w:ascii="Arial" w:hAnsi="Arial" w:cs="Arial"/>
          <w:sz w:val="22"/>
          <w:szCs w:val="22"/>
        </w:rPr>
        <w:t xml:space="preserve"> No caso de equivalência de valores apresentados pelas microempresas e empresas de pequeno porte será realizado sorteio entre elas para que se identifique aquela que primeiro poderá apresentar a melhor oferta.</w:t>
      </w:r>
    </w:p>
    <w:p w14:paraId="0D38E641">
      <w:pPr>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.5.</w:t>
      </w:r>
      <w:r>
        <w:rPr>
          <w:rFonts w:ascii="Arial" w:hAnsi="Arial" w:cs="Arial"/>
          <w:sz w:val="22"/>
          <w:szCs w:val="22"/>
        </w:rPr>
        <w:t xml:space="preserve"> 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6C3C0DF1">
      <w:pPr>
        <w:keepNext w:val="0"/>
        <w:keepLines w:val="0"/>
        <w:widowControl/>
        <w:suppressLineNumbers w:val="0"/>
        <w:spacing w:line="360" w:lineRule="auto"/>
        <w:jc w:val="both"/>
        <w:rPr>
          <w:rFonts w:hint="default" w:ascii="Arial" w:hAnsi="Arial" w:eastAsia="SimSun" w:cs="Arial"/>
          <w:color w:val="00000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sz w:val="22"/>
          <w:szCs w:val="22"/>
          <w:lang w:val="pt-BR" w:eastAsia="zh-CN" w:bidi="ar"/>
        </w:rPr>
        <w:t>Será dada</w:t>
      </w:r>
      <w:r>
        <w:rPr>
          <w:rFonts w:hint="default" w:ascii="Arial" w:hAnsi="Arial" w:eastAsia="SimSun" w:cs="Arial"/>
          <w:color w:val="000000"/>
          <w:sz w:val="22"/>
          <w:szCs w:val="22"/>
          <w:lang w:val="en-US" w:eastAsia="zh-CN" w:bidi="ar"/>
        </w:rPr>
        <w:t xml:space="preserve"> prioridade de contratação para as </w:t>
      </w:r>
      <w:r>
        <w:rPr>
          <w:rFonts w:hint="default" w:ascii="Arial" w:hAnsi="Arial" w:eastAsia="SimSun" w:cs="Arial"/>
          <w:color w:val="000000"/>
          <w:sz w:val="22"/>
          <w:szCs w:val="22"/>
          <w:lang w:val="pt-BR" w:eastAsia="zh-CN" w:bidi="ar"/>
        </w:rPr>
        <w:t>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orte (EPP) sediadas local ou regionalmente, até o limite de </w:t>
      </w:r>
      <w:r>
        <w:rPr>
          <w:rFonts w:hint="default" w:ascii="Arial" w:hAnsi="Arial" w:eastAsia="SimSun" w:cs="Arial"/>
          <w:color w:val="000000"/>
          <w:sz w:val="22"/>
          <w:szCs w:val="22"/>
          <w:lang w:val="pt-BR" w:eastAsia="zh-CN" w:bidi="ar"/>
        </w:rPr>
        <w:t>5</w:t>
      </w:r>
      <w:r>
        <w:rPr>
          <w:rFonts w:hint="default" w:ascii="Arial" w:hAnsi="Arial" w:eastAsia="SimSun" w:cs="Arial"/>
          <w:color w:val="000000"/>
          <w:sz w:val="22"/>
          <w:szCs w:val="22"/>
          <w:lang w:val="en-US" w:eastAsia="zh-CN" w:bidi="ar"/>
        </w:rPr>
        <w:t>% (</w:t>
      </w:r>
      <w:r>
        <w:rPr>
          <w:rFonts w:hint="default" w:ascii="Arial" w:hAnsi="Arial" w:eastAsia="SimSun" w:cs="Arial"/>
          <w:color w:val="000000"/>
          <w:sz w:val="22"/>
          <w:szCs w:val="22"/>
          <w:lang w:val="pt-BR" w:eastAsia="zh-CN" w:bidi="ar"/>
        </w:rPr>
        <w:t>cinco</w:t>
      </w:r>
      <w:r>
        <w:rPr>
          <w:rFonts w:hint="default" w:ascii="Arial" w:hAnsi="Arial" w:eastAsia="SimSun" w:cs="Arial"/>
          <w:color w:val="000000"/>
          <w:sz w:val="22"/>
          <w:szCs w:val="22"/>
          <w:lang w:val="en-US" w:eastAsia="zh-CN" w:bidi="ar"/>
        </w:rPr>
        <w:t xml:space="preserve"> por cento) do melhor preço válido</w:t>
      </w:r>
      <w:r>
        <w:rPr>
          <w:rFonts w:hint="default" w:ascii="Arial" w:hAnsi="Arial" w:eastAsia="SimSun" w:cs="Arial"/>
          <w:color w:val="000000"/>
          <w:sz w:val="22"/>
          <w:szCs w:val="22"/>
          <w:lang w:val="pt-BR" w:eastAsia="zh-CN" w:bidi="ar"/>
        </w:rPr>
        <w:t xml:space="preserve"> quando</w:t>
      </w:r>
      <w:r>
        <w:rPr>
          <w:rFonts w:hint="default" w:ascii="Arial" w:hAnsi="Arial" w:eastAsia="SimSun" w:cs="Arial"/>
          <w:color w:val="000000"/>
          <w:sz w:val="22"/>
          <w:szCs w:val="22"/>
          <w:lang w:val="en-US" w:eastAsia="zh-CN" w:bidi="ar"/>
        </w:rPr>
        <w:t xml:space="preserve"> houver empate entre os licitantes</w:t>
      </w:r>
      <w:r>
        <w:rPr>
          <w:rFonts w:hint="default" w:ascii="Arial" w:hAnsi="Arial" w:eastAsia="SimSun" w:cs="Arial"/>
          <w:color w:val="000000"/>
          <w:sz w:val="22"/>
          <w:szCs w:val="22"/>
          <w:lang w:val="pt-BR" w:eastAsia="zh-CN" w:bidi="ar"/>
        </w:rPr>
        <w:t>,</w:t>
      </w:r>
      <w:r>
        <w:rPr>
          <w:rFonts w:hint="default" w:ascii="Arial" w:hAnsi="Arial" w:eastAsia="SimSun" w:cs="Arial"/>
          <w:color w:val="000000"/>
          <w:sz w:val="22"/>
          <w:szCs w:val="22"/>
          <w:lang w:val="en-US" w:eastAsia="zh-CN" w:bidi="ar"/>
        </w:rPr>
        <w:t xml:space="preserve"> inclusive em relação aos preços ofertados pelas demais </w:t>
      </w:r>
      <w:r>
        <w:rPr>
          <w:rFonts w:hint="default" w:ascii="Arial" w:hAnsi="Arial" w:eastAsia="SimSun" w:cs="Arial"/>
          <w:color w:val="000000"/>
          <w:sz w:val="22"/>
          <w:szCs w:val="22"/>
          <w:lang w:val="pt-BR" w:eastAsia="zh-CN" w:bidi="ar"/>
        </w:rPr>
        <w:t>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orte não sediadas na sede do órgão licitante ou na região prevista no </w:t>
      </w:r>
      <w:r>
        <w:rPr>
          <w:rFonts w:hint="default" w:ascii="Arial" w:hAnsi="Arial" w:eastAsia="SimSun" w:cs="Arial"/>
          <w:color w:val="000000"/>
          <w:sz w:val="22"/>
          <w:szCs w:val="22"/>
          <w:lang w:val="pt-BR" w:eastAsia="zh-CN" w:bidi="ar"/>
        </w:rPr>
        <w:t>a</w:t>
      </w:r>
      <w:r>
        <w:rPr>
          <w:rFonts w:hint="default" w:ascii="Arial" w:hAnsi="Arial" w:eastAsia="SimSun" w:cs="Arial"/>
          <w:color w:val="000000"/>
          <w:sz w:val="22"/>
          <w:szCs w:val="22"/>
          <w:lang w:val="en-US" w:eastAsia="zh-CN" w:bidi="ar"/>
        </w:rPr>
        <w:t>rt. 2ª</w:t>
      </w:r>
      <w:r>
        <w:rPr>
          <w:rFonts w:hint="default" w:ascii="Arial" w:hAnsi="Arial" w:eastAsia="SimSun" w:cs="Arial"/>
          <w:color w:val="000000"/>
          <w:sz w:val="22"/>
          <w:szCs w:val="22"/>
          <w:lang w:val="pt-BR" w:eastAsia="zh-CN" w:bidi="ar"/>
        </w:rPr>
        <w:t>, II, da</w:t>
      </w:r>
      <w:r>
        <w:rPr>
          <w:rFonts w:hint="default" w:ascii="Arial" w:hAnsi="Arial" w:eastAsia="SimSun" w:cs="Arial"/>
          <w:color w:val="000000"/>
          <w:sz w:val="22"/>
          <w:szCs w:val="22"/>
          <w:lang w:val="en-US" w:eastAsia="zh-CN" w:bidi="ar"/>
        </w:rPr>
        <w:t xml:space="preserve"> Lei</w:t>
      </w:r>
      <w:r>
        <w:rPr>
          <w:rFonts w:hint="default" w:ascii="Arial" w:hAnsi="Arial" w:eastAsia="SimSun" w:cs="Arial"/>
          <w:color w:val="000000"/>
          <w:sz w:val="22"/>
          <w:szCs w:val="22"/>
          <w:lang w:val="pt-BR" w:eastAsia="zh-CN" w:bidi="ar"/>
        </w:rPr>
        <w:t xml:space="preserve"> Municipal nº 3.503/2025</w:t>
      </w:r>
      <w:r>
        <w:rPr>
          <w:rFonts w:hint="default" w:ascii="Arial" w:hAnsi="Arial" w:eastAsia="SimSun" w:cs="Arial"/>
          <w:color w:val="000000"/>
          <w:sz w:val="22"/>
          <w:szCs w:val="22"/>
          <w:lang w:val="en-US" w:eastAsia="zh-CN" w:bidi="ar"/>
        </w:rPr>
        <w:t>.</w:t>
      </w:r>
    </w:p>
    <w:p w14:paraId="541EBED0">
      <w:pPr>
        <w:keepNext w:val="0"/>
        <w:keepLines w:val="0"/>
        <w:widowControl/>
        <w:suppressLineNumbers w:val="0"/>
        <w:spacing w:line="240" w:lineRule="auto"/>
        <w:jc w:val="both"/>
        <w:rPr>
          <w:rFonts w:hint="default" w:ascii="Arial" w:hAnsi="Arial" w:eastAsia="SimSun" w:cs="Arial"/>
          <w:color w:val="000000"/>
          <w:sz w:val="22"/>
          <w:szCs w:val="22"/>
          <w:lang w:val="en-US" w:eastAsia="zh-CN" w:bidi="ar"/>
        </w:rPr>
      </w:pPr>
    </w:p>
    <w:p w14:paraId="76EF47E2">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sz w:val="22"/>
          <w:szCs w:val="22"/>
          <w:lang w:val="pt-BR" w:eastAsia="zh-CN" w:bidi="ar"/>
        </w:rPr>
        <w:t>6.23</w:t>
      </w:r>
      <w:r>
        <w:rPr>
          <w:rFonts w:hint="default" w:ascii="Arial" w:hAnsi="Arial" w:eastAsia="SimSun" w:cs="Arial"/>
          <w:b/>
          <w:bCs/>
          <w:color w:val="000000"/>
          <w:sz w:val="22"/>
          <w:szCs w:val="22"/>
          <w:lang w:val="pt-BR" w:eastAsia="zh-CN" w:bidi="ar"/>
        </w:rPr>
        <w:t>.</w:t>
      </w:r>
      <w:r>
        <w:rPr>
          <w:rFonts w:hint="default" w:ascii="Arial" w:hAnsi="Arial" w:eastAsia="SimSun" w:cs="Arial"/>
          <w:color w:val="000000"/>
          <w:sz w:val="22"/>
          <w:szCs w:val="22"/>
          <w:lang w:val="pt-BR" w:eastAsia="zh-CN" w:bidi="ar"/>
        </w:rPr>
        <w:t xml:space="preserve"> Conforme item anterior,</w:t>
      </w:r>
      <w:r>
        <w:rPr>
          <w:rFonts w:hint="default" w:ascii="Arial" w:hAnsi="Arial" w:eastAsia="SimSun" w:cs="Arial"/>
          <w:color w:val="000000"/>
          <w:sz w:val="22"/>
          <w:szCs w:val="22"/>
          <w:lang w:val="en-US" w:eastAsia="zh-CN" w:bidi="ar"/>
        </w:rPr>
        <w:t xml:space="preserve"> entende-se por: </w:t>
      </w:r>
    </w:p>
    <w:p w14:paraId="62FD0361">
      <w:pPr>
        <w:keepNext w:val="0"/>
        <w:keepLines w:val="0"/>
        <w:widowControl/>
        <w:suppressLineNumbers w:val="0"/>
        <w:spacing w:line="360" w:lineRule="auto"/>
        <w:ind w:left="0" w:firstLine="481"/>
        <w:jc w:val="both"/>
        <w:rPr>
          <w:rFonts w:hint="default" w:ascii="Arial" w:hAnsi="Arial" w:cs="Arial"/>
          <w:sz w:val="22"/>
          <w:szCs w:val="22"/>
        </w:rPr>
      </w:pPr>
      <w:r>
        <w:rPr>
          <w:rFonts w:hint="default" w:ascii="Arial" w:hAnsi="Arial" w:cs="Arial"/>
          <w:b/>
          <w:bCs/>
          <w:color w:val="000000"/>
          <w:sz w:val="22"/>
          <w:szCs w:val="22"/>
          <w:lang w:val="pt-BR" w:eastAsia="zh-CN" w:bidi="ar"/>
        </w:rPr>
        <w:t>6.23</w:t>
      </w:r>
      <w:r>
        <w:rPr>
          <w:rFonts w:hint="default" w:ascii="Arial" w:hAnsi="Arial" w:eastAsia="SimSun" w:cs="Arial"/>
          <w:b/>
          <w:bCs/>
          <w:color w:val="000000"/>
          <w:sz w:val="22"/>
          <w:szCs w:val="22"/>
          <w:lang w:val="pt-BR" w:eastAsia="zh-CN" w:bidi="ar"/>
        </w:rPr>
        <w:t>.1.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E</w:t>
      </w:r>
      <w:r>
        <w:rPr>
          <w:rFonts w:hint="default" w:ascii="Arial" w:hAnsi="Arial" w:eastAsia="SimSun" w:cs="Arial"/>
          <w:color w:val="000000"/>
          <w:sz w:val="22"/>
          <w:szCs w:val="22"/>
          <w:u w:val="single"/>
          <w:lang w:val="en-US" w:eastAsia="zh-CN" w:bidi="ar"/>
        </w:rPr>
        <w:t>mpresa local:</w:t>
      </w:r>
      <w:r>
        <w:rPr>
          <w:rFonts w:hint="default" w:ascii="Arial" w:hAnsi="Arial" w:eastAsia="SimSun" w:cs="Arial"/>
          <w:color w:val="00000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sz w:val="22"/>
          <w:szCs w:val="22"/>
          <w:lang w:val="pt-BR" w:eastAsia="zh-CN" w:bidi="ar"/>
        </w:rPr>
        <w:t>/MT</w:t>
      </w:r>
      <w:r>
        <w:rPr>
          <w:rFonts w:hint="default" w:ascii="Arial" w:hAnsi="Arial" w:eastAsia="SimSun" w:cs="Arial"/>
          <w:color w:val="000000"/>
          <w:sz w:val="22"/>
          <w:szCs w:val="22"/>
          <w:lang w:val="en-US" w:eastAsia="zh-CN" w:bidi="ar"/>
        </w:rPr>
        <w:t xml:space="preserve">; </w:t>
      </w:r>
    </w:p>
    <w:p w14:paraId="1201DEFF">
      <w:pPr>
        <w:keepNext w:val="0"/>
        <w:keepLines w:val="0"/>
        <w:widowControl/>
        <w:suppressLineNumbers w:val="0"/>
        <w:spacing w:line="360" w:lineRule="auto"/>
        <w:ind w:left="0" w:firstLine="481"/>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6.23</w:t>
      </w:r>
      <w:r>
        <w:rPr>
          <w:rFonts w:hint="default" w:ascii="Arial" w:hAnsi="Arial" w:eastAsia="SimSun" w:cs="Arial"/>
          <w:b/>
          <w:bCs/>
          <w:color w:val="000000"/>
          <w:sz w:val="22"/>
          <w:szCs w:val="22"/>
          <w:lang w:val="pt-BR" w:eastAsia="zh-CN" w:bidi="ar"/>
        </w:rPr>
        <w:t>.2.</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u w:val="single"/>
          <w:lang w:val="pt-BR" w:eastAsia="zh-CN" w:bidi="ar"/>
        </w:rPr>
        <w:t>E</w:t>
      </w:r>
      <w:r>
        <w:rPr>
          <w:rFonts w:hint="default" w:ascii="Arial" w:hAnsi="Arial" w:eastAsia="SimSun" w:cs="Arial"/>
          <w:color w:val="000000"/>
          <w:sz w:val="22"/>
          <w:szCs w:val="22"/>
          <w:u w:val="single"/>
          <w:lang w:val="en-US" w:eastAsia="zh-CN" w:bidi="ar"/>
        </w:rPr>
        <w:t>mpresa regional:</w:t>
      </w:r>
      <w:r>
        <w:rPr>
          <w:rFonts w:hint="default" w:ascii="Arial" w:hAnsi="Arial" w:eastAsia="SimSun" w:cs="Arial"/>
          <w:color w:val="00000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13FD6AC0">
      <w:pPr>
        <w:keepNext w:val="0"/>
        <w:keepLines w:val="0"/>
        <w:widowControl/>
        <w:suppressLineNumbers w:val="0"/>
        <w:spacing w:line="240" w:lineRule="auto"/>
        <w:ind w:left="0" w:firstLine="479"/>
        <w:jc w:val="both"/>
        <w:rPr>
          <w:rFonts w:hint="default" w:ascii="Arial" w:hAnsi="Arial" w:eastAsia="SimSun" w:cs="Arial"/>
          <w:color w:val="000000"/>
          <w:sz w:val="22"/>
          <w:szCs w:val="22"/>
          <w:lang w:val="en-US" w:eastAsia="zh-CN" w:bidi="ar"/>
        </w:rPr>
      </w:pPr>
    </w:p>
    <w:p w14:paraId="262EF4A5">
      <w:pPr>
        <w:keepNext w:val="0"/>
        <w:keepLines w:val="0"/>
        <w:widowControl/>
        <w:suppressLineNumbers w:val="0"/>
        <w:spacing w:line="360" w:lineRule="auto"/>
        <w:ind w:left="0" w:firstLine="0"/>
        <w:jc w:val="both"/>
        <w:rPr>
          <w:rFonts w:hint="default" w:ascii="Arial" w:hAnsi="Arial" w:eastAsia="SimSun" w:cs="Arial"/>
          <w:color w:val="000000"/>
          <w:sz w:val="22"/>
          <w:szCs w:val="22"/>
          <w:lang w:val="en-US" w:eastAsia="zh-CN" w:bidi="ar"/>
        </w:rPr>
      </w:pPr>
      <w:r>
        <w:rPr>
          <w:rFonts w:hint="default" w:ascii="Arial" w:hAnsi="Arial" w:cs="Arial"/>
          <w:b/>
          <w:bCs/>
          <w:color w:val="000000"/>
          <w:sz w:val="22"/>
          <w:szCs w:val="22"/>
          <w:lang w:val="pt-BR" w:eastAsia="zh-CN" w:bidi="ar"/>
        </w:rPr>
        <w:t>6.24</w:t>
      </w:r>
      <w:r>
        <w:rPr>
          <w:rFonts w:hint="default" w:ascii="Arial" w:hAnsi="Arial" w:eastAsia="SimSun" w:cs="Arial"/>
          <w:b/>
          <w:bCs/>
          <w:color w:val="000000"/>
          <w:sz w:val="22"/>
          <w:szCs w:val="22"/>
          <w:lang w:val="pt-BR" w:eastAsia="zh-CN" w:bidi="ar"/>
        </w:rPr>
        <w:t>.</w:t>
      </w:r>
      <w:r>
        <w:rPr>
          <w:rFonts w:hint="default" w:ascii="Arial" w:hAnsi="Arial" w:eastAsia="SimSun" w:cs="Arial"/>
          <w:color w:val="000000"/>
          <w:sz w:val="22"/>
          <w:szCs w:val="22"/>
          <w:lang w:val="en-US" w:eastAsia="zh-CN" w:bidi="ar"/>
        </w:rPr>
        <w:t xml:space="preserve"> Ocorrendo o empate </w:t>
      </w:r>
      <w:r>
        <w:rPr>
          <w:rFonts w:hint="default" w:ascii="Arial" w:hAnsi="Arial" w:eastAsia="SimSun" w:cs="Arial"/>
          <w:color w:val="000000"/>
          <w:sz w:val="22"/>
          <w:szCs w:val="22"/>
          <w:lang w:val="pt-BR" w:eastAsia="zh-CN" w:bidi="ar"/>
        </w:rPr>
        <w:t>ficto</w:t>
      </w:r>
      <w:r>
        <w:rPr>
          <w:rFonts w:hint="default" w:ascii="Arial" w:hAnsi="Arial" w:eastAsia="SimSun" w:cs="Arial"/>
          <w:color w:val="000000"/>
          <w:sz w:val="22"/>
          <w:szCs w:val="22"/>
          <w:lang w:val="en-US" w:eastAsia="zh-CN" w:bidi="ar"/>
        </w:rPr>
        <w:t>, serão adotados os seguintes procedimentos:</w:t>
      </w:r>
    </w:p>
    <w:p w14:paraId="7EE0CE03">
      <w:pPr>
        <w:keepNext w:val="0"/>
        <w:keepLines w:val="0"/>
        <w:widowControl/>
        <w:suppressLineNumbers w:val="0"/>
        <w:spacing w:line="360" w:lineRule="auto"/>
        <w:ind w:left="0" w:firstLine="481"/>
        <w:jc w:val="both"/>
        <w:rPr>
          <w:rFonts w:hint="default" w:ascii="Arial" w:hAnsi="Arial" w:cs="Arial"/>
          <w:sz w:val="22"/>
          <w:szCs w:val="22"/>
          <w:lang w:val="pt-BR"/>
        </w:rPr>
      </w:pPr>
      <w:r>
        <w:rPr>
          <w:rFonts w:hint="default" w:ascii="Arial" w:hAnsi="Arial" w:cs="Arial"/>
          <w:b/>
          <w:bCs/>
          <w:color w:val="000000"/>
          <w:sz w:val="22"/>
          <w:szCs w:val="22"/>
          <w:lang w:val="pt-BR" w:eastAsia="zh-CN" w:bidi="ar"/>
        </w:rPr>
        <w:t>6.24</w:t>
      </w:r>
      <w:r>
        <w:rPr>
          <w:rFonts w:hint="default" w:ascii="Arial" w:hAnsi="Arial" w:eastAsia="SimSun" w:cs="Arial"/>
          <w:b/>
          <w:bCs/>
          <w:color w:val="000000"/>
          <w:sz w:val="22"/>
          <w:szCs w:val="22"/>
          <w:lang w:val="pt-BR" w:eastAsia="zh-CN" w:bidi="ar"/>
        </w:rPr>
        <w:t>.1.</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A</w:t>
      </w:r>
      <w:r>
        <w:rPr>
          <w:rFonts w:hint="default" w:ascii="Arial" w:hAnsi="Arial" w:eastAsia="SimSun" w:cs="Arial"/>
          <w:color w:val="000000"/>
          <w:sz w:val="22"/>
          <w:szCs w:val="22"/>
          <w:lang w:val="en-US" w:eastAsia="zh-CN" w:bidi="ar"/>
        </w:rPr>
        <w:t xml:space="preserve"> </w:t>
      </w:r>
      <w:r>
        <w:rPr>
          <w:rFonts w:hint="default" w:ascii="Arial" w:hAnsi="Arial" w:eastAsia="SimSun" w:cs="Arial"/>
          <w:color w:val="000000"/>
          <w:sz w:val="22"/>
          <w:szCs w:val="22"/>
          <w:lang w:val="pt-BR" w:eastAsia="zh-CN" w:bidi="ar"/>
        </w:rPr>
        <w:t>Mi</w:t>
      </w:r>
      <w:r>
        <w:rPr>
          <w:rFonts w:hint="default" w:ascii="Arial" w:hAnsi="Arial" w:eastAsia="SimSun" w:cs="Arial"/>
          <w:color w:val="000000"/>
          <w:sz w:val="22"/>
          <w:szCs w:val="22"/>
          <w:lang w:val="en-US" w:eastAsia="zh-CN" w:bidi="ar"/>
        </w:rPr>
        <w:t xml:space="preserve">croempresa (ME) ou </w:t>
      </w:r>
      <w:r>
        <w:rPr>
          <w:rFonts w:hint="default" w:ascii="Arial" w:hAnsi="Arial" w:eastAsia="SimSun" w:cs="Arial"/>
          <w:color w:val="000000"/>
          <w:sz w:val="22"/>
          <w:szCs w:val="22"/>
          <w:lang w:val="pt-BR" w:eastAsia="zh-CN" w:bidi="ar"/>
        </w:rPr>
        <w:t>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orte (E</w:t>
      </w:r>
      <w:r>
        <w:rPr>
          <w:rFonts w:hint="default" w:ascii="Arial" w:hAnsi="Arial" w:eastAsia="SimSun" w:cs="Arial"/>
          <w:color w:val="000000"/>
          <w:sz w:val="22"/>
          <w:szCs w:val="22"/>
          <w:lang w:val="pt-BR" w:eastAsia="zh-CN" w:bidi="ar"/>
        </w:rPr>
        <w:t>PP</w:t>
      </w:r>
      <w:r>
        <w:rPr>
          <w:rFonts w:hint="default" w:ascii="Arial" w:hAnsi="Arial" w:eastAsia="SimSun" w:cs="Arial"/>
          <w:color w:val="00000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sz w:val="22"/>
          <w:szCs w:val="22"/>
          <w:lang w:val="pt-BR" w:eastAsia="zh-CN" w:bidi="ar"/>
        </w:rPr>
        <w:t>;</w:t>
      </w:r>
    </w:p>
    <w:p w14:paraId="482C6D8B">
      <w:pPr>
        <w:keepNext w:val="0"/>
        <w:keepLines w:val="0"/>
        <w:widowControl/>
        <w:suppressLineNumbers w:val="0"/>
        <w:spacing w:line="360" w:lineRule="auto"/>
        <w:ind w:left="0" w:firstLine="481"/>
        <w:jc w:val="both"/>
        <w:rPr>
          <w:rFonts w:hint="default" w:ascii="Arial" w:hAnsi="Arial" w:cs="Arial"/>
          <w:sz w:val="22"/>
          <w:szCs w:val="22"/>
          <w:lang w:val="pt-BR"/>
        </w:rPr>
      </w:pPr>
      <w:r>
        <w:rPr>
          <w:rFonts w:hint="default" w:ascii="Arial" w:hAnsi="Arial" w:cs="Arial"/>
          <w:b/>
          <w:bCs/>
          <w:color w:val="000000"/>
          <w:sz w:val="22"/>
          <w:szCs w:val="22"/>
          <w:lang w:val="pt-BR" w:eastAsia="zh-CN" w:bidi="ar"/>
        </w:rPr>
        <w:t>6.24</w:t>
      </w:r>
      <w:r>
        <w:rPr>
          <w:rFonts w:hint="default" w:ascii="Arial" w:hAnsi="Arial" w:eastAsia="SimSun" w:cs="Arial"/>
          <w:b/>
          <w:bCs/>
          <w:color w:val="000000"/>
          <w:sz w:val="22"/>
          <w:szCs w:val="22"/>
          <w:lang w:val="pt-BR" w:eastAsia="zh-CN" w:bidi="ar"/>
        </w:rPr>
        <w:t>.2.</w:t>
      </w:r>
      <w:r>
        <w:rPr>
          <w:rFonts w:hint="default" w:ascii="Arial" w:hAnsi="Arial" w:eastAsia="SimSun" w:cs="Arial"/>
          <w:color w:val="000000"/>
          <w:sz w:val="22"/>
          <w:szCs w:val="22"/>
          <w:lang w:val="pt-BR" w:eastAsia="zh-CN" w:bidi="ar"/>
        </w:rPr>
        <w:t xml:space="preserve"> N</w:t>
      </w:r>
      <w:r>
        <w:rPr>
          <w:rFonts w:hint="default" w:ascii="Arial" w:hAnsi="Arial" w:eastAsia="SimSun" w:cs="Arial"/>
          <w:color w:val="000000"/>
          <w:sz w:val="22"/>
          <w:szCs w:val="22"/>
          <w:lang w:val="en-US" w:eastAsia="zh-CN" w:bidi="ar"/>
        </w:rPr>
        <w:t xml:space="preserve">ão ocorrendo a contratação da </w:t>
      </w:r>
      <w:r>
        <w:rPr>
          <w:rFonts w:hint="default" w:ascii="Arial" w:hAnsi="Arial" w:eastAsia="SimSun" w:cs="Arial"/>
          <w:color w:val="000000"/>
          <w:sz w:val="22"/>
          <w:szCs w:val="22"/>
          <w:lang w:val="pt-BR" w:eastAsia="zh-CN" w:bidi="ar"/>
        </w:rPr>
        <w:t>M</w:t>
      </w:r>
      <w:r>
        <w:rPr>
          <w:rFonts w:hint="default" w:ascii="Arial" w:hAnsi="Arial" w:eastAsia="SimSun" w:cs="Arial"/>
          <w:color w:val="000000"/>
          <w:sz w:val="22"/>
          <w:szCs w:val="22"/>
          <w:lang w:val="en-US" w:eastAsia="zh-CN" w:bidi="ar"/>
        </w:rPr>
        <w:t xml:space="preserve">icroempresa (ME) ou </w:t>
      </w:r>
      <w:r>
        <w:rPr>
          <w:rFonts w:hint="default" w:ascii="Arial" w:hAnsi="Arial" w:eastAsia="SimSun" w:cs="Arial"/>
          <w:color w:val="000000"/>
          <w:sz w:val="22"/>
          <w:szCs w:val="22"/>
          <w:lang w:val="pt-BR" w:eastAsia="zh-CN" w:bidi="ar"/>
        </w:rPr>
        <w:t>E</w:t>
      </w:r>
      <w:r>
        <w:rPr>
          <w:rFonts w:hint="default" w:ascii="Arial" w:hAnsi="Arial" w:eastAsia="SimSun" w:cs="Arial"/>
          <w:color w:val="000000"/>
          <w:sz w:val="22"/>
          <w:szCs w:val="22"/>
          <w:lang w:val="en-US" w:eastAsia="zh-CN" w:bidi="ar"/>
        </w:rPr>
        <w:t xml:space="preserve">mpresa de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orte (EPP), serão convocadas as remanescentes na ordem classificatória para o exercício do mesmo direito</w:t>
      </w:r>
      <w:r>
        <w:rPr>
          <w:rFonts w:hint="default" w:ascii="Arial" w:hAnsi="Arial" w:eastAsia="SimSun" w:cs="Arial"/>
          <w:color w:val="000000"/>
          <w:sz w:val="22"/>
          <w:szCs w:val="22"/>
          <w:lang w:val="pt-BR" w:eastAsia="zh-CN" w:bidi="ar"/>
        </w:rPr>
        <w:t>;</w:t>
      </w:r>
    </w:p>
    <w:p w14:paraId="2B0419BF">
      <w:pPr>
        <w:keepNext w:val="0"/>
        <w:keepLines w:val="0"/>
        <w:widowControl/>
        <w:suppressLineNumbers w:val="0"/>
        <w:spacing w:line="360" w:lineRule="auto"/>
        <w:ind w:left="0" w:firstLine="481"/>
        <w:jc w:val="both"/>
        <w:rPr>
          <w:rFonts w:hint="default" w:ascii="Arial" w:hAnsi="Arial" w:cs="Arial"/>
          <w:sz w:val="22"/>
          <w:szCs w:val="22"/>
          <w:lang w:val="pt-BR"/>
        </w:rPr>
      </w:pPr>
      <w:r>
        <w:rPr>
          <w:rFonts w:hint="default" w:ascii="Arial" w:hAnsi="Arial" w:cs="Arial"/>
          <w:b/>
          <w:bCs/>
          <w:color w:val="000000"/>
          <w:sz w:val="22"/>
          <w:szCs w:val="22"/>
          <w:lang w:val="pt-BR" w:eastAsia="zh-CN" w:bidi="ar"/>
        </w:rPr>
        <w:t>6.24</w:t>
      </w:r>
      <w:r>
        <w:rPr>
          <w:rFonts w:hint="default" w:ascii="Arial" w:hAnsi="Arial" w:eastAsia="SimSun" w:cs="Arial"/>
          <w:b/>
          <w:bCs/>
          <w:color w:val="000000"/>
          <w:sz w:val="22"/>
          <w:szCs w:val="22"/>
          <w:lang w:val="pt-BR" w:eastAsia="zh-CN" w:bidi="ar"/>
        </w:rPr>
        <w:t xml:space="preserve">.3. </w:t>
      </w:r>
      <w:r>
        <w:rPr>
          <w:rFonts w:hint="default" w:ascii="Arial" w:hAnsi="Arial" w:eastAsia="SimSun" w:cs="Arial"/>
          <w:color w:val="000000"/>
          <w:sz w:val="22"/>
          <w:szCs w:val="22"/>
          <w:lang w:val="pt-BR" w:eastAsia="zh-CN" w:bidi="ar"/>
        </w:rPr>
        <w:t>N</w:t>
      </w:r>
      <w:r>
        <w:rPr>
          <w:rFonts w:hint="default" w:ascii="Arial" w:hAnsi="Arial" w:eastAsia="SimSun" w:cs="Arial"/>
          <w:color w:val="000000"/>
          <w:sz w:val="22"/>
          <w:szCs w:val="22"/>
          <w:lang w:val="en-US" w:eastAsia="zh-CN" w:bidi="ar"/>
        </w:rPr>
        <w:t xml:space="preserve">o caso de equivalência dos valores apresentados pelas </w:t>
      </w:r>
      <w:r>
        <w:rPr>
          <w:rFonts w:hint="default" w:ascii="Arial" w:hAnsi="Arial" w:eastAsia="SimSun" w:cs="Arial"/>
          <w:color w:val="000000"/>
          <w:sz w:val="22"/>
          <w:szCs w:val="22"/>
          <w:lang w:val="pt-BR" w:eastAsia="zh-CN" w:bidi="ar"/>
        </w:rPr>
        <w:t>M</w:t>
      </w:r>
      <w:r>
        <w:rPr>
          <w:rFonts w:hint="default" w:ascii="Arial" w:hAnsi="Arial" w:eastAsia="SimSun" w:cs="Arial"/>
          <w:color w:val="000000"/>
          <w:sz w:val="22"/>
          <w:szCs w:val="22"/>
          <w:lang w:val="en-US" w:eastAsia="zh-CN" w:bidi="ar"/>
        </w:rPr>
        <w:t xml:space="preserve">icroempresas (ME) e </w:t>
      </w:r>
      <w:r>
        <w:rPr>
          <w:rFonts w:hint="default" w:ascii="Arial" w:hAnsi="Arial" w:eastAsia="SimSun" w:cs="Arial"/>
          <w:color w:val="000000"/>
          <w:sz w:val="22"/>
          <w:szCs w:val="22"/>
          <w:lang w:val="pt-BR" w:eastAsia="zh-CN" w:bidi="ar"/>
        </w:rPr>
        <w:t>E</w:t>
      </w:r>
      <w:r>
        <w:rPr>
          <w:rFonts w:hint="default" w:ascii="Arial" w:hAnsi="Arial" w:eastAsia="SimSun" w:cs="Arial"/>
          <w:color w:val="000000"/>
          <w:sz w:val="22"/>
          <w:szCs w:val="22"/>
          <w:lang w:val="en-US" w:eastAsia="zh-CN" w:bidi="ar"/>
        </w:rPr>
        <w:t xml:space="preserve">mpresas de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 xml:space="preserve">equeno </w:t>
      </w:r>
      <w:r>
        <w:rPr>
          <w:rFonts w:hint="default" w:ascii="Arial" w:hAnsi="Arial" w:eastAsia="SimSun" w:cs="Arial"/>
          <w:color w:val="000000"/>
          <w:sz w:val="22"/>
          <w:szCs w:val="22"/>
          <w:lang w:val="pt-BR" w:eastAsia="zh-CN" w:bidi="ar"/>
        </w:rPr>
        <w:t>P</w:t>
      </w:r>
      <w:r>
        <w:rPr>
          <w:rFonts w:hint="default" w:ascii="Arial" w:hAnsi="Arial" w:eastAsia="SimSun" w:cs="Arial"/>
          <w:color w:val="000000"/>
          <w:sz w:val="22"/>
          <w:szCs w:val="22"/>
          <w:lang w:val="en-US" w:eastAsia="zh-CN" w:bidi="ar"/>
        </w:rPr>
        <w:t>orte (EPP) que se encontrem no intervalo</w:t>
      </w:r>
      <w:r>
        <w:rPr>
          <w:rFonts w:hint="default" w:ascii="Arial" w:hAnsi="Arial" w:eastAsia="SimSun" w:cs="Arial"/>
          <w:color w:val="000000"/>
          <w:sz w:val="22"/>
          <w:szCs w:val="22"/>
          <w:lang w:val="pt-BR" w:eastAsia="zh-CN" w:bidi="ar"/>
        </w:rPr>
        <w:t xml:space="preserve"> de 5%</w:t>
      </w:r>
      <w:r>
        <w:rPr>
          <w:rFonts w:hint="default" w:ascii="Arial" w:hAnsi="Arial" w:eastAsia="SimSun" w:cs="Arial"/>
          <w:color w:val="00000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sz w:val="22"/>
          <w:szCs w:val="22"/>
          <w:lang w:val="pt-BR" w:eastAsia="zh-CN" w:bidi="ar"/>
        </w:rPr>
        <w:t>regionalmente.</w:t>
      </w:r>
    </w:p>
    <w:p w14:paraId="47C2AE86">
      <w:pPr>
        <w:keepNext w:val="0"/>
        <w:keepLines w:val="0"/>
        <w:widowControl/>
        <w:suppressLineNumbers w:val="0"/>
        <w:spacing w:line="240" w:lineRule="auto"/>
        <w:ind w:left="0" w:firstLine="479"/>
        <w:jc w:val="both"/>
        <w:rPr>
          <w:rFonts w:hint="default" w:ascii="Arial" w:hAnsi="Arial" w:eastAsia="SimSun" w:cs="Arial"/>
          <w:color w:val="000000"/>
          <w:sz w:val="22"/>
          <w:szCs w:val="22"/>
          <w:lang w:val="en-US" w:eastAsia="zh-CN" w:bidi="ar"/>
        </w:rPr>
      </w:pPr>
    </w:p>
    <w:p w14:paraId="75F6F1E7">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sz w:val="22"/>
          <w:szCs w:val="22"/>
          <w:lang w:val="pt-BR" w:eastAsia="zh-CN" w:bidi="ar"/>
        </w:rPr>
        <w:t>6.25</w:t>
      </w:r>
      <w:r>
        <w:rPr>
          <w:rFonts w:hint="default" w:ascii="Arial" w:hAnsi="Arial" w:eastAsia="SimSun" w:cs="Arial"/>
          <w:b/>
          <w:bCs/>
          <w:color w:val="000000"/>
          <w:sz w:val="22"/>
          <w:szCs w:val="22"/>
          <w:lang w:val="pt-BR" w:eastAsia="zh-CN" w:bidi="ar"/>
        </w:rPr>
        <w:t>.</w:t>
      </w:r>
      <w:r>
        <w:rPr>
          <w:rFonts w:hint="default" w:ascii="Arial" w:hAnsi="Arial" w:eastAsia="SimSun" w:cs="Arial"/>
          <w:b/>
          <w:bCs/>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A prioridade de contratação </w:t>
      </w:r>
      <w:r>
        <w:rPr>
          <w:rFonts w:hint="default" w:ascii="Arial" w:hAnsi="Arial" w:eastAsia="SimSun" w:cs="Arial"/>
          <w:color w:val="000000"/>
          <w:sz w:val="22"/>
          <w:szCs w:val="22"/>
          <w:lang w:val="pt-BR" w:eastAsia="zh-CN" w:bidi="ar"/>
        </w:rPr>
        <w:t>s</w:t>
      </w:r>
      <w:r>
        <w:rPr>
          <w:rFonts w:hint="default" w:ascii="Arial" w:hAnsi="Arial" w:eastAsia="SimSun" w:cs="Arial"/>
          <w:color w:val="00000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sz w:val="22"/>
          <w:szCs w:val="22"/>
          <w:lang w:val="pt-BR" w:eastAsia="zh-CN" w:bidi="ar"/>
        </w:rPr>
        <w:t>3</w:t>
      </w:r>
      <w:r>
        <w:rPr>
          <w:rFonts w:hint="default" w:ascii="Arial" w:hAnsi="Arial" w:eastAsia="SimSun" w:cs="Arial"/>
          <w:color w:val="000000"/>
          <w:sz w:val="22"/>
          <w:szCs w:val="22"/>
          <w:lang w:val="en-US" w:eastAsia="zh-CN" w:bidi="ar"/>
        </w:rPr>
        <w:t xml:space="preserve"> EPP</w:t>
      </w:r>
      <w:r>
        <w:rPr>
          <w:rFonts w:hint="default" w:ascii="Arial" w:hAnsi="Arial" w:eastAsia="SimSun" w:cs="Arial"/>
          <w:color w:val="000000"/>
          <w:sz w:val="22"/>
          <w:szCs w:val="22"/>
          <w:lang w:val="pt-BR" w:eastAsia="zh-CN" w:bidi="ar"/>
        </w:rPr>
        <w:t>s</w:t>
      </w:r>
      <w:r>
        <w:rPr>
          <w:rFonts w:hint="default" w:ascii="Arial" w:hAnsi="Arial" w:eastAsia="SimSun" w:cs="Arial"/>
          <w:color w:val="000000"/>
          <w:sz w:val="22"/>
          <w:szCs w:val="22"/>
          <w:lang w:val="en-US" w:eastAsia="zh-CN" w:bidi="ar"/>
        </w:rPr>
        <w:t xml:space="preserve"> sediadas no local capazes de atender ao instrumento convocatório.</w:t>
      </w:r>
    </w:p>
    <w:p w14:paraId="66F3C55E">
      <w:pPr>
        <w:pStyle w:val="305"/>
        <w:keepNext w:val="0"/>
        <w:keepLines w:val="0"/>
        <w:pageBreakBefore w:val="0"/>
        <w:widowControl/>
        <w:numPr>
          <w:ilvl w:val="0"/>
          <w:numId w:val="0"/>
        </w:numPr>
        <w:bidi w:val="0"/>
        <w:spacing w:before="0" w:line="240" w:lineRule="auto"/>
        <w:rPr>
          <w:rFonts w:hint="default" w:cs="Arial"/>
          <w:b/>
          <w:bCs/>
          <w:color w:val="auto"/>
          <w:sz w:val="22"/>
          <w:szCs w:val="22"/>
          <w:u w:val="none"/>
          <w:lang w:val="pt-BR"/>
        </w:rPr>
      </w:pPr>
    </w:p>
    <w:p w14:paraId="73942016">
      <w:pPr>
        <w:pStyle w:val="305"/>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8"/>
          <w:rFonts w:hint="default" w:ascii="Arial" w:hAnsi="Arial" w:eastAsia="Arial" w:cs="Arial"/>
          <w:color w:val="auto"/>
          <w:sz w:val="22"/>
          <w:szCs w:val="22"/>
          <w:u w:val="none"/>
        </w:rPr>
        <w:t>art</w:t>
      </w:r>
      <w:r>
        <w:rPr>
          <w:rStyle w:val="18"/>
          <w:rFonts w:hint="default" w:ascii="Arial" w:hAnsi="Arial" w:cs="Arial"/>
          <w:color w:val="auto"/>
          <w:sz w:val="22"/>
          <w:szCs w:val="22"/>
          <w:u w:val="none"/>
        </w:rPr>
        <w:t>. 60 da Lei</w:t>
      </w:r>
      <w:r>
        <w:rPr>
          <w:rStyle w:val="18"/>
          <w:rFonts w:hint="default" w:cs="Arial"/>
          <w:color w:val="auto"/>
          <w:sz w:val="22"/>
          <w:szCs w:val="22"/>
          <w:u w:val="none"/>
          <w:lang w:val="pt-BR"/>
        </w:rPr>
        <w:t xml:space="preserve"> Federal</w:t>
      </w:r>
      <w:r>
        <w:rPr>
          <w:rStyle w:val="18"/>
          <w:rFonts w:hint="default" w:ascii="Arial" w:hAnsi="Arial" w:cs="Arial"/>
          <w:color w:val="auto"/>
          <w:sz w:val="22"/>
          <w:szCs w:val="22"/>
          <w:u w:val="none"/>
        </w:rPr>
        <w:t xml:space="preserve"> nº 14.133</w:t>
      </w:r>
      <w:r>
        <w:rPr>
          <w:rStyle w:val="18"/>
          <w:rFonts w:hint="default" w:cs="Arial"/>
          <w:color w:val="auto"/>
          <w:sz w:val="22"/>
          <w:szCs w:val="22"/>
          <w:u w:val="none"/>
          <w:lang w:val="pt-BR"/>
        </w:rPr>
        <w:t>/</w:t>
      </w:r>
      <w:r>
        <w:rPr>
          <w:rStyle w:val="18"/>
          <w:rFonts w:hint="default" w:ascii="Arial" w:hAnsi="Arial" w:cs="Arial"/>
          <w:color w:val="auto"/>
          <w:sz w:val="22"/>
          <w:szCs w:val="22"/>
          <w:u w:val="none"/>
        </w:rPr>
        <w:t>2021</w:t>
      </w:r>
      <w:r>
        <w:rPr>
          <w:rStyle w:val="18"/>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48983CFE">
      <w:pPr>
        <w:pStyle w:val="310"/>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181741B3">
      <w:pPr>
        <w:pStyle w:val="310"/>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210BE7E1">
      <w:pPr>
        <w:pStyle w:val="310"/>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6EDF3193">
      <w:pPr>
        <w:pStyle w:val="310"/>
        <w:numPr>
          <w:ilvl w:val="0"/>
          <w:numId w:val="0"/>
        </w:numPr>
        <w:spacing w:line="360" w:lineRule="auto"/>
        <w:ind w:left="7" w:firstLine="47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3D8CB9EB">
      <w:pPr>
        <w:pStyle w:val="305"/>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5D94A472">
      <w:pPr>
        <w:pStyle w:val="310"/>
        <w:numPr>
          <w:ilvl w:val="0"/>
          <w:numId w:val="0"/>
        </w:numPr>
        <w:spacing w:line="360" w:lineRule="auto"/>
        <w:ind w:left="7" w:firstLine="561"/>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79617E5C">
      <w:pPr>
        <w:pStyle w:val="310"/>
        <w:numPr>
          <w:ilvl w:val="0"/>
          <w:numId w:val="0"/>
        </w:numPr>
        <w:spacing w:line="360" w:lineRule="auto"/>
        <w:ind w:left="7" w:firstLine="561"/>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0EFE14EF">
      <w:pPr>
        <w:pStyle w:val="310"/>
        <w:numPr>
          <w:ilvl w:val="0"/>
          <w:numId w:val="0"/>
        </w:numPr>
        <w:spacing w:line="360" w:lineRule="auto"/>
        <w:ind w:left="7" w:firstLine="561"/>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1FF9FD75">
      <w:pPr>
        <w:pStyle w:val="310"/>
        <w:numPr>
          <w:ilvl w:val="0"/>
          <w:numId w:val="0"/>
        </w:numPr>
        <w:spacing w:line="360" w:lineRule="auto"/>
        <w:ind w:left="7" w:firstLine="561"/>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rPr>
        <w:t>Lei nº 12.187</w:t>
      </w:r>
      <w:r>
        <w:rPr>
          <w:rStyle w:val="18"/>
          <w:rFonts w:hint="default" w:cs="Arial"/>
          <w:color w:val="auto"/>
          <w:sz w:val="22"/>
          <w:szCs w:val="22"/>
          <w:u w:val="none"/>
          <w:lang w:val="pt-BR"/>
        </w:rPr>
        <w:t>/</w:t>
      </w:r>
      <w:r>
        <w:rPr>
          <w:rStyle w:val="18"/>
          <w:rFonts w:hint="default" w:ascii="Arial" w:hAnsi="Arial" w:cs="Arial"/>
          <w:color w:val="auto"/>
          <w:sz w:val="22"/>
          <w:szCs w:val="22"/>
          <w:u w:val="none"/>
        </w:rPr>
        <w:t>2009</w:t>
      </w:r>
      <w:r>
        <w:rPr>
          <w:rStyle w:val="18"/>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1B657FB9">
      <w:pPr>
        <w:pStyle w:val="302"/>
        <w:numPr>
          <w:ilvl w:val="0"/>
          <w:numId w:val="0"/>
        </w:numPr>
        <w:spacing w:line="360" w:lineRule="auto"/>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2A9CA4A">
      <w:pPr>
        <w:pStyle w:val="302"/>
        <w:numPr>
          <w:ilvl w:val="0"/>
          <w:numId w:val="0"/>
        </w:numPr>
        <w:spacing w:line="360" w:lineRule="auto"/>
        <w:ind w:left="0" w:firstLine="481"/>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584F1415">
      <w:pPr>
        <w:pStyle w:val="305"/>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C194C70">
      <w:pPr>
        <w:pStyle w:val="305"/>
        <w:numPr>
          <w:ilvl w:val="0"/>
          <w:numId w:val="0"/>
        </w:numPr>
        <w:spacing w:line="360" w:lineRule="auto"/>
        <w:ind w:left="4" w:hanging="4"/>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61C381AE">
      <w:pPr>
        <w:pStyle w:val="305"/>
        <w:numPr>
          <w:ilvl w:val="0"/>
          <w:numId w:val="0"/>
        </w:numPr>
        <w:spacing w:line="360" w:lineRule="auto"/>
        <w:ind w:left="4" w:hanging="4"/>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285905D4">
      <w:pPr>
        <w:pStyle w:val="305"/>
        <w:numPr>
          <w:ilvl w:val="0"/>
          <w:numId w:val="0"/>
        </w:numPr>
        <w:spacing w:line="360" w:lineRule="auto"/>
        <w:ind w:left="4" w:hanging="4"/>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bookmarkEnd w:id="26"/>
    </w:p>
    <w:p w14:paraId="24C965A7">
      <w:pPr>
        <w:pStyle w:val="305"/>
        <w:numPr>
          <w:ilvl w:val="0"/>
          <w:numId w:val="0"/>
        </w:numPr>
        <w:spacing w:line="360" w:lineRule="auto"/>
        <w:ind w:left="4" w:hanging="4"/>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EF61283">
      <w:pPr>
        <w:pStyle w:val="302"/>
        <w:numPr>
          <w:ilvl w:val="0"/>
          <w:numId w:val="0"/>
        </w:numPr>
        <w:spacing w:line="360" w:lineRule="auto"/>
        <w:ind w:left="4" w:hanging="4"/>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32ABD4C7">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w:t>
      </w:r>
      <w:r>
        <w:rPr>
          <w:rFonts w:ascii="Arial" w:hAnsi="Arial" w:cs="Arial"/>
          <w:b w:val="0"/>
          <w:bCs w:val="0"/>
          <w:sz w:val="22"/>
          <w:szCs w:val="22"/>
          <w:highlight w:val="white"/>
        </w:rPr>
        <w:t xml:space="preserve">MENOR PREÇO POR GRUPO </w:t>
      </w:r>
      <w:r>
        <w:rPr>
          <w:rFonts w:ascii="Arial" w:hAnsi="Arial" w:cs="Arial"/>
          <w:b w:val="0"/>
          <w:bCs w:val="0"/>
          <w:sz w:val="22"/>
          <w:szCs w:val="22"/>
        </w:rPr>
        <w:t>observado o preço total de referência do item, obtido por meio de pesquisa de mercado.</w:t>
      </w:r>
    </w:p>
    <w:p w14:paraId="1E09E5DC">
      <w:pPr>
        <w:pStyle w:val="302"/>
        <w:numPr>
          <w:ilvl w:val="0"/>
          <w:numId w:val="0"/>
        </w:numPr>
        <w:spacing w:line="360" w:lineRule="auto"/>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305"/>
        <w:numPr>
          <w:ilvl w:val="0"/>
          <w:numId w:val="0"/>
        </w:numPr>
        <w:spacing w:line="360" w:lineRule="auto"/>
        <w:ind w:left="0" w:firstLine="481"/>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305"/>
        <w:numPr>
          <w:ilvl w:val="0"/>
          <w:numId w:val="0"/>
        </w:numPr>
        <w:spacing w:line="360" w:lineRule="auto"/>
        <w:ind w:left="0" w:firstLine="481"/>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305"/>
        <w:numPr>
          <w:ilvl w:val="0"/>
          <w:numId w:val="0"/>
        </w:numPr>
        <w:spacing w:line="360" w:lineRule="auto"/>
        <w:ind w:left="0" w:firstLine="481"/>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305"/>
        <w:numPr>
          <w:ilvl w:val="0"/>
          <w:numId w:val="0"/>
        </w:numPr>
        <w:spacing w:line="360" w:lineRule="auto"/>
        <w:ind w:left="0" w:firstLine="481"/>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305"/>
        <w:numPr>
          <w:ilvl w:val="0"/>
          <w:numId w:val="0"/>
        </w:numPr>
        <w:spacing w:line="360" w:lineRule="auto"/>
        <w:ind w:left="0" w:firstLine="481"/>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302"/>
        <w:numPr>
          <w:ilvl w:val="0"/>
          <w:numId w:val="0"/>
        </w:numPr>
        <w:spacing w:line="360" w:lineRule="auto"/>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305"/>
        <w:numPr>
          <w:ilvl w:val="0"/>
          <w:numId w:val="0"/>
        </w:numPr>
        <w:spacing w:line="360" w:lineRule="auto"/>
        <w:ind w:left="0" w:firstLine="481"/>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310"/>
        <w:numPr>
          <w:ilvl w:val="0"/>
          <w:numId w:val="0"/>
        </w:numPr>
        <w:spacing w:line="360" w:lineRule="auto"/>
        <w:ind w:left="0" w:firstLine="722"/>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310"/>
        <w:numPr>
          <w:ilvl w:val="0"/>
          <w:numId w:val="0"/>
        </w:numPr>
        <w:spacing w:line="360" w:lineRule="auto"/>
        <w:ind w:left="0" w:firstLine="722"/>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302"/>
        <w:numPr>
          <w:ilvl w:val="0"/>
          <w:numId w:val="0"/>
        </w:numPr>
        <w:spacing w:line="360" w:lineRule="auto"/>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305"/>
        <w:numPr>
          <w:ilvl w:val="0"/>
          <w:numId w:val="0"/>
        </w:numPr>
        <w:spacing w:line="360" w:lineRule="auto"/>
        <w:ind w:left="4" w:firstLine="477"/>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305"/>
        <w:numPr>
          <w:ilvl w:val="0"/>
          <w:numId w:val="0"/>
        </w:numPr>
        <w:spacing w:line="360" w:lineRule="auto"/>
        <w:ind w:left="4" w:firstLine="477"/>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305"/>
        <w:numPr>
          <w:ilvl w:val="0"/>
          <w:numId w:val="0"/>
        </w:numPr>
        <w:spacing w:line="360" w:lineRule="auto"/>
        <w:ind w:left="4" w:firstLine="477"/>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305"/>
        <w:numPr>
          <w:ilvl w:val="0"/>
          <w:numId w:val="0"/>
        </w:numPr>
        <w:spacing w:line="360" w:lineRule="auto"/>
        <w:ind w:left="4" w:firstLine="477"/>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01DADA26">
      <w:pPr>
        <w:pStyle w:val="302"/>
        <w:numPr>
          <w:ilvl w:val="0"/>
          <w:numId w:val="0"/>
        </w:numPr>
        <w:spacing w:line="360" w:lineRule="auto"/>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302"/>
        <w:numPr>
          <w:ilvl w:val="0"/>
          <w:numId w:val="0"/>
        </w:numPr>
        <w:spacing w:line="360" w:lineRule="auto"/>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305"/>
        <w:numPr>
          <w:ilvl w:val="0"/>
          <w:numId w:val="0"/>
        </w:numPr>
        <w:spacing w:line="360" w:lineRule="auto"/>
        <w:ind w:left="4" w:firstLine="477"/>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302"/>
        <w:numPr>
          <w:ilvl w:val="0"/>
          <w:numId w:val="0"/>
        </w:numPr>
        <w:tabs>
          <w:tab w:val="left" w:pos="1200"/>
        </w:tabs>
        <w:spacing w:line="360" w:lineRule="auto"/>
        <w:ind w:left="0" w:firstLine="481"/>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305"/>
        <w:numPr>
          <w:ilvl w:val="0"/>
          <w:numId w:val="0"/>
        </w:numPr>
        <w:tabs>
          <w:tab w:val="left" w:pos="1200"/>
        </w:tabs>
        <w:spacing w:line="360" w:lineRule="auto"/>
        <w:ind w:left="0" w:firstLine="481"/>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305"/>
        <w:numPr>
          <w:ilvl w:val="0"/>
          <w:numId w:val="0"/>
        </w:numPr>
        <w:tabs>
          <w:tab w:val="left" w:pos="1200"/>
        </w:tabs>
        <w:spacing w:line="360" w:lineRule="auto"/>
        <w:ind w:left="0" w:firstLine="481"/>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301"/>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8"/>
          <w:rFonts w:ascii="Arial" w:hAnsi="Arial" w:cs="Arial"/>
          <w:bCs/>
          <w:iCs/>
          <w:sz w:val="22"/>
          <w:szCs w:val="22"/>
        </w:rPr>
        <w:t>www.portaldecompraspublicas.com.br</w:t>
      </w:r>
      <w:r>
        <w:rPr>
          <w:rFonts w:ascii="Arial" w:hAnsi="Arial" w:cs="Arial"/>
          <w:bCs/>
          <w:iCs/>
          <w:color w:val="auto"/>
          <w:sz w:val="22"/>
          <w:szCs w:val="22"/>
          <w:u w:val="none"/>
        </w:rPr>
        <w:fldChar w:fldCharType="end"/>
      </w:r>
      <w:r>
        <w:rPr>
          <w:rFonts w:ascii="Arial" w:hAnsi="Arial" w:cs="Arial"/>
          <w:bCs/>
          <w:iCs/>
          <w:sz w:val="22"/>
          <w:szCs w:val="22"/>
        </w:rPr>
        <w:t>,</w:t>
      </w:r>
      <w:r>
        <w:rPr>
          <w:rFonts w:ascii="Arial" w:hAnsi="Arial" w:cs="Arial"/>
          <w:sz w:val="22"/>
          <w:szCs w:val="22"/>
        </w:rPr>
        <w:t xml:space="preserve"> contendo os</w:t>
      </w:r>
      <w:r>
        <w:rPr>
          <w:rStyle w:val="14"/>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76"/>
          <w:tab w:val="left" w:pos="1418"/>
        </w:tabs>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76"/>
        </w:tabs>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76"/>
          <w:tab w:val="left" w:pos="1418"/>
        </w:tabs>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302"/>
        <w:numPr>
          <w:ilvl w:val="1"/>
          <w:numId w:val="8"/>
        </w:numPr>
        <w:tabs>
          <w:tab w:val="left" w:pos="480"/>
        </w:tabs>
        <w:spacing w:line="360" w:lineRule="auto"/>
        <w:ind w:left="5" w:hanging="5"/>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567"/>
        </w:tabs>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287"/>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302"/>
        <w:numPr>
          <w:ilvl w:val="0"/>
          <w:numId w:val="0"/>
        </w:numPr>
        <w:spacing w:line="360" w:lineRule="auto"/>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302"/>
        <w:numPr>
          <w:ilvl w:val="0"/>
          <w:numId w:val="0"/>
        </w:numPr>
        <w:spacing w:line="360" w:lineRule="auto"/>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8"/>
          <w:i w:val="0"/>
          <w:iCs w:val="0"/>
          <w:color w:val="auto"/>
          <w:sz w:val="22"/>
          <w:szCs w:val="22"/>
          <w:highlight w:val="none"/>
          <w:u w:val="none"/>
        </w:rPr>
        <w:t>art. 71, inciso IX, da Constituição</w:t>
      </w:r>
      <w:r>
        <w:rPr>
          <w:rStyle w:val="18"/>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1C9AB25A">
      <w:pPr>
        <w:pStyle w:val="2"/>
        <w:numPr>
          <w:ilvl w:val="0"/>
          <w:numId w:val="7"/>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color w:val="auto"/>
          <w:sz w:val="22"/>
          <w:szCs w:val="22"/>
          <w:u w:val="none"/>
        </w:rPr>
        <w:fldChar w:fldCharType="begin"/>
      </w:r>
      <w:r>
        <w:rPr>
          <w:rFonts w:ascii="Arial" w:hAnsi="Arial" w:cs="Arial"/>
          <w:bCs/>
          <w:iCs/>
          <w:color w:val="auto"/>
          <w:sz w:val="22"/>
          <w:szCs w:val="22"/>
          <w:u w:val="none"/>
        </w:rPr>
        <w:instrText xml:space="preserve"> HYPERLINK "http://www.portaldecompraspublicas.com.br" </w:instrText>
      </w:r>
      <w:r>
        <w:rPr>
          <w:rFonts w:ascii="Arial" w:hAnsi="Arial" w:cs="Arial"/>
          <w:bCs/>
          <w:iCs/>
          <w:color w:val="auto"/>
          <w:sz w:val="22"/>
          <w:szCs w:val="22"/>
          <w:u w:val="none"/>
        </w:rPr>
        <w:fldChar w:fldCharType="separate"/>
      </w:r>
      <w:r>
        <w:rPr>
          <w:rStyle w:val="18"/>
          <w:rFonts w:ascii="Arial" w:hAnsi="Arial" w:cs="Arial"/>
          <w:bCs/>
          <w:iCs/>
          <w:sz w:val="22"/>
          <w:szCs w:val="22"/>
        </w:rPr>
        <w:t>www.portaldecompraspublicas.com.br</w:t>
      </w:r>
      <w:r>
        <w:rPr>
          <w:rFonts w:ascii="Arial" w:hAnsi="Arial" w:cs="Arial"/>
          <w:bCs/>
          <w:iCs/>
          <w:color w:val="auto"/>
          <w:sz w:val="22"/>
          <w:szCs w:val="22"/>
          <w:u w:val="none"/>
        </w:rPr>
        <w:fldChar w:fldCharType="end"/>
      </w:r>
      <w:r>
        <w:rPr>
          <w:rFonts w:hint="default" w:ascii="Arial" w:hAnsi="Arial" w:cs="Arial"/>
          <w:bCs/>
          <w:iCs/>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rPr>
        <w:t xml:space="preserve">arts. 62 a 70 da Lei </w:t>
      </w:r>
      <w:r>
        <w:rPr>
          <w:rStyle w:val="18"/>
          <w:rFonts w:hint="default" w:ascii="Arial" w:hAnsi="Arial" w:cs="Arial"/>
          <w:color w:val="auto"/>
          <w:sz w:val="22"/>
          <w:szCs w:val="22"/>
          <w:u w:val="none"/>
          <w:lang w:val="pt-BR"/>
        </w:rPr>
        <w:t xml:space="preserve">Federal </w:t>
      </w:r>
      <w:r>
        <w:rPr>
          <w:rStyle w:val="18"/>
          <w:rFonts w:hint="default" w:ascii="Arial" w:hAnsi="Arial" w:cs="Arial"/>
          <w:color w:val="auto"/>
          <w:sz w:val="22"/>
          <w:szCs w:val="22"/>
          <w:u w:val="none"/>
        </w:rPr>
        <w:t>nº 14.133</w:t>
      </w:r>
      <w:r>
        <w:rPr>
          <w:rStyle w:val="18"/>
          <w:rFonts w:hint="default" w:ascii="Arial" w:hAnsi="Arial" w:cs="Arial"/>
          <w:color w:val="auto"/>
          <w:sz w:val="22"/>
          <w:szCs w:val="22"/>
          <w:u w:val="none"/>
          <w:lang w:val="pt-BR"/>
        </w:rPr>
        <w:t>/</w:t>
      </w:r>
      <w:r>
        <w:rPr>
          <w:rStyle w:val="18"/>
          <w:rFonts w:hint="default" w:ascii="Arial" w:hAnsi="Arial" w:cs="Arial"/>
          <w:color w:val="auto"/>
          <w:sz w:val="22"/>
          <w:szCs w:val="22"/>
          <w:u w:val="none"/>
        </w:rPr>
        <w:t>2021</w:t>
      </w:r>
      <w:r>
        <w:rPr>
          <w:rStyle w:val="18"/>
          <w:rFonts w:hint="default" w:ascii="Arial" w:hAnsi="Arial" w:cs="Arial"/>
          <w:color w:val="auto"/>
          <w:sz w:val="22"/>
          <w:szCs w:val="22"/>
          <w:u w:val="none"/>
        </w:rPr>
        <w:fldChar w:fldCharType="end"/>
      </w:r>
      <w:r>
        <w:rPr>
          <w:rStyle w:val="18"/>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22"/>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287"/>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33"/>
        <w:spacing w:before="240" w:after="240" w:line="360" w:lineRule="auto"/>
        <w:ind w:left="0" w:firstLine="481"/>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302"/>
        <w:numPr>
          <w:ilvl w:val="0"/>
          <w:numId w:val="0"/>
        </w:numPr>
        <w:spacing w:line="360" w:lineRule="auto"/>
        <w:ind w:left="0" w:firstLine="481"/>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nº </w:t>
      </w:r>
      <w:r>
        <w:rPr>
          <w:rStyle w:val="18"/>
          <w:color w:val="auto"/>
          <w:sz w:val="22"/>
          <w:szCs w:val="22"/>
          <w:u w:val="none"/>
        </w:rPr>
        <w:t>14.133/2</w:t>
      </w:r>
      <w:r>
        <w:rPr>
          <w:rStyle w:val="18"/>
          <w:rFonts w:hint="default"/>
          <w:color w:val="auto"/>
          <w:sz w:val="22"/>
          <w:szCs w:val="22"/>
          <w:u w:val="none"/>
          <w:lang w:val="pt-BR"/>
        </w:rPr>
        <w:t>02</w:t>
      </w:r>
      <w:r>
        <w:rPr>
          <w:rStyle w:val="18"/>
          <w:color w:val="auto"/>
          <w:sz w:val="22"/>
          <w:szCs w:val="22"/>
          <w:u w:val="none"/>
        </w:rPr>
        <w:t>1, art. 64</w:t>
      </w:r>
      <w:r>
        <w:rPr>
          <w:rStyle w:val="18"/>
          <w:color w:val="auto"/>
          <w:sz w:val="22"/>
          <w:szCs w:val="22"/>
          <w:u w:val="none"/>
        </w:rPr>
        <w:fldChar w:fldCharType="end"/>
      </w:r>
      <w:r>
        <w:rPr>
          <w:color w:val="auto"/>
          <w:sz w:val="22"/>
          <w:szCs w:val="22"/>
          <w:u w:val="none"/>
        </w:rPr>
        <w:t>):</w:t>
      </w:r>
    </w:p>
    <w:p w14:paraId="7C9B8820">
      <w:pPr>
        <w:pStyle w:val="305"/>
        <w:numPr>
          <w:ilvl w:val="0"/>
          <w:numId w:val="0"/>
        </w:numPr>
        <w:spacing w:line="360" w:lineRule="auto"/>
        <w:ind w:left="0" w:firstLine="722"/>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305"/>
        <w:numPr>
          <w:ilvl w:val="0"/>
          <w:numId w:val="0"/>
        </w:numPr>
        <w:spacing w:line="360" w:lineRule="auto"/>
        <w:ind w:left="0" w:firstLine="722"/>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302"/>
        <w:numPr>
          <w:ilvl w:val="0"/>
          <w:numId w:val="0"/>
        </w:numPr>
        <w:spacing w:line="360" w:lineRule="auto"/>
        <w:ind w:left="0" w:firstLine="481"/>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2BAFCA68">
      <w:pPr>
        <w:pStyle w:val="302"/>
        <w:numPr>
          <w:ilvl w:val="0"/>
          <w:numId w:val="0"/>
        </w:numPr>
        <w:spacing w:line="360" w:lineRule="auto"/>
        <w:ind w:left="0" w:firstLine="481"/>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679ACE0F">
      <w:pPr>
        <w:pStyle w:val="302"/>
        <w:numPr>
          <w:ilvl w:val="0"/>
          <w:numId w:val="0"/>
        </w:numPr>
        <w:spacing w:line="360" w:lineRule="auto"/>
        <w:ind w:left="0" w:firstLine="481"/>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7ECD560A">
      <w:pPr>
        <w:pStyle w:val="296"/>
        <w:widowControl w:val="0"/>
        <w:spacing w:line="360" w:lineRule="auto"/>
        <w:ind w:left="0" w:firstLine="481"/>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bidi w:val="0"/>
        <w:spacing w:before="181" w:beforeLines="50" w:after="181" w:afterLines="50"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bidi w:val="0"/>
        <w:spacing w:before="181" w:beforeLines="50" w:after="181" w:afterLines="50"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bidi w:val="0"/>
        <w:spacing w:before="181" w:beforeLines="50" w:after="181" w:afterLines="50"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bidi w:val="0"/>
        <w:spacing w:before="181" w:beforeLines="50" w:after="181" w:afterLines="50"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bidi w:val="0"/>
        <w:spacing w:before="181" w:beforeLines="50" w:after="181" w:afterLines="50" w:line="360" w:lineRule="auto"/>
        <w:ind w:left="0" w:firstLine="480"/>
        <w:jc w:val="both"/>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000000" w:sz="0" w:space="0"/>
          <w:left w:val="none" w:color="000000" w:sz="0" w:space="0"/>
          <w:bottom w:val="none" w:color="000000" w:sz="0" w:space="0"/>
          <w:right w:val="none" w:color="000000" w:sz="0" w:space="0"/>
          <w:between w:val="none" w:color="000000" w:sz="0" w:space="0"/>
        </w:pBdr>
        <w:tabs>
          <w:tab w:val="left" w:pos="1440"/>
        </w:tabs>
        <w:bidi w:val="0"/>
        <w:spacing w:before="181" w:beforeLines="50" w:after="181" w:afterLines="50" w:line="360" w:lineRule="auto"/>
        <w:ind w:left="0" w:firstLine="480"/>
        <w:jc w:val="both"/>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bidi w:val="0"/>
        <w:spacing w:before="181" w:beforeLines="50" w:after="181" w:afterLines="50" w:line="360" w:lineRule="auto"/>
        <w:ind w:left="0" w:firstLine="481"/>
        <w:jc w:val="both"/>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spacing w:before="100" w:beforeAutospacing="1" w:after="100" w:afterAutospacing="1" w:line="360" w:lineRule="auto"/>
        <w:ind w:left="0" w:firstLine="48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spacing w:before="100" w:beforeAutospacing="1" w:after="100" w:afterAutospacing="1" w:line="360" w:lineRule="auto"/>
        <w:ind w:left="0" w:firstLine="480"/>
        <w:jc w:val="both"/>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firstLine="48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31F8C711">
      <w:pPr>
        <w:pStyle w:val="296"/>
        <w:spacing w:before="120" w:line="360" w:lineRule="auto"/>
        <w:ind w:left="0" w:right="46" w:firstLine="481" w:firstLineChars="218"/>
        <w:jc w:val="both"/>
        <w:rPr>
          <w:rFonts w:ascii="Arial" w:hAnsi="Arial" w:cs="Arial"/>
          <w:sz w:val="22"/>
          <w:szCs w:val="22"/>
        </w:rPr>
      </w:pPr>
      <w:r>
        <w:rPr>
          <w:rFonts w:ascii="Arial" w:hAnsi="Arial" w:cs="Arial"/>
          <w:b/>
          <w:bCs/>
          <w:sz w:val="22"/>
          <w:szCs w:val="22"/>
        </w:rPr>
        <w:t xml:space="preserve">9.4.1 </w:t>
      </w:r>
      <w:r>
        <w:rPr>
          <w:rFonts w:ascii="Arial" w:hAnsi="Arial" w:eastAsia="SimSun" w:cs="Arial"/>
          <w:sz w:val="22"/>
          <w:szCs w:val="22"/>
        </w:rPr>
        <w:t>Balanço patrimonial, demonstração de resultado de exercício e demais demonstrações contábeis dos 2 (dois) últimos exercícios sociais;</w:t>
      </w:r>
    </w:p>
    <w:p w14:paraId="2FF9B80F">
      <w:pPr>
        <w:pStyle w:val="296"/>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1A16EBF9">
      <w:pPr>
        <w:pStyle w:val="296"/>
        <w:spacing w:before="120"/>
        <w:ind w:left="840" w:right="46"/>
        <w:jc w:val="both"/>
        <w:rPr>
          <w:rFonts w:ascii="Arial" w:hAnsi="Arial" w:cs="Arial"/>
          <w:sz w:val="22"/>
          <w:szCs w:val="22"/>
        </w:rPr>
      </w:pPr>
    </w:p>
    <w:p w14:paraId="7C675EBC">
      <w:pPr>
        <w:spacing w:before="19" w:line="163" w:lineRule="auto"/>
        <w:rPr>
          <w:rFonts w:ascii="Cambria Math" w:hAnsi="Cambria Math" w:eastAsia="Cambria Math"/>
          <w:w w:val="105"/>
          <w:sz w:val="17"/>
        </w:rPr>
      </w:pPr>
      <w:r>
        <w:rPr>
          <w:rFonts w:ascii="Arial" w:hAnsi="Arial" w:cs="Arial"/>
          <w:sz w:val="22"/>
          <w:szCs w:val="22"/>
        </w:rPr>
        <mc:AlternateContent>
          <mc:Choice Requires="wps">
            <w:drawing>
              <wp:anchor distT="0" distB="0" distL="114300" distR="114300" simplePos="0" relativeHeight="251660288"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10" name="Retângulo 10"/>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26749035"/>
                        </w:txbxContent>
                      </wps:txbx>
                      <wps:bodyPr upright="1"/>
                    </wps:wsp>
                  </a:graphicData>
                </a:graphic>
              </wp:anchor>
            </w:drawing>
          </mc:Choice>
          <mc:Fallback>
            <w:pict>
              <v:rect id="_x0000_s1026" o:spid="_x0000_s1026" o:spt="1" style="position:absolute;left:0pt;margin-left:203.55pt;margin-top:10.9pt;height:0.8pt;width:184.9pt;mso-position-horizontal-relative:page;z-index:-251656192;mso-width-relative:page;mso-height-relative:page;" fillcolor="#000000" filled="t" stroked="f" coordsize="21600,21600" o:gfxdata="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NCwd8dkAAAAJAQAADwAAAAAAAAABACAAAAAiAAAAZHJzL2Rvd25yZXYueG1sUEsBAhQAFAAAAAgA&#10;h07iQK6sojSyAQAAbwMAAA4AAAAAAAAAAQAgAAAAKAEAAGRycy9lMm9Eb2MueG1sUEsFBgAAAAAG&#10;AAYAWQEAAEwFAAAAAA==&#10;">
                <v:fill on="t" focussize="0,0"/>
                <v:stroke on="f"/>
                <v:imagedata o:title=""/>
                <o:lock v:ext="edit" aspectratio="f"/>
                <v:textbox>
                  <w:txbxContent>
                    <w:p w14:paraId="26749035"/>
                  </w:txbxContent>
                </v:textbox>
              </v:rect>
            </w:pict>
          </mc:Fallback>
        </mc:AlternateContent>
      </w:r>
      <w:r>
        <w:rPr>
          <w:rFonts w:ascii="Arial" w:hAnsi="Arial" w:cs="Arial"/>
          <w:w w:val="105"/>
          <w:position w:val="-13"/>
          <w:sz w:val="22"/>
          <w:szCs w:val="22"/>
        </w:rPr>
        <w:t>Liquidez</w:t>
      </w:r>
      <w:r>
        <w:rPr>
          <w:rFonts w:ascii="Arial" w:hAnsi="Arial" w:cs="Arial"/>
          <w:spacing w:val="-8"/>
          <w:w w:val="105"/>
          <w:position w:val="-13"/>
          <w:sz w:val="22"/>
          <w:szCs w:val="22"/>
        </w:rPr>
        <w:t xml:space="preserve"> </w:t>
      </w:r>
      <w:r>
        <w:rPr>
          <w:rFonts w:ascii="Arial" w:hAnsi="Arial" w:cs="Arial"/>
          <w:w w:val="105"/>
          <w:position w:val="-13"/>
          <w:sz w:val="22"/>
          <w:szCs w:val="22"/>
        </w:rPr>
        <w:t>Geral</w:t>
      </w:r>
      <w:r>
        <w:rPr>
          <w:rFonts w:ascii="Arial" w:hAnsi="Arial" w:cs="Arial"/>
          <w:spacing w:val="-5"/>
          <w:w w:val="105"/>
          <w:position w:val="-13"/>
          <w:sz w:val="22"/>
          <w:szCs w:val="22"/>
        </w:rPr>
        <w:t xml:space="preserve"> </w:t>
      </w:r>
      <w:r>
        <w:rPr>
          <w:rFonts w:ascii="Arial" w:hAnsi="Arial" w:cs="Arial"/>
          <w:w w:val="105"/>
          <w:position w:val="-13"/>
          <w:sz w:val="22"/>
          <w:szCs w:val="22"/>
        </w:rPr>
        <w:t>(LG)</w:t>
      </w:r>
      <w:r>
        <w:rPr>
          <w:rFonts w:ascii="Arial" w:hAnsi="Arial" w:cs="Arial"/>
          <w:spacing w:val="-5"/>
          <w:w w:val="105"/>
          <w:position w:val="-13"/>
          <w:sz w:val="22"/>
          <w:szCs w:val="22"/>
        </w:rPr>
        <w:t xml:space="preserve"> </w:t>
      </w:r>
      <w:r>
        <w:rPr>
          <w:rFonts w:ascii="Arial" w:hAnsi="Arial" w:cs="Arial"/>
          <w:w w:val="105"/>
          <w:position w:val="-13"/>
          <w:sz w:val="22"/>
          <w:szCs w:val="22"/>
        </w:rPr>
        <w:t>=</w:t>
      </w:r>
      <w:r>
        <w:rPr>
          <w:rFonts w:ascii="Arial" w:hAnsi="Arial" w:cs="Arial"/>
          <w:spacing w:val="6"/>
          <w:w w:val="105"/>
          <w:position w:val="-13"/>
          <w:sz w:val="22"/>
          <w:szCs w:val="22"/>
        </w:rPr>
        <w:t xml:space="preserve"> </w:t>
      </w:r>
      <w:r>
        <w:rPr>
          <w:rFonts w:ascii="Cambria Math" w:hAnsi="Cambria Math" w:eastAsia="Cambria Math"/>
          <w:w w:val="105"/>
          <w:sz w:val="17"/>
        </w:rPr>
        <w:t>𝐴𝑡𝑖𝑣𝑜 𝐶𝑖𝑟𝑐𝑢𝑙𝑎𝑛𝑡𝑒</w:t>
      </w:r>
      <w:r>
        <w:rPr>
          <w:rFonts w:ascii="Cambria Math" w:hAnsi="Cambria Math" w:eastAsia="Cambria Math"/>
          <w:spacing w:val="2"/>
          <w:w w:val="105"/>
          <w:sz w:val="17"/>
        </w:rPr>
        <w:t xml:space="preserve"> </w:t>
      </w:r>
      <w:r>
        <w:rPr>
          <w:rFonts w:ascii="Cambria Math" w:hAnsi="Cambria Math" w:eastAsia="Cambria Math"/>
          <w:w w:val="105"/>
          <w:sz w:val="17"/>
        </w:rPr>
        <w:t>+</w:t>
      </w:r>
      <w:r>
        <w:rPr>
          <w:rFonts w:ascii="Cambria Math" w:hAnsi="Cambria Math" w:eastAsia="Cambria Math"/>
          <w:spacing w:val="-1"/>
          <w:w w:val="105"/>
          <w:sz w:val="17"/>
        </w:rPr>
        <w:t xml:space="preserve"> </w:t>
      </w:r>
      <w:r>
        <w:rPr>
          <w:rFonts w:ascii="Cambria Math" w:hAnsi="Cambria Math" w:eastAsia="Cambria Math"/>
          <w:w w:val="105"/>
          <w:sz w:val="17"/>
        </w:rPr>
        <w:t>𝑅𝑒𝑎𝑙𝑖𝑧á𝑣𝑒𝑙 𝑎</w:t>
      </w:r>
      <w:r>
        <w:rPr>
          <w:rFonts w:ascii="Cambria Math" w:hAnsi="Cambria Math" w:eastAsia="Cambria Math"/>
          <w:spacing w:val="1"/>
          <w:w w:val="105"/>
          <w:sz w:val="17"/>
        </w:rPr>
        <w:t xml:space="preserve"> </w:t>
      </w:r>
      <w:r>
        <w:rPr>
          <w:rFonts w:ascii="Cambria Math" w:hAnsi="Cambria Math" w:eastAsia="Cambria Math"/>
          <w:w w:val="105"/>
          <w:sz w:val="17"/>
        </w:rPr>
        <w:t>𝐿𝑜𝑛𝑔𝑜 𝑃𝑟𝑎𝑧𝑜</w:t>
      </w:r>
    </w:p>
    <w:p w14:paraId="24AA43BE">
      <w:pPr>
        <w:spacing w:before="19" w:line="163" w:lineRule="auto"/>
        <w:ind w:firstLine="712" w:firstLineChars="400"/>
        <w:rPr>
          <w:rFonts w:ascii="Cambria Math" w:hAnsi="Cambria Math" w:eastAsia="Cambria Math"/>
          <w:w w:val="105"/>
          <w:sz w:val="17"/>
        </w:rPr>
      </w:pPr>
    </w:p>
    <w:p w14:paraId="32F583CD">
      <w:pPr>
        <w:spacing w:line="170" w:lineRule="exact"/>
        <w:ind w:left="70" w:leftChars="29" w:firstLine="2088" w:firstLineChars="1129"/>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7"/>
          <w:w w:val="110"/>
          <w:sz w:val="17"/>
        </w:rPr>
        <w:t xml:space="preserve"> </w:t>
      </w:r>
      <w:r>
        <w:rPr>
          <w:rFonts w:ascii="Cambria Math" w:hAnsi="Cambria Math" w:eastAsia="Cambria Math"/>
          <w:spacing w:val="-1"/>
          <w:w w:val="110"/>
          <w:sz w:val="17"/>
        </w:rPr>
        <w:t>+</w:t>
      </w:r>
      <w:r>
        <w:rPr>
          <w:rFonts w:ascii="Cambria Math" w:hAnsi="Cambria Math" w:eastAsia="Cambria Math"/>
          <w:spacing w:val="-9"/>
          <w:w w:val="110"/>
          <w:sz w:val="17"/>
        </w:rPr>
        <w:t xml:space="preserve"> </w:t>
      </w:r>
      <w:r>
        <w:rPr>
          <w:rFonts w:ascii="Cambria Math" w:hAnsi="Cambria Math" w:eastAsia="Cambria Math"/>
          <w:spacing w:val="-1"/>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9"/>
          <w:w w:val="110"/>
          <w:sz w:val="17"/>
        </w:rPr>
        <w:t xml:space="preserve"> </w:t>
      </w:r>
      <w:r>
        <w:rPr>
          <w:rFonts w:ascii="Cambria Math" w:hAnsi="Cambria Math" w:eastAsia="Cambria Math"/>
          <w:w w:val="110"/>
          <w:sz w:val="17"/>
        </w:rPr>
        <w:t>𝐿𝑜𝑛𝑔𝑜</w:t>
      </w:r>
      <w:r>
        <w:rPr>
          <w:rFonts w:ascii="Cambria Math" w:hAnsi="Cambria Math" w:eastAsia="Cambria Math"/>
          <w:spacing w:val="-6"/>
          <w:w w:val="110"/>
          <w:sz w:val="17"/>
        </w:rPr>
        <w:t xml:space="preserve"> </w:t>
      </w:r>
      <w:r>
        <w:rPr>
          <w:rFonts w:ascii="Cambria Math" w:hAnsi="Cambria Math" w:eastAsia="Cambria Math"/>
          <w:w w:val="110"/>
          <w:sz w:val="17"/>
        </w:rPr>
        <w:t>𝑃𝑟𝑎𝑧𝑜</w:t>
      </w:r>
    </w:p>
    <w:p w14:paraId="0FCE16A8">
      <w:pPr>
        <w:pStyle w:val="296"/>
        <w:spacing w:before="120"/>
        <w:ind w:left="840" w:right="46"/>
        <w:jc w:val="both"/>
      </w:pPr>
    </w:p>
    <w:p w14:paraId="7047F3EF">
      <w:pPr>
        <w:spacing w:before="19" w:line="163" w:lineRule="auto"/>
        <w:ind w:firstLine="712" w:firstLineChars="400"/>
        <w:rPr>
          <w:rFonts w:ascii="Cambria Math" w:hAnsi="Cambria Math" w:eastAsia="Cambria Math"/>
          <w:w w:val="105"/>
          <w:sz w:val="17"/>
        </w:rPr>
      </w:pPr>
    </w:p>
    <w:p w14:paraId="13660DEA">
      <w:pPr>
        <w:spacing w:before="19" w:line="163" w:lineRule="auto"/>
        <w:ind w:firstLine="660" w:firstLineChars="300"/>
        <w:rPr>
          <w:rFonts w:ascii="Arial" w:hAnsi="Arial" w:eastAsia="Cambria Math" w:cs="Arial"/>
          <w:sz w:val="22"/>
          <w:szCs w:val="22"/>
        </w:rPr>
      </w:pPr>
    </w:p>
    <w:p w14:paraId="4D3087AC">
      <w:pPr>
        <w:pStyle w:val="22"/>
        <w:tabs>
          <w:tab w:val="left" w:pos="4024"/>
        </w:tabs>
        <w:spacing w:line="234" w:lineRule="exact"/>
        <w:jc w:val="left"/>
        <w:rPr>
          <w:rFonts w:ascii="Cambria Math" w:hAnsi="Cambria Math" w:eastAsia="Cambria Math"/>
        </w:rPr>
      </w:pPr>
      <w:r>
        <w:rPr>
          <w:rFonts w:ascii="Arial" w:hAnsi="Arial" w:cs="Arial"/>
          <w:sz w:val="22"/>
          <w:szCs w:val="22"/>
        </w:rPr>
        <mc:AlternateContent>
          <mc:Choice Requires="wps">
            <w:drawing>
              <wp:anchor distT="0" distB="0" distL="114300" distR="114300" simplePos="0" relativeHeight="251661312"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11" name="Retângulo 1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3425A0F7"/>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5168;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AlWsZLIBAABvAwAADgAAAAAAAAABACAAAAAnAQAAZHJzL2Uyb0RvYy54bWxQSwUGAAAAAAYA&#10;BgBZAQAASwUAAAAA&#10;">
                <v:fill on="t" focussize="0,0"/>
                <v:stroke on="f"/>
                <v:imagedata o:title=""/>
                <o:lock v:ext="edit" aspectratio="f"/>
                <v:textbox>
                  <w:txbxContent>
                    <w:p w14:paraId="3425A0F7"/>
                  </w:txbxContent>
                </v:textbox>
              </v:rect>
            </w:pict>
          </mc:Fallback>
        </mc:AlternateContent>
      </w:r>
      <w:r>
        <w:rPr>
          <w:rFonts w:ascii="Arial" w:hAnsi="Arial" w:cs="Arial"/>
          <w:sz w:val="22"/>
          <w:szCs w:val="22"/>
        </w:rPr>
        <w:t>Solvência</w:t>
      </w:r>
      <w:r>
        <w:rPr>
          <w:rFonts w:ascii="Arial" w:hAnsi="Arial" w:cs="Arial"/>
          <w:spacing w:val="-2"/>
          <w:sz w:val="22"/>
          <w:szCs w:val="22"/>
        </w:rPr>
        <w:t xml:space="preserve"> </w:t>
      </w:r>
      <w:r>
        <w:rPr>
          <w:rFonts w:ascii="Arial" w:hAnsi="Arial" w:cs="Arial"/>
          <w:sz w:val="22"/>
          <w:szCs w:val="22"/>
        </w:rPr>
        <w:t>Geral (SG)</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w w:val="105"/>
          <w:vertAlign w:val="superscript"/>
        </w:rPr>
        <w:t>𝑇𝑜𝑡𝑎𝑙</w:t>
      </w:r>
    </w:p>
    <w:p w14:paraId="59D1BE21">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r>
        <w:rPr>
          <w:rFonts w:ascii="Cambria Math" w:hAnsi="Cambria Math" w:eastAsia="Cambria Math"/>
          <w:spacing w:val="-6"/>
          <w:w w:val="110"/>
          <w:sz w:val="17"/>
        </w:rPr>
        <w:t xml:space="preserve"> </w:t>
      </w:r>
      <w:r>
        <w:rPr>
          <w:rFonts w:ascii="Cambria Math" w:hAnsi="Cambria Math" w:eastAsia="Cambria Math"/>
          <w:w w:val="110"/>
          <w:sz w:val="17"/>
        </w:rPr>
        <w:t>+</w:t>
      </w:r>
      <w:r>
        <w:rPr>
          <w:rFonts w:ascii="Cambria Math" w:hAnsi="Cambria Math" w:eastAsia="Cambria Math"/>
          <w:spacing w:val="-10"/>
          <w:w w:val="110"/>
          <w:sz w:val="17"/>
        </w:rPr>
        <w:t xml:space="preserve"> </w:t>
      </w:r>
      <w:r>
        <w:rPr>
          <w:rFonts w:ascii="Cambria Math" w:hAnsi="Cambria Math" w:eastAsia="Cambria Math"/>
          <w:w w:val="110"/>
          <w:sz w:val="17"/>
        </w:rPr>
        <w:t>𝐸𝑥𝑖𝑔í𝑣𝑒𝑙</w:t>
      </w:r>
      <w:r>
        <w:rPr>
          <w:rFonts w:ascii="Cambria Math" w:hAnsi="Cambria Math" w:eastAsia="Cambria Math"/>
          <w:spacing w:val="-7"/>
          <w:w w:val="110"/>
          <w:sz w:val="17"/>
        </w:rPr>
        <w:t xml:space="preserve"> </w:t>
      </w:r>
      <w:r>
        <w:rPr>
          <w:rFonts w:ascii="Cambria Math" w:hAnsi="Cambria Math" w:eastAsia="Cambria Math"/>
          <w:w w:val="110"/>
          <w:sz w:val="17"/>
        </w:rPr>
        <w:t>𝑎</w:t>
      </w:r>
      <w:r>
        <w:rPr>
          <w:rFonts w:ascii="Cambria Math" w:hAnsi="Cambria Math" w:eastAsia="Cambria Math"/>
          <w:spacing w:val="-6"/>
          <w:w w:val="110"/>
          <w:sz w:val="17"/>
        </w:rPr>
        <w:t xml:space="preserve"> </w:t>
      </w:r>
      <w:r>
        <w:rPr>
          <w:rFonts w:ascii="Cambria Math" w:hAnsi="Cambria Math" w:eastAsia="Cambria Math"/>
          <w:w w:val="110"/>
          <w:sz w:val="17"/>
        </w:rPr>
        <w:t>𝐿𝑜𝑛𝑔𝑜</w:t>
      </w:r>
      <w:r>
        <w:rPr>
          <w:rFonts w:ascii="Cambria Math" w:hAnsi="Cambria Math" w:eastAsia="Cambria Math"/>
          <w:spacing w:val="-8"/>
          <w:w w:val="110"/>
          <w:sz w:val="17"/>
        </w:rPr>
        <w:t xml:space="preserve"> </w:t>
      </w:r>
      <w:r>
        <w:rPr>
          <w:rFonts w:ascii="Cambria Math" w:hAnsi="Cambria Math" w:eastAsia="Cambria Math"/>
          <w:w w:val="110"/>
          <w:sz w:val="17"/>
        </w:rPr>
        <w:t>𝑃𝑟𝑎𝑧𝑜</w:t>
      </w:r>
    </w:p>
    <w:p w14:paraId="5E77E05D">
      <w:pPr>
        <w:pStyle w:val="22"/>
        <w:tabs>
          <w:tab w:val="left" w:pos="4024"/>
        </w:tabs>
        <w:spacing w:line="234" w:lineRule="exact"/>
        <w:ind w:firstLine="660" w:firstLineChars="300"/>
        <w:jc w:val="left"/>
        <w:rPr>
          <w:rFonts w:ascii="Arial" w:hAnsi="Arial" w:eastAsia="Cambria Math" w:cs="Arial"/>
          <w:sz w:val="22"/>
          <w:szCs w:val="22"/>
        </w:rPr>
      </w:pPr>
    </w:p>
    <w:p w14:paraId="37E72A99">
      <w:pPr>
        <w:pStyle w:val="22"/>
        <w:tabs>
          <w:tab w:val="left" w:pos="4024"/>
        </w:tabs>
        <w:spacing w:line="234" w:lineRule="exact"/>
        <w:ind w:firstLine="660" w:firstLineChars="300"/>
        <w:jc w:val="left"/>
        <w:rPr>
          <w:rFonts w:ascii="Arial" w:hAnsi="Arial" w:cs="Arial"/>
          <w:sz w:val="22"/>
          <w:szCs w:val="22"/>
        </w:rPr>
      </w:pPr>
    </w:p>
    <w:p w14:paraId="3A5A0F1E">
      <w:pPr>
        <w:pStyle w:val="22"/>
        <w:tabs>
          <w:tab w:val="left" w:pos="4024"/>
        </w:tabs>
        <w:spacing w:line="234" w:lineRule="exact"/>
        <w:ind w:firstLine="660" w:firstLineChars="300"/>
        <w:jc w:val="left"/>
        <w:rPr>
          <w:rFonts w:ascii="Arial" w:hAnsi="Arial" w:cs="Arial"/>
          <w:sz w:val="22"/>
          <w:szCs w:val="22"/>
        </w:rPr>
      </w:pPr>
    </w:p>
    <w:p w14:paraId="2C02BC14">
      <w:pPr>
        <w:pStyle w:val="22"/>
        <w:tabs>
          <w:tab w:val="left" w:pos="4024"/>
        </w:tabs>
        <w:spacing w:line="234" w:lineRule="exact"/>
        <w:jc w:val="left"/>
        <w:rPr>
          <w:rFonts w:ascii="Cambria Math" w:hAnsi="Cambria Math" w:eastAsia="Cambria Math"/>
        </w:rPr>
      </w:pPr>
      <w:r>
        <w:rPr>
          <w:rFonts w:ascii="Arial" w:hAnsi="Arial" w:cs="Arial"/>
          <w:sz w:val="22"/>
          <w:szCs w:val="22"/>
        </w:rPr>
        <mc:AlternateContent>
          <mc:Choice Requires="wps">
            <w:drawing>
              <wp:anchor distT="0" distB="0" distL="114300" distR="114300" simplePos="0" relativeHeight="251662336"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12" name="Retângulo 12"/>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7AE9A505"/>
                        </w:txbxContent>
                      </wps:txbx>
                      <wps:bodyPr upright="1"/>
                    </wps:wsp>
                  </a:graphicData>
                </a:graphic>
              </wp:anchor>
            </w:drawing>
          </mc:Choice>
          <mc:Fallback>
            <w:pict>
              <v:rect id="_x0000_s1026" o:spid="_x0000_s1026" o:spt="1" style="position:absolute;left:0pt;margin-left:212.2pt;margin-top:7.55pt;height:0.8pt;width:184.9pt;mso-position-horizontal-relative:page;z-index:-251654144;mso-width-relative:page;mso-height-relative:page;" fillcolor="#000000" filled="t" stroked="f" coordsize="21600,21600" o:gfxdata="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T&#10;T6TL2AAAAAkBAAAPAAAAAAAAAAEAIAAAACIAAABkcnMvZG93bnJldi54bWxQSwECFAAUAAAACACH&#10;TuJA9l+/lLIBAABvAwAADgAAAAAAAAABACAAAAAnAQAAZHJzL2Uyb0RvYy54bWxQSwUGAAAAAAYA&#10;BgBZAQAASwUAAAAA&#10;">
                <v:fill on="t" focussize="0,0"/>
                <v:stroke on="f"/>
                <v:imagedata o:title=""/>
                <o:lock v:ext="edit" aspectratio="f"/>
                <v:textbox>
                  <w:txbxContent>
                    <w:p w14:paraId="7AE9A505"/>
                  </w:txbxContent>
                </v:textbox>
              </v:rect>
            </w:pict>
          </mc:Fallback>
        </mc:AlternateContent>
      </w:r>
      <w:r>
        <w:rPr>
          <w:rFonts w:ascii="Arial" w:hAnsi="Arial" w:cs="Arial"/>
          <w:sz w:val="22"/>
          <w:szCs w:val="22"/>
        </w:rPr>
        <w:t>Liquidez Corrente (LC)</w:t>
      </w:r>
      <w:r>
        <w:rPr>
          <w:rFonts w:ascii="Arial" w:hAnsi="Arial" w:cs="Arial"/>
          <w:spacing w:val="-2"/>
          <w:sz w:val="22"/>
          <w:szCs w:val="22"/>
        </w:rPr>
        <w:t xml:space="preserve"> </w:t>
      </w:r>
      <w:r>
        <w:rPr>
          <w:rFonts w:ascii="Arial" w:hAnsi="Arial" w:cs="Arial"/>
          <w:sz w:val="22"/>
          <w:szCs w:val="22"/>
        </w:rPr>
        <w:t>=</w:t>
      </w:r>
      <w:r>
        <w:rPr>
          <w:rFonts w:ascii="Arial" w:hAnsi="Arial" w:cs="Arial"/>
          <w:sz w:val="22"/>
          <w:szCs w:val="22"/>
        </w:rPr>
        <w:tab/>
      </w:r>
      <w:r>
        <w:rPr>
          <w:rFonts w:ascii="Cambria Math" w:hAnsi="Cambria Math" w:eastAsia="Cambria Math"/>
          <w:w w:val="105"/>
          <w:vertAlign w:val="superscript"/>
        </w:rPr>
        <w:t>𝐴𝑡𝑖𝑣𝑜</w:t>
      </w:r>
      <w:r>
        <w:rPr>
          <w:rFonts w:ascii="Cambria Math" w:hAnsi="Cambria Math" w:eastAsia="Cambria Math"/>
          <w:spacing w:val="13"/>
          <w:w w:val="105"/>
        </w:rPr>
        <w:t xml:space="preserve"> </w:t>
      </w:r>
      <w:r>
        <w:rPr>
          <w:rFonts w:ascii="Cambria Math" w:hAnsi="Cambria Math" w:eastAsia="Cambria Math"/>
          <w:i/>
          <w:iCs/>
          <w:w w:val="105"/>
          <w:vertAlign w:val="superscript"/>
        </w:rPr>
        <w:t>Circulante</w:t>
      </w:r>
    </w:p>
    <w:p w14:paraId="7FF61E5C">
      <w:pPr>
        <w:spacing w:line="152" w:lineRule="exact"/>
        <w:ind w:left="2282" w:right="2302"/>
        <w:jc w:val="center"/>
        <w:rPr>
          <w:rFonts w:ascii="Cambria Math" w:hAnsi="Cambria Math" w:eastAsia="Cambria Math"/>
          <w:sz w:val="17"/>
        </w:rPr>
      </w:pPr>
      <w:r>
        <w:rPr>
          <w:rFonts w:ascii="Cambria Math" w:hAnsi="Cambria Math" w:eastAsia="Cambria Math"/>
          <w:spacing w:val="-1"/>
          <w:w w:val="110"/>
          <w:sz w:val="17"/>
        </w:rPr>
        <w:t>𝑃𝑎𝑠𝑠𝑖𝑣𝑜</w:t>
      </w:r>
      <w:r>
        <w:rPr>
          <w:rFonts w:ascii="Cambria Math" w:hAnsi="Cambria Math" w:eastAsia="Cambria Math"/>
          <w:spacing w:val="-8"/>
          <w:w w:val="110"/>
          <w:sz w:val="17"/>
        </w:rPr>
        <w:t xml:space="preserve"> </w:t>
      </w:r>
      <w:r>
        <w:rPr>
          <w:rFonts w:ascii="Cambria Math" w:hAnsi="Cambria Math" w:eastAsia="Cambria Math"/>
          <w:spacing w:val="-1"/>
          <w:w w:val="110"/>
          <w:sz w:val="17"/>
        </w:rPr>
        <w:t>𝐶𝑖𝑟𝑐𝑢𝑙𝑎𝑛𝑡𝑒</w:t>
      </w:r>
    </w:p>
    <w:p w14:paraId="1FF79A1F">
      <w:pPr>
        <w:spacing w:line="152" w:lineRule="exact"/>
        <w:ind w:left="2282" w:right="2302"/>
        <w:jc w:val="center"/>
        <w:rPr>
          <w:rFonts w:ascii="Arial" w:hAnsi="Arial" w:eastAsia="Cambria Math" w:cs="Arial"/>
          <w:spacing w:val="-1"/>
          <w:w w:val="110"/>
          <w:sz w:val="22"/>
          <w:szCs w:val="22"/>
        </w:rPr>
      </w:pPr>
    </w:p>
    <w:p w14:paraId="78E063E9">
      <w:pPr>
        <w:spacing w:line="152" w:lineRule="exact"/>
        <w:ind w:left="2282" w:right="2302"/>
        <w:jc w:val="center"/>
        <w:rPr>
          <w:rFonts w:ascii="Arial" w:hAnsi="Arial" w:eastAsia="Cambria Math" w:cs="Arial"/>
          <w:spacing w:val="-1"/>
          <w:w w:val="110"/>
          <w:sz w:val="22"/>
          <w:szCs w:val="22"/>
        </w:rPr>
      </w:pPr>
    </w:p>
    <w:p w14:paraId="5365DAE1">
      <w:pPr>
        <w:spacing w:line="152" w:lineRule="exact"/>
        <w:ind w:left="2282" w:right="2302"/>
        <w:jc w:val="center"/>
        <w:rPr>
          <w:rFonts w:ascii="Arial" w:hAnsi="Arial" w:eastAsia="Cambria Math" w:cs="Arial"/>
          <w:spacing w:val="-1"/>
          <w:w w:val="110"/>
          <w:sz w:val="22"/>
          <w:szCs w:val="22"/>
        </w:rPr>
      </w:pPr>
    </w:p>
    <w:p w14:paraId="058ABFAF">
      <w:pPr>
        <w:pStyle w:val="296"/>
        <w:numPr>
          <w:ilvl w:val="3"/>
          <w:numId w:val="9"/>
        </w:numPr>
        <w:spacing w:before="120" w:line="360" w:lineRule="auto"/>
        <w:ind w:left="840" w:right="46" w:firstLine="0"/>
        <w:jc w:val="both"/>
        <w:rPr>
          <w:rFonts w:ascii="Arial" w:hAnsi="Arial" w:cs="Arial"/>
          <w:sz w:val="22"/>
          <w:szCs w:val="22"/>
        </w:rPr>
      </w:pPr>
      <w:r>
        <w:rPr>
          <w:rFonts w:ascii="Arial" w:hAnsi="Arial" w:eastAsia="SimSun" w:cs="Arial"/>
          <w:sz w:val="22"/>
          <w:szCs w:val="22"/>
        </w:rPr>
        <w:t>Caso a empresa licitante apresente resultado inferior ou igual a 1 (um) em qualquer dos índices de Liquidez Geral (LG),Solvência Geral (SG) e Liquidez Corrente (LC), será exigido para fins de habilitação capital mínimo de 1</w:t>
      </w:r>
      <w:r>
        <w:rPr>
          <w:rFonts w:ascii="Arial" w:hAnsi="Arial" w:cs="Arial"/>
          <w:sz w:val="22"/>
          <w:szCs w:val="22"/>
        </w:rPr>
        <w:t>0</w:t>
      </w:r>
      <w:r>
        <w:rPr>
          <w:rFonts w:ascii="Arial" w:hAnsi="Arial" w:eastAsia="SimSun" w:cs="Arial"/>
          <w:sz w:val="22"/>
          <w:szCs w:val="22"/>
        </w:rPr>
        <w:t>% (</w:t>
      </w:r>
      <w:r>
        <w:rPr>
          <w:rFonts w:ascii="Arial" w:hAnsi="Arial" w:cs="Arial"/>
          <w:sz w:val="22"/>
          <w:szCs w:val="22"/>
        </w:rPr>
        <w:t xml:space="preserve">dez </w:t>
      </w:r>
      <w:r>
        <w:rPr>
          <w:rFonts w:ascii="Arial" w:hAnsi="Arial" w:eastAsia="SimSun" w:cs="Arial"/>
          <w:sz w:val="22"/>
          <w:szCs w:val="22"/>
        </w:rPr>
        <w:t>por cento) do valor total estimado para o item 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36E85D2A">
      <w:pPr>
        <w:pStyle w:val="296"/>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demonstrativos</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§1º).</w:t>
      </w:r>
    </w:p>
    <w:p w14:paraId="0B4ADDC4">
      <w:pPr>
        <w:pStyle w:val="296"/>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522A62F2">
      <w:pPr>
        <w:pStyle w:val="296"/>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Os documentos referidos acima deverão ser exigidos com base no limite definido pela Receita Federal do Brasil para transmissão da Escrituração Contábil Digital - ECD ao Sped.</w:t>
      </w:r>
    </w:p>
    <w:p w14:paraId="3F22C757">
      <w:pPr>
        <w:pStyle w:val="296"/>
        <w:numPr>
          <w:ilvl w:val="3"/>
          <w:numId w:val="9"/>
        </w:numPr>
        <w:spacing w:before="120" w:line="360" w:lineRule="auto"/>
        <w:ind w:left="840" w:right="46" w:firstLine="0"/>
        <w:jc w:val="both"/>
        <w:rPr>
          <w:rFonts w:ascii="Arial" w:hAnsi="Arial" w:cs="Arial"/>
          <w:sz w:val="22"/>
          <w:szCs w:val="22"/>
        </w:rPr>
      </w:pPr>
      <w:r>
        <w:rPr>
          <w:rFonts w:ascii="Arial" w:hAnsi="Arial" w:cs="Arial"/>
          <w:sz w:val="22"/>
          <w:szCs w:val="22"/>
        </w:rPr>
        <w:t>O Balanço Patrimonial físico na forma da lei deve conter os seguintes elementos:</w:t>
      </w:r>
    </w:p>
    <w:p w14:paraId="34461DE3">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 extraído do Livro Diário;</w:t>
      </w:r>
    </w:p>
    <w:p w14:paraId="00F559AC">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 extraída do Livro Diário;</w:t>
      </w:r>
    </w:p>
    <w:p w14:paraId="5F7DC48B">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76E9F703">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08B636B0">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Registrado na Junta Comercial, no Cartório De Registros De Pessoa Jurídica ou OAB.</w:t>
      </w:r>
    </w:p>
    <w:p w14:paraId="515CB682">
      <w:pPr>
        <w:widowControl w:val="0"/>
        <w:spacing w:before="100" w:beforeAutospacing="1" w:after="100" w:afterAutospacing="1" w:line="360" w:lineRule="auto"/>
        <w:ind w:left="720" w:leftChars="300"/>
        <w:jc w:val="both"/>
        <w:rPr>
          <w:rFonts w:ascii="Arial" w:hAnsi="Arial" w:cs="Arial"/>
          <w:sz w:val="22"/>
          <w:szCs w:val="22"/>
        </w:rPr>
      </w:pPr>
      <w:r>
        <w:rPr>
          <w:rFonts w:ascii="Arial" w:hAnsi="Arial" w:cs="Arial"/>
          <w:b/>
          <w:bCs/>
          <w:sz w:val="22"/>
          <w:szCs w:val="22"/>
        </w:rPr>
        <w:t>g)</w:t>
      </w:r>
      <w:r>
        <w:rPr>
          <w:rFonts w:ascii="Arial" w:hAnsi="Arial" w:cs="Arial"/>
          <w:sz w:val="22"/>
          <w:szCs w:val="22"/>
        </w:rPr>
        <w:t xml:space="preserve"> O Balanço Patrimonial digital na forma da lei deve conter os seguintes elementos:</w:t>
      </w:r>
    </w:p>
    <w:p w14:paraId="6CD27862">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 extraído do sistema público;</w:t>
      </w:r>
    </w:p>
    <w:p w14:paraId="61613BAA">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 extraída do sistema público;</w:t>
      </w:r>
    </w:p>
    <w:p w14:paraId="6A3AD088">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6D5EE132">
      <w:pPr>
        <w:widowControl w:val="0"/>
        <w:numPr>
          <w:ilvl w:val="0"/>
          <w:numId w:val="10"/>
        </w:numPr>
        <w:tabs>
          <w:tab w:val="clear" w:pos="420"/>
        </w:tabs>
        <w:spacing w:before="100" w:beforeAutospacing="1" w:after="100" w:afterAutospacing="1" w:line="360" w:lineRule="auto"/>
        <w:ind w:firstLine="1020"/>
        <w:jc w:val="both"/>
        <w:rPr>
          <w:rFonts w:ascii="Arial" w:hAnsi="Arial" w:cs="Arial"/>
          <w:b/>
          <w:sz w:val="22"/>
          <w:szCs w:val="22"/>
        </w:rPr>
      </w:pPr>
      <w:r>
        <w:rPr>
          <w:rFonts w:ascii="Arial" w:hAnsi="Arial" w:cs="Arial"/>
          <w:sz w:val="22"/>
          <w:szCs w:val="22"/>
        </w:rPr>
        <w:t>Termo de Abertura e Termo de Encerramento do Livro Diário;</w:t>
      </w:r>
    </w:p>
    <w:p w14:paraId="6BF23BAA">
      <w:pPr>
        <w:widowControl w:val="0"/>
        <w:numPr>
          <w:ilvl w:val="0"/>
          <w:numId w:val="10"/>
        </w:numPr>
        <w:tabs>
          <w:tab w:val="clear" w:pos="420"/>
        </w:tabs>
        <w:spacing w:before="100" w:beforeAutospacing="1" w:after="100" w:afterAutospacing="1" w:line="360" w:lineRule="auto"/>
        <w:ind w:firstLine="1020"/>
        <w:jc w:val="both"/>
        <w:rPr>
          <w:rFonts w:ascii="Arial" w:hAnsi="Arial" w:cs="Arial"/>
          <w:b/>
          <w:sz w:val="22"/>
          <w:szCs w:val="22"/>
        </w:rPr>
      </w:pPr>
      <w:r>
        <w:rPr>
          <w:rFonts w:ascii="Arial" w:hAnsi="Arial" w:cs="Arial"/>
          <w:sz w:val="22"/>
          <w:szCs w:val="22"/>
        </w:rPr>
        <w:t xml:space="preserve">Recibo emitido pelo sistema público. </w:t>
      </w:r>
    </w:p>
    <w:p w14:paraId="46E7D661">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9.4.2.</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e recuperação judicial </w:t>
      </w:r>
      <w:r>
        <w:rPr>
          <w:rFonts w:ascii="Arial" w:hAnsi="Arial" w:cs="Arial"/>
          <w:color w:val="000000"/>
          <w:sz w:val="22"/>
          <w:szCs w:val="22"/>
        </w:rPr>
        <w:t>expedida pelo distribuidor da sede do licitante, no prazo de até 30 dias antecedentes à realização do certame.</w:t>
      </w:r>
    </w:p>
    <w:p w14:paraId="47181730">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9.4.2.1.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23E5F03">
      <w:pPr>
        <w:widowControl w:val="0"/>
        <w:spacing w:line="360" w:lineRule="auto"/>
        <w:ind w:firstLine="722" w:firstLineChars="327"/>
        <w:jc w:val="both"/>
        <w:rPr>
          <w:rFonts w:ascii="Arial" w:hAnsi="Arial" w:cs="Arial"/>
          <w:sz w:val="22"/>
          <w:szCs w:val="22"/>
        </w:rPr>
      </w:pPr>
      <w:r>
        <w:rPr>
          <w:rFonts w:ascii="Arial" w:hAnsi="Arial" w:cs="Arial"/>
          <w:b/>
          <w:sz w:val="22"/>
          <w:szCs w:val="22"/>
        </w:rPr>
        <w:t xml:space="preserve">9.4.2.2. </w:t>
      </w:r>
      <w:r>
        <w:rPr>
          <w:rFonts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3C23A971">
      <w:pPr>
        <w:widowControl w:val="0"/>
        <w:tabs>
          <w:tab w:val="left" w:pos="426"/>
          <w:tab w:val="left" w:pos="567"/>
        </w:tabs>
        <w:spacing w:before="240" w:after="240" w:line="360" w:lineRule="auto"/>
        <w:jc w:val="both"/>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089CD54A">
      <w:pPr>
        <w:tabs>
          <w:tab w:val="left" w:pos="240"/>
          <w:tab w:val="left" w:pos="567"/>
        </w:tabs>
        <w:adjustRightInd w:val="0"/>
        <w:spacing w:before="240" w:line="360" w:lineRule="auto"/>
        <w:ind w:left="0" w:leftChars="0" w:firstLine="481" w:firstLineChars="218"/>
        <w:jc w:val="both"/>
        <w:rPr>
          <w:rFonts w:ascii="Arial" w:hAnsi="Arial" w:eastAsia="Times New Roman" w:cs="Arial"/>
          <w:sz w:val="22"/>
          <w:szCs w:val="22"/>
        </w:rPr>
      </w:pPr>
      <w:r>
        <w:rPr>
          <w:rFonts w:hint="default" w:ascii="Arial" w:hAnsi="Arial" w:cs="Arial"/>
          <w:b/>
          <w:bCs/>
          <w:sz w:val="22"/>
          <w:szCs w:val="22"/>
          <w:lang w:val="pt-BR"/>
        </w:rPr>
        <w:t>9.5.1.</w:t>
      </w:r>
      <w:r>
        <w:rPr>
          <w:rFonts w:hint="default" w:ascii="Arial" w:hAnsi="Arial" w:cs="Arial"/>
          <w:sz w:val="22"/>
          <w:szCs w:val="22"/>
          <w:lang w:val="pt-BR"/>
        </w:rPr>
        <w:t xml:space="preserve"> </w:t>
      </w:r>
      <w:r>
        <w:rPr>
          <w:rFonts w:ascii="Arial" w:hAnsi="Arial" w:cs="Arial"/>
          <w:sz w:val="22"/>
          <w:szCs w:val="22"/>
        </w:rPr>
        <w:t>Para fins de comprovação da qualificação técnica, a empresa interessada deverá demonstrar aptidão para o desempenho de atividade pertinente e compatível em características, quantidades e prazos com o objeto da contratação, mediante a apresentação dos seguintes documentos:</w:t>
      </w:r>
    </w:p>
    <w:p w14:paraId="05F3C5DD">
      <w:pPr>
        <w:pStyle w:val="296"/>
        <w:numPr>
          <w:ilvl w:val="0"/>
          <w:numId w:val="0"/>
        </w:numPr>
        <w:tabs>
          <w:tab w:val="left" w:pos="567"/>
        </w:tabs>
        <w:suppressAutoHyphens w:val="0"/>
        <w:spacing w:after="240" w:line="360" w:lineRule="auto"/>
        <w:ind w:left="0" w:leftChars="0" w:firstLine="722" w:firstLineChars="327"/>
        <w:contextualSpacing w:val="0"/>
        <w:jc w:val="both"/>
        <w:rPr>
          <w:rFonts w:ascii="Arial" w:hAnsi="Arial" w:eastAsia="Times New Roman" w:cs="Arial"/>
          <w:sz w:val="22"/>
          <w:szCs w:val="22"/>
          <w:lang w:eastAsia="pt-BR"/>
        </w:rPr>
      </w:pPr>
      <w:r>
        <w:rPr>
          <w:rFonts w:hint="default" w:ascii="Arial" w:hAnsi="Arial" w:cs="Arial"/>
          <w:b/>
          <w:bCs/>
          <w:sz w:val="22"/>
          <w:szCs w:val="22"/>
          <w:lang w:val="pt-BR"/>
        </w:rPr>
        <w:t>9.5.1.1.</w:t>
      </w:r>
      <w:r>
        <w:rPr>
          <w:rFonts w:hint="default" w:ascii="Arial" w:hAnsi="Arial" w:cs="Arial"/>
          <w:sz w:val="22"/>
          <w:szCs w:val="22"/>
          <w:lang w:val="pt-BR"/>
        </w:rPr>
        <w:t xml:space="preserve"> </w:t>
      </w:r>
      <w:r>
        <w:rPr>
          <w:rStyle w:val="14"/>
          <w:rFonts w:ascii="Arial" w:hAnsi="Arial" w:cs="Arial"/>
          <w:b w:val="0"/>
          <w:bCs w:val="0"/>
          <w:sz w:val="22"/>
          <w:szCs w:val="22"/>
        </w:rPr>
        <w:t>Atestado(s) de Capacidade Técnica</w:t>
      </w:r>
      <w:r>
        <w:rPr>
          <w:rFonts w:ascii="Arial" w:hAnsi="Arial" w:cs="Arial"/>
          <w:b/>
          <w:bCs/>
          <w:sz w:val="22"/>
          <w:szCs w:val="22"/>
        </w:rPr>
        <w:t>,</w:t>
      </w:r>
      <w:r>
        <w:rPr>
          <w:rFonts w:ascii="Arial" w:hAnsi="Arial" w:cs="Arial"/>
          <w:sz w:val="22"/>
          <w:szCs w:val="22"/>
        </w:rPr>
        <w:t xml:space="preserve"> emitido(s) por pessoa jurídica de direito público ou privado, que comprovem a execução satisfatória de serviços compatíveis com o objeto da contratação, consistente na locação e/ou fornecimento de containers metálicos adaptados para uso habitável, incluindo instalação.</w:t>
      </w:r>
    </w:p>
    <w:p w14:paraId="0CAA7348">
      <w:pPr>
        <w:pStyle w:val="296"/>
        <w:numPr>
          <w:ilvl w:val="0"/>
          <w:numId w:val="0"/>
        </w:numPr>
        <w:tabs>
          <w:tab w:val="left" w:pos="567"/>
        </w:tabs>
        <w:suppressAutoHyphens w:val="0"/>
        <w:spacing w:after="240" w:line="360" w:lineRule="auto"/>
        <w:ind w:left="0" w:leftChars="0" w:firstLine="722" w:firstLineChars="327"/>
        <w:contextualSpacing w:val="0"/>
        <w:jc w:val="both"/>
        <w:rPr>
          <w:rFonts w:ascii="Arial" w:hAnsi="Arial" w:eastAsia="Times New Roman" w:cs="Arial"/>
          <w:sz w:val="22"/>
          <w:szCs w:val="22"/>
          <w:lang w:eastAsia="pt-BR"/>
        </w:rPr>
      </w:pPr>
      <w:r>
        <w:rPr>
          <w:rFonts w:hint="default" w:ascii="Arial" w:hAnsi="Arial" w:cs="Arial"/>
          <w:b/>
          <w:bCs/>
          <w:sz w:val="22"/>
          <w:szCs w:val="22"/>
          <w:lang w:val="pt-BR"/>
        </w:rPr>
        <w:t>9.5.1.2.</w:t>
      </w:r>
      <w:r>
        <w:rPr>
          <w:rFonts w:hint="default" w:ascii="Arial" w:hAnsi="Arial" w:cs="Arial"/>
          <w:sz w:val="22"/>
          <w:szCs w:val="22"/>
          <w:lang w:val="pt-BR"/>
        </w:rPr>
        <w:t xml:space="preserve"> </w:t>
      </w:r>
      <w:r>
        <w:rPr>
          <w:rFonts w:ascii="Arial" w:hAnsi="Arial" w:cs="Arial"/>
          <w:sz w:val="22"/>
          <w:szCs w:val="22"/>
        </w:rPr>
        <w:t>Comprovação de que dispõe de estrutura operacional adequada para transporte, instalação, manutenção e desinstalação dos containers, podendo tal comprovação ocorrer por meio de declaração formal, acompanhada, quando pertinente, de documentação comprobatória;</w:t>
      </w:r>
    </w:p>
    <w:p w14:paraId="1C36296D">
      <w:pPr>
        <w:pStyle w:val="296"/>
        <w:numPr>
          <w:ilvl w:val="0"/>
          <w:numId w:val="0"/>
        </w:numPr>
        <w:tabs>
          <w:tab w:val="left" w:pos="567"/>
        </w:tabs>
        <w:suppressAutoHyphens w:val="0"/>
        <w:spacing w:after="240" w:line="360" w:lineRule="auto"/>
        <w:ind w:left="0" w:leftChars="0" w:firstLine="722" w:firstLineChars="327"/>
        <w:contextualSpacing w:val="0"/>
        <w:jc w:val="both"/>
        <w:rPr>
          <w:rFonts w:ascii="Arial" w:hAnsi="Arial" w:eastAsia="Times New Roman" w:cs="Arial"/>
          <w:sz w:val="22"/>
          <w:szCs w:val="22"/>
          <w:lang w:eastAsia="pt-BR"/>
        </w:rPr>
      </w:pPr>
      <w:r>
        <w:rPr>
          <w:rFonts w:hint="default" w:ascii="Arial" w:hAnsi="Arial" w:cs="Arial"/>
          <w:b/>
          <w:bCs/>
          <w:sz w:val="22"/>
          <w:szCs w:val="22"/>
          <w:lang w:val="pt-BR"/>
        </w:rPr>
        <w:t>9.5.1.3.</w:t>
      </w:r>
      <w:r>
        <w:rPr>
          <w:rFonts w:hint="default" w:ascii="Arial" w:hAnsi="Arial" w:cs="Arial"/>
          <w:sz w:val="22"/>
          <w:szCs w:val="22"/>
          <w:lang w:val="pt-BR"/>
        </w:rPr>
        <w:t xml:space="preserve"> </w:t>
      </w:r>
      <w:r>
        <w:rPr>
          <w:rFonts w:ascii="Arial" w:hAnsi="Arial" w:cs="Arial"/>
          <w:sz w:val="22"/>
          <w:szCs w:val="22"/>
        </w:rPr>
        <w:t>Indicação de responsável técnico, quando exigido pela natureza da adaptação estrutural e das instalações elétricas e hidrossanitárias, com a devida comprovação de vínculo com a empresa e registro no respectivo conselho profissional, quando aplicável;</w:t>
      </w:r>
    </w:p>
    <w:p w14:paraId="14085A3E">
      <w:pPr>
        <w:pStyle w:val="296"/>
        <w:numPr>
          <w:ilvl w:val="0"/>
          <w:numId w:val="0"/>
        </w:numPr>
        <w:tabs>
          <w:tab w:val="left" w:pos="567"/>
        </w:tabs>
        <w:suppressAutoHyphens w:val="0"/>
        <w:spacing w:after="0" w:line="360" w:lineRule="auto"/>
        <w:ind w:left="0" w:leftChars="0" w:firstLine="722" w:firstLineChars="327"/>
        <w:contextualSpacing w:val="0"/>
        <w:jc w:val="both"/>
        <w:rPr>
          <w:rFonts w:ascii="Arial" w:hAnsi="Arial" w:eastAsia="Times New Roman" w:cs="Arial"/>
          <w:sz w:val="22"/>
          <w:szCs w:val="22"/>
          <w:lang w:eastAsia="pt-BR"/>
        </w:rPr>
      </w:pPr>
      <w:r>
        <w:rPr>
          <w:rFonts w:hint="default" w:ascii="Arial" w:hAnsi="Arial" w:cs="Arial"/>
          <w:b/>
          <w:bCs/>
          <w:sz w:val="22"/>
          <w:szCs w:val="22"/>
          <w:lang w:val="pt-BR"/>
        </w:rPr>
        <w:t>9.5.1.4.</w:t>
      </w:r>
      <w:r>
        <w:rPr>
          <w:rFonts w:hint="default" w:ascii="Arial" w:hAnsi="Arial" w:cs="Arial"/>
          <w:sz w:val="22"/>
          <w:szCs w:val="22"/>
          <w:lang w:val="pt-BR"/>
        </w:rPr>
        <w:t xml:space="preserve"> </w:t>
      </w:r>
      <w:r>
        <w:rPr>
          <w:rFonts w:ascii="Arial" w:hAnsi="Arial" w:cs="Arial"/>
          <w:sz w:val="22"/>
          <w:szCs w:val="22"/>
        </w:rPr>
        <w:t>Declaração de que os containers fornecidos atenderão às normas técnicas vigentes relativas à segurança estrutural, instalações elétricas, hidrossanitárias, segurança do trabalho e condições de habitabilidade.</w:t>
      </w:r>
    </w:p>
    <w:p w14:paraId="1BA26395">
      <w:pPr>
        <w:widowControl w:val="0"/>
        <w:tabs>
          <w:tab w:val="left" w:pos="426"/>
          <w:tab w:val="left" w:pos="567"/>
        </w:tabs>
        <w:spacing w:before="240" w:after="240" w:line="360" w:lineRule="auto"/>
        <w:ind w:left="0" w:leftChars="0" w:firstLine="722" w:firstLineChars="327"/>
        <w:jc w:val="both"/>
        <w:rPr>
          <w:rFonts w:hint="default" w:ascii="Arial" w:hAnsi="Arial" w:cs="Arial"/>
          <w:b/>
          <w:sz w:val="22"/>
          <w:szCs w:val="22"/>
          <w:highlight w:val="none"/>
          <w:lang w:val="pt-BR"/>
        </w:rPr>
      </w:pPr>
      <w:r>
        <w:rPr>
          <w:rFonts w:hint="default" w:ascii="Arial" w:hAnsi="Arial" w:cs="Arial"/>
          <w:b/>
          <w:bCs/>
          <w:sz w:val="22"/>
          <w:szCs w:val="22"/>
          <w:lang w:val="pt-BR"/>
        </w:rPr>
        <w:t>9.5.1.5.</w:t>
      </w:r>
      <w:r>
        <w:rPr>
          <w:rFonts w:hint="default" w:ascii="Arial" w:hAnsi="Arial" w:cs="Arial"/>
          <w:sz w:val="22"/>
          <w:szCs w:val="22"/>
          <w:lang w:val="pt-BR"/>
        </w:rPr>
        <w:t xml:space="preserve"> </w:t>
      </w:r>
      <w:r>
        <w:rPr>
          <w:rFonts w:ascii="Arial" w:hAnsi="Arial" w:eastAsia="Times New Roman" w:cs="Arial"/>
          <w:sz w:val="22"/>
          <w:szCs w:val="22"/>
          <w:lang w:eastAsia="pt-BR"/>
        </w:rPr>
        <w:t>A empresa deverá apresentar</w:t>
      </w:r>
      <w:r>
        <w:rPr>
          <w:rFonts w:ascii="Arial" w:hAnsi="Arial" w:eastAsia="Times New Roman" w:cs="Arial"/>
          <w:b/>
          <w:bCs/>
          <w:sz w:val="22"/>
          <w:szCs w:val="22"/>
          <w:lang w:eastAsia="pt-BR"/>
        </w:rPr>
        <w:t xml:space="preserve"> </w:t>
      </w:r>
      <w:r>
        <w:rPr>
          <w:rFonts w:ascii="Arial" w:hAnsi="Arial" w:eastAsia="Times New Roman" w:cs="Arial"/>
          <w:sz w:val="22"/>
          <w:szCs w:val="22"/>
          <w:lang w:eastAsia="pt-BR"/>
        </w:rPr>
        <w:t xml:space="preserve">Alvará de funcionamento e Licença Sanitária; </w:t>
      </w:r>
    </w:p>
    <w:p w14:paraId="12942C7D">
      <w:pPr>
        <w:widowControl w:val="0"/>
        <w:tabs>
          <w:tab w:val="left" w:pos="426"/>
          <w:tab w:val="left" w:pos="567"/>
        </w:tabs>
        <w:spacing w:before="240" w:after="240" w:line="360" w:lineRule="auto"/>
        <w:jc w:val="both"/>
        <w:rPr>
          <w:rFonts w:ascii="Arial" w:hAnsi="Arial" w:cs="Arial"/>
          <w:b/>
          <w:sz w:val="22"/>
          <w:szCs w:val="22"/>
          <w:highlight w:val="none"/>
        </w:rPr>
      </w:pPr>
      <w:r>
        <w:rPr>
          <w:rFonts w:ascii="Arial" w:hAnsi="Arial" w:eastAsia="Times New Roman" w:cs="Arial"/>
          <w:lang w:eastAsia="pt-BR"/>
        </w:rPr>
        <w:t xml:space="preserve"> </w:t>
      </w: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spacing w:before="240" w:after="240" w:line="360" w:lineRule="auto"/>
        <w:ind w:left="0" w:firstLine="481"/>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spacing w:before="240" w:after="240" w:line="360" w:lineRule="auto"/>
        <w:ind w:left="0" w:firstLine="722"/>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w:t>
      </w:r>
      <w:r>
        <w:rPr>
          <w:rFonts w:hint="default" w:ascii="Arial" w:hAnsi="Arial" w:cs="Arial"/>
          <w:sz w:val="22"/>
          <w:szCs w:val="22"/>
          <w:highlight w:val="none"/>
          <w:lang w:val="pt-BR"/>
        </w:rPr>
        <w:t>*</w:t>
      </w:r>
      <w:r>
        <w:rPr>
          <w:rFonts w:ascii="Arial" w:hAnsi="Arial" w:cs="Arial"/>
          <w:sz w:val="22"/>
          <w:szCs w:val="22"/>
          <w:highlight w:val="none"/>
        </w:rPr>
        <w:t xml:space="preserve">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spacing w:before="240" w:after="240" w:line="360" w:lineRule="auto"/>
        <w:ind w:left="0" w:firstLine="722"/>
        <w:jc w:val="both"/>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spacing w:before="240" w:after="240" w:line="360" w:lineRule="auto"/>
        <w:ind w:left="0" w:firstLine="722"/>
        <w:jc w:val="both"/>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spacing w:before="240" w:after="240" w:line="360" w:lineRule="auto"/>
        <w:ind w:left="0" w:firstLine="722"/>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spacing w:before="240" w:after="240" w:line="360" w:lineRule="auto"/>
        <w:ind w:left="0" w:firstLine="722"/>
        <w:jc w:val="both"/>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spacing w:before="240" w:after="240" w:line="360" w:lineRule="auto"/>
        <w:ind w:left="0" w:firstLine="722"/>
        <w:jc w:val="both"/>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spacing w:before="240" w:after="240" w:line="360" w:lineRule="auto"/>
        <w:ind w:left="0" w:firstLine="722"/>
        <w:jc w:val="both"/>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spacing w:before="240" w:after="240" w:line="360" w:lineRule="auto"/>
        <w:ind w:left="0" w:right="-11" w:firstLine="481"/>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spacing w:before="240" w:after="240" w:line="360" w:lineRule="auto"/>
        <w:ind w:left="0" w:right="-11" w:firstLine="722"/>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firstLine="481"/>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firstLine="72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spacing w:line="360" w:lineRule="auto"/>
        <w:ind w:left="0" w:firstLine="72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8"/>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firstLine="481"/>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spacing w:before="240" w:after="240" w:line="360" w:lineRule="auto"/>
        <w:ind w:left="0" w:firstLine="722"/>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8"/>
          <w:rFonts w:hint="default" w:ascii="Arial" w:hAnsi="Arial" w:cs="Arial"/>
          <w:color w:val="auto"/>
          <w:sz w:val="22"/>
          <w:szCs w:val="22"/>
          <w:highlight w:val="none"/>
          <w:u w:val="none"/>
        </w:rPr>
        <w:t>incisos III e IV do art. 1º e no inciso III do art. 5º da Constituição Federal</w:t>
      </w:r>
      <w:r>
        <w:rPr>
          <w:rStyle w:val="18"/>
          <w:rFonts w:hint="default" w:ascii="Arial" w:hAnsi="Arial" w:cs="Arial"/>
          <w:color w:val="auto"/>
          <w:sz w:val="22"/>
          <w:szCs w:val="22"/>
          <w:highlight w:val="none"/>
          <w:u w:val="none"/>
        </w:rPr>
        <w:fldChar w:fldCharType="end"/>
      </w:r>
      <w:r>
        <w:rPr>
          <w:rStyle w:val="18"/>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firstLine="481"/>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firstLine="718"/>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firstLine="481"/>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firstLine="722"/>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2EA342E">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spacing w:before="240" w:after="240" w:line="360" w:lineRule="auto"/>
        <w:ind w:left="0" w:firstLine="481"/>
        <w:jc w:val="both"/>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spacing w:before="240" w:after="240" w:line="360" w:lineRule="auto"/>
        <w:ind w:left="0" w:firstLine="481"/>
        <w:jc w:val="both"/>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22"/>
        <w:widowControl w:val="0"/>
        <w:numPr>
          <w:ilvl w:val="0"/>
          <w:numId w:val="0"/>
        </w:numPr>
        <w:tabs>
          <w:tab w:val="left" w:pos="-2127"/>
          <w:tab w:val="left" w:pos="993"/>
          <w:tab w:val="left" w:pos="1200"/>
        </w:tabs>
        <w:spacing w:before="240" w:after="240" w:line="360" w:lineRule="auto"/>
        <w:ind w:left="0" w:firstLine="481"/>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45"/>
        <w:widowControl w:val="0"/>
        <w:numPr>
          <w:ilvl w:val="0"/>
          <w:numId w:val="0"/>
        </w:numPr>
        <w:tabs>
          <w:tab w:val="left" w:pos="1200"/>
        </w:tabs>
        <w:spacing w:before="240" w:after="240" w:line="360" w:lineRule="auto"/>
        <w:ind w:left="0" w:firstLine="481"/>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spacing w:before="240" w:after="240" w:line="360" w:lineRule="auto"/>
        <w:ind w:left="0" w:firstLine="481"/>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287"/>
        <w:widowControl w:val="0"/>
        <w:numPr>
          <w:ilvl w:val="0"/>
          <w:numId w:val="0"/>
        </w:numPr>
        <w:suppressLineNumbers w:val="0"/>
        <w:tabs>
          <w:tab w:val="left" w:pos="0"/>
          <w:tab w:val="left" w:pos="426"/>
          <w:tab w:val="left" w:pos="1200"/>
        </w:tabs>
        <w:spacing w:before="240" w:after="240" w:line="360" w:lineRule="auto"/>
        <w:ind w:left="0" w:firstLine="481"/>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ascii="Arial" w:hAnsi="Arial" w:cs="Arial"/>
          <w:b/>
          <w:bCs/>
          <w:i w:val="0"/>
          <w:color w:val="auto"/>
          <w:sz w:val="22"/>
          <w:szCs w:val="22"/>
          <w:u w:val="none"/>
        </w:rPr>
      </w:pPr>
      <w:r>
        <w:rPr>
          <w:rFonts w:hint="default" w:ascii="Arial" w:hAnsi="Arial" w:cs="Arial"/>
          <w:b/>
          <w:bCs/>
          <w:i w:val="0"/>
          <w:color w:val="auto"/>
          <w:sz w:val="22"/>
          <w:szCs w:val="22"/>
          <w:u w:val="none"/>
          <w:lang w:val="pt-BR"/>
        </w:rPr>
        <w:t xml:space="preserve">10. DOS </w:t>
      </w:r>
      <w:r>
        <w:rPr>
          <w:rFonts w:ascii="Arial" w:hAnsi="Arial" w:cs="Arial"/>
          <w:b/>
          <w:bCs/>
          <w:i w:val="0"/>
          <w:color w:val="auto"/>
          <w:sz w:val="22"/>
          <w:szCs w:val="22"/>
          <w:u w:val="none"/>
        </w:rPr>
        <w:t>RECURSOS ADMINISTRATIVOS</w:t>
      </w:r>
    </w:p>
    <w:p w14:paraId="6722AF33">
      <w:pPr>
        <w:pStyle w:val="302"/>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8"/>
          <w:color w:val="000000"/>
          <w:sz w:val="22"/>
          <w:szCs w:val="22"/>
          <w:u w:val="none"/>
        </w:rPr>
        <w:t>art. 165 da Lei nº 14.133</w:t>
      </w:r>
      <w:r>
        <w:rPr>
          <w:rStyle w:val="18"/>
          <w:rFonts w:hint="default"/>
          <w:color w:val="000000"/>
          <w:sz w:val="22"/>
          <w:szCs w:val="22"/>
          <w:u w:val="none"/>
          <w:lang w:val="pt-BR"/>
        </w:rPr>
        <w:t>/</w:t>
      </w:r>
      <w:r>
        <w:rPr>
          <w:rStyle w:val="18"/>
          <w:color w:val="000000"/>
          <w:sz w:val="22"/>
          <w:szCs w:val="22"/>
          <w:u w:val="none"/>
        </w:rPr>
        <w:t>2021</w:t>
      </w:r>
      <w:r>
        <w:rPr>
          <w:rStyle w:val="18"/>
          <w:color w:val="000000"/>
          <w:sz w:val="22"/>
          <w:szCs w:val="22"/>
          <w:u w:val="none"/>
        </w:rPr>
        <w:fldChar w:fldCharType="end"/>
      </w:r>
      <w:r>
        <w:rPr>
          <w:sz w:val="22"/>
          <w:szCs w:val="22"/>
        </w:rPr>
        <w:t>.</w:t>
      </w:r>
    </w:p>
    <w:p w14:paraId="3E6A0C8B">
      <w:pPr>
        <w:pStyle w:val="302"/>
        <w:numPr>
          <w:ilvl w:val="0"/>
          <w:numId w:val="0"/>
        </w:numPr>
        <w:spacing w:line="360" w:lineRule="auto"/>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302"/>
        <w:numPr>
          <w:ilvl w:val="0"/>
          <w:numId w:val="0"/>
        </w:numPr>
        <w:spacing w:line="360" w:lineRule="auto"/>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305"/>
        <w:numPr>
          <w:ilvl w:val="0"/>
          <w:numId w:val="0"/>
        </w:numPr>
        <w:spacing w:line="360" w:lineRule="auto"/>
        <w:ind w:left="0" w:firstLine="481"/>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305"/>
        <w:numPr>
          <w:ilvl w:val="0"/>
          <w:numId w:val="0"/>
        </w:numPr>
        <w:spacing w:line="360" w:lineRule="auto"/>
        <w:ind w:left="0" w:firstLine="481"/>
        <w:rPr>
          <w:sz w:val="22"/>
          <w:szCs w:val="22"/>
          <w:highlight w:val="none"/>
        </w:rPr>
      </w:pPr>
      <w:bookmarkStart w:id="33" w:name="_Hlk135315794"/>
      <w:bookmarkStart w:id="34" w:name="_Hlk135318381"/>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bookmarkEnd w:id="34"/>
    </w:p>
    <w:p w14:paraId="531CF8CE">
      <w:pPr>
        <w:pStyle w:val="305"/>
        <w:numPr>
          <w:ilvl w:val="0"/>
          <w:numId w:val="0"/>
        </w:numPr>
        <w:spacing w:line="360" w:lineRule="auto"/>
        <w:ind w:left="0" w:firstLine="481"/>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305"/>
        <w:numPr>
          <w:ilvl w:val="0"/>
          <w:numId w:val="0"/>
        </w:numPr>
        <w:spacing w:line="360" w:lineRule="auto"/>
        <w:ind w:left="0" w:firstLine="481"/>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8"/>
          <w:color w:val="000000"/>
          <w:sz w:val="22"/>
          <w:szCs w:val="22"/>
          <w:highlight w:val="none"/>
          <w:u w:val="none"/>
        </w:rPr>
        <w:t xml:space="preserve">§ 1º do art. 17 da Lei </w:t>
      </w:r>
      <w:r>
        <w:rPr>
          <w:rStyle w:val="18"/>
          <w:rFonts w:hint="default"/>
          <w:color w:val="000000"/>
          <w:sz w:val="22"/>
          <w:szCs w:val="22"/>
          <w:highlight w:val="none"/>
          <w:u w:val="none"/>
          <w:lang w:val="pt-BR"/>
        </w:rPr>
        <w:t xml:space="preserve">Federal </w:t>
      </w:r>
      <w:r>
        <w:rPr>
          <w:rStyle w:val="18"/>
          <w:color w:val="000000"/>
          <w:sz w:val="22"/>
          <w:szCs w:val="22"/>
          <w:highlight w:val="none"/>
          <w:u w:val="none"/>
        </w:rPr>
        <w:t>nº 14.133</w:t>
      </w:r>
      <w:r>
        <w:rPr>
          <w:rStyle w:val="18"/>
          <w:rFonts w:hint="default"/>
          <w:color w:val="000000"/>
          <w:sz w:val="22"/>
          <w:szCs w:val="22"/>
          <w:highlight w:val="none"/>
          <w:u w:val="none"/>
          <w:lang w:val="pt-BR"/>
        </w:rPr>
        <w:t>/</w:t>
      </w:r>
      <w:r>
        <w:rPr>
          <w:rStyle w:val="18"/>
          <w:color w:val="000000"/>
          <w:sz w:val="22"/>
          <w:szCs w:val="22"/>
          <w:highlight w:val="none"/>
          <w:u w:val="none"/>
        </w:rPr>
        <w:t>2021</w:t>
      </w:r>
      <w:r>
        <w:rPr>
          <w:rStyle w:val="18"/>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302"/>
        <w:numPr>
          <w:ilvl w:val="0"/>
          <w:numId w:val="0"/>
        </w:numPr>
        <w:spacing w:line="360" w:lineRule="auto"/>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302"/>
        <w:numPr>
          <w:ilvl w:val="0"/>
          <w:numId w:val="0"/>
        </w:numPr>
        <w:spacing w:line="360" w:lineRule="auto"/>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302"/>
        <w:numPr>
          <w:ilvl w:val="0"/>
          <w:numId w:val="0"/>
        </w:numPr>
        <w:spacing w:line="360" w:lineRule="auto"/>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302"/>
        <w:numPr>
          <w:ilvl w:val="0"/>
          <w:numId w:val="0"/>
        </w:numPr>
        <w:spacing w:line="360" w:lineRule="auto"/>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30"/>
        <w:keepNext w:val="0"/>
        <w:keepLines w:val="0"/>
        <w:widowControl/>
        <w:suppressLineNumbers w:val="0"/>
        <w:spacing w:before="225" w:beforeAutospacing="0" w:after="225" w:afterAutospacing="0" w:line="360" w:lineRule="auto"/>
        <w:ind w:left="0" w:right="0" w:firstLine="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302"/>
        <w:numPr>
          <w:ilvl w:val="1"/>
          <w:numId w:val="0"/>
        </w:numPr>
        <w:spacing w:line="360" w:lineRule="auto"/>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302"/>
        <w:numPr>
          <w:ilvl w:val="0"/>
          <w:numId w:val="0"/>
        </w:numPr>
        <w:spacing w:line="360" w:lineRule="auto"/>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302"/>
        <w:numPr>
          <w:ilvl w:val="0"/>
          <w:numId w:val="0"/>
        </w:numPr>
        <w:spacing w:line="360" w:lineRule="auto"/>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302"/>
        <w:numPr>
          <w:ilvl w:val="0"/>
          <w:numId w:val="0"/>
        </w:numPr>
        <w:spacing w:line="360" w:lineRule="auto"/>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8"/>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30"/>
        <w:keepNext w:val="0"/>
        <w:keepLines w:val="0"/>
        <w:widowControl/>
        <w:suppressLineNumbers w:val="0"/>
        <w:spacing w:before="225" w:beforeAutospacing="0" w:after="225" w:afterAutospacing="0" w:line="360" w:lineRule="auto"/>
        <w:ind w:left="0" w:right="-48" w:firstLine="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3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3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3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3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z w:val="22"/>
          <w:szCs w:val="22"/>
        </w:rPr>
      </w:pPr>
    </w:p>
    <w:p w14:paraId="33CEC8A4">
      <w:pPr>
        <w:spacing w:line="360" w:lineRule="auto"/>
        <w:jc w:val="both"/>
        <w:rPr>
          <w:rFonts w:hint="default" w:ascii="Arial" w:hAnsi="Arial" w:cs="Arial"/>
          <w:bCs/>
          <w:sz w:val="22"/>
          <w:szCs w:val="22"/>
        </w:rPr>
      </w:pPr>
      <w:r>
        <w:rPr>
          <w:rFonts w:hint="default" w:ascii="Arial" w:hAnsi="Arial" w:cs="Arial"/>
          <w:b/>
          <w:sz w:val="22"/>
          <w:szCs w:val="22"/>
        </w:rPr>
        <w:t>12.1</w:t>
      </w:r>
      <w:r>
        <w:rPr>
          <w:rFonts w:hint="default" w:ascii="Arial" w:hAnsi="Arial" w:cs="Arial"/>
          <w:b/>
          <w:sz w:val="22"/>
          <w:szCs w:val="22"/>
          <w:lang w:val="pt-BR"/>
        </w:rPr>
        <w:t>.</w:t>
      </w:r>
      <w:r>
        <w:rPr>
          <w:rFonts w:hint="default" w:ascii="Arial" w:hAnsi="Arial" w:cs="Arial"/>
          <w:b/>
          <w:sz w:val="22"/>
          <w:szCs w:val="22"/>
        </w:rPr>
        <w:t xml:space="preserve"> </w:t>
      </w:r>
      <w:r>
        <w:rPr>
          <w:rFonts w:hint="default" w:ascii="Arial" w:hAnsi="Arial" w:cs="Arial"/>
          <w:b w:val="0"/>
          <w:bCs/>
          <w:sz w:val="22"/>
          <w:szCs w:val="22"/>
          <w:lang w:val="pt-BR"/>
        </w:rPr>
        <w:t xml:space="preserve">As obrigações decorrentes do presente processo serão </w:t>
      </w:r>
      <w:r>
        <w:rPr>
          <w:rFonts w:hint="default" w:ascii="Arial" w:hAnsi="Arial" w:cs="Arial"/>
          <w:bCs/>
          <w:sz w:val="22"/>
          <w:szCs w:val="22"/>
          <w:lang w:val="pt-BR"/>
        </w:rPr>
        <w:t>celebradas através de Contrato.</w:t>
      </w:r>
      <w:r>
        <w:rPr>
          <w:rFonts w:hint="default" w:ascii="Arial" w:hAnsi="Arial" w:cs="Arial"/>
          <w:bCs/>
          <w:sz w:val="22"/>
          <w:szCs w:val="22"/>
        </w:rPr>
        <w:t xml:space="preserve"> </w:t>
      </w:r>
    </w:p>
    <w:p w14:paraId="50E38BE8">
      <w:pPr>
        <w:spacing w:line="240" w:lineRule="auto"/>
        <w:jc w:val="both"/>
        <w:rPr>
          <w:rFonts w:hint="default" w:ascii="Arial" w:hAnsi="Arial" w:cs="Arial"/>
          <w:bCs/>
          <w:sz w:val="22"/>
          <w:szCs w:val="22"/>
        </w:rPr>
      </w:pPr>
    </w:p>
    <w:p w14:paraId="7C7D9FB4">
      <w:pPr>
        <w:spacing w:line="360" w:lineRule="auto"/>
        <w:jc w:val="both"/>
        <w:rPr>
          <w:rFonts w:hint="default" w:ascii="Arial" w:hAnsi="Arial" w:cs="Arial"/>
          <w:bCs/>
          <w:sz w:val="22"/>
          <w:szCs w:val="22"/>
        </w:rPr>
      </w:pPr>
      <w:r>
        <w:rPr>
          <w:rFonts w:hint="default" w:ascii="Arial" w:hAnsi="Arial" w:cs="Arial"/>
          <w:b/>
          <w:sz w:val="22"/>
          <w:szCs w:val="22"/>
        </w:rPr>
        <w:t>12.</w:t>
      </w:r>
      <w:r>
        <w:rPr>
          <w:rFonts w:hint="default" w:ascii="Arial" w:hAnsi="Arial" w:cs="Arial"/>
          <w:b/>
          <w:sz w:val="22"/>
          <w:szCs w:val="22"/>
          <w:lang w:val="pt-BR"/>
        </w:rPr>
        <w:t>2.</w:t>
      </w:r>
      <w:r>
        <w:rPr>
          <w:rFonts w:hint="default" w:ascii="Arial" w:hAnsi="Arial" w:cs="Arial"/>
          <w:bCs/>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302"/>
        <w:numPr>
          <w:ilvl w:val="0"/>
          <w:numId w:val="0"/>
        </w:numPr>
        <w:spacing w:line="360" w:lineRule="auto"/>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302"/>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302"/>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299"/>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8"/>
          <w:rFonts w:hint="default" w:ascii="Arial" w:hAnsi="Arial"/>
          <w:lang w:val="en-US" w:eastAsia="pt-BR"/>
        </w:rPr>
        <w:t>https://www.portaldeassinaturas.com.br/</w:t>
      </w:r>
      <w:r>
        <w:rPr>
          <w:rStyle w:val="18"/>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300"/>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300"/>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color w:val="auto"/>
          <w:u w:val="none"/>
        </w:rPr>
        <w:fldChar w:fldCharType="begin"/>
      </w:r>
      <w:r>
        <w:rPr>
          <w:rFonts w:ascii="Arial" w:hAnsi="Arial" w:cs="Arial"/>
          <w:bCs/>
          <w:iCs/>
          <w:color w:val="auto"/>
          <w:u w:val="none"/>
        </w:rPr>
        <w:instrText xml:space="preserve"> HYPERLINK "http://www.portaldecompraspublicas.com.br" </w:instrText>
      </w:r>
      <w:r>
        <w:rPr>
          <w:rFonts w:ascii="Arial" w:hAnsi="Arial" w:cs="Arial"/>
          <w:bCs/>
          <w:iCs/>
          <w:color w:val="auto"/>
          <w:u w:val="none"/>
        </w:rPr>
        <w:fldChar w:fldCharType="separate"/>
      </w:r>
      <w:r>
        <w:rPr>
          <w:rStyle w:val="18"/>
          <w:rFonts w:ascii="Arial" w:hAnsi="Arial" w:cs="Arial"/>
          <w:bCs/>
          <w:iCs/>
        </w:rPr>
        <w:t>www.portaldecompraspublicas.com.br</w:t>
      </w:r>
      <w:r>
        <w:rPr>
          <w:rFonts w:ascii="Arial" w:hAnsi="Arial" w:cs="Arial"/>
          <w:bCs/>
          <w:iCs/>
          <w:color w:val="auto"/>
          <w:u w:val="none"/>
        </w:rPr>
        <w:fldChar w:fldCharType="end"/>
      </w:r>
      <w:r>
        <w:rPr>
          <w:rFonts w:ascii="Arial" w:hAnsi="Arial" w:cs="Arial"/>
          <w:bCs/>
          <w:iCs/>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3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30"/>
        <w:keepNext w:val="0"/>
        <w:keepLines w:val="0"/>
        <w:widowControl/>
        <w:suppressLineNumbers w:val="0"/>
        <w:spacing w:before="225" w:beforeAutospacing="0" w:after="225" w:afterAutospacing="0" w:line="360" w:lineRule="auto"/>
        <w:ind w:left="0" w:right="0" w:firstLine="481"/>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3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BA89C5A">
      <w:pPr>
        <w:pStyle w:val="6"/>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302"/>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bidi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bidi w:val="0"/>
        <w:spacing w:before="181" w:beforeLines="50" w:after="181" w:afterLines="50"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lang w:eastAsia="en-US"/>
        </w:rPr>
        <w:t xml:space="preserve">art. 68 da Lei </w:t>
      </w:r>
      <w:r>
        <w:rPr>
          <w:rStyle w:val="18"/>
          <w:rFonts w:hint="default" w:ascii="Arial" w:hAnsi="Arial" w:cs="Arial"/>
          <w:color w:val="auto"/>
          <w:sz w:val="22"/>
          <w:szCs w:val="22"/>
          <w:u w:val="none"/>
          <w:lang w:val="pt-BR" w:eastAsia="en-US"/>
        </w:rPr>
        <w:t xml:space="preserve">Federal </w:t>
      </w:r>
      <w:r>
        <w:rPr>
          <w:rStyle w:val="18"/>
          <w:rFonts w:hint="default" w:ascii="Arial" w:hAnsi="Arial" w:cs="Arial"/>
          <w:color w:val="auto"/>
          <w:sz w:val="22"/>
          <w:szCs w:val="22"/>
          <w:u w:val="none"/>
          <w:lang w:eastAsia="en-US"/>
        </w:rPr>
        <w:t>n</w:t>
      </w:r>
      <w:r>
        <w:rPr>
          <w:rStyle w:val="18"/>
          <w:rFonts w:hint="default" w:ascii="Arial" w:hAnsi="Arial" w:cs="Arial"/>
          <w:color w:val="auto"/>
          <w:sz w:val="22"/>
          <w:szCs w:val="22"/>
          <w:u w:val="none"/>
          <w:lang w:val="pt-BR" w:eastAsia="en-US"/>
        </w:rPr>
        <w:t>.</w:t>
      </w:r>
      <w:r>
        <w:rPr>
          <w:rStyle w:val="18"/>
          <w:rFonts w:hint="default" w:ascii="Arial" w:hAnsi="Arial" w:cs="Arial"/>
          <w:color w:val="auto"/>
          <w:sz w:val="22"/>
          <w:szCs w:val="22"/>
          <w:u w:val="none"/>
          <w:lang w:eastAsia="en-US"/>
        </w:rPr>
        <w:t>º 14.133</w:t>
      </w:r>
      <w:r>
        <w:rPr>
          <w:rStyle w:val="18"/>
          <w:rFonts w:hint="default" w:ascii="Arial" w:hAnsi="Arial" w:cs="Arial"/>
          <w:color w:val="auto"/>
          <w:sz w:val="22"/>
          <w:szCs w:val="22"/>
          <w:u w:val="none"/>
          <w:lang w:val="pt-BR" w:eastAsia="en-US"/>
        </w:rPr>
        <w:t>/</w:t>
      </w:r>
      <w:r>
        <w:rPr>
          <w:rStyle w:val="18"/>
          <w:rFonts w:hint="default" w:ascii="Arial" w:hAnsi="Arial" w:cs="Arial"/>
          <w:color w:val="auto"/>
          <w:sz w:val="22"/>
          <w:szCs w:val="22"/>
          <w:u w:val="none"/>
          <w:lang w:eastAsia="en-US"/>
        </w:rPr>
        <w:t xml:space="preserve">2021.  </w:t>
      </w:r>
      <w:r>
        <w:rPr>
          <w:rStyle w:val="18"/>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bidi w:val="0"/>
        <w:spacing w:before="181" w:beforeLines="50" w:after="181" w:afterLines="50" w:line="360" w:lineRule="auto"/>
        <w:jc w:val="both"/>
        <w:rPr>
          <w:rFonts w:hint="default" w:ascii="Arial" w:hAnsi="Arial" w:eastAsia="Calibri" w:cs="Arial"/>
          <w:sz w:val="22"/>
          <w:szCs w:val="22"/>
          <w:lang w:eastAsia="en-US"/>
        </w:rPr>
      </w:pPr>
      <w:bookmarkStart w:id="43"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bookmarkEnd w:id="43"/>
    </w:p>
    <w:p w14:paraId="13270BBC">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bidi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bidi w:val="0"/>
        <w:spacing w:before="181" w:beforeLines="50" w:after="181" w:afterLines="50"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bidi w:val="0"/>
        <w:spacing w:before="181" w:beforeLines="50" w:after="181" w:afterLines="50"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bidi w:val="0"/>
        <w:spacing w:before="181" w:beforeLines="50" w:after="181" w:afterLines="50" w:line="360" w:lineRule="auto"/>
        <w:ind w:right="98"/>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302"/>
        <w:numPr>
          <w:ilvl w:val="0"/>
          <w:numId w:val="0"/>
        </w:numPr>
        <w:spacing w:line="360" w:lineRule="auto"/>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302"/>
        <w:keepNext w:val="0"/>
        <w:keepLines w:val="0"/>
        <w:pageBreakBefore w:val="0"/>
        <w:widowControl/>
        <w:numPr>
          <w:ilvl w:val="0"/>
          <w:numId w:val="0"/>
        </w:numPr>
        <w:bidi w:val="0"/>
        <w:spacing w:before="0" w:line="360" w:lineRule="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302"/>
        <w:keepNext w:val="0"/>
        <w:keepLines w:val="0"/>
        <w:pageBreakBefore w:val="0"/>
        <w:widowControl/>
        <w:numPr>
          <w:ilvl w:val="0"/>
          <w:numId w:val="0"/>
        </w:numPr>
        <w:bidi w:val="0"/>
        <w:spacing w:before="0" w:line="360" w:lineRule="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302"/>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305"/>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305"/>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305"/>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305"/>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305"/>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305"/>
        <w:numPr>
          <w:ilvl w:val="0"/>
          <w:numId w:val="0"/>
        </w:numPr>
        <w:spacing w:line="360" w:lineRule="auto"/>
        <w:ind w:left="0" w:firstLine="481"/>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302"/>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302"/>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302"/>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302"/>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287"/>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22"/>
        <w:widowControl w:val="0"/>
        <w:spacing w:before="240" w:after="240" w:line="360" w:lineRule="auto"/>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6"/>
        <w:gridCol w:w="1242"/>
        <w:gridCol w:w="1230"/>
      </w:tblGrid>
      <w:tr w14:paraId="4CB2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37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CE694D5">
            <w:pPr>
              <w:spacing w:after="0"/>
              <w:jc w:val="center"/>
              <w:rPr>
                <w:rFonts w:ascii="Arial" w:hAnsi="Arial" w:cs="Arial"/>
                <w:b/>
                <w:sz w:val="18"/>
                <w:szCs w:val="18"/>
              </w:rPr>
            </w:pPr>
            <w:r>
              <w:rPr>
                <w:rFonts w:ascii="Arial" w:hAnsi="Arial" w:cs="Arial"/>
                <w:b/>
                <w:sz w:val="18"/>
                <w:szCs w:val="18"/>
              </w:rPr>
              <w:t>FONTE DE RECURSO</w:t>
            </w:r>
          </w:p>
        </w:tc>
        <w:tc>
          <w:tcPr>
            <w:tcW w:w="124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4E869AC">
            <w:pPr>
              <w:spacing w:after="0"/>
              <w:jc w:val="center"/>
              <w:rPr>
                <w:rFonts w:ascii="Arial" w:hAnsi="Arial" w:cs="Arial"/>
                <w:b/>
                <w:sz w:val="18"/>
                <w:szCs w:val="18"/>
              </w:rPr>
            </w:pPr>
            <w:r>
              <w:rPr>
                <w:rFonts w:ascii="Arial" w:hAnsi="Arial" w:cs="Arial"/>
                <w:b/>
                <w:sz w:val="18"/>
                <w:szCs w:val="18"/>
              </w:rPr>
              <w:t>RECURSO</w:t>
            </w:r>
          </w:p>
        </w:tc>
        <w:tc>
          <w:tcPr>
            <w:tcW w:w="123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32AD175">
            <w:pPr>
              <w:spacing w:after="0"/>
              <w:jc w:val="center"/>
              <w:rPr>
                <w:rFonts w:ascii="Arial" w:hAnsi="Arial" w:cs="Arial"/>
                <w:b/>
                <w:sz w:val="18"/>
                <w:szCs w:val="18"/>
              </w:rPr>
            </w:pPr>
            <w:r>
              <w:rPr>
                <w:rFonts w:ascii="Arial" w:hAnsi="Arial" w:cs="Arial"/>
                <w:b/>
                <w:sz w:val="18"/>
                <w:szCs w:val="18"/>
              </w:rPr>
              <w:t>C/C</w:t>
            </w:r>
          </w:p>
        </w:tc>
      </w:tr>
      <w:tr w14:paraId="6703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376" w:type="dxa"/>
            <w:tcBorders>
              <w:top w:val="single" w:color="auto" w:sz="4" w:space="0"/>
              <w:left w:val="single" w:color="auto" w:sz="4" w:space="0"/>
              <w:bottom w:val="single" w:color="auto" w:sz="4" w:space="0"/>
              <w:right w:val="single" w:color="auto" w:sz="4" w:space="0"/>
            </w:tcBorders>
            <w:vAlign w:val="center"/>
          </w:tcPr>
          <w:p w14:paraId="7693C454">
            <w:pPr>
              <w:spacing w:after="0"/>
              <w:jc w:val="both"/>
              <w:rPr>
                <w:rFonts w:ascii="Arial" w:hAnsi="Arial" w:cs="Arial"/>
                <w:b/>
                <w:sz w:val="18"/>
                <w:szCs w:val="18"/>
              </w:rPr>
            </w:pPr>
            <w:r>
              <w:rPr>
                <w:rFonts w:ascii="Arial" w:hAnsi="Arial" w:cs="Arial"/>
                <w:sz w:val="18"/>
                <w:szCs w:val="18"/>
              </w:rPr>
              <w:t>1652- 14.001.10.302.0023.2102.3.3.90.39.00.00.2.600.0000.603</w:t>
            </w:r>
          </w:p>
        </w:tc>
        <w:tc>
          <w:tcPr>
            <w:tcW w:w="1242" w:type="dxa"/>
            <w:tcBorders>
              <w:top w:val="single" w:color="auto" w:sz="4" w:space="0"/>
              <w:left w:val="single" w:color="auto" w:sz="4" w:space="0"/>
              <w:bottom w:val="single" w:color="auto" w:sz="4" w:space="0"/>
              <w:right w:val="single" w:color="auto" w:sz="4" w:space="0"/>
            </w:tcBorders>
            <w:vAlign w:val="center"/>
          </w:tcPr>
          <w:p w14:paraId="1DDFAF12">
            <w:pPr>
              <w:spacing w:after="0"/>
              <w:jc w:val="center"/>
              <w:rPr>
                <w:rFonts w:ascii="Arial" w:hAnsi="Arial" w:cs="Arial"/>
                <w:bCs/>
                <w:sz w:val="18"/>
                <w:szCs w:val="18"/>
              </w:rPr>
            </w:pPr>
            <w:r>
              <w:rPr>
                <w:rFonts w:ascii="Arial" w:hAnsi="Arial" w:cs="Arial"/>
                <w:bCs/>
                <w:sz w:val="18"/>
                <w:szCs w:val="18"/>
              </w:rPr>
              <w:t>CUSTEIO SUS</w:t>
            </w:r>
          </w:p>
        </w:tc>
        <w:tc>
          <w:tcPr>
            <w:tcW w:w="1230" w:type="dxa"/>
            <w:tcBorders>
              <w:top w:val="single" w:color="auto" w:sz="4" w:space="0"/>
              <w:left w:val="single" w:color="auto" w:sz="4" w:space="0"/>
              <w:bottom w:val="single" w:color="auto" w:sz="4" w:space="0"/>
              <w:right w:val="single" w:color="auto" w:sz="4" w:space="0"/>
            </w:tcBorders>
            <w:vAlign w:val="center"/>
          </w:tcPr>
          <w:p w14:paraId="294C1663">
            <w:pPr>
              <w:spacing w:after="0"/>
              <w:jc w:val="center"/>
              <w:rPr>
                <w:rFonts w:ascii="Arial" w:hAnsi="Arial" w:cs="Arial"/>
                <w:bCs/>
                <w:sz w:val="18"/>
                <w:szCs w:val="18"/>
              </w:rPr>
            </w:pPr>
            <w:r>
              <w:rPr>
                <w:rFonts w:ascii="Arial" w:hAnsi="Arial" w:cs="Arial"/>
                <w:bCs/>
                <w:sz w:val="18"/>
                <w:szCs w:val="18"/>
              </w:rPr>
              <w:t>23.646-2</w:t>
            </w:r>
          </w:p>
        </w:tc>
      </w:tr>
    </w:tbl>
    <w:p w14:paraId="518974B7">
      <w:pPr>
        <w:pStyle w:val="22"/>
        <w:keepNext w:val="0"/>
        <w:keepLines w:val="0"/>
        <w:pageBreakBefore w:val="0"/>
        <w:widowControl w:val="0"/>
        <w:bidi w:val="0"/>
        <w:spacing w:line="360" w:lineRule="auto"/>
        <w:rPr>
          <w:rFonts w:ascii="Arial" w:hAnsi="Arial" w:cs="Arial"/>
          <w:sz w:val="22"/>
          <w:szCs w:val="22"/>
        </w:rPr>
      </w:pPr>
    </w:p>
    <w:p w14:paraId="2DBC23AD">
      <w:pPr>
        <w:pStyle w:val="22"/>
        <w:keepNext w:val="0"/>
        <w:keepLines w:val="0"/>
        <w:pageBreakBefore w:val="0"/>
        <w:widowControl w:val="0"/>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567"/>
        </w:tabs>
        <w:bidi w:val="0"/>
        <w:spacing w:line="360" w:lineRule="auto"/>
        <w:jc w:val="center"/>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526DF2E9">
      <w:pPr>
        <w:pStyle w:val="302"/>
        <w:keepNext w:val="0"/>
        <w:keepLines w:val="0"/>
        <w:pageBreakBefore w:val="0"/>
        <w:numPr>
          <w:ilvl w:val="0"/>
          <w:numId w:val="0"/>
        </w:numPr>
        <w:bidi w:val="0"/>
        <w:spacing w:before="0" w:after="0" w:line="360" w:lineRule="auto"/>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 xml:space="preserve"> 23/04/2026</w:t>
      </w:r>
      <w:r>
        <w:rPr>
          <w:i w:val="0"/>
          <w:iCs w:val="0"/>
          <w:color w:val="auto"/>
          <w:sz w:val="22"/>
          <w:szCs w:val="22"/>
        </w:rPr>
        <w:t>.</w:t>
      </w:r>
    </w:p>
    <w:p w14:paraId="06F996D7">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654D61">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77878C7">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B256A95">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315"/>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315"/>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302"/>
        <w:numPr>
          <w:ilvl w:val="0"/>
          <w:numId w:val="0"/>
        </w:numPr>
        <w:spacing w:line="360" w:lineRule="auto"/>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1"/>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FEC715A">
      <w:pPr>
        <w:pStyle w:val="22"/>
        <w:widowControl w:val="0"/>
        <w:spacing w:before="240" w:after="240" w:line="360" w:lineRule="auto"/>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 licitante vencedora se obriga a </w:t>
      </w:r>
      <w:r>
        <w:rPr>
          <w:rFonts w:hint="default" w:ascii="Arial" w:hAnsi="Arial" w:cs="Arial"/>
          <w:sz w:val="22"/>
          <w:szCs w:val="22"/>
          <w:lang w:val="pt-BR"/>
        </w:rPr>
        <w:t>prestar os serviços</w:t>
      </w:r>
      <w:r>
        <w:rPr>
          <w:rFonts w:ascii="Arial" w:hAnsi="Arial" w:cs="Arial"/>
          <w:sz w:val="22"/>
          <w:szCs w:val="22"/>
        </w:rPr>
        <w:t xml:space="preserve"> objetos desta licitação, mediante a emissão de ordem de fornecimento pel</w:t>
      </w:r>
      <w:r>
        <w:rPr>
          <w:rFonts w:hint="default" w:ascii="Arial" w:hAnsi="Arial" w:cs="Arial"/>
          <w:sz w:val="22"/>
          <w:szCs w:val="22"/>
          <w:lang w:val="pt-BR"/>
        </w:rPr>
        <w:t>a</w:t>
      </w:r>
      <w:r>
        <w:rPr>
          <w:rFonts w:ascii="Arial" w:hAnsi="Arial" w:cs="Arial"/>
          <w:sz w:val="22"/>
          <w:szCs w:val="22"/>
        </w:rPr>
        <w:t xml:space="preserve"> Secretaria Municipa</w:t>
      </w:r>
      <w:r>
        <w:rPr>
          <w:rFonts w:hint="default" w:ascii="Arial" w:hAnsi="Arial" w:cs="Arial"/>
          <w:sz w:val="22"/>
          <w:szCs w:val="22"/>
          <w:lang w:val="pt-BR"/>
        </w:rPr>
        <w:t>l de Saúde</w:t>
      </w:r>
      <w:r>
        <w:rPr>
          <w:rFonts w:ascii="Arial" w:hAnsi="Arial" w:cs="Arial"/>
          <w:sz w:val="22"/>
          <w:szCs w:val="22"/>
        </w:rPr>
        <w:t>, a partir da data da assinatura</w:t>
      </w:r>
      <w:r>
        <w:rPr>
          <w:rFonts w:hint="default" w:ascii="Arial" w:hAnsi="Arial" w:cs="Arial"/>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w:t>
      </w:r>
    </w:p>
    <w:p w14:paraId="18ED94B5">
      <w:pPr>
        <w:pStyle w:val="22"/>
        <w:widowControl w:val="0"/>
        <w:numPr>
          <w:ilvl w:val="1"/>
          <w:numId w:val="11"/>
        </w:numPr>
        <w:tabs>
          <w:tab w:val="left" w:pos="567"/>
        </w:tabs>
        <w:spacing w:before="240" w:after="240" w:line="360" w:lineRule="auto"/>
        <w:ind w:left="0" w:firstLine="0"/>
        <w:rPr>
          <w:rFonts w:ascii="Arial" w:hAnsi="Arial" w:cs="Arial"/>
          <w:sz w:val="22"/>
          <w:szCs w:val="22"/>
        </w:rPr>
      </w:pPr>
      <w:r>
        <w:rPr>
          <w:rFonts w:ascii="Arial" w:hAnsi="Arial" w:cs="Arial"/>
          <w:sz w:val="22"/>
          <w:szCs w:val="22"/>
        </w:rPr>
        <w:t xml:space="preserve">A </w:t>
      </w:r>
      <w:r>
        <w:rPr>
          <w:rFonts w:hint="default" w:ascii="Arial" w:hAnsi="Arial" w:cs="Arial"/>
          <w:sz w:val="22"/>
          <w:szCs w:val="22"/>
          <w:lang w:val="pt-BR"/>
        </w:rPr>
        <w:t xml:space="preserve">prestação dos serviços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8DC73E1">
      <w:pPr>
        <w:pStyle w:val="22"/>
        <w:widowControl w:val="0"/>
        <w:numPr>
          <w:ilvl w:val="1"/>
          <w:numId w:val="11"/>
        </w:numPr>
        <w:tabs>
          <w:tab w:val="left" w:pos="567"/>
        </w:tabs>
        <w:spacing w:before="240" w:after="240" w:line="360" w:lineRule="auto"/>
        <w:ind w:left="0" w:firstLine="0"/>
        <w:rPr>
          <w:rFonts w:ascii="Arial" w:hAnsi="Arial" w:cs="Arial"/>
          <w:b/>
          <w:sz w:val="22"/>
          <w:szCs w:val="22"/>
        </w:rPr>
      </w:pPr>
      <w:r>
        <w:rPr>
          <w:rFonts w:ascii="Arial" w:hAnsi="Arial" w:cs="Arial"/>
          <w:sz w:val="22"/>
          <w:szCs w:val="22"/>
        </w:rPr>
        <w:t xml:space="preserve">Imediatamente após a </w:t>
      </w:r>
      <w:r>
        <w:rPr>
          <w:rFonts w:hint="default" w:ascii="Arial" w:hAnsi="Arial" w:cs="Arial"/>
          <w:sz w:val="22"/>
          <w:szCs w:val="22"/>
          <w:lang w:val="pt-BR"/>
        </w:rPr>
        <w:t>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w:t>
      </w:r>
      <w:r>
        <w:rPr>
          <w:rFonts w:hint="default" w:ascii="Arial" w:hAnsi="Arial" w:cs="Arial"/>
          <w:sz w:val="22"/>
          <w:szCs w:val="22"/>
          <w:lang w:val="pt-BR"/>
        </w:rPr>
        <w:t xml:space="preserve">eles </w:t>
      </w:r>
      <w:r>
        <w:rPr>
          <w:rFonts w:ascii="Arial" w:hAnsi="Arial" w:cs="Arial"/>
          <w:sz w:val="22"/>
          <w:szCs w:val="22"/>
        </w:rPr>
        <w:t>serão sumariamente rejeitados, sujeitando-se a Contratada às penalidades.</w:t>
      </w:r>
    </w:p>
    <w:p w14:paraId="16341638">
      <w:pPr>
        <w:pStyle w:val="302"/>
        <w:numPr>
          <w:ilvl w:val="1"/>
          <w:numId w:val="11"/>
        </w:numPr>
        <w:tabs>
          <w:tab w:val="left" w:pos="480"/>
        </w:tabs>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serviços</w:t>
      </w:r>
      <w:r>
        <w:rPr>
          <w:rFonts w:hint="default" w:ascii="Arial" w:hAnsi="Arial" w:cs="Arial"/>
          <w:sz w:val="22"/>
          <w:szCs w:val="22"/>
          <w:lang w:eastAsia="en-US"/>
        </w:rPr>
        <w:t xml:space="preserve">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3F237F">
      <w:pPr>
        <w:pStyle w:val="302"/>
        <w:numPr>
          <w:ilvl w:val="1"/>
          <w:numId w:val="11"/>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 xml:space="preserve">serviços </w:t>
      </w:r>
      <w:r>
        <w:rPr>
          <w:rFonts w:hint="default" w:ascii="Arial" w:hAnsi="Arial" w:cs="Arial"/>
          <w:sz w:val="22"/>
          <w:szCs w:val="22"/>
          <w:lang w:eastAsia="en-US"/>
        </w:rPr>
        <w:t>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e na proposta, devendo </w:t>
      </w:r>
      <w:r>
        <w:rPr>
          <w:rFonts w:ascii="Arial" w:hAnsi="Arial" w:cs="Arial"/>
        </w:rPr>
        <w:t xml:space="preserve">devendo </w:t>
      </w:r>
      <w:r>
        <w:rPr>
          <w:rFonts w:ascii="Arial" w:hAnsi="Arial" w:cs="Arial"/>
          <w:sz w:val="22"/>
          <w:szCs w:val="22"/>
        </w:rPr>
        <w:t>iniciar a reparação ou substituição em até</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224F258D">
      <w:pPr>
        <w:pStyle w:val="302"/>
        <w:numPr>
          <w:ilvl w:val="1"/>
          <w:numId w:val="11"/>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388E207">
      <w:pPr>
        <w:pStyle w:val="302"/>
        <w:numPr>
          <w:ilvl w:val="1"/>
          <w:numId w:val="11"/>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663B46F5">
      <w:pPr>
        <w:pStyle w:val="302"/>
        <w:numPr>
          <w:ilvl w:val="1"/>
          <w:numId w:val="11"/>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8"/>
          <w:rFonts w:hint="default" w:ascii="Arial" w:hAnsi="Arial" w:cs="Arial"/>
          <w:color w:val="auto"/>
          <w:sz w:val="22"/>
          <w:szCs w:val="22"/>
          <w:u w:val="none"/>
          <w:lang w:eastAsia="en-US"/>
        </w:rPr>
        <w:t>art. 143 da Lei</w:t>
      </w:r>
      <w:r>
        <w:rPr>
          <w:rStyle w:val="18"/>
          <w:rFonts w:hint="default" w:cs="Arial"/>
          <w:color w:val="auto"/>
          <w:sz w:val="22"/>
          <w:szCs w:val="22"/>
          <w:u w:val="none"/>
          <w:lang w:val="pt-BR" w:eastAsia="en-US"/>
        </w:rPr>
        <w:t xml:space="preserve"> Federal</w:t>
      </w:r>
      <w:r>
        <w:rPr>
          <w:rStyle w:val="18"/>
          <w:rFonts w:hint="default" w:ascii="Arial" w:hAnsi="Arial" w:cs="Arial"/>
          <w:color w:val="auto"/>
          <w:sz w:val="22"/>
          <w:szCs w:val="22"/>
          <w:u w:val="none"/>
          <w:lang w:eastAsia="en-US"/>
        </w:rPr>
        <w:t xml:space="preserve"> nº 14.133</w:t>
      </w:r>
      <w:r>
        <w:rPr>
          <w:rStyle w:val="18"/>
          <w:rFonts w:hint="default" w:cs="Arial"/>
          <w:color w:val="auto"/>
          <w:sz w:val="22"/>
          <w:szCs w:val="22"/>
          <w:u w:val="none"/>
          <w:lang w:val="pt-BR" w:eastAsia="en-US"/>
        </w:rPr>
        <w:t>/2</w:t>
      </w:r>
      <w:r>
        <w:rPr>
          <w:rStyle w:val="18"/>
          <w:rFonts w:hint="default" w:ascii="Arial" w:hAnsi="Arial" w:cs="Arial"/>
          <w:color w:val="auto"/>
          <w:sz w:val="22"/>
          <w:szCs w:val="22"/>
          <w:u w:val="none"/>
          <w:lang w:eastAsia="en-US"/>
        </w:rPr>
        <w:t>021</w:t>
      </w:r>
      <w:r>
        <w:rPr>
          <w:rStyle w:val="18"/>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57CCF45F">
      <w:pPr>
        <w:pStyle w:val="302"/>
        <w:numPr>
          <w:ilvl w:val="1"/>
          <w:numId w:val="11"/>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FB4B24">
      <w:pPr>
        <w:pStyle w:val="302"/>
        <w:numPr>
          <w:ilvl w:val="1"/>
          <w:numId w:val="11"/>
        </w:numPr>
        <w:spacing w:line="360" w:lineRule="auto"/>
        <w:ind w:left="0" w:firstLine="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p>
    <w:p w14:paraId="656A1F9F">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novos e entregues dentro da embalagem original de fábrica, com garantia prevista em lei, sem qualquer tipo de amassado, arranhão ou outro tipo de vício.</w:t>
      </w:r>
    </w:p>
    <w:p w14:paraId="766E53EE">
      <w:pPr>
        <w:keepNext w:val="0"/>
        <w:keepLines w:val="0"/>
        <w:pageBreakBefore w:val="0"/>
        <w:widowControl/>
        <w:bidi w:val="0"/>
        <w:spacing w:before="181" w:beforeLines="50" w:after="181" w:afterLines="50" w:line="360" w:lineRule="auto"/>
        <w:jc w:val="both"/>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37751D9">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w:t>
      </w:r>
      <w:r>
        <w:rPr>
          <w:rFonts w:hint="default" w:ascii="Arial" w:hAnsi="Arial" w:cs="Arial"/>
          <w:sz w:val="22"/>
          <w:szCs w:val="22"/>
          <w:lang w:val="pt-BR"/>
        </w:rPr>
        <w:t xml:space="preserve">e os serviços </w:t>
      </w:r>
      <w:r>
        <w:rPr>
          <w:rFonts w:hint="default" w:ascii="Arial" w:hAnsi="Arial" w:cs="Arial"/>
          <w:sz w:val="22"/>
          <w:szCs w:val="22"/>
        </w:rPr>
        <w:t>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9D89AA">
      <w:pPr>
        <w:keepNext w:val="0"/>
        <w:keepLines w:val="0"/>
        <w:pageBreakBefore w:val="0"/>
        <w:widowControl/>
        <w:bidi w:val="0"/>
        <w:spacing w:before="181" w:beforeLines="50" w:after="181" w:afterLines="50" w:line="360" w:lineRule="auto"/>
        <w:jc w:val="both"/>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w:t>
      </w:r>
      <w:r>
        <w:rPr>
          <w:rFonts w:hint="default" w:ascii="Arial" w:hAnsi="Arial" w:cs="Arial"/>
          <w:sz w:val="22"/>
          <w:szCs w:val="22"/>
          <w:lang w:val="pt-BR"/>
        </w:rPr>
        <w:t xml:space="preserve">e serviços </w:t>
      </w:r>
      <w:r>
        <w:rPr>
          <w:rFonts w:hint="default" w:ascii="Arial" w:hAnsi="Arial" w:cs="Arial"/>
          <w:sz w:val="22"/>
          <w:szCs w:val="22"/>
        </w:rPr>
        <w:t>deverão ser entregues juntamente com sua Nota Fisca</w:t>
      </w:r>
      <w:r>
        <w:rPr>
          <w:rFonts w:hint="default" w:ascii="Arial" w:hAnsi="Arial" w:cs="Arial"/>
          <w:sz w:val="22"/>
          <w:szCs w:val="22"/>
          <w:lang w:val="pt-BR"/>
        </w:rPr>
        <w:t>l</w:t>
      </w:r>
      <w:r>
        <w:rPr>
          <w:rFonts w:hint="default" w:ascii="Arial" w:hAnsi="Arial" w:cs="Arial"/>
          <w:sz w:val="22"/>
          <w:szCs w:val="22"/>
        </w:rPr>
        <w:t xml:space="preserve">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335E6B38">
      <w:pPr>
        <w:keepNext w:val="0"/>
        <w:keepLines w:val="0"/>
        <w:pageBreakBefore w:val="0"/>
        <w:widowControl/>
        <w:bidi w:val="0"/>
        <w:spacing w:before="181" w:beforeLines="50" w:after="181" w:afterLines="50" w:line="360" w:lineRule="auto"/>
        <w:ind w:right="49"/>
        <w:jc w:val="both"/>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 xml:space="preserve">A falta de quaisquer produtos </w:t>
      </w:r>
      <w:r>
        <w:rPr>
          <w:rFonts w:hint="default" w:ascii="Arial" w:hAnsi="Arial" w:cs="Arial"/>
          <w:bCs/>
          <w:sz w:val="22"/>
          <w:szCs w:val="22"/>
          <w:lang w:val="pt-BR"/>
        </w:rPr>
        <w:t xml:space="preserve">e/ou serviços </w:t>
      </w:r>
      <w:r>
        <w:rPr>
          <w:rFonts w:hint="default" w:ascii="Arial" w:hAnsi="Arial" w:cs="Arial"/>
          <w:bCs/>
          <w:sz w:val="22"/>
          <w:szCs w:val="22"/>
        </w:rPr>
        <w:t>não poderá ser alegada como motivo de força maior para o atraso na sua entrega.</w:t>
      </w:r>
    </w:p>
    <w:p w14:paraId="22BC9F82">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285FAE35">
      <w:pPr>
        <w:pBdr>
          <w:top w:val="single" w:color="000000" w:sz="4" w:space="1"/>
          <w:left w:val="single" w:color="000000" w:sz="4" w:space="4"/>
          <w:bottom w:val="single" w:color="000000" w:sz="4" w:space="1"/>
          <w:right w:val="single" w:color="000000" w:sz="4" w:space="4"/>
          <w:between w:val="single" w:color="000000"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33"/>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302"/>
        <w:numPr>
          <w:ilvl w:val="0"/>
          <w:numId w:val="0"/>
        </w:numPr>
        <w:spacing w:line="360" w:lineRule="auto"/>
        <w:ind w:left="0" w:firstLine="481"/>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302"/>
        <w:numPr>
          <w:ilvl w:val="0"/>
          <w:numId w:val="0"/>
        </w:numPr>
        <w:spacing w:line="360" w:lineRule="auto"/>
        <w:ind w:left="0" w:firstLine="481"/>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673D47F9">
      <w:pPr>
        <w:pStyle w:val="302"/>
        <w:numPr>
          <w:ilvl w:val="0"/>
          <w:numId w:val="0"/>
        </w:numPr>
        <w:spacing w:line="360" w:lineRule="auto"/>
        <w:ind w:left="0" w:firstLine="481"/>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53082EAE">
      <w:pPr>
        <w:pStyle w:val="302"/>
        <w:numPr>
          <w:ilvl w:val="0"/>
          <w:numId w:val="0"/>
        </w:numPr>
        <w:spacing w:line="360" w:lineRule="auto"/>
        <w:ind w:left="0" w:firstLine="481"/>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302"/>
        <w:numPr>
          <w:ilvl w:val="0"/>
          <w:numId w:val="0"/>
        </w:numPr>
        <w:spacing w:line="360" w:lineRule="auto"/>
        <w:ind w:left="0" w:firstLine="481"/>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302"/>
        <w:numPr>
          <w:ilvl w:val="0"/>
          <w:numId w:val="0"/>
        </w:numPr>
        <w:spacing w:line="360" w:lineRule="auto"/>
        <w:ind w:left="0" w:firstLine="481"/>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302"/>
        <w:numPr>
          <w:ilvl w:val="0"/>
          <w:numId w:val="0"/>
        </w:numPr>
        <w:spacing w:line="360" w:lineRule="auto"/>
        <w:ind w:left="0" w:firstLine="481"/>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302"/>
        <w:numPr>
          <w:ilvl w:val="0"/>
          <w:numId w:val="0"/>
        </w:numPr>
        <w:spacing w:line="360" w:lineRule="auto"/>
        <w:ind w:left="0" w:firstLine="481"/>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302"/>
        <w:numPr>
          <w:ilvl w:val="0"/>
          <w:numId w:val="0"/>
        </w:numPr>
        <w:spacing w:line="360" w:lineRule="auto"/>
        <w:ind w:left="0" w:firstLine="481"/>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34"/>
        <w:spacing w:before="240" w:after="240" w:line="360" w:lineRule="auto"/>
        <w:ind w:left="0" w:firstLine="481"/>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firstLine="481"/>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287"/>
        <w:suppressLineNumbers w:val="0"/>
        <w:spacing w:before="240" w:after="240" w:line="360" w:lineRule="auto"/>
        <w:ind w:left="0" w:firstLine="481"/>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bCs/>
          <w:sz w:val="22"/>
          <w:szCs w:val="22"/>
        </w:rPr>
      </w:pPr>
      <w:r>
        <w:rPr>
          <w:rFonts w:ascii="Arial" w:hAnsi="Arial" w:cs="Arial"/>
          <w:b/>
          <w:bCs/>
          <w:sz w:val="22"/>
          <w:szCs w:val="22"/>
        </w:rPr>
        <w:t>1</w:t>
      </w:r>
      <w:r>
        <w:rPr>
          <w:rFonts w:hint="default" w:ascii="Arial" w:hAnsi="Arial" w:cs="Arial"/>
          <w:b/>
          <w:bCs/>
          <w:sz w:val="22"/>
          <w:szCs w:val="22"/>
          <w:lang w:val="pt-BR"/>
        </w:rPr>
        <w:t>6</w:t>
      </w:r>
      <w:r>
        <w:rPr>
          <w:rFonts w:ascii="Arial" w:hAnsi="Arial" w:cs="Arial"/>
          <w:b/>
          <w:bCs/>
          <w:sz w:val="22"/>
          <w:szCs w:val="22"/>
        </w:rPr>
        <w:t xml:space="preserve">.2. </w:t>
      </w:r>
      <w:r>
        <w:rPr>
          <w:rFonts w:hint="default" w:ascii="Arial" w:hAnsi="Arial" w:cs="Arial"/>
          <w:b/>
          <w:bCs/>
          <w:sz w:val="22"/>
          <w:szCs w:val="22"/>
          <w:lang w:val="pt-BR"/>
        </w:rPr>
        <w:t>São obrigações da Contratada, além das constantes no Termo de Referência</w:t>
      </w:r>
      <w:r>
        <w:rPr>
          <w:rFonts w:ascii="Arial" w:hAnsi="Arial" w:cs="Arial"/>
          <w:b/>
          <w:bCs/>
          <w:sz w:val="22"/>
          <w:szCs w:val="22"/>
        </w:rPr>
        <w:t>:</w:t>
      </w:r>
    </w:p>
    <w:p w14:paraId="3A1083AC">
      <w:pPr>
        <w:pStyle w:val="302"/>
        <w:keepNext w:val="0"/>
        <w:keepLines w:val="0"/>
        <w:pageBreakBefore w:val="0"/>
        <w:widowControl/>
        <w:numPr>
          <w:ilvl w:val="0"/>
          <w:numId w:val="0"/>
        </w:numPr>
        <w:tabs>
          <w:tab w:val="left" w:pos="960"/>
        </w:tabs>
        <w:bidi w:val="0"/>
        <w:spacing w:before="0" w:line="360" w:lineRule="auto"/>
        <w:ind w:left="0" w:firstLine="481"/>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302"/>
        <w:keepNext w:val="0"/>
        <w:keepLines w:val="0"/>
        <w:pageBreakBefore w:val="0"/>
        <w:widowControl/>
        <w:numPr>
          <w:ilvl w:val="0"/>
          <w:numId w:val="0"/>
        </w:numPr>
        <w:tabs>
          <w:tab w:val="left" w:pos="960"/>
        </w:tabs>
        <w:bidi w:val="0"/>
        <w:spacing w:before="0" w:line="360" w:lineRule="auto"/>
        <w:ind w:left="0" w:firstLine="481"/>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w:t>
      </w:r>
      <w:r>
        <w:rPr>
          <w:rStyle w:val="18"/>
          <w:color w:val="auto"/>
          <w:sz w:val="22"/>
          <w:szCs w:val="22"/>
          <w:u w:val="none"/>
        </w:rPr>
        <w:t>nº 8.078</w:t>
      </w:r>
      <w:r>
        <w:rPr>
          <w:rStyle w:val="18"/>
          <w:rFonts w:hint="default"/>
          <w:color w:val="auto"/>
          <w:sz w:val="22"/>
          <w:szCs w:val="22"/>
          <w:u w:val="none"/>
          <w:lang w:val="pt-BR"/>
        </w:rPr>
        <w:t>/1</w:t>
      </w:r>
      <w:r>
        <w:rPr>
          <w:rStyle w:val="18"/>
          <w:color w:val="auto"/>
          <w:sz w:val="22"/>
          <w:szCs w:val="22"/>
          <w:u w:val="none"/>
        </w:rPr>
        <w:t>990</w:t>
      </w:r>
      <w:r>
        <w:rPr>
          <w:rStyle w:val="18"/>
          <w:color w:val="auto"/>
          <w:sz w:val="22"/>
          <w:szCs w:val="22"/>
          <w:u w:val="none"/>
        </w:rPr>
        <w:fldChar w:fldCharType="end"/>
      </w:r>
      <w:r>
        <w:rPr>
          <w:color w:val="auto"/>
          <w:sz w:val="22"/>
          <w:szCs w:val="22"/>
          <w:u w:val="none"/>
        </w:rPr>
        <w:t>)</w:t>
      </w:r>
      <w:r>
        <w:rPr>
          <w:sz w:val="22"/>
          <w:szCs w:val="22"/>
        </w:rPr>
        <w:t>;</w:t>
      </w:r>
    </w:p>
    <w:p w14:paraId="31A92ACD">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302"/>
        <w:keepNext w:val="0"/>
        <w:keepLines w:val="0"/>
        <w:pageBreakBefore w:val="0"/>
        <w:widowControl/>
        <w:numPr>
          <w:ilvl w:val="0"/>
          <w:numId w:val="0"/>
        </w:numPr>
        <w:tabs>
          <w:tab w:val="left" w:pos="960"/>
        </w:tabs>
        <w:bidi w:val="0"/>
        <w:spacing w:before="0" w:line="360" w:lineRule="auto"/>
        <w:ind w:left="0" w:firstLine="481"/>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8"/>
          <w:color w:val="auto"/>
          <w:sz w:val="22"/>
          <w:szCs w:val="22"/>
          <w:u w:val="none"/>
        </w:rPr>
        <w:t>art. 137, II, da Lei</w:t>
      </w:r>
      <w:r>
        <w:rPr>
          <w:rStyle w:val="18"/>
          <w:rFonts w:hint="default"/>
          <w:color w:val="auto"/>
          <w:sz w:val="22"/>
          <w:szCs w:val="22"/>
          <w:u w:val="none"/>
          <w:lang w:val="pt-BR"/>
        </w:rPr>
        <w:t xml:space="preserve"> Federal</w:t>
      </w:r>
      <w:r>
        <w:rPr>
          <w:rStyle w:val="18"/>
          <w:color w:val="auto"/>
          <w:sz w:val="22"/>
          <w:szCs w:val="22"/>
          <w:u w:val="none"/>
        </w:rPr>
        <w:t xml:space="preserve"> nº 14.133</w:t>
      </w:r>
      <w:r>
        <w:rPr>
          <w:rStyle w:val="18"/>
          <w:rFonts w:hint="default"/>
          <w:color w:val="auto"/>
          <w:sz w:val="22"/>
          <w:szCs w:val="22"/>
          <w:u w:val="none"/>
          <w:lang w:val="pt-BR"/>
        </w:rPr>
        <w:t>/2</w:t>
      </w:r>
      <w:r>
        <w:rPr>
          <w:rStyle w:val="18"/>
          <w:color w:val="auto"/>
          <w:sz w:val="22"/>
          <w:szCs w:val="22"/>
          <w:u w:val="none"/>
        </w:rPr>
        <w:t>021</w:t>
      </w:r>
      <w:r>
        <w:rPr>
          <w:rStyle w:val="18"/>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302"/>
        <w:keepNext w:val="0"/>
        <w:keepLines w:val="0"/>
        <w:pageBreakBefore w:val="0"/>
        <w:widowControl/>
        <w:numPr>
          <w:ilvl w:val="0"/>
          <w:numId w:val="0"/>
        </w:numPr>
        <w:tabs>
          <w:tab w:val="left" w:pos="960"/>
        </w:tabs>
        <w:bidi w:val="0"/>
        <w:spacing w:before="0" w:line="360" w:lineRule="auto"/>
        <w:ind w:left="0" w:firstLine="481"/>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302"/>
        <w:keepNext w:val="0"/>
        <w:keepLines w:val="0"/>
        <w:pageBreakBefore w:val="0"/>
        <w:widowControl/>
        <w:numPr>
          <w:ilvl w:val="0"/>
          <w:numId w:val="0"/>
        </w:numPr>
        <w:tabs>
          <w:tab w:val="left" w:pos="960"/>
        </w:tabs>
        <w:bidi w:val="0"/>
        <w:spacing w:before="0" w:line="360" w:lineRule="auto"/>
        <w:ind w:left="0" w:firstLine="481"/>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302"/>
        <w:keepNext w:val="0"/>
        <w:keepLines w:val="0"/>
        <w:pageBreakBefore w:val="0"/>
        <w:widowControl/>
        <w:numPr>
          <w:ilvl w:val="0"/>
          <w:numId w:val="0"/>
        </w:numPr>
        <w:tabs>
          <w:tab w:val="left" w:pos="960"/>
        </w:tabs>
        <w:bidi w:val="0"/>
        <w:spacing w:before="0" w:line="360" w:lineRule="auto"/>
        <w:ind w:left="0" w:firstLine="481"/>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8"/>
          <w:color w:val="auto"/>
          <w:sz w:val="22"/>
          <w:szCs w:val="22"/>
          <w:u w:val="none"/>
        </w:rPr>
        <w:t xml:space="preserve">art. 116,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sz w:val="22"/>
          <w:szCs w:val="22"/>
        </w:rPr>
        <w:t>);</w:t>
      </w:r>
    </w:p>
    <w:p w14:paraId="2F107DC0">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8"/>
          <w:color w:val="auto"/>
          <w:sz w:val="22"/>
          <w:szCs w:val="22"/>
          <w:u w:val="none"/>
        </w:rPr>
        <w:t xml:space="preserve">art. 116, parágrafo único,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sz w:val="22"/>
          <w:szCs w:val="22"/>
        </w:rPr>
        <w:t>);</w:t>
      </w:r>
    </w:p>
    <w:p w14:paraId="6951F844">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8"/>
          <w:color w:val="auto"/>
          <w:sz w:val="22"/>
          <w:szCs w:val="22"/>
          <w:u w:val="none"/>
        </w:rPr>
        <w:t xml:space="preserve">art. 124, II, d, da Lei </w:t>
      </w:r>
      <w:r>
        <w:rPr>
          <w:rStyle w:val="18"/>
          <w:rFonts w:hint="default"/>
          <w:color w:val="auto"/>
          <w:sz w:val="22"/>
          <w:szCs w:val="22"/>
          <w:u w:val="none"/>
          <w:lang w:val="pt-BR"/>
        </w:rPr>
        <w:t xml:space="preserve">Federal </w:t>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p>
    <w:p w14:paraId="1F6FC169">
      <w:pPr>
        <w:pStyle w:val="302"/>
        <w:keepNext w:val="0"/>
        <w:keepLines w:val="0"/>
        <w:pageBreakBefore w:val="0"/>
        <w:widowControl/>
        <w:numPr>
          <w:ilvl w:val="0"/>
          <w:numId w:val="0"/>
        </w:numPr>
        <w:tabs>
          <w:tab w:val="left" w:pos="960"/>
        </w:tabs>
        <w:bidi w:val="0"/>
        <w:spacing w:before="0" w:line="360" w:lineRule="auto"/>
        <w:ind w:left="0" w:firstLine="481"/>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34"/>
        <w:keepNext w:val="0"/>
        <w:keepLines w:val="0"/>
        <w:pageBreakBefore w:val="0"/>
        <w:widowControl/>
        <w:tabs>
          <w:tab w:val="left" w:pos="960"/>
          <w:tab w:val="left" w:pos="1276"/>
        </w:tabs>
        <w:bidi w:val="0"/>
        <w:spacing w:after="240" w:line="360" w:lineRule="auto"/>
        <w:ind w:left="0" w:firstLine="481"/>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bidi w:val="0"/>
        <w:spacing w:after="240" w:line="360" w:lineRule="auto"/>
        <w:ind w:left="0" w:firstLine="48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bidi w:val="0"/>
        <w:spacing w:after="240" w:line="360" w:lineRule="auto"/>
        <w:ind w:left="0" w:firstLine="481"/>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bidi w:val="0"/>
        <w:spacing w:after="240" w:line="360" w:lineRule="auto"/>
        <w:ind w:left="0" w:firstLine="481"/>
        <w:jc w:val="both"/>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bidi w:val="0"/>
        <w:spacing w:after="240" w:line="360" w:lineRule="auto"/>
        <w:ind w:left="0" w:firstLine="481"/>
        <w:jc w:val="both"/>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e/ou prestar os serviços</w:t>
      </w:r>
      <w:r>
        <w:rPr>
          <w:rFonts w:ascii="Arial" w:hAnsi="Arial" w:cs="Arial"/>
          <w:sz w:val="22"/>
          <w:szCs w:val="22"/>
        </w:rPr>
        <w:t>, no preço, prazo e forma estipulados na proposta.</w:t>
      </w:r>
    </w:p>
    <w:p w14:paraId="2B8A69CC">
      <w:pPr>
        <w:pStyle w:val="2"/>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426"/>
        </w:tabs>
        <w:spacing w:line="360" w:lineRule="auto"/>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302"/>
        <w:numPr>
          <w:ilvl w:val="0"/>
          <w:numId w:val="0"/>
        </w:numPr>
        <w:spacing w:line="360" w:lineRule="auto"/>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bookmarkStart w:id="44" w:name="art155ii"/>
      <w:bookmarkEnd w:id="44"/>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highlight w:val="none"/>
        </w:rPr>
      </w:pPr>
      <w:bookmarkStart w:id="45" w:name="art155iii"/>
      <w:bookmarkEnd w:id="45"/>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305"/>
        <w:numPr>
          <w:ilvl w:val="0"/>
          <w:numId w:val="0"/>
        </w:numPr>
        <w:spacing w:line="360" w:lineRule="auto"/>
        <w:ind w:left="0" w:firstLine="481"/>
        <w:rPr>
          <w:sz w:val="22"/>
          <w:szCs w:val="22"/>
          <w:highlight w:val="none"/>
        </w:rPr>
      </w:pPr>
      <w:bookmarkStart w:id="46"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6"/>
    </w:p>
    <w:p w14:paraId="7A8DDF0B">
      <w:pPr>
        <w:pStyle w:val="305"/>
        <w:numPr>
          <w:ilvl w:val="0"/>
          <w:numId w:val="0"/>
        </w:numPr>
        <w:tabs>
          <w:tab w:val="left" w:pos="0"/>
        </w:tabs>
        <w:spacing w:line="360" w:lineRule="auto"/>
        <w:ind w:left="4" w:firstLine="477"/>
        <w:rPr>
          <w:sz w:val="22"/>
          <w:szCs w:val="22"/>
          <w:highlight w:val="none"/>
        </w:rPr>
      </w:pPr>
      <w:bookmarkStart w:id="47"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7"/>
    </w:p>
    <w:p w14:paraId="421E5C61">
      <w:pPr>
        <w:pStyle w:val="310"/>
        <w:numPr>
          <w:ilvl w:val="0"/>
          <w:numId w:val="0"/>
        </w:numPr>
        <w:spacing w:line="360" w:lineRule="auto"/>
        <w:ind w:left="0" w:firstLine="722"/>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310"/>
        <w:numPr>
          <w:ilvl w:val="0"/>
          <w:numId w:val="0"/>
        </w:numPr>
        <w:spacing w:line="360" w:lineRule="auto"/>
        <w:ind w:left="0" w:firstLine="722"/>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310"/>
        <w:numPr>
          <w:ilvl w:val="0"/>
          <w:numId w:val="0"/>
        </w:numPr>
        <w:spacing w:line="360" w:lineRule="auto"/>
        <w:ind w:left="0" w:firstLine="722"/>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310"/>
        <w:numPr>
          <w:ilvl w:val="0"/>
          <w:numId w:val="0"/>
        </w:numPr>
        <w:spacing w:line="360" w:lineRule="auto"/>
        <w:ind w:left="0" w:firstLine="722"/>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310"/>
        <w:numPr>
          <w:ilvl w:val="0"/>
          <w:numId w:val="0"/>
        </w:numPr>
        <w:spacing w:line="360" w:lineRule="auto"/>
        <w:ind w:left="0" w:firstLine="722"/>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305"/>
        <w:numPr>
          <w:ilvl w:val="0"/>
          <w:numId w:val="0"/>
        </w:numPr>
        <w:spacing w:line="360" w:lineRule="auto"/>
        <w:ind w:left="0" w:firstLine="481"/>
        <w:rPr>
          <w:sz w:val="22"/>
          <w:szCs w:val="22"/>
          <w:highlight w:val="none"/>
        </w:rPr>
      </w:pPr>
      <w:bookmarkStart w:id="48"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8"/>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30"/>
        <w:keepNext w:val="0"/>
        <w:keepLines w:val="0"/>
        <w:widowControl/>
        <w:suppressLineNumbers w:val="0"/>
        <w:spacing w:before="225" w:beforeAutospacing="0" w:after="225" w:afterAutospacing="0" w:line="360" w:lineRule="auto"/>
        <w:ind w:left="0" w:right="0" w:firstLine="48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305"/>
        <w:numPr>
          <w:ilvl w:val="0"/>
          <w:numId w:val="0"/>
        </w:numPr>
        <w:spacing w:line="360" w:lineRule="auto"/>
        <w:ind w:left="4" w:firstLine="477"/>
        <w:rPr>
          <w:rFonts w:hint="default"/>
          <w:sz w:val="22"/>
          <w:szCs w:val="22"/>
          <w:highlight w:val="none"/>
          <w:lang w:val="pt-BR"/>
        </w:rPr>
      </w:pPr>
      <w:bookmarkStart w:id="49" w:name="_Ref114668249"/>
      <w:bookmarkStart w:id="50"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49"/>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305"/>
        <w:numPr>
          <w:ilvl w:val="0"/>
          <w:numId w:val="0"/>
        </w:numPr>
        <w:spacing w:line="360" w:lineRule="auto"/>
        <w:ind w:left="4" w:firstLine="477"/>
        <w:rPr>
          <w:rFonts w:hint="default"/>
          <w:sz w:val="22"/>
          <w:szCs w:val="22"/>
          <w:highlight w:val="none"/>
          <w:lang w:val="pt-BR"/>
        </w:rPr>
      </w:pPr>
      <w:bookmarkStart w:id="51"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1"/>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305"/>
        <w:numPr>
          <w:ilvl w:val="0"/>
          <w:numId w:val="0"/>
        </w:numPr>
        <w:spacing w:line="360" w:lineRule="auto"/>
        <w:ind w:left="4" w:firstLine="477"/>
        <w:rPr>
          <w:sz w:val="22"/>
          <w:szCs w:val="22"/>
          <w:highlight w:val="none"/>
        </w:rPr>
      </w:pPr>
      <w:bookmarkStart w:id="52"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2"/>
    </w:p>
    <w:p w14:paraId="2C2A4135">
      <w:pPr>
        <w:pStyle w:val="310"/>
        <w:numPr>
          <w:ilvl w:val="0"/>
          <w:numId w:val="0"/>
        </w:numPr>
        <w:spacing w:line="360" w:lineRule="auto"/>
        <w:ind w:left="7" w:firstLine="716"/>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310"/>
        <w:numPr>
          <w:ilvl w:val="0"/>
          <w:numId w:val="0"/>
        </w:numPr>
        <w:spacing w:line="360" w:lineRule="auto"/>
        <w:ind w:left="7" w:firstLine="716"/>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310"/>
        <w:numPr>
          <w:ilvl w:val="0"/>
          <w:numId w:val="0"/>
        </w:numPr>
        <w:spacing w:line="360" w:lineRule="auto"/>
        <w:ind w:left="7" w:firstLine="716"/>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305"/>
        <w:numPr>
          <w:ilvl w:val="0"/>
          <w:numId w:val="0"/>
        </w:numPr>
        <w:spacing w:line="360" w:lineRule="auto"/>
        <w:ind w:left="0" w:firstLine="481"/>
        <w:rPr>
          <w:rFonts w:hint="default"/>
          <w:sz w:val="22"/>
          <w:szCs w:val="22"/>
          <w:highlight w:val="none"/>
          <w:lang w:val="pt-BR"/>
        </w:rPr>
      </w:pPr>
      <w:bookmarkStart w:id="53"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3"/>
      <w:r>
        <w:rPr>
          <w:rFonts w:hint="default"/>
          <w:sz w:val="22"/>
          <w:szCs w:val="22"/>
          <w:highlight w:val="none"/>
          <w:lang w:val="pt-BR"/>
        </w:rPr>
        <w:t>;</w:t>
      </w:r>
    </w:p>
    <w:p w14:paraId="06610BBD">
      <w:pPr>
        <w:pStyle w:val="305"/>
        <w:numPr>
          <w:ilvl w:val="0"/>
          <w:numId w:val="0"/>
        </w:numPr>
        <w:spacing w:line="360" w:lineRule="auto"/>
        <w:ind w:left="4" w:firstLine="477"/>
        <w:rPr>
          <w:sz w:val="22"/>
          <w:szCs w:val="22"/>
          <w:highlight w:val="none"/>
        </w:rPr>
      </w:pPr>
      <w:bookmarkStart w:id="54"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8"/>
          <w:color w:val="000000"/>
          <w:sz w:val="22"/>
          <w:szCs w:val="22"/>
          <w:highlight w:val="none"/>
          <w:u w:val="none"/>
        </w:rPr>
        <w:t>art. 5º da Lei nº 12.846</w:t>
      </w:r>
      <w:r>
        <w:rPr>
          <w:rStyle w:val="18"/>
          <w:rFonts w:hint="default"/>
          <w:color w:val="000000"/>
          <w:sz w:val="22"/>
          <w:szCs w:val="22"/>
          <w:highlight w:val="none"/>
          <w:u w:val="none"/>
          <w:lang w:val="pt-BR"/>
        </w:rPr>
        <w:t>/</w:t>
      </w:r>
      <w:r>
        <w:rPr>
          <w:rStyle w:val="18"/>
          <w:color w:val="000000"/>
          <w:sz w:val="22"/>
          <w:szCs w:val="22"/>
          <w:highlight w:val="none"/>
          <w:u w:val="none"/>
        </w:rPr>
        <w:t>2013</w:t>
      </w:r>
      <w:r>
        <w:rPr>
          <w:rStyle w:val="18"/>
          <w:color w:val="000000"/>
          <w:sz w:val="22"/>
          <w:szCs w:val="22"/>
          <w:highlight w:val="none"/>
          <w:u w:val="none"/>
        </w:rPr>
        <w:fldChar w:fldCharType="end"/>
      </w:r>
      <w:r>
        <w:rPr>
          <w:sz w:val="22"/>
          <w:szCs w:val="22"/>
          <w:highlight w:val="none"/>
        </w:rPr>
        <w:t>.</w:t>
      </w:r>
      <w:bookmarkEnd w:id="50"/>
      <w:bookmarkEnd w:id="54"/>
    </w:p>
    <w:p w14:paraId="187CB028">
      <w:pPr>
        <w:pStyle w:val="302"/>
        <w:numPr>
          <w:ilvl w:val="0"/>
          <w:numId w:val="0"/>
        </w:numPr>
        <w:spacing w:line="360" w:lineRule="auto"/>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8"/>
          <w:b w:val="0"/>
          <w:bCs w:val="0"/>
          <w:color w:val="auto"/>
          <w:sz w:val="22"/>
          <w:szCs w:val="22"/>
          <w:u w:val="none"/>
        </w:rPr>
        <w:t xml:space="preserve">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w:t>
      </w:r>
      <w:r>
        <w:rPr>
          <w:rStyle w:val="18"/>
          <w:rFonts w:hint="default"/>
          <w:b w:val="0"/>
          <w:bCs w:val="0"/>
          <w:color w:val="auto"/>
          <w:sz w:val="22"/>
          <w:szCs w:val="22"/>
          <w:u w:val="none"/>
          <w:lang w:val="pt-BR"/>
        </w:rPr>
        <w:t>/2</w:t>
      </w:r>
      <w:r>
        <w:rPr>
          <w:rStyle w:val="18"/>
          <w:b w:val="0"/>
          <w:bCs w:val="0"/>
          <w:color w:val="auto"/>
          <w:sz w:val="22"/>
          <w:szCs w:val="22"/>
          <w:u w:val="none"/>
        </w:rPr>
        <w:t>021</w:t>
      </w:r>
      <w:r>
        <w:rPr>
          <w:rStyle w:val="18"/>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305"/>
        <w:numPr>
          <w:ilvl w:val="0"/>
          <w:numId w:val="0"/>
        </w:numPr>
        <w:spacing w:line="360" w:lineRule="auto"/>
        <w:ind w:left="0" w:firstLine="481"/>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305"/>
        <w:numPr>
          <w:ilvl w:val="0"/>
          <w:numId w:val="0"/>
        </w:numPr>
        <w:spacing w:line="360" w:lineRule="auto"/>
        <w:ind w:left="0" w:firstLine="481"/>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305"/>
        <w:numPr>
          <w:ilvl w:val="0"/>
          <w:numId w:val="0"/>
        </w:numPr>
        <w:spacing w:line="360" w:lineRule="auto"/>
        <w:ind w:left="0" w:firstLine="481"/>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305"/>
        <w:numPr>
          <w:ilvl w:val="0"/>
          <w:numId w:val="0"/>
        </w:numPr>
        <w:spacing w:line="360" w:lineRule="auto"/>
        <w:ind w:left="0" w:firstLine="481"/>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302"/>
        <w:numPr>
          <w:ilvl w:val="0"/>
          <w:numId w:val="0"/>
        </w:numPr>
        <w:spacing w:line="360" w:lineRule="auto"/>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305"/>
        <w:numPr>
          <w:ilvl w:val="0"/>
          <w:numId w:val="0"/>
        </w:numPr>
        <w:spacing w:line="360" w:lineRule="auto"/>
        <w:ind w:left="4" w:firstLine="477"/>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305"/>
        <w:numPr>
          <w:ilvl w:val="0"/>
          <w:numId w:val="0"/>
        </w:numPr>
        <w:spacing w:line="360" w:lineRule="auto"/>
        <w:ind w:left="4" w:firstLine="477"/>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305"/>
        <w:numPr>
          <w:ilvl w:val="0"/>
          <w:numId w:val="0"/>
        </w:numPr>
        <w:spacing w:line="360" w:lineRule="auto"/>
        <w:ind w:left="4" w:firstLine="477"/>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305"/>
        <w:numPr>
          <w:ilvl w:val="0"/>
          <w:numId w:val="0"/>
        </w:numPr>
        <w:spacing w:line="360" w:lineRule="auto"/>
        <w:ind w:left="4" w:firstLine="477"/>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305"/>
        <w:numPr>
          <w:ilvl w:val="0"/>
          <w:numId w:val="0"/>
        </w:numPr>
        <w:spacing w:line="360" w:lineRule="auto"/>
        <w:ind w:left="4" w:firstLine="477"/>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302"/>
        <w:numPr>
          <w:ilvl w:val="0"/>
          <w:numId w:val="0"/>
        </w:numPr>
        <w:spacing w:line="360" w:lineRule="auto"/>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bidi w:val="0"/>
        <w:spacing w:before="181" w:beforeLines="50" w:after="181" w:afterLines="50" w:line="360" w:lineRule="auto"/>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bidi w:val="0"/>
        <w:spacing w:before="181" w:beforeLines="50" w:after="181" w:afterLines="50" w:line="360" w:lineRule="auto"/>
        <w:jc w:val="both"/>
        <w:rPr>
          <w:rStyle w:val="321"/>
          <w:rFonts w:hint="default" w:ascii="Arial" w:hAnsi="Arial" w:eastAsia="Calibri" w:cs="Arial"/>
          <w:sz w:val="22"/>
          <w:szCs w:val="22"/>
          <w:highlight w:val="none"/>
        </w:rPr>
      </w:pPr>
      <w:r>
        <w:rPr>
          <w:rStyle w:val="321"/>
          <w:rFonts w:hint="default" w:ascii="Arial" w:hAnsi="Arial" w:eastAsia="Calibri" w:cs="Arial"/>
          <w:b/>
          <w:bCs/>
          <w:sz w:val="22"/>
          <w:szCs w:val="22"/>
          <w:highlight w:val="none"/>
        </w:rPr>
        <w:t>17.</w:t>
      </w:r>
      <w:r>
        <w:rPr>
          <w:rStyle w:val="321"/>
          <w:rFonts w:hint="default" w:ascii="Arial" w:hAnsi="Arial" w:eastAsia="Calibri" w:cs="Arial"/>
          <w:b/>
          <w:bCs/>
          <w:sz w:val="22"/>
          <w:szCs w:val="22"/>
          <w:highlight w:val="none"/>
          <w:lang w:val="pt-BR"/>
        </w:rPr>
        <w:t>6.</w:t>
      </w:r>
      <w:r>
        <w:rPr>
          <w:rStyle w:val="321"/>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321"/>
          <w:rFonts w:hint="default" w:ascii="Arial" w:hAnsi="Arial" w:eastAsia="Calibri" w:cs="Arial"/>
          <w:sz w:val="22"/>
          <w:szCs w:val="22"/>
          <w:highlight w:val="none"/>
          <w:lang w:val="pt-BR"/>
        </w:rPr>
        <w:t>3 (</w:t>
      </w:r>
      <w:r>
        <w:rPr>
          <w:rStyle w:val="321"/>
          <w:rFonts w:hint="default" w:ascii="Arial" w:hAnsi="Arial" w:eastAsia="Calibri" w:cs="Arial"/>
          <w:sz w:val="22"/>
          <w:szCs w:val="22"/>
          <w:highlight w:val="none"/>
        </w:rPr>
        <w:t>três</w:t>
      </w:r>
      <w:r>
        <w:rPr>
          <w:rStyle w:val="321"/>
          <w:rFonts w:hint="default" w:ascii="Arial" w:hAnsi="Arial" w:eastAsia="Calibri" w:cs="Arial"/>
          <w:sz w:val="22"/>
          <w:szCs w:val="22"/>
          <w:highlight w:val="none"/>
          <w:lang w:val="pt-BR"/>
        </w:rPr>
        <w:t>)</w:t>
      </w:r>
      <w:r>
        <w:rPr>
          <w:rStyle w:val="321"/>
          <w:rFonts w:hint="default" w:ascii="Arial" w:hAnsi="Arial" w:eastAsia="Calibri" w:cs="Arial"/>
          <w:sz w:val="22"/>
          <w:szCs w:val="22"/>
          <w:highlight w:val="none"/>
        </w:rPr>
        <w:t xml:space="preserve"> anos, quando não se justificar a imposição de penalidade mais grave, </w:t>
      </w:r>
      <w:r>
        <w:rPr>
          <w:rStyle w:val="321"/>
          <w:rFonts w:hint="default" w:ascii="Arial" w:hAnsi="Arial" w:eastAsia="Calibri" w:cs="Arial"/>
          <w:color w:val="auto"/>
          <w:sz w:val="22"/>
          <w:szCs w:val="22"/>
          <w:highlight w:val="none"/>
        </w:rPr>
        <w:t xml:space="preserve">conforme </w:t>
      </w:r>
      <w:r>
        <w:rPr>
          <w:rStyle w:val="321"/>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21"/>
          <w:rFonts w:hint="default" w:ascii="Arial" w:hAnsi="Arial" w:eastAsia="Calibri" w:cs="Arial"/>
          <w:color w:val="auto"/>
          <w:sz w:val="22"/>
          <w:szCs w:val="22"/>
          <w:highlight w:val="none"/>
        </w:rPr>
        <w:t>.</w:t>
      </w:r>
      <w:r>
        <w:rPr>
          <w:rStyle w:val="321"/>
          <w:rFonts w:hint="default" w:ascii="Arial" w:hAnsi="Arial" w:eastAsia="Calibri" w:cs="Arial"/>
          <w:sz w:val="22"/>
          <w:szCs w:val="22"/>
          <w:highlight w:val="none"/>
        </w:rPr>
        <w:t xml:space="preserve"> </w:t>
      </w:r>
    </w:p>
    <w:p w14:paraId="1B7D76FB">
      <w:pPr>
        <w:keepNext w:val="0"/>
        <w:keepLines w:val="0"/>
        <w:pageBreakBefore w:val="0"/>
        <w:widowControl/>
        <w:bidi w:val="0"/>
        <w:spacing w:before="181" w:beforeLines="50" w:after="181" w:afterLines="50" w:line="360" w:lineRule="auto"/>
        <w:jc w:val="both"/>
        <w:rPr>
          <w:rStyle w:val="321"/>
          <w:rFonts w:hint="default" w:ascii="Arial" w:hAnsi="Arial" w:eastAsia="Calibri" w:cs="Arial"/>
          <w:sz w:val="22"/>
          <w:szCs w:val="22"/>
          <w:highlight w:val="none"/>
        </w:rPr>
      </w:pPr>
      <w:r>
        <w:rPr>
          <w:rStyle w:val="321"/>
          <w:rFonts w:hint="default" w:ascii="Arial" w:hAnsi="Arial" w:eastAsia="Calibri" w:cs="Arial"/>
          <w:b/>
          <w:bCs/>
          <w:sz w:val="22"/>
          <w:szCs w:val="22"/>
          <w:highlight w:val="none"/>
        </w:rPr>
        <w:t>17.</w:t>
      </w:r>
      <w:r>
        <w:rPr>
          <w:rStyle w:val="321"/>
          <w:rFonts w:hint="default" w:ascii="Arial" w:hAnsi="Arial" w:eastAsia="Calibri" w:cs="Arial"/>
          <w:b/>
          <w:bCs/>
          <w:sz w:val="22"/>
          <w:szCs w:val="22"/>
          <w:highlight w:val="none"/>
          <w:lang w:val="pt-BR"/>
        </w:rPr>
        <w:t>7.</w:t>
      </w:r>
      <w:r>
        <w:rPr>
          <w:rStyle w:val="321"/>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321"/>
          <w:rFonts w:hint="default" w:ascii="Arial" w:hAnsi="Arial" w:eastAsia="Calibri" w:cs="Arial"/>
          <w:sz w:val="22"/>
          <w:szCs w:val="22"/>
          <w:highlight w:val="none"/>
        </w:rPr>
        <w:t xml:space="preserve">pelo prazo mínimo de </w:t>
      </w:r>
      <w:r>
        <w:rPr>
          <w:rStyle w:val="321"/>
          <w:rFonts w:hint="default" w:ascii="Arial" w:hAnsi="Arial" w:eastAsia="Calibri" w:cs="Arial"/>
          <w:sz w:val="22"/>
          <w:szCs w:val="22"/>
          <w:highlight w:val="none"/>
          <w:lang w:val="pt-BR"/>
        </w:rPr>
        <w:t>3 (</w:t>
      </w:r>
      <w:r>
        <w:rPr>
          <w:rStyle w:val="321"/>
          <w:rFonts w:hint="default" w:ascii="Arial" w:hAnsi="Arial" w:eastAsia="Calibri" w:cs="Arial"/>
          <w:sz w:val="22"/>
          <w:szCs w:val="22"/>
          <w:highlight w:val="none"/>
        </w:rPr>
        <w:t>três</w:t>
      </w:r>
      <w:r>
        <w:rPr>
          <w:rStyle w:val="321"/>
          <w:rFonts w:hint="default" w:ascii="Arial" w:hAnsi="Arial" w:eastAsia="Calibri" w:cs="Arial"/>
          <w:sz w:val="22"/>
          <w:szCs w:val="22"/>
          <w:highlight w:val="none"/>
          <w:lang w:val="pt-BR"/>
        </w:rPr>
        <w:t>)</w:t>
      </w:r>
      <w:r>
        <w:rPr>
          <w:rStyle w:val="321"/>
          <w:rFonts w:hint="default" w:ascii="Arial" w:hAnsi="Arial" w:eastAsia="Calibri" w:cs="Arial"/>
          <w:sz w:val="22"/>
          <w:szCs w:val="22"/>
          <w:highlight w:val="none"/>
        </w:rPr>
        <w:t xml:space="preserve"> anos e máximo de </w:t>
      </w:r>
      <w:r>
        <w:rPr>
          <w:rStyle w:val="321"/>
          <w:rFonts w:hint="default" w:ascii="Arial" w:hAnsi="Arial" w:eastAsia="Calibri" w:cs="Arial"/>
          <w:sz w:val="22"/>
          <w:szCs w:val="22"/>
          <w:highlight w:val="none"/>
          <w:lang w:val="pt-BR"/>
        </w:rPr>
        <w:t>6 (</w:t>
      </w:r>
      <w:r>
        <w:rPr>
          <w:rStyle w:val="321"/>
          <w:rFonts w:hint="default" w:ascii="Arial" w:hAnsi="Arial" w:eastAsia="Calibri" w:cs="Arial"/>
          <w:sz w:val="22"/>
          <w:szCs w:val="22"/>
          <w:highlight w:val="none"/>
        </w:rPr>
        <w:t>seis</w:t>
      </w:r>
      <w:r>
        <w:rPr>
          <w:rStyle w:val="321"/>
          <w:rFonts w:hint="default" w:ascii="Arial" w:hAnsi="Arial" w:eastAsia="Calibri" w:cs="Arial"/>
          <w:sz w:val="22"/>
          <w:szCs w:val="22"/>
          <w:highlight w:val="none"/>
          <w:lang w:val="pt-BR"/>
        </w:rPr>
        <w:t>)</w:t>
      </w:r>
      <w:r>
        <w:rPr>
          <w:rStyle w:val="321"/>
          <w:rFonts w:hint="default" w:ascii="Arial" w:hAnsi="Arial" w:eastAsia="Calibri" w:cs="Arial"/>
          <w:sz w:val="22"/>
          <w:szCs w:val="22"/>
          <w:highlight w:val="none"/>
        </w:rPr>
        <w:t xml:space="preserve"> anos, </w:t>
      </w:r>
      <w:r>
        <w:rPr>
          <w:rStyle w:val="321"/>
          <w:rFonts w:hint="default" w:ascii="Arial" w:hAnsi="Arial" w:eastAsia="Calibri" w:cs="Arial"/>
          <w:color w:val="auto"/>
          <w:sz w:val="22"/>
          <w:szCs w:val="22"/>
          <w:highlight w:val="none"/>
        </w:rPr>
        <w:t xml:space="preserve">conforme </w:t>
      </w:r>
      <w:r>
        <w:rPr>
          <w:rStyle w:val="321"/>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21"/>
          <w:rFonts w:hint="default" w:ascii="Arial" w:hAnsi="Arial" w:eastAsia="Calibri" w:cs="Arial"/>
          <w:color w:val="auto"/>
          <w:sz w:val="22"/>
          <w:szCs w:val="22"/>
          <w:highlight w:val="none"/>
        </w:rPr>
        <w:t>.</w:t>
      </w:r>
      <w:r>
        <w:rPr>
          <w:rStyle w:val="321"/>
          <w:rFonts w:hint="default" w:ascii="Arial" w:hAnsi="Arial" w:eastAsia="Calibri" w:cs="Arial"/>
          <w:sz w:val="22"/>
          <w:szCs w:val="22"/>
          <w:highlight w:val="none"/>
        </w:rPr>
        <w:t xml:space="preserve"> </w:t>
      </w:r>
    </w:p>
    <w:p w14:paraId="2218F3C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bidi w:val="0"/>
        <w:spacing w:before="181" w:beforeLines="50" w:after="181" w:afterLines="50" w:line="360" w:lineRule="auto"/>
        <w:jc w:val="both"/>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321"/>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321"/>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bidi w:val="0"/>
        <w:spacing w:before="181" w:beforeLines="50" w:after="181" w:afterLines="50" w:line="360" w:lineRule="auto"/>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bidi w:val="0"/>
        <w:spacing w:before="181" w:beforeLines="50" w:after="181" w:afterLines="50" w:line="360" w:lineRule="auto"/>
        <w:jc w:val="both"/>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bidi w:val="0"/>
        <w:spacing w:before="181" w:beforeLines="50" w:after="181" w:afterLines="50" w:line="360" w:lineRule="auto"/>
        <w:jc w:val="both"/>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0"/>
        </w:tabs>
        <w:spacing w:line="360" w:lineRule="auto"/>
        <w:ind w:left="0" w:firstLine="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322"/>
        <w:keepNext w:val="0"/>
        <w:keepLines w:val="0"/>
        <w:pageBreakBefore w:val="0"/>
        <w:widowControl/>
        <w:bidi w:val="0"/>
        <w:spacing w:before="181" w:beforeLines="50" w:after="181" w:afterLines="50" w:line="360" w:lineRule="auto"/>
        <w:jc w:val="both"/>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322"/>
        <w:keepNext w:val="0"/>
        <w:keepLines w:val="0"/>
        <w:pageBreakBefore w:val="0"/>
        <w:widowControl/>
        <w:bidi w:val="0"/>
        <w:spacing w:before="181" w:beforeLines="50" w:after="181" w:afterLines="50" w:line="360" w:lineRule="auto"/>
        <w:jc w:val="both"/>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322"/>
        <w:keepNext w:val="0"/>
        <w:keepLines w:val="0"/>
        <w:pageBreakBefore w:val="0"/>
        <w:widowControl/>
        <w:bidi w:val="0"/>
        <w:spacing w:before="181" w:beforeLines="50" w:after="181" w:afterLines="50" w:line="360" w:lineRule="auto"/>
        <w:jc w:val="both"/>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bidi w:val="0"/>
        <w:spacing w:before="181" w:beforeLines="50" w:after="181" w:afterLines="50" w:line="360" w:lineRule="auto"/>
        <w:jc w:val="both"/>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322"/>
        <w:keepNext w:val="0"/>
        <w:keepLines w:val="0"/>
        <w:pageBreakBefore w:val="0"/>
        <w:widowControl/>
        <w:bidi w:val="0"/>
        <w:spacing w:before="181" w:beforeLines="50" w:after="181" w:afterLines="50" w:line="360" w:lineRule="auto"/>
        <w:jc w:val="both"/>
        <w:rPr>
          <w:rStyle w:val="321"/>
          <w:rFonts w:hint="default" w:ascii="Arial" w:hAnsi="Arial" w:cs="Arial"/>
          <w:color w:val="auto"/>
          <w:sz w:val="22"/>
          <w:szCs w:val="22"/>
        </w:rPr>
      </w:pPr>
      <w:r>
        <w:rPr>
          <w:rStyle w:val="321"/>
          <w:rFonts w:hint="default" w:ascii="Arial" w:hAnsi="Arial" w:cs="Arial"/>
          <w:b/>
          <w:bCs/>
          <w:color w:val="auto"/>
          <w:sz w:val="22"/>
          <w:szCs w:val="22"/>
        </w:rPr>
        <w:t>18.5</w:t>
      </w:r>
      <w:r>
        <w:rPr>
          <w:rStyle w:val="321"/>
          <w:rFonts w:hint="default" w:ascii="Arial" w:hAnsi="Arial" w:cs="Arial"/>
          <w:b/>
          <w:bCs/>
          <w:color w:val="auto"/>
          <w:sz w:val="22"/>
          <w:szCs w:val="22"/>
          <w:lang w:val="pt-BR"/>
        </w:rPr>
        <w:t>.</w:t>
      </w:r>
      <w:r>
        <w:rPr>
          <w:rStyle w:val="321"/>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321"/>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322"/>
        <w:keepNext w:val="0"/>
        <w:keepLines w:val="0"/>
        <w:pageBreakBefore w:val="0"/>
        <w:widowControl/>
        <w:bidi w:val="0"/>
        <w:spacing w:before="181" w:beforeLines="50" w:after="181" w:afterLines="50" w:line="360" w:lineRule="auto"/>
        <w:ind w:left="0" w:firstLine="481"/>
        <w:jc w:val="both"/>
        <w:rPr>
          <w:rStyle w:val="321"/>
          <w:rFonts w:hint="default" w:ascii="Arial" w:hAnsi="Arial" w:cs="Arial"/>
          <w:color w:val="auto"/>
          <w:sz w:val="22"/>
          <w:szCs w:val="22"/>
        </w:rPr>
      </w:pPr>
      <w:r>
        <w:rPr>
          <w:rStyle w:val="321"/>
          <w:rFonts w:hint="default" w:ascii="Arial" w:hAnsi="Arial" w:cs="Arial"/>
          <w:b/>
          <w:bCs/>
          <w:color w:val="auto"/>
          <w:sz w:val="22"/>
          <w:szCs w:val="22"/>
        </w:rPr>
        <w:t xml:space="preserve">a) </w:t>
      </w:r>
      <w:r>
        <w:rPr>
          <w:rStyle w:val="321"/>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321"/>
          <w:rFonts w:hint="default" w:ascii="Arial" w:hAnsi="Arial" w:cs="Arial"/>
          <w:color w:val="auto"/>
          <w:sz w:val="22"/>
          <w:szCs w:val="22"/>
        </w:rPr>
        <w:t xml:space="preserve">, com a verificação dos prazos de execução e da qualidade demandada; </w:t>
      </w:r>
    </w:p>
    <w:p w14:paraId="03EC11C7">
      <w:pPr>
        <w:pStyle w:val="322"/>
        <w:keepNext w:val="0"/>
        <w:keepLines w:val="0"/>
        <w:pageBreakBefore w:val="0"/>
        <w:widowControl/>
        <w:bidi w:val="0"/>
        <w:spacing w:before="181" w:beforeLines="50" w:after="181" w:afterLines="50" w:line="360" w:lineRule="auto"/>
        <w:ind w:left="0" w:firstLine="481"/>
        <w:jc w:val="both"/>
        <w:rPr>
          <w:rStyle w:val="321"/>
          <w:rFonts w:hint="default" w:ascii="Arial" w:hAnsi="Arial" w:cs="Arial"/>
          <w:color w:val="auto"/>
          <w:sz w:val="22"/>
          <w:szCs w:val="22"/>
        </w:rPr>
      </w:pPr>
      <w:r>
        <w:rPr>
          <w:rStyle w:val="321"/>
          <w:rFonts w:hint="default" w:ascii="Arial" w:hAnsi="Arial" w:cs="Arial"/>
          <w:b/>
          <w:bCs/>
          <w:color w:val="auto"/>
          <w:sz w:val="22"/>
          <w:szCs w:val="22"/>
        </w:rPr>
        <w:t xml:space="preserve">b) </w:t>
      </w:r>
      <w:r>
        <w:rPr>
          <w:rStyle w:val="321"/>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322"/>
        <w:keepNext w:val="0"/>
        <w:keepLines w:val="0"/>
        <w:pageBreakBefore w:val="0"/>
        <w:widowControl/>
        <w:bidi w:val="0"/>
        <w:spacing w:before="181" w:beforeLines="50" w:after="181" w:afterLines="50" w:line="360" w:lineRule="auto"/>
        <w:ind w:left="0" w:firstLine="481"/>
        <w:jc w:val="both"/>
        <w:rPr>
          <w:rStyle w:val="321"/>
          <w:rFonts w:hint="default" w:ascii="Arial" w:hAnsi="Arial" w:cs="Arial"/>
          <w:color w:val="auto"/>
          <w:sz w:val="22"/>
          <w:szCs w:val="22"/>
        </w:rPr>
      </w:pPr>
      <w:r>
        <w:rPr>
          <w:rStyle w:val="321"/>
          <w:rFonts w:hint="default" w:ascii="Arial" w:hAnsi="Arial" w:cs="Arial"/>
          <w:b/>
          <w:bCs/>
          <w:color w:val="auto"/>
          <w:sz w:val="22"/>
          <w:szCs w:val="22"/>
        </w:rPr>
        <w:t xml:space="preserve">c) </w:t>
      </w:r>
      <w:r>
        <w:rPr>
          <w:rStyle w:val="321"/>
          <w:rFonts w:hint="default" w:ascii="Arial" w:hAnsi="Arial" w:cs="Arial"/>
          <w:color w:val="auto"/>
          <w:sz w:val="22"/>
          <w:szCs w:val="22"/>
        </w:rPr>
        <w:t>a qualidade e quantidade dos recursos materiais utilizados;</w:t>
      </w:r>
    </w:p>
    <w:p w14:paraId="6A62823B">
      <w:pPr>
        <w:pStyle w:val="322"/>
        <w:keepNext w:val="0"/>
        <w:keepLines w:val="0"/>
        <w:pageBreakBefore w:val="0"/>
        <w:widowControl/>
        <w:bidi w:val="0"/>
        <w:spacing w:before="181" w:beforeLines="50" w:after="181" w:afterLines="50" w:line="360" w:lineRule="auto"/>
        <w:ind w:left="0" w:firstLine="481"/>
        <w:jc w:val="both"/>
        <w:rPr>
          <w:rStyle w:val="321"/>
          <w:rFonts w:hint="default" w:ascii="Arial" w:hAnsi="Arial" w:cs="Arial"/>
          <w:color w:val="auto"/>
          <w:sz w:val="22"/>
          <w:szCs w:val="22"/>
        </w:rPr>
      </w:pPr>
      <w:r>
        <w:rPr>
          <w:rStyle w:val="321"/>
          <w:rFonts w:hint="default" w:ascii="Arial" w:hAnsi="Arial" w:cs="Arial"/>
          <w:b/>
          <w:bCs/>
          <w:color w:val="auto"/>
          <w:sz w:val="22"/>
          <w:szCs w:val="22"/>
        </w:rPr>
        <w:t xml:space="preserve">d) </w:t>
      </w:r>
      <w:r>
        <w:rPr>
          <w:rStyle w:val="321"/>
          <w:rFonts w:hint="default" w:ascii="Arial" w:hAnsi="Arial" w:cs="Arial"/>
          <w:color w:val="auto"/>
          <w:sz w:val="22"/>
          <w:szCs w:val="22"/>
        </w:rPr>
        <w:t>a adequação dos serviços prestados à rotina de execução estabelecida;</w:t>
      </w:r>
    </w:p>
    <w:p w14:paraId="1E585FEB">
      <w:pPr>
        <w:pStyle w:val="322"/>
        <w:keepNext w:val="0"/>
        <w:keepLines w:val="0"/>
        <w:pageBreakBefore w:val="0"/>
        <w:widowControl/>
        <w:bidi w:val="0"/>
        <w:spacing w:before="181" w:beforeLines="50" w:after="181" w:afterLines="50" w:line="360" w:lineRule="auto"/>
        <w:ind w:left="0" w:firstLine="481"/>
        <w:jc w:val="both"/>
        <w:rPr>
          <w:rStyle w:val="321"/>
          <w:rFonts w:hint="default" w:ascii="Arial" w:hAnsi="Arial" w:cs="Arial"/>
          <w:color w:val="auto"/>
          <w:sz w:val="22"/>
          <w:szCs w:val="22"/>
        </w:rPr>
      </w:pPr>
      <w:r>
        <w:rPr>
          <w:rStyle w:val="321"/>
          <w:rFonts w:hint="default" w:ascii="Arial" w:hAnsi="Arial" w:cs="Arial"/>
          <w:b/>
          <w:bCs/>
          <w:color w:val="auto"/>
          <w:sz w:val="22"/>
          <w:szCs w:val="22"/>
        </w:rPr>
        <w:t xml:space="preserve">e) </w:t>
      </w:r>
      <w:r>
        <w:rPr>
          <w:rStyle w:val="321"/>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321"/>
          <w:rFonts w:hint="default" w:ascii="Arial" w:hAnsi="Arial" w:cs="Arial"/>
          <w:color w:val="auto"/>
          <w:sz w:val="22"/>
          <w:szCs w:val="22"/>
        </w:rPr>
        <w:t xml:space="preserve">; </w:t>
      </w:r>
    </w:p>
    <w:p w14:paraId="17F379C3">
      <w:pPr>
        <w:pStyle w:val="322"/>
        <w:keepNext w:val="0"/>
        <w:keepLines w:val="0"/>
        <w:pageBreakBefore w:val="0"/>
        <w:widowControl/>
        <w:bidi w:val="0"/>
        <w:spacing w:before="181" w:beforeLines="50" w:after="181" w:afterLines="50" w:line="360" w:lineRule="auto"/>
        <w:ind w:left="0" w:firstLine="481"/>
        <w:jc w:val="both"/>
        <w:rPr>
          <w:rFonts w:hint="default" w:ascii="Arial" w:hAnsi="Arial" w:cs="Arial"/>
          <w:b/>
          <w:bCs/>
          <w:color w:val="auto"/>
          <w:sz w:val="22"/>
          <w:szCs w:val="22"/>
        </w:rPr>
      </w:pPr>
      <w:r>
        <w:rPr>
          <w:rStyle w:val="321"/>
          <w:rFonts w:hint="default" w:ascii="Arial" w:hAnsi="Arial" w:cs="Arial"/>
          <w:b/>
          <w:bCs/>
          <w:color w:val="auto"/>
          <w:sz w:val="22"/>
          <w:szCs w:val="22"/>
        </w:rPr>
        <w:t xml:space="preserve">f) </w:t>
      </w:r>
      <w:r>
        <w:rPr>
          <w:rStyle w:val="321"/>
          <w:rFonts w:hint="default" w:ascii="Arial" w:hAnsi="Arial" w:cs="Arial"/>
          <w:color w:val="auto"/>
          <w:sz w:val="22"/>
          <w:szCs w:val="22"/>
        </w:rPr>
        <w:t>a satisfação do público usuário, quando cabível.</w:t>
      </w:r>
    </w:p>
    <w:p w14:paraId="028C783D">
      <w:pPr>
        <w:pStyle w:val="322"/>
        <w:keepNext w:val="0"/>
        <w:keepLines w:val="0"/>
        <w:pageBreakBefore w:val="0"/>
        <w:widowControl/>
        <w:bidi w:val="0"/>
        <w:spacing w:before="181" w:beforeLines="50" w:after="181" w:afterLines="50"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322"/>
        <w:keepNext w:val="0"/>
        <w:keepLines w:val="0"/>
        <w:pageBreakBefore w:val="0"/>
        <w:widowControl/>
        <w:bidi w:val="0"/>
        <w:spacing w:before="181" w:beforeLines="50" w:after="181" w:afterLines="50"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322"/>
        <w:keepNext w:val="0"/>
        <w:keepLines w:val="0"/>
        <w:pageBreakBefore w:val="0"/>
        <w:widowControl/>
        <w:bidi w:val="0"/>
        <w:spacing w:before="181" w:beforeLines="50" w:after="181" w:afterLines="50" w:line="360" w:lineRule="auto"/>
        <w:ind w:left="0" w:firstLine="481"/>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bidi w:val="0"/>
        <w:spacing w:before="181" w:beforeLines="50" w:after="181" w:afterLines="50" w:line="360" w:lineRule="auto"/>
        <w:ind w:left="0" w:firstLine="481"/>
        <w:jc w:val="both"/>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bidi w:val="0"/>
        <w:spacing w:before="181" w:beforeLines="50" w:after="181" w:afterLines="50" w:line="360" w:lineRule="auto"/>
        <w:jc w:val="both"/>
        <w:rPr>
          <w:rFonts w:hint="default" w:ascii="Arial" w:hAnsi="Arial" w:cs="Arial"/>
          <w:sz w:val="22"/>
          <w:szCs w:val="22"/>
        </w:rPr>
      </w:pPr>
      <w:bookmarkStart w:id="55"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322"/>
        <w:keepNext w:val="0"/>
        <w:keepLines w:val="0"/>
        <w:pageBreakBefore w:val="0"/>
        <w:widowControl/>
        <w:bidi w:val="0"/>
        <w:spacing w:before="181" w:beforeLines="50" w:after="181" w:afterLines="50" w:line="360" w:lineRule="auto"/>
        <w:jc w:val="both"/>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bidi w:val="0"/>
        <w:spacing w:before="181" w:beforeLines="50" w:after="181" w:afterLines="50" w:line="360" w:lineRule="auto"/>
        <w:jc w:val="both"/>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322"/>
        <w:keepNext w:val="0"/>
        <w:keepLines w:val="0"/>
        <w:pageBreakBefore w:val="0"/>
        <w:widowControl/>
        <w:bidi w:val="0"/>
        <w:spacing w:before="181" w:beforeLines="50" w:after="181" w:afterLines="50" w:line="360" w:lineRule="auto"/>
        <w:jc w:val="both"/>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322"/>
        <w:keepNext w:val="0"/>
        <w:keepLines w:val="0"/>
        <w:pageBreakBefore w:val="0"/>
        <w:widowControl/>
        <w:bidi w:val="0"/>
        <w:spacing w:before="181" w:beforeLines="50" w:after="181" w:afterLines="50" w:line="360" w:lineRule="auto"/>
        <w:jc w:val="both"/>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bookmarkEnd w:id="55"/>
    </w:p>
    <w:p w14:paraId="0E3FCBAD">
      <w:pPr>
        <w:pStyle w:val="322"/>
        <w:keepNext w:val="0"/>
        <w:keepLines w:val="0"/>
        <w:pageBreakBefore w:val="0"/>
        <w:widowControl/>
        <w:bidi w:val="0"/>
        <w:spacing w:before="181" w:beforeLines="50" w:after="181" w:afterLines="50" w:line="360" w:lineRule="auto"/>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sz w:val="22"/>
          <w:szCs w:val="22"/>
          <w:highlight w:val="none"/>
          <w:lang w:val="pt-BR"/>
        </w:rPr>
        <w:t xml:space="preserve">18.13.  </w:t>
      </w:r>
      <w:r>
        <w:rPr>
          <w:rFonts w:hint="default" w:ascii="Arial" w:hAnsi="Arial" w:cs="Arial"/>
          <w:b/>
          <w:bCs/>
          <w:color w:val="000000" w:themeColor="text1"/>
          <w:sz w:val="22"/>
          <w:szCs w:val="22"/>
          <w14:textFill>
            <w14:solidFill>
              <w14:schemeClr w14:val="tx1"/>
            </w14:solidFill>
          </w14:textFill>
        </w:rPr>
        <w:t>FISCAIS D</w:t>
      </w:r>
      <w:r>
        <w:rPr>
          <w:rFonts w:hint="default" w:ascii="Arial" w:hAnsi="Arial" w:cs="Arial"/>
          <w:b/>
          <w:bCs/>
          <w:color w:val="000000" w:themeColor="text1"/>
          <w:sz w:val="22"/>
          <w:szCs w:val="22"/>
          <w:lang w:val="pt-BR"/>
          <w14:textFill>
            <w14:solidFill>
              <w14:schemeClr w14:val="tx1"/>
            </w14:solidFill>
          </w14:textFill>
        </w:rPr>
        <w:t xml:space="preserve">A </w:t>
      </w:r>
      <w:r>
        <w:rPr>
          <w:rFonts w:hint="default" w:ascii="Arial" w:hAnsi="Arial" w:cs="Arial"/>
          <w:b/>
          <w:bCs/>
          <w:color w:val="000000" w:themeColor="text1"/>
          <w:sz w:val="22"/>
          <w:szCs w:val="22"/>
          <w14:textFill>
            <w14:solidFill>
              <w14:schemeClr w14:val="tx1"/>
            </w14:solidFill>
          </w14:textFill>
        </w:rPr>
        <w:t xml:space="preserve"> </w:t>
      </w:r>
      <w:r>
        <w:rPr>
          <w:rFonts w:hint="default" w:ascii="Arial" w:hAnsi="Arial" w:cs="Arial"/>
          <w:b/>
          <w:bCs/>
          <w:color w:val="000000" w:themeColor="text1"/>
          <w:sz w:val="22"/>
          <w:szCs w:val="22"/>
          <w:lang w:val="pt-BR"/>
          <w14:textFill>
            <w14:solidFill>
              <w14:schemeClr w14:val="tx1"/>
            </w14:solidFill>
          </w14:textFill>
        </w:rPr>
        <w:t>ATA/</w:t>
      </w:r>
      <w:r>
        <w:rPr>
          <w:rFonts w:hint="default" w:ascii="Arial" w:hAnsi="Arial" w:cs="Arial"/>
          <w:b/>
          <w:bCs/>
          <w:color w:val="000000" w:themeColor="text1"/>
          <w:sz w:val="22"/>
          <w:szCs w:val="22"/>
          <w14:textFill>
            <w14:solidFill>
              <w14:schemeClr w14:val="tx1"/>
            </w14:solidFill>
          </w14:textFill>
        </w:rPr>
        <w:t>CONTRATO</w:t>
      </w:r>
    </w:p>
    <w:p w14:paraId="08F2A848">
      <w:pPr>
        <w:pStyle w:val="296"/>
        <w:numPr>
          <w:ilvl w:val="0"/>
          <w:numId w:val="0"/>
        </w:numPr>
        <w:tabs>
          <w:tab w:val="left" w:pos="0"/>
        </w:tabs>
        <w:spacing w:after="0" w:line="360" w:lineRule="auto"/>
        <w:ind w:left="0" w:leftChars="0" w:firstLine="481" w:firstLineChars="218"/>
        <w:contextualSpacing w:val="0"/>
        <w:jc w:val="both"/>
        <w:rPr>
          <w:rFonts w:ascii="Arial" w:hAnsi="Arial" w:eastAsia="Times New Roman" w:cs="Arial"/>
          <w:lang w:eastAsia="pt-BR"/>
        </w:rPr>
      </w:pPr>
      <w:r>
        <w:rPr>
          <w:rFonts w:hint="default" w:ascii="Arial" w:hAnsi="Arial" w:cs="Arial"/>
          <w:b/>
          <w:bCs/>
          <w:color w:val="000000" w:themeColor="text1"/>
          <w:sz w:val="22"/>
          <w:szCs w:val="22"/>
          <w:lang w:val="pt-BR"/>
          <w14:textFill>
            <w14:solidFill>
              <w14:schemeClr w14:val="tx1"/>
            </w14:solidFill>
          </w14:textFill>
        </w:rPr>
        <w:t xml:space="preserve">18.13.1. </w:t>
      </w:r>
      <w:r>
        <w:rPr>
          <w:rFonts w:ascii="Arial" w:hAnsi="Arial" w:cs="Arial"/>
          <w:b/>
          <w:bCs/>
        </w:rPr>
        <w:t>Fiscal do Contrato</w:t>
      </w:r>
      <w:r>
        <w:rPr>
          <w:rFonts w:hint="default" w:ascii="Arial" w:hAnsi="Arial" w:cs="Arial"/>
          <w:b/>
          <w:bCs/>
          <w:lang w:val="pt-BR"/>
        </w:rPr>
        <w:t xml:space="preserve"> </w:t>
      </w: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cs="Arial"/>
        </w:rPr>
        <w:t>Caio Augusto Zane</w:t>
      </w:r>
      <w:r>
        <w:rPr>
          <w:rFonts w:hint="default" w:ascii="Arial" w:hAnsi="Arial" w:cs="Arial"/>
          <w:lang w:val="pt-BR"/>
        </w:rPr>
        <w:t xml:space="preserve"> </w:t>
      </w:r>
      <w:r>
        <w:rPr>
          <w:rFonts w:ascii="Arial" w:hAnsi="Arial" w:eastAsia="Times New Roman" w:cs="Arial"/>
          <w:b/>
          <w:bCs/>
          <w:lang w:eastAsia="pt-BR"/>
        </w:rPr>
        <w:t>Cargo:</w:t>
      </w:r>
      <w:r>
        <w:rPr>
          <w:rFonts w:ascii="Arial" w:hAnsi="Arial" w:eastAsia="Times New Roman" w:cs="Arial"/>
          <w:lang w:eastAsia="pt-BR"/>
        </w:rPr>
        <w:t xml:space="preserve"> Supervisor 1</w:t>
      </w:r>
      <w:r>
        <w:rPr>
          <w:rFonts w:hint="default" w:ascii="Arial" w:hAnsi="Arial" w:eastAsia="Times New Roman" w:cs="Arial"/>
          <w:lang w:val="en-US" w:eastAsia="pt-BR"/>
        </w:rPr>
        <w:t xml:space="preserve"> </w:t>
      </w:r>
      <w:r>
        <w:rPr>
          <w:rFonts w:ascii="Arial" w:hAnsi="Arial" w:eastAsia="Times New Roman" w:cs="Arial"/>
          <w:b/>
          <w:bCs/>
          <w:lang w:eastAsia="pt-BR"/>
        </w:rPr>
        <w:t>Matrícula:</w:t>
      </w:r>
      <w:r>
        <w:rPr>
          <w:rFonts w:ascii="Arial" w:hAnsi="Arial" w:eastAsia="Times New Roman" w:cs="Arial"/>
          <w:lang w:eastAsia="pt-BR"/>
        </w:rPr>
        <w:t xml:space="preserve"> 18020</w:t>
      </w:r>
    </w:p>
    <w:p w14:paraId="558D8380">
      <w:pPr>
        <w:pStyle w:val="296"/>
        <w:numPr>
          <w:ilvl w:val="0"/>
          <w:numId w:val="0"/>
        </w:numPr>
        <w:spacing w:after="0" w:line="360" w:lineRule="auto"/>
        <w:ind w:left="8" w:leftChars="0" w:firstLine="471" w:firstLineChars="196"/>
        <w:contextualSpacing w:val="0"/>
        <w:jc w:val="both"/>
        <w:rPr>
          <w:rFonts w:hint="default" w:ascii="Arial" w:hAnsi="Arial" w:cs="Arial"/>
          <w:b/>
          <w:bCs/>
          <w:color w:val="000000" w:themeColor="text1"/>
          <w:sz w:val="22"/>
          <w:szCs w:val="22"/>
          <w:lang w:val="pt-BR"/>
          <w14:textFill>
            <w14:solidFill>
              <w14:schemeClr w14:val="tx1"/>
            </w14:solidFill>
          </w14:textFill>
        </w:rPr>
      </w:pPr>
      <w:r>
        <w:rPr>
          <w:rFonts w:hint="default" w:ascii="Arial" w:hAnsi="Arial" w:eastAsia="Times New Roman" w:cs="Arial"/>
          <w:b/>
          <w:bCs/>
          <w:lang w:val="en-US" w:eastAsia="pt-BR"/>
        </w:rPr>
        <w:t xml:space="preserve">18.13.2. </w:t>
      </w:r>
      <w:r>
        <w:rPr>
          <w:rFonts w:ascii="Arial" w:hAnsi="Arial" w:eastAsia="Times New Roman" w:cs="Arial"/>
          <w:b/>
          <w:bCs/>
          <w:lang w:eastAsia="pt-BR"/>
        </w:rPr>
        <w:t>Suplente do Contrato</w:t>
      </w:r>
      <w:r>
        <w:rPr>
          <w:rFonts w:hint="default" w:ascii="Arial" w:hAnsi="Arial" w:eastAsia="Times New Roman" w:cs="Arial"/>
          <w:b/>
          <w:bCs/>
          <w:lang w:val="en-US" w:eastAsia="pt-BR"/>
        </w:rPr>
        <w:t xml:space="preserve"> </w:t>
      </w: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eastAsia="Times New Roman" w:cs="Arial"/>
          <w:lang w:val="en-US" w:eastAsia="pt-BR"/>
        </w:rPr>
        <w:t>Helen Kariny Lima Theisen</w:t>
      </w:r>
      <w:r>
        <w:rPr>
          <w:rFonts w:hint="default" w:ascii="Arial" w:hAnsi="Arial" w:eastAsia="Times New Roman" w:cs="Arial"/>
          <w:lang w:val="en-US" w:eastAsia="pt-BR"/>
        </w:rPr>
        <w:t xml:space="preserve"> </w:t>
      </w:r>
      <w:r>
        <w:rPr>
          <w:rFonts w:ascii="Arial" w:hAnsi="Arial" w:eastAsia="Times New Roman" w:cs="Arial"/>
          <w:b/>
          <w:bCs/>
          <w:lang w:eastAsia="pt-BR"/>
        </w:rPr>
        <w:t>Cargo:</w:t>
      </w:r>
      <w:r>
        <w:rPr>
          <w:rFonts w:ascii="Arial" w:hAnsi="Arial" w:eastAsia="Times New Roman" w:cs="Arial"/>
          <w:lang w:eastAsia="pt-BR"/>
        </w:rPr>
        <w:t xml:space="preserve"> Auxiliar Administrativo</w:t>
      </w:r>
      <w:r>
        <w:rPr>
          <w:rFonts w:hint="default" w:ascii="Arial" w:hAnsi="Arial" w:eastAsia="Times New Roman" w:cs="Arial"/>
          <w:lang w:val="en-US" w:eastAsia="pt-BR"/>
        </w:rPr>
        <w:t xml:space="preserve"> </w:t>
      </w:r>
      <w:r>
        <w:rPr>
          <w:rFonts w:ascii="Arial" w:hAnsi="Arial" w:eastAsia="Times New Roman" w:cs="Arial"/>
          <w:b/>
          <w:bCs/>
          <w:lang w:eastAsia="pt-BR"/>
        </w:rPr>
        <w:t xml:space="preserve">Matrícula: </w:t>
      </w:r>
      <w:r>
        <w:rPr>
          <w:rFonts w:ascii="Arial" w:hAnsi="Arial" w:eastAsia="Times New Roman" w:cs="Arial"/>
          <w:lang w:eastAsia="pt-BR"/>
        </w:rPr>
        <w:t>11940</w:t>
      </w:r>
    </w:p>
    <w:p w14:paraId="72BDC0EE">
      <w:pPr>
        <w:numPr>
          <w:ilvl w:val="0"/>
          <w:numId w:val="0"/>
        </w:numPr>
        <w:pBdr>
          <w:top w:val="single" w:color="000000" w:sz="4" w:space="1"/>
          <w:left w:val="single" w:color="000000" w:sz="4" w:space="4"/>
          <w:bottom w:val="single" w:color="000000" w:sz="4" w:space="1"/>
          <w:right w:val="single" w:color="000000" w:sz="4" w:space="4"/>
          <w:between w:val="single" w:color="000000" w:sz="4" w:space="1"/>
        </w:pBdr>
        <w:shd w:val="clear" w:color="auto" w:fill="D9D9D9"/>
        <w:tabs>
          <w:tab w:val="left" w:pos="0"/>
        </w:tabs>
        <w:spacing w:line="360" w:lineRule="auto"/>
        <w:ind w:left="0" w:firstLine="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302"/>
        <w:keepNext w:val="0"/>
        <w:keepLines w:val="0"/>
        <w:pageBreakBefore w:val="0"/>
        <w:widowControl/>
        <w:numPr>
          <w:ilvl w:val="0"/>
          <w:numId w:val="0"/>
        </w:numPr>
        <w:tabs>
          <w:tab w:val="left" w:pos="480"/>
        </w:tabs>
        <w:kinsoku/>
        <w:wordWrap/>
        <w:overflowPunct/>
        <w:topLinePunct w:val="0"/>
        <w:autoSpaceDE/>
        <w:autoSpaceDN/>
        <w:bidi w:val="0"/>
        <w:adjustRightInd/>
        <w:snapToGrid/>
        <w:spacing w:line="360" w:lineRule="auto"/>
        <w:textAlignment w:val="auto"/>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30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30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302"/>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302"/>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302"/>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302"/>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181" w:beforeLines="50" w:after="181" w:afterLines="50" w:line="24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181" w:beforeLines="50" w:after="181" w:afterLines="50" w:line="24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181" w:beforeLines="50" w:after="181" w:afterLines="50" w:line="24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bidi w:val="0"/>
        <w:spacing w:before="181" w:beforeLines="50" w:after="181" w:afterLines="50" w:line="240" w:lineRule="auto"/>
        <w:jc w:val="both"/>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000000" w:sz="0" w:space="0"/>
          <w:left w:val="none" w:color="000000" w:sz="0" w:space="0"/>
          <w:bottom w:val="none" w:color="000000" w:sz="0" w:space="0"/>
          <w:right w:val="none" w:color="000000" w:sz="0" w:space="0"/>
          <w:between w:val="none" w:color="000000" w:sz="0" w:space="0"/>
        </w:pBdr>
        <w:bidi w:val="0"/>
        <w:spacing w:before="181" w:beforeLines="50" w:after="181" w:afterLines="50" w:line="240" w:lineRule="auto"/>
        <w:jc w:val="both"/>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302"/>
        <w:numPr>
          <w:ilvl w:val="0"/>
          <w:numId w:val="0"/>
        </w:numPr>
        <w:spacing w:line="360" w:lineRule="auto"/>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8"/>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color w:val="000000"/>
          <w:sz w:val="22"/>
          <w:szCs w:val="22"/>
        </w:rPr>
        <w:fldChar w:fldCharType="begin"/>
      </w:r>
      <w:r>
        <w:rPr>
          <w:rFonts w:ascii="Arial" w:hAnsi="Arial" w:cs="Arial"/>
          <w:bCs/>
          <w:iCs/>
          <w:color w:val="000000"/>
          <w:sz w:val="22"/>
          <w:szCs w:val="22"/>
        </w:rPr>
        <w:instrText xml:space="preserve"> HYPERLINK "http://www.portaldecompraspublicas.com.br" </w:instrText>
      </w:r>
      <w:r>
        <w:rPr>
          <w:rFonts w:ascii="Arial" w:hAnsi="Arial" w:cs="Arial"/>
          <w:bCs/>
          <w:iCs/>
          <w:color w:val="000000"/>
          <w:sz w:val="22"/>
          <w:szCs w:val="22"/>
        </w:rPr>
        <w:fldChar w:fldCharType="separate"/>
      </w:r>
      <w:r>
        <w:rPr>
          <w:rStyle w:val="18"/>
          <w:rFonts w:ascii="Arial" w:hAnsi="Arial" w:cs="Arial"/>
          <w:bCs/>
          <w:iCs/>
          <w:sz w:val="22"/>
          <w:szCs w:val="22"/>
        </w:rPr>
        <w:t>www.portaldecompraspublicas.com.br</w:t>
      </w:r>
      <w:r>
        <w:rPr>
          <w:rFonts w:ascii="Arial" w:hAnsi="Arial" w:cs="Arial"/>
          <w:bCs/>
          <w:iCs/>
          <w:color w:val="000000"/>
          <w:sz w:val="22"/>
          <w:szCs w:val="22"/>
        </w:rPr>
        <w:fldChar w:fldCharType="end"/>
      </w:r>
      <w:r>
        <w:rPr>
          <w:rFonts w:hint="default" w:cs="Arial"/>
          <w:bCs/>
          <w:iCs/>
          <w:color w:val="000000"/>
          <w:sz w:val="22"/>
          <w:szCs w:val="22"/>
          <w:lang w:val="pt-BR"/>
        </w:rPr>
        <w:t xml:space="preserve"> e no Portal da Transparência do Município de Sinop, no endereço eletrônico </w:t>
      </w:r>
      <w:r>
        <w:rPr>
          <w:rFonts w:hint="default" w:cs="Arial"/>
          <w:bCs/>
          <w:iCs/>
          <w:color w:val="000000"/>
          <w:sz w:val="22"/>
          <w:szCs w:val="22"/>
          <w:lang w:val="pt-BR"/>
        </w:rPr>
        <w:fldChar w:fldCharType="begin"/>
      </w:r>
      <w:r>
        <w:rPr>
          <w:rFonts w:hint="default" w:cs="Arial"/>
          <w:bCs/>
          <w:iCs/>
          <w:color w:val="000000"/>
          <w:sz w:val="22"/>
          <w:szCs w:val="22"/>
          <w:lang w:val="pt-BR"/>
        </w:rPr>
        <w:instrText xml:space="preserve"> HYPERLINK "http://www.transparencia.sinop.mt.gov.br/2018/Licitacoes/" </w:instrText>
      </w:r>
      <w:r>
        <w:rPr>
          <w:rFonts w:hint="default" w:cs="Arial"/>
          <w:bCs/>
          <w:iCs/>
          <w:color w:val="000000"/>
          <w:sz w:val="22"/>
          <w:szCs w:val="22"/>
          <w:lang w:val="pt-BR"/>
        </w:rPr>
        <w:fldChar w:fldCharType="separate"/>
      </w:r>
      <w:r>
        <w:rPr>
          <w:rStyle w:val="18"/>
          <w:rFonts w:hint="default" w:cs="Arial"/>
          <w:bCs/>
          <w:iCs/>
          <w:sz w:val="22"/>
          <w:szCs w:val="22"/>
          <w:lang w:val="pt-BR"/>
        </w:rPr>
        <w:t xml:space="preserve"> www.transparencia.sinop.mt.gov.br/2018/Licitacoes/</w:t>
      </w:r>
      <w:r>
        <w:rPr>
          <w:rFonts w:hint="default" w:cs="Arial"/>
          <w:bCs/>
          <w:iCs/>
          <w:color w:val="000000"/>
          <w:sz w:val="22"/>
          <w:szCs w:val="22"/>
          <w:lang w:val="pt-BR"/>
        </w:rPr>
        <w:fldChar w:fldCharType="end"/>
      </w:r>
      <w:r>
        <w:rPr>
          <w:rFonts w:hint="default" w:cs="Arial"/>
          <w:bCs/>
          <w:iCs/>
          <w:color w:val="000000"/>
          <w:sz w:val="22"/>
          <w:szCs w:val="22"/>
          <w:lang w:val="pt-BR"/>
        </w:rPr>
        <w:t>.</w:t>
      </w:r>
    </w:p>
    <w:p w14:paraId="113D013F">
      <w:pPr>
        <w:pStyle w:val="291"/>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bidi w:val="0"/>
        <w:spacing w:before="120" w:after="120" w:line="360" w:lineRule="auto"/>
        <w:ind w:firstLine="425"/>
        <w:jc w:val="both"/>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bidi w:val="0"/>
        <w:spacing w:before="120" w:after="120" w:line="360" w:lineRule="auto"/>
        <w:ind w:firstLine="425"/>
        <w:jc w:val="both"/>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bidi w:val="0"/>
        <w:spacing w:before="120" w:after="120" w:line="360" w:lineRule="auto"/>
        <w:ind w:firstLine="425"/>
        <w:jc w:val="both"/>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02E8005F">
      <w:pPr>
        <w:keepNext w:val="0"/>
        <w:keepLines w:val="0"/>
        <w:pageBreakBefore w:val="0"/>
        <w:widowControl/>
        <w:bidi w:val="0"/>
        <w:spacing w:before="120" w:after="120" w:line="360" w:lineRule="auto"/>
        <w:ind w:firstLine="425"/>
        <w:jc w:val="both"/>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6BBAAB1E">
      <w:pPr>
        <w:keepNext w:val="0"/>
        <w:keepLines w:val="0"/>
        <w:pageBreakBefore w:val="0"/>
        <w:widowControl/>
        <w:bidi w:val="0"/>
        <w:spacing w:before="120" w:after="120" w:line="360" w:lineRule="auto"/>
        <w:ind w:firstLine="425"/>
        <w:jc w:val="both"/>
        <w:rPr>
          <w:rFonts w:hint="default" w:ascii="Arial" w:hAnsi="Arial" w:cs="Arial"/>
          <w:color w:val="000000"/>
          <w:sz w:val="22"/>
          <w:szCs w:val="22"/>
          <w:highlight w:val="none"/>
          <w:lang w:val="pt-BR"/>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18 </w:t>
      </w:r>
      <w:r>
        <w:rPr>
          <w:rFonts w:ascii="Arial" w:hAnsi="Arial" w:cs="Arial"/>
          <w:color w:val="000000"/>
          <w:sz w:val="22"/>
          <w:szCs w:val="22"/>
        </w:rPr>
        <w:t xml:space="preserve">de </w:t>
      </w:r>
      <w:r>
        <w:rPr>
          <w:rFonts w:hint="default" w:ascii="Arial" w:hAnsi="Arial" w:cs="Arial"/>
          <w:color w:val="000000"/>
          <w:sz w:val="22"/>
          <w:szCs w:val="22"/>
          <w:lang w:val="pt-BR"/>
        </w:rPr>
        <w:t xml:space="preserve">maio </w:t>
      </w:r>
      <w:r>
        <w:rPr>
          <w:rFonts w:ascii="Arial" w:hAnsi="Arial" w:cs="Arial"/>
          <w:color w:val="000000"/>
          <w:sz w:val="22"/>
          <w:szCs w:val="22"/>
        </w:rPr>
        <w:t xml:space="preserve">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5DDEFBD8">
      <w:pPr>
        <w:tabs>
          <w:tab w:val="left" w:pos="1080"/>
        </w:tabs>
        <w:spacing w:line="360" w:lineRule="auto"/>
        <w:jc w:val="both"/>
        <w:rPr>
          <w:rFonts w:ascii="Arial" w:hAnsi="Arial" w:cs="Arial"/>
          <w:color w:val="000000"/>
          <w:sz w:val="22"/>
          <w:szCs w:val="22"/>
        </w:rPr>
      </w:pPr>
    </w:p>
    <w:p w14:paraId="77A51360">
      <w:pPr>
        <w:tabs>
          <w:tab w:val="left" w:pos="1080"/>
        </w:tabs>
        <w:spacing w:line="360" w:lineRule="auto"/>
        <w:jc w:val="both"/>
        <w:rPr>
          <w:rFonts w:ascii="Arial" w:hAnsi="Arial" w:cs="Arial"/>
          <w:color w:val="000000"/>
          <w:sz w:val="22"/>
          <w:szCs w:val="22"/>
        </w:rPr>
      </w:pPr>
    </w:p>
    <w:p w14:paraId="5E07CF6B">
      <w:pPr>
        <w:tabs>
          <w:tab w:val="left" w:pos="1080"/>
        </w:tabs>
        <w:spacing w:line="360" w:lineRule="auto"/>
        <w:jc w:val="both"/>
        <w:rPr>
          <w:rFonts w:ascii="Arial" w:hAnsi="Arial" w:cs="Arial"/>
          <w:color w:val="000000"/>
          <w:sz w:val="22"/>
          <w:szCs w:val="22"/>
        </w:rPr>
      </w:pPr>
    </w:p>
    <w:p w14:paraId="4A51242D">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ERICO STEVAN GONÇALVES</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Saúde</w:t>
      </w:r>
    </w:p>
    <w:p w14:paraId="5D08FD0E">
      <w:pPr>
        <w:tabs>
          <w:tab w:val="left" w:pos="1080"/>
        </w:tabs>
        <w:jc w:val="center"/>
        <w:rPr>
          <w:rFonts w:ascii="Arial" w:hAnsi="Arial" w:cs="Arial"/>
          <w:b/>
          <w:color w:val="000000"/>
          <w:sz w:val="22"/>
          <w:szCs w:val="22"/>
        </w:rPr>
      </w:pPr>
    </w:p>
    <w:p w14:paraId="032486B7">
      <w:pPr>
        <w:tabs>
          <w:tab w:val="left" w:pos="1080"/>
        </w:tabs>
        <w:jc w:val="both"/>
        <w:rPr>
          <w:rFonts w:ascii="Arial" w:hAnsi="Arial" w:cs="Arial"/>
          <w:b/>
          <w:color w:val="000000"/>
          <w:sz w:val="22"/>
          <w:szCs w:val="22"/>
        </w:rPr>
      </w:pPr>
    </w:p>
    <w:p w14:paraId="38F72FD9">
      <w:pPr>
        <w:tabs>
          <w:tab w:val="left" w:pos="1080"/>
        </w:tabs>
        <w:jc w:val="both"/>
        <w:rPr>
          <w:rFonts w:ascii="Arial" w:hAnsi="Arial" w:cs="Arial"/>
          <w:b/>
          <w:color w:val="000000"/>
          <w:sz w:val="22"/>
          <w:szCs w:val="22"/>
        </w:rPr>
      </w:pPr>
    </w:p>
    <w:p w14:paraId="6000AA9E">
      <w:pPr>
        <w:tabs>
          <w:tab w:val="left" w:pos="1080"/>
        </w:tabs>
        <w:jc w:val="center"/>
        <w:rPr>
          <w:rFonts w:ascii="Arial" w:hAnsi="Arial" w:cs="Arial"/>
          <w:b/>
          <w:color w:val="000000"/>
          <w:sz w:val="22"/>
          <w:szCs w:val="22"/>
        </w:rPr>
      </w:pPr>
    </w:p>
    <w:p w14:paraId="11994A81">
      <w:pPr>
        <w:pStyle w:val="3"/>
        <w:keepNext/>
        <w:keepLines w:val="0"/>
        <w:pageBreakBefore w:val="0"/>
        <w:widowControl/>
        <w:pBdr>
          <w:top w:val="double" w:color="auto" w:sz="4" w:space="3"/>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line="360" w:lineRule="auto"/>
        <w:jc w:val="center"/>
        <w:textAlignment w:val="auto"/>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keepNext/>
        <w:keepLines w:val="0"/>
        <w:pageBreakBefore w:val="0"/>
        <w:widowControl/>
        <w:pBdr>
          <w:top w:val="double" w:color="auto" w:sz="4" w:space="3"/>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line="360" w:lineRule="auto"/>
        <w:jc w:val="center"/>
        <w:textAlignment w:val="auto"/>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0441B51F">
      <w:pPr>
        <w:spacing w:line="360" w:lineRule="auto"/>
        <w:jc w:val="center"/>
        <w:rPr>
          <w:rFonts w:ascii="Arial" w:hAnsi="Arial" w:cs="Arial"/>
          <w:b/>
          <w:color w:val="FF0000"/>
          <w:sz w:val="22"/>
          <w:szCs w:val="22"/>
        </w:rPr>
      </w:pPr>
    </w:p>
    <w:p w14:paraId="65772B0C">
      <w:pPr>
        <w:pStyle w:val="3"/>
        <w:spacing w:line="360" w:lineRule="auto"/>
        <w:jc w:val="center"/>
        <w:rPr>
          <w:rFonts w:ascii="Arial" w:hAnsi="Arial" w:cs="Arial"/>
          <w:color w:val="FF0000"/>
          <w:sz w:val="22"/>
          <w:szCs w:val="22"/>
        </w:rPr>
      </w:pPr>
      <w:r>
        <w:rPr>
          <w:rFonts w:ascii="Arial" w:hAnsi="Arial" w:cs="Arial"/>
          <w:sz w:val="22"/>
          <w:szCs w:val="22"/>
          <w:u w:val="none"/>
        </w:rPr>
        <w:t xml:space="preserve">PREGÃO ELETRÔNICO Nº </w:t>
      </w:r>
      <w:r>
        <w:rPr>
          <w:rFonts w:hint="default" w:ascii="Arial" w:hAnsi="Arial" w:cs="Arial"/>
          <w:sz w:val="22"/>
          <w:szCs w:val="22"/>
          <w:u w:val="none"/>
          <w:lang w:val="pt-BR"/>
        </w:rPr>
        <w:t>22</w:t>
      </w:r>
      <w:r>
        <w:rPr>
          <w:rFonts w:ascii="Arial" w:hAnsi="Arial" w:cs="Arial"/>
          <w:sz w:val="22"/>
          <w:szCs w:val="22"/>
          <w:u w:val="none"/>
        </w:rPr>
        <w:t>/202</w:t>
      </w:r>
      <w:r>
        <w:rPr>
          <w:rFonts w:hint="default" w:ascii="Arial" w:hAnsi="Arial" w:cs="Arial"/>
          <w:sz w:val="22"/>
          <w:szCs w:val="22"/>
          <w:u w:val="none"/>
          <w:lang w:val="pt-BR"/>
        </w:rPr>
        <w:t>6</w:t>
      </w:r>
      <w:r>
        <w:rPr>
          <w:rFonts w:ascii="Arial" w:hAnsi="Arial" w:cs="Arial"/>
          <w:sz w:val="22"/>
          <w:szCs w:val="22"/>
          <w:u w:val="none"/>
        </w:rPr>
        <w:t xml:space="preserve"> </w:t>
      </w:r>
      <w:bookmarkStart w:id="56" w:name="PREVISÃO_NO_PLANO_DE_CONTRATAÇÃO_ANUAL:("/>
      <w:bookmarkEnd w:id="56"/>
      <w:bookmarkStart w:id="57" w:name="SIGILO:(____)_SIM(X)_NÃO"/>
      <w:bookmarkEnd w:id="57"/>
    </w:p>
    <w:p w14:paraId="27BB5622">
      <w:pPr>
        <w:ind w:left="108"/>
        <w:jc w:val="both"/>
        <w:rPr>
          <w:rFonts w:ascii="Arial" w:hAnsi="Arial" w:cs="Arial"/>
        </w:rPr>
      </w:pPr>
    </w:p>
    <w:p w14:paraId="58E429F8">
      <w:pPr>
        <w:spacing w:line="360" w:lineRule="auto"/>
        <w:jc w:val="center"/>
        <w:rPr>
          <w:rFonts w:ascii="Arial" w:hAnsi="Arial" w:cs="Arial"/>
          <w:b/>
          <w:color w:val="FF0000"/>
          <w:sz w:val="22"/>
          <w:szCs w:val="22"/>
        </w:rPr>
      </w:pPr>
    </w:p>
    <w:p w14:paraId="442B0435">
      <w:pPr>
        <w:spacing w:line="360" w:lineRule="auto"/>
        <w:ind w:firstLine="479" w:firstLineChars="218"/>
        <w:jc w:val="both"/>
        <w:rPr>
          <w:rFonts w:ascii="Arial" w:hAnsi="Arial" w:cs="Arial"/>
          <w:sz w:val="22"/>
          <w:szCs w:val="22"/>
        </w:rPr>
      </w:pPr>
      <w:r>
        <w:rPr>
          <w:rFonts w:ascii="Arial" w:hAnsi="Arial" w:cs="Arial"/>
          <w:sz w:val="22"/>
          <w:szCs w:val="22"/>
        </w:rPr>
        <w:t xml:space="preserve">O </w:t>
      </w:r>
      <w:r>
        <w:rPr>
          <w:rStyle w:val="14"/>
          <w:rFonts w:ascii="Arial" w:hAnsi="Arial" w:cs="Arial"/>
          <w:b w:val="0"/>
          <w:bCs w:val="0"/>
          <w:sz w:val="22"/>
          <w:szCs w:val="22"/>
        </w:rPr>
        <w:t>Termo de Referência</w:t>
      </w:r>
      <w:r>
        <w:rPr>
          <w:rFonts w:ascii="Arial" w:hAnsi="Arial" w:cs="Arial"/>
          <w:sz w:val="22"/>
          <w:szCs w:val="22"/>
        </w:rPr>
        <w:t xml:space="preserve"> encontra-se disponível em </w:t>
      </w:r>
      <w:r>
        <w:rPr>
          <w:rStyle w:val="14"/>
          <w:rFonts w:ascii="Arial" w:hAnsi="Arial" w:cs="Arial"/>
          <w:b w:val="0"/>
          <w:bCs w:val="0"/>
          <w:sz w:val="22"/>
          <w:szCs w:val="22"/>
        </w:rPr>
        <w:t>arquivo separado</w:t>
      </w:r>
      <w:r>
        <w:rPr>
          <w:rFonts w:ascii="Arial" w:hAnsi="Arial" w:cs="Arial"/>
          <w:sz w:val="22"/>
          <w:szCs w:val="22"/>
        </w:rPr>
        <w:t xml:space="preserve"> do Edital, podendo ser acessado no mesmo local onde este foi publicado, devendo ser consultado integralmente por todos os participantes da licitação.</w:t>
      </w:r>
    </w:p>
    <w:p w14:paraId="414D3B6C">
      <w:pPr>
        <w:spacing w:line="360" w:lineRule="auto"/>
        <w:ind w:firstLine="479" w:firstLineChars="218"/>
        <w:jc w:val="both"/>
        <w:rPr>
          <w:rFonts w:ascii="Arial" w:hAnsi="Arial" w:cs="Arial"/>
          <w:sz w:val="22"/>
          <w:szCs w:val="22"/>
        </w:rPr>
      </w:pPr>
    </w:p>
    <w:p w14:paraId="4AED73BA">
      <w:pPr>
        <w:spacing w:line="360" w:lineRule="auto"/>
        <w:ind w:firstLine="479" w:firstLineChars="218"/>
        <w:jc w:val="both"/>
        <w:rPr>
          <w:rFonts w:ascii="Arial" w:hAnsi="Arial" w:cs="Arial"/>
          <w:sz w:val="22"/>
          <w:szCs w:val="22"/>
        </w:rPr>
      </w:pPr>
      <w:r>
        <w:rPr>
          <w:rFonts w:ascii="Arial" w:hAnsi="Arial" w:cs="Arial"/>
          <w:sz w:val="22"/>
          <w:szCs w:val="22"/>
        </w:rPr>
        <w:t xml:space="preserve">É imperioso lembrar que a consulta a esse documento é essencial para a completa compreensão dos requisitos técnicos e condições da licitação, pois contém as especificações técnicas detalhadas e os requisitos essenciais para a execução do objeto da licitação. </w:t>
      </w:r>
    </w:p>
    <w:p w14:paraId="127D8A14">
      <w:pPr>
        <w:pStyle w:val="30"/>
        <w:spacing w:line="360" w:lineRule="auto"/>
        <w:ind w:firstLine="479" w:firstLineChars="218"/>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14"/>
          <w:rFonts w:ascii="Arial" w:hAnsi="Arial" w:cs="Arial"/>
          <w:b w:val="0"/>
          <w:bCs w:val="0"/>
          <w:sz w:val="22"/>
          <w:szCs w:val="22"/>
        </w:rPr>
        <w:t>Termo de Referência</w:t>
      </w:r>
      <w:r>
        <w:rPr>
          <w:rFonts w:ascii="Arial" w:hAnsi="Arial" w:cs="Arial"/>
          <w:sz w:val="22"/>
          <w:szCs w:val="22"/>
        </w:rPr>
        <w:t>, uma vez que ele contém informações imprescindíveis sobre as condições técnicas, prazos, critérios de execução e demais exigências para o cumprimento da Ata de Registro de Preços ou Contrato, se for o caso.</w:t>
      </w:r>
    </w:p>
    <w:p w14:paraId="7526DD21">
      <w:pPr>
        <w:pStyle w:val="30"/>
        <w:spacing w:line="360" w:lineRule="auto"/>
        <w:ind w:firstLine="479" w:firstLineChars="218"/>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14"/>
          <w:rFonts w:ascii="Arial" w:hAnsi="Arial" w:cs="Arial"/>
          <w:b w:val="0"/>
          <w:bCs w:val="0"/>
          <w:sz w:val="22"/>
          <w:szCs w:val="22"/>
        </w:rPr>
        <w:t>Termo de Referência</w:t>
      </w:r>
      <w:r>
        <w:rPr>
          <w:rFonts w:ascii="Arial" w:hAnsi="Arial" w:cs="Arial"/>
          <w:sz w:val="22"/>
          <w:szCs w:val="22"/>
        </w:rPr>
        <w:t xml:space="preserve"> poderá resultar na desclassificação da proposta ou na inabilitação da empresa, conforme os critérios previstos no Edital.</w:t>
      </w:r>
    </w:p>
    <w:p w14:paraId="2EB6D5AB">
      <w:pPr>
        <w:tabs>
          <w:tab w:val="left" w:pos="1080"/>
        </w:tabs>
        <w:jc w:val="center"/>
        <w:rPr>
          <w:rFonts w:ascii="Arial" w:hAnsi="Arial" w:cs="Arial"/>
          <w:b/>
          <w:color w:val="000000"/>
          <w:sz w:val="22"/>
          <w:szCs w:val="22"/>
        </w:rPr>
      </w:pPr>
    </w:p>
    <w:p w14:paraId="2A23FF5E">
      <w:pPr>
        <w:tabs>
          <w:tab w:val="left" w:pos="1080"/>
        </w:tabs>
        <w:jc w:val="center"/>
        <w:rPr>
          <w:rFonts w:ascii="Arial" w:hAnsi="Arial" w:cs="Arial"/>
          <w:b/>
          <w:color w:val="000000"/>
          <w:sz w:val="22"/>
          <w:szCs w:val="22"/>
        </w:rPr>
      </w:pPr>
    </w:p>
    <w:p w14:paraId="1AA2ED41">
      <w:pPr>
        <w:tabs>
          <w:tab w:val="left" w:pos="1080"/>
        </w:tabs>
        <w:jc w:val="center"/>
        <w:rPr>
          <w:rFonts w:ascii="Arial" w:hAnsi="Arial" w:cs="Arial"/>
          <w:b/>
          <w:color w:val="000000"/>
          <w:sz w:val="22"/>
          <w:szCs w:val="22"/>
        </w:rPr>
      </w:pPr>
    </w:p>
    <w:p w14:paraId="099C3506">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p>
    <w:p w14:paraId="5E090BD7">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p>
    <w:p w14:paraId="3946B155">
      <w:pPr>
        <w:tabs>
          <w:tab w:val="left" w:pos="2040"/>
        </w:tabs>
        <w:spacing w:after="0" w:line="240" w:lineRule="auto"/>
        <w:rPr>
          <w:rFonts w:ascii="Arial" w:hAnsi="Arial" w:cs="Arial"/>
          <w:bCs/>
        </w:rPr>
      </w:pPr>
    </w:p>
    <w:p w14:paraId="15920C61">
      <w:pPr>
        <w:widowControl w:val="0"/>
        <w:spacing w:after="0" w:line="240" w:lineRule="auto"/>
        <w:jc w:val="center"/>
        <w:rPr>
          <w:rFonts w:ascii="Arial" w:hAnsi="Arial" w:eastAsia="Times New Roman" w:cs="Arial"/>
          <w:b/>
          <w:bCs/>
          <w:lang w:val="pt-PT"/>
        </w:rPr>
      </w:pPr>
      <w:r>
        <w:rPr>
          <w:rFonts w:hint="default" w:ascii="Arial" w:hAnsi="Arial" w:cs="Arial"/>
          <w:lang w:val="en-US" w:eastAsia="pt-BR"/>
        </w:rPr>
        <w:t xml:space="preserve"> </w:t>
      </w:r>
    </w:p>
    <w:p w14:paraId="4D21B874">
      <w:pPr>
        <w:widowControl w:val="0"/>
        <w:spacing w:after="0" w:line="240" w:lineRule="auto"/>
        <w:jc w:val="center"/>
        <w:rPr>
          <w:rFonts w:ascii="Arial" w:hAnsi="Arial" w:eastAsia="Times New Roman" w:cs="Arial"/>
          <w:b/>
          <w:bCs/>
          <w:lang w:val="pt-PT"/>
        </w:rPr>
      </w:pPr>
    </w:p>
    <w:p w14:paraId="4D48100C">
      <w:pPr>
        <w:widowControl w:val="0"/>
        <w:spacing w:after="0" w:line="240" w:lineRule="auto"/>
        <w:jc w:val="center"/>
        <w:rPr>
          <w:rFonts w:ascii="Arial" w:hAnsi="Arial" w:eastAsia="Times New Roman" w:cs="Arial"/>
          <w:b/>
          <w:bCs/>
          <w:lang w:val="pt-PT"/>
        </w:rPr>
      </w:pPr>
    </w:p>
    <w:p w14:paraId="5F62E90E">
      <w:pPr>
        <w:widowControl w:val="0"/>
        <w:spacing w:after="0" w:line="240" w:lineRule="auto"/>
        <w:jc w:val="center"/>
        <w:rPr>
          <w:rFonts w:ascii="Arial" w:hAnsi="Arial" w:eastAsia="Times New Roman" w:cs="Arial"/>
          <w:b/>
          <w:bCs/>
          <w:lang w:val="pt-PT"/>
        </w:rPr>
      </w:pPr>
    </w:p>
    <w:p w14:paraId="75A778AC">
      <w:pPr>
        <w:widowControl w:val="0"/>
        <w:spacing w:after="0" w:line="240" w:lineRule="auto"/>
        <w:jc w:val="center"/>
        <w:rPr>
          <w:rFonts w:ascii="Arial" w:hAnsi="Arial" w:eastAsia="Times New Roman" w:cs="Arial"/>
          <w:b/>
          <w:bCs/>
          <w:lang w:val="pt-PT"/>
        </w:rPr>
      </w:pPr>
    </w:p>
    <w:p w14:paraId="3D6F0D2F">
      <w:pPr>
        <w:widowControl w:val="0"/>
        <w:spacing w:after="0" w:line="240" w:lineRule="auto"/>
        <w:jc w:val="center"/>
        <w:rPr>
          <w:rFonts w:ascii="Arial" w:hAnsi="Arial" w:eastAsia="Times New Roman" w:cs="Arial"/>
          <w:b/>
          <w:bCs/>
          <w:lang w:val="pt-PT"/>
        </w:rPr>
      </w:pPr>
    </w:p>
    <w:p w14:paraId="61F87E52">
      <w:pPr>
        <w:widowControl w:val="0"/>
        <w:spacing w:after="0" w:line="240" w:lineRule="auto"/>
        <w:jc w:val="center"/>
        <w:rPr>
          <w:rFonts w:ascii="Arial" w:hAnsi="Arial" w:eastAsia="Times New Roman" w:cs="Arial"/>
          <w:b/>
          <w:bCs/>
          <w:lang w:val="pt-PT"/>
        </w:rPr>
      </w:pPr>
    </w:p>
    <w:p w14:paraId="521FF71D">
      <w:pPr>
        <w:widowControl w:val="0"/>
        <w:spacing w:after="0" w:line="240" w:lineRule="auto"/>
        <w:jc w:val="center"/>
        <w:rPr>
          <w:rFonts w:ascii="Arial" w:hAnsi="Arial" w:eastAsia="Times New Roman" w:cs="Arial"/>
          <w:b/>
          <w:bCs/>
          <w:lang w:val="pt-PT"/>
        </w:rPr>
      </w:pPr>
    </w:p>
    <w:p w14:paraId="0013DE87">
      <w:pPr>
        <w:widowControl w:val="0"/>
        <w:spacing w:after="0" w:line="240" w:lineRule="auto"/>
        <w:jc w:val="both"/>
        <w:rPr>
          <w:rFonts w:ascii="Arial" w:hAnsi="Arial" w:eastAsia="Times New Roman" w:cs="Arial"/>
          <w:b/>
          <w:bCs/>
          <w:lang w:val="pt-PT"/>
        </w:rPr>
      </w:pPr>
    </w:p>
    <w:p w14:paraId="4B5A04B3">
      <w:pPr>
        <w:widowControl w:val="0"/>
        <w:spacing w:after="0" w:line="240" w:lineRule="auto"/>
        <w:jc w:val="center"/>
        <w:rPr>
          <w:rFonts w:ascii="Arial" w:hAnsi="Arial" w:eastAsia="Times New Roman" w:cs="Arial"/>
          <w:b/>
          <w:bCs/>
          <w:lang w:val="pt-PT"/>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7777D0FF">
      <w:pPr>
        <w:spacing w:line="240" w:lineRule="auto"/>
        <w:jc w:val="center"/>
        <w:rPr>
          <w:rFonts w:ascii="Arial" w:hAnsi="Arial" w:cs="Arial"/>
          <w:b/>
          <w:color w:val="FF0000"/>
          <w:sz w:val="22"/>
          <w:szCs w:val="22"/>
        </w:rPr>
      </w:pPr>
    </w:p>
    <w:p w14:paraId="314DA859">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2"/>
        <w:tblpPr w:leftFromText="180" w:rightFromText="180" w:vertAnchor="text" w:horzAnchor="page" w:tblpX="1369" w:tblpY="245"/>
        <w:tblOverlap w:val="never"/>
        <w:tblW w:w="9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0"/>
      </w:tblGrid>
      <w:tr w14:paraId="39EDE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09B106F0">
            <w:pPr>
              <w:keepLines/>
              <w:outlineLvl w:val="0"/>
              <w:rPr>
                <w:rFonts w:ascii="Arial" w:hAnsi="Arial" w:cs="Arial"/>
                <w:b/>
                <w:bCs/>
                <w:sz w:val="20"/>
                <w:szCs w:val="20"/>
              </w:rPr>
            </w:pPr>
            <w:r>
              <w:rPr>
                <w:rFonts w:ascii="Arial" w:hAnsi="Arial" w:cs="Arial"/>
                <w:b/>
                <w:bCs/>
                <w:sz w:val="20"/>
                <w:szCs w:val="20"/>
              </w:rPr>
              <w:t>Nome Fantasia:</w:t>
            </w:r>
          </w:p>
        </w:tc>
      </w:tr>
      <w:tr w14:paraId="69210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694C457A">
            <w:pPr>
              <w:keepLines/>
              <w:outlineLvl w:val="0"/>
              <w:rPr>
                <w:rFonts w:ascii="Arial" w:hAnsi="Arial" w:cs="Arial"/>
                <w:b/>
                <w:bCs/>
                <w:sz w:val="20"/>
                <w:szCs w:val="20"/>
              </w:rPr>
            </w:pPr>
            <w:r>
              <w:rPr>
                <w:rFonts w:ascii="Arial" w:hAnsi="Arial" w:cs="Arial"/>
                <w:b/>
                <w:bCs/>
                <w:sz w:val="20"/>
                <w:szCs w:val="20"/>
              </w:rPr>
              <w:t>Razão Social:</w:t>
            </w:r>
          </w:p>
        </w:tc>
      </w:tr>
      <w:tr w14:paraId="6015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C025D6E">
            <w:pPr>
              <w:keepLines/>
              <w:outlineLvl w:val="0"/>
              <w:rPr>
                <w:rFonts w:ascii="Arial" w:hAnsi="Arial" w:cs="Arial"/>
                <w:b/>
                <w:bCs/>
                <w:sz w:val="20"/>
                <w:szCs w:val="20"/>
              </w:rPr>
            </w:pPr>
            <w:r>
              <w:rPr>
                <w:rFonts w:ascii="Arial" w:hAnsi="Arial" w:cs="Arial"/>
                <w:b/>
                <w:bCs/>
                <w:sz w:val="20"/>
                <w:szCs w:val="20"/>
              </w:rPr>
              <w:t>CNPJ:</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16F8848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0534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FEADD83">
            <w:pPr>
              <w:keepLines/>
              <w:outlineLvl w:val="0"/>
              <w:rPr>
                <w:rFonts w:ascii="Arial" w:hAnsi="Arial" w:cs="Arial"/>
                <w:b/>
                <w:bCs/>
                <w:sz w:val="20"/>
                <w:szCs w:val="20"/>
              </w:rPr>
            </w:pPr>
            <w:r>
              <w:rPr>
                <w:rFonts w:ascii="Arial" w:hAnsi="Arial" w:cs="Arial"/>
                <w:b/>
                <w:bCs/>
                <w:sz w:val="20"/>
                <w:szCs w:val="20"/>
              </w:rPr>
              <w:t>Inscrição Estadual:</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1797B5F9">
            <w:pPr>
              <w:keepLines/>
              <w:ind w:right="-47"/>
              <w:outlineLvl w:val="0"/>
              <w:rPr>
                <w:rFonts w:ascii="Arial" w:hAnsi="Arial" w:cs="Arial"/>
                <w:b/>
                <w:bCs/>
                <w:sz w:val="20"/>
                <w:szCs w:val="20"/>
              </w:rPr>
            </w:pPr>
            <w:r>
              <w:rPr>
                <w:rFonts w:ascii="Arial" w:hAnsi="Arial" w:cs="Arial"/>
                <w:b/>
                <w:bCs/>
                <w:sz w:val="20"/>
                <w:szCs w:val="20"/>
              </w:rPr>
              <w:t>Inscrição Municipal:</w:t>
            </w:r>
          </w:p>
        </w:tc>
      </w:tr>
      <w:tr w14:paraId="3DFE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7763267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39B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134C2A8">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2BBD94B5">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848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4B47900">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42289518">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12F0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885B046">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6D4F1AB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10D58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67AE3B42">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7803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1E16943B">
            <w:pPr>
              <w:jc w:val="center"/>
              <w:rPr>
                <w:rFonts w:ascii="Calibri" w:hAnsi="Calibri" w:cs="Calibri"/>
                <w:b/>
                <w:bCs/>
                <w:color w:val="000000"/>
                <w:sz w:val="20"/>
                <w:szCs w:val="20"/>
              </w:rPr>
            </w:pPr>
            <w:r>
              <w:rPr>
                <w:rFonts w:ascii="Calibri" w:hAnsi="Calibri" w:cs="Calibri"/>
                <w:b/>
                <w:bCs/>
                <w:color w:val="000000"/>
                <w:sz w:val="20"/>
                <w:szCs w:val="20"/>
              </w:rPr>
              <w:t>GRUPO</w:t>
            </w:r>
          </w:p>
        </w:tc>
        <w:tc>
          <w:tcPr>
            <w:tcW w:w="992" w:type="dxa"/>
            <w:tcBorders>
              <w:top w:val="single" w:color="auto" w:sz="4" w:space="0"/>
              <w:left w:val="nil"/>
              <w:bottom w:val="single" w:color="auto" w:sz="4" w:space="0"/>
              <w:right w:val="single" w:color="auto" w:sz="4" w:space="0"/>
            </w:tcBorders>
            <w:noWrap/>
            <w:vAlign w:val="center"/>
          </w:tcPr>
          <w:p w14:paraId="62B36F28">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81CE2FB">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1CFC5846">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7FAFCE6E">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4874251">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0" w:type="dxa"/>
            <w:tcBorders>
              <w:top w:val="single" w:color="auto" w:sz="4" w:space="0"/>
              <w:left w:val="nil"/>
              <w:bottom w:val="single" w:color="auto" w:sz="4" w:space="0"/>
              <w:right w:val="single" w:color="auto" w:sz="4" w:space="0"/>
            </w:tcBorders>
            <w:noWrap/>
            <w:vAlign w:val="center"/>
          </w:tcPr>
          <w:p w14:paraId="175CF21C">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1D94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36E9C3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9E0C1C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91097D2">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67717C1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E2CECDD">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37875CBC">
            <w:pPr>
              <w:jc w:val="center"/>
              <w:rPr>
                <w:rFonts w:ascii="Calibri" w:hAnsi="Calibri" w:cs="Calibri"/>
                <w:b/>
                <w:bCs/>
                <w:color w:val="000000"/>
                <w:sz w:val="20"/>
                <w:szCs w:val="20"/>
              </w:rPr>
            </w:pPr>
          </w:p>
        </w:tc>
        <w:tc>
          <w:tcPr>
            <w:tcW w:w="1340" w:type="dxa"/>
            <w:tcBorders>
              <w:top w:val="single" w:color="auto" w:sz="4" w:space="0"/>
              <w:left w:val="nil"/>
              <w:bottom w:val="single" w:color="auto" w:sz="4" w:space="0"/>
              <w:right w:val="single" w:color="auto" w:sz="4" w:space="0"/>
            </w:tcBorders>
            <w:noWrap/>
            <w:vAlign w:val="center"/>
          </w:tcPr>
          <w:p w14:paraId="3A3EBB44">
            <w:pPr>
              <w:jc w:val="center"/>
              <w:rPr>
                <w:rFonts w:ascii="Calibri" w:hAnsi="Calibri" w:cs="Calibri"/>
                <w:b/>
                <w:bCs/>
                <w:color w:val="000000"/>
                <w:sz w:val="20"/>
                <w:szCs w:val="20"/>
              </w:rPr>
            </w:pPr>
          </w:p>
        </w:tc>
      </w:tr>
    </w:tbl>
    <w:p w14:paraId="3A635F41">
      <w:pPr>
        <w:pStyle w:val="22"/>
        <w:rPr>
          <w:rFonts w:ascii="Arial" w:hAnsi="Arial" w:cs="Arial"/>
          <w:b/>
          <w:sz w:val="22"/>
          <w:szCs w:val="22"/>
        </w:rPr>
      </w:pPr>
      <w:r>
        <w:rPr>
          <w:rFonts w:ascii="Arial" w:hAnsi="Arial" w:cs="Arial"/>
          <w:b/>
          <w:sz w:val="22"/>
          <w:szCs w:val="22"/>
        </w:rPr>
        <w:t>Valor total por extenso: (....................)</w:t>
      </w:r>
    </w:p>
    <w:p w14:paraId="3C84381F">
      <w:pPr>
        <w:pStyle w:val="22"/>
        <w:rPr>
          <w:rFonts w:ascii="Arial" w:hAnsi="Arial" w:cs="Arial"/>
          <w:b/>
          <w:sz w:val="22"/>
          <w:szCs w:val="22"/>
        </w:rPr>
      </w:pPr>
    </w:p>
    <w:p w14:paraId="7CEEEED6">
      <w:pPr>
        <w:keepNext w:val="0"/>
        <w:keepLines w:val="0"/>
        <w:pageBreakBefore w:val="0"/>
        <w:widowControl w:val="0"/>
        <w:numPr>
          <w:ilvl w:val="0"/>
          <w:numId w:val="12"/>
        </w:numPr>
        <w:tabs>
          <w:tab w:val="left" w:pos="240"/>
        </w:tabs>
        <w:bidi w:val="0"/>
        <w:spacing w:line="360" w:lineRule="auto"/>
        <w:ind w:left="0" w:firstLine="0"/>
        <w:jc w:val="both"/>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E</w:t>
      </w:r>
      <w:r>
        <w:rPr>
          <w:rFonts w:ascii="Arial" w:hAnsi="Arial" w:cs="Arial"/>
          <w:sz w:val="21"/>
          <w:szCs w:val="21"/>
        </w:rPr>
        <w:t xml:space="preserve">dital deste </w:t>
      </w:r>
      <w:r>
        <w:rPr>
          <w:rFonts w:hint="default" w:ascii="Arial" w:hAnsi="Arial" w:cs="Arial"/>
          <w:sz w:val="21"/>
          <w:szCs w:val="21"/>
          <w:lang w:val="pt-BR"/>
        </w:rPr>
        <w:t>P</w:t>
      </w:r>
      <w:r>
        <w:rPr>
          <w:rFonts w:ascii="Arial" w:hAnsi="Arial" w:cs="Arial"/>
          <w:sz w:val="21"/>
          <w:szCs w:val="21"/>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2"/>
        </w:numPr>
        <w:tabs>
          <w:tab w:val="left" w:pos="240"/>
        </w:tabs>
        <w:bidi w:val="0"/>
        <w:spacing w:line="360" w:lineRule="auto"/>
        <w:ind w:left="0" w:firstLine="0"/>
        <w:jc w:val="both"/>
        <w:rPr>
          <w:rFonts w:ascii="Arial" w:hAnsi="Arial" w:cs="Arial"/>
          <w:sz w:val="21"/>
          <w:szCs w:val="21"/>
        </w:rPr>
      </w:pPr>
      <w:r>
        <w:rPr>
          <w:rFonts w:ascii="Arial" w:hAnsi="Arial" w:cs="Arial"/>
          <w:sz w:val="21"/>
          <w:szCs w:val="21"/>
        </w:rPr>
        <w:t>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previdenciários, sociais, fiscais e comerciais, gastos com transportes, prêmios de seguros e outras despesas decorrentes de exigência legal</w:t>
      </w:r>
      <w:r>
        <w:rPr>
          <w:rFonts w:hint="default" w:ascii="Arial" w:hAnsi="Arial" w:cs="Arial"/>
          <w:sz w:val="21"/>
          <w:szCs w:val="21"/>
          <w:lang w:val="pt-BR"/>
        </w:rPr>
        <w:t>, garantindo, assim, a total exequibilidade da proposta após a fase de lances e a fase de negociação.</w:t>
      </w:r>
    </w:p>
    <w:p w14:paraId="2E82B268">
      <w:pPr>
        <w:keepNext w:val="0"/>
        <w:keepLines w:val="0"/>
        <w:pageBreakBefore w:val="0"/>
        <w:widowControl w:val="0"/>
        <w:numPr>
          <w:ilvl w:val="0"/>
          <w:numId w:val="12"/>
        </w:numPr>
        <w:tabs>
          <w:tab w:val="left" w:pos="240"/>
        </w:tabs>
        <w:bidi w:val="0"/>
        <w:spacing w:line="360" w:lineRule="auto"/>
        <w:ind w:left="0" w:firstLine="0"/>
        <w:jc w:val="both"/>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l</w:t>
      </w:r>
      <w:r>
        <w:rPr>
          <w:rFonts w:ascii="Arial" w:hAnsi="Arial" w:cs="Arial"/>
          <w:sz w:val="21"/>
          <w:szCs w:val="21"/>
        </w:rPr>
        <w:t>icitação, por qualquer meio ou por qualquer pessoa.</w:t>
      </w:r>
    </w:p>
    <w:p w14:paraId="68096059">
      <w:pPr>
        <w:keepNext w:val="0"/>
        <w:keepLines w:val="0"/>
        <w:pageBreakBefore w:val="0"/>
        <w:widowControl w:val="0"/>
        <w:numPr>
          <w:ilvl w:val="0"/>
          <w:numId w:val="12"/>
        </w:numPr>
        <w:tabs>
          <w:tab w:val="left" w:pos="240"/>
        </w:tabs>
        <w:bidi w:val="0"/>
        <w:spacing w:line="360" w:lineRule="auto"/>
        <w:ind w:left="0" w:firstLine="0"/>
        <w:jc w:val="both"/>
        <w:rPr>
          <w:rFonts w:ascii="Arial" w:hAnsi="Arial" w:cs="Arial"/>
          <w:sz w:val="21"/>
          <w:szCs w:val="21"/>
        </w:rPr>
      </w:pPr>
      <w:r>
        <w:rPr>
          <w:rFonts w:ascii="Arial" w:hAnsi="Arial" w:cs="Arial"/>
          <w:sz w:val="21"/>
          <w:szCs w:val="21"/>
        </w:rPr>
        <w:t>Validade da Proposta: 60 (sessenta) dias.</w:t>
      </w:r>
    </w:p>
    <w:p w14:paraId="4AEAB7B5">
      <w:pPr>
        <w:spacing w:line="360" w:lineRule="auto"/>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2026</w:t>
      </w:r>
      <w:r>
        <w:rPr>
          <w:rFonts w:ascii="Arial" w:hAnsi="Arial" w:cs="Arial"/>
          <w:sz w:val="21"/>
          <w:szCs w:val="21"/>
        </w:rPr>
        <w:t>.</w:t>
      </w:r>
    </w:p>
    <w:p w14:paraId="2906FD12">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68924728">
      <w:pPr>
        <w:jc w:val="center"/>
        <w:rPr>
          <w:rFonts w:ascii="Arial" w:hAnsi="Arial" w:cs="Arial"/>
          <w:b/>
          <w:color w:val="FF0000"/>
          <w:sz w:val="22"/>
          <w:szCs w:val="22"/>
        </w:rPr>
      </w:pP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firstLine="959"/>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xx</w:t>
      </w:r>
      <w:r>
        <w:rPr>
          <w:rFonts w:ascii="Arial" w:hAnsi="Arial" w:cs="Arial"/>
          <w:sz w:val="22"/>
          <w:szCs w:val="22"/>
        </w:rPr>
        <w:t>/</w:t>
      </w:r>
      <w:r>
        <w:rPr>
          <w:rFonts w:ascii="Arial" w:hAnsi="Arial" w:cs="Arial"/>
          <w:sz w:val="22"/>
          <w:szCs w:val="22"/>
          <w:lang w:val="pt-BR"/>
        </w:rPr>
        <w:t>202</w:t>
      </w:r>
      <w:r>
        <w:rPr>
          <w:rFonts w:hint="default" w:ascii="Arial" w:hAnsi="Arial" w:cs="Arial"/>
          <w:sz w:val="22"/>
          <w:szCs w:val="22"/>
          <w:lang w:val="pt-BR"/>
        </w:rPr>
        <w:t>6</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sz w:val="22"/>
          <w:szCs w:val="22"/>
          <w:lang w:val="en-US" w:eastAsia="zh-CN" w:bidi="ar"/>
        </w:rPr>
        <w:t>Declaro,</w:t>
      </w:r>
      <w:r>
        <w:rPr>
          <w:rFonts w:hint="default" w:ascii="Arial" w:hAnsi="Arial" w:cs="Arial"/>
          <w:sz w:val="22"/>
          <w:szCs w:val="22"/>
          <w:lang w:val="pt-BR" w:eastAsia="zh-CN" w:bidi="ar"/>
        </w:rPr>
        <w:t xml:space="preserve"> ainda,</w:t>
      </w:r>
      <w:r>
        <w:rPr>
          <w:rFonts w:hint="default" w:ascii="Arial" w:hAnsi="Arial" w:eastAsia="SimSun" w:cs="Arial"/>
          <w:sz w:val="22"/>
          <w:szCs w:val="22"/>
          <w:lang w:val="en-US" w:eastAsia="zh-CN" w:bidi="ar"/>
        </w:rPr>
        <w:t xml:space="preserve"> sob as penas da Lei, que não ultrapassei o limite de faturamento e cumpro os requisitos estabelecidos no </w:t>
      </w:r>
      <w:r>
        <w:rPr>
          <w:rFonts w:hint="default" w:ascii="Arial" w:hAnsi="Arial" w:cs="Arial"/>
          <w:sz w:val="22"/>
          <w:szCs w:val="22"/>
          <w:lang w:val="pt-BR" w:eastAsia="zh-CN" w:bidi="ar"/>
        </w:rPr>
        <w:t>a</w:t>
      </w:r>
      <w:r>
        <w:rPr>
          <w:rFonts w:hint="default" w:ascii="Arial" w:hAnsi="Arial" w:eastAsia="SimSun" w:cs="Arial"/>
          <w:sz w:val="22"/>
          <w:szCs w:val="22"/>
          <w:lang w:val="en-US" w:eastAsia="zh-CN" w:bidi="ar"/>
        </w:rPr>
        <w:t>rt. 3º da Lei Complementar nº 123</w:t>
      </w:r>
      <w:r>
        <w:rPr>
          <w:rFonts w:hint="default" w:ascii="Arial" w:hAnsi="Arial" w:cs="Arial"/>
          <w:sz w:val="22"/>
          <w:szCs w:val="22"/>
          <w:lang w:val="pt-BR" w:eastAsia="zh-CN" w:bidi="ar"/>
        </w:rPr>
        <w:t>/</w:t>
      </w:r>
      <w:r>
        <w:rPr>
          <w:rFonts w:hint="default" w:ascii="Arial" w:hAnsi="Arial" w:eastAsia="SimSun" w:cs="Arial"/>
          <w:sz w:val="22"/>
          <w:szCs w:val="22"/>
          <w:lang w:val="en-US" w:eastAsia="zh-CN" w:bidi="ar"/>
        </w:rPr>
        <w:t>2006, sendo apto a usufruir do tratamento favorecido estabelecido nos artigos 42 ao 49 da referida Lei Complementar.</w:t>
      </w:r>
    </w:p>
    <w:p w14:paraId="64C5AD29">
      <w:pPr>
        <w:spacing w:line="360" w:lineRule="auto"/>
        <w:ind w:left="0"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single" w:color="000000" w:sz="4" w:space="1"/>
          <w:left w:val="single" w:color="000000" w:sz="4" w:space="4"/>
          <w:bottom w:val="single" w:color="000000" w:sz="4" w:space="1"/>
          <w:right w:val="single" w:color="000000"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single" w:color="000000" w:sz="4" w:space="1"/>
          <w:left w:val="single" w:color="000000" w:sz="4" w:space="4"/>
          <w:bottom w:val="single" w:color="000000" w:sz="4" w:space="1"/>
          <w:right w:val="single" w:color="000000"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1EAA744">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3"/>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3"/>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3"/>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3"/>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3"/>
        </w:numPr>
        <w:spacing w:before="100" w:beforeAutospacing="1" w:after="100" w:afterAutospacing="1" w:line="360" w:lineRule="auto"/>
        <w:ind w:left="0" w:firstLine="959"/>
        <w:jc w:val="both"/>
        <w:rPr>
          <w:rFonts w:ascii="Arial" w:hAnsi="Arial" w:cs="Arial"/>
          <w:sz w:val="22"/>
          <w:szCs w:val="22"/>
        </w:rPr>
      </w:pPr>
      <w:r>
        <w:rPr>
          <w:rFonts w:ascii="Arial" w:hAnsi="Arial" w:cs="Arial"/>
          <w:sz w:val="22"/>
          <w:szCs w:val="22"/>
        </w:rPr>
        <w:t>Comissão Processante Permanente da Prefeitura Municipal de Sinop/MT.</w:t>
      </w:r>
    </w:p>
    <w:p w14:paraId="42755D38">
      <w:pPr>
        <w:spacing w:line="360" w:lineRule="auto"/>
        <w:ind w:left="0"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8"/>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spacing w:line="360" w:lineRule="auto"/>
        <w:ind w:left="0" w:firstLine="959"/>
        <w:jc w:val="both"/>
        <w:rPr>
          <w:rFonts w:ascii="Arial" w:hAnsi="Arial" w:cs="Arial"/>
          <w:color w:val="FF0000"/>
          <w:sz w:val="22"/>
          <w:szCs w:val="22"/>
        </w:rPr>
      </w:pPr>
    </w:p>
    <w:p w14:paraId="05973635">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spacing w:before="240" w:after="240" w:line="360" w:lineRule="auto"/>
        <w:ind w:left="0" w:firstLine="959"/>
        <w:jc w:val="both"/>
        <w:rPr>
          <w:rStyle w:val="18"/>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8"/>
          <w:rFonts w:hint="default" w:ascii="Arial" w:hAnsi="Arial" w:cs="Arial"/>
          <w:color w:val="auto"/>
          <w:sz w:val="22"/>
          <w:szCs w:val="22"/>
          <w:highlight w:val="none"/>
          <w:u w:val="none"/>
        </w:rPr>
        <w:t>incisos III e IV do art. 1º e no inciso III do art. 5º da Constituição Federal</w:t>
      </w:r>
      <w:r>
        <w:rPr>
          <w:rStyle w:val="18"/>
          <w:rFonts w:hint="default" w:ascii="Arial" w:hAnsi="Arial" w:cs="Arial"/>
          <w:color w:val="auto"/>
          <w:sz w:val="22"/>
          <w:szCs w:val="22"/>
          <w:highlight w:val="none"/>
          <w:u w:val="none"/>
        </w:rPr>
        <w:fldChar w:fldCharType="end"/>
      </w:r>
      <w:r>
        <w:rPr>
          <w:rStyle w:val="18"/>
          <w:rFonts w:hint="default" w:ascii="Arial" w:hAnsi="Arial" w:cs="Arial"/>
          <w:color w:val="auto"/>
          <w:sz w:val="22"/>
          <w:szCs w:val="22"/>
          <w:highlight w:val="none"/>
          <w:u w:val="none"/>
          <w:lang w:val="pt-BR"/>
        </w:rPr>
        <w:t>.</w:t>
      </w:r>
    </w:p>
    <w:p w14:paraId="431FAEC4">
      <w:pPr>
        <w:spacing w:before="240" w:after="240" w:line="360" w:lineRule="auto"/>
        <w:ind w:left="0" w:firstLine="959"/>
        <w:jc w:val="both"/>
        <w:rPr>
          <w:rStyle w:val="18"/>
          <w:rFonts w:hint="default" w:ascii="Arial" w:hAnsi="Arial" w:cs="Arial"/>
          <w:color w:val="auto"/>
          <w:sz w:val="22"/>
          <w:szCs w:val="22"/>
          <w:highlight w:val="none"/>
          <w:u w:val="none"/>
          <w:lang w:val="pt-BR"/>
        </w:rPr>
      </w:pPr>
    </w:p>
    <w:p w14:paraId="125F4A7C">
      <w:pPr>
        <w:spacing w:before="240" w:after="240" w:line="360" w:lineRule="auto"/>
        <w:ind w:left="0" w:firstLine="959"/>
        <w:jc w:val="both"/>
        <w:rPr>
          <w:rStyle w:val="18"/>
          <w:rFonts w:hint="default" w:ascii="Arial" w:hAnsi="Arial" w:cs="Arial"/>
          <w:color w:val="auto"/>
          <w:sz w:val="22"/>
          <w:szCs w:val="22"/>
          <w:highlight w:val="none"/>
          <w:u w:val="none"/>
          <w:lang w:val="pt-BR"/>
        </w:rPr>
      </w:pPr>
    </w:p>
    <w:p w14:paraId="58D905ED">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firstLine="959"/>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xx</w:t>
      </w:r>
      <w:r>
        <w:rPr>
          <w:rFonts w:ascii="Arial" w:hAnsi="Arial" w:cs="Arial"/>
          <w:sz w:val="22"/>
          <w:szCs w:val="22"/>
        </w:rPr>
        <w:t>/</w:t>
      </w:r>
      <w:r>
        <w:rPr>
          <w:rFonts w:ascii="Arial" w:hAnsi="Arial" w:cs="Arial"/>
          <w:sz w:val="22"/>
          <w:szCs w:val="22"/>
          <w:lang w:val="pt-BR"/>
        </w:rPr>
        <w:t>202</w:t>
      </w:r>
      <w:r>
        <w:rPr>
          <w:rFonts w:hint="default" w:ascii="Arial" w:hAnsi="Arial" w:cs="Arial"/>
          <w:sz w:val="22"/>
          <w:szCs w:val="22"/>
          <w:lang w:val="pt-BR"/>
        </w:rPr>
        <w:t>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firstLine="0"/>
        <w:jc w:val="both"/>
        <w:rPr>
          <w:rFonts w:ascii="Arial" w:hAnsi="Arial" w:cs="Arial"/>
          <w:sz w:val="22"/>
          <w:szCs w:val="22"/>
        </w:rPr>
      </w:pPr>
      <w:r>
        <w:drawing>
          <wp:inline distT="0" distB="0" distL="0" distR="0">
            <wp:extent cx="5753735" cy="2698750"/>
            <wp:effectExtent l="0" t="0" r="18415" b="6350"/>
            <wp:docPr id="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5"/>
                    <pic:cNvPicPr>
                      <a:picLocks noChangeAspect="1"/>
                    </pic:cNvPicPr>
                  </pic:nvPicPr>
                  <pic:blipFill>
                    <a:blip r:embed="rId6"/>
                    <a:stretch>
                      <a:fillRect/>
                    </a:stretch>
                  </pic:blipFill>
                  <pic:spPr>
                    <a:xfrm>
                      <a:off x="0" y="0"/>
                      <a:ext cx="5753735" cy="2698750"/>
                    </a:xfrm>
                    <a:prstGeom prst="rect">
                      <a:avLst/>
                    </a:prstGeom>
                    <a:noFill/>
                    <a:ln>
                      <a:noFill/>
                    </a:ln>
                  </pic:spPr>
                </pic:pic>
              </a:graphicData>
            </a:graphic>
          </wp:inline>
        </w:drawing>
      </w:r>
    </w:p>
    <w:p w14:paraId="64C9B102">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C51D140">
      <w:pPr>
        <w:spacing w:before="240" w:after="240" w:line="360" w:lineRule="auto"/>
        <w:ind w:left="0" w:firstLine="959"/>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spacing w:line="360" w:lineRule="auto"/>
        <w:ind w:left="0" w:firstLine="959"/>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 xml:space="preserve">Nº </w:t>
      </w:r>
      <w:r>
        <w:rPr>
          <w:rFonts w:hint="default" w:ascii="Arial" w:hAnsi="Arial" w:cs="Arial"/>
          <w:b/>
          <w:sz w:val="22"/>
          <w:szCs w:val="22"/>
          <w:lang w:val="pt-BR"/>
        </w:rPr>
        <w:t>22</w:t>
      </w:r>
      <w:r>
        <w:rPr>
          <w:rFonts w:ascii="Arial" w:hAnsi="Arial" w:cs="Arial"/>
          <w:b/>
          <w:sz w:val="22"/>
          <w:szCs w:val="22"/>
          <w:lang w:val="pt-BR"/>
        </w:rPr>
        <w:t>/2026</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2026</w:t>
      </w: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2"/>
          <w:szCs w:val="22"/>
        </w:rPr>
      </w:pPr>
    </w:p>
    <w:p w14:paraId="19B83BE1">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val="0"/>
          <w:sz w:val="22"/>
          <w:szCs w:val="22"/>
          <w:lang w:val="pt-BR"/>
        </w:rPr>
        <w:t>c</w:t>
      </w:r>
      <w:r>
        <w:rPr>
          <w:rFonts w:ascii="Arial" w:hAnsi="Arial" w:cs="Arial"/>
          <w:b/>
          <w:bCs w:val="0"/>
          <w:sz w:val="22"/>
          <w:szCs w:val="22"/>
        </w:rPr>
        <w:t>ontratação de empresa especializada para a Locação mensal de Containers Metálicos, montados em containers marítimos do tipo DRY</w:t>
      </w:r>
      <w:r>
        <w:rPr>
          <w:rFonts w:ascii="Arial" w:hAnsi="Arial" w:cs="Arial"/>
          <w:b/>
          <w:bCs w:val="0"/>
          <w:sz w:val="22"/>
          <w:szCs w:val="22"/>
          <w:lang w:val="pt-BR"/>
        </w:rPr>
        <w:t xml:space="preserve"> (secos/gerais)</w:t>
      </w:r>
      <w:r>
        <w:rPr>
          <w:rFonts w:ascii="Arial" w:hAnsi="Arial" w:cs="Arial"/>
          <w:b/>
          <w:bCs w:val="0"/>
          <w:sz w:val="22"/>
          <w:szCs w:val="22"/>
        </w:rPr>
        <w:t>, destinados à utilização como módulos</w:t>
      </w:r>
      <w:r>
        <w:rPr>
          <w:rFonts w:ascii="Arial" w:hAnsi="Arial" w:cs="Arial"/>
          <w:b/>
          <w:bCs w:val="0"/>
          <w:sz w:val="22"/>
          <w:szCs w:val="22"/>
          <w:lang w:val="pt-BR"/>
        </w:rPr>
        <w:t xml:space="preserve"> para dormitórios</w:t>
      </w:r>
      <w:r>
        <w:rPr>
          <w:rFonts w:ascii="Arial" w:hAnsi="Arial" w:cs="Arial"/>
          <w:b/>
          <w:bCs w:val="0"/>
          <w:sz w:val="22"/>
          <w:szCs w:val="22"/>
        </w:rPr>
        <w:t xml:space="preserve"> sanitários, refeitórios</w:t>
      </w:r>
      <w:r>
        <w:rPr>
          <w:rFonts w:ascii="Arial" w:hAnsi="Arial" w:cs="Arial"/>
          <w:b/>
          <w:bCs w:val="0"/>
          <w:sz w:val="22"/>
          <w:szCs w:val="22"/>
          <w:lang w:val="pt-BR"/>
        </w:rPr>
        <w:t xml:space="preserve"> e </w:t>
      </w:r>
      <w:r>
        <w:rPr>
          <w:rFonts w:ascii="Arial" w:hAnsi="Arial" w:cs="Arial"/>
          <w:b/>
          <w:bCs w:val="0"/>
          <w:sz w:val="22"/>
          <w:szCs w:val="22"/>
        </w:rPr>
        <w:t>vestiários</w:t>
      </w:r>
      <w:r>
        <w:rPr>
          <w:rFonts w:ascii="Arial" w:hAnsi="Arial" w:cs="Arial"/>
          <w:b/>
          <w:bCs w:val="0"/>
          <w:sz w:val="22"/>
          <w:szCs w:val="22"/>
          <w:lang w:val="pt-BR"/>
        </w:rPr>
        <w:t xml:space="preserve"> destinados à</w:t>
      </w:r>
      <w:r>
        <w:rPr>
          <w:rFonts w:ascii="Arial" w:hAnsi="Arial" w:cs="Arial"/>
          <w:b/>
          <w:bCs w:val="0"/>
          <w:sz w:val="22"/>
          <w:szCs w:val="22"/>
        </w:rPr>
        <w:t xml:space="preserve"> </w:t>
      </w:r>
      <w:r>
        <w:rPr>
          <w:rFonts w:ascii="Arial" w:hAnsi="Arial" w:cs="Arial"/>
          <w:b/>
          <w:bCs w:val="0"/>
          <w:sz w:val="22"/>
          <w:szCs w:val="22"/>
          <w:lang w:val="pt-BR"/>
        </w:rPr>
        <w:t>UPA 24H</w:t>
      </w:r>
      <w:r>
        <w:rPr>
          <w:rFonts w:hint="default" w:ascii="Arial" w:hAnsi="Arial" w:cs="Arial"/>
          <w:b/>
          <w:bCs w:val="0"/>
          <w:sz w:val="22"/>
          <w:szCs w:val="22"/>
          <w:lang w:val="pt-BR"/>
        </w:rPr>
        <w:t>, para atender ações d</w:t>
      </w:r>
      <w:r>
        <w:rPr>
          <w:rFonts w:ascii="Arial" w:hAnsi="Arial" w:cs="Arial"/>
          <w:b/>
          <w:bCs w:val="0"/>
          <w:sz w:val="22"/>
          <w:szCs w:val="22"/>
        </w:rPr>
        <w:t>a Secretaria de Saúde de Sinop-MT</w:t>
      </w:r>
      <w:r>
        <w:rPr>
          <w:rFonts w:hint="default" w:ascii="Arial" w:hAnsi="Arial" w:eastAsia="Arial Unicode MS" w:cs="Arial"/>
          <w:b/>
          <w:bCs/>
          <w:sz w:val="20"/>
          <w:szCs w:val="20"/>
          <w:lang w:val="pt-BR"/>
        </w:rPr>
        <w:t>.</w:t>
      </w:r>
    </w:p>
    <w:p w14:paraId="495505DA">
      <w:pPr>
        <w:ind w:left="4395"/>
        <w:rPr>
          <w:rFonts w:ascii="Arial" w:hAnsi="Arial" w:cs="Arial"/>
          <w:b/>
          <w:sz w:val="22"/>
          <w:szCs w:val="22"/>
        </w:rPr>
      </w:pPr>
    </w:p>
    <w:tbl>
      <w:tblPr>
        <w:tblStyle w:val="12"/>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7848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single" w:color="auto" w:sz="4" w:space="0"/>
              <w:left w:val="single" w:color="auto" w:sz="4" w:space="0"/>
              <w:bottom w:val="single" w:color="auto" w:sz="4" w:space="0"/>
              <w:right w:val="sing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single" w:color="000000" w:sz="4" w:space="1"/>
          <w:left w:val="single" w:color="000000" w:sz="4" w:space="0"/>
          <w:bottom w:val="single" w:color="000000" w:sz="4" w:space="1"/>
          <w:right w:val="single" w:color="000000"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eastAsia="Calibri" w:cs="Arial"/>
          <w:b/>
          <w:sz w:val="22"/>
          <w:szCs w:val="22"/>
          <w:lang w:eastAsia="ar-SA"/>
        </w:rPr>
      </w:pPr>
      <w:r>
        <w:rPr>
          <w:rFonts w:ascii="Arial" w:hAnsi="Arial" w:eastAsia="Calibri" w:cs="Arial"/>
          <w:b/>
          <w:sz w:val="22"/>
          <w:szCs w:val="22"/>
          <w:lang w:eastAsia="ar-SA"/>
        </w:rPr>
        <w:t>Cláusula Primeira</w:t>
      </w:r>
    </w:p>
    <w:p w14:paraId="6EDA6845">
      <w:pPr>
        <w:pBdr>
          <w:top w:val="single" w:color="000000" w:sz="4" w:space="1"/>
          <w:left w:val="single" w:color="000000" w:sz="4" w:space="0"/>
          <w:bottom w:val="single" w:color="000000" w:sz="4" w:space="1"/>
          <w:right w:val="single" w:color="000000"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eastAsia="Calibri" w:cs="Arial"/>
          <w:b/>
          <w:sz w:val="22"/>
          <w:szCs w:val="22"/>
          <w:lang w:eastAsia="ar-SA"/>
        </w:rPr>
      </w:pPr>
      <w:r>
        <w:rPr>
          <w:rFonts w:ascii="Arial" w:hAnsi="Arial" w:eastAsia="Calibri" w:cs="Arial"/>
          <w:b/>
          <w:sz w:val="22"/>
          <w:szCs w:val="22"/>
          <w:lang w:eastAsia="ar-SA"/>
        </w:rPr>
        <w:t>DO OBJETO</w:t>
      </w:r>
    </w:p>
    <w:p w14:paraId="2749C873">
      <w:pPr>
        <w:pStyle w:val="302"/>
        <w:keepNext w:val="0"/>
        <w:keepLines w:val="0"/>
        <w:pageBreakBefore w:val="0"/>
        <w:widowControl/>
        <w:numPr>
          <w:ilvl w:val="0"/>
          <w:numId w:val="0"/>
        </w:numPr>
        <w:tabs>
          <w:tab w:val="left" w:pos="240"/>
          <w:tab w:val="left" w:pos="480"/>
        </w:tabs>
        <w:bidi w:val="0"/>
        <w:spacing w:before="0" w:after="0" w:line="240" w:lineRule="auto"/>
        <w:rPr>
          <w:sz w:val="22"/>
          <w:szCs w:val="22"/>
        </w:rPr>
      </w:pPr>
    </w:p>
    <w:p w14:paraId="0A557E41">
      <w:pPr>
        <w:pStyle w:val="302"/>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bCs w:val="0"/>
          <w:sz w:val="22"/>
          <w:szCs w:val="22"/>
          <w:lang w:val="pt-BR"/>
        </w:rPr>
        <w:t>c</w:t>
      </w:r>
      <w:r>
        <w:rPr>
          <w:rFonts w:ascii="Arial" w:hAnsi="Arial" w:cs="Arial"/>
          <w:b/>
          <w:bCs w:val="0"/>
          <w:sz w:val="22"/>
          <w:szCs w:val="22"/>
        </w:rPr>
        <w:t>ontratação de empresa especializada para a Locação mensal de Containers Metálicos, montados em containers marítimos do tipo DRY</w:t>
      </w:r>
      <w:r>
        <w:rPr>
          <w:rFonts w:ascii="Arial" w:hAnsi="Arial" w:cs="Arial"/>
          <w:b/>
          <w:bCs w:val="0"/>
          <w:sz w:val="22"/>
          <w:szCs w:val="22"/>
          <w:lang w:val="pt-BR"/>
        </w:rPr>
        <w:t xml:space="preserve"> (secos/gerais)</w:t>
      </w:r>
      <w:r>
        <w:rPr>
          <w:rFonts w:ascii="Arial" w:hAnsi="Arial" w:cs="Arial"/>
          <w:b/>
          <w:bCs w:val="0"/>
          <w:sz w:val="22"/>
          <w:szCs w:val="22"/>
        </w:rPr>
        <w:t>, destinados à utilização como módulos</w:t>
      </w:r>
      <w:r>
        <w:rPr>
          <w:rFonts w:ascii="Arial" w:hAnsi="Arial" w:cs="Arial"/>
          <w:b/>
          <w:bCs w:val="0"/>
          <w:sz w:val="22"/>
          <w:szCs w:val="22"/>
          <w:lang w:val="pt-BR"/>
        </w:rPr>
        <w:t xml:space="preserve"> para dormitórios</w:t>
      </w:r>
      <w:r>
        <w:rPr>
          <w:rFonts w:ascii="Arial" w:hAnsi="Arial" w:cs="Arial"/>
          <w:b/>
          <w:bCs w:val="0"/>
          <w:sz w:val="22"/>
          <w:szCs w:val="22"/>
        </w:rPr>
        <w:t xml:space="preserve"> sanitários, refeitórios</w:t>
      </w:r>
      <w:r>
        <w:rPr>
          <w:rFonts w:ascii="Arial" w:hAnsi="Arial" w:cs="Arial"/>
          <w:b/>
          <w:bCs w:val="0"/>
          <w:sz w:val="22"/>
          <w:szCs w:val="22"/>
          <w:lang w:val="pt-BR"/>
        </w:rPr>
        <w:t xml:space="preserve"> e </w:t>
      </w:r>
      <w:r>
        <w:rPr>
          <w:rFonts w:ascii="Arial" w:hAnsi="Arial" w:cs="Arial"/>
          <w:b/>
          <w:bCs w:val="0"/>
          <w:sz w:val="22"/>
          <w:szCs w:val="22"/>
        </w:rPr>
        <w:t>vestiários</w:t>
      </w:r>
      <w:r>
        <w:rPr>
          <w:rFonts w:ascii="Arial" w:hAnsi="Arial" w:cs="Arial"/>
          <w:b/>
          <w:bCs w:val="0"/>
          <w:sz w:val="22"/>
          <w:szCs w:val="22"/>
          <w:lang w:val="pt-BR"/>
        </w:rPr>
        <w:t xml:space="preserve"> destinados à</w:t>
      </w:r>
      <w:r>
        <w:rPr>
          <w:rFonts w:ascii="Arial" w:hAnsi="Arial" w:cs="Arial"/>
          <w:b/>
          <w:bCs w:val="0"/>
          <w:sz w:val="22"/>
          <w:szCs w:val="22"/>
        </w:rPr>
        <w:t xml:space="preserve"> </w:t>
      </w:r>
      <w:r>
        <w:rPr>
          <w:rFonts w:ascii="Arial" w:hAnsi="Arial" w:cs="Arial"/>
          <w:b/>
          <w:bCs w:val="0"/>
          <w:sz w:val="22"/>
          <w:szCs w:val="22"/>
          <w:lang w:val="pt-BR"/>
        </w:rPr>
        <w:t>UPA 24H</w:t>
      </w:r>
      <w:r>
        <w:rPr>
          <w:rFonts w:hint="default" w:ascii="Arial" w:hAnsi="Arial" w:cs="Arial"/>
          <w:b/>
          <w:bCs w:val="0"/>
          <w:sz w:val="22"/>
          <w:szCs w:val="22"/>
          <w:lang w:val="pt-BR"/>
        </w:rPr>
        <w:t>, para atender ações d</w:t>
      </w:r>
      <w:r>
        <w:rPr>
          <w:rFonts w:ascii="Arial" w:hAnsi="Arial" w:cs="Arial"/>
          <w:b/>
          <w:bCs w:val="0"/>
          <w:sz w:val="22"/>
          <w:szCs w:val="22"/>
        </w:rPr>
        <w:t>a Secretaria de Saúde de Sinop-MT</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302"/>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2"/>
        <w:tblW w:w="9351" w:type="dxa"/>
        <w:tblInd w:w="-34" w:type="dxa"/>
        <w:tblLayout w:type="fixed"/>
        <w:tblCellMar>
          <w:top w:w="0" w:type="dxa"/>
          <w:left w:w="108" w:type="dxa"/>
          <w:bottom w:w="0" w:type="dxa"/>
          <w:right w:w="108" w:type="dxa"/>
        </w:tblCellMar>
      </w:tblPr>
      <w:tblGrid>
        <w:gridCol w:w="850"/>
        <w:gridCol w:w="1481"/>
        <w:gridCol w:w="945"/>
        <w:gridCol w:w="765"/>
        <w:gridCol w:w="840"/>
        <w:gridCol w:w="1065"/>
        <w:gridCol w:w="1335"/>
        <w:gridCol w:w="1005"/>
        <w:gridCol w:w="1065"/>
      </w:tblGrid>
      <w:tr w14:paraId="0AED5F13">
        <w:tblPrEx>
          <w:tblCellMar>
            <w:top w:w="0" w:type="dxa"/>
            <w:left w:w="108" w:type="dxa"/>
            <w:bottom w:w="0" w:type="dxa"/>
            <w:right w:w="108" w:type="dxa"/>
          </w:tblCellMar>
        </w:tblPrEx>
        <w:trPr>
          <w:trHeight w:val="905" w:hRule="atLeast"/>
        </w:trPr>
        <w:tc>
          <w:tcPr>
            <w:tcW w:w="850" w:type="dxa"/>
            <w:tcBorders>
              <w:top w:val="single" w:color="000000" w:sz="4" w:space="0"/>
              <w:left w:val="single" w:color="000000" w:sz="4" w:space="0"/>
              <w:bottom w:val="single" w:color="000000" w:sz="4" w:space="0"/>
              <w:right w:val="single" w:color="000000" w:sz="4" w:space="0"/>
            </w:tcBorders>
            <w:noWrap w:val="0"/>
            <w:vAlign w:val="top"/>
          </w:tcPr>
          <w:p w14:paraId="5E5CFFBB">
            <w:pPr>
              <w:widowControl w:val="0"/>
              <w:spacing w:before="120" w:after="288" w:afterLines="120" w:line="312" w:lineRule="auto"/>
              <w:jc w:val="center"/>
              <w:rPr>
                <w:rFonts w:ascii="Arial" w:hAnsi="Arial" w:eastAsia="Arial" w:cs="Arial"/>
                <w:b/>
                <w:bCs/>
                <w:color w:val="000000"/>
                <w:sz w:val="15"/>
                <w:szCs w:val="15"/>
              </w:rPr>
            </w:pPr>
            <w:r>
              <w:rPr>
                <w:rFonts w:ascii="Arial" w:hAnsi="Arial" w:eastAsia="Arial" w:cs="Arial"/>
                <w:b/>
                <w:bCs/>
                <w:color w:val="000000"/>
                <w:sz w:val="15"/>
                <w:szCs w:val="15"/>
              </w:rPr>
              <w:t>GRUPO</w:t>
            </w:r>
          </w:p>
          <w:p w14:paraId="36E0F5ED">
            <w:pPr>
              <w:widowControl w:val="0"/>
              <w:spacing w:before="120" w:after="288" w:afterLines="120" w:line="312" w:lineRule="auto"/>
              <w:jc w:val="center"/>
              <w:rPr>
                <w:rFonts w:ascii="Arial" w:hAnsi="Arial" w:eastAsia="Arial" w:cs="Arial"/>
                <w:b/>
                <w:bCs/>
                <w:color w:val="000000"/>
                <w:sz w:val="15"/>
                <w:szCs w:val="15"/>
              </w:rPr>
            </w:pPr>
          </w:p>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6D3EE8B1">
            <w:pPr>
              <w:widowControl w:val="0"/>
              <w:spacing w:before="120" w:after="288" w:afterLines="120" w:line="312" w:lineRule="auto"/>
              <w:jc w:val="center"/>
              <w:rPr>
                <w:rFonts w:ascii="Arial" w:hAnsi="Arial" w:eastAsia="Arial" w:cs="Arial"/>
                <w:color w:val="000000"/>
                <w:sz w:val="15"/>
                <w:szCs w:val="15"/>
              </w:rPr>
            </w:pPr>
            <w:r>
              <w:rPr>
                <w:rFonts w:ascii="Arial" w:hAnsi="Arial" w:eastAsia="Arial" w:cs="Arial"/>
                <w:b/>
                <w:bCs/>
                <w:color w:val="000000"/>
                <w:sz w:val="15"/>
                <w:szCs w:val="15"/>
              </w:rPr>
              <w:t>ESPECIFICAÇÃO</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E6BA8DB">
            <w:pPr>
              <w:widowControl w:val="0"/>
              <w:spacing w:before="120" w:after="288" w:afterLines="120" w:line="312" w:lineRule="auto"/>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MARCA</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723E6062">
            <w:pPr>
              <w:keepNext w:val="0"/>
              <w:keepLines w:val="0"/>
              <w:pageBreakBefore w:val="0"/>
              <w:widowControl w:val="0"/>
              <w:bidi w:val="0"/>
              <w:spacing w:before="120" w:line="240" w:lineRule="auto"/>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 xml:space="preserve">CÓD. </w:t>
            </w:r>
          </w:p>
          <w:p w14:paraId="17DD1010">
            <w:pPr>
              <w:keepNext w:val="0"/>
              <w:keepLines w:val="0"/>
              <w:pageBreakBefore w:val="0"/>
              <w:widowControl w:val="0"/>
              <w:bidi w:val="0"/>
              <w:spacing w:before="120" w:line="240" w:lineRule="auto"/>
              <w:jc w:val="center"/>
              <w:rPr>
                <w:rFonts w:hint="default" w:ascii="Arial" w:hAnsi="Arial" w:eastAsia="Arial" w:cs="Arial"/>
                <w:color w:val="000000"/>
                <w:sz w:val="15"/>
                <w:szCs w:val="15"/>
              </w:rPr>
            </w:pPr>
            <w:r>
              <w:rPr>
                <w:rFonts w:hint="default" w:ascii="Arial" w:hAnsi="Arial" w:eastAsia="Arial" w:cs="Arial"/>
                <w:b/>
                <w:bCs/>
                <w:color w:val="000000"/>
                <w:sz w:val="15"/>
                <w:szCs w:val="15"/>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0497D86B">
            <w:pPr>
              <w:keepNext w:val="0"/>
              <w:keepLines w:val="0"/>
              <w:pageBreakBefore w:val="0"/>
              <w:widowControl w:val="0"/>
              <w:bidi w:val="0"/>
              <w:spacing w:before="120" w:line="240" w:lineRule="auto"/>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 xml:space="preserve">CÓD. </w:t>
            </w:r>
          </w:p>
          <w:p w14:paraId="112F8C3B">
            <w:pPr>
              <w:keepNext w:val="0"/>
              <w:keepLines w:val="0"/>
              <w:pageBreakBefore w:val="0"/>
              <w:widowControl w:val="0"/>
              <w:bidi w:val="0"/>
              <w:spacing w:before="120" w:line="240" w:lineRule="auto"/>
              <w:jc w:val="center"/>
              <w:rPr>
                <w:rFonts w:hint="default" w:ascii="Arial" w:hAnsi="Arial" w:eastAsia="Arial" w:cs="Arial"/>
                <w:b/>
                <w:bCs/>
                <w:color w:val="000000"/>
                <w:sz w:val="15"/>
                <w:szCs w:val="15"/>
              </w:rPr>
            </w:pPr>
            <w:r>
              <w:rPr>
                <w:rFonts w:hint="default" w:ascii="Arial" w:hAnsi="Arial" w:eastAsia="Arial" w:cs="Arial"/>
                <w:b/>
                <w:bCs/>
                <w:color w:val="000000"/>
                <w:sz w:val="15"/>
                <w:szCs w:val="15"/>
                <w:lang w:val="pt-BR"/>
              </w:rPr>
              <w:t>PREF.</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09907288">
            <w:pPr>
              <w:widowControl w:val="0"/>
              <w:spacing w:before="120" w:after="288" w:afterLines="120" w:line="312" w:lineRule="auto"/>
              <w:jc w:val="center"/>
              <w:rPr>
                <w:rFonts w:ascii="Arial" w:hAnsi="Arial" w:eastAsia="Arial" w:cs="Arial"/>
                <w:color w:val="000000"/>
                <w:sz w:val="15"/>
                <w:szCs w:val="15"/>
              </w:rPr>
            </w:pPr>
            <w:r>
              <w:rPr>
                <w:rFonts w:ascii="Arial" w:hAnsi="Arial" w:eastAsia="Arial" w:cs="Arial"/>
                <w:b/>
                <w:bCs/>
                <w:color w:val="000000"/>
                <w:sz w:val="15"/>
                <w:szCs w:val="15"/>
              </w:rPr>
              <w:t>UNIDADE DE MEDIDA</w:t>
            </w: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43481F8">
            <w:pPr>
              <w:widowControl w:val="0"/>
              <w:spacing w:before="120" w:after="288" w:afterLines="120" w:line="312" w:lineRule="auto"/>
              <w:jc w:val="center"/>
              <w:rPr>
                <w:rFonts w:ascii="Arial" w:hAnsi="Arial" w:eastAsia="Arial" w:cs="Arial"/>
                <w:b/>
                <w:bCs/>
                <w:sz w:val="15"/>
                <w:szCs w:val="15"/>
              </w:rPr>
            </w:pPr>
            <w:r>
              <w:rPr>
                <w:rFonts w:ascii="Arial" w:hAnsi="Arial" w:eastAsia="Arial" w:cs="Arial"/>
                <w:b/>
                <w:bCs/>
                <w:sz w:val="15"/>
                <w:szCs w:val="15"/>
              </w:rPr>
              <w:t>QUANTIDADE</w:t>
            </w: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0C66EE88">
            <w:pPr>
              <w:widowControl w:val="0"/>
              <w:spacing w:before="120" w:after="288" w:afterLines="120" w:line="312" w:lineRule="auto"/>
              <w:jc w:val="center"/>
              <w:rPr>
                <w:rFonts w:ascii="Arial" w:hAnsi="Arial" w:eastAsia="Arial" w:cs="Arial"/>
                <w:b/>
                <w:bCs/>
                <w:sz w:val="15"/>
                <w:szCs w:val="15"/>
              </w:rPr>
            </w:pPr>
            <w:r>
              <w:rPr>
                <w:rFonts w:ascii="Arial" w:hAnsi="Arial" w:eastAsia="Arial" w:cs="Arial"/>
                <w:b/>
                <w:bCs/>
                <w:sz w:val="15"/>
                <w:szCs w:val="15"/>
              </w:rPr>
              <w:t>VALOR UNITÁRIO</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5DB1A3FD">
            <w:pPr>
              <w:widowControl w:val="0"/>
              <w:spacing w:before="120" w:after="288" w:afterLines="120" w:line="312" w:lineRule="auto"/>
              <w:jc w:val="center"/>
              <w:rPr>
                <w:rFonts w:ascii="Arial" w:hAnsi="Arial" w:eastAsia="Arial" w:cs="Arial"/>
                <w:b/>
                <w:bCs/>
                <w:sz w:val="15"/>
                <w:szCs w:val="15"/>
              </w:rPr>
            </w:pPr>
            <w:r>
              <w:rPr>
                <w:rFonts w:ascii="Arial" w:hAnsi="Arial" w:eastAsia="Arial" w:cs="Arial"/>
                <w:b/>
                <w:bCs/>
                <w:sz w:val="15"/>
                <w:szCs w:val="15"/>
              </w:rPr>
              <w:t>VALOR TOTAL</w:t>
            </w:r>
          </w:p>
        </w:tc>
      </w:tr>
      <w:tr w14:paraId="60005D9C">
        <w:tblPrEx>
          <w:tblCellMar>
            <w:top w:w="0" w:type="dxa"/>
            <w:left w:w="108" w:type="dxa"/>
            <w:bottom w:w="0" w:type="dxa"/>
            <w:right w:w="108" w:type="dxa"/>
          </w:tblCellMar>
        </w:tblPrEx>
        <w:tc>
          <w:tcPr>
            <w:tcW w:w="850" w:type="dxa"/>
            <w:tcBorders>
              <w:top w:val="single" w:color="000000" w:sz="4" w:space="0"/>
              <w:left w:val="single" w:color="000000" w:sz="4" w:space="0"/>
              <w:bottom w:val="single" w:color="000000" w:sz="4" w:space="0"/>
              <w:right w:val="single" w:color="000000" w:sz="4" w:space="0"/>
            </w:tcBorders>
            <w:noWrap w:val="0"/>
            <w:vAlign w:val="top"/>
          </w:tcPr>
          <w:p w14:paraId="315EF09F">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1</w:t>
            </w:r>
          </w:p>
        </w:tc>
        <w:tc>
          <w:tcPr>
            <w:tcW w:w="1481" w:type="dxa"/>
            <w:tcBorders>
              <w:top w:val="single" w:color="000000" w:sz="4" w:space="0"/>
              <w:left w:val="single" w:color="000000" w:sz="4" w:space="0"/>
              <w:bottom w:val="single" w:color="000000" w:sz="4" w:space="0"/>
              <w:right w:val="single" w:color="000000" w:sz="4" w:space="0"/>
            </w:tcBorders>
            <w:noWrap w:val="0"/>
            <w:vAlign w:val="top"/>
          </w:tcPr>
          <w:p w14:paraId="459A358E">
            <w:pPr>
              <w:widowControl w:val="0"/>
              <w:spacing w:before="120" w:after="288" w:afterLines="120" w:line="312" w:lineRule="auto"/>
              <w:rPr>
                <w:rFonts w:ascii="Arial" w:hAnsi="Arial" w:eastAsia="Arial" w:cs="Arial"/>
                <w:color w:val="000000"/>
                <w:sz w:val="16"/>
                <w:szCs w:val="16"/>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E8C8B27">
            <w:pPr>
              <w:widowControl w:val="0"/>
              <w:spacing w:before="120" w:after="288" w:afterLines="120" w:line="312" w:lineRule="auto"/>
              <w:rPr>
                <w:rFonts w:ascii="Arial" w:hAnsi="Arial" w:eastAsia="Arial" w:cs="Arial"/>
                <w:color w:val="000000"/>
                <w:sz w:val="16"/>
                <w:szCs w:val="16"/>
              </w:rPr>
            </w:pP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55CBAFCB">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68F38498">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25E6955F">
            <w:pPr>
              <w:widowControl w:val="0"/>
              <w:spacing w:before="120" w:after="288" w:afterLines="120" w:line="312" w:lineRule="auto"/>
              <w:rPr>
                <w:rFonts w:ascii="Arial" w:hAnsi="Arial" w:eastAsia="Arial" w:cs="Arial"/>
                <w:color w:val="000000"/>
                <w:sz w:val="16"/>
                <w:szCs w:val="16"/>
              </w:rPr>
            </w:pP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B606DFD">
            <w:pPr>
              <w:widowControl w:val="0"/>
              <w:spacing w:before="120" w:after="288" w:afterLines="120" w:line="312" w:lineRule="auto"/>
              <w:rPr>
                <w:rFonts w:ascii="Arial" w:hAnsi="Arial" w:eastAsia="Arial" w:cs="Arial"/>
                <w:color w:val="000000"/>
                <w:sz w:val="16"/>
                <w:szCs w:val="16"/>
              </w:rPr>
            </w:pP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4BDA9D72">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1DE20ED7">
            <w:pPr>
              <w:widowControl w:val="0"/>
              <w:spacing w:before="120" w:after="288" w:afterLines="120" w:line="312" w:lineRule="auto"/>
              <w:rPr>
                <w:rFonts w:ascii="Arial" w:hAnsi="Arial" w:eastAsia="Arial" w:cs="Arial"/>
                <w:color w:val="000000"/>
                <w:sz w:val="16"/>
                <w:szCs w:val="16"/>
              </w:rPr>
            </w:pPr>
          </w:p>
        </w:tc>
      </w:tr>
    </w:tbl>
    <w:p w14:paraId="67DFEBE7">
      <w:pPr>
        <w:pStyle w:val="302"/>
        <w:tabs>
          <w:tab w:val="left" w:pos="240"/>
          <w:tab w:val="left" w:pos="480"/>
        </w:tabs>
        <w:spacing w:line="360" w:lineRule="auto"/>
        <w:rPr>
          <w:sz w:val="22"/>
          <w:szCs w:val="22"/>
        </w:rPr>
      </w:pPr>
      <w:r>
        <w:rPr>
          <w:sz w:val="22"/>
          <w:szCs w:val="22"/>
        </w:rPr>
        <w:t>Vinculam esta contratação, independentemente de transcrição:</w:t>
      </w:r>
    </w:p>
    <w:p w14:paraId="5F90AD50">
      <w:pPr>
        <w:pStyle w:val="305"/>
        <w:tabs>
          <w:tab w:val="left" w:pos="1200"/>
          <w:tab w:val="left" w:pos="1440"/>
        </w:tabs>
        <w:spacing w:line="360" w:lineRule="auto"/>
        <w:ind w:left="0" w:firstLine="479"/>
        <w:rPr>
          <w:sz w:val="22"/>
          <w:szCs w:val="22"/>
        </w:rPr>
      </w:pPr>
      <w:r>
        <w:rPr>
          <w:sz w:val="22"/>
          <w:szCs w:val="22"/>
        </w:rPr>
        <w:t>O Termo de Referência;</w:t>
      </w:r>
    </w:p>
    <w:p w14:paraId="2A9C5D3B">
      <w:pPr>
        <w:pStyle w:val="305"/>
        <w:tabs>
          <w:tab w:val="left" w:pos="1200"/>
          <w:tab w:val="left" w:pos="1440"/>
        </w:tabs>
        <w:spacing w:line="360" w:lineRule="auto"/>
        <w:ind w:left="0" w:firstLine="479"/>
        <w:rPr>
          <w:sz w:val="22"/>
          <w:szCs w:val="22"/>
        </w:rPr>
      </w:pPr>
      <w:r>
        <w:rPr>
          <w:sz w:val="22"/>
          <w:szCs w:val="22"/>
        </w:rPr>
        <w:t>O Edital da Licitação;</w:t>
      </w:r>
    </w:p>
    <w:p w14:paraId="48D4AD70">
      <w:pPr>
        <w:pStyle w:val="305"/>
        <w:tabs>
          <w:tab w:val="left" w:pos="1200"/>
          <w:tab w:val="left" w:pos="1440"/>
        </w:tabs>
        <w:spacing w:line="360" w:lineRule="auto"/>
        <w:ind w:left="0" w:firstLine="479"/>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305"/>
        <w:tabs>
          <w:tab w:val="left" w:pos="1200"/>
          <w:tab w:val="left" w:pos="1440"/>
        </w:tabs>
        <w:spacing w:line="360" w:lineRule="auto"/>
        <w:ind w:left="0" w:firstLine="479"/>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Segunda </w:t>
      </w:r>
    </w:p>
    <w:p w14:paraId="1427114C">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A VIGÊNCIA E DA PRORROGAÇÃO CONTRATUAL</w:t>
      </w:r>
    </w:p>
    <w:p w14:paraId="4DC592EC">
      <w:pPr>
        <w:pStyle w:val="304"/>
        <w:keepNext w:val="0"/>
        <w:keepLines w:val="0"/>
        <w:pageBreakBefore w:val="0"/>
        <w:widowControl/>
        <w:numPr>
          <w:ilvl w:val="0"/>
          <w:numId w:val="0"/>
        </w:numPr>
        <w:bidi w:val="0"/>
        <w:spacing w:before="0" w:after="0" w:line="240" w:lineRule="auto"/>
        <w:rPr>
          <w:i w:val="0"/>
          <w:iCs w:val="0"/>
          <w:color w:val="auto"/>
          <w:sz w:val="22"/>
          <w:szCs w:val="22"/>
          <w:highlight w:val="none"/>
        </w:rPr>
      </w:pPr>
    </w:p>
    <w:p w14:paraId="7E2298F2">
      <w:pPr>
        <w:pStyle w:val="304"/>
        <w:numPr>
          <w:ilvl w:val="0"/>
          <w:numId w:val="0"/>
        </w:numPr>
        <w:spacing w:line="360" w:lineRule="auto"/>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12 (doze) meses</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8"/>
          <w:i w:val="0"/>
          <w:iCs w:val="0"/>
          <w:color w:val="auto"/>
          <w:sz w:val="22"/>
          <w:szCs w:val="22"/>
          <w:highlight w:val="none"/>
          <w:u w:val="none"/>
        </w:rPr>
        <w:t>artigo 105 da Lei</w:t>
      </w:r>
      <w:r>
        <w:rPr>
          <w:rStyle w:val="18"/>
          <w:rFonts w:hint="default"/>
          <w:i w:val="0"/>
          <w:iCs w:val="0"/>
          <w:color w:val="auto"/>
          <w:sz w:val="22"/>
          <w:szCs w:val="22"/>
          <w:highlight w:val="none"/>
          <w:u w:val="none"/>
          <w:lang w:val="pt-BR"/>
        </w:rPr>
        <w:t xml:space="preserve"> Federal</w:t>
      </w:r>
      <w:r>
        <w:rPr>
          <w:rStyle w:val="18"/>
          <w:i w:val="0"/>
          <w:iCs w:val="0"/>
          <w:color w:val="auto"/>
          <w:sz w:val="22"/>
          <w:szCs w:val="22"/>
          <w:highlight w:val="none"/>
          <w:u w:val="none"/>
        </w:rPr>
        <w:t xml:space="preserve"> n° 14.133</w:t>
      </w:r>
      <w:r>
        <w:rPr>
          <w:rStyle w:val="18"/>
          <w:rFonts w:hint="default"/>
          <w:i w:val="0"/>
          <w:iCs w:val="0"/>
          <w:color w:val="auto"/>
          <w:sz w:val="22"/>
          <w:szCs w:val="22"/>
          <w:highlight w:val="none"/>
          <w:u w:val="none"/>
          <w:lang w:val="pt-BR"/>
        </w:rPr>
        <w:t>/</w:t>
      </w:r>
      <w:r>
        <w:rPr>
          <w:rStyle w:val="18"/>
          <w:i w:val="0"/>
          <w:iCs w:val="0"/>
          <w:color w:val="auto"/>
          <w:sz w:val="22"/>
          <w:szCs w:val="22"/>
          <w:highlight w:val="none"/>
          <w:u w:val="none"/>
        </w:rPr>
        <w:t>2021</w:t>
      </w:r>
      <w:r>
        <w:rPr>
          <w:rStyle w:val="18"/>
          <w:i w:val="0"/>
          <w:iCs w:val="0"/>
          <w:color w:val="auto"/>
          <w:sz w:val="22"/>
          <w:szCs w:val="22"/>
          <w:highlight w:val="none"/>
          <w:u w:val="none"/>
        </w:rPr>
        <w:fldChar w:fldCharType="end"/>
      </w:r>
      <w:r>
        <w:rPr>
          <w:rStyle w:val="18"/>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8"/>
          <w:i w:val="0"/>
          <w:iCs w:val="0"/>
          <w:color w:val="auto"/>
          <w:sz w:val="22"/>
          <w:szCs w:val="22"/>
          <w:highlight w:val="none"/>
          <w:u w:val="none"/>
        </w:rPr>
        <w:t xml:space="preserve">artigos 106 e 107 da Lei </w:t>
      </w:r>
      <w:r>
        <w:rPr>
          <w:rStyle w:val="18"/>
          <w:rFonts w:hint="default"/>
          <w:i w:val="0"/>
          <w:iCs w:val="0"/>
          <w:color w:val="auto"/>
          <w:sz w:val="22"/>
          <w:szCs w:val="22"/>
          <w:highlight w:val="none"/>
          <w:u w:val="none"/>
          <w:lang w:val="pt-BR"/>
        </w:rPr>
        <w:t xml:space="preserve">Federal </w:t>
      </w:r>
      <w:r>
        <w:rPr>
          <w:rStyle w:val="18"/>
          <w:i w:val="0"/>
          <w:iCs w:val="0"/>
          <w:color w:val="auto"/>
          <w:sz w:val="22"/>
          <w:szCs w:val="22"/>
          <w:highlight w:val="none"/>
          <w:u w:val="none"/>
        </w:rPr>
        <w:t>n° 14.133</w:t>
      </w:r>
      <w:r>
        <w:rPr>
          <w:rStyle w:val="18"/>
          <w:rFonts w:hint="default"/>
          <w:i w:val="0"/>
          <w:iCs w:val="0"/>
          <w:color w:val="auto"/>
          <w:sz w:val="22"/>
          <w:szCs w:val="22"/>
          <w:highlight w:val="none"/>
          <w:u w:val="none"/>
          <w:lang w:val="pt-BR"/>
        </w:rPr>
        <w:t>/</w:t>
      </w:r>
      <w:r>
        <w:rPr>
          <w:rStyle w:val="18"/>
          <w:i w:val="0"/>
          <w:iCs w:val="0"/>
          <w:color w:val="auto"/>
          <w:sz w:val="22"/>
          <w:szCs w:val="22"/>
          <w:highlight w:val="none"/>
          <w:u w:val="none"/>
        </w:rPr>
        <w:t>2021</w:t>
      </w:r>
      <w:r>
        <w:rPr>
          <w:rStyle w:val="18"/>
          <w:i w:val="0"/>
          <w:iCs w:val="0"/>
          <w:color w:val="auto"/>
          <w:sz w:val="22"/>
          <w:szCs w:val="22"/>
          <w:highlight w:val="none"/>
          <w:u w:val="none"/>
        </w:rPr>
        <w:fldChar w:fldCharType="end"/>
      </w:r>
      <w:r>
        <w:rPr>
          <w:i w:val="0"/>
          <w:iCs w:val="0"/>
          <w:color w:val="auto"/>
          <w:sz w:val="22"/>
          <w:szCs w:val="22"/>
          <w:highlight w:val="none"/>
        </w:rPr>
        <w:t>.</w:t>
      </w:r>
    </w:p>
    <w:p w14:paraId="22A8EB92">
      <w:pPr>
        <w:pStyle w:val="304"/>
        <w:numPr>
          <w:ilvl w:val="0"/>
          <w:numId w:val="0"/>
        </w:numPr>
        <w:spacing w:line="360" w:lineRule="auto"/>
        <w:ind w:left="0" w:firstLine="481"/>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302"/>
        <w:numPr>
          <w:ilvl w:val="1"/>
          <w:numId w:val="14"/>
        </w:numPr>
        <w:spacing w:line="360" w:lineRule="auto"/>
        <w:ind w:left="0" w:firstLine="479"/>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302"/>
        <w:numPr>
          <w:ilvl w:val="1"/>
          <w:numId w:val="14"/>
        </w:numPr>
        <w:spacing w:line="360" w:lineRule="auto"/>
        <w:ind w:left="0" w:firstLine="479"/>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302"/>
        <w:numPr>
          <w:ilvl w:val="1"/>
          <w:numId w:val="14"/>
        </w:numPr>
        <w:spacing w:line="360" w:lineRule="auto"/>
        <w:ind w:left="0" w:firstLine="479"/>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302"/>
        <w:numPr>
          <w:ilvl w:val="1"/>
          <w:numId w:val="14"/>
        </w:numPr>
        <w:spacing w:line="360" w:lineRule="auto"/>
        <w:ind w:left="0" w:firstLine="479"/>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302"/>
        <w:numPr>
          <w:ilvl w:val="1"/>
          <w:numId w:val="14"/>
        </w:numPr>
        <w:spacing w:line="360" w:lineRule="auto"/>
        <w:ind w:left="0" w:firstLine="479"/>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304"/>
        <w:numPr>
          <w:ilvl w:val="1"/>
          <w:numId w:val="0"/>
        </w:numPr>
        <w:tabs>
          <w:tab w:val="left" w:pos="480"/>
        </w:tabs>
        <w:spacing w:line="360" w:lineRule="auto"/>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304"/>
        <w:numPr>
          <w:ilvl w:val="1"/>
          <w:numId w:val="5"/>
        </w:numPr>
        <w:tabs>
          <w:tab w:val="left" w:pos="480"/>
        </w:tabs>
        <w:spacing w:line="360" w:lineRule="auto"/>
        <w:ind w:left="0" w:firstLine="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304"/>
        <w:numPr>
          <w:ilvl w:val="1"/>
          <w:numId w:val="5"/>
        </w:numPr>
        <w:tabs>
          <w:tab w:val="left" w:pos="480"/>
        </w:tabs>
        <w:spacing w:line="360" w:lineRule="auto"/>
        <w:ind w:left="0" w:firstLine="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304"/>
        <w:numPr>
          <w:ilvl w:val="1"/>
          <w:numId w:val="5"/>
        </w:numPr>
        <w:tabs>
          <w:tab w:val="left" w:pos="240"/>
          <w:tab w:val="left" w:pos="480"/>
        </w:tabs>
        <w:spacing w:line="360" w:lineRule="auto"/>
        <w:ind w:left="0" w:firstLine="0"/>
        <w:rPr>
          <w:rFonts w:ascii="Arial" w:hAnsi="Arial" w:eastAsia="Calibri" w:cs="Arial"/>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Terceira </w:t>
      </w:r>
    </w:p>
    <w:p w14:paraId="4E59DA26">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sz w:val="22"/>
          <w:szCs w:val="22"/>
          <w:lang w:eastAsia="ar-SA"/>
        </w:rPr>
      </w:pPr>
      <w:r>
        <w:rPr>
          <w:rFonts w:ascii="Arial" w:hAnsi="Arial" w:eastAsia="Calibri" w:cs="Arial"/>
          <w:b/>
          <w:bCs/>
          <w:sz w:val="22"/>
          <w:szCs w:val="22"/>
          <w:lang w:eastAsia="ar-SA"/>
        </w:rPr>
        <w:t>D</w:t>
      </w:r>
      <w:r>
        <w:rPr>
          <w:rFonts w:hint="default" w:ascii="Arial" w:hAnsi="Arial" w:eastAsia="Calibri" w:cs="Arial"/>
          <w:b/>
          <w:bCs/>
          <w:sz w:val="22"/>
          <w:szCs w:val="22"/>
          <w:lang w:val="pt-BR" w:eastAsia="ar-SA"/>
        </w:rPr>
        <w:t>O MODELO DE EXECUÇÃO E DE GESTÃO CONTRATUAL</w:t>
      </w:r>
    </w:p>
    <w:p w14:paraId="3C857615">
      <w:pPr>
        <w:pStyle w:val="30"/>
        <w:keepNext w:val="0"/>
        <w:keepLines w:val="0"/>
        <w:widowControl/>
        <w:suppressLineNumbers w:val="0"/>
        <w:spacing w:line="360" w:lineRule="auto"/>
        <w:rPr>
          <w:rFonts w:hint="default" w:ascii="Arial" w:hAnsi="Arial" w:cs="Arial"/>
          <w:sz w:val="22"/>
          <w:szCs w:val="22"/>
        </w:rPr>
      </w:pPr>
      <w:r>
        <w:rPr>
          <w:rFonts w:hint="default" w:ascii="Arial" w:hAnsi="Arial" w:cs="Arial"/>
          <w:b/>
          <w:bCs/>
          <w:sz w:val="22"/>
          <w:szCs w:val="22"/>
        </w:rPr>
        <w:t>3.1. DO MODELO DE EXECUÇÃO:</w:t>
      </w:r>
      <w:r>
        <w:rPr>
          <w:rFonts w:hint="default" w:ascii="Arial" w:hAnsi="Arial" w:cs="Arial"/>
          <w:sz w:val="22"/>
          <w:szCs w:val="22"/>
        </w:rPr>
        <w:t xml:space="preserve"> A execução do objeto seguirá o regime de execução indireta, por preço unitário, observando as seguintes diretrizes:</w:t>
      </w:r>
    </w:p>
    <w:p w14:paraId="27FD20D3">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3.1.1. Início da Execução:</w:t>
      </w:r>
      <w:r>
        <w:rPr>
          <w:rFonts w:hint="default" w:ascii="Arial" w:hAnsi="Arial" w:cs="Arial"/>
          <w:sz w:val="22"/>
          <w:szCs w:val="22"/>
        </w:rPr>
        <w:t xml:space="preserve"> A prestação dos serviços de locação terá início a partir da emissão da Ordem de Serviço/Fornecimento pela Secretaria Municipal de Saúde.</w:t>
      </w:r>
    </w:p>
    <w:p w14:paraId="0F4B2C39">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3.1.2. Prazos de Instalação:</w:t>
      </w:r>
      <w:r>
        <w:rPr>
          <w:rFonts w:hint="default" w:ascii="Arial" w:hAnsi="Arial" w:cs="Arial"/>
          <w:sz w:val="22"/>
          <w:szCs w:val="22"/>
        </w:rPr>
        <w:t xml:space="preserve"> A Contratada terá o prazo de 30 (trinta) dias úteis para concluir a entrega, o transporte, o içamento e a instalação completa dos containers, garantindo que os módulos estejam em pleno funcionamento (elétrico, hidráulico e estrutural).</w:t>
      </w:r>
    </w:p>
    <w:p w14:paraId="777570BF">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3.1.3. Local de Execução:</w:t>
      </w:r>
      <w:r>
        <w:rPr>
          <w:rFonts w:hint="default" w:ascii="Arial" w:hAnsi="Arial" w:cs="Arial"/>
          <w:sz w:val="22"/>
          <w:szCs w:val="22"/>
        </w:rPr>
        <w:t xml:space="preserve"> Os serviços deverão ser executados rigorosamente nas dependências da UPA 24H, localizada na Avenida André Antônio Maggi, 7077, Sinop/MT, de modo a não comprometer o fluxo de ambulâncias, usuários e servidores, conforme diretrizes do ETP.</w:t>
      </w:r>
    </w:p>
    <w:p w14:paraId="14571559">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3.1.4. Manutenção:</w:t>
      </w:r>
      <w:r>
        <w:rPr>
          <w:rFonts w:hint="default" w:ascii="Arial" w:hAnsi="Arial" w:cs="Arial"/>
          <w:sz w:val="22"/>
          <w:szCs w:val="22"/>
        </w:rPr>
        <w:t xml:space="preserve"> A Contratada deverá garantir a manutenção preventiva e corretiva dos containers e seus componentes (como aparelhos de ar-condicionado e instalações sanitárias) durante toda a vigência contratual, sem custos adicionais para a Administração.</w:t>
      </w:r>
    </w:p>
    <w:p w14:paraId="5E42FE08">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3.1.5. Desinstalação e Retirada:</w:t>
      </w:r>
      <w:r>
        <w:rPr>
          <w:rFonts w:hint="default" w:ascii="Arial" w:hAnsi="Arial" w:cs="Arial"/>
          <w:sz w:val="22"/>
          <w:szCs w:val="22"/>
        </w:rPr>
        <w:t xml:space="preserve"> Ao término da vigência contratual, ou em caso de rescisão, a Contratada deverá realizar a desinstalação e retirada total dos módulos no prazo máximo de 15 (quinze) dias, sob pena de multa, devendo o local ser entregue totalmente desocupado, limpo e livre de detritos.</w:t>
      </w:r>
    </w:p>
    <w:p w14:paraId="06396216">
      <w:pPr>
        <w:pStyle w:val="30"/>
        <w:keepNext w:val="0"/>
        <w:keepLines w:val="0"/>
        <w:widowControl/>
        <w:suppressLineNumbers w:val="0"/>
        <w:spacing w:line="360" w:lineRule="auto"/>
        <w:rPr>
          <w:rFonts w:hint="default" w:ascii="Arial" w:hAnsi="Arial" w:cs="Arial"/>
          <w:sz w:val="22"/>
          <w:szCs w:val="22"/>
        </w:rPr>
      </w:pPr>
      <w:r>
        <w:rPr>
          <w:rFonts w:hint="default" w:ascii="Arial" w:hAnsi="Arial" w:cs="Arial"/>
          <w:b/>
          <w:bCs/>
          <w:sz w:val="22"/>
          <w:szCs w:val="22"/>
        </w:rPr>
        <w:t>3.2. DO MODELO DE GESTÃO E FISCALIZAÇÃO:</w:t>
      </w:r>
      <w:r>
        <w:rPr>
          <w:rFonts w:hint="default" w:ascii="Arial" w:hAnsi="Arial" w:cs="Arial"/>
          <w:sz w:val="22"/>
          <w:szCs w:val="22"/>
        </w:rPr>
        <w:t xml:space="preserve"> O contrato será gerido e fiscalizado conforme o disposto no art. 117 da Lei nº 14.133/2021 e regulamentações municipais:</w:t>
      </w:r>
    </w:p>
    <w:p w14:paraId="19B5AB67">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3.2.1. Gestão Contratual:</w:t>
      </w:r>
      <w:r>
        <w:rPr>
          <w:rFonts w:hint="default" w:ascii="Arial" w:hAnsi="Arial" w:cs="Arial"/>
          <w:sz w:val="22"/>
          <w:szCs w:val="22"/>
        </w:rPr>
        <w:t xml:space="preserve"> A gestão administrativa do contrato ficará a cargo de servidor designado pela Secretaria Municipal de Saúde, responsável pelos atos relativos a aditamentos, reajustes e controle do equilíbrio econômico-financeiro.</w:t>
      </w:r>
    </w:p>
    <w:p w14:paraId="30808FC8">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3.2.2. Fiscalização Técnica:</w:t>
      </w:r>
      <w:r>
        <w:rPr>
          <w:rFonts w:hint="default" w:ascii="Arial" w:hAnsi="Arial" w:cs="Arial"/>
          <w:sz w:val="22"/>
          <w:szCs w:val="22"/>
        </w:rPr>
        <w:t xml:space="preserve"> A fiscalização técnica será exercida por representante da Administração, a quem competirá o acompanhamento diário da execução, a conferência da conformidade dos containers (tipo DRY com isolamento térmico/acústico) e o registro de eventuais ocorrências.</w:t>
      </w:r>
    </w:p>
    <w:p w14:paraId="2B434401">
      <w:pPr>
        <w:pStyle w:val="30"/>
        <w:keepNext w:val="0"/>
        <w:keepLines w:val="0"/>
        <w:widowControl/>
        <w:suppressLineNumbers w:val="0"/>
        <w:spacing w:line="360" w:lineRule="auto"/>
        <w:ind w:left="0" w:leftChars="0" w:firstLine="481" w:firstLineChars="218"/>
        <w:rPr>
          <w:rFonts w:hint="default" w:ascii="Arial" w:hAnsi="Arial" w:cs="Arial"/>
          <w:sz w:val="22"/>
          <w:szCs w:val="22"/>
        </w:rPr>
      </w:pPr>
      <w:r>
        <w:rPr>
          <w:rFonts w:hint="default" w:ascii="Arial" w:hAnsi="Arial" w:cs="Arial"/>
          <w:b/>
          <w:bCs/>
          <w:sz w:val="22"/>
          <w:szCs w:val="22"/>
        </w:rPr>
        <w:t>3.2.3. Recebimento do Objeto:</w:t>
      </w:r>
      <w:r>
        <w:rPr>
          <w:rFonts w:hint="default" w:ascii="Arial" w:hAnsi="Arial" w:cs="Arial"/>
          <w:sz w:val="22"/>
          <w:szCs w:val="22"/>
        </w:rPr>
        <w:t xml:space="preserve"> </w:t>
      </w:r>
      <w:r>
        <w:rPr>
          <w:rFonts w:hint="default" w:ascii="Arial" w:hAnsi="Arial" w:cs="Arial"/>
          <w:b/>
          <w:bCs/>
          <w:sz w:val="22"/>
          <w:szCs w:val="22"/>
        </w:rPr>
        <w:t>Provisório:</w:t>
      </w:r>
      <w:r>
        <w:rPr>
          <w:rFonts w:hint="default" w:ascii="Arial" w:hAnsi="Arial" w:cs="Arial"/>
          <w:sz w:val="22"/>
          <w:szCs w:val="22"/>
        </w:rPr>
        <w:t xml:space="preserve"> Pelo fiscal, no momento da instalação, para verificação das especificações técnicas e testes de funcionamento. </w:t>
      </w:r>
      <w:r>
        <w:rPr>
          <w:rFonts w:hint="default" w:ascii="Arial" w:hAnsi="Arial" w:cs="Arial"/>
          <w:b/>
          <w:bCs/>
          <w:sz w:val="22"/>
          <w:szCs w:val="22"/>
        </w:rPr>
        <w:t>Definitivo:</w:t>
      </w:r>
      <w:r>
        <w:rPr>
          <w:rFonts w:hint="default" w:ascii="Arial" w:hAnsi="Arial" w:cs="Arial"/>
          <w:sz w:val="22"/>
          <w:szCs w:val="22"/>
        </w:rPr>
        <w:t xml:space="preserve"> Pelo gestor/comissão, em até 15 (quinze) dias após o recebimento provisório, mediante termo circunstanciado que ateste a adequação total aos termos da Ação Civil Pública n.º 003971-014/2017 e às normas de habitabilidade.</w:t>
      </w:r>
    </w:p>
    <w:p w14:paraId="192BC9C9">
      <w:pPr>
        <w:pStyle w:val="30"/>
        <w:keepNext w:val="0"/>
        <w:keepLines w:val="0"/>
        <w:widowControl/>
        <w:suppressLineNumbers w:val="0"/>
        <w:spacing w:line="360" w:lineRule="auto"/>
        <w:rPr>
          <w:rFonts w:hint="default" w:ascii="Arial" w:hAnsi="Arial" w:cs="Arial"/>
          <w:sz w:val="22"/>
          <w:szCs w:val="22"/>
        </w:rPr>
      </w:pPr>
      <w:r>
        <w:rPr>
          <w:rFonts w:hint="default" w:ascii="Arial" w:hAnsi="Arial" w:cs="Arial"/>
          <w:b/>
          <w:bCs/>
          <w:sz w:val="22"/>
          <w:szCs w:val="22"/>
        </w:rPr>
        <w:t>3.3. DAS OBRIGAÇÕES LOGÍSTICAS E DE SEGURANÇA:</w:t>
      </w:r>
      <w:r>
        <w:rPr>
          <w:rFonts w:hint="default" w:ascii="Arial" w:hAnsi="Arial" w:cs="Arial"/>
          <w:sz w:val="22"/>
          <w:szCs w:val="22"/>
        </w:rPr>
        <w:t xml:space="preserve"> A execução deve observar as normas de segurança do trabalho e o uso obrigatório de EPIs pela equipe da Contratada dentro do ambiente hospitalar. Qualquer dano causado às instalações da UPA durante a instalação ou retirada dos containers deverá ser reparado integralmente pela Contratada.</w:t>
      </w:r>
    </w:p>
    <w:p w14:paraId="3AC7EBD0">
      <w:pPr>
        <w:pStyle w:val="296"/>
        <w:keepNext w:val="0"/>
        <w:keepLines w:val="0"/>
        <w:pageBreakBefore w:val="0"/>
        <w:widowControl/>
        <w:numPr>
          <w:ilvl w:val="0"/>
          <w:numId w:val="0"/>
        </w:numPr>
        <w:tabs>
          <w:tab w:val="left" w:pos="745"/>
          <w:tab w:val="left" w:pos="9120"/>
        </w:tabs>
        <w:bidi w:val="0"/>
        <w:spacing w:line="240" w:lineRule="auto"/>
        <w:ind w:right="0"/>
        <w:jc w:val="both"/>
        <w:rPr>
          <w:rFonts w:hint="default" w:ascii="Arial" w:hAnsi="Arial" w:cs="Arial"/>
          <w:spacing w:val="-2"/>
          <w:sz w:val="22"/>
          <w:szCs w:val="22"/>
        </w:rPr>
      </w:pPr>
    </w:p>
    <w:p w14:paraId="171BDC41">
      <w:pPr>
        <w:keepNext/>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pos="0"/>
        </w:tabs>
        <w:spacing w:line="360" w:lineRule="auto"/>
        <w:ind w:left="720" w:hanging="720"/>
        <w:jc w:val="center"/>
        <w:outlineLvl w:val="2"/>
        <w:rPr>
          <w:rFonts w:ascii="Arial" w:hAnsi="Arial" w:cs="Arial"/>
          <w:b/>
          <w:sz w:val="22"/>
          <w:szCs w:val="22"/>
          <w:lang w:eastAsia="ar-SA"/>
        </w:rPr>
      </w:pPr>
      <w:r>
        <w:rPr>
          <w:rFonts w:ascii="Arial" w:hAnsi="Arial" w:cs="Arial"/>
          <w:b/>
          <w:sz w:val="22"/>
          <w:szCs w:val="22"/>
          <w:lang w:eastAsia="ar-SA"/>
        </w:rPr>
        <w:t xml:space="preserve">Cláusula Quarta </w:t>
      </w:r>
    </w:p>
    <w:p w14:paraId="489E2222">
      <w:pPr>
        <w:keepNext/>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pos="0"/>
        </w:tabs>
        <w:spacing w:line="360" w:lineRule="auto"/>
        <w:ind w:left="720" w:hanging="720"/>
        <w:jc w:val="center"/>
        <w:outlineLvl w:val="2"/>
        <w:rPr>
          <w:rFonts w:ascii="Arial" w:hAnsi="Arial" w:cs="Arial"/>
          <w:b/>
          <w:bCs/>
          <w:sz w:val="22"/>
          <w:szCs w:val="22"/>
          <w:lang w:eastAsia="ar-SA"/>
        </w:rPr>
      </w:pPr>
      <w:r>
        <w:rPr>
          <w:rFonts w:ascii="Arial" w:hAnsi="Arial" w:cs="Arial"/>
          <w:b/>
          <w:sz w:val="22"/>
          <w:szCs w:val="22"/>
          <w:lang w:eastAsia="ar-SA"/>
        </w:rPr>
        <w:t>D</w:t>
      </w:r>
      <w:r>
        <w:rPr>
          <w:rFonts w:hint="default" w:ascii="Arial" w:hAnsi="Arial" w:cs="Arial"/>
          <w:b/>
          <w:sz w:val="22"/>
          <w:szCs w:val="22"/>
          <w:lang w:val="pt-BR" w:eastAsia="ar-SA"/>
        </w:rPr>
        <w:t>A SUBCONTRATAÇÃO</w:t>
      </w:r>
    </w:p>
    <w:p w14:paraId="4869CD13"/>
    <w:p w14:paraId="3254665E">
      <w:pPr>
        <w:pStyle w:val="304"/>
        <w:numPr>
          <w:ilvl w:val="0"/>
          <w:numId w:val="0"/>
        </w:numPr>
        <w:spacing w:line="360" w:lineRule="auto"/>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Cláusula Quinta</w:t>
      </w:r>
    </w:p>
    <w:p w14:paraId="3D97A436">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O PREÇO</w:t>
      </w:r>
    </w:p>
    <w:p w14:paraId="123F9102"/>
    <w:p w14:paraId="467B2227">
      <w:pPr>
        <w:pStyle w:val="304"/>
        <w:numPr>
          <w:ilvl w:val="0"/>
          <w:numId w:val="0"/>
        </w:numPr>
        <w:spacing w:line="360" w:lineRule="auto"/>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304"/>
        <w:numPr>
          <w:ilvl w:val="0"/>
          <w:numId w:val="0"/>
        </w:numPr>
        <w:spacing w:line="360" w:lineRule="auto"/>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w:t>
      </w:r>
      <w:r>
        <w:rPr>
          <w:rFonts w:hint="default" w:ascii="Arial" w:hAnsi="Arial" w:eastAsia="Calibri" w:cs="Arial"/>
          <w:b/>
          <w:bCs/>
          <w:sz w:val="22"/>
          <w:szCs w:val="22"/>
          <w:lang w:val="pt-BR" w:eastAsia="ar-SA"/>
        </w:rPr>
        <w:t>Sext</w:t>
      </w:r>
      <w:r>
        <w:rPr>
          <w:rFonts w:ascii="Arial" w:hAnsi="Arial" w:eastAsia="Calibri" w:cs="Arial"/>
          <w:b/>
          <w:bCs/>
          <w:sz w:val="22"/>
          <w:szCs w:val="22"/>
          <w:lang w:eastAsia="ar-SA"/>
        </w:rPr>
        <w:t>a</w:t>
      </w:r>
    </w:p>
    <w:p w14:paraId="39B33B39">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AS CONDIÇÕES DE PAGAMENTO</w:t>
      </w:r>
    </w:p>
    <w:p w14:paraId="107519C1">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O pagamento do serviço contratado se dará em até no máximo 30 (trinta) dias após a liquidação da Nota Fiscal/Fatura, conforme as disposições do Decreto Municipal 358/2023 e do Decreto 129/2024.</w:t>
      </w:r>
    </w:p>
    <w:p w14:paraId="65692EE4">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323"/>
        <w:keepNext w:val="0"/>
        <w:keepLines w:val="0"/>
        <w:pageBreakBefore w:val="0"/>
        <w:widowControl/>
        <w:numPr>
          <w:ilvl w:val="0"/>
          <w:numId w:val="0"/>
        </w:numPr>
        <w:bidi w:val="0"/>
        <w:spacing w:before="0" w:beforeLines="50" w:after="120" w:line="360" w:lineRule="auto"/>
        <w:ind w:left="0" w:right="34" w:firstLine="398"/>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323"/>
        <w:keepNext w:val="0"/>
        <w:keepLines w:val="0"/>
        <w:pageBreakBefore w:val="0"/>
        <w:widowControl/>
        <w:numPr>
          <w:ilvl w:val="0"/>
          <w:numId w:val="0"/>
        </w:numPr>
        <w:bidi w:val="0"/>
        <w:spacing w:before="0" w:beforeLines="50" w:after="120" w:line="360" w:lineRule="auto"/>
        <w:ind w:left="0" w:right="34" w:firstLine="0"/>
        <w:jc w:val="both"/>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296"/>
        <w:keepNext w:val="0"/>
        <w:keepLines w:val="0"/>
        <w:pageBreakBefore w:val="0"/>
        <w:widowControl/>
        <w:numPr>
          <w:ilvl w:val="0"/>
          <w:numId w:val="0"/>
        </w:numPr>
        <w:tabs>
          <w:tab w:val="left" w:pos="400"/>
          <w:tab w:val="left" w:pos="709"/>
        </w:tabs>
        <w:bidi w:val="0"/>
        <w:spacing w:before="0" w:beforeLines="50" w:after="120" w:line="360" w:lineRule="auto"/>
        <w:ind w:left="0" w:right="-2" w:firstLine="0"/>
        <w:jc w:val="both"/>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296"/>
        <w:numPr>
          <w:ilvl w:val="0"/>
          <w:numId w:val="0"/>
        </w:numPr>
        <w:tabs>
          <w:tab w:val="left" w:pos="567"/>
        </w:tabs>
        <w:spacing w:line="360" w:lineRule="auto"/>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296"/>
        <w:numPr>
          <w:ilvl w:val="0"/>
          <w:numId w:val="0"/>
        </w:numPr>
        <w:tabs>
          <w:tab w:val="left" w:pos="567"/>
        </w:tabs>
        <w:spacing w:line="360" w:lineRule="auto"/>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9"/>
        <w:gridCol w:w="1242"/>
        <w:gridCol w:w="1616"/>
      </w:tblGrid>
      <w:tr w14:paraId="40754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649"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F5AB073">
            <w:pPr>
              <w:spacing w:after="0"/>
              <w:jc w:val="center"/>
              <w:rPr>
                <w:rFonts w:ascii="Arial" w:hAnsi="Arial" w:cs="Arial"/>
                <w:b/>
                <w:sz w:val="18"/>
                <w:szCs w:val="18"/>
              </w:rPr>
            </w:pPr>
            <w:r>
              <w:rPr>
                <w:rFonts w:ascii="Arial" w:hAnsi="Arial" w:cs="Arial"/>
                <w:b/>
                <w:sz w:val="18"/>
                <w:szCs w:val="18"/>
              </w:rPr>
              <w:t>FONTE DE RECURSO</w:t>
            </w:r>
          </w:p>
        </w:tc>
        <w:tc>
          <w:tcPr>
            <w:tcW w:w="124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1059E6E">
            <w:pPr>
              <w:spacing w:after="0"/>
              <w:jc w:val="center"/>
              <w:rPr>
                <w:rFonts w:ascii="Arial" w:hAnsi="Arial" w:cs="Arial"/>
                <w:b/>
                <w:sz w:val="18"/>
                <w:szCs w:val="18"/>
              </w:rPr>
            </w:pPr>
            <w:r>
              <w:rPr>
                <w:rFonts w:ascii="Arial" w:hAnsi="Arial" w:cs="Arial"/>
                <w:b/>
                <w:sz w:val="18"/>
                <w:szCs w:val="18"/>
              </w:rPr>
              <w:t>RECURSO</w:t>
            </w:r>
          </w:p>
        </w:tc>
        <w:tc>
          <w:tcPr>
            <w:tcW w:w="161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E7F6448">
            <w:pPr>
              <w:spacing w:after="0"/>
              <w:jc w:val="center"/>
              <w:rPr>
                <w:rFonts w:ascii="Arial" w:hAnsi="Arial" w:cs="Arial"/>
                <w:b/>
                <w:sz w:val="18"/>
                <w:szCs w:val="18"/>
              </w:rPr>
            </w:pPr>
            <w:r>
              <w:rPr>
                <w:rFonts w:ascii="Arial" w:hAnsi="Arial" w:cs="Arial"/>
                <w:b/>
                <w:sz w:val="18"/>
                <w:szCs w:val="18"/>
              </w:rPr>
              <w:t>C/C</w:t>
            </w:r>
          </w:p>
        </w:tc>
      </w:tr>
      <w:tr w14:paraId="0965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6649" w:type="dxa"/>
            <w:tcBorders>
              <w:top w:val="single" w:color="auto" w:sz="4" w:space="0"/>
              <w:left w:val="single" w:color="auto" w:sz="4" w:space="0"/>
              <w:bottom w:val="single" w:color="auto" w:sz="4" w:space="0"/>
              <w:right w:val="single" w:color="auto" w:sz="4" w:space="0"/>
            </w:tcBorders>
            <w:vAlign w:val="center"/>
          </w:tcPr>
          <w:p w14:paraId="78492ED0">
            <w:pPr>
              <w:spacing w:after="0"/>
              <w:jc w:val="both"/>
              <w:rPr>
                <w:rFonts w:ascii="Arial" w:hAnsi="Arial" w:cs="Arial"/>
                <w:b/>
                <w:sz w:val="18"/>
                <w:szCs w:val="18"/>
              </w:rPr>
            </w:pPr>
            <w:r>
              <w:rPr>
                <w:rFonts w:ascii="Arial" w:hAnsi="Arial" w:cs="Arial"/>
                <w:sz w:val="18"/>
                <w:szCs w:val="18"/>
              </w:rPr>
              <w:t>1652- 14.001.10.302.0023.2102.3.3.90.39.00.00.2.600.0000.603</w:t>
            </w:r>
          </w:p>
        </w:tc>
        <w:tc>
          <w:tcPr>
            <w:tcW w:w="1242" w:type="dxa"/>
            <w:tcBorders>
              <w:top w:val="single" w:color="auto" w:sz="4" w:space="0"/>
              <w:left w:val="single" w:color="auto" w:sz="4" w:space="0"/>
              <w:bottom w:val="single" w:color="auto" w:sz="4" w:space="0"/>
              <w:right w:val="single" w:color="auto" w:sz="4" w:space="0"/>
            </w:tcBorders>
            <w:vAlign w:val="center"/>
          </w:tcPr>
          <w:p w14:paraId="0DB7238E">
            <w:pPr>
              <w:spacing w:after="0"/>
              <w:jc w:val="center"/>
              <w:rPr>
                <w:rFonts w:ascii="Arial" w:hAnsi="Arial" w:cs="Arial"/>
                <w:bCs/>
                <w:sz w:val="18"/>
                <w:szCs w:val="18"/>
              </w:rPr>
            </w:pPr>
            <w:r>
              <w:rPr>
                <w:rFonts w:ascii="Arial" w:hAnsi="Arial" w:cs="Arial"/>
                <w:bCs/>
                <w:sz w:val="18"/>
                <w:szCs w:val="18"/>
              </w:rPr>
              <w:t>CUSTEIO SUS</w:t>
            </w:r>
          </w:p>
        </w:tc>
        <w:tc>
          <w:tcPr>
            <w:tcW w:w="1616" w:type="dxa"/>
            <w:tcBorders>
              <w:top w:val="single" w:color="auto" w:sz="4" w:space="0"/>
              <w:left w:val="single" w:color="auto" w:sz="4" w:space="0"/>
              <w:bottom w:val="single" w:color="auto" w:sz="4" w:space="0"/>
              <w:right w:val="single" w:color="auto" w:sz="4" w:space="0"/>
            </w:tcBorders>
            <w:vAlign w:val="center"/>
          </w:tcPr>
          <w:p w14:paraId="7023F2D4">
            <w:pPr>
              <w:spacing w:after="0"/>
              <w:jc w:val="center"/>
              <w:rPr>
                <w:rFonts w:ascii="Arial" w:hAnsi="Arial" w:cs="Arial"/>
                <w:bCs/>
                <w:sz w:val="18"/>
                <w:szCs w:val="18"/>
              </w:rPr>
            </w:pPr>
            <w:r>
              <w:rPr>
                <w:rFonts w:ascii="Arial" w:hAnsi="Arial" w:cs="Arial"/>
                <w:bCs/>
                <w:sz w:val="18"/>
                <w:szCs w:val="18"/>
              </w:rPr>
              <w:t>23.646-2</w:t>
            </w:r>
          </w:p>
        </w:tc>
      </w:tr>
    </w:tbl>
    <w:p w14:paraId="7D4331D6">
      <w:pPr>
        <w:pStyle w:val="296"/>
        <w:numPr>
          <w:ilvl w:val="0"/>
          <w:numId w:val="0"/>
        </w:numPr>
        <w:tabs>
          <w:tab w:val="left" w:pos="567"/>
        </w:tabs>
        <w:spacing w:line="360" w:lineRule="auto"/>
        <w:jc w:val="both"/>
        <w:rPr>
          <w:rFonts w:hint="default" w:ascii="Arial" w:hAnsi="Arial" w:cs="Arial"/>
          <w:sz w:val="22"/>
          <w:szCs w:val="22"/>
        </w:rPr>
      </w:pPr>
    </w:p>
    <w:p w14:paraId="6B6660E4">
      <w:pPr>
        <w:pStyle w:val="296"/>
        <w:numPr>
          <w:ilvl w:val="0"/>
          <w:numId w:val="0"/>
        </w:numPr>
        <w:tabs>
          <w:tab w:val="left" w:pos="567"/>
        </w:tabs>
        <w:spacing w:line="360" w:lineRule="auto"/>
        <w:jc w:val="both"/>
        <w:rPr>
          <w:rFonts w:hint="default" w:ascii="Arial" w:hAnsi="Arial" w:cs="Arial"/>
          <w:sz w:val="22"/>
          <w:szCs w:val="22"/>
        </w:rPr>
      </w:pPr>
    </w:p>
    <w:p w14:paraId="47B86911">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Cláusula </w:t>
      </w:r>
      <w:r>
        <w:rPr>
          <w:rFonts w:hint="default" w:ascii="Arial" w:hAnsi="Arial" w:eastAsia="Calibri" w:cs="Arial"/>
          <w:b/>
          <w:bCs/>
          <w:sz w:val="22"/>
          <w:szCs w:val="22"/>
          <w:lang w:val="pt-BR" w:eastAsia="ar-SA"/>
        </w:rPr>
        <w:t>Sétima</w:t>
      </w:r>
    </w:p>
    <w:p w14:paraId="0A48ABC8">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O REAJUSTAMENTO DE PREÇOS</w:t>
      </w:r>
    </w:p>
    <w:p w14:paraId="1DFEB305">
      <w:pPr>
        <w:pStyle w:val="304"/>
        <w:keepNext w:val="0"/>
        <w:keepLines w:val="0"/>
        <w:pageBreakBefore w:val="0"/>
        <w:widowControl/>
        <w:numPr>
          <w:ilvl w:val="0"/>
          <w:numId w:val="0"/>
        </w:numPr>
        <w:bidi w:val="0"/>
        <w:spacing w:before="0" w:after="0" w:line="240" w:lineRule="auto"/>
        <w:rPr>
          <w:i w:val="0"/>
          <w:iCs w:val="0"/>
          <w:color w:val="auto"/>
          <w:sz w:val="22"/>
          <w:szCs w:val="22"/>
        </w:rPr>
      </w:pPr>
    </w:p>
    <w:p w14:paraId="50142C31">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23</w:t>
      </w:r>
      <w:r>
        <w:rPr>
          <w:i w:val="0"/>
          <w:iCs w:val="0"/>
          <w:color w:val="auto"/>
          <w:sz w:val="22"/>
          <w:szCs w:val="22"/>
        </w:rPr>
        <w:t>/</w:t>
      </w:r>
      <w:r>
        <w:rPr>
          <w:rFonts w:hint="default"/>
          <w:i w:val="0"/>
          <w:iCs w:val="0"/>
          <w:color w:val="auto"/>
          <w:sz w:val="22"/>
          <w:szCs w:val="22"/>
          <w:lang w:val="pt-BR"/>
        </w:rPr>
        <w:t>04/2026</w:t>
      </w:r>
      <w:r>
        <w:rPr>
          <w:i w:val="0"/>
          <w:iCs w:val="0"/>
          <w:color w:val="auto"/>
          <w:sz w:val="22"/>
          <w:szCs w:val="22"/>
        </w:rPr>
        <w:t>.</w:t>
      </w:r>
    </w:p>
    <w:p w14:paraId="446A3C1F">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176F7CF2">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E53F3F3">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C781CB9">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315"/>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315"/>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F248C4E">
      <w:pPr>
        <w:pStyle w:val="302"/>
        <w:numPr>
          <w:ilvl w:val="0"/>
          <w:numId w:val="0"/>
        </w:numPr>
        <w:spacing w:line="360" w:lineRule="auto"/>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w:t>
      </w:r>
      <w:r>
        <w:rPr>
          <w:rFonts w:hint="default" w:ascii="Arial" w:hAnsi="Arial" w:eastAsia="Calibri" w:cs="Arial"/>
          <w:b/>
          <w:bCs/>
          <w:sz w:val="22"/>
          <w:szCs w:val="22"/>
          <w:lang w:val="pt-BR" w:eastAsia="ar-SA"/>
        </w:rPr>
        <w:t>Oitav</w:t>
      </w:r>
      <w:r>
        <w:rPr>
          <w:rFonts w:ascii="Arial" w:hAnsi="Arial" w:eastAsia="Calibri" w:cs="Arial"/>
          <w:b/>
          <w:bCs/>
          <w:sz w:val="22"/>
          <w:szCs w:val="22"/>
          <w:lang w:eastAsia="ar-SA"/>
        </w:rPr>
        <w:t>a</w:t>
      </w:r>
    </w:p>
    <w:p w14:paraId="17239A11">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bCs/>
          <w:sz w:val="22"/>
          <w:szCs w:val="22"/>
          <w:lang w:val="pt-BR" w:eastAsia="ar-SA"/>
        </w:rPr>
      </w:pPr>
      <w:r>
        <w:rPr>
          <w:rFonts w:ascii="Arial" w:hAnsi="Arial" w:eastAsia="Calibri" w:cs="Arial"/>
          <w:b/>
          <w:bCs/>
          <w:sz w:val="22"/>
          <w:szCs w:val="22"/>
          <w:lang w:eastAsia="ar-SA"/>
        </w:rPr>
        <w:t xml:space="preserve"> DAS OBRIGAÇÕES DA CONTRATA</w:t>
      </w:r>
      <w:r>
        <w:rPr>
          <w:rFonts w:hint="default" w:ascii="Arial" w:hAnsi="Arial" w:eastAsia="Calibri" w:cs="Arial"/>
          <w:b/>
          <w:bCs/>
          <w:sz w:val="22"/>
          <w:szCs w:val="22"/>
          <w:lang w:val="pt-BR" w:eastAsia="ar-SA"/>
        </w:rPr>
        <w:t>NTE</w:t>
      </w:r>
      <w:r>
        <w:rPr>
          <w:rFonts w:ascii="Arial" w:hAnsi="Arial" w:eastAsia="Calibri" w:cs="Arial"/>
          <w:b/>
          <w:bCs/>
          <w:sz w:val="22"/>
          <w:szCs w:val="22"/>
          <w:lang w:eastAsia="ar-SA"/>
        </w:rPr>
        <w:t xml:space="preserve"> E DA CONTRATA</w:t>
      </w:r>
      <w:r>
        <w:rPr>
          <w:rFonts w:hint="default" w:ascii="Arial" w:hAnsi="Arial" w:eastAsia="Calibri" w:cs="Arial"/>
          <w:b/>
          <w:bCs/>
          <w:sz w:val="22"/>
          <w:szCs w:val="22"/>
          <w:lang w:val="pt-BR" w:eastAsia="ar-SA"/>
        </w:rPr>
        <w:t>DA</w:t>
      </w:r>
    </w:p>
    <w:p w14:paraId="01D91CEB">
      <w:pPr>
        <w:pStyle w:val="296"/>
        <w:rPr>
          <w:rFonts w:ascii="Arial" w:hAnsi="Arial" w:cs="Arial"/>
          <w:sz w:val="22"/>
          <w:szCs w:val="22"/>
        </w:rPr>
      </w:pPr>
    </w:p>
    <w:p w14:paraId="39A7B399">
      <w:pPr>
        <w:pStyle w:val="302"/>
        <w:numPr>
          <w:ilvl w:val="0"/>
          <w:numId w:val="0"/>
        </w:numPr>
        <w:spacing w:line="360" w:lineRule="auto"/>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302"/>
        <w:numPr>
          <w:ilvl w:val="0"/>
          <w:numId w:val="0"/>
        </w:numPr>
        <w:tabs>
          <w:tab w:val="left" w:pos="960"/>
        </w:tabs>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302"/>
        <w:numPr>
          <w:ilvl w:val="0"/>
          <w:numId w:val="0"/>
        </w:numPr>
        <w:tabs>
          <w:tab w:val="left" w:pos="960"/>
        </w:tabs>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Receber o objeto no prazo e condições estabelecidas no Termo de Referência;</w:t>
      </w:r>
    </w:p>
    <w:p w14:paraId="2CEB9508">
      <w:pPr>
        <w:pStyle w:val="302"/>
        <w:numPr>
          <w:ilvl w:val="0"/>
          <w:numId w:val="0"/>
        </w:numPr>
        <w:tabs>
          <w:tab w:val="left" w:pos="960"/>
        </w:tabs>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fornecido, para que seja por ele substituído, reparado ou corrigido, no total ou em parte, às suas expensas;</w:t>
      </w:r>
    </w:p>
    <w:p w14:paraId="1726E998">
      <w:pPr>
        <w:pStyle w:val="302"/>
        <w:numPr>
          <w:ilvl w:val="0"/>
          <w:numId w:val="0"/>
        </w:numPr>
        <w:tabs>
          <w:tab w:val="left" w:pos="960"/>
        </w:tabs>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302"/>
        <w:numPr>
          <w:ilvl w:val="0"/>
          <w:numId w:val="0"/>
        </w:numPr>
        <w:tabs>
          <w:tab w:val="left" w:pos="960"/>
        </w:tabs>
        <w:spacing w:line="360" w:lineRule="auto"/>
        <w:ind w:left="3" w:firstLine="521"/>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302"/>
        <w:numPr>
          <w:ilvl w:val="0"/>
          <w:numId w:val="0"/>
        </w:numPr>
        <w:tabs>
          <w:tab w:val="left" w:pos="960"/>
        </w:tabs>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302"/>
        <w:numPr>
          <w:ilvl w:val="0"/>
          <w:numId w:val="0"/>
        </w:numPr>
        <w:tabs>
          <w:tab w:val="left" w:pos="960"/>
        </w:tabs>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302"/>
        <w:numPr>
          <w:ilvl w:val="0"/>
          <w:numId w:val="0"/>
        </w:numPr>
        <w:tabs>
          <w:tab w:val="left" w:pos="960"/>
        </w:tabs>
        <w:spacing w:line="360" w:lineRule="auto"/>
        <w:ind w:left="3" w:firstLine="521"/>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302"/>
        <w:numPr>
          <w:ilvl w:val="0"/>
          <w:numId w:val="0"/>
        </w:numPr>
        <w:tabs>
          <w:tab w:val="left" w:pos="960"/>
        </w:tabs>
        <w:spacing w:line="360" w:lineRule="auto"/>
        <w:ind w:left="3" w:firstLine="521"/>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302"/>
        <w:numPr>
          <w:ilvl w:val="0"/>
          <w:numId w:val="0"/>
        </w:numPr>
        <w:tabs>
          <w:tab w:val="left" w:pos="960"/>
        </w:tabs>
        <w:spacing w:line="360" w:lineRule="auto"/>
        <w:ind w:left="3" w:firstLine="521"/>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304"/>
        <w:numPr>
          <w:ilvl w:val="0"/>
          <w:numId w:val="0"/>
        </w:numPr>
        <w:tabs>
          <w:tab w:val="left" w:pos="960"/>
        </w:tabs>
        <w:spacing w:line="360" w:lineRule="auto"/>
        <w:ind w:left="3" w:firstLine="521"/>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302"/>
        <w:numPr>
          <w:ilvl w:val="0"/>
          <w:numId w:val="0"/>
        </w:numPr>
        <w:tabs>
          <w:tab w:val="left" w:pos="960"/>
        </w:tabs>
        <w:spacing w:line="360" w:lineRule="auto"/>
        <w:ind w:left="3" w:firstLine="521"/>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302"/>
        <w:numPr>
          <w:ilvl w:val="0"/>
          <w:numId w:val="0"/>
        </w:numPr>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302"/>
        <w:numPr>
          <w:ilvl w:val="0"/>
          <w:numId w:val="0"/>
        </w:numPr>
        <w:spacing w:line="360" w:lineRule="auto"/>
        <w:ind w:left="3" w:firstLine="521"/>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8"/>
          <w:rFonts w:hint="default" w:ascii="Arial" w:hAnsi="Arial" w:cs="Arial"/>
          <w:i w:val="0"/>
          <w:iCs w:val="0"/>
          <w:color w:val="auto"/>
          <w:sz w:val="22"/>
          <w:szCs w:val="22"/>
          <w:u w:val="none"/>
        </w:rPr>
        <w:t xml:space="preserve">do art. 93, §2º, da 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nº 14.133</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2021</w:t>
      </w:r>
      <w:r>
        <w:rPr>
          <w:rStyle w:val="18"/>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22"/>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7D934ADF">
      <w:pPr>
        <w:pStyle w:val="304"/>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Entregar o objeto acompanhado do manual do usuário, com uma versão em português, e da relação da rede de assistência técnica autorizada</w:t>
      </w:r>
      <w:r>
        <w:rPr>
          <w:rFonts w:hint="default" w:cs="Arial"/>
          <w:i w:val="0"/>
          <w:iCs w:val="0"/>
          <w:color w:val="auto"/>
          <w:sz w:val="22"/>
          <w:szCs w:val="22"/>
          <w:lang w:val="pt-BR"/>
        </w:rPr>
        <w:t xml:space="preserve">, bem como cumprir com o prazo de garantia mínima do objeto, observados os prazos mínimos estabelecidos na </w:t>
      </w:r>
      <w:r>
        <w:rPr>
          <w:rStyle w:val="18"/>
          <w:rFonts w:hint="default" w:ascii="Arial" w:hAnsi="Arial" w:cs="Arial"/>
          <w:i w:val="0"/>
          <w:iCs w:val="0"/>
          <w:color w:val="auto"/>
          <w:sz w:val="22"/>
          <w:szCs w:val="22"/>
          <w:u w:val="none"/>
        </w:rPr>
        <w:t xml:space="preserve">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nº 14.133</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2021</w:t>
      </w:r>
      <w:r>
        <w:rPr>
          <w:rFonts w:hint="default" w:ascii="Arial" w:hAnsi="Arial" w:cs="Arial"/>
          <w:i w:val="0"/>
          <w:iCs w:val="0"/>
          <w:color w:val="auto"/>
          <w:sz w:val="22"/>
          <w:szCs w:val="22"/>
        </w:rPr>
        <w:t>;</w:t>
      </w:r>
    </w:p>
    <w:p w14:paraId="1A42871B">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 xml:space="preserve">8.2.3.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8"/>
          <w:rFonts w:hint="default" w:ascii="Arial" w:hAnsi="Arial" w:cs="Arial"/>
          <w:i w:val="0"/>
          <w:iCs w:val="0"/>
          <w:color w:val="auto"/>
          <w:sz w:val="22"/>
          <w:szCs w:val="22"/>
          <w:u w:val="none"/>
        </w:rPr>
        <w:t>Lei nº 8.078</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1990</w:t>
      </w:r>
      <w:r>
        <w:rPr>
          <w:rStyle w:val="18"/>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8.2.5.</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8"/>
          <w:rFonts w:hint="default" w:ascii="Arial" w:hAnsi="Arial" w:cs="Arial"/>
          <w:i w:val="0"/>
          <w:iCs w:val="0"/>
          <w:color w:val="auto"/>
          <w:sz w:val="22"/>
          <w:szCs w:val="22"/>
          <w:u w:val="none"/>
        </w:rPr>
        <w:t xml:space="preserve">art. 137, II, da 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nº 14.133</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2021</w:t>
      </w:r>
      <w:r>
        <w:rPr>
          <w:rStyle w:val="18"/>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 xml:space="preserve">8.2.6.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8.2.10.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lang w:val="pt-BR"/>
        </w:rPr>
      </w:pPr>
      <w:r>
        <w:rPr>
          <w:rFonts w:hint="default" w:cs="Arial"/>
          <w:b/>
          <w:bCs/>
          <w:i w:val="0"/>
          <w:iCs w:val="0"/>
          <w:color w:val="auto"/>
          <w:sz w:val="22"/>
          <w:szCs w:val="22"/>
          <w:lang w:val="pt-BR"/>
        </w:rPr>
        <w:t>8.2.11.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 xml:space="preserve">8.2.12.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302"/>
        <w:numPr>
          <w:ilvl w:val="0"/>
          <w:numId w:val="0"/>
        </w:numPr>
        <w:tabs>
          <w:tab w:val="left" w:pos="720"/>
          <w:tab w:val="left" w:pos="960"/>
        </w:tabs>
        <w:spacing w:line="360" w:lineRule="auto"/>
        <w:ind w:left="0" w:firstLine="481"/>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8"/>
          <w:rFonts w:hint="default" w:ascii="Arial" w:hAnsi="Arial" w:cs="Arial"/>
          <w:i w:val="0"/>
          <w:iCs w:val="0"/>
          <w:color w:val="auto"/>
          <w:sz w:val="22"/>
          <w:szCs w:val="22"/>
          <w:u w:val="none"/>
        </w:rPr>
        <w:t xml:space="preserve">art. 116, da 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n.º 14.133</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2021</w:t>
      </w:r>
      <w:r>
        <w:rPr>
          <w:rStyle w:val="18"/>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8"/>
          <w:rFonts w:hint="default" w:ascii="Arial" w:hAnsi="Arial" w:cs="Arial"/>
          <w:i w:val="0"/>
          <w:iCs w:val="0"/>
          <w:color w:val="auto"/>
          <w:sz w:val="22"/>
          <w:szCs w:val="22"/>
          <w:u w:val="none"/>
        </w:rPr>
        <w:t xml:space="preserve">art. 116, parágrafo único, da Lei </w:t>
      </w:r>
      <w:r>
        <w:rPr>
          <w:rStyle w:val="18"/>
          <w:rFonts w:hint="default" w:cs="Arial"/>
          <w:i w:val="0"/>
          <w:iCs w:val="0"/>
          <w:color w:val="auto"/>
          <w:sz w:val="22"/>
          <w:szCs w:val="22"/>
          <w:u w:val="none"/>
          <w:lang w:val="pt-BR"/>
        </w:rPr>
        <w:t xml:space="preserve">Federal </w:t>
      </w:r>
      <w:r>
        <w:rPr>
          <w:rStyle w:val="18"/>
          <w:rFonts w:hint="default" w:ascii="Arial" w:hAnsi="Arial" w:cs="Arial"/>
          <w:i w:val="0"/>
          <w:iCs w:val="0"/>
          <w:color w:val="auto"/>
          <w:sz w:val="22"/>
          <w:szCs w:val="22"/>
          <w:u w:val="none"/>
        </w:rPr>
        <w:t>nº 14.133</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2021</w:t>
      </w:r>
      <w:r>
        <w:rPr>
          <w:rStyle w:val="18"/>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302"/>
        <w:numPr>
          <w:ilvl w:val="0"/>
          <w:numId w:val="0"/>
        </w:numPr>
        <w:tabs>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8.2.15.</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8.2.16.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8"/>
          <w:rFonts w:hint="default" w:ascii="Arial" w:hAnsi="Arial" w:cs="Arial"/>
          <w:i w:val="0"/>
          <w:iCs w:val="0"/>
          <w:color w:val="auto"/>
          <w:sz w:val="22"/>
          <w:szCs w:val="22"/>
          <w:u w:val="none"/>
        </w:rPr>
        <w:t>art. 124, II, d, da Lei</w:t>
      </w:r>
      <w:r>
        <w:rPr>
          <w:rStyle w:val="18"/>
          <w:rFonts w:hint="default" w:cs="Arial"/>
          <w:i w:val="0"/>
          <w:iCs w:val="0"/>
          <w:color w:val="auto"/>
          <w:sz w:val="22"/>
          <w:szCs w:val="22"/>
          <w:u w:val="none"/>
          <w:lang w:val="pt-BR"/>
        </w:rPr>
        <w:t xml:space="preserve"> Federal</w:t>
      </w:r>
      <w:r>
        <w:rPr>
          <w:rStyle w:val="18"/>
          <w:rFonts w:hint="default" w:ascii="Arial" w:hAnsi="Arial" w:cs="Arial"/>
          <w:i w:val="0"/>
          <w:iCs w:val="0"/>
          <w:color w:val="auto"/>
          <w:sz w:val="22"/>
          <w:szCs w:val="22"/>
          <w:u w:val="none"/>
        </w:rPr>
        <w:t xml:space="preserve"> nº 14.133</w:t>
      </w:r>
      <w:r>
        <w:rPr>
          <w:rStyle w:val="18"/>
          <w:rFonts w:hint="default" w:cs="Arial"/>
          <w:i w:val="0"/>
          <w:iCs w:val="0"/>
          <w:color w:val="auto"/>
          <w:sz w:val="22"/>
          <w:szCs w:val="22"/>
          <w:u w:val="none"/>
          <w:lang w:val="pt-BR"/>
        </w:rPr>
        <w:t>/</w:t>
      </w:r>
      <w:r>
        <w:rPr>
          <w:rStyle w:val="18"/>
          <w:rFonts w:hint="default" w:ascii="Arial" w:hAnsi="Arial" w:cs="Arial"/>
          <w:i w:val="0"/>
          <w:iCs w:val="0"/>
          <w:color w:val="auto"/>
          <w:sz w:val="22"/>
          <w:szCs w:val="22"/>
          <w:u w:val="none"/>
        </w:rPr>
        <w:t>2021.</w:t>
      </w:r>
      <w:r>
        <w:rPr>
          <w:rStyle w:val="18"/>
          <w:rFonts w:hint="default" w:ascii="Arial" w:hAnsi="Arial" w:cs="Arial"/>
          <w:i w:val="0"/>
          <w:iCs w:val="0"/>
          <w:color w:val="auto"/>
          <w:sz w:val="22"/>
          <w:szCs w:val="22"/>
          <w:u w:val="none"/>
        </w:rPr>
        <w:fldChar w:fldCharType="end"/>
      </w:r>
    </w:p>
    <w:p w14:paraId="002E9A33">
      <w:pPr>
        <w:pStyle w:val="302"/>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8.2.17.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304"/>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bookmarkStart w:id="58" w:name="_Ref118293001"/>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58"/>
    </w:p>
    <w:p w14:paraId="49C2B404">
      <w:pPr>
        <w:pStyle w:val="304"/>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304"/>
        <w:numPr>
          <w:ilvl w:val="0"/>
          <w:numId w:val="0"/>
        </w:numPr>
        <w:tabs>
          <w:tab w:val="left" w:pos="720"/>
          <w:tab w:val="left" w:pos="960"/>
        </w:tabs>
        <w:spacing w:line="360" w:lineRule="auto"/>
        <w:ind w:left="0" w:firstLine="481"/>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8.2.20.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304"/>
        <w:numPr>
          <w:ilvl w:val="0"/>
          <w:numId w:val="0"/>
        </w:numPr>
        <w:tabs>
          <w:tab w:val="left" w:pos="720"/>
          <w:tab w:val="left" w:pos="960"/>
        </w:tabs>
        <w:spacing w:line="360" w:lineRule="auto"/>
        <w:ind w:left="0" w:firstLine="481"/>
        <w:rPr>
          <w:rFonts w:hint="default" w:ascii="Arial" w:hAnsi="Arial" w:cs="Arial"/>
          <w:i w:val="0"/>
          <w:iCs w:val="0"/>
          <w:color w:val="auto"/>
          <w:sz w:val="22"/>
          <w:szCs w:val="22"/>
          <w:lang w:val="pt-BR"/>
        </w:rPr>
      </w:pPr>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304"/>
        <w:numPr>
          <w:ilvl w:val="0"/>
          <w:numId w:val="0"/>
        </w:numPr>
        <w:tabs>
          <w:tab w:val="left" w:pos="720"/>
          <w:tab w:val="left" w:pos="960"/>
        </w:tabs>
        <w:spacing w:line="360" w:lineRule="auto"/>
        <w:ind w:left="0" w:firstLine="481"/>
        <w:rPr>
          <w:rFonts w:hint="default" w:ascii="Arial" w:hAnsi="Arial" w:cs="Arial"/>
          <w:i w:val="0"/>
          <w:iCs w:val="0"/>
          <w:color w:val="auto"/>
          <w:sz w:val="22"/>
          <w:szCs w:val="22"/>
        </w:rPr>
      </w:pPr>
      <w:bookmarkStart w:id="59" w:name="_Ref118293030"/>
      <w:r>
        <w:rPr>
          <w:rFonts w:hint="default" w:cs="Arial"/>
          <w:b/>
          <w:bCs/>
          <w:i w:val="0"/>
          <w:iCs w:val="0"/>
          <w:color w:val="auto"/>
          <w:sz w:val="22"/>
          <w:szCs w:val="22"/>
          <w:lang w:val="pt-BR"/>
        </w:rPr>
        <w:t>8.2.22.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59"/>
    </w:p>
    <w:p w14:paraId="449B59F7">
      <w:pPr>
        <w:keepNext/>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pos="0"/>
        </w:tabs>
        <w:spacing w:line="360" w:lineRule="auto"/>
        <w:ind w:left="720" w:hanging="720"/>
        <w:jc w:val="center"/>
        <w:outlineLvl w:val="2"/>
        <w:rPr>
          <w:rFonts w:ascii="Arial" w:hAnsi="Arial" w:cs="Arial"/>
          <w:b/>
          <w:sz w:val="22"/>
          <w:szCs w:val="22"/>
          <w:lang w:eastAsia="ar-SA"/>
        </w:rPr>
      </w:pPr>
      <w:r>
        <w:rPr>
          <w:rFonts w:ascii="Arial" w:hAnsi="Arial" w:cs="Arial"/>
          <w:b/>
          <w:sz w:val="22"/>
          <w:szCs w:val="22"/>
          <w:lang w:eastAsia="ar-SA"/>
        </w:rPr>
        <w:t xml:space="preserve">Cláusula </w:t>
      </w:r>
      <w:r>
        <w:rPr>
          <w:rFonts w:hint="default" w:ascii="Arial" w:hAnsi="Arial" w:cs="Arial"/>
          <w:b/>
          <w:sz w:val="22"/>
          <w:szCs w:val="22"/>
          <w:lang w:val="pt-BR" w:eastAsia="ar-SA"/>
        </w:rPr>
        <w:t>Nona</w:t>
      </w:r>
      <w:r>
        <w:rPr>
          <w:rFonts w:ascii="Arial" w:hAnsi="Arial" w:cs="Arial"/>
          <w:b/>
          <w:sz w:val="22"/>
          <w:szCs w:val="22"/>
          <w:lang w:eastAsia="ar-SA"/>
        </w:rPr>
        <w:t xml:space="preserve"> </w:t>
      </w:r>
    </w:p>
    <w:p w14:paraId="2FB63B2A">
      <w:pPr>
        <w:keepNext/>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pos="0"/>
        </w:tabs>
        <w:spacing w:line="360" w:lineRule="auto"/>
        <w:ind w:left="720" w:hanging="720"/>
        <w:jc w:val="center"/>
        <w:outlineLvl w:val="2"/>
        <w:rPr>
          <w:rFonts w:hint="default" w:ascii="Arial" w:hAnsi="Arial" w:cs="Arial"/>
          <w:b/>
          <w:bCs/>
          <w:sz w:val="22"/>
          <w:szCs w:val="22"/>
          <w:lang w:val="pt-BR" w:eastAsia="ar-SA"/>
        </w:rPr>
      </w:pPr>
      <w:r>
        <w:rPr>
          <w:rFonts w:ascii="Arial" w:hAnsi="Arial" w:cs="Arial"/>
          <w:b/>
          <w:sz w:val="22"/>
          <w:szCs w:val="22"/>
          <w:lang w:eastAsia="ar-SA"/>
        </w:rPr>
        <w:t xml:space="preserve"> DA </w:t>
      </w:r>
      <w:r>
        <w:rPr>
          <w:rFonts w:hint="default" w:ascii="Arial" w:hAnsi="Arial" w:cs="Arial"/>
          <w:b/>
          <w:sz w:val="22"/>
          <w:szCs w:val="22"/>
          <w:lang w:val="pt-BR" w:eastAsia="ar-SA"/>
        </w:rPr>
        <w:t>GARANTIA DA EXECUÇÃO</w:t>
      </w:r>
    </w:p>
    <w:p w14:paraId="2F8D6A94">
      <w:pPr>
        <w:spacing w:line="240" w:lineRule="auto"/>
        <w:rPr>
          <w:rFonts w:hint="default" w:ascii="Arial" w:hAnsi="Arial" w:cs="Arial"/>
          <w:i w:val="0"/>
          <w:iCs w:val="0"/>
          <w:color w:val="auto"/>
          <w:sz w:val="22"/>
          <w:szCs w:val="22"/>
        </w:rPr>
      </w:pPr>
    </w:p>
    <w:p w14:paraId="3C54D318">
      <w:pPr>
        <w:pStyle w:val="304"/>
        <w:numPr>
          <w:ilvl w:val="0"/>
          <w:numId w:val="0"/>
        </w:numPr>
        <w:spacing w:line="360" w:lineRule="auto"/>
        <w:rPr>
          <w:i w:val="0"/>
          <w:iCs w:val="0"/>
          <w:color w:val="auto"/>
          <w:sz w:val="22"/>
          <w:szCs w:val="22"/>
          <w:highlight w:val="none"/>
        </w:rPr>
      </w:pPr>
      <w:r>
        <w:rPr>
          <w:rFonts w:hint="default"/>
          <w:b/>
          <w:bCs/>
          <w:i w:val="0"/>
          <w:iCs w:val="0"/>
          <w:color w:val="auto"/>
          <w:sz w:val="22"/>
          <w:szCs w:val="22"/>
          <w:highlight w:val="none"/>
          <w:lang w:val="pt-BR"/>
        </w:rPr>
        <w:t>9.1.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40FF0ECC">
      <w:pPr>
        <w:pStyle w:val="291"/>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291"/>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302"/>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8"/>
          <w:b w:val="0"/>
          <w:bCs w:val="0"/>
          <w:color w:val="auto"/>
          <w:sz w:val="22"/>
          <w:szCs w:val="22"/>
          <w:u w:val="none"/>
        </w:rPr>
        <w:t xml:space="preserve">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w:t>
      </w:r>
      <w:r>
        <w:rPr>
          <w:rStyle w:val="18"/>
          <w:rFonts w:hint="default"/>
          <w:b w:val="0"/>
          <w:bCs w:val="0"/>
          <w:color w:val="auto"/>
          <w:sz w:val="22"/>
          <w:szCs w:val="22"/>
          <w:u w:val="none"/>
          <w:lang w:val="pt-BR"/>
        </w:rPr>
        <w:t>/2</w:t>
      </w:r>
      <w:r>
        <w:rPr>
          <w:rStyle w:val="18"/>
          <w:b w:val="0"/>
          <w:bCs w:val="0"/>
          <w:color w:val="auto"/>
          <w:sz w:val="22"/>
          <w:szCs w:val="22"/>
          <w:u w:val="none"/>
        </w:rPr>
        <w:t>021</w:t>
      </w:r>
      <w:r>
        <w:rPr>
          <w:rStyle w:val="18"/>
          <w:b w:val="0"/>
          <w:bCs w:val="0"/>
          <w:color w:val="auto"/>
          <w:sz w:val="22"/>
          <w:szCs w:val="22"/>
          <w:u w:val="none"/>
        </w:rPr>
        <w:fldChar w:fldCharType="end"/>
      </w:r>
      <w:r>
        <w:rPr>
          <w:rStyle w:val="18"/>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302"/>
        <w:numPr>
          <w:ilvl w:val="0"/>
          <w:numId w:val="0"/>
        </w:numPr>
        <w:spacing w:line="360" w:lineRule="auto"/>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302"/>
        <w:numPr>
          <w:ilvl w:val="0"/>
          <w:numId w:val="0"/>
        </w:numPr>
        <w:spacing w:line="360" w:lineRule="auto"/>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305"/>
        <w:numPr>
          <w:ilvl w:val="0"/>
          <w:numId w:val="0"/>
        </w:numPr>
        <w:spacing w:line="360" w:lineRule="auto"/>
        <w:ind w:left="0" w:firstLine="481"/>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305"/>
        <w:numPr>
          <w:ilvl w:val="0"/>
          <w:numId w:val="0"/>
        </w:numPr>
        <w:tabs>
          <w:tab w:val="left" w:pos="0"/>
        </w:tabs>
        <w:spacing w:line="360" w:lineRule="auto"/>
        <w:ind w:left="4" w:firstLine="47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310"/>
        <w:numPr>
          <w:ilvl w:val="0"/>
          <w:numId w:val="0"/>
        </w:numPr>
        <w:spacing w:line="360" w:lineRule="auto"/>
        <w:ind w:left="0" w:firstLine="722"/>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310"/>
        <w:numPr>
          <w:ilvl w:val="0"/>
          <w:numId w:val="0"/>
        </w:numPr>
        <w:spacing w:line="360" w:lineRule="auto"/>
        <w:ind w:left="0" w:firstLine="722"/>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310"/>
        <w:numPr>
          <w:ilvl w:val="0"/>
          <w:numId w:val="0"/>
        </w:numPr>
        <w:spacing w:line="360" w:lineRule="auto"/>
        <w:ind w:left="0" w:firstLine="722"/>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310"/>
        <w:numPr>
          <w:ilvl w:val="0"/>
          <w:numId w:val="0"/>
        </w:numPr>
        <w:spacing w:line="360" w:lineRule="auto"/>
        <w:ind w:left="0" w:firstLine="722"/>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310"/>
        <w:numPr>
          <w:ilvl w:val="0"/>
          <w:numId w:val="0"/>
        </w:numPr>
        <w:spacing w:line="360" w:lineRule="auto"/>
        <w:ind w:left="0" w:firstLine="722"/>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305"/>
        <w:numPr>
          <w:ilvl w:val="0"/>
          <w:numId w:val="0"/>
        </w:numPr>
        <w:spacing w:line="360" w:lineRule="auto"/>
        <w:ind w:left="0" w:firstLine="481"/>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30"/>
        <w:keepNext w:val="0"/>
        <w:keepLines w:val="0"/>
        <w:widowControl/>
        <w:suppressLineNumbers w:val="0"/>
        <w:spacing w:before="225" w:beforeAutospacing="0" w:after="225" w:afterAutospacing="0" w:line="360" w:lineRule="auto"/>
        <w:ind w:left="0" w:right="0" w:firstLine="48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305"/>
        <w:numPr>
          <w:ilvl w:val="0"/>
          <w:numId w:val="0"/>
        </w:numPr>
        <w:spacing w:line="360" w:lineRule="auto"/>
        <w:ind w:left="4" w:firstLine="477"/>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305"/>
        <w:numPr>
          <w:ilvl w:val="0"/>
          <w:numId w:val="0"/>
        </w:numPr>
        <w:spacing w:line="360" w:lineRule="auto"/>
        <w:ind w:left="4" w:firstLine="477"/>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305"/>
        <w:numPr>
          <w:ilvl w:val="0"/>
          <w:numId w:val="0"/>
        </w:numPr>
        <w:spacing w:line="360" w:lineRule="auto"/>
        <w:ind w:left="4" w:firstLine="477"/>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310"/>
        <w:numPr>
          <w:ilvl w:val="0"/>
          <w:numId w:val="0"/>
        </w:numPr>
        <w:spacing w:line="360" w:lineRule="auto"/>
        <w:ind w:left="7" w:firstLine="716"/>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310"/>
        <w:numPr>
          <w:ilvl w:val="0"/>
          <w:numId w:val="0"/>
        </w:numPr>
        <w:spacing w:line="360" w:lineRule="auto"/>
        <w:ind w:left="7" w:firstLine="7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310"/>
        <w:numPr>
          <w:ilvl w:val="0"/>
          <w:numId w:val="0"/>
        </w:numPr>
        <w:spacing w:line="360" w:lineRule="auto"/>
        <w:ind w:left="7" w:firstLine="7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305"/>
        <w:numPr>
          <w:ilvl w:val="0"/>
          <w:numId w:val="0"/>
        </w:numPr>
        <w:spacing w:line="360" w:lineRule="auto"/>
        <w:ind w:left="0" w:firstLine="481"/>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305"/>
        <w:numPr>
          <w:ilvl w:val="0"/>
          <w:numId w:val="0"/>
        </w:numPr>
        <w:spacing w:line="360" w:lineRule="auto"/>
        <w:ind w:left="4" w:firstLine="477"/>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8"/>
          <w:color w:val="000000"/>
          <w:sz w:val="22"/>
          <w:szCs w:val="22"/>
          <w:u w:val="none"/>
        </w:rPr>
        <w:t>art. 5º da Lei nº 12.846</w:t>
      </w:r>
      <w:r>
        <w:rPr>
          <w:rStyle w:val="18"/>
          <w:rFonts w:hint="default"/>
          <w:color w:val="000000"/>
          <w:sz w:val="22"/>
          <w:szCs w:val="22"/>
          <w:u w:val="none"/>
          <w:lang w:val="pt-BR"/>
        </w:rPr>
        <w:t>/</w:t>
      </w:r>
      <w:r>
        <w:rPr>
          <w:rStyle w:val="18"/>
          <w:color w:val="000000"/>
          <w:sz w:val="22"/>
          <w:szCs w:val="22"/>
          <w:u w:val="none"/>
        </w:rPr>
        <w:t>2013</w:t>
      </w:r>
      <w:r>
        <w:rPr>
          <w:rStyle w:val="18"/>
          <w:color w:val="000000"/>
          <w:sz w:val="22"/>
          <w:szCs w:val="22"/>
          <w:u w:val="none"/>
        </w:rPr>
        <w:fldChar w:fldCharType="end"/>
      </w:r>
      <w:r>
        <w:rPr>
          <w:sz w:val="22"/>
          <w:szCs w:val="22"/>
        </w:rPr>
        <w:t>.</w:t>
      </w:r>
    </w:p>
    <w:p w14:paraId="38B8E65B">
      <w:pPr>
        <w:pStyle w:val="302"/>
        <w:numPr>
          <w:ilvl w:val="0"/>
          <w:numId w:val="0"/>
        </w:numPr>
        <w:spacing w:line="360" w:lineRule="auto"/>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8"/>
          <w:b w:val="0"/>
          <w:bCs w:val="0"/>
          <w:color w:val="auto"/>
          <w:sz w:val="22"/>
          <w:szCs w:val="22"/>
          <w:u w:val="none"/>
        </w:rPr>
        <w:t xml:space="preserve">Lei </w:t>
      </w:r>
      <w:r>
        <w:rPr>
          <w:rStyle w:val="18"/>
          <w:rFonts w:hint="default"/>
          <w:b w:val="0"/>
          <w:bCs w:val="0"/>
          <w:color w:val="auto"/>
          <w:sz w:val="22"/>
          <w:szCs w:val="22"/>
          <w:u w:val="none"/>
          <w:lang w:val="pt-BR"/>
        </w:rPr>
        <w:t xml:space="preserve">Federal </w:t>
      </w:r>
      <w:r>
        <w:rPr>
          <w:rStyle w:val="18"/>
          <w:b w:val="0"/>
          <w:bCs w:val="0"/>
          <w:color w:val="auto"/>
          <w:sz w:val="22"/>
          <w:szCs w:val="22"/>
          <w:u w:val="none"/>
        </w:rPr>
        <w:t>nº 14.13</w:t>
      </w:r>
      <w:r>
        <w:rPr>
          <w:rStyle w:val="18"/>
          <w:rFonts w:hint="default"/>
          <w:b w:val="0"/>
          <w:bCs w:val="0"/>
          <w:color w:val="auto"/>
          <w:sz w:val="22"/>
          <w:szCs w:val="22"/>
          <w:u w:val="none"/>
          <w:lang w:val="pt-BR"/>
        </w:rPr>
        <w:t>/2</w:t>
      </w:r>
      <w:r>
        <w:rPr>
          <w:rStyle w:val="18"/>
          <w:b w:val="0"/>
          <w:bCs w:val="0"/>
          <w:color w:val="auto"/>
          <w:sz w:val="22"/>
          <w:szCs w:val="22"/>
          <w:u w:val="none"/>
        </w:rPr>
        <w:t>021</w:t>
      </w:r>
      <w:r>
        <w:rPr>
          <w:rStyle w:val="18"/>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305"/>
        <w:numPr>
          <w:ilvl w:val="0"/>
          <w:numId w:val="0"/>
        </w:numPr>
        <w:spacing w:line="360" w:lineRule="auto"/>
        <w:ind w:left="0" w:firstLine="481"/>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305"/>
        <w:numPr>
          <w:ilvl w:val="0"/>
          <w:numId w:val="0"/>
        </w:numPr>
        <w:spacing w:line="360" w:lineRule="auto"/>
        <w:ind w:left="0" w:firstLine="481"/>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305"/>
        <w:numPr>
          <w:ilvl w:val="0"/>
          <w:numId w:val="0"/>
        </w:numPr>
        <w:spacing w:line="360" w:lineRule="auto"/>
        <w:ind w:left="0" w:firstLine="481"/>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305"/>
        <w:numPr>
          <w:ilvl w:val="0"/>
          <w:numId w:val="0"/>
        </w:numPr>
        <w:spacing w:line="360" w:lineRule="auto"/>
        <w:ind w:left="0" w:firstLine="481"/>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302"/>
        <w:numPr>
          <w:ilvl w:val="0"/>
          <w:numId w:val="0"/>
        </w:numPr>
        <w:spacing w:line="360" w:lineRule="auto"/>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305"/>
        <w:numPr>
          <w:ilvl w:val="0"/>
          <w:numId w:val="0"/>
        </w:numPr>
        <w:spacing w:line="360" w:lineRule="auto"/>
        <w:ind w:left="4" w:firstLine="477"/>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305"/>
        <w:numPr>
          <w:ilvl w:val="0"/>
          <w:numId w:val="0"/>
        </w:numPr>
        <w:spacing w:line="360" w:lineRule="auto"/>
        <w:ind w:left="4" w:firstLine="477"/>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305"/>
        <w:numPr>
          <w:ilvl w:val="0"/>
          <w:numId w:val="0"/>
        </w:numPr>
        <w:spacing w:line="360" w:lineRule="auto"/>
        <w:ind w:left="4" w:firstLine="477"/>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305"/>
        <w:numPr>
          <w:ilvl w:val="0"/>
          <w:numId w:val="0"/>
        </w:numPr>
        <w:spacing w:line="360" w:lineRule="auto"/>
        <w:ind w:left="4" w:firstLine="477"/>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305"/>
        <w:numPr>
          <w:ilvl w:val="0"/>
          <w:numId w:val="0"/>
        </w:numPr>
        <w:spacing w:line="360" w:lineRule="auto"/>
        <w:ind w:left="4" w:firstLine="477"/>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22"/>
        <w:spacing w:line="360" w:lineRule="auto"/>
        <w:ind w:left="0" w:right="198" w:firstLine="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305"/>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302"/>
        <w:numPr>
          <w:ilvl w:val="0"/>
          <w:numId w:val="0"/>
        </w:numPr>
        <w:spacing w:line="360" w:lineRule="auto"/>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302"/>
        <w:numPr>
          <w:ilvl w:val="0"/>
          <w:numId w:val="0"/>
        </w:numPr>
        <w:spacing w:line="360" w:lineRule="auto"/>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302"/>
        <w:numPr>
          <w:ilvl w:val="0"/>
          <w:numId w:val="0"/>
        </w:numPr>
        <w:spacing w:line="360" w:lineRule="auto"/>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302"/>
        <w:numPr>
          <w:ilvl w:val="0"/>
          <w:numId w:val="0"/>
        </w:numPr>
        <w:spacing w:line="360" w:lineRule="auto"/>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302"/>
        <w:numPr>
          <w:ilvl w:val="0"/>
          <w:numId w:val="0"/>
        </w:numPr>
        <w:spacing w:line="360" w:lineRule="auto"/>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302"/>
        <w:numPr>
          <w:ilvl w:val="0"/>
          <w:numId w:val="0"/>
        </w:numPr>
        <w:spacing w:line="360" w:lineRule="auto"/>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302"/>
        <w:numPr>
          <w:ilvl w:val="0"/>
          <w:numId w:val="0"/>
        </w:numPr>
        <w:spacing w:line="360" w:lineRule="auto"/>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302"/>
        <w:numPr>
          <w:ilvl w:val="0"/>
          <w:numId w:val="0"/>
        </w:numPr>
        <w:spacing w:line="360" w:lineRule="auto"/>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305"/>
        <w:numPr>
          <w:ilvl w:val="0"/>
          <w:numId w:val="0"/>
        </w:numPr>
        <w:spacing w:line="360" w:lineRule="auto"/>
        <w:ind w:left="0" w:firstLine="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8"/>
          <w:i w:val="0"/>
          <w:iCs w:val="0"/>
          <w:color w:val="auto"/>
          <w:sz w:val="22"/>
          <w:szCs w:val="22"/>
        </w:rPr>
        <w:t xml:space="preserve">art. 156, §7º, da 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w:t>
      </w:r>
    </w:p>
    <w:p w14:paraId="4B66FC1C">
      <w:pPr>
        <w:pStyle w:val="305"/>
        <w:numPr>
          <w:ilvl w:val="0"/>
          <w:numId w:val="0"/>
        </w:numPr>
        <w:spacing w:line="360" w:lineRule="auto"/>
        <w:ind w:left="0" w:firstLine="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8"/>
          <w:i w:val="0"/>
          <w:iCs w:val="0"/>
          <w:color w:val="auto"/>
          <w:sz w:val="22"/>
          <w:szCs w:val="22"/>
          <w:highlight w:val="none"/>
        </w:rPr>
        <w:t>art. 157, da Lei</w:t>
      </w:r>
      <w:r>
        <w:rPr>
          <w:rStyle w:val="18"/>
          <w:rFonts w:hint="default"/>
          <w:i w:val="0"/>
          <w:iCs w:val="0"/>
          <w:color w:val="auto"/>
          <w:sz w:val="22"/>
          <w:szCs w:val="22"/>
          <w:highlight w:val="none"/>
          <w:lang w:val="pt-BR"/>
        </w:rPr>
        <w:t xml:space="preserve"> Federal</w:t>
      </w:r>
      <w:r>
        <w:rPr>
          <w:rStyle w:val="18"/>
          <w:i w:val="0"/>
          <w:iCs w:val="0"/>
          <w:color w:val="auto"/>
          <w:sz w:val="22"/>
          <w:szCs w:val="22"/>
          <w:highlight w:val="none"/>
        </w:rPr>
        <w:t xml:space="preserve"> nº 14.133</w:t>
      </w:r>
      <w:r>
        <w:rPr>
          <w:rStyle w:val="18"/>
          <w:rFonts w:hint="default"/>
          <w:i w:val="0"/>
          <w:iCs w:val="0"/>
          <w:color w:val="auto"/>
          <w:sz w:val="22"/>
          <w:szCs w:val="22"/>
          <w:highlight w:val="none"/>
          <w:lang w:val="pt-BR"/>
        </w:rPr>
        <w:t>/</w:t>
      </w:r>
      <w:r>
        <w:rPr>
          <w:rStyle w:val="18"/>
          <w:i w:val="0"/>
          <w:iCs w:val="0"/>
          <w:color w:val="auto"/>
          <w:sz w:val="22"/>
          <w:szCs w:val="22"/>
          <w:highlight w:val="none"/>
        </w:rPr>
        <w:t>2021</w:t>
      </w:r>
      <w:r>
        <w:rPr>
          <w:rStyle w:val="18"/>
          <w:i w:val="0"/>
          <w:iCs w:val="0"/>
          <w:color w:val="auto"/>
          <w:sz w:val="22"/>
          <w:szCs w:val="22"/>
          <w:highlight w:val="none"/>
        </w:rPr>
        <w:fldChar w:fldCharType="end"/>
      </w:r>
      <w:r>
        <w:rPr>
          <w:i w:val="0"/>
          <w:iCs w:val="0"/>
          <w:color w:val="auto"/>
          <w:sz w:val="22"/>
          <w:szCs w:val="22"/>
        </w:rPr>
        <w:t>)</w:t>
      </w:r>
    </w:p>
    <w:p w14:paraId="28CB864A">
      <w:pPr>
        <w:pStyle w:val="305"/>
        <w:numPr>
          <w:ilvl w:val="0"/>
          <w:numId w:val="0"/>
        </w:numPr>
        <w:spacing w:line="360" w:lineRule="auto"/>
        <w:ind w:left="0" w:firstLine="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8"/>
          <w:i w:val="0"/>
          <w:iCs w:val="0"/>
          <w:color w:val="auto"/>
          <w:sz w:val="22"/>
          <w:szCs w:val="22"/>
        </w:rPr>
        <w:t>art. 156, §8º, da Lei</w:t>
      </w:r>
      <w:r>
        <w:rPr>
          <w:rStyle w:val="18"/>
          <w:rFonts w:hint="default"/>
          <w:i w:val="0"/>
          <w:iCs w:val="0"/>
          <w:color w:val="auto"/>
          <w:sz w:val="22"/>
          <w:szCs w:val="22"/>
          <w:lang w:val="pt-BR"/>
        </w:rPr>
        <w:t xml:space="preserve"> Federal</w:t>
      </w:r>
      <w:r>
        <w:rPr>
          <w:rStyle w:val="18"/>
          <w:i w:val="0"/>
          <w:iCs w:val="0"/>
          <w:color w:val="auto"/>
          <w:sz w:val="22"/>
          <w:szCs w:val="22"/>
        </w:rPr>
        <w:t xml:space="preserve"> 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w:t>
      </w:r>
    </w:p>
    <w:p w14:paraId="6D70051E">
      <w:pPr>
        <w:pStyle w:val="305"/>
        <w:numPr>
          <w:ilvl w:val="0"/>
          <w:numId w:val="0"/>
        </w:numPr>
        <w:spacing w:line="360" w:lineRule="auto"/>
        <w:ind w:left="0" w:firstLine="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60" w:name="_Hlk78351618"/>
      <w:bookmarkEnd w:id="60"/>
    </w:p>
    <w:p w14:paraId="0C83831E">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8"/>
          <w:i w:val="0"/>
          <w:iCs w:val="0"/>
          <w:color w:val="auto"/>
          <w:sz w:val="22"/>
          <w:szCs w:val="22"/>
        </w:rPr>
        <w:t xml:space="preserve">art. 158 da 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8"/>
          <w:i w:val="0"/>
          <w:iCs w:val="0"/>
          <w:color w:val="auto"/>
          <w:sz w:val="22"/>
          <w:szCs w:val="22"/>
        </w:rPr>
        <w:t xml:space="preserve">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8"/>
          <w:i w:val="0"/>
          <w:iCs w:val="0"/>
          <w:color w:val="auto"/>
          <w:sz w:val="22"/>
          <w:szCs w:val="22"/>
        </w:rPr>
        <w:t xml:space="preserve">Lei </w:t>
      </w:r>
      <w:r>
        <w:rPr>
          <w:rStyle w:val="18"/>
          <w:rFonts w:hint="default"/>
          <w:i w:val="0"/>
          <w:iCs w:val="0"/>
          <w:color w:val="auto"/>
          <w:sz w:val="22"/>
          <w:szCs w:val="22"/>
          <w:lang w:val="pt-BR"/>
        </w:rPr>
        <w:t xml:space="preserve">Federal </w:t>
      </w:r>
      <w:r>
        <w:rPr>
          <w:rStyle w:val="18"/>
          <w:i w:val="0"/>
          <w:iCs w:val="0"/>
          <w:color w:val="auto"/>
          <w:sz w:val="22"/>
          <w:szCs w:val="22"/>
        </w:rPr>
        <w:t>nº 12.846</w:t>
      </w:r>
      <w:r>
        <w:rPr>
          <w:rStyle w:val="18"/>
          <w:rFonts w:hint="default"/>
          <w:i w:val="0"/>
          <w:iCs w:val="0"/>
          <w:color w:val="auto"/>
          <w:sz w:val="22"/>
          <w:szCs w:val="22"/>
          <w:lang w:val="pt-BR"/>
        </w:rPr>
        <w:t>/2</w:t>
      </w:r>
      <w:r>
        <w:rPr>
          <w:rStyle w:val="18"/>
          <w:i w:val="0"/>
          <w:iCs w:val="0"/>
          <w:color w:val="auto"/>
          <w:sz w:val="22"/>
          <w:szCs w:val="22"/>
        </w:rPr>
        <w:t>013</w:t>
      </w:r>
      <w:r>
        <w:rPr>
          <w:rStyle w:val="18"/>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8"/>
          <w:i w:val="0"/>
          <w:iCs w:val="0"/>
          <w:color w:val="auto"/>
          <w:sz w:val="22"/>
          <w:szCs w:val="22"/>
        </w:rPr>
        <w:t>art. 159</w:t>
      </w:r>
      <w:r>
        <w:rPr>
          <w:rStyle w:val="18"/>
          <w:i w:val="0"/>
          <w:iCs w:val="0"/>
          <w:color w:val="auto"/>
          <w:sz w:val="22"/>
          <w:szCs w:val="22"/>
        </w:rPr>
        <w:fldChar w:fldCharType="end"/>
      </w:r>
      <w:r>
        <w:rPr>
          <w:rStyle w:val="18"/>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8"/>
          <w:i w:val="0"/>
          <w:iCs w:val="0"/>
          <w:color w:val="auto"/>
          <w:sz w:val="22"/>
          <w:szCs w:val="22"/>
        </w:rPr>
        <w:t xml:space="preserve">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w:t>
      </w:r>
    </w:p>
    <w:p w14:paraId="224FB85E">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8"/>
          <w:i w:val="0"/>
          <w:iCs w:val="0"/>
          <w:color w:val="auto"/>
          <w:sz w:val="22"/>
          <w:szCs w:val="22"/>
        </w:rPr>
        <w:t>art. 160, da Lei</w:t>
      </w:r>
      <w:r>
        <w:rPr>
          <w:rStyle w:val="18"/>
          <w:rFonts w:hint="default"/>
          <w:i w:val="0"/>
          <w:iCs w:val="0"/>
          <w:color w:val="auto"/>
          <w:sz w:val="22"/>
          <w:szCs w:val="22"/>
          <w:lang w:val="pt-BR"/>
        </w:rPr>
        <w:t xml:space="preserve"> Federal</w:t>
      </w:r>
      <w:r>
        <w:rPr>
          <w:rStyle w:val="18"/>
          <w:i w:val="0"/>
          <w:iCs w:val="0"/>
          <w:color w:val="auto"/>
          <w:sz w:val="22"/>
          <w:szCs w:val="22"/>
        </w:rPr>
        <w:t xml:space="preserve"> 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w:t>
      </w:r>
    </w:p>
    <w:p w14:paraId="6B318046">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8"/>
          <w:i w:val="0"/>
          <w:iCs w:val="0"/>
          <w:color w:val="auto"/>
          <w:sz w:val="22"/>
          <w:szCs w:val="22"/>
        </w:rPr>
        <w:t xml:space="preserve">Art. 161, da 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w:t>
      </w:r>
      <w:r>
        <w:rPr>
          <w:rStyle w:val="18"/>
          <w:i w:val="0"/>
          <w:iCs w:val="0"/>
          <w:color w:val="auto"/>
          <w:sz w:val="22"/>
          <w:szCs w:val="22"/>
        </w:rPr>
        <w:t>2021</w:t>
      </w:r>
      <w:r>
        <w:rPr>
          <w:rStyle w:val="18"/>
          <w:i w:val="0"/>
          <w:iCs w:val="0"/>
          <w:color w:val="auto"/>
          <w:sz w:val="22"/>
          <w:szCs w:val="22"/>
        </w:rPr>
        <w:fldChar w:fldCharType="end"/>
      </w:r>
      <w:r>
        <w:rPr>
          <w:i w:val="0"/>
          <w:iCs w:val="0"/>
          <w:color w:val="auto"/>
          <w:sz w:val="22"/>
          <w:szCs w:val="22"/>
        </w:rPr>
        <w:t>).</w:t>
      </w:r>
    </w:p>
    <w:p w14:paraId="01B33B23">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8"/>
          <w:i w:val="0"/>
          <w:iCs w:val="0"/>
          <w:color w:val="auto"/>
          <w:sz w:val="22"/>
          <w:szCs w:val="22"/>
        </w:rPr>
        <w:t xml:space="preserve">art. 163 da 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/20</w:t>
      </w:r>
      <w:r>
        <w:rPr>
          <w:rStyle w:val="18"/>
          <w:i w:val="0"/>
          <w:iCs w:val="0"/>
          <w:color w:val="auto"/>
          <w:sz w:val="22"/>
          <w:szCs w:val="22"/>
        </w:rPr>
        <w:t>21</w:t>
      </w:r>
      <w:r>
        <w:rPr>
          <w:rStyle w:val="18"/>
          <w:i w:val="0"/>
          <w:iCs w:val="0"/>
          <w:color w:val="auto"/>
          <w:sz w:val="22"/>
          <w:szCs w:val="22"/>
        </w:rPr>
        <w:fldChar w:fldCharType="end"/>
      </w:r>
      <w:r>
        <w:rPr>
          <w:i w:val="0"/>
          <w:iCs w:val="0"/>
          <w:color w:val="auto"/>
          <w:sz w:val="22"/>
          <w:szCs w:val="22"/>
        </w:rPr>
        <w:t>.</w:t>
      </w:r>
    </w:p>
    <w:p w14:paraId="0912E73D">
      <w:pPr>
        <w:keepNext/>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pos="0"/>
        </w:tabs>
        <w:spacing w:line="360" w:lineRule="auto"/>
        <w:ind w:left="720" w:hanging="720"/>
        <w:jc w:val="center"/>
        <w:outlineLvl w:val="2"/>
        <w:rPr>
          <w:rFonts w:hint="default" w:ascii="Arial" w:hAnsi="Arial" w:cs="Arial"/>
          <w:b/>
          <w:sz w:val="22"/>
          <w:szCs w:val="22"/>
          <w:lang w:val="pt-BR" w:eastAsia="ar-SA"/>
        </w:rPr>
      </w:pPr>
      <w:r>
        <w:rPr>
          <w:rFonts w:ascii="Arial" w:hAnsi="Arial" w:cs="Arial"/>
          <w:b/>
          <w:sz w:val="22"/>
          <w:szCs w:val="22"/>
          <w:lang w:eastAsia="ar-SA"/>
        </w:rPr>
        <w:t xml:space="preserve">Cláusula </w:t>
      </w:r>
      <w:r>
        <w:rPr>
          <w:rFonts w:hint="default" w:ascii="Arial" w:hAnsi="Arial" w:cs="Arial"/>
          <w:b/>
          <w:sz w:val="22"/>
          <w:szCs w:val="22"/>
          <w:lang w:val="pt-BR" w:eastAsia="ar-SA"/>
        </w:rPr>
        <w:t>Décim</w:t>
      </w:r>
      <w:r>
        <w:rPr>
          <w:rFonts w:ascii="Arial" w:hAnsi="Arial" w:cs="Arial"/>
          <w:b/>
          <w:sz w:val="22"/>
          <w:szCs w:val="22"/>
          <w:lang w:eastAsia="ar-SA"/>
        </w:rPr>
        <w:t xml:space="preserve">a </w:t>
      </w:r>
      <w:r>
        <w:rPr>
          <w:rFonts w:hint="default" w:ascii="Arial" w:hAnsi="Arial" w:cs="Arial"/>
          <w:b/>
          <w:sz w:val="22"/>
          <w:szCs w:val="22"/>
          <w:lang w:val="pt-BR" w:eastAsia="ar-SA"/>
        </w:rPr>
        <w:t>Primeira</w:t>
      </w:r>
    </w:p>
    <w:p w14:paraId="0D6B2DBE">
      <w:pPr>
        <w:keepNext/>
        <w:numPr>
          <w:ilvl w:val="2"/>
          <w:numId w:val="0"/>
        </w:numPr>
        <w:pBdr>
          <w:top w:val="single" w:color="000000" w:sz="4" w:space="1"/>
          <w:left w:val="single" w:color="000000" w:sz="4" w:space="4"/>
          <w:bottom w:val="single" w:color="000000" w:sz="4" w:space="1"/>
          <w:right w:val="single" w:color="000000" w:sz="4" w:space="4"/>
        </w:pBdr>
        <w:shd w:val="clear" w:color="auto" w:fill="D9D9D9"/>
        <w:tabs>
          <w:tab w:val="left" w:pos="0"/>
        </w:tabs>
        <w:spacing w:line="360" w:lineRule="auto"/>
        <w:ind w:left="720" w:hanging="720"/>
        <w:jc w:val="center"/>
        <w:outlineLvl w:val="2"/>
        <w:rPr>
          <w:rFonts w:hint="default" w:ascii="Arial" w:hAnsi="Arial" w:cs="Arial"/>
          <w:b/>
          <w:bCs/>
          <w:sz w:val="22"/>
          <w:szCs w:val="22"/>
          <w:lang w:val="pt-BR" w:eastAsia="ar-SA"/>
        </w:rPr>
      </w:pPr>
      <w:r>
        <w:rPr>
          <w:rFonts w:ascii="Arial" w:hAnsi="Arial" w:cs="Arial"/>
          <w:b/>
          <w:sz w:val="22"/>
          <w:szCs w:val="22"/>
          <w:lang w:eastAsia="ar-SA"/>
        </w:rPr>
        <w:t xml:space="preserve"> DA </w:t>
      </w:r>
      <w:r>
        <w:rPr>
          <w:rFonts w:hint="default" w:ascii="Arial" w:hAnsi="Arial" w:cs="Arial"/>
          <w:b/>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304"/>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304"/>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7AD9CD8A">
      <w:pPr>
        <w:pStyle w:val="306"/>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296"/>
        <w:numPr>
          <w:ilvl w:val="0"/>
          <w:numId w:val="15"/>
        </w:numPr>
        <w:spacing w:before="120" w:after="120" w:line="360" w:lineRule="auto"/>
        <w:ind w:left="480" w:firstLine="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296"/>
        <w:numPr>
          <w:ilvl w:val="0"/>
          <w:numId w:val="15"/>
        </w:numPr>
        <w:spacing w:before="120" w:after="120" w:line="360" w:lineRule="auto"/>
        <w:ind w:left="480" w:firstLine="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8"/>
          <w:i w:val="0"/>
          <w:iCs w:val="0"/>
          <w:color w:val="auto"/>
          <w:sz w:val="22"/>
          <w:szCs w:val="22"/>
        </w:rPr>
        <w:t xml:space="preserve">artigo 137 da Lei </w:t>
      </w:r>
      <w:r>
        <w:rPr>
          <w:rStyle w:val="18"/>
          <w:rFonts w:hint="default"/>
          <w:i w:val="0"/>
          <w:iCs w:val="0"/>
          <w:color w:val="auto"/>
          <w:sz w:val="22"/>
          <w:szCs w:val="22"/>
          <w:lang w:val="pt-BR"/>
        </w:rPr>
        <w:t xml:space="preserve">Federal </w:t>
      </w:r>
      <w:r>
        <w:rPr>
          <w:rStyle w:val="18"/>
          <w:i w:val="0"/>
          <w:iCs w:val="0"/>
          <w:color w:val="auto"/>
          <w:sz w:val="22"/>
          <w:szCs w:val="22"/>
        </w:rPr>
        <w:t>nº 14.133/</w:t>
      </w:r>
      <w:r>
        <w:rPr>
          <w:rStyle w:val="18"/>
          <w:rFonts w:hint="default"/>
          <w:i w:val="0"/>
          <w:iCs w:val="0"/>
          <w:color w:val="auto"/>
          <w:sz w:val="22"/>
          <w:szCs w:val="22"/>
          <w:lang w:val="pt-BR"/>
        </w:rPr>
        <w:t>20</w:t>
      </w:r>
      <w:r>
        <w:rPr>
          <w:rStyle w:val="18"/>
          <w:i w:val="0"/>
          <w:iCs w:val="0"/>
          <w:color w:val="auto"/>
          <w:sz w:val="22"/>
          <w:szCs w:val="22"/>
        </w:rPr>
        <w:t>21</w:t>
      </w:r>
      <w:r>
        <w:rPr>
          <w:rStyle w:val="18"/>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305"/>
        <w:numPr>
          <w:ilvl w:val="0"/>
          <w:numId w:val="0"/>
        </w:numPr>
        <w:tabs>
          <w:tab w:val="left" w:pos="0"/>
        </w:tabs>
        <w:spacing w:line="360" w:lineRule="auto"/>
        <w:ind w:left="0" w:firstLine="481"/>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8"/>
          <w:i w:val="0"/>
          <w:iCs w:val="0"/>
          <w:color w:val="auto"/>
          <w:sz w:val="22"/>
          <w:szCs w:val="22"/>
        </w:rPr>
        <w:t>artigos 138 e 139 da mesma Lei</w:t>
      </w:r>
      <w:r>
        <w:rPr>
          <w:rStyle w:val="18"/>
          <w:i w:val="0"/>
          <w:iCs w:val="0"/>
          <w:color w:val="auto"/>
          <w:sz w:val="22"/>
          <w:szCs w:val="22"/>
        </w:rPr>
        <w:fldChar w:fldCharType="end"/>
      </w:r>
      <w:r>
        <w:rPr>
          <w:i w:val="0"/>
          <w:iCs w:val="0"/>
          <w:color w:val="auto"/>
          <w:sz w:val="22"/>
          <w:szCs w:val="22"/>
        </w:rPr>
        <w:t>.</w:t>
      </w:r>
    </w:p>
    <w:p w14:paraId="194D7AC9">
      <w:pPr>
        <w:pStyle w:val="305"/>
        <w:numPr>
          <w:ilvl w:val="0"/>
          <w:numId w:val="0"/>
        </w:numPr>
        <w:tabs>
          <w:tab w:val="left" w:pos="0"/>
        </w:tabs>
        <w:spacing w:line="360" w:lineRule="auto"/>
        <w:ind w:left="0" w:firstLine="481"/>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310"/>
        <w:numPr>
          <w:ilvl w:val="0"/>
          <w:numId w:val="0"/>
        </w:numPr>
        <w:spacing w:line="360" w:lineRule="auto"/>
        <w:ind w:left="7" w:firstLine="716"/>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302"/>
        <w:numPr>
          <w:ilvl w:val="0"/>
          <w:numId w:val="0"/>
        </w:numPr>
        <w:spacing w:line="360" w:lineRule="auto"/>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305"/>
        <w:numPr>
          <w:ilvl w:val="0"/>
          <w:numId w:val="0"/>
        </w:numPr>
        <w:spacing w:line="360" w:lineRule="auto"/>
        <w:ind w:left="0" w:firstLine="481"/>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302"/>
        <w:numPr>
          <w:ilvl w:val="0"/>
          <w:numId w:val="0"/>
        </w:numPr>
        <w:spacing w:line="360" w:lineRule="auto"/>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8"/>
          <w:i w:val="0"/>
          <w:iCs w:val="0"/>
          <w:color w:val="auto"/>
          <w:sz w:val="22"/>
          <w:szCs w:val="22"/>
          <w:highlight w:val="none"/>
        </w:rPr>
        <w:t xml:space="preserve">art. 131, caput, da Lei </w:t>
      </w:r>
      <w:r>
        <w:rPr>
          <w:rStyle w:val="18"/>
          <w:rFonts w:hint="default"/>
          <w:i w:val="0"/>
          <w:iCs w:val="0"/>
          <w:color w:val="auto"/>
          <w:sz w:val="22"/>
          <w:szCs w:val="22"/>
          <w:highlight w:val="none"/>
          <w:lang w:val="pt-BR"/>
        </w:rPr>
        <w:t xml:space="preserve">Federal </w:t>
      </w:r>
      <w:r>
        <w:rPr>
          <w:rStyle w:val="18"/>
          <w:i w:val="0"/>
          <w:iCs w:val="0"/>
          <w:color w:val="auto"/>
          <w:sz w:val="22"/>
          <w:szCs w:val="22"/>
          <w:highlight w:val="none"/>
        </w:rPr>
        <w:t>nº 14.133</w:t>
      </w:r>
      <w:r>
        <w:rPr>
          <w:rStyle w:val="18"/>
          <w:rFonts w:hint="default"/>
          <w:i w:val="0"/>
          <w:iCs w:val="0"/>
          <w:color w:val="auto"/>
          <w:sz w:val="22"/>
          <w:szCs w:val="22"/>
          <w:highlight w:val="none"/>
          <w:lang w:val="pt-BR"/>
        </w:rPr>
        <w:t>/</w:t>
      </w:r>
      <w:r>
        <w:rPr>
          <w:rStyle w:val="18"/>
          <w:i w:val="0"/>
          <w:iCs w:val="0"/>
          <w:color w:val="auto"/>
          <w:sz w:val="22"/>
          <w:szCs w:val="22"/>
          <w:highlight w:val="none"/>
        </w:rPr>
        <w:t>2021</w:t>
      </w:r>
      <w:r>
        <w:rPr>
          <w:rStyle w:val="18"/>
          <w:i w:val="0"/>
          <w:iCs w:val="0"/>
          <w:color w:val="auto"/>
          <w:sz w:val="22"/>
          <w:szCs w:val="22"/>
          <w:highlight w:val="none"/>
        </w:rPr>
        <w:fldChar w:fldCharType="end"/>
      </w:r>
      <w:r>
        <w:rPr>
          <w:i w:val="0"/>
          <w:iCs w:val="0"/>
          <w:color w:val="auto"/>
          <w:sz w:val="22"/>
          <w:szCs w:val="22"/>
          <w:highlight w:val="none"/>
        </w:rPr>
        <w:t xml:space="preserve">). </w:t>
      </w:r>
    </w:p>
    <w:p w14:paraId="1C8964AF">
      <w:pPr>
        <w:pStyle w:val="302"/>
        <w:numPr>
          <w:ilvl w:val="0"/>
          <w:numId w:val="0"/>
        </w:numPr>
        <w:spacing w:line="360" w:lineRule="auto"/>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302"/>
        <w:numPr>
          <w:ilvl w:val="0"/>
          <w:numId w:val="0"/>
        </w:numPr>
        <w:spacing w:line="360" w:lineRule="auto"/>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8"/>
          <w:color w:val="auto"/>
          <w:sz w:val="22"/>
          <w:szCs w:val="22"/>
          <w:highlight w:val="none"/>
          <w:u w:val="none"/>
        </w:rPr>
        <w:t xml:space="preserve">arts. 124 e seguintes da Lei </w:t>
      </w:r>
      <w:r>
        <w:rPr>
          <w:rStyle w:val="18"/>
          <w:rFonts w:hint="default"/>
          <w:color w:val="auto"/>
          <w:sz w:val="22"/>
          <w:szCs w:val="22"/>
          <w:highlight w:val="none"/>
          <w:u w:val="none"/>
          <w:lang w:val="pt-BR"/>
        </w:rPr>
        <w:t xml:space="preserve">Federal </w:t>
      </w:r>
      <w:r>
        <w:rPr>
          <w:rStyle w:val="18"/>
          <w:color w:val="auto"/>
          <w:sz w:val="22"/>
          <w:szCs w:val="22"/>
          <w:highlight w:val="none"/>
          <w:u w:val="none"/>
        </w:rPr>
        <w:t>nº 14.133</w:t>
      </w:r>
      <w:r>
        <w:rPr>
          <w:rStyle w:val="18"/>
          <w:rFonts w:hint="default"/>
          <w:color w:val="auto"/>
          <w:sz w:val="22"/>
          <w:szCs w:val="22"/>
          <w:highlight w:val="none"/>
          <w:u w:val="none"/>
          <w:lang w:val="pt-BR"/>
        </w:rPr>
        <w:t>/</w:t>
      </w:r>
      <w:r>
        <w:rPr>
          <w:rStyle w:val="18"/>
          <w:color w:val="auto"/>
          <w:sz w:val="22"/>
          <w:szCs w:val="22"/>
          <w:highlight w:val="none"/>
          <w:u w:val="none"/>
        </w:rPr>
        <w:t>2021</w:t>
      </w:r>
      <w:r>
        <w:rPr>
          <w:rStyle w:val="18"/>
          <w:color w:val="auto"/>
          <w:sz w:val="22"/>
          <w:szCs w:val="22"/>
          <w:highlight w:val="none"/>
          <w:u w:val="none"/>
        </w:rPr>
        <w:fldChar w:fldCharType="end"/>
      </w:r>
      <w:r>
        <w:rPr>
          <w:color w:val="auto"/>
          <w:sz w:val="22"/>
          <w:szCs w:val="22"/>
          <w:highlight w:val="none"/>
          <w:u w:val="none"/>
        </w:rPr>
        <w:t>.</w:t>
      </w:r>
    </w:p>
    <w:p w14:paraId="1C4AA4F2">
      <w:pPr>
        <w:pStyle w:val="302"/>
        <w:numPr>
          <w:ilvl w:val="0"/>
          <w:numId w:val="0"/>
        </w:numPr>
        <w:spacing w:line="360" w:lineRule="auto"/>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302"/>
        <w:numPr>
          <w:ilvl w:val="0"/>
          <w:numId w:val="0"/>
        </w:numPr>
        <w:spacing w:line="360" w:lineRule="auto"/>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302"/>
        <w:numPr>
          <w:ilvl w:val="0"/>
          <w:numId w:val="0"/>
        </w:numPr>
        <w:spacing w:line="360" w:lineRule="auto"/>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8"/>
          <w:color w:val="auto"/>
          <w:sz w:val="22"/>
          <w:szCs w:val="22"/>
          <w:highlight w:val="none"/>
          <w:u w:val="none"/>
        </w:rPr>
        <w:t xml:space="preserve">art. 136 da Lei </w:t>
      </w:r>
      <w:r>
        <w:rPr>
          <w:rStyle w:val="18"/>
          <w:rFonts w:hint="default"/>
          <w:color w:val="auto"/>
          <w:sz w:val="22"/>
          <w:szCs w:val="22"/>
          <w:highlight w:val="none"/>
          <w:u w:val="none"/>
          <w:lang w:val="pt-BR"/>
        </w:rPr>
        <w:t xml:space="preserve">Federal </w:t>
      </w:r>
      <w:r>
        <w:rPr>
          <w:rStyle w:val="18"/>
          <w:color w:val="auto"/>
          <w:sz w:val="22"/>
          <w:szCs w:val="22"/>
          <w:highlight w:val="none"/>
          <w:u w:val="none"/>
        </w:rPr>
        <w:t>nº 14.133</w:t>
      </w:r>
      <w:r>
        <w:rPr>
          <w:rStyle w:val="18"/>
          <w:rFonts w:hint="default"/>
          <w:color w:val="auto"/>
          <w:sz w:val="22"/>
          <w:szCs w:val="22"/>
          <w:highlight w:val="none"/>
          <w:u w:val="none"/>
          <w:lang w:val="pt-BR"/>
        </w:rPr>
        <w:t>/</w:t>
      </w:r>
      <w:r>
        <w:rPr>
          <w:rStyle w:val="18"/>
          <w:color w:val="auto"/>
          <w:sz w:val="22"/>
          <w:szCs w:val="22"/>
          <w:highlight w:val="none"/>
          <w:u w:val="none"/>
        </w:rPr>
        <w:t>2021</w:t>
      </w:r>
      <w:r>
        <w:rPr>
          <w:rStyle w:val="18"/>
          <w:color w:val="auto"/>
          <w:sz w:val="22"/>
          <w:szCs w:val="22"/>
          <w:highlight w:val="none"/>
          <w:u w:val="none"/>
        </w:rPr>
        <w:fldChar w:fldCharType="end"/>
      </w:r>
      <w:r>
        <w:rPr>
          <w:color w:val="auto"/>
          <w:sz w:val="22"/>
          <w:szCs w:val="22"/>
          <w:highlight w:val="none"/>
          <w:u w:val="none"/>
        </w:rPr>
        <w:t>.</w:t>
      </w:r>
    </w:p>
    <w:p w14:paraId="297D9928">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Décima </w:t>
      </w:r>
      <w:r>
        <w:rPr>
          <w:rFonts w:hint="default" w:ascii="Arial" w:hAnsi="Arial" w:eastAsia="Calibri" w:cs="Arial"/>
          <w:b/>
          <w:bCs/>
          <w:sz w:val="22"/>
          <w:szCs w:val="22"/>
          <w:lang w:val="pt-BR" w:eastAsia="ar-SA"/>
        </w:rPr>
        <w:t>Segund</w:t>
      </w:r>
      <w:r>
        <w:rPr>
          <w:rFonts w:ascii="Arial" w:hAnsi="Arial" w:eastAsia="Calibri" w:cs="Arial"/>
          <w:b/>
          <w:bCs/>
          <w:sz w:val="22"/>
          <w:szCs w:val="22"/>
          <w:lang w:eastAsia="ar-SA"/>
        </w:rPr>
        <w:t xml:space="preserve">a </w:t>
      </w:r>
    </w:p>
    <w:p w14:paraId="60A73248">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sz w:val="22"/>
          <w:szCs w:val="22"/>
          <w:lang w:eastAsia="ar-SA"/>
        </w:rPr>
      </w:pPr>
      <w:r>
        <w:rPr>
          <w:rFonts w:ascii="Arial" w:hAnsi="Arial" w:eastAsia="Calibri" w:cs="Arial"/>
          <w:b/>
          <w:bCs/>
          <w:sz w:val="22"/>
          <w:szCs w:val="22"/>
          <w:lang w:eastAsia="ar-SA"/>
        </w:rPr>
        <w:t xml:space="preserve"> DOS CASOS OMISSOS</w:t>
      </w:r>
    </w:p>
    <w:p w14:paraId="5E100181">
      <w:pPr>
        <w:pStyle w:val="302"/>
        <w:numPr>
          <w:ilvl w:val="0"/>
          <w:numId w:val="0"/>
        </w:numPr>
        <w:spacing w:line="360" w:lineRule="auto"/>
        <w:rPr>
          <w:rFonts w:hint="default"/>
          <w:color w:val="auto"/>
          <w:sz w:val="22"/>
          <w:szCs w:val="22"/>
          <w:u w:val="none"/>
          <w:lang w:val="pt-BR"/>
        </w:rPr>
      </w:pPr>
      <w:r>
        <w:rPr>
          <w:rFonts w:ascii="Arial" w:hAnsi="Arial" w:eastAsia="Calibri" w:cs="Arial"/>
          <w:b/>
          <w:sz w:val="22"/>
          <w:szCs w:val="22"/>
          <w:lang w:eastAsia="ar-SA"/>
        </w:rPr>
        <w:t>1</w:t>
      </w:r>
      <w:r>
        <w:rPr>
          <w:rFonts w:hint="default" w:eastAsia="Calibri" w:cs="Arial"/>
          <w:b/>
          <w:sz w:val="22"/>
          <w:szCs w:val="22"/>
          <w:lang w:val="pt-BR" w:eastAsia="ar-SA"/>
        </w:rPr>
        <w:t>2</w:t>
      </w:r>
      <w:r>
        <w:rPr>
          <w:rFonts w:ascii="Arial" w:hAnsi="Arial" w:eastAsia="Calibri" w:cs="Arial"/>
          <w:b/>
          <w:sz w:val="22"/>
          <w:szCs w:val="22"/>
          <w:lang w:eastAsia="ar-SA"/>
        </w:rPr>
        <w:t>.1</w:t>
      </w:r>
      <w:r>
        <w:rPr>
          <w:rFonts w:ascii="Arial" w:hAnsi="Arial" w:eastAsia="Calibri" w:cs="Arial"/>
          <w:b/>
          <w:bCs/>
          <w:sz w:val="22"/>
          <w:szCs w:val="22"/>
          <w:lang w:eastAsia="ar-SA"/>
        </w:rPr>
        <w:t>.</w:t>
      </w:r>
      <w:r>
        <w:rPr>
          <w:rFonts w:hint="default" w:eastAsia="Calibri" w:cs="Arial"/>
          <w:b/>
          <w:bCs/>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8"/>
          <w:color w:val="auto"/>
          <w:sz w:val="22"/>
          <w:szCs w:val="22"/>
          <w:u w:val="none"/>
        </w:rPr>
        <w:t>nº 14.133</w:t>
      </w:r>
      <w:r>
        <w:rPr>
          <w:rStyle w:val="18"/>
          <w:rFonts w:hint="default"/>
          <w:color w:val="auto"/>
          <w:sz w:val="22"/>
          <w:szCs w:val="22"/>
          <w:u w:val="none"/>
          <w:lang w:val="pt-BR"/>
        </w:rPr>
        <w:t>/</w:t>
      </w:r>
      <w:r>
        <w:rPr>
          <w:rStyle w:val="18"/>
          <w:color w:val="auto"/>
          <w:sz w:val="22"/>
          <w:szCs w:val="22"/>
          <w:u w:val="none"/>
        </w:rPr>
        <w:t>2021</w:t>
      </w:r>
      <w:r>
        <w:rPr>
          <w:rStyle w:val="18"/>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8"/>
          <w:color w:val="auto"/>
          <w:sz w:val="22"/>
          <w:szCs w:val="22"/>
          <w:u w:val="none"/>
        </w:rPr>
        <w:t xml:space="preserve">Lei </w:t>
      </w:r>
      <w:r>
        <w:rPr>
          <w:rStyle w:val="18"/>
          <w:rFonts w:hint="default"/>
          <w:color w:val="auto"/>
          <w:sz w:val="22"/>
          <w:szCs w:val="22"/>
          <w:u w:val="none"/>
          <w:lang w:val="pt-BR"/>
        </w:rPr>
        <w:t xml:space="preserve">Federal </w:t>
      </w:r>
      <w:r>
        <w:rPr>
          <w:rStyle w:val="18"/>
          <w:color w:val="auto"/>
          <w:sz w:val="22"/>
          <w:szCs w:val="22"/>
          <w:u w:val="none"/>
        </w:rPr>
        <w:t>nº 8.078</w:t>
      </w:r>
      <w:r>
        <w:rPr>
          <w:rStyle w:val="18"/>
          <w:rFonts w:hint="default"/>
          <w:color w:val="auto"/>
          <w:sz w:val="22"/>
          <w:szCs w:val="22"/>
          <w:u w:val="none"/>
          <w:lang w:val="pt-BR"/>
        </w:rPr>
        <w:t>/</w:t>
      </w:r>
      <w:r>
        <w:rPr>
          <w:rStyle w:val="18"/>
          <w:color w:val="auto"/>
          <w:sz w:val="22"/>
          <w:szCs w:val="22"/>
          <w:u w:val="none"/>
        </w:rPr>
        <w:t>1990 – Código de Defesa do Consumidor</w:t>
      </w:r>
      <w:r>
        <w:rPr>
          <w:rStyle w:val="18"/>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pacing w:before="100" w:beforeAutospacing="1" w:after="100" w:afterAutospacing="1" w:line="360" w:lineRule="auto"/>
        <w:jc w:val="both"/>
        <w:rPr>
          <w:rFonts w:ascii="Arial" w:hAnsi="Arial" w:eastAsia="Calibri" w:cs="Arial"/>
          <w:sz w:val="22"/>
          <w:szCs w:val="22"/>
          <w:lang w:eastAsia="ar-SA"/>
        </w:rPr>
      </w:pPr>
      <w:r>
        <w:rPr>
          <w:rFonts w:ascii="Arial" w:hAnsi="Arial" w:eastAsia="Calibri" w:cs="Arial"/>
          <w:b/>
          <w:sz w:val="22"/>
          <w:szCs w:val="22"/>
          <w:lang w:eastAsia="ar-SA"/>
        </w:rPr>
        <w:t>1</w:t>
      </w:r>
      <w:r>
        <w:rPr>
          <w:rFonts w:hint="default" w:ascii="Arial" w:hAnsi="Arial" w:eastAsia="Calibri" w:cs="Arial"/>
          <w:b/>
          <w:sz w:val="22"/>
          <w:szCs w:val="22"/>
          <w:lang w:val="pt-BR" w:eastAsia="ar-SA"/>
        </w:rPr>
        <w:t>2</w:t>
      </w:r>
      <w:r>
        <w:rPr>
          <w:rFonts w:ascii="Arial" w:hAnsi="Arial" w:eastAsia="Calibri" w:cs="Arial"/>
          <w:b/>
          <w:sz w:val="22"/>
          <w:szCs w:val="22"/>
          <w:lang w:eastAsia="ar-SA"/>
        </w:rPr>
        <w:t>.2</w:t>
      </w:r>
      <w:r>
        <w:rPr>
          <w:rFonts w:ascii="Arial" w:hAnsi="Arial" w:eastAsia="Calibri" w:cs="Arial"/>
          <w:sz w:val="22"/>
          <w:szCs w:val="22"/>
          <w:lang w:eastAsia="ar-SA"/>
        </w:rPr>
        <w:t>. A abstenção por parte d</w:t>
      </w:r>
      <w:r>
        <w:rPr>
          <w:rFonts w:hint="default" w:ascii="Arial" w:hAnsi="Arial" w:eastAsia="Calibri" w:cs="Arial"/>
          <w:sz w:val="22"/>
          <w:szCs w:val="22"/>
          <w:lang w:val="pt-BR" w:eastAsia="ar-SA"/>
        </w:rPr>
        <w:t>a</w:t>
      </w:r>
      <w:r>
        <w:rPr>
          <w:rFonts w:ascii="Arial" w:hAnsi="Arial" w:eastAsia="Calibri" w:cs="Arial"/>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pacing w:before="100" w:beforeAutospacing="1" w:after="100" w:afterAutospacing="1" w:line="360" w:lineRule="auto"/>
        <w:jc w:val="both"/>
        <w:rPr>
          <w:rFonts w:ascii="Arial" w:hAnsi="Arial" w:cs="Arial"/>
          <w:sz w:val="22"/>
          <w:szCs w:val="22"/>
          <w:lang w:eastAsia="ar-SA"/>
        </w:rPr>
      </w:pPr>
      <w:r>
        <w:rPr>
          <w:rFonts w:ascii="Arial" w:hAnsi="Arial" w:cs="Arial"/>
          <w:b/>
          <w:sz w:val="22"/>
          <w:szCs w:val="22"/>
          <w:lang w:eastAsia="ar-SA"/>
        </w:rPr>
        <w:t>1</w:t>
      </w:r>
      <w:r>
        <w:rPr>
          <w:rFonts w:hint="default" w:ascii="Arial" w:hAnsi="Arial" w:cs="Arial"/>
          <w:b/>
          <w:sz w:val="22"/>
          <w:szCs w:val="22"/>
          <w:lang w:val="pt-BR" w:eastAsia="ar-SA"/>
        </w:rPr>
        <w:t>2</w:t>
      </w:r>
      <w:r>
        <w:rPr>
          <w:rFonts w:ascii="Arial" w:hAnsi="Arial" w:cs="Arial"/>
          <w:b/>
          <w:sz w:val="22"/>
          <w:szCs w:val="22"/>
          <w:lang w:eastAsia="ar-SA"/>
        </w:rPr>
        <w:t>.3.</w:t>
      </w:r>
      <w:r>
        <w:rPr>
          <w:rFonts w:ascii="Arial" w:hAnsi="Arial" w:cs="Arial"/>
          <w:sz w:val="22"/>
          <w:szCs w:val="22"/>
          <w:lang w:eastAsia="ar-SA"/>
        </w:rPr>
        <w:t xml:space="preserve"> O </w:t>
      </w:r>
      <w:r>
        <w:rPr>
          <w:rFonts w:hint="default" w:ascii="Arial" w:hAnsi="Arial" w:cs="Arial"/>
          <w:sz w:val="22"/>
          <w:szCs w:val="22"/>
          <w:lang w:val="pt-BR" w:eastAsia="ar-SA"/>
        </w:rPr>
        <w:t>p</w:t>
      </w:r>
      <w:r>
        <w:rPr>
          <w:rFonts w:ascii="Arial" w:hAnsi="Arial" w:cs="Arial"/>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sz w:val="22"/>
          <w:szCs w:val="22"/>
          <w:lang w:val="pt-BR" w:eastAsia="ar-SA"/>
        </w:rPr>
        <w:t>14.133/2021</w:t>
      </w:r>
      <w:r>
        <w:rPr>
          <w:rFonts w:ascii="Arial" w:hAnsi="Arial" w:cs="Arial"/>
          <w:sz w:val="22"/>
          <w:szCs w:val="22"/>
          <w:lang w:eastAsia="ar-SA"/>
        </w:rPr>
        <w:t>, respondendo cada uma pelas consequências de sua inexecução total ou parcial.</w:t>
      </w:r>
    </w:p>
    <w:p w14:paraId="6BAC7142">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Décima </w:t>
      </w:r>
      <w:r>
        <w:rPr>
          <w:rFonts w:hint="default" w:ascii="Arial" w:hAnsi="Arial" w:eastAsia="Calibri" w:cs="Arial"/>
          <w:b/>
          <w:bCs/>
          <w:sz w:val="22"/>
          <w:szCs w:val="22"/>
          <w:lang w:val="pt-BR" w:eastAsia="ar-SA"/>
        </w:rPr>
        <w:t>Terceir</w:t>
      </w:r>
      <w:r>
        <w:rPr>
          <w:rFonts w:ascii="Arial" w:hAnsi="Arial" w:eastAsia="Calibri" w:cs="Arial"/>
          <w:b/>
          <w:bCs/>
          <w:sz w:val="22"/>
          <w:szCs w:val="22"/>
          <w:lang w:eastAsia="ar-SA"/>
        </w:rPr>
        <w:t xml:space="preserve">a </w:t>
      </w:r>
    </w:p>
    <w:p w14:paraId="1639CB04">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A FISCALIZAÇÃO</w:t>
      </w:r>
    </w:p>
    <w:p w14:paraId="2515F9E4">
      <w:pPr>
        <w:spacing w:line="240" w:lineRule="auto"/>
        <w:rPr>
          <w:i w:val="0"/>
          <w:iCs w:val="0"/>
          <w:color w:val="auto"/>
          <w:sz w:val="22"/>
          <w:szCs w:val="22"/>
        </w:rPr>
      </w:pPr>
    </w:p>
    <w:p w14:paraId="61CBFF09">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491AC5BD">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 xml:space="preserve">a Secretaria Municipal de </w:t>
      </w:r>
      <w:r>
        <w:rPr>
          <w:rFonts w:hint="default" w:cs="Arial"/>
          <w:sz w:val="22"/>
          <w:szCs w:val="22"/>
          <w:lang w:val="pt-BR"/>
        </w:rPr>
        <w:t>Saúde</w:t>
      </w:r>
      <w:r>
        <w:rPr>
          <w:rFonts w:hint="default" w:ascii="Arial" w:hAnsi="Arial" w:cs="Arial"/>
          <w:sz w:val="22"/>
          <w:szCs w:val="22"/>
        </w:rPr>
        <w:t xml:space="preserve"> 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Saúde</w:t>
      </w:r>
      <w:r>
        <w:rPr>
          <w:rFonts w:hint="default" w:ascii="Arial" w:hAnsi="Arial" w:cs="Arial"/>
          <w:sz w:val="22"/>
          <w:szCs w:val="22"/>
        </w:rPr>
        <w:t xml:space="preserve"> poderá convocar representante da empresa para adoção de providências que devam ser cumpridas de imediato.</w:t>
      </w:r>
    </w:p>
    <w:p w14:paraId="679A813F">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a Secretaria Municipal de </w:t>
      </w:r>
      <w:r>
        <w:rPr>
          <w:rFonts w:hint="default" w:cs="Arial"/>
          <w:sz w:val="22"/>
          <w:szCs w:val="22"/>
          <w:lang w:val="pt-BR"/>
        </w:rPr>
        <w:t>Saúde</w:t>
      </w:r>
      <w:r>
        <w:rPr>
          <w:rFonts w:hint="default" w:ascii="Arial" w:hAnsi="Arial" w:cs="Arial"/>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302"/>
        <w:keepNext w:val="0"/>
        <w:keepLines w:val="0"/>
        <w:pageBreakBefore w:val="0"/>
        <w:widowControl w:val="0"/>
        <w:numPr>
          <w:ilvl w:val="0"/>
          <w:numId w:val="0"/>
        </w:numPr>
        <w:bidi w:val="0"/>
        <w:spacing w:before="0" w:beforeLines="50" w:after="0" w:afterLines="50" w:line="360" w:lineRule="auto"/>
        <w:ind w:left="0" w:right="48" w:firstLine="0"/>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2D76FBB3">
      <w:pPr>
        <w:pStyle w:val="322"/>
        <w:keepNext w:val="0"/>
        <w:keepLines w:val="0"/>
        <w:pageBreakBefore w:val="0"/>
        <w:widowControl/>
        <w:bidi w:val="0"/>
        <w:spacing w:before="181" w:beforeLines="50" w:after="181" w:afterLines="50" w:line="360" w:lineRule="auto"/>
        <w:jc w:val="both"/>
        <w:rPr>
          <w:rFonts w:hint="default" w:ascii="Arial" w:hAnsi="Arial" w:cs="Arial"/>
          <w:b/>
          <w:bCs/>
          <w:color w:val="000000" w:themeColor="text1"/>
          <w:sz w:val="22"/>
          <w:szCs w:val="22"/>
          <w14:textFill>
            <w14:solidFill>
              <w14:schemeClr w14:val="tx1"/>
            </w14:solidFill>
          </w14:textFill>
        </w:rPr>
      </w:pPr>
      <w:r>
        <w:rPr>
          <w:rFonts w:hint="default" w:ascii="Arial" w:hAnsi="Arial" w:cs="Arial"/>
          <w:b/>
          <w:bCs/>
          <w:sz w:val="22"/>
          <w:szCs w:val="22"/>
          <w:highlight w:val="none"/>
          <w:lang w:val="pt-BR"/>
        </w:rPr>
        <w:t xml:space="preserve">13.15.  </w:t>
      </w:r>
      <w:r>
        <w:rPr>
          <w:rFonts w:hint="default" w:ascii="Arial" w:hAnsi="Arial" w:cs="Arial"/>
          <w:b/>
          <w:bCs/>
          <w:color w:val="000000" w:themeColor="text1"/>
          <w:sz w:val="22"/>
          <w:szCs w:val="22"/>
          <w14:textFill>
            <w14:solidFill>
              <w14:schemeClr w14:val="tx1"/>
            </w14:solidFill>
          </w14:textFill>
        </w:rPr>
        <w:t>FISCAIS D</w:t>
      </w:r>
      <w:r>
        <w:rPr>
          <w:rFonts w:hint="default" w:ascii="Arial" w:hAnsi="Arial" w:cs="Arial"/>
          <w:b/>
          <w:bCs/>
          <w:color w:val="000000" w:themeColor="text1"/>
          <w:sz w:val="22"/>
          <w:szCs w:val="22"/>
          <w:lang w:val="pt-BR"/>
          <w14:textFill>
            <w14:solidFill>
              <w14:schemeClr w14:val="tx1"/>
            </w14:solidFill>
          </w14:textFill>
        </w:rPr>
        <w:t xml:space="preserve">A </w:t>
      </w:r>
      <w:r>
        <w:rPr>
          <w:rFonts w:hint="default" w:ascii="Arial" w:hAnsi="Arial" w:cs="Arial"/>
          <w:b/>
          <w:bCs/>
          <w:color w:val="000000" w:themeColor="text1"/>
          <w:sz w:val="22"/>
          <w:szCs w:val="22"/>
          <w14:textFill>
            <w14:solidFill>
              <w14:schemeClr w14:val="tx1"/>
            </w14:solidFill>
          </w14:textFill>
        </w:rPr>
        <w:t xml:space="preserve"> </w:t>
      </w:r>
      <w:r>
        <w:rPr>
          <w:rFonts w:hint="default" w:ascii="Arial" w:hAnsi="Arial" w:cs="Arial"/>
          <w:b/>
          <w:bCs/>
          <w:color w:val="000000" w:themeColor="text1"/>
          <w:sz w:val="22"/>
          <w:szCs w:val="22"/>
          <w:lang w:val="pt-BR"/>
          <w14:textFill>
            <w14:solidFill>
              <w14:schemeClr w14:val="tx1"/>
            </w14:solidFill>
          </w14:textFill>
        </w:rPr>
        <w:t>ATA/</w:t>
      </w:r>
      <w:r>
        <w:rPr>
          <w:rFonts w:hint="default" w:ascii="Arial" w:hAnsi="Arial" w:cs="Arial"/>
          <w:b/>
          <w:bCs/>
          <w:color w:val="000000" w:themeColor="text1"/>
          <w:sz w:val="22"/>
          <w:szCs w:val="22"/>
          <w14:textFill>
            <w14:solidFill>
              <w14:schemeClr w14:val="tx1"/>
            </w14:solidFill>
          </w14:textFill>
        </w:rPr>
        <w:t>CONTRATO</w:t>
      </w:r>
    </w:p>
    <w:p w14:paraId="2FA2C2D4">
      <w:pPr>
        <w:pStyle w:val="296"/>
        <w:numPr>
          <w:ilvl w:val="0"/>
          <w:numId w:val="0"/>
        </w:numPr>
        <w:tabs>
          <w:tab w:val="left" w:pos="0"/>
        </w:tabs>
        <w:spacing w:after="0" w:line="360" w:lineRule="auto"/>
        <w:ind w:left="0" w:leftChars="0" w:firstLine="481" w:firstLineChars="218"/>
        <w:contextualSpacing w:val="0"/>
        <w:jc w:val="both"/>
        <w:rPr>
          <w:rFonts w:ascii="Arial" w:hAnsi="Arial" w:eastAsia="Times New Roman" w:cs="Arial"/>
          <w:lang w:eastAsia="pt-BR"/>
        </w:rPr>
      </w:pPr>
      <w:r>
        <w:rPr>
          <w:rFonts w:hint="default" w:ascii="Arial" w:hAnsi="Arial" w:cs="Arial"/>
          <w:b/>
          <w:bCs/>
          <w:color w:val="000000" w:themeColor="text1"/>
          <w:sz w:val="22"/>
          <w:szCs w:val="22"/>
          <w:lang w:val="pt-BR"/>
          <w14:textFill>
            <w14:solidFill>
              <w14:schemeClr w14:val="tx1"/>
            </w14:solidFill>
          </w14:textFill>
        </w:rPr>
        <w:t xml:space="preserve">13.15.1. </w:t>
      </w:r>
      <w:r>
        <w:rPr>
          <w:rFonts w:ascii="Arial" w:hAnsi="Arial" w:cs="Arial"/>
          <w:b/>
          <w:bCs/>
        </w:rPr>
        <w:t>Fiscal do Contrato</w:t>
      </w:r>
      <w:r>
        <w:rPr>
          <w:rFonts w:hint="default" w:ascii="Arial" w:hAnsi="Arial" w:cs="Arial"/>
          <w:b/>
          <w:bCs/>
          <w:lang w:val="pt-BR"/>
        </w:rPr>
        <w:t xml:space="preserve"> </w:t>
      </w: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cs="Arial"/>
        </w:rPr>
        <w:t>Caio Augusto Zane</w:t>
      </w:r>
      <w:r>
        <w:rPr>
          <w:rFonts w:hint="default" w:ascii="Arial" w:hAnsi="Arial" w:cs="Arial"/>
          <w:lang w:val="pt-BR"/>
        </w:rPr>
        <w:t xml:space="preserve"> </w:t>
      </w:r>
      <w:r>
        <w:rPr>
          <w:rFonts w:ascii="Arial" w:hAnsi="Arial" w:eastAsia="Times New Roman" w:cs="Arial"/>
          <w:b/>
          <w:bCs/>
          <w:lang w:eastAsia="pt-BR"/>
        </w:rPr>
        <w:t>Cargo:</w:t>
      </w:r>
      <w:r>
        <w:rPr>
          <w:rFonts w:ascii="Arial" w:hAnsi="Arial" w:eastAsia="Times New Roman" w:cs="Arial"/>
          <w:lang w:eastAsia="pt-BR"/>
        </w:rPr>
        <w:t xml:space="preserve"> Supervisor 1</w:t>
      </w:r>
      <w:r>
        <w:rPr>
          <w:rFonts w:hint="default" w:ascii="Arial" w:hAnsi="Arial" w:eastAsia="Times New Roman" w:cs="Arial"/>
          <w:lang w:val="en-US" w:eastAsia="pt-BR"/>
        </w:rPr>
        <w:t xml:space="preserve"> </w:t>
      </w:r>
      <w:r>
        <w:rPr>
          <w:rFonts w:ascii="Arial" w:hAnsi="Arial" w:eastAsia="Times New Roman" w:cs="Arial"/>
          <w:b/>
          <w:bCs/>
          <w:lang w:eastAsia="pt-BR"/>
        </w:rPr>
        <w:t>Matrícula:</w:t>
      </w:r>
      <w:r>
        <w:rPr>
          <w:rFonts w:ascii="Arial" w:hAnsi="Arial" w:eastAsia="Times New Roman" w:cs="Arial"/>
          <w:lang w:eastAsia="pt-BR"/>
        </w:rPr>
        <w:t xml:space="preserve"> 18020</w:t>
      </w:r>
    </w:p>
    <w:p w14:paraId="29F7AFAC">
      <w:pPr>
        <w:pStyle w:val="296"/>
        <w:numPr>
          <w:ilvl w:val="0"/>
          <w:numId w:val="0"/>
        </w:numPr>
        <w:spacing w:after="0" w:line="360" w:lineRule="auto"/>
        <w:ind w:left="8" w:leftChars="0" w:firstLine="471" w:firstLineChars="196"/>
        <w:contextualSpacing w:val="0"/>
        <w:jc w:val="both"/>
        <w:rPr>
          <w:rFonts w:hint="default" w:ascii="Arial" w:hAnsi="Arial" w:cs="Arial"/>
          <w:b/>
          <w:bCs/>
          <w:color w:val="000000" w:themeColor="text1"/>
          <w:sz w:val="22"/>
          <w:szCs w:val="22"/>
          <w:lang w:val="pt-BR"/>
          <w14:textFill>
            <w14:solidFill>
              <w14:schemeClr w14:val="tx1"/>
            </w14:solidFill>
          </w14:textFill>
        </w:rPr>
      </w:pPr>
      <w:r>
        <w:rPr>
          <w:rFonts w:hint="default" w:ascii="Arial" w:hAnsi="Arial" w:eastAsia="Times New Roman" w:cs="Arial"/>
          <w:b/>
          <w:bCs/>
          <w:lang w:val="en-US" w:eastAsia="pt-BR"/>
        </w:rPr>
        <w:t xml:space="preserve">13.15.2. </w:t>
      </w:r>
      <w:r>
        <w:rPr>
          <w:rFonts w:ascii="Arial" w:hAnsi="Arial" w:eastAsia="Times New Roman" w:cs="Arial"/>
          <w:b/>
          <w:bCs/>
          <w:lang w:eastAsia="pt-BR"/>
        </w:rPr>
        <w:t>Suplente do Contrato</w:t>
      </w:r>
      <w:r>
        <w:rPr>
          <w:rFonts w:hint="default" w:ascii="Arial" w:hAnsi="Arial" w:eastAsia="Times New Roman" w:cs="Arial"/>
          <w:b/>
          <w:bCs/>
          <w:lang w:val="en-US" w:eastAsia="pt-BR"/>
        </w:rPr>
        <w:t xml:space="preserve"> </w:t>
      </w:r>
      <w:r>
        <w:rPr>
          <w:rFonts w:ascii="Arial" w:hAnsi="Arial" w:eastAsia="Times New Roman" w:cs="Arial"/>
          <w:b/>
          <w:bCs/>
          <w:lang w:eastAsia="pt-BR"/>
        </w:rPr>
        <w:t>Servidor:</w:t>
      </w:r>
      <w:r>
        <w:rPr>
          <w:rFonts w:ascii="Arial" w:hAnsi="Arial" w:eastAsia="Times New Roman" w:cs="Arial"/>
          <w:lang w:eastAsia="pt-BR"/>
        </w:rPr>
        <w:t xml:space="preserve"> </w:t>
      </w:r>
      <w:r>
        <w:rPr>
          <w:rFonts w:ascii="Arial" w:hAnsi="Arial" w:eastAsia="Times New Roman" w:cs="Arial"/>
          <w:lang w:val="en-US" w:eastAsia="pt-BR"/>
        </w:rPr>
        <w:t>Helen Kariny Lima Theisen</w:t>
      </w:r>
      <w:r>
        <w:rPr>
          <w:rFonts w:hint="default" w:ascii="Arial" w:hAnsi="Arial" w:eastAsia="Times New Roman" w:cs="Arial"/>
          <w:lang w:val="en-US" w:eastAsia="pt-BR"/>
        </w:rPr>
        <w:t xml:space="preserve"> </w:t>
      </w:r>
      <w:r>
        <w:rPr>
          <w:rFonts w:ascii="Arial" w:hAnsi="Arial" w:eastAsia="Times New Roman" w:cs="Arial"/>
          <w:b/>
          <w:bCs/>
          <w:lang w:eastAsia="pt-BR"/>
        </w:rPr>
        <w:t>Cargo:</w:t>
      </w:r>
      <w:r>
        <w:rPr>
          <w:rFonts w:ascii="Arial" w:hAnsi="Arial" w:eastAsia="Times New Roman" w:cs="Arial"/>
          <w:lang w:eastAsia="pt-BR"/>
        </w:rPr>
        <w:t xml:space="preserve"> Auxiliar Administrativo</w:t>
      </w:r>
      <w:r>
        <w:rPr>
          <w:rFonts w:hint="default" w:ascii="Arial" w:hAnsi="Arial" w:eastAsia="Times New Roman" w:cs="Arial"/>
          <w:lang w:val="en-US" w:eastAsia="pt-BR"/>
        </w:rPr>
        <w:t xml:space="preserve"> </w:t>
      </w:r>
      <w:r>
        <w:rPr>
          <w:rFonts w:ascii="Arial" w:hAnsi="Arial" w:eastAsia="Times New Roman" w:cs="Arial"/>
          <w:b/>
          <w:bCs/>
          <w:lang w:eastAsia="pt-BR"/>
        </w:rPr>
        <w:t xml:space="preserve">Matrícula: </w:t>
      </w:r>
      <w:r>
        <w:rPr>
          <w:rFonts w:ascii="Arial" w:hAnsi="Arial" w:eastAsia="Times New Roman" w:cs="Arial"/>
          <w:lang w:eastAsia="pt-BR"/>
        </w:rPr>
        <w:t>11940</w:t>
      </w:r>
    </w:p>
    <w:p w14:paraId="691AFE76">
      <w:pPr>
        <w:spacing w:line="360" w:lineRule="auto"/>
        <w:jc w:val="both"/>
        <w:rPr>
          <w:rFonts w:hint="default" w:ascii="Arial" w:hAnsi="Arial" w:cs="Arial"/>
          <w:sz w:val="22"/>
          <w:szCs w:val="22"/>
        </w:rPr>
      </w:pPr>
    </w:p>
    <w:p w14:paraId="371344BD">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ascii="Arial" w:hAnsi="Arial" w:eastAsia="Calibri" w:cs="Arial"/>
          <w:b/>
          <w:bCs/>
          <w:sz w:val="22"/>
          <w:szCs w:val="22"/>
          <w:lang w:eastAsia="ar-SA"/>
        </w:rPr>
      </w:pPr>
      <w:r>
        <w:rPr>
          <w:rFonts w:ascii="Arial" w:hAnsi="Arial" w:eastAsia="Calibri" w:cs="Arial"/>
          <w:b/>
          <w:bCs/>
          <w:sz w:val="22"/>
          <w:szCs w:val="22"/>
          <w:lang w:eastAsia="ar-SA"/>
        </w:rPr>
        <w:t xml:space="preserve">Cláusula Décima </w:t>
      </w:r>
      <w:r>
        <w:rPr>
          <w:rFonts w:hint="default" w:ascii="Arial" w:hAnsi="Arial" w:eastAsia="Calibri" w:cs="Arial"/>
          <w:b/>
          <w:bCs/>
          <w:sz w:val="22"/>
          <w:szCs w:val="22"/>
          <w:lang w:val="pt-BR" w:eastAsia="ar-SA"/>
        </w:rPr>
        <w:t>Quarta</w:t>
      </w:r>
      <w:r>
        <w:rPr>
          <w:rFonts w:ascii="Arial" w:hAnsi="Arial" w:eastAsia="Calibri" w:cs="Arial"/>
          <w:b/>
          <w:bCs/>
          <w:sz w:val="22"/>
          <w:szCs w:val="22"/>
          <w:lang w:eastAsia="ar-SA"/>
        </w:rPr>
        <w:t xml:space="preserve"> </w:t>
      </w:r>
    </w:p>
    <w:p w14:paraId="293C6D86">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eastAsia="Calibri" w:cs="Arial"/>
          <w:b/>
          <w:sz w:val="22"/>
          <w:szCs w:val="22"/>
          <w:lang w:val="pt-BR" w:eastAsia="ar-SA"/>
        </w:rPr>
      </w:pPr>
      <w:r>
        <w:rPr>
          <w:rFonts w:ascii="Arial" w:hAnsi="Arial" w:eastAsia="Calibri" w:cs="Arial"/>
          <w:b/>
          <w:bCs/>
          <w:sz w:val="22"/>
          <w:szCs w:val="22"/>
          <w:lang w:eastAsia="ar-SA"/>
        </w:rPr>
        <w:t xml:space="preserve"> D</w:t>
      </w:r>
      <w:r>
        <w:rPr>
          <w:rFonts w:hint="default" w:ascii="Arial" w:hAnsi="Arial" w:eastAsia="Calibri" w:cs="Arial"/>
          <w:b/>
          <w:bCs/>
          <w:sz w:val="22"/>
          <w:szCs w:val="22"/>
          <w:lang w:val="pt-BR" w:eastAsia="ar-SA"/>
        </w:rPr>
        <w:t>A PUBLICAÇÃO</w:t>
      </w:r>
    </w:p>
    <w:p w14:paraId="06334827">
      <w:pPr>
        <w:pStyle w:val="302"/>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8"/>
          <w:color w:val="auto"/>
          <w:sz w:val="22"/>
          <w:szCs w:val="22"/>
          <w:highlight w:val="none"/>
          <w:u w:val="none"/>
        </w:rPr>
        <w:t xml:space="preserve">art. 94 da Lei </w:t>
      </w:r>
      <w:r>
        <w:rPr>
          <w:rStyle w:val="18"/>
          <w:rFonts w:hint="default"/>
          <w:color w:val="auto"/>
          <w:sz w:val="22"/>
          <w:szCs w:val="22"/>
          <w:highlight w:val="none"/>
          <w:u w:val="none"/>
          <w:lang w:val="pt-BR"/>
        </w:rPr>
        <w:t xml:space="preserve">Federal </w:t>
      </w:r>
      <w:r>
        <w:rPr>
          <w:rStyle w:val="18"/>
          <w:color w:val="auto"/>
          <w:sz w:val="22"/>
          <w:szCs w:val="22"/>
          <w:highlight w:val="none"/>
          <w:u w:val="none"/>
        </w:rPr>
        <w:t>14.133</w:t>
      </w:r>
      <w:r>
        <w:rPr>
          <w:rStyle w:val="18"/>
          <w:rFonts w:hint="default"/>
          <w:color w:val="auto"/>
          <w:sz w:val="22"/>
          <w:szCs w:val="22"/>
          <w:highlight w:val="none"/>
          <w:u w:val="none"/>
          <w:lang w:val="pt-BR"/>
        </w:rPr>
        <w:t>/</w:t>
      </w:r>
      <w:r>
        <w:rPr>
          <w:rStyle w:val="18"/>
          <w:color w:val="auto"/>
          <w:sz w:val="22"/>
          <w:szCs w:val="22"/>
          <w:highlight w:val="none"/>
          <w:u w:val="none"/>
        </w:rPr>
        <w:t>2021</w:t>
      </w:r>
      <w:r>
        <w:rPr>
          <w:rStyle w:val="18"/>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single" w:color="000000" w:sz="4" w:space="1"/>
          <w:left w:val="single" w:color="000000" w:sz="4" w:space="4"/>
          <w:bottom w:val="single" w:color="000000" w:sz="4" w:space="1"/>
          <w:right w:val="single" w:color="000000"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.1.</w:t>
      </w:r>
      <w:r>
        <w:rPr>
          <w:rFonts w:hint="default" w:ascii="Arial" w:hAnsi="Arial" w:eastAsia="SimSun" w:cs="Arial"/>
          <w:color w:val="000000"/>
          <w:sz w:val="22"/>
          <w:szCs w:val="22"/>
          <w:lang w:val="en-US" w:eastAsia="zh-CN" w:bidi="ar"/>
        </w:rPr>
        <w:t xml:space="preserve"> É vedado às partes a utilização de todo e qualquer dado pessoal repassado em</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decorrência da execução contratual para finalidade distinta daquela do objeto da</w:t>
      </w:r>
      <w:r>
        <w:rPr>
          <w:rFonts w:hint="default" w:ascii="Arial" w:hAnsi="Arial" w:eastAsia="SimSun" w:cs="Arial"/>
          <w:color w:val="000000"/>
          <w:sz w:val="22"/>
          <w:szCs w:val="22"/>
          <w:lang w:val="pt-BR" w:eastAsia="zh-CN" w:bidi="ar"/>
        </w:rPr>
        <w:t xml:space="preserve"> </w:t>
      </w:r>
      <w:r>
        <w:rPr>
          <w:rFonts w:hint="default" w:ascii="Arial" w:hAnsi="Arial" w:eastAsia="SimSun" w:cs="Arial"/>
          <w:color w:val="000000"/>
          <w:sz w:val="22"/>
          <w:szCs w:val="22"/>
          <w:lang w:val="en-US" w:eastAsia="zh-CN" w:bidi="ar"/>
        </w:rPr>
        <w:t>contratação, sob pena de responsabilização administrativa, civil e criminal.</w:t>
      </w:r>
    </w:p>
    <w:p w14:paraId="35B299EB">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.2.</w:t>
      </w:r>
      <w:r>
        <w:rPr>
          <w:rFonts w:hint="default" w:ascii="Arial" w:hAnsi="Arial" w:eastAsia="SimSun" w:cs="Arial"/>
          <w:color w:val="000000"/>
          <w:sz w:val="22"/>
          <w:szCs w:val="22"/>
          <w:lang w:val="en-US"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bidi w:val="0"/>
        <w:spacing w:before="181" w:beforeLines="50" w:line="360" w:lineRule="auto"/>
        <w:ind w:left="0" w:firstLine="400"/>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.2.1</w:t>
      </w:r>
      <w:r>
        <w:rPr>
          <w:rFonts w:hint="default" w:ascii="Arial" w:hAnsi="Arial" w:eastAsia="SimSun" w:cs="Arial"/>
          <w:color w:val="00000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sz w:val="22"/>
          <w:szCs w:val="22"/>
          <w:lang w:val="en-US" w:eastAsia="zh-CN" w:bidi="ar"/>
        </w:rPr>
        <w:t>CONTRATANTE</w:t>
      </w:r>
      <w:r>
        <w:rPr>
          <w:rFonts w:hint="default" w:ascii="Arial" w:hAnsi="Arial" w:eastAsia="SimSun" w:cs="Arial"/>
          <w:b w:val="0"/>
          <w:bCs w:val="0"/>
          <w:color w:val="000000"/>
          <w:sz w:val="22"/>
          <w:szCs w:val="22"/>
          <w:lang w:val="en-US" w:eastAsia="zh-CN" w:bidi="ar"/>
        </w:rPr>
        <w:t xml:space="preserve"> e a </w:t>
      </w:r>
      <w:r>
        <w:rPr>
          <w:rFonts w:hint="default" w:ascii="Arial" w:hAnsi="Arial" w:eastAsia="TimesNewRomanPS-BoldMT" w:cs="Arial"/>
          <w:b w:val="0"/>
          <w:bCs w:val="0"/>
          <w:color w:val="000000"/>
          <w:sz w:val="22"/>
          <w:szCs w:val="22"/>
          <w:lang w:val="en-US" w:eastAsia="zh-CN" w:bidi="ar"/>
        </w:rPr>
        <w:t>CONTRATADA</w:t>
      </w:r>
      <w:r>
        <w:rPr>
          <w:rFonts w:hint="default" w:ascii="Arial" w:hAnsi="Arial" w:eastAsia="SimSun" w:cs="Arial"/>
          <w:b w:val="0"/>
          <w:bCs w:val="0"/>
          <w:color w:val="000000"/>
          <w:sz w:val="22"/>
          <w:szCs w:val="22"/>
          <w:lang w:val="en-US" w:eastAsia="zh-CN" w:bidi="ar"/>
        </w:rPr>
        <w:t>, e e</w:t>
      </w:r>
      <w:r>
        <w:rPr>
          <w:rFonts w:hint="default" w:ascii="Arial" w:hAnsi="Arial" w:eastAsia="SimSun" w:cs="Arial"/>
          <w:color w:val="00000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.3.</w:t>
      </w:r>
      <w:r>
        <w:rPr>
          <w:rFonts w:hint="default" w:ascii="Arial" w:hAnsi="Arial" w:eastAsia="SimSun" w:cs="Arial"/>
          <w:color w:val="000000"/>
          <w:sz w:val="22"/>
          <w:szCs w:val="22"/>
          <w:lang w:val="en-US" w:eastAsia="zh-CN" w:bidi="ar"/>
        </w:rPr>
        <w:t xml:space="preserve"> Em atendimento ao disposto na Lei Geral de Proteção de Dados, o</w:t>
      </w:r>
      <w:r>
        <w:rPr>
          <w:rFonts w:hint="default" w:ascii="Arial" w:hAnsi="Arial" w:eastAsia="SimSun" w:cs="Arial"/>
          <w:color w:val="000000"/>
          <w:sz w:val="22"/>
          <w:szCs w:val="22"/>
          <w:lang w:val="pt-BR" w:eastAsia="zh-CN" w:bidi="ar"/>
        </w:rPr>
        <w:t xml:space="preserve"> </w:t>
      </w:r>
      <w:r>
        <w:rPr>
          <w:rFonts w:hint="default" w:ascii="Arial" w:hAnsi="Arial" w:eastAsia="TimesNewRomanPS-BoldMT" w:cs="Arial"/>
          <w:b w:val="0"/>
          <w:bCs w:val="0"/>
          <w:color w:val="000000"/>
          <w:sz w:val="22"/>
          <w:szCs w:val="22"/>
          <w:lang w:val="en-US" w:eastAsia="zh-CN" w:bidi="ar"/>
        </w:rPr>
        <w:t>CONTRATANTE</w:t>
      </w:r>
      <w:r>
        <w:rPr>
          <w:rFonts w:hint="default" w:ascii="Arial" w:hAnsi="Arial" w:eastAsia="SimSun" w:cs="Arial"/>
          <w:b w:val="0"/>
          <w:bCs w:val="0"/>
          <w:color w:val="00000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sz w:val="22"/>
          <w:szCs w:val="22"/>
          <w:lang w:val="en-US" w:eastAsia="zh-CN" w:bidi="ar"/>
        </w:rPr>
        <w:t>CONTRATADA</w:t>
      </w:r>
      <w:r>
        <w:rPr>
          <w:rFonts w:hint="default" w:ascii="Arial" w:hAnsi="Arial" w:eastAsia="SimSun" w:cs="Arial"/>
          <w:b w:val="0"/>
          <w:bCs w:val="0"/>
          <w:color w:val="000000"/>
          <w:sz w:val="22"/>
          <w:szCs w:val="22"/>
          <w:lang w:val="en-US" w:eastAsia="zh-CN" w:bidi="ar"/>
        </w:rPr>
        <w:t xml:space="preserve">, tais como número do CPF e do </w:t>
      </w:r>
      <w:r>
        <w:rPr>
          <w:rFonts w:hint="default" w:ascii="Arial" w:hAnsi="Arial" w:eastAsia="SimSun" w:cs="Arial"/>
          <w:color w:val="00000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bidi w:val="0"/>
        <w:spacing w:before="181" w:beforeLines="50" w:line="360" w:lineRule="auto"/>
        <w:jc w:val="both"/>
        <w:rPr>
          <w:rFonts w:hint="default" w:ascii="Arial" w:hAnsi="Arial" w:eastAsia="SimSun" w:cs="Arial"/>
          <w:b w:val="0"/>
          <w:bCs w:val="0"/>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.4</w:t>
      </w:r>
      <w:r>
        <w:rPr>
          <w:rFonts w:hint="default" w:ascii="Arial" w:hAnsi="Arial" w:eastAsia="SimSun" w:cs="Arial"/>
          <w:color w:val="000000"/>
          <w:sz w:val="22"/>
          <w:szCs w:val="22"/>
          <w:lang w:val="en-US" w:eastAsia="zh-CN" w:bidi="ar"/>
        </w:rPr>
        <w:t xml:space="preserve">. A </w:t>
      </w:r>
      <w:r>
        <w:rPr>
          <w:rFonts w:hint="default" w:ascii="Arial" w:hAnsi="Arial" w:eastAsia="TimesNewRomanPS-BoldMT" w:cs="Arial"/>
          <w:b w:val="0"/>
          <w:bCs w:val="0"/>
          <w:color w:val="000000"/>
          <w:sz w:val="22"/>
          <w:szCs w:val="22"/>
          <w:lang w:val="en-US" w:eastAsia="zh-CN" w:bidi="ar"/>
        </w:rPr>
        <w:t>CONTRATADA</w:t>
      </w:r>
      <w:r>
        <w:rPr>
          <w:rFonts w:hint="default" w:ascii="Arial" w:hAnsi="Arial" w:eastAsia="SimSun" w:cs="Arial"/>
          <w:b w:val="0"/>
          <w:bCs w:val="0"/>
          <w:color w:val="00000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sz w:val="22"/>
          <w:szCs w:val="22"/>
          <w:lang w:val="en-US" w:eastAsia="zh-CN" w:bidi="ar"/>
        </w:rPr>
        <w:t>CONTRATANTE</w:t>
      </w:r>
      <w:r>
        <w:rPr>
          <w:rFonts w:hint="default" w:ascii="Arial" w:hAnsi="Arial" w:eastAsia="SimSun" w:cs="Arial"/>
          <w:b w:val="0"/>
          <w:bCs w:val="0"/>
          <w:color w:val="000000"/>
          <w:sz w:val="22"/>
          <w:szCs w:val="22"/>
          <w:lang w:val="en-US" w:eastAsia="zh-CN" w:bidi="ar"/>
        </w:rPr>
        <w:t xml:space="preserve">. </w:t>
      </w:r>
    </w:p>
    <w:p w14:paraId="706EF0C1">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.5</w:t>
      </w:r>
      <w:r>
        <w:rPr>
          <w:rFonts w:hint="default" w:ascii="Arial" w:hAnsi="Arial" w:eastAsia="SimSun" w:cs="Arial"/>
          <w:color w:val="000000"/>
          <w:sz w:val="22"/>
          <w:szCs w:val="22"/>
          <w:lang w:val="en-US" w:eastAsia="zh-CN" w:bidi="ar"/>
        </w:rPr>
        <w:t xml:space="preserve">. A </w:t>
      </w:r>
      <w:r>
        <w:rPr>
          <w:rFonts w:hint="default" w:ascii="Arial" w:hAnsi="Arial" w:eastAsia="TimesNewRomanPS-BoldMT" w:cs="Arial"/>
          <w:b w:val="0"/>
          <w:bCs w:val="0"/>
          <w:color w:val="000000"/>
          <w:sz w:val="22"/>
          <w:szCs w:val="22"/>
          <w:lang w:val="en-US" w:eastAsia="zh-CN" w:bidi="ar"/>
        </w:rPr>
        <w:t>CONTRATADA</w:t>
      </w:r>
      <w:r>
        <w:rPr>
          <w:rFonts w:hint="default" w:ascii="Arial" w:hAnsi="Arial" w:eastAsia="SimSun" w:cs="Arial"/>
          <w:b w:val="0"/>
          <w:bCs w:val="0"/>
          <w:color w:val="000000"/>
          <w:sz w:val="22"/>
          <w:szCs w:val="22"/>
          <w:lang w:val="en-US" w:eastAsia="zh-CN" w:bidi="ar"/>
        </w:rPr>
        <w:t xml:space="preserve"> fica obrigada a comunicar ao </w:t>
      </w:r>
      <w:r>
        <w:rPr>
          <w:rFonts w:hint="default" w:ascii="Arial" w:hAnsi="Arial" w:eastAsia="TimesNewRomanPS-BoldMT" w:cs="Arial"/>
          <w:b w:val="0"/>
          <w:bCs w:val="0"/>
          <w:color w:val="000000"/>
          <w:sz w:val="22"/>
          <w:szCs w:val="22"/>
          <w:lang w:val="en-US" w:eastAsia="zh-CN" w:bidi="ar"/>
        </w:rPr>
        <w:t>CONTRATANTE</w:t>
      </w:r>
      <w:r>
        <w:rPr>
          <w:rFonts w:hint="default" w:ascii="Arial" w:hAnsi="Arial" w:eastAsia="SimSun" w:cs="Arial"/>
          <w:b w:val="0"/>
          <w:bCs w:val="0"/>
          <w:color w:val="000000"/>
          <w:sz w:val="22"/>
          <w:szCs w:val="22"/>
          <w:lang w:val="en-US" w:eastAsia="zh-CN" w:bidi="ar"/>
        </w:rPr>
        <w:t xml:space="preserve"> em até </w:t>
      </w:r>
      <w:r>
        <w:rPr>
          <w:rFonts w:hint="default" w:ascii="Arial" w:hAnsi="Arial" w:eastAsia="TimesNewRomanPS-BoldMT" w:cs="Arial"/>
          <w:b w:val="0"/>
          <w:bCs w:val="0"/>
          <w:color w:val="000000"/>
          <w:sz w:val="22"/>
          <w:szCs w:val="22"/>
          <w:lang w:val="en-US" w:eastAsia="zh-CN" w:bidi="ar"/>
        </w:rPr>
        <w:t>24 (vinte e quatro) horas</w:t>
      </w:r>
      <w:r>
        <w:rPr>
          <w:rFonts w:hint="default" w:ascii="Arial" w:hAnsi="Arial" w:eastAsia="SimSun" w:cs="Arial"/>
          <w:b w:val="0"/>
          <w:bCs w:val="0"/>
          <w:color w:val="000000"/>
          <w:sz w:val="22"/>
          <w:szCs w:val="22"/>
          <w:lang w:val="en-US" w:eastAsia="zh-CN" w:bidi="ar"/>
        </w:rPr>
        <w:t xml:space="preserve"> qualquer incidente de acessos não autorizados aos dados pe</w:t>
      </w:r>
      <w:r>
        <w:rPr>
          <w:rFonts w:hint="default" w:ascii="Arial" w:hAnsi="Arial" w:eastAsia="SimSun" w:cs="Arial"/>
          <w:color w:val="00000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.5.1</w:t>
      </w:r>
      <w:r>
        <w:rPr>
          <w:rFonts w:hint="default" w:ascii="Arial" w:hAnsi="Arial" w:eastAsia="SimSun" w:cs="Arial"/>
          <w:color w:val="000000"/>
          <w:sz w:val="22"/>
          <w:szCs w:val="22"/>
          <w:lang w:val="en-US" w:eastAsia="zh-CN" w:bidi="ar"/>
        </w:rPr>
        <w:t>. A comunicação não exi</w:t>
      </w:r>
      <w:r>
        <w:rPr>
          <w:rFonts w:hint="default" w:ascii="Arial" w:hAnsi="Arial" w:eastAsia="SimSun" w:cs="Arial"/>
          <w:b w:val="0"/>
          <w:bCs w:val="0"/>
          <w:color w:val="000000"/>
          <w:sz w:val="22"/>
          <w:szCs w:val="22"/>
          <w:lang w:val="en-US" w:eastAsia="zh-CN" w:bidi="ar"/>
        </w:rPr>
        <w:t xml:space="preserve">me a </w:t>
      </w:r>
      <w:r>
        <w:rPr>
          <w:rFonts w:hint="default" w:ascii="Arial" w:hAnsi="Arial" w:eastAsia="TimesNewRomanPS-BoldMT" w:cs="Arial"/>
          <w:b w:val="0"/>
          <w:bCs w:val="0"/>
          <w:color w:val="000000"/>
          <w:sz w:val="22"/>
          <w:szCs w:val="22"/>
          <w:lang w:val="en-US" w:eastAsia="zh-CN" w:bidi="ar"/>
        </w:rPr>
        <w:t>CONTRATADA</w:t>
      </w:r>
      <w:r>
        <w:rPr>
          <w:rFonts w:hint="default" w:ascii="Arial" w:hAnsi="Arial" w:eastAsia="SimSun" w:cs="Arial"/>
          <w:b w:val="0"/>
          <w:bCs w:val="0"/>
          <w:color w:val="000000"/>
          <w:sz w:val="22"/>
          <w:szCs w:val="22"/>
          <w:lang w:val="en-US" w:eastAsia="zh-CN" w:bidi="ar"/>
        </w:rPr>
        <w:t xml:space="preserve"> </w:t>
      </w:r>
      <w:r>
        <w:rPr>
          <w:rFonts w:hint="default" w:ascii="Arial" w:hAnsi="Arial" w:eastAsia="SimSun" w:cs="Arial"/>
          <w:color w:val="00000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r>
        <w:rPr>
          <w:rFonts w:hint="default" w:ascii="Arial" w:hAnsi="Arial" w:eastAsia="SimSun" w:cs="Arial"/>
          <w:b/>
          <w:bCs/>
          <w:color w:val="000000"/>
          <w:sz w:val="22"/>
          <w:szCs w:val="22"/>
          <w:lang w:val="en-US" w:eastAsia="zh-CN" w:bidi="ar"/>
        </w:rPr>
        <w:t>1</w:t>
      </w:r>
      <w:r>
        <w:rPr>
          <w:rFonts w:hint="default" w:ascii="Arial" w:hAnsi="Arial" w:cs="Arial"/>
          <w:b/>
          <w:bCs/>
          <w:color w:val="000000"/>
          <w:sz w:val="22"/>
          <w:szCs w:val="22"/>
          <w:lang w:val="pt-BR" w:eastAsia="zh-CN" w:bidi="ar"/>
        </w:rPr>
        <w:t>5</w:t>
      </w:r>
      <w:r>
        <w:rPr>
          <w:rFonts w:hint="default" w:ascii="Arial" w:hAnsi="Arial" w:eastAsia="SimSun" w:cs="Arial"/>
          <w:b/>
          <w:bCs/>
          <w:color w:val="000000"/>
          <w:sz w:val="22"/>
          <w:szCs w:val="22"/>
          <w:lang w:val="en-US" w:eastAsia="zh-CN" w:bidi="ar"/>
        </w:rPr>
        <w:t>.6.</w:t>
      </w:r>
      <w:r>
        <w:rPr>
          <w:rFonts w:hint="default" w:ascii="Arial" w:hAnsi="Arial" w:eastAsia="SimSun" w:cs="Arial"/>
          <w:color w:val="000000"/>
          <w:sz w:val="22"/>
          <w:szCs w:val="22"/>
          <w:lang w:val="en-US" w:eastAsia="zh-CN" w:bidi="ar"/>
        </w:rPr>
        <w:t xml:space="preserve"> O descumprimento de qualquer das cláusulas acima relacionadas ensejará, sem prejuízo do contraditório e ampla defesa, na aplicação das penalidades cabíveis.</w:t>
      </w:r>
    </w:p>
    <w:p w14:paraId="1378D3E2">
      <w:pPr>
        <w:keepNext w:val="0"/>
        <w:keepLines w:val="0"/>
        <w:pageBreakBefore w:val="0"/>
        <w:widowControl/>
        <w:suppressLineNumbers w:val="0"/>
        <w:bidi w:val="0"/>
        <w:spacing w:before="181" w:beforeLines="50" w:line="360" w:lineRule="auto"/>
        <w:jc w:val="both"/>
        <w:rPr>
          <w:rFonts w:hint="default" w:ascii="Arial" w:hAnsi="Arial" w:eastAsia="SimSun" w:cs="Arial"/>
          <w:color w:val="000000"/>
          <w:sz w:val="22"/>
          <w:szCs w:val="22"/>
          <w:lang w:val="en-US" w:eastAsia="zh-CN" w:bidi="ar"/>
        </w:rPr>
      </w:pPr>
    </w:p>
    <w:p w14:paraId="738D811B">
      <w:pPr>
        <w:pBdr>
          <w:top w:val="single" w:color="000000" w:sz="4" w:space="1"/>
          <w:left w:val="single" w:color="000000" w:sz="4" w:space="4"/>
          <w:bottom w:val="single" w:color="000000" w:sz="4" w:space="1"/>
          <w:right w:val="single" w:color="000000"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eastAsia="Calibri" w:cs="Arial"/>
          <w:b/>
          <w:sz w:val="22"/>
          <w:szCs w:val="22"/>
          <w:lang w:val="pt-BR" w:eastAsia="ar-SA"/>
        </w:rPr>
      </w:pPr>
      <w:r>
        <w:rPr>
          <w:rFonts w:ascii="Arial" w:hAnsi="Arial" w:eastAsia="Calibri" w:cs="Arial"/>
          <w:b/>
          <w:sz w:val="22"/>
          <w:szCs w:val="22"/>
          <w:lang w:eastAsia="ar-SA"/>
        </w:rPr>
        <w:t xml:space="preserve">Cláusula Décima </w:t>
      </w:r>
      <w:r>
        <w:rPr>
          <w:rFonts w:hint="default" w:ascii="Arial" w:hAnsi="Arial" w:eastAsia="Calibri" w:cs="Arial"/>
          <w:b/>
          <w:sz w:val="22"/>
          <w:szCs w:val="22"/>
          <w:lang w:val="pt-BR" w:eastAsia="ar-SA"/>
        </w:rPr>
        <w:t>Sexta</w:t>
      </w:r>
    </w:p>
    <w:p w14:paraId="02AAAF0A">
      <w:pPr>
        <w:pBdr>
          <w:top w:val="single" w:color="000000" w:sz="4" w:space="1"/>
          <w:left w:val="single" w:color="000000" w:sz="4" w:space="4"/>
          <w:bottom w:val="single" w:color="000000" w:sz="4" w:space="1"/>
          <w:right w:val="single" w:color="000000"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eastAsia="Calibri" w:cs="Arial"/>
          <w:b/>
          <w:sz w:val="22"/>
          <w:szCs w:val="22"/>
          <w:lang w:eastAsia="ar-SA"/>
        </w:rPr>
      </w:pPr>
      <w:r>
        <w:rPr>
          <w:rFonts w:ascii="Arial" w:hAnsi="Arial" w:eastAsia="Calibri" w:cs="Arial"/>
          <w:b/>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pacing w:before="100" w:beforeAutospacing="1" w:after="100" w:afterAutospacing="1" w:line="360" w:lineRule="auto"/>
        <w:jc w:val="both"/>
        <w:rPr>
          <w:rFonts w:ascii="Arial" w:hAnsi="Arial" w:eastAsia="Calibri" w:cs="Arial"/>
          <w:sz w:val="22"/>
          <w:szCs w:val="22"/>
          <w:lang w:eastAsia="ar-SA"/>
        </w:rPr>
      </w:pPr>
      <w:r>
        <w:rPr>
          <w:rFonts w:ascii="Arial" w:hAnsi="Arial" w:eastAsia="Calibri" w:cs="Arial"/>
          <w:b/>
          <w:sz w:val="22"/>
          <w:szCs w:val="22"/>
          <w:lang w:eastAsia="ar-SA"/>
        </w:rPr>
        <w:t>1</w:t>
      </w:r>
      <w:r>
        <w:rPr>
          <w:rFonts w:hint="default" w:ascii="Arial" w:hAnsi="Arial" w:eastAsia="Calibri" w:cs="Arial"/>
          <w:b/>
          <w:sz w:val="22"/>
          <w:szCs w:val="22"/>
          <w:lang w:val="pt-BR" w:eastAsia="ar-SA"/>
        </w:rPr>
        <w:t>6</w:t>
      </w:r>
      <w:r>
        <w:rPr>
          <w:rFonts w:ascii="Arial" w:hAnsi="Arial" w:eastAsia="Calibri" w:cs="Arial"/>
          <w:b/>
          <w:sz w:val="22"/>
          <w:szCs w:val="22"/>
          <w:lang w:eastAsia="ar-SA"/>
        </w:rPr>
        <w:t>.1.</w:t>
      </w:r>
      <w:r>
        <w:rPr>
          <w:rFonts w:ascii="Arial" w:hAnsi="Arial" w:eastAsia="Calibri" w:cs="Arial"/>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pacing w:before="100" w:beforeAutospacing="1" w:after="100" w:afterAutospacing="1" w:line="360" w:lineRule="auto"/>
        <w:jc w:val="both"/>
        <w:rPr>
          <w:rFonts w:ascii="Arial" w:hAnsi="Arial" w:cs="Arial"/>
          <w:sz w:val="22"/>
          <w:szCs w:val="22"/>
          <w:lang w:eastAsia="ar-SA"/>
        </w:rPr>
      </w:pPr>
      <w:r>
        <w:rPr>
          <w:rFonts w:ascii="Arial" w:hAnsi="Arial" w:cs="Arial"/>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pacing w:line="360" w:lineRule="auto"/>
        <w:rPr>
          <w:rFonts w:ascii="Arial" w:hAnsi="Arial" w:eastAsia="Calibri" w:cs="Arial"/>
          <w:b/>
          <w:sz w:val="22"/>
          <w:szCs w:val="22"/>
          <w:lang w:eastAsia="ar-SA"/>
        </w:rPr>
      </w:pPr>
      <w:r>
        <w:rPr>
          <w:rFonts w:ascii="Arial" w:hAnsi="Arial" w:eastAsia="Calibri" w:cs="Arial"/>
          <w:b/>
          <w:sz w:val="22"/>
          <w:szCs w:val="22"/>
          <w:lang w:eastAsia="ar-SA"/>
        </w:rPr>
        <w:t>Sinop</w:t>
      </w:r>
      <w:r>
        <w:rPr>
          <w:rFonts w:hint="default" w:ascii="Arial" w:hAnsi="Arial" w:eastAsia="Calibri" w:cs="Arial"/>
          <w:b/>
          <w:sz w:val="22"/>
          <w:szCs w:val="22"/>
          <w:lang w:val="pt-BR" w:eastAsia="ar-SA"/>
        </w:rPr>
        <w:t>/MT</w:t>
      </w:r>
      <w:r>
        <w:rPr>
          <w:rFonts w:ascii="Arial" w:hAnsi="Arial" w:eastAsia="Calibri" w:cs="Arial"/>
          <w:b/>
          <w:sz w:val="22"/>
          <w:szCs w:val="22"/>
          <w:lang w:eastAsia="ar-SA"/>
        </w:rPr>
        <w:t xml:space="preserve">, .......... de ............ de </w:t>
      </w:r>
      <w:r>
        <w:rPr>
          <w:rFonts w:ascii="Arial" w:hAnsi="Arial" w:eastAsia="Calibri" w:cs="Arial"/>
          <w:b/>
          <w:sz w:val="22"/>
          <w:szCs w:val="22"/>
          <w:lang w:val="pt-BR" w:eastAsia="ar-SA"/>
        </w:rPr>
        <w:t>2026</w:t>
      </w:r>
      <w:r>
        <w:rPr>
          <w:rFonts w:ascii="Arial" w:hAnsi="Arial" w:eastAsia="Calibri" w:cs="Arial"/>
          <w:b/>
          <w:sz w:val="22"/>
          <w:szCs w:val="22"/>
          <w:lang w:eastAsia="ar-SA"/>
        </w:rPr>
        <w:t>.</w:t>
      </w:r>
    </w:p>
    <w:p w14:paraId="296DAEB4">
      <w:pPr>
        <w:tabs>
          <w:tab w:val="left" w:pos="288"/>
          <w:tab w:val="left" w:pos="1008"/>
          <w:tab w:val="left" w:pos="1728"/>
          <w:tab w:val="left" w:pos="2448"/>
          <w:tab w:val="left" w:pos="3168"/>
          <w:tab w:val="left" w:pos="3600"/>
          <w:tab w:val="left" w:pos="3888"/>
          <w:tab w:val="left" w:pos="4608"/>
          <w:tab w:val="left" w:pos="5328"/>
          <w:tab w:val="left" w:pos="6048"/>
          <w:tab w:val="left" w:pos="6768"/>
        </w:tabs>
        <w:spacing w:line="360" w:lineRule="auto"/>
        <w:rPr>
          <w:rFonts w:ascii="Arial" w:hAnsi="Arial" w:eastAsia="Calibri" w:cs="Arial"/>
          <w:b/>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eastAsia="Calibri" w:cs="Arial"/>
          <w:b/>
          <w:bCs/>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7041D2F7">
      <w:pPr>
        <w:spacing w:line="276" w:lineRule="auto"/>
        <w:jc w:val="center"/>
        <w:rPr>
          <w:rFonts w:ascii="Arial" w:hAnsi="Arial" w:cs="Arial"/>
          <w:b/>
          <w:sz w:val="22"/>
          <w:szCs w:val="22"/>
          <w:lang w:eastAsia="en-US" w:bidi="en-US"/>
        </w:rPr>
      </w:pPr>
    </w:p>
    <w:p w14:paraId="3573E47A">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pgSz w:w="11906" w:h="16838"/>
      <w:pgMar w:top="1984" w:right="1128" w:bottom="992" w:left="1418" w:header="180" w:footer="907" w:gutter="0"/>
      <w:pgNumType w:start="1"/>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Segoe Print"/>
    <w:panose1 w:val="05040102010807070707"/>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enQuanYi Micro Hei">
    <w:altName w:val="Segoe Print"/>
    <w:panose1 w:val="05040102010807070707"/>
    <w:charset w:val="00"/>
    <w:family w:val="auto"/>
    <w:pitch w:val="default"/>
    <w:sig w:usb0="00000000" w:usb1="00000000" w:usb2="00000000" w:usb3="00000000" w:csb0="00000000" w:csb1="00000000"/>
  </w:font>
  <w:font w:name="Lohit Hindi">
    <w:altName w:val="Segoe Print"/>
    <w:panose1 w:val="05040102010807070707"/>
    <w:charset w:val="00"/>
    <w:family w:val="auto"/>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Arial MT">
    <w:altName w:val="Arial"/>
    <w:panose1 w:val="020B0604020202020204"/>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Wingdings">
    <w:panose1 w:val="05000000000000000000"/>
    <w:charset w:val="00"/>
    <w:family w:val="auto"/>
    <w:pitch w:val="default"/>
    <w:sig w:usb0="00000000" w:usb1="00000000" w:usb2="00000000" w:usb3="00000000" w:csb0="80000000" w:csb1="00000000"/>
  </w:font>
  <w:font w:name="DejaVu Sans">
    <w:panose1 w:val="020B0603030804020204"/>
    <w:charset w:val="00"/>
    <w:family w:val="auto"/>
    <w:pitch w:val="default"/>
    <w:sig w:usb0="E7002EFF" w:usb1="D200FDFF" w:usb2="0A046029" w:usb3="00000000"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CFD0">
    <w:pPr>
      <w:pStyle w:val="299"/>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2" name="Caixa de Texto 41"/>
              <wp:cNvGraphicFramePr/>
              <a:graphic xmlns:a="http://schemas.openxmlformats.org/drawingml/2006/main">
                <a:graphicData uri="http://schemas.microsoft.com/office/word/2010/wordprocessingShape">
                  <wps:wsp>
                    <wps:cNvSpPr txBox="1"/>
                    <wps:spPr bwMode="auto">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36"/>
                            <w:rPr>
                              <w:rFonts w:hint="default"/>
                              <w:lang w:val="pt-BR"/>
                            </w:rPr>
                          </w:pPr>
                        </w:p>
                        <w:p w14:paraId="5DE8F38C">
                          <w:pPr>
                            <w:pStyle w:val="36"/>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Caixa de Texto 41" o:spid="_x0000_s1026" o:spt="202" type="#_x0000_t202" style="position:absolute;left:0pt;margin-top:60pt;height:144pt;width:21.45pt;mso-position-horizontal:right;mso-position-horizontal-relative:margin;z-index:251661312;mso-width-relative:page;mso-height-relative:page;" filled="f" stroked="f" coordsize="21600,21600" o:gfxdata="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xr9xvUAAAABwEAAA8AAAAAAAAAAQAgAAAAIgAAAGRycy9kb3ducmV2&#10;LnhtbFBLAQIUABQAAAAIAIdO4kD0GGukOQIAAHYEAAAOAAAAAAAAAAEAIAAAACMBAABkcnMvZTJv&#10;RG9jLnhtbFBLBQYAAAAABgAGAFkBAADOBQAAAAA=&#10;">
              <v:fill on="f" focussize="0,0"/>
              <v:stroke on="f" weight="0.5pt"/>
              <v:imagedata o:title=""/>
              <o:lock v:ext="edit" aspectratio="f"/>
              <v:textbox inset="0mm,0mm,0mm,0mm" style="mso-fit-shape-to-text:t;">
                <w:txbxContent>
                  <w:p w14:paraId="09F9BB9B">
                    <w:pPr>
                      <w:pStyle w:val="36"/>
                      <w:rPr>
                        <w:rFonts w:hint="default"/>
                        <w:lang w:val="pt-BR"/>
                      </w:rPr>
                    </w:pPr>
                  </w:p>
                  <w:p w14:paraId="5DE8F38C">
                    <w:pPr>
                      <w:pStyle w:val="36"/>
                      <w:rPr>
                        <w:rFonts w:hint="default"/>
                        <w:lang w:val="pt-BR"/>
                      </w:rPr>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Caixa de Texto 4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36"/>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Caixa de Texto 4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dXeiAzAgAAdQQAAA4AAAAAAAAAAQAgAAAAHwEAAGRycy9lMm9Eb2MueG1sUEsF&#10;BgAAAAAGAAYAWQEAAMQFAAAAAA==&#10;">
              <v:fill on="f" focussize="0,0"/>
              <v:stroke on="f" weight="0.5pt"/>
              <v:imagedata o:title=""/>
              <o:lock v:ext="edit" aspectratio="f"/>
              <v:textbox inset="0mm,0mm,0mm,0mm" style="mso-fit-shape-to-text:t;">
                <w:txbxContent>
                  <w:p w14:paraId="7E29D45B">
                    <w:pPr>
                      <w:pStyle w:val="36"/>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Caixa de Texto 4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36"/>
                            <w:rPr>
                              <w:rStyle w:val="19"/>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Caixa de Texto 43"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62YuQzAgAAdQQAAA4AAAAAAAAAAQAgAAAAHwEAAGRycy9lMm9Eb2MueG1sUEsF&#10;BgAAAAAGAAYAWQEAAMQFAAAAAA==&#10;">
              <v:fill on="f" focussize="0,0"/>
              <v:stroke on="f" weight="0.5pt"/>
              <v:imagedata o:title=""/>
              <o:lock v:ext="edit" aspectratio="f"/>
              <v:textbox inset="0mm,0mm,0mm,0mm" style="mso-fit-shape-to-text:t;">
                <w:txbxContent>
                  <w:p w14:paraId="1F06042B">
                    <w:pPr>
                      <w:pStyle w:val="36"/>
                      <w:rPr>
                        <w:rStyle w:val="19"/>
                        <w:rFonts w:hint="default"/>
                        <w:lang w:val="pt-BR"/>
                      </w:rPr>
                    </w:pPr>
                  </w:p>
                </w:txbxContent>
              </v:textbox>
            </v:shape>
          </w:pict>
        </mc:Fallback>
      </mc:AlternateContent>
    </w:r>
    <w:r>
      <w:rPr>
        <w:b/>
      </w:rPr>
      <w:t>Av. das Embaúbas, nº 1386, Setor Comercial, Sinop/MT, CEP 78550-206, Caixa Postal 500</w:t>
    </w:r>
  </w:p>
  <w:p w14:paraId="4E198C5A">
    <w:pPr>
      <w:pStyle w:val="299"/>
      <w:jc w:val="center"/>
    </w:pPr>
    <w:r>
      <w:rPr>
        <w:b/>
      </w:rPr>
      <w:t xml:space="preserve">E-mail: </w:t>
    </w:r>
    <w:r>
      <w:fldChar w:fldCharType="begin"/>
    </w:r>
    <w:r>
      <w:instrText xml:space="preserve">HYPERLINK "mailto:licitacao@sinop.mt.gov.br"</w:instrText>
    </w:r>
    <w:r>
      <w:fldChar w:fldCharType="separate"/>
    </w:r>
    <w:r>
      <w:rPr>
        <w:rStyle w:val="18"/>
        <w:rFonts w:ascii="Arial" w:hAnsi="Arial" w:cs="Arial"/>
        <w:b/>
        <w:sz w:val="20"/>
        <w:szCs w:val="20"/>
      </w:rPr>
      <w:t>licitacao@sinop.mt.gov.br</w:t>
    </w:r>
    <w:r>
      <w:fldChar w:fldCharType="end"/>
    </w:r>
  </w:p>
  <w:p w14:paraId="373838A1">
    <w:pPr>
      <w:pStyle w:val="299"/>
      <w:jc w:val="center"/>
      <w:rPr>
        <w:b/>
      </w:rPr>
    </w:pPr>
    <w:r>
      <w:rPr>
        <w:sz w:val="22"/>
      </w:rPr>
      <mc:AlternateContent>
        <mc:Choice Requires="wps">
          <w:drawing>
            <wp:anchor distT="0" distB="0" distL="114300" distR="114300" simplePos="0" relativeHeight="251664384" behindDoc="0" locked="0" layoutInCell="1" allowOverlap="1">
              <wp:simplePos x="0" y="0"/>
              <wp:positionH relativeFrom="margin">
                <wp:posOffset>6010275</wp:posOffset>
              </wp:positionH>
              <wp:positionV relativeFrom="paragraph">
                <wp:posOffset>142875</wp:posOffset>
              </wp:positionV>
              <wp:extent cx="1828800" cy="1828800"/>
              <wp:effectExtent l="0" t="0" r="0" b="0"/>
              <wp:wrapNone/>
              <wp:docPr id="5" name="Caixa de Texto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361D2">
                          <w:pPr>
                            <w:pStyle w:val="36"/>
                          </w:pPr>
                          <w:r>
                            <w:fldChar w:fldCharType="begin"/>
                          </w:r>
                          <w:r>
                            <w:instrText xml:space="preserve"> PAGE  \* MERGEFORMAT </w:instrText>
                          </w:r>
                          <w:r>
                            <w:fldChar w:fldCharType="separate"/>
                          </w:r>
                          <w:r>
                            <w:rPr>
                              <w:rFonts w:cs="Times New Roman"/>
                              <w:cs/>
                              <w:lang w:val="th-TH" w:bidi="th-TH"/>
                            </w:rPr>
                            <w:t>ก</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Caixa de Texto 3" o:spid="_x0000_s1026" o:spt="202" type="#_x0000_t202" style="position:absolute;left:0pt;margin-left:473.25pt;margin-top:11.25pt;height:144pt;width:144pt;mso-position-horizontal-relative:margin;mso-wrap-style:none;z-index:251664384;mso-width-relative:page;mso-height-relative:page;" filled="f" stroked="f" coordsize="21600,21600" o:gfxdata="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XJda3YAAAACwEAAA8AAAAAAAAAAQAgAAAAIgAAAGRycy9kb3ducmV2Lnht&#10;bFBLAQIUABQAAAAIAIdO4kAhsPDpMgIAAHQEAAAOAAAAAAAAAAEAIAAAACcBAABkcnMvZTJvRG9j&#10;LnhtbFBLBQYAAAAABgAGAFkBAADLBQAAAAA=&#10;">
              <v:fill on="f" focussize="0,0"/>
              <v:stroke on="f" weight="0.5pt"/>
              <v:imagedata o:title=""/>
              <o:lock v:ext="edit" aspectratio="f"/>
              <v:textbox inset="0mm,0mm,0mm,0mm" style="mso-fit-shape-to-text:t;">
                <w:txbxContent>
                  <w:p w14:paraId="1B8361D2">
                    <w:pPr>
                      <w:pStyle w:val="36"/>
                    </w:pPr>
                    <w:r>
                      <w:fldChar w:fldCharType="begin"/>
                    </w:r>
                    <w:r>
                      <w:instrText xml:space="preserve"> PAGE  \* MERGEFORMAT </w:instrText>
                    </w:r>
                    <w:r>
                      <w:fldChar w:fldCharType="separate"/>
                    </w:r>
                    <w:r>
                      <w:rPr>
                        <w:rFonts w:cs="Times New Roman"/>
                        <w:cs/>
                        <w:lang w:val="th-TH" w:bidi="th-TH"/>
                      </w:rPr>
                      <w:t>ก</w:t>
                    </w:r>
                    <w:r>
                      <w:fldChar w:fldCharType="end"/>
                    </w:r>
                  </w:p>
                </w:txbxContent>
              </v:textbox>
            </v:shape>
          </w:pict>
        </mc:Fallback>
      </mc:AlternateContent>
    </w:r>
    <w:r>
      <w:rPr>
        <w:sz w:val="22"/>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Caixa de Texto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28EAF0">
                          <w:pPr>
                            <w:pStyle w:val="36"/>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Caixa de Texto 1"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LNTXfgwAgAAdAQAAA4AAAAAAAAAAQAgAAAAHwEAAGRycy9lMm9Eb2MueG1sUEsFBgAA&#10;AAAGAAYAWQEAAMEFAAAAAA==&#10;">
              <v:fill on="f" focussize="0,0"/>
              <v:stroke on="f" weight="0.5pt"/>
              <v:imagedata o:title=""/>
              <o:lock v:ext="edit" aspectratio="f"/>
              <v:textbox inset="0mm,0mm,0mm,0mm" style="mso-fit-shape-to-text:t;">
                <w:txbxContent>
                  <w:p w14:paraId="1A28EAF0">
                    <w:pPr>
                      <w:pStyle w:val="36"/>
                    </w:pP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7" name="Caixa de Texto 40"/>
              <wp:cNvGraphicFramePr/>
              <a:graphic xmlns:a="http://schemas.openxmlformats.org/drawingml/2006/main">
                <a:graphicData uri="http://schemas.microsoft.com/office/word/2010/wordprocessingShape">
                  <wps:wsp>
                    <wps:cNvSpPr txBox="1"/>
                    <wps:spPr bwMode="auto">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36"/>
                            <w:rPr>
                              <w:rFonts w:hint="default"/>
                              <w:lang w:val="pt-BR"/>
                            </w:rPr>
                          </w:pPr>
                        </w:p>
                        <w:p w14:paraId="3ECE788C">
                          <w:pPr>
                            <w:pStyle w:val="36"/>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Caixa de Texto 40" o:spid="_x0000_s1026" o:spt="202" type="#_x0000_t202" style="position:absolute;left:0pt;margin-left:468.3pt;margin-top:10.55pt;height:11.9pt;width:27.65pt;mso-position-horizontal-relative:margin;z-index:251662336;mso-width-relative:page;mso-height-relative:page;" filled="f" stroked="f" coordsize="21600,21600" o:gfxdata="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gJSyItcAAAAJAQAADwAAAAAAAAABACAAAAAiAAAAZHJzL2Rvd25yZXYu&#10;eG1sUEsBAhQAFAAAAAgAh07iQHJSL7s1AgAAdQQAAA4AAAAAAAAAAQAgAAAAJgEAAGRycy9lMm9E&#10;b2MueG1sUEsFBgAAAAAGAAYAWQEAAM0FAAAAAA==&#10;">
              <v:fill on="f" focussize="0,0"/>
              <v:stroke on="f" weight="0.5pt"/>
              <v:imagedata o:title=""/>
              <o:lock v:ext="edit" aspectratio="f"/>
              <v:textbox inset="0mm,0mm,0mm,0mm">
                <w:txbxContent>
                  <w:p w14:paraId="1CF8BF2A">
                    <w:pPr>
                      <w:pStyle w:val="36"/>
                      <w:rPr>
                        <w:rFonts w:hint="default"/>
                        <w:lang w:val="pt-BR"/>
                      </w:rPr>
                    </w:pPr>
                  </w:p>
                  <w:p w14:paraId="3ECE788C">
                    <w:pPr>
                      <w:pStyle w:val="36"/>
                      <w:rPr>
                        <w:rFonts w:hint="default"/>
                        <w:lang w:val="pt-BR"/>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35"/>
      <w:jc w:val="center"/>
    </w:pPr>
    <w:r>
      <w:rPr>
        <w:sz w:val="24"/>
      </w:rPr>
      <w:drawing>
        <wp:anchor distT="0" distB="0" distL="114300" distR="114300" simplePos="0" relativeHeight="251665408" behindDoc="1" locked="0" layoutInCell="1" allowOverlap="1">
          <wp:simplePos x="0" y="0"/>
          <wp:positionH relativeFrom="margin">
            <wp:posOffset>5224145</wp:posOffset>
          </wp:positionH>
          <wp:positionV relativeFrom="margin">
            <wp:posOffset>-1062355</wp:posOffset>
          </wp:positionV>
          <wp:extent cx="1100455" cy="937260"/>
          <wp:effectExtent l="0" t="0" r="4445" b="15240"/>
          <wp:wrapNone/>
          <wp:docPr id="9" name="WordPictureWatermark46090"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46090"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p>
  <w:p w14:paraId="1E32BD48">
    <w:pPr>
      <w:pStyle w:val="35"/>
      <w:jc w:val="center"/>
    </w:pPr>
    <w:r>
      <w:drawing>
        <wp:inline distT="0" distB="0" distL="0" distR="0">
          <wp:extent cx="1162685" cy="800735"/>
          <wp:effectExtent l="0" t="0" r="18415"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303"/>
      <w:lvlText w:val="%1."/>
      <w:lvlJc w:val="left"/>
      <w:pPr>
        <w:ind w:left="360" w:hanging="360"/>
      </w:pPr>
      <w:rPr>
        <w:b/>
      </w:rPr>
    </w:lvl>
    <w:lvl w:ilvl="1" w:tentative="0">
      <w:start w:val="1"/>
      <w:numFmt w:val="decimal"/>
      <w:pStyle w:val="302"/>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05"/>
      <w:lvlText w:val="%1.%2.%3."/>
      <w:lvlJc w:val="left"/>
      <w:pPr>
        <w:ind w:left="1550" w:hanging="504"/>
      </w:pPr>
      <w:rPr>
        <w:rFonts w:hint="default" w:ascii="Arial" w:hAnsi="Arial"/>
        <w:b/>
        <w:bCs/>
        <w:i w:val="0"/>
        <w:strike w:val="0"/>
        <w:color w:val="auto"/>
        <w:sz w:val="22"/>
        <w:szCs w:val="22"/>
      </w:rPr>
    </w:lvl>
    <w:lvl w:ilvl="3" w:tentative="0">
      <w:start w:val="1"/>
      <w:numFmt w:val="decimal"/>
      <w:pStyle w:val="315"/>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9">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292"/>
      <w:lvlText w:val="%9."/>
      <w:lvlJc w:val="right"/>
      <w:pPr>
        <w:tabs>
          <w:tab w:val="left" w:pos="7254"/>
        </w:tabs>
        <w:ind w:left="7254" w:hanging="180"/>
      </w:pPr>
    </w:lvl>
  </w:abstractNum>
  <w:abstractNum w:abstractNumId="10">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1">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2">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3">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9"/>
  </w:num>
  <w:num w:numId="2">
    <w:abstractNumId w:val="4"/>
  </w:num>
  <w:num w:numId="3">
    <w:abstractNumId w:val="6"/>
  </w:num>
  <w:num w:numId="4">
    <w:abstractNumId w:val="8"/>
  </w:num>
  <w:num w:numId="5">
    <w:abstractNumId w:val="10"/>
  </w:num>
  <w:num w:numId="6">
    <w:abstractNumId w:val="5"/>
  </w:num>
  <w:num w:numId="7">
    <w:abstractNumId w:val="3"/>
  </w:num>
  <w:num w:numId="8">
    <w:abstractNumId w:val="11"/>
  </w:num>
  <w:num w:numId="9">
    <w:abstractNumId w:val="7"/>
  </w:num>
  <w:num w:numId="10">
    <w:abstractNumId w:val="0"/>
  </w:num>
  <w:num w:numId="11">
    <w:abstractNumId w:val="14"/>
  </w:num>
  <w:num w:numId="12">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86131"/>
    <w:rsid w:val="19721D4C"/>
    <w:rsid w:val="1C63302E"/>
    <w:rsid w:val="1EB85D02"/>
    <w:rsid w:val="1F3921CB"/>
    <w:rsid w:val="38DC7D38"/>
    <w:rsid w:val="41370DF4"/>
    <w:rsid w:val="4A5922E0"/>
    <w:rsid w:val="51002EF7"/>
    <w:rsid w:val="737E46FB"/>
    <w:rsid w:val="7AB12D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semiHidden="0" w:name="heading 7"/>
    <w:lsdException w:qFormat="1" w:uiPriority="9"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hint="default"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next w:val="1"/>
    <w:link w:val="198"/>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qFormat/>
    <w:uiPriority w:val="0"/>
    <w:pPr>
      <w:spacing w:before="240" w:after="60"/>
      <w:outlineLvl w:val="5"/>
    </w:pPr>
    <w:rPr>
      <w:b/>
      <w:bCs/>
      <w:sz w:val="22"/>
      <w:szCs w:val="22"/>
    </w:rPr>
  </w:style>
  <w:style w:type="paragraph" w:styleId="8">
    <w:name w:val="heading 7"/>
    <w:basedOn w:val="1"/>
    <w:next w:val="1"/>
    <w:link w:val="178"/>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79"/>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qFormat/>
    <w:uiPriority w:val="0"/>
    <w:pPr>
      <w:spacing w:before="240" w:after="60"/>
      <w:outlineLvl w:val="8"/>
    </w:pPr>
    <w:rPr>
      <w:rFonts w:ascii="Arial" w:hAnsi="Arial" w:cs="Arial"/>
      <w:sz w:val="22"/>
      <w:szCs w:val="22"/>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13">
    <w:name w:val="endnote reference"/>
    <w:basedOn w:val="11"/>
    <w:semiHidden/>
    <w:unhideWhenUsed/>
    <w:qFormat/>
    <w:uiPriority w:val="99"/>
    <w:rPr>
      <w:vertAlign w:val="superscript"/>
    </w:rPr>
  </w:style>
  <w:style w:type="character" w:styleId="14">
    <w:name w:val="Strong"/>
    <w:basedOn w:val="11"/>
    <w:qFormat/>
    <w:uiPriority w:val="0"/>
    <w:rPr>
      <w:b/>
      <w:bCs/>
    </w:rPr>
  </w:style>
  <w:style w:type="character" w:styleId="15">
    <w:name w:val="FollowedHyperlink"/>
    <w:basedOn w:val="11"/>
    <w:qFormat/>
    <w:uiPriority w:val="99"/>
    <w:rPr>
      <w:color w:val="800080"/>
      <w:u w:val="single"/>
    </w:rPr>
  </w:style>
  <w:style w:type="character" w:styleId="16">
    <w:name w:val="Emphasis"/>
    <w:basedOn w:val="11"/>
    <w:qFormat/>
    <w:uiPriority w:val="20"/>
    <w:rPr>
      <w:i/>
      <w:iCs/>
    </w:rPr>
  </w:style>
  <w:style w:type="character" w:styleId="17">
    <w:name w:val="footnote reference"/>
    <w:basedOn w:val="11"/>
    <w:semiHidden/>
    <w:unhideWhenUsed/>
    <w:qFormat/>
    <w:uiPriority w:val="99"/>
    <w:rPr>
      <w:vertAlign w:val="superscript"/>
    </w:rPr>
  </w:style>
  <w:style w:type="character" w:styleId="18">
    <w:name w:val="Hyperlink"/>
    <w:basedOn w:val="11"/>
    <w:qFormat/>
    <w:uiPriority w:val="99"/>
    <w:rPr>
      <w:color w:val="0000FF"/>
      <w:u w:val="single"/>
    </w:rPr>
  </w:style>
  <w:style w:type="character" w:styleId="19">
    <w:name w:val="page number"/>
    <w:basedOn w:val="11"/>
    <w:qFormat/>
    <w:uiPriority w:val="0"/>
  </w:style>
  <w:style w:type="paragraph" w:styleId="20">
    <w:name w:val="toc 2"/>
    <w:basedOn w:val="1"/>
    <w:next w:val="1"/>
    <w:unhideWhenUsed/>
    <w:qFormat/>
    <w:uiPriority w:val="39"/>
    <w:pPr>
      <w:spacing w:after="100"/>
      <w:ind w:left="220"/>
    </w:pPr>
  </w:style>
  <w:style w:type="paragraph" w:styleId="21">
    <w:name w:val="toc 9"/>
    <w:basedOn w:val="1"/>
    <w:next w:val="1"/>
    <w:unhideWhenUsed/>
    <w:qFormat/>
    <w:uiPriority w:val="39"/>
    <w:pPr>
      <w:spacing w:after="100"/>
      <w:ind w:left="1760"/>
    </w:pPr>
  </w:style>
  <w:style w:type="paragraph" w:styleId="22">
    <w:name w:val="Body Text"/>
    <w:basedOn w:val="1"/>
    <w:qFormat/>
    <w:uiPriority w:val="0"/>
    <w:pPr>
      <w:jc w:val="both"/>
    </w:pPr>
    <w:rPr>
      <w:szCs w:val="20"/>
    </w:rPr>
  </w:style>
  <w:style w:type="paragraph" w:styleId="23">
    <w:name w:val="toc 6"/>
    <w:basedOn w:val="1"/>
    <w:next w:val="1"/>
    <w:unhideWhenUsed/>
    <w:qFormat/>
    <w:uiPriority w:val="39"/>
    <w:pPr>
      <w:spacing w:after="100"/>
      <w:ind w:left="1100"/>
    </w:pPr>
  </w:style>
  <w:style w:type="paragraph" w:styleId="24">
    <w:name w:val="annotation text"/>
    <w:basedOn w:val="1"/>
    <w:unhideWhenUsed/>
    <w:qFormat/>
    <w:uiPriority w:val="0"/>
    <w:rPr>
      <w:sz w:val="20"/>
      <w:szCs w:val="20"/>
    </w:rPr>
  </w:style>
  <w:style w:type="paragraph" w:styleId="25">
    <w:name w:val="toc 5"/>
    <w:basedOn w:val="1"/>
    <w:next w:val="1"/>
    <w:unhideWhenUsed/>
    <w:qFormat/>
    <w:uiPriority w:val="39"/>
    <w:pPr>
      <w:spacing w:after="100"/>
      <w:ind w:left="880"/>
    </w:pPr>
  </w:style>
  <w:style w:type="paragraph" w:styleId="26">
    <w:name w:val="Body Text Indent 2"/>
    <w:basedOn w:val="1"/>
    <w:qFormat/>
    <w:uiPriority w:val="0"/>
    <w:pPr>
      <w:ind w:firstLine="1416"/>
      <w:jc w:val="both"/>
    </w:pPr>
    <w:rPr>
      <w:sz w:val="20"/>
      <w:szCs w:val="20"/>
    </w:rPr>
  </w:style>
  <w:style w:type="paragraph" w:styleId="27">
    <w:name w:val="table of figures"/>
    <w:basedOn w:val="1"/>
    <w:next w:val="1"/>
    <w:unhideWhenUsed/>
    <w:qFormat/>
    <w:uiPriority w:val="99"/>
    <w:pPr>
      <w:spacing w:after="0" w:afterAutospacing="0"/>
    </w:pPr>
  </w:style>
  <w:style w:type="paragraph" w:styleId="28">
    <w:name w:val="Title"/>
    <w:basedOn w:val="1"/>
    <w:qFormat/>
    <w:uiPriority w:val="0"/>
    <w:pPr>
      <w:jc w:val="center"/>
    </w:pPr>
    <w:rPr>
      <w:b/>
      <w:bCs/>
      <w:sz w:val="22"/>
    </w:rPr>
  </w:style>
  <w:style w:type="paragraph" w:styleId="29">
    <w:name w:val="endnote text"/>
    <w:basedOn w:val="1"/>
    <w:link w:val="195"/>
    <w:semiHidden/>
    <w:unhideWhenUsed/>
    <w:qFormat/>
    <w:uiPriority w:val="99"/>
    <w:pPr>
      <w:spacing w:after="0" w:line="240" w:lineRule="auto"/>
    </w:pPr>
    <w:rPr>
      <w:sz w:val="20"/>
      <w:szCs w:val="20"/>
    </w:rPr>
  </w:style>
  <w:style w:type="paragraph" w:styleId="30">
    <w:name w:val="Normal (Web)"/>
    <w:basedOn w:val="1"/>
    <w:qFormat/>
    <w:uiPriority w:val="0"/>
    <w:pPr>
      <w:spacing w:before="100" w:beforeAutospacing="1" w:after="100" w:afterAutospacing="1"/>
    </w:pPr>
  </w:style>
  <w:style w:type="paragraph" w:styleId="31">
    <w:name w:val="toc 4"/>
    <w:basedOn w:val="1"/>
    <w:next w:val="1"/>
    <w:unhideWhenUsed/>
    <w:qFormat/>
    <w:uiPriority w:val="39"/>
    <w:pPr>
      <w:spacing w:after="100"/>
      <w:ind w:left="660"/>
    </w:pPr>
  </w:style>
  <w:style w:type="paragraph" w:styleId="32">
    <w:name w:val="toc 8"/>
    <w:basedOn w:val="1"/>
    <w:next w:val="1"/>
    <w:unhideWhenUsed/>
    <w:qFormat/>
    <w:uiPriority w:val="39"/>
    <w:pPr>
      <w:spacing w:after="100"/>
      <w:ind w:left="1540"/>
    </w:pPr>
  </w:style>
  <w:style w:type="paragraph" w:styleId="33">
    <w:name w:val="Body Text 3"/>
    <w:basedOn w:val="1"/>
    <w:qFormat/>
    <w:uiPriority w:val="0"/>
    <w:pPr>
      <w:jc w:val="both"/>
    </w:pPr>
    <w:rPr>
      <w:rFonts w:ascii="Arial" w:hAnsi="Arial" w:cs="Arial"/>
      <w:sz w:val="20"/>
    </w:rPr>
  </w:style>
  <w:style w:type="paragraph" w:styleId="34">
    <w:name w:val="Body Text 2"/>
    <w:basedOn w:val="1"/>
    <w:qFormat/>
    <w:uiPriority w:val="0"/>
    <w:pPr>
      <w:jc w:val="both"/>
    </w:pPr>
    <w:rPr>
      <w:b/>
      <w:szCs w:val="20"/>
    </w:rPr>
  </w:style>
  <w:style w:type="paragraph" w:styleId="35">
    <w:name w:val="header"/>
    <w:basedOn w:val="1"/>
    <w:link w:val="199"/>
    <w:qFormat/>
    <w:uiPriority w:val="0"/>
    <w:pPr>
      <w:tabs>
        <w:tab w:val="center" w:pos="4419"/>
        <w:tab w:val="right" w:pos="8838"/>
      </w:tabs>
    </w:pPr>
  </w:style>
  <w:style w:type="paragraph" w:styleId="36">
    <w:name w:val="footer"/>
    <w:basedOn w:val="1"/>
    <w:link w:val="200"/>
    <w:qFormat/>
    <w:uiPriority w:val="0"/>
    <w:pPr>
      <w:tabs>
        <w:tab w:val="center" w:pos="4419"/>
        <w:tab w:val="right" w:pos="8838"/>
      </w:tabs>
    </w:pPr>
  </w:style>
  <w:style w:type="paragraph" w:styleId="37">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38">
    <w:name w:val="toc 7"/>
    <w:basedOn w:val="1"/>
    <w:next w:val="1"/>
    <w:unhideWhenUsed/>
    <w:qFormat/>
    <w:uiPriority w:val="39"/>
    <w:pPr>
      <w:spacing w:after="100"/>
      <w:ind w:left="1320"/>
    </w:pPr>
  </w:style>
  <w:style w:type="paragraph" w:styleId="39">
    <w:name w:val="Body Text Indent 3"/>
    <w:basedOn w:val="1"/>
    <w:link w:val="201"/>
    <w:qFormat/>
    <w:uiPriority w:val="0"/>
    <w:pPr>
      <w:ind w:firstLine="1418"/>
      <w:jc w:val="both"/>
    </w:pPr>
    <w:rPr>
      <w:szCs w:val="20"/>
    </w:rPr>
  </w:style>
  <w:style w:type="paragraph" w:styleId="40">
    <w:name w:val="toc 3"/>
    <w:basedOn w:val="1"/>
    <w:next w:val="1"/>
    <w:unhideWhenUsed/>
    <w:qFormat/>
    <w:uiPriority w:val="39"/>
    <w:pPr>
      <w:spacing w:after="100"/>
      <w:ind w:left="440"/>
    </w:pPr>
  </w:style>
  <w:style w:type="paragraph" w:styleId="41">
    <w:name w:val="Balloon Text"/>
    <w:basedOn w:val="1"/>
    <w:semiHidden/>
    <w:qFormat/>
    <w:uiPriority w:val="0"/>
    <w:rPr>
      <w:rFonts w:ascii="Tahoma" w:hAnsi="Tahoma" w:cs="Tahoma"/>
      <w:sz w:val="16"/>
      <w:szCs w:val="16"/>
    </w:rPr>
  </w:style>
  <w:style w:type="paragraph" w:styleId="42">
    <w:name w:val="Subtitle"/>
    <w:basedOn w:val="1"/>
    <w:next w:val="1"/>
    <w:link w:val="18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43">
    <w:name w:val="footnote text"/>
    <w:basedOn w:val="1"/>
    <w:link w:val="194"/>
    <w:semiHidden/>
    <w:unhideWhenUsed/>
    <w:qFormat/>
    <w:uiPriority w:val="99"/>
    <w:pPr>
      <w:spacing w:after="0" w:line="240" w:lineRule="auto"/>
    </w:pPr>
    <w:rPr>
      <w:sz w:val="20"/>
      <w:szCs w:val="20"/>
    </w:rPr>
  </w:style>
  <w:style w:type="paragraph" w:styleId="44">
    <w:name w:val="toc 1"/>
    <w:basedOn w:val="1"/>
    <w:next w:val="1"/>
    <w:unhideWhenUsed/>
    <w:uiPriority w:val="39"/>
    <w:pPr>
      <w:spacing w:after="100"/>
    </w:pPr>
  </w:style>
  <w:style w:type="paragraph" w:styleId="45">
    <w:name w:val="Body Text Indent"/>
    <w:basedOn w:val="1"/>
    <w:qFormat/>
    <w:uiPriority w:val="0"/>
    <w:pPr>
      <w:ind w:left="708"/>
      <w:jc w:val="both"/>
    </w:pPr>
    <w:rPr>
      <w:sz w:val="22"/>
      <w:szCs w:val="20"/>
    </w:rPr>
  </w:style>
  <w:style w:type="table" w:styleId="46">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7">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48">
    <w:name w:val="Plain Table 1"/>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49">
    <w:name w:val="Plain Table 2"/>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0">
    <w:name w:val="Plain Table 3"/>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1">
    <w:name w:val="Plain Table 4"/>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2">
    <w:name w:val="Plain Table 5"/>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3">
    <w:name w:val="Grid Table 1 Light"/>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4">
    <w:name w:val="Grid Table 1 Light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5">
    <w:name w:val="Grid Table 1 Light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56">
    <w:name w:val="Grid Table 1 Light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57">
    <w:name w:val="Grid Table 1 Light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58">
    <w:name w:val="Grid Table 1 Light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59">
    <w:name w:val="Grid Table 1 Light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0">
    <w:name w:val="Grid Table 2"/>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1">
    <w:name w:val="Grid Table 2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2">
    <w:name w:val="Grid Table 2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63">
    <w:name w:val="Grid Table 2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64">
    <w:name w:val="Grid Table 2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65">
    <w:name w:val="Grid Table 2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66">
    <w:name w:val="Grid Table 2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67">
    <w:name w:val="Grid Table 3"/>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8">
    <w:name w:val="Grid Table 3 - Accent 1"/>
    <w:basedOn w:val="1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69">
    <w:name w:val="Grid Table 3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0">
    <w:name w:val="Grid Table 3 - Accent 3"/>
    <w:basedOn w:val="1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1">
    <w:name w:val="Grid Table 3 - Accent 4"/>
    <w:basedOn w:val="1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2">
    <w:name w:val="Grid Table 3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73">
    <w:name w:val="Grid Table 3 - Accent 6"/>
    <w:basedOn w:val="12"/>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74">
    <w:name w:val="Grid Table 4"/>
    <w:basedOn w:val="1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5">
    <w:name w:val="Grid Table 4 - Accent 1"/>
    <w:basedOn w:val="1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76">
    <w:name w:val="Grid Table 4 - Accent 2"/>
    <w:basedOn w:val="1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7">
    <w:name w:val="Grid Table 4 - Accent 3"/>
    <w:basedOn w:val="12"/>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78">
    <w:name w:val="Grid Table 4 - Accent 4"/>
    <w:basedOn w:val="1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79">
    <w:name w:val="Grid Table 4 - Accent 5"/>
    <w:basedOn w:val="1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0">
    <w:name w:val="Grid Table 4 - Accent 6"/>
    <w:basedOn w:val="1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1">
    <w:name w:val="Grid Table 5 Dark"/>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2">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83">
    <w:name w:val="Grid Table 5 Dark - Accent 2"/>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84">
    <w:name w:val="Grid Table 5 Dark - Accent 3"/>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85">
    <w:name w:val="Grid Table 5 Dark- Accent 4"/>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86">
    <w:name w:val="Grid Table 5 Dark - Accent 5"/>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87">
    <w:name w:val="Grid Table 5 Dark - Accent 6"/>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88">
    <w:name w:val="Grid Table 6 Colorful"/>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89">
    <w:name w:val="Grid Table 6 Colorful - Accent 1"/>
    <w:basedOn w:val="1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0">
    <w:name w:val="Grid Table 6 Colorful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1">
    <w:name w:val="Grid Table 6 Colorful - Accent 3"/>
    <w:basedOn w:val="1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2">
    <w:name w:val="Grid Table 6 Colorful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3">
    <w:name w:val="Grid Table 6 Colorful - Accent 5"/>
    <w:basedOn w:val="1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4">
    <w:name w:val="Grid Table 6 Colorful - Accent 6"/>
    <w:basedOn w:val="1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5">
    <w:name w:val="Grid Table 7 Colorful"/>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6">
    <w:name w:val="Grid Table 7 Colorful - Accent 1"/>
    <w:basedOn w:val="12"/>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7">
    <w:name w:val="Grid Table 7 Colorful - Accent 2"/>
    <w:basedOn w:val="1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8">
    <w:name w:val="Grid Table 7 Colorful - Accent 3"/>
    <w:basedOn w:val="1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9">
    <w:name w:val="Grid Table 7 Colorful - Accent 4"/>
    <w:basedOn w:val="1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0">
    <w:name w:val="Grid Table 7 Colorful - Accent 5"/>
    <w:basedOn w:val="1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1">
    <w:name w:val="Grid Table 7 Colorful - Accent 6"/>
    <w:basedOn w:val="1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2">
    <w:name w:val="List Table 1 Light"/>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3">
    <w:name w:val="List Table 1 Light - Accent 1"/>
    <w:basedOn w:val="1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04">
    <w:name w:val="List Table 1 Light - Accent 2"/>
    <w:basedOn w:val="1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05">
    <w:name w:val="List Table 1 Light - Accent 3"/>
    <w:basedOn w:val="1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06">
    <w:name w:val="List Table 1 Light - Accent 4"/>
    <w:basedOn w:val="1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07">
    <w:name w:val="List Table 1 Light - Accent 5"/>
    <w:basedOn w:val="1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08">
    <w:name w:val="List Table 1 Light - Accent 6"/>
    <w:basedOn w:val="1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09">
    <w:name w:val="List Table 2"/>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0">
    <w:name w:val="List Table 2 - Accent 1"/>
    <w:basedOn w:val="1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11">
    <w:name w:val="List Table 2 - Accent 2"/>
    <w:basedOn w:val="1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12">
    <w:name w:val="List Table 2 - Accent 3"/>
    <w:basedOn w:val="1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13">
    <w:name w:val="List Table 2 - Accent 4"/>
    <w:basedOn w:val="1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14">
    <w:name w:val="List Table 2 - Accent 5"/>
    <w:basedOn w:val="1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15">
    <w:name w:val="List Table 2 - Accent 6"/>
    <w:basedOn w:val="1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16">
    <w:name w:val="List Table 3"/>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17">
    <w:name w:val="List Table 3 - Accent 1"/>
    <w:basedOn w:val="1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18">
    <w:name w:val="List Table 3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19">
    <w:name w:val="List Table 3 - Accent 3"/>
    <w:basedOn w:val="1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0">
    <w:name w:val="List Table 3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1">
    <w:name w:val="List Table 3 - Accent 5"/>
    <w:basedOn w:val="1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2">
    <w:name w:val="List Table 3 - Accent 6"/>
    <w:basedOn w:val="1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3">
    <w:name w:val="List Table 4"/>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4">
    <w:name w:val="List Table 4 - Accent 1"/>
    <w:basedOn w:val="1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5">
    <w:name w:val="List Table 4 - Accent 2"/>
    <w:basedOn w:val="1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6">
    <w:name w:val="List Table 4 - Accent 3"/>
    <w:basedOn w:val="1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7">
    <w:name w:val="List Table 4 - Accent 4"/>
    <w:basedOn w:val="1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8">
    <w:name w:val="List Table 4 - Accent 5"/>
    <w:basedOn w:val="1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9">
    <w:name w:val="List Table 4 - Accent 6"/>
    <w:basedOn w:val="1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30">
    <w:name w:val="List Table 5 Dark"/>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1">
    <w:name w:val="List Table 5 Dark - Accent 1"/>
    <w:basedOn w:val="1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32">
    <w:name w:val="List Table 5 Dark - Accent 2"/>
    <w:basedOn w:val="1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33">
    <w:name w:val="List Table 5 Dark - Accent 3"/>
    <w:basedOn w:val="1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34">
    <w:name w:val="List Table 5 Dark - Accent 4"/>
    <w:basedOn w:val="1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35">
    <w:name w:val="List Table 5 Dark - Accent 5"/>
    <w:basedOn w:val="1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36">
    <w:name w:val="List Table 5 Dark - Accent 6"/>
    <w:basedOn w:val="1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37">
    <w:name w:val="List Table 6 Colorful"/>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38">
    <w:name w:val="List Table 6 Colorful - Accent 1"/>
    <w:basedOn w:val="1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39">
    <w:name w:val="List Table 6 Colorful - Accent 2"/>
    <w:basedOn w:val="1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0">
    <w:name w:val="List Table 6 Colorful - Accent 3"/>
    <w:basedOn w:val="1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1">
    <w:name w:val="List Table 6 Colorful - Accent 4"/>
    <w:basedOn w:val="1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2">
    <w:name w:val="List Table 6 Colorful - Accent 5"/>
    <w:basedOn w:val="1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3">
    <w:name w:val="List Table 6 Colorful - Accent 6"/>
    <w:basedOn w:val="1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4">
    <w:name w:val="List Table 7 Colorful"/>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5">
    <w:name w:val="List Table 7 Colorful - Accent 1"/>
    <w:basedOn w:val="1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6">
    <w:name w:val="List Table 7 Colorful - Accent 2"/>
    <w:basedOn w:val="1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7">
    <w:name w:val="List Table 7 Colorful - Accent 3"/>
    <w:basedOn w:val="1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8">
    <w:name w:val="List Table 7 Colorful - Accent 4"/>
    <w:basedOn w:val="1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9">
    <w:name w:val="List Table 7 Colorful - Accent 5"/>
    <w:basedOn w:val="1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0">
    <w:name w:val="List Table 7 Colorful - Accent 6"/>
    <w:basedOn w:val="1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1">
    <w:name w:val="Lined - Accent"/>
    <w:basedOn w:val="1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2">
    <w:name w:val="Lined - Accent 1"/>
    <w:basedOn w:val="1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53">
    <w:name w:val="Lined - Accent 2"/>
    <w:basedOn w:val="1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54">
    <w:name w:val="Lined - Accent 3"/>
    <w:basedOn w:val="1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55">
    <w:name w:val="Lined - Accent 4"/>
    <w:basedOn w:val="1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56">
    <w:name w:val="Lined - Accent 5"/>
    <w:basedOn w:val="1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57">
    <w:name w:val="Lined - Accent 6"/>
    <w:basedOn w:val="1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58">
    <w:name w:val="Bordered &amp; Lined - Accent"/>
    <w:basedOn w:val="1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9">
    <w:name w:val="Bordered &amp; Lined - Accent 1"/>
    <w:basedOn w:val="1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0">
    <w:name w:val="Bordered &amp; Lined - Accent 2"/>
    <w:basedOn w:val="1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61">
    <w:name w:val="Bordered &amp; Lined - Accent 3"/>
    <w:basedOn w:val="1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62">
    <w:name w:val="Bordered &amp; Lined - Accent 4"/>
    <w:basedOn w:val="1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63">
    <w:name w:val="Bordered &amp; Lined - Accent 5"/>
    <w:basedOn w:val="1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64">
    <w:name w:val="Bordered &amp; Lined - Accent 6"/>
    <w:basedOn w:val="1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65">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66">
    <w:name w:val="Bordered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67">
    <w:name w:val="Bordered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68">
    <w:name w:val="Bordered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69">
    <w:name w:val="Bordered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0">
    <w:name w:val="Bordered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1">
    <w:name w:val="Bordered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2">
    <w:name w:val="Heading 1 Char"/>
    <w:basedOn w:val="11"/>
    <w:qFormat/>
    <w:uiPriority w:val="9"/>
    <w:rPr>
      <w:rFonts w:ascii="Arial" w:hAnsi="Arial" w:eastAsia="Arial" w:cs="Arial"/>
      <w:color w:val="376092" w:themeColor="accent1" w:themeShade="BF"/>
      <w:sz w:val="40"/>
      <w:szCs w:val="40"/>
    </w:rPr>
  </w:style>
  <w:style w:type="character" w:customStyle="1" w:styleId="173">
    <w:name w:val="Heading 2 Char"/>
    <w:basedOn w:val="11"/>
    <w:qFormat/>
    <w:uiPriority w:val="9"/>
    <w:rPr>
      <w:rFonts w:ascii="Arial" w:hAnsi="Arial" w:eastAsia="Arial" w:cs="Arial"/>
      <w:color w:val="376092" w:themeColor="accent1" w:themeShade="BF"/>
      <w:sz w:val="32"/>
      <w:szCs w:val="32"/>
    </w:rPr>
  </w:style>
  <w:style w:type="character" w:customStyle="1" w:styleId="174">
    <w:name w:val="Heading 3 Char"/>
    <w:basedOn w:val="11"/>
    <w:qFormat/>
    <w:uiPriority w:val="9"/>
    <w:rPr>
      <w:rFonts w:ascii="Arial" w:hAnsi="Arial" w:eastAsia="Arial" w:cs="Arial"/>
      <w:color w:val="376092" w:themeColor="accent1" w:themeShade="BF"/>
      <w:sz w:val="28"/>
      <w:szCs w:val="28"/>
    </w:rPr>
  </w:style>
  <w:style w:type="character" w:customStyle="1" w:styleId="175">
    <w:name w:val="Heading 4 Char"/>
    <w:basedOn w:val="11"/>
    <w:qFormat/>
    <w:uiPriority w:val="9"/>
    <w:rPr>
      <w:rFonts w:ascii="Arial" w:hAnsi="Arial" w:eastAsia="Arial" w:cs="Arial"/>
      <w:i/>
      <w:iCs/>
      <w:color w:val="376092" w:themeColor="accent1" w:themeShade="BF"/>
    </w:rPr>
  </w:style>
  <w:style w:type="character" w:customStyle="1" w:styleId="176">
    <w:name w:val="Heading 5 Char"/>
    <w:basedOn w:val="11"/>
    <w:qFormat/>
    <w:uiPriority w:val="9"/>
    <w:rPr>
      <w:rFonts w:ascii="Arial" w:hAnsi="Arial" w:eastAsia="Arial" w:cs="Arial"/>
      <w:color w:val="376092" w:themeColor="accent1" w:themeShade="BF"/>
    </w:rPr>
  </w:style>
  <w:style w:type="character" w:customStyle="1" w:styleId="177">
    <w:name w:val="Heading 6 Char"/>
    <w:basedOn w:val="11"/>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78">
    <w:name w:val="Heading 7 Char"/>
    <w:basedOn w:val="11"/>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79">
    <w:name w:val="Heading 8 Char"/>
    <w:basedOn w:val="11"/>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0">
    <w:name w:val="Heading 9 Char"/>
    <w:basedOn w:val="1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81">
    <w:name w:val="Title Char"/>
    <w:basedOn w:val="11"/>
    <w:qFormat/>
    <w:uiPriority w:val="10"/>
    <w:rPr>
      <w:rFonts w:ascii="Arial" w:hAnsi="Arial" w:eastAsia="Arial" w:cs="Arial"/>
      <w:spacing w:val="-10"/>
      <w:sz w:val="56"/>
      <w:szCs w:val="56"/>
    </w:rPr>
  </w:style>
  <w:style w:type="character" w:customStyle="1" w:styleId="182">
    <w:name w:val="Subtitle Char"/>
    <w:basedOn w:val="11"/>
    <w:link w:val="4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3">
    <w:name w:val="Quote"/>
    <w:basedOn w:val="1"/>
    <w:next w:val="1"/>
    <w:link w:val="18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84">
    <w:name w:val="Quote Char"/>
    <w:basedOn w:val="11"/>
    <w:link w:val="183"/>
    <w:qFormat/>
    <w:uiPriority w:val="29"/>
    <w:rPr>
      <w:i/>
      <w:iCs/>
      <w:color w:val="404040" w:themeColor="text1" w:themeTint="BF"/>
      <w14:textFill>
        <w14:solidFill>
          <w14:schemeClr w14:val="tx1">
            <w14:lumMod w14:val="75000"/>
            <w14:lumOff w14:val="25000"/>
          </w14:schemeClr>
        </w14:solidFill>
      </w14:textFill>
    </w:rPr>
  </w:style>
  <w:style w:type="character" w:customStyle="1" w:styleId="185">
    <w:name w:val="Intense Emphasis"/>
    <w:basedOn w:val="11"/>
    <w:qFormat/>
    <w:uiPriority w:val="21"/>
    <w:rPr>
      <w:i/>
      <w:iCs/>
      <w:color w:val="376092"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76092" w:themeColor="accent1" w:themeShade="BF"/>
    </w:rPr>
  </w:style>
  <w:style w:type="character" w:customStyle="1" w:styleId="187">
    <w:name w:val="Intense Quote Char"/>
    <w:basedOn w:val="11"/>
    <w:link w:val="186"/>
    <w:qFormat/>
    <w:uiPriority w:val="30"/>
    <w:rPr>
      <w:i/>
      <w:iCs/>
      <w:color w:val="376092" w:themeColor="accent1" w:themeShade="BF"/>
    </w:rPr>
  </w:style>
  <w:style w:type="character" w:customStyle="1" w:styleId="188">
    <w:name w:val="Intense Reference"/>
    <w:basedOn w:val="11"/>
    <w:qFormat/>
    <w:uiPriority w:val="32"/>
    <w:rPr>
      <w:b/>
      <w:bCs/>
      <w:smallCaps/>
      <w:color w:val="376092" w:themeColor="accent1" w:themeShade="BF"/>
      <w:spacing w:val="5"/>
    </w:rPr>
  </w:style>
  <w:style w:type="character" w:customStyle="1" w:styleId="189">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190">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91">
    <w:name w:val="Book Title"/>
    <w:basedOn w:val="11"/>
    <w:qFormat/>
    <w:uiPriority w:val="33"/>
    <w:rPr>
      <w:b/>
      <w:bCs/>
      <w:i/>
      <w:iCs/>
      <w:spacing w:val="5"/>
    </w:rPr>
  </w:style>
  <w:style w:type="character" w:customStyle="1" w:styleId="192">
    <w:name w:val="Header Char"/>
    <w:basedOn w:val="11"/>
    <w:qFormat/>
    <w:uiPriority w:val="99"/>
  </w:style>
  <w:style w:type="character" w:customStyle="1" w:styleId="193">
    <w:name w:val="Footer Char"/>
    <w:basedOn w:val="11"/>
    <w:qFormat/>
    <w:uiPriority w:val="99"/>
  </w:style>
  <w:style w:type="character" w:customStyle="1" w:styleId="194">
    <w:name w:val="Footnote Text Char"/>
    <w:basedOn w:val="11"/>
    <w:link w:val="43"/>
    <w:semiHidden/>
    <w:qFormat/>
    <w:uiPriority w:val="99"/>
    <w:rPr>
      <w:sz w:val="20"/>
      <w:szCs w:val="20"/>
    </w:rPr>
  </w:style>
  <w:style w:type="character" w:customStyle="1" w:styleId="195">
    <w:name w:val="Endnote Text Char"/>
    <w:basedOn w:val="11"/>
    <w:link w:val="29"/>
    <w:semiHidden/>
    <w:qFormat/>
    <w:uiPriority w:val="99"/>
    <w:rPr>
      <w:sz w:val="20"/>
      <w:szCs w:val="20"/>
    </w:rPr>
  </w:style>
  <w:style w:type="character" w:styleId="196">
    <w:name w:val="Placeholder Text"/>
    <w:basedOn w:val="11"/>
    <w:semiHidden/>
    <w:qFormat/>
    <w:uiPriority w:val="99"/>
    <w:rPr>
      <w:color w:val="666666"/>
    </w:rPr>
  </w:style>
  <w:style w:type="paragraph" w:customStyle="1" w:styleId="197">
    <w:name w:val="TOC Heading"/>
    <w:unhideWhenUsed/>
    <w:qFormat/>
    <w:uiPriority w:val="39"/>
    <w:rPr>
      <w:rFonts w:hint="default" w:ascii="Times New Roman" w:hAnsi="Times New Roman" w:eastAsia="SimSun" w:cs="Times New Roman"/>
    </w:rPr>
  </w:style>
  <w:style w:type="character" w:customStyle="1" w:styleId="198">
    <w:name w:val="Título 2 Char"/>
    <w:basedOn w:val="11"/>
    <w:link w:val="3"/>
    <w:qFormat/>
    <w:uiPriority w:val="0"/>
    <w:rPr>
      <w:b/>
      <w:sz w:val="24"/>
      <w:szCs w:val="24"/>
      <w:u w:val="single"/>
    </w:rPr>
  </w:style>
  <w:style w:type="character" w:customStyle="1" w:styleId="199">
    <w:name w:val="Cabeçalho Char"/>
    <w:basedOn w:val="11"/>
    <w:link w:val="35"/>
    <w:qFormat/>
    <w:uiPriority w:val="0"/>
    <w:rPr>
      <w:sz w:val="24"/>
      <w:szCs w:val="24"/>
    </w:rPr>
  </w:style>
  <w:style w:type="character" w:customStyle="1" w:styleId="200">
    <w:name w:val="Rodapé Char"/>
    <w:basedOn w:val="11"/>
    <w:link w:val="36"/>
    <w:qFormat/>
    <w:uiPriority w:val="0"/>
    <w:rPr>
      <w:sz w:val="24"/>
      <w:szCs w:val="24"/>
    </w:rPr>
  </w:style>
  <w:style w:type="character" w:customStyle="1" w:styleId="201">
    <w:name w:val="Recuo de corpo de texto 3 Char"/>
    <w:basedOn w:val="11"/>
    <w:link w:val="39"/>
    <w:qFormat/>
    <w:uiPriority w:val="0"/>
    <w:rPr>
      <w:sz w:val="24"/>
    </w:rPr>
  </w:style>
  <w:style w:type="paragraph" w:customStyle="1" w:styleId="202">
    <w:name w:val="xl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3">
    <w:name w:val="xl25"/>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eastAsia="Arial Unicode MS"/>
      <w:b/>
      <w:bCs/>
    </w:rPr>
  </w:style>
  <w:style w:type="paragraph" w:customStyle="1" w:styleId="204">
    <w:name w:val="xl26"/>
    <w:basedOn w:val="1"/>
    <w:qFormat/>
    <w:uiPriority w:val="0"/>
    <w:pPr>
      <w:pBdr>
        <w:top w:val="single" w:color="000000" w:sz="4" w:space="0"/>
        <w:bottom w:val="single" w:color="000000" w:sz="4" w:space="0"/>
      </w:pBdr>
      <w:spacing w:before="100" w:beforeAutospacing="1" w:after="100" w:afterAutospacing="1"/>
      <w:jc w:val="center"/>
    </w:pPr>
    <w:rPr>
      <w:rFonts w:eastAsia="Arial Unicode MS"/>
      <w:b/>
      <w:bCs/>
    </w:rPr>
  </w:style>
  <w:style w:type="paragraph" w:customStyle="1" w:styleId="205">
    <w:name w:val="xl27"/>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6">
    <w:name w:val="xl2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7">
    <w:name w:val="xl2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8">
    <w:name w:val="xl3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rPr>
  </w:style>
  <w:style w:type="paragraph" w:customStyle="1" w:styleId="209">
    <w:name w:val="xl3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0">
    <w:name w:val="xl3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1">
    <w:name w:val="xl3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2">
    <w:name w:val="xl3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3">
    <w:name w:val="xl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4">
    <w:name w:val="xl3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5">
    <w:name w:val="xl3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16">
    <w:name w:val="xl3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7">
    <w:name w:val="xl3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18">
    <w:name w:val="xl40"/>
    <w:basedOn w:val="1"/>
    <w:qFormat/>
    <w:uiPriority w:val="0"/>
    <w:pPr>
      <w:pBdr>
        <w:bottom w:val="single" w:color="000000" w:sz="4" w:space="0"/>
      </w:pBdr>
      <w:spacing w:before="100" w:beforeAutospacing="1" w:after="100" w:afterAutospacing="1"/>
    </w:pPr>
    <w:rPr>
      <w:rFonts w:eastAsia="Arial Unicode MS"/>
      <w:sz w:val="18"/>
      <w:szCs w:val="18"/>
    </w:rPr>
  </w:style>
  <w:style w:type="paragraph" w:customStyle="1" w:styleId="219">
    <w:name w:val="xl41"/>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0">
    <w:name w:val="xl4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1">
    <w:name w:val="xl4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2">
    <w:name w:val="xl44"/>
    <w:basedOn w:val="1"/>
    <w:qFormat/>
    <w:uiPriority w:val="0"/>
    <w:pPr>
      <w:pBdr>
        <w:top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23">
    <w:name w:val="xl45"/>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4">
    <w:name w:val="xl46"/>
    <w:basedOn w:val="1"/>
    <w:qFormat/>
    <w:uiPriority w:val="0"/>
    <w:pPr>
      <w:pBdr>
        <w:top w:val="single" w:color="000000" w:sz="4" w:space="0"/>
        <w:left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25">
    <w:name w:val="xl47"/>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26">
    <w:name w:val="xl48"/>
    <w:basedOn w:val="1"/>
    <w:qFormat/>
    <w:uiPriority w:val="0"/>
    <w:pPr>
      <w:pBdr>
        <w:bottom w:val="single" w:color="000000" w:sz="4" w:space="0"/>
      </w:pBdr>
      <w:spacing w:before="100" w:beforeAutospacing="1" w:after="100" w:afterAutospacing="1"/>
    </w:pPr>
    <w:rPr>
      <w:rFonts w:eastAsia="Arial Unicode MS"/>
      <w:sz w:val="18"/>
      <w:szCs w:val="18"/>
    </w:rPr>
  </w:style>
  <w:style w:type="paragraph" w:customStyle="1" w:styleId="227">
    <w:name w:val="xl49"/>
    <w:basedOn w:val="1"/>
    <w:qFormat/>
    <w:uiPriority w:val="0"/>
    <w:pPr>
      <w:pBdr>
        <w:bottom w:val="single" w:color="000000" w:sz="4" w:space="0"/>
      </w:pBdr>
      <w:spacing w:before="100" w:beforeAutospacing="1" w:after="100" w:afterAutospacing="1"/>
    </w:pPr>
    <w:rPr>
      <w:rFonts w:eastAsia="Arial Unicode MS"/>
      <w:b/>
      <w:bCs/>
      <w:color w:val="0000FF"/>
      <w:sz w:val="18"/>
      <w:szCs w:val="18"/>
    </w:rPr>
  </w:style>
  <w:style w:type="paragraph" w:customStyle="1" w:styleId="228">
    <w:name w:val="xl5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FF"/>
      <w:sz w:val="18"/>
      <w:szCs w:val="18"/>
    </w:rPr>
  </w:style>
  <w:style w:type="paragraph" w:customStyle="1" w:styleId="229">
    <w:name w:val="xl5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30">
    <w:name w:val="xl52"/>
    <w:basedOn w:val="1"/>
    <w:qFormat/>
    <w:uiPriority w:val="0"/>
    <w:pPr>
      <w:pBdr>
        <w:top w:val="single" w:color="000000" w:sz="4" w:space="0"/>
        <w:left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31">
    <w:name w:val="xl53"/>
    <w:basedOn w:val="1"/>
    <w:qFormat/>
    <w:uiPriority w:val="0"/>
    <w:pPr>
      <w:pBdr>
        <w:top w:val="single" w:color="000000" w:sz="4" w:space="0"/>
        <w:bottom w:val="single" w:color="000000" w:sz="4" w:space="0"/>
      </w:pBdr>
      <w:spacing w:before="100" w:beforeAutospacing="1" w:after="100" w:afterAutospacing="1"/>
    </w:pPr>
    <w:rPr>
      <w:rFonts w:eastAsia="Arial Unicode MS"/>
      <w:b/>
      <w:bCs/>
      <w:color w:val="0000FF"/>
      <w:sz w:val="18"/>
      <w:szCs w:val="18"/>
    </w:rPr>
  </w:style>
  <w:style w:type="paragraph" w:customStyle="1" w:styleId="232">
    <w:name w:val="xl54"/>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FF"/>
      <w:sz w:val="18"/>
      <w:szCs w:val="18"/>
    </w:rPr>
  </w:style>
  <w:style w:type="paragraph" w:customStyle="1" w:styleId="233">
    <w:name w:val="xl55"/>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34">
    <w:name w:val="xl56"/>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5">
    <w:name w:val="xl57"/>
    <w:basedOn w:val="1"/>
    <w:qFormat/>
    <w:uiPriority w:val="0"/>
    <w:pPr>
      <w:pBdr>
        <w:left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36">
    <w:name w:val="xl58"/>
    <w:basedOn w:val="1"/>
    <w:qFormat/>
    <w:uiPriority w:val="0"/>
    <w:pPr>
      <w:pBdr>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37">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238">
    <w:name w:val="xl60"/>
    <w:basedOn w:val="1"/>
    <w:qFormat/>
    <w:uiPriority w:val="0"/>
    <w:pPr>
      <w:pBdr>
        <w:top w:val="single" w:color="000000" w:sz="4" w:space="0"/>
        <w:bottom w:val="single" w:color="000000" w:sz="4" w:space="0"/>
      </w:pBdr>
      <w:spacing w:before="100" w:beforeAutospacing="1" w:after="100" w:afterAutospacing="1"/>
    </w:pPr>
    <w:rPr>
      <w:rFonts w:eastAsia="Arial Unicode MS"/>
      <w:sz w:val="18"/>
      <w:szCs w:val="18"/>
    </w:rPr>
  </w:style>
  <w:style w:type="paragraph" w:customStyle="1" w:styleId="239">
    <w:name w:val="xl61"/>
    <w:basedOn w:val="1"/>
    <w:qFormat/>
    <w:uiPriority w:val="0"/>
    <w:pPr>
      <w:pBdr>
        <w:top w:val="single" w:color="000000" w:sz="4" w:space="0"/>
        <w:bottom w:val="single" w:color="000000" w:sz="4" w:space="0"/>
        <w:right w:val="single" w:color="000000" w:sz="4" w:space="0"/>
      </w:pBdr>
      <w:spacing w:before="100" w:beforeAutospacing="1" w:after="100" w:afterAutospacing="1"/>
    </w:pPr>
    <w:rPr>
      <w:rFonts w:eastAsia="Arial Unicode MS"/>
      <w:sz w:val="18"/>
      <w:szCs w:val="18"/>
    </w:rPr>
  </w:style>
  <w:style w:type="paragraph" w:customStyle="1" w:styleId="240">
    <w:name w:val="xl62"/>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eastAsia="Arial Unicode MS"/>
      <w:b/>
      <w:bCs/>
      <w:sz w:val="18"/>
      <w:szCs w:val="18"/>
    </w:rPr>
  </w:style>
  <w:style w:type="paragraph" w:customStyle="1" w:styleId="241">
    <w:name w:val="xl63"/>
    <w:basedOn w:val="1"/>
    <w:qFormat/>
    <w:uiPriority w:val="0"/>
    <w:pPr>
      <w:pBdr>
        <w:top w:val="single" w:color="000000" w:sz="4" w:space="0"/>
        <w:bottom w:val="single" w:color="000000" w:sz="4" w:space="0"/>
      </w:pBdr>
      <w:spacing w:before="100" w:beforeAutospacing="1" w:after="100" w:afterAutospacing="1"/>
      <w:jc w:val="center"/>
    </w:pPr>
    <w:rPr>
      <w:rFonts w:eastAsia="Arial Unicode MS"/>
      <w:b/>
      <w:bCs/>
      <w:sz w:val="18"/>
      <w:szCs w:val="18"/>
    </w:rPr>
  </w:style>
  <w:style w:type="paragraph" w:customStyle="1" w:styleId="242">
    <w:name w:val="xl64"/>
    <w:basedOn w:val="1"/>
    <w:qFormat/>
    <w:uiPriority w:val="0"/>
    <w:pPr>
      <w:pBdr>
        <w:top w:val="single" w:color="000000" w:sz="4" w:space="0"/>
        <w:bottom w:val="single" w:color="000000" w:sz="4" w:space="0"/>
        <w:right w:val="single" w:color="000000" w:sz="4" w:space="0"/>
      </w:pBdr>
      <w:spacing w:before="100" w:beforeAutospacing="1" w:after="100" w:afterAutospacing="1"/>
      <w:jc w:val="center"/>
    </w:pPr>
    <w:rPr>
      <w:rFonts w:eastAsia="Arial Unicode MS"/>
      <w:b/>
      <w:bCs/>
      <w:sz w:val="18"/>
      <w:szCs w:val="18"/>
    </w:rPr>
  </w:style>
  <w:style w:type="paragraph" w:customStyle="1" w:styleId="243">
    <w:name w:val="xl6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b/>
      <w:bCs/>
      <w:sz w:val="18"/>
      <w:szCs w:val="18"/>
    </w:rPr>
  </w:style>
  <w:style w:type="paragraph" w:customStyle="1" w:styleId="244">
    <w:name w:val="Body Text 2"/>
    <w:basedOn w:val="1"/>
    <w:qFormat/>
    <w:uiPriority w:val="0"/>
    <w:pPr>
      <w:widowControl w:val="0"/>
      <w:jc w:val="both"/>
    </w:pPr>
    <w:rPr>
      <w:rFonts w:ascii="Arial" w:hAnsi="Arial"/>
      <w:szCs w:val="20"/>
    </w:rPr>
  </w:style>
  <w:style w:type="character" w:customStyle="1" w:styleId="245">
    <w:name w:val="texto31"/>
    <w:basedOn w:val="11"/>
    <w:qFormat/>
    <w:uiPriority w:val="0"/>
    <w:rPr>
      <w:rFonts w:hint="default" w:ascii="Verdana" w:hAnsi="Verdana"/>
      <w:color w:val="61676C"/>
      <w:sz w:val="18"/>
      <w:szCs w:val="18"/>
    </w:rPr>
  </w:style>
  <w:style w:type="character" w:customStyle="1" w:styleId="246">
    <w:name w:val="titulo1"/>
    <w:basedOn w:val="11"/>
    <w:qFormat/>
    <w:uiPriority w:val="0"/>
    <w:rPr>
      <w:rFonts w:hint="default" w:ascii="Tahoma" w:hAnsi="Tahoma" w:cs="Tahoma"/>
      <w:b/>
      <w:bCs/>
      <w:color w:val="CE8C51"/>
      <w:sz w:val="17"/>
      <w:szCs w:val="17"/>
    </w:rPr>
  </w:style>
  <w:style w:type="character" w:customStyle="1" w:styleId="247">
    <w:name w:val="item2"/>
    <w:basedOn w:val="11"/>
    <w:qFormat/>
    <w:uiPriority w:val="0"/>
    <w:rPr>
      <w:rFonts w:hint="default" w:ascii="Tahoma" w:hAnsi="Tahoma" w:cs="Tahoma"/>
      <w:color w:val="9E9E9E"/>
      <w:sz w:val="17"/>
      <w:szCs w:val="17"/>
    </w:rPr>
  </w:style>
  <w:style w:type="character" w:customStyle="1" w:styleId="248">
    <w:name w:val="item3"/>
    <w:basedOn w:val="11"/>
    <w:qFormat/>
    <w:uiPriority w:val="0"/>
    <w:rPr>
      <w:rFonts w:hint="default" w:ascii="Tahoma" w:hAnsi="Tahoma" w:cs="Tahoma"/>
      <w:color w:val="9E9E9E"/>
      <w:sz w:val="17"/>
      <w:szCs w:val="17"/>
    </w:rPr>
  </w:style>
  <w:style w:type="character" w:customStyle="1" w:styleId="249">
    <w:name w:val="item4"/>
    <w:basedOn w:val="11"/>
    <w:qFormat/>
    <w:uiPriority w:val="0"/>
    <w:rPr>
      <w:rFonts w:hint="default" w:ascii="Tahoma" w:hAnsi="Tahoma" w:cs="Tahoma"/>
      <w:color w:val="9E9E9E"/>
      <w:sz w:val="17"/>
      <w:szCs w:val="17"/>
    </w:rPr>
  </w:style>
  <w:style w:type="character" w:customStyle="1" w:styleId="250">
    <w:name w:val="item5"/>
    <w:basedOn w:val="11"/>
    <w:qFormat/>
    <w:uiPriority w:val="0"/>
    <w:rPr>
      <w:rFonts w:hint="default" w:ascii="Tahoma" w:hAnsi="Tahoma" w:cs="Tahoma"/>
      <w:color w:val="9E9E9E"/>
      <w:sz w:val="17"/>
      <w:szCs w:val="17"/>
    </w:rPr>
  </w:style>
  <w:style w:type="character" w:customStyle="1" w:styleId="251">
    <w:name w:val="item6"/>
    <w:basedOn w:val="11"/>
    <w:qFormat/>
    <w:uiPriority w:val="0"/>
    <w:rPr>
      <w:rFonts w:hint="default" w:ascii="Tahoma" w:hAnsi="Tahoma" w:cs="Tahoma"/>
      <w:color w:val="9E9E9E"/>
      <w:sz w:val="17"/>
      <w:szCs w:val="17"/>
    </w:rPr>
  </w:style>
  <w:style w:type="character" w:customStyle="1" w:styleId="252">
    <w:name w:val="item7"/>
    <w:basedOn w:val="11"/>
    <w:qFormat/>
    <w:uiPriority w:val="0"/>
    <w:rPr>
      <w:rFonts w:hint="default" w:ascii="Tahoma" w:hAnsi="Tahoma" w:cs="Tahoma"/>
      <w:color w:val="9E9E9E"/>
      <w:sz w:val="17"/>
      <w:szCs w:val="17"/>
    </w:rPr>
  </w:style>
  <w:style w:type="character" w:customStyle="1" w:styleId="253">
    <w:name w:val="item8"/>
    <w:basedOn w:val="11"/>
    <w:qFormat/>
    <w:uiPriority w:val="0"/>
    <w:rPr>
      <w:rFonts w:hint="default" w:ascii="Tahoma" w:hAnsi="Tahoma" w:cs="Tahoma"/>
      <w:color w:val="9E9E9E"/>
      <w:sz w:val="17"/>
      <w:szCs w:val="17"/>
    </w:rPr>
  </w:style>
  <w:style w:type="character" w:customStyle="1" w:styleId="254">
    <w:name w:val="item9"/>
    <w:basedOn w:val="11"/>
    <w:qFormat/>
    <w:uiPriority w:val="0"/>
    <w:rPr>
      <w:rFonts w:hint="default" w:ascii="Tahoma" w:hAnsi="Tahoma" w:cs="Tahoma"/>
      <w:color w:val="9E9E9E"/>
      <w:sz w:val="17"/>
      <w:szCs w:val="17"/>
    </w:rPr>
  </w:style>
  <w:style w:type="character" w:customStyle="1" w:styleId="255">
    <w:name w:val="item10"/>
    <w:basedOn w:val="11"/>
    <w:qFormat/>
    <w:uiPriority w:val="0"/>
    <w:rPr>
      <w:rFonts w:hint="default" w:ascii="Tahoma" w:hAnsi="Tahoma" w:cs="Tahoma"/>
      <w:color w:val="9E9E9E"/>
      <w:sz w:val="17"/>
      <w:szCs w:val="17"/>
    </w:rPr>
  </w:style>
  <w:style w:type="character" w:customStyle="1" w:styleId="256">
    <w:name w:val="item11"/>
    <w:basedOn w:val="11"/>
    <w:qFormat/>
    <w:uiPriority w:val="0"/>
    <w:rPr>
      <w:rFonts w:hint="default" w:ascii="Tahoma" w:hAnsi="Tahoma" w:cs="Tahoma"/>
      <w:color w:val="9E9E9E"/>
      <w:sz w:val="17"/>
      <w:szCs w:val="17"/>
    </w:rPr>
  </w:style>
  <w:style w:type="character" w:customStyle="1" w:styleId="257">
    <w:name w:val="item12"/>
    <w:basedOn w:val="11"/>
    <w:qFormat/>
    <w:uiPriority w:val="0"/>
    <w:rPr>
      <w:rFonts w:hint="default" w:ascii="Tahoma" w:hAnsi="Tahoma" w:cs="Tahoma"/>
      <w:color w:val="9E9E9E"/>
      <w:sz w:val="17"/>
      <w:szCs w:val="17"/>
    </w:rPr>
  </w:style>
  <w:style w:type="character" w:customStyle="1" w:styleId="258">
    <w:name w:val="item13"/>
    <w:basedOn w:val="11"/>
    <w:qFormat/>
    <w:uiPriority w:val="0"/>
    <w:rPr>
      <w:rFonts w:hint="default" w:ascii="Tahoma" w:hAnsi="Tahoma" w:cs="Tahoma"/>
      <w:color w:val="9E9E9E"/>
      <w:sz w:val="17"/>
      <w:szCs w:val="17"/>
    </w:rPr>
  </w:style>
  <w:style w:type="character" w:customStyle="1" w:styleId="259">
    <w:name w:val="item14"/>
    <w:basedOn w:val="11"/>
    <w:qFormat/>
    <w:uiPriority w:val="0"/>
    <w:rPr>
      <w:rFonts w:hint="default" w:ascii="Tahoma" w:hAnsi="Tahoma" w:cs="Tahoma"/>
      <w:color w:val="9E9E9E"/>
      <w:sz w:val="17"/>
      <w:szCs w:val="17"/>
    </w:rPr>
  </w:style>
  <w:style w:type="character" w:customStyle="1" w:styleId="260">
    <w:name w:val="item15"/>
    <w:basedOn w:val="11"/>
    <w:qFormat/>
    <w:uiPriority w:val="0"/>
    <w:rPr>
      <w:rFonts w:hint="default" w:ascii="Tahoma" w:hAnsi="Tahoma" w:cs="Tahoma"/>
      <w:color w:val="9E9E9E"/>
      <w:sz w:val="17"/>
      <w:szCs w:val="17"/>
    </w:rPr>
  </w:style>
  <w:style w:type="character" w:customStyle="1" w:styleId="261">
    <w:name w:val="item16"/>
    <w:basedOn w:val="11"/>
    <w:qFormat/>
    <w:uiPriority w:val="0"/>
    <w:rPr>
      <w:rFonts w:hint="default" w:ascii="Tahoma" w:hAnsi="Tahoma" w:cs="Tahoma"/>
      <w:color w:val="9E9E9E"/>
      <w:sz w:val="17"/>
      <w:szCs w:val="17"/>
    </w:rPr>
  </w:style>
  <w:style w:type="character" w:customStyle="1" w:styleId="262">
    <w:name w:val="item17"/>
    <w:basedOn w:val="11"/>
    <w:qFormat/>
    <w:uiPriority w:val="0"/>
    <w:rPr>
      <w:rFonts w:hint="default" w:ascii="Tahoma" w:hAnsi="Tahoma" w:cs="Tahoma"/>
      <w:color w:val="9E9E9E"/>
      <w:sz w:val="17"/>
      <w:szCs w:val="17"/>
    </w:rPr>
  </w:style>
  <w:style w:type="character" w:customStyle="1" w:styleId="263">
    <w:name w:val="item18"/>
    <w:basedOn w:val="11"/>
    <w:qFormat/>
    <w:uiPriority w:val="0"/>
    <w:rPr>
      <w:rFonts w:hint="default" w:ascii="Tahoma" w:hAnsi="Tahoma" w:cs="Tahoma"/>
      <w:color w:val="9E9E9E"/>
      <w:sz w:val="17"/>
      <w:szCs w:val="17"/>
    </w:rPr>
  </w:style>
  <w:style w:type="character" w:customStyle="1" w:styleId="264">
    <w:name w:val="item19"/>
    <w:basedOn w:val="11"/>
    <w:qFormat/>
    <w:uiPriority w:val="0"/>
    <w:rPr>
      <w:rFonts w:hint="default" w:ascii="Tahoma" w:hAnsi="Tahoma" w:cs="Tahoma"/>
      <w:color w:val="9E9E9E"/>
      <w:sz w:val="17"/>
      <w:szCs w:val="17"/>
    </w:rPr>
  </w:style>
  <w:style w:type="character" w:customStyle="1" w:styleId="265">
    <w:name w:val="item20"/>
    <w:basedOn w:val="11"/>
    <w:qFormat/>
    <w:uiPriority w:val="0"/>
    <w:rPr>
      <w:rFonts w:hint="default" w:ascii="Tahoma" w:hAnsi="Tahoma" w:cs="Tahoma"/>
      <w:color w:val="9E9E9E"/>
      <w:sz w:val="17"/>
      <w:szCs w:val="17"/>
    </w:rPr>
  </w:style>
  <w:style w:type="character" w:customStyle="1" w:styleId="266">
    <w:name w:val="item21"/>
    <w:basedOn w:val="11"/>
    <w:qFormat/>
    <w:uiPriority w:val="0"/>
    <w:rPr>
      <w:rFonts w:hint="default" w:ascii="Tahoma" w:hAnsi="Tahoma" w:cs="Tahoma"/>
      <w:color w:val="9E9E9E"/>
      <w:sz w:val="17"/>
      <w:szCs w:val="17"/>
    </w:rPr>
  </w:style>
  <w:style w:type="character" w:customStyle="1" w:styleId="267">
    <w:name w:val="item22"/>
    <w:basedOn w:val="11"/>
    <w:qFormat/>
    <w:uiPriority w:val="0"/>
    <w:rPr>
      <w:rFonts w:hint="default" w:ascii="Tahoma" w:hAnsi="Tahoma" w:cs="Tahoma"/>
      <w:color w:val="9E9E9E"/>
      <w:sz w:val="17"/>
      <w:szCs w:val="17"/>
    </w:rPr>
  </w:style>
  <w:style w:type="character" w:customStyle="1" w:styleId="268">
    <w:name w:val="item23"/>
    <w:basedOn w:val="11"/>
    <w:qFormat/>
    <w:uiPriority w:val="0"/>
    <w:rPr>
      <w:rFonts w:hint="default" w:ascii="Tahoma" w:hAnsi="Tahoma" w:cs="Tahoma"/>
      <w:color w:val="9E9E9E"/>
      <w:sz w:val="17"/>
      <w:szCs w:val="17"/>
    </w:rPr>
  </w:style>
  <w:style w:type="character" w:customStyle="1" w:styleId="269">
    <w:name w:val="item24"/>
    <w:basedOn w:val="11"/>
    <w:qFormat/>
    <w:uiPriority w:val="0"/>
    <w:rPr>
      <w:rFonts w:hint="default" w:ascii="Tahoma" w:hAnsi="Tahoma" w:cs="Tahoma"/>
      <w:color w:val="9E9E9E"/>
      <w:sz w:val="17"/>
      <w:szCs w:val="17"/>
    </w:rPr>
  </w:style>
  <w:style w:type="character" w:customStyle="1" w:styleId="270">
    <w:name w:val="item25"/>
    <w:basedOn w:val="11"/>
    <w:qFormat/>
    <w:uiPriority w:val="0"/>
    <w:rPr>
      <w:rFonts w:hint="default" w:ascii="Tahoma" w:hAnsi="Tahoma" w:cs="Tahoma"/>
      <w:color w:val="9E9E9E"/>
      <w:sz w:val="17"/>
      <w:szCs w:val="17"/>
    </w:rPr>
  </w:style>
  <w:style w:type="character" w:customStyle="1" w:styleId="271">
    <w:name w:val="item26"/>
    <w:basedOn w:val="11"/>
    <w:qFormat/>
    <w:uiPriority w:val="0"/>
    <w:rPr>
      <w:rFonts w:hint="default" w:ascii="Tahoma" w:hAnsi="Tahoma" w:cs="Tahoma"/>
      <w:color w:val="9E9E9E"/>
      <w:sz w:val="17"/>
      <w:szCs w:val="17"/>
    </w:rPr>
  </w:style>
  <w:style w:type="character" w:customStyle="1" w:styleId="272">
    <w:name w:val="item27"/>
    <w:basedOn w:val="11"/>
    <w:qFormat/>
    <w:uiPriority w:val="0"/>
    <w:rPr>
      <w:rFonts w:hint="default" w:ascii="Tahoma" w:hAnsi="Tahoma" w:cs="Tahoma"/>
      <w:color w:val="9E9E9E"/>
      <w:sz w:val="17"/>
      <w:szCs w:val="17"/>
    </w:rPr>
  </w:style>
  <w:style w:type="character" w:customStyle="1" w:styleId="273">
    <w:name w:val="item28"/>
    <w:basedOn w:val="11"/>
    <w:qFormat/>
    <w:uiPriority w:val="0"/>
    <w:rPr>
      <w:rFonts w:hint="default" w:ascii="Tahoma" w:hAnsi="Tahoma" w:cs="Tahoma"/>
      <w:color w:val="9E9E9E"/>
      <w:sz w:val="17"/>
      <w:szCs w:val="17"/>
    </w:rPr>
  </w:style>
  <w:style w:type="character" w:customStyle="1" w:styleId="274">
    <w:name w:val="item30"/>
    <w:basedOn w:val="11"/>
    <w:qFormat/>
    <w:uiPriority w:val="0"/>
    <w:rPr>
      <w:rFonts w:hint="default" w:ascii="Tahoma" w:hAnsi="Tahoma" w:cs="Tahoma"/>
      <w:color w:val="9E9E9E"/>
      <w:sz w:val="17"/>
      <w:szCs w:val="17"/>
    </w:rPr>
  </w:style>
  <w:style w:type="character" w:customStyle="1" w:styleId="275">
    <w:name w:val="item31"/>
    <w:basedOn w:val="11"/>
    <w:qFormat/>
    <w:uiPriority w:val="0"/>
    <w:rPr>
      <w:rFonts w:hint="default" w:ascii="Tahoma" w:hAnsi="Tahoma" w:cs="Tahoma"/>
      <w:color w:val="9E9E9E"/>
      <w:sz w:val="17"/>
      <w:szCs w:val="17"/>
    </w:rPr>
  </w:style>
  <w:style w:type="character" w:customStyle="1" w:styleId="276">
    <w:name w:val="item32"/>
    <w:basedOn w:val="11"/>
    <w:qFormat/>
    <w:uiPriority w:val="0"/>
    <w:rPr>
      <w:rFonts w:hint="default" w:ascii="Tahoma" w:hAnsi="Tahoma" w:cs="Tahoma"/>
      <w:color w:val="9E9E9E"/>
      <w:sz w:val="17"/>
      <w:szCs w:val="17"/>
    </w:rPr>
  </w:style>
  <w:style w:type="character" w:customStyle="1" w:styleId="277">
    <w:name w:val="item33"/>
    <w:basedOn w:val="11"/>
    <w:qFormat/>
    <w:uiPriority w:val="0"/>
    <w:rPr>
      <w:rFonts w:hint="default" w:ascii="Tahoma" w:hAnsi="Tahoma" w:cs="Tahoma"/>
      <w:color w:val="9E9E9E"/>
      <w:sz w:val="17"/>
      <w:szCs w:val="17"/>
    </w:rPr>
  </w:style>
  <w:style w:type="character" w:customStyle="1" w:styleId="278">
    <w:name w:val="item34"/>
    <w:basedOn w:val="11"/>
    <w:qFormat/>
    <w:uiPriority w:val="0"/>
    <w:rPr>
      <w:rFonts w:hint="default" w:ascii="Tahoma" w:hAnsi="Tahoma" w:cs="Tahoma"/>
      <w:color w:val="9E9E9E"/>
      <w:sz w:val="17"/>
      <w:szCs w:val="17"/>
    </w:rPr>
  </w:style>
  <w:style w:type="character" w:customStyle="1" w:styleId="279">
    <w:name w:val="item35"/>
    <w:basedOn w:val="11"/>
    <w:qFormat/>
    <w:uiPriority w:val="0"/>
    <w:rPr>
      <w:rFonts w:hint="default" w:ascii="Tahoma" w:hAnsi="Tahoma" w:cs="Tahoma"/>
      <w:color w:val="9E9E9E"/>
      <w:sz w:val="17"/>
      <w:szCs w:val="17"/>
    </w:rPr>
  </w:style>
  <w:style w:type="character" w:customStyle="1" w:styleId="280">
    <w:name w:val="item36"/>
    <w:basedOn w:val="11"/>
    <w:qFormat/>
    <w:uiPriority w:val="0"/>
    <w:rPr>
      <w:rFonts w:hint="default" w:ascii="Tahoma" w:hAnsi="Tahoma" w:cs="Tahoma"/>
      <w:color w:val="9E9E9E"/>
      <w:sz w:val="17"/>
      <w:szCs w:val="17"/>
    </w:rPr>
  </w:style>
  <w:style w:type="character" w:customStyle="1" w:styleId="281">
    <w:name w:val="item37"/>
    <w:basedOn w:val="11"/>
    <w:qFormat/>
    <w:uiPriority w:val="0"/>
    <w:rPr>
      <w:rFonts w:hint="default" w:ascii="Tahoma" w:hAnsi="Tahoma" w:cs="Tahoma"/>
      <w:color w:val="9E9E9E"/>
      <w:sz w:val="17"/>
      <w:szCs w:val="17"/>
    </w:rPr>
  </w:style>
  <w:style w:type="character" w:customStyle="1" w:styleId="282">
    <w:name w:val="item38"/>
    <w:basedOn w:val="11"/>
    <w:qFormat/>
    <w:uiPriority w:val="0"/>
    <w:rPr>
      <w:rFonts w:hint="default" w:ascii="Tahoma" w:hAnsi="Tahoma" w:cs="Tahoma"/>
      <w:color w:val="9E9E9E"/>
      <w:sz w:val="17"/>
      <w:szCs w:val="17"/>
    </w:rPr>
  </w:style>
  <w:style w:type="character" w:customStyle="1" w:styleId="283">
    <w:name w:val="item39"/>
    <w:basedOn w:val="11"/>
    <w:qFormat/>
    <w:uiPriority w:val="0"/>
    <w:rPr>
      <w:rFonts w:hint="default" w:ascii="Tahoma" w:hAnsi="Tahoma" w:cs="Tahoma"/>
      <w:color w:val="9E9E9E"/>
      <w:sz w:val="17"/>
      <w:szCs w:val="17"/>
    </w:rPr>
  </w:style>
  <w:style w:type="character" w:customStyle="1" w:styleId="284">
    <w:name w:val="item40"/>
    <w:basedOn w:val="11"/>
    <w:qFormat/>
    <w:uiPriority w:val="0"/>
    <w:rPr>
      <w:rFonts w:hint="default" w:ascii="Tahoma" w:hAnsi="Tahoma" w:cs="Tahoma"/>
      <w:color w:val="9E9E9E"/>
      <w:sz w:val="17"/>
      <w:szCs w:val="17"/>
    </w:rPr>
  </w:style>
  <w:style w:type="character" w:customStyle="1" w:styleId="285">
    <w:name w:val="item41"/>
    <w:basedOn w:val="11"/>
    <w:qFormat/>
    <w:uiPriority w:val="0"/>
    <w:rPr>
      <w:rFonts w:hint="default" w:ascii="Tahoma" w:hAnsi="Tahoma" w:cs="Tahoma"/>
      <w:color w:val="9E9E9E"/>
      <w:sz w:val="17"/>
      <w:szCs w:val="17"/>
    </w:rPr>
  </w:style>
  <w:style w:type="character" w:customStyle="1" w:styleId="286">
    <w:name w:val="Corpo de texto Char"/>
    <w:basedOn w:val="11"/>
    <w:qFormat/>
    <w:uiPriority w:val="0"/>
    <w:rPr>
      <w:lang w:val="pt-BR" w:eastAsia="pt-BR" w:bidi="ar-SA"/>
    </w:rPr>
  </w:style>
  <w:style w:type="paragraph" w:customStyle="1" w:styleId="287">
    <w:name w:val="Conteúdo da tabela"/>
    <w:basedOn w:val="22"/>
    <w:qFormat/>
    <w:uiPriority w:val="0"/>
    <w:pPr>
      <w:suppressLineNumbers/>
    </w:pPr>
    <w:rPr>
      <w:rFonts w:ascii="Arial" w:hAnsi="Arial" w:cs="Arial"/>
      <w:sz w:val="22"/>
      <w:szCs w:val="22"/>
    </w:rPr>
  </w:style>
  <w:style w:type="paragraph" w:customStyle="1" w:styleId="288">
    <w:name w:val="WW-Corpo de texto 2"/>
    <w:basedOn w:val="1"/>
    <w:qFormat/>
    <w:uiPriority w:val="0"/>
    <w:pPr>
      <w:jc w:val="both"/>
    </w:pPr>
    <w:rPr>
      <w:rFonts w:ascii="Arial" w:hAnsi="Arial" w:cs="Arial"/>
      <w:color w:val="000000"/>
      <w:sz w:val="22"/>
      <w:szCs w:val="22"/>
    </w:rPr>
  </w:style>
  <w:style w:type="paragraph" w:customStyle="1" w:styleId="289">
    <w:name w:val="WW-Corpo de texto 22"/>
    <w:basedOn w:val="1"/>
    <w:qFormat/>
    <w:uiPriority w:val="0"/>
    <w:pPr>
      <w:widowControl w:val="0"/>
      <w:tabs>
        <w:tab w:val="left" w:pos="2410"/>
      </w:tabs>
      <w:jc w:val="both"/>
    </w:pPr>
    <w:rPr>
      <w:rFonts w:ascii="Arial" w:hAnsi="Arial" w:cs="Arial"/>
    </w:rPr>
  </w:style>
  <w:style w:type="paragraph" w:customStyle="1" w:styleId="290">
    <w:name w:val="Conteúdo de tabela"/>
    <w:basedOn w:val="22"/>
    <w:qFormat/>
    <w:uiPriority w:val="0"/>
    <w:rPr>
      <w:rFonts w:ascii="Arial" w:hAnsi="Arial"/>
      <w:sz w:val="22"/>
    </w:rPr>
  </w:style>
  <w:style w:type="paragraph" w:customStyle="1" w:styleId="291">
    <w:name w:val="Body Text"/>
    <w:basedOn w:val="1"/>
    <w:qFormat/>
    <w:uiPriority w:val="0"/>
    <w:pPr>
      <w:jc w:val="both"/>
    </w:pPr>
    <w:rPr>
      <w:sz w:val="22"/>
      <w:szCs w:val="20"/>
    </w:rPr>
  </w:style>
  <w:style w:type="paragraph" w:customStyle="1" w:styleId="292">
    <w:name w:val="Heading 9"/>
    <w:basedOn w:val="1"/>
    <w:next w:val="1"/>
    <w:qFormat/>
    <w:uiPriority w:val="0"/>
    <w:pPr>
      <w:keepNext/>
      <w:numPr>
        <w:ilvl w:val="8"/>
        <w:numId w:val="1"/>
      </w:numPr>
      <w:ind w:left="2547" w:hanging="283"/>
    </w:pPr>
    <w:rPr>
      <w:b/>
      <w:sz w:val="16"/>
      <w:szCs w:val="20"/>
    </w:rPr>
  </w:style>
  <w:style w:type="paragraph" w:customStyle="1" w:styleId="293">
    <w:name w:val="Corpo do texto"/>
    <w:basedOn w:val="1"/>
    <w:qFormat/>
    <w:uiPriority w:val="0"/>
    <w:pPr>
      <w:widowControl w:val="0"/>
      <w:spacing w:after="120"/>
    </w:pPr>
    <w:rPr>
      <w:szCs w:val="20"/>
    </w:rPr>
  </w:style>
  <w:style w:type="paragraph" w:customStyle="1" w:styleId="294">
    <w:name w:val="Padrão"/>
    <w:qFormat/>
    <w:uiPriority w:val="0"/>
    <w:pPr>
      <w:widowControl w:val="0"/>
    </w:pPr>
    <w:rPr>
      <w:rFonts w:hint="default" w:ascii="Arial Unicode MS" w:hAnsi="Arial Unicode MS" w:eastAsia="SimSun" w:cs="Times New Roman"/>
      <w:color w:val="000000"/>
      <w:sz w:val="24"/>
      <w:szCs w:val="24"/>
      <w:lang w:val="pt-PT" w:bidi="ar-SA"/>
    </w:rPr>
  </w:style>
  <w:style w:type="character" w:customStyle="1" w:styleId="295">
    <w:name w:val="conteudo2nivel1"/>
    <w:basedOn w:val="11"/>
    <w:qFormat/>
    <w:uiPriority w:val="0"/>
    <w:rPr>
      <w:rFonts w:hint="default" w:ascii="Verdana" w:hAnsi="Verdana"/>
      <w:color w:val="666666"/>
      <w:sz w:val="17"/>
      <w:szCs w:val="17"/>
    </w:rPr>
  </w:style>
  <w:style w:type="paragraph" w:styleId="296">
    <w:name w:val="List Paragraph"/>
    <w:basedOn w:val="1"/>
    <w:qFormat/>
    <w:uiPriority w:val="34"/>
    <w:pPr>
      <w:ind w:left="708"/>
    </w:pPr>
  </w:style>
  <w:style w:type="paragraph" w:customStyle="1" w:styleId="297">
    <w:name w:val="Corpo de texto1"/>
    <w:basedOn w:val="1"/>
    <w:qFormat/>
    <w:uiPriority w:val="0"/>
    <w:pPr>
      <w:jc w:val="both"/>
    </w:pPr>
    <w:rPr>
      <w:sz w:val="22"/>
      <w:szCs w:val="20"/>
    </w:rPr>
  </w:style>
  <w:style w:type="paragraph" w:customStyle="1" w:styleId="298">
    <w:name w:val="Body Text 21"/>
    <w:basedOn w:val="1"/>
    <w:qFormat/>
    <w:uiPriority w:val="0"/>
    <w:pPr>
      <w:jc w:val="both"/>
    </w:pPr>
    <w:rPr>
      <w:rFonts w:eastAsia="SimSun"/>
      <w:sz w:val="20"/>
      <w:szCs w:val="20"/>
      <w:lang w:eastAsia="zh-CN"/>
    </w:rPr>
  </w:style>
  <w:style w:type="paragraph" w:styleId="299">
    <w:name w:val="No Spacing"/>
    <w:qFormat/>
    <w:uiPriority w:val="1"/>
    <w:pPr>
      <w:jc w:val="both"/>
    </w:pPr>
    <w:rPr>
      <w:rFonts w:hint="default" w:ascii="Calibri" w:hAnsi="Calibri" w:eastAsia="Calibri" w:cs="Times New Roman"/>
      <w:sz w:val="22"/>
      <w:szCs w:val="22"/>
      <w:lang w:val="pt-BR" w:eastAsia="en-US" w:bidi="ar-SA"/>
    </w:rPr>
  </w:style>
  <w:style w:type="paragraph" w:customStyle="1" w:styleId="300">
    <w:name w:val="No Spacing1"/>
    <w:qFormat/>
    <w:uiPriority w:val="0"/>
    <w:rPr>
      <w:rFonts w:hint="default" w:ascii="Calibri" w:hAnsi="Calibri" w:eastAsia="Calibri" w:cs="Times New Roman"/>
      <w:sz w:val="22"/>
      <w:szCs w:val="22"/>
      <w:lang w:val="pt-BR" w:eastAsia="ar-SA" w:bidi="ar-SA"/>
    </w:rPr>
  </w:style>
  <w:style w:type="paragraph" w:customStyle="1" w:styleId="301">
    <w:name w:val="textbody"/>
    <w:basedOn w:val="1"/>
    <w:qFormat/>
    <w:uiPriority w:val="0"/>
    <w:pPr>
      <w:spacing w:before="100" w:beforeAutospacing="1" w:after="100" w:afterAutospacing="1"/>
    </w:pPr>
  </w:style>
  <w:style w:type="paragraph" w:customStyle="1" w:styleId="302">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303">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304">
    <w:name w:val="Nível 2 -Red"/>
    <w:basedOn w:val="302"/>
    <w:qFormat/>
    <w:uiPriority w:val="0"/>
    <w:rPr>
      <w:i/>
      <w:iCs/>
      <w:color w:val="FF0000"/>
    </w:rPr>
  </w:style>
  <w:style w:type="paragraph" w:customStyle="1" w:styleId="305">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306">
    <w:name w:val="Nível 3-R"/>
    <w:basedOn w:val="305"/>
    <w:qFormat/>
    <w:uiPriority w:val="0"/>
    <w:rPr>
      <w:i/>
      <w:iCs/>
      <w:color w:val="FF0000"/>
    </w:rPr>
  </w:style>
  <w:style w:type="character" w:customStyle="1" w:styleId="307">
    <w:name w:val="normaltextrun"/>
    <w:basedOn w:val="11"/>
    <w:qFormat/>
    <w:uiPriority w:val="0"/>
  </w:style>
  <w:style w:type="character" w:customStyle="1" w:styleId="308">
    <w:name w:val="eop"/>
    <w:basedOn w:val="11"/>
    <w:qFormat/>
    <w:uiPriority w:val="0"/>
  </w:style>
  <w:style w:type="paragraph" w:customStyle="1" w:styleId="309">
    <w:name w:val="ou"/>
    <w:basedOn w:val="296"/>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310">
    <w:name w:val="Nivel 4"/>
    <w:basedOn w:val="305"/>
    <w:qFormat/>
    <w:uiPriority w:val="0"/>
    <w:pPr>
      <w:numPr>
        <w:ilvl w:val="3"/>
      </w:numPr>
      <w:ind w:left="567" w:firstLine="0"/>
    </w:pPr>
    <w:rPr>
      <w:color w:val="auto"/>
    </w:rPr>
  </w:style>
  <w:style w:type="paragraph" w:customStyle="1" w:styleId="311">
    <w:name w:val="Nível 4-R"/>
    <w:basedOn w:val="310"/>
    <w:qFormat/>
    <w:uiPriority w:val="0"/>
    <w:rPr>
      <w:i/>
      <w:iCs/>
      <w:color w:val="FF0000"/>
    </w:rPr>
  </w:style>
  <w:style w:type="paragraph" w:customStyle="1" w:styleId="312">
    <w:name w:val="Nível 1-Sem Num Preto"/>
    <w:basedOn w:val="313"/>
    <w:qFormat/>
    <w:uiPriority w:val="0"/>
    <w:pPr>
      <w:tabs>
        <w:tab w:val="left" w:pos="567"/>
      </w:tabs>
    </w:pPr>
    <w:rPr>
      <w:color w:val="auto"/>
      <w:lang w:eastAsia="zh-CN" w:bidi="hi-IN"/>
    </w:rPr>
  </w:style>
  <w:style w:type="paragraph" w:customStyle="1" w:styleId="313">
    <w:name w:val="Nível 1-Sem Num"/>
    <w:basedOn w:val="303"/>
    <w:qFormat/>
    <w:uiPriority w:val="0"/>
    <w:pPr>
      <w:numPr>
        <w:ilvl w:val="0"/>
        <w:numId w:val="0"/>
      </w:numPr>
      <w:outlineLvl w:val="1"/>
    </w:pPr>
    <w:rPr>
      <w:color w:val="FF0000"/>
    </w:rPr>
  </w:style>
  <w:style w:type="paragraph" w:customStyle="1" w:styleId="314">
    <w:name w:val="Nível 3"/>
    <w:basedOn w:val="306"/>
    <w:qFormat/>
    <w:uiPriority w:val="0"/>
    <w:rPr>
      <w:rFonts w:eastAsia="Times New Roman"/>
      <w:i w:val="0"/>
      <w:iCs w:val="0"/>
      <w:color w:val="auto"/>
    </w:rPr>
  </w:style>
  <w:style w:type="paragraph" w:customStyle="1" w:styleId="315">
    <w:name w:val="Nível 4"/>
    <w:basedOn w:val="314"/>
    <w:qFormat/>
    <w:uiPriority w:val="0"/>
    <w:pPr>
      <w:numPr>
        <w:ilvl w:val="3"/>
      </w:numPr>
      <w:ind w:left="567" w:firstLine="0"/>
    </w:pPr>
  </w:style>
  <w:style w:type="paragraph" w:customStyle="1" w:styleId="316">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317">
    <w:name w:val="findhit"/>
    <w:basedOn w:val="11"/>
    <w:qFormat/>
    <w:uiPriority w:val="0"/>
  </w:style>
  <w:style w:type="paragraph" w:customStyle="1" w:styleId="318">
    <w:name w:val="SubTitNN"/>
    <w:basedOn w:val="1"/>
    <w:qFormat/>
    <w:uiPriority w:val="0"/>
    <w:pPr>
      <w:spacing w:before="240" w:after="120" w:line="276" w:lineRule="auto"/>
      <w:jc w:val="both"/>
    </w:pPr>
    <w:rPr>
      <w:rFonts w:ascii="Arial" w:hAnsi="Arial" w:cs="Arial"/>
      <w:b/>
      <w:bCs/>
      <w:iCs/>
      <w:sz w:val="20"/>
      <w:szCs w:val="20"/>
    </w:rPr>
  </w:style>
  <w:style w:type="paragraph" w:customStyle="1" w:styleId="319">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320">
    <w:name w:val="PADRÃO"/>
    <w:qFormat/>
    <w:uiPriority w:val="0"/>
    <w:pPr>
      <w:keepNext/>
      <w:widowControl w:val="0"/>
      <w:shd w:val="clear" w:color="auto" w:fill="FFFFFF"/>
      <w:spacing w:before="119" w:after="119" w:line="276" w:lineRule="auto"/>
      <w:ind w:firstLine="567"/>
      <w:jc w:val="both"/>
    </w:pPr>
    <w:rPr>
      <w:rFonts w:hint="default" w:ascii="Ecofont_Spranq_eco_Sans" w:hAnsi="Ecofont_Spranq_eco_Sans" w:eastAsia="WenQuanYi Micro Hei" w:cs="Lohit Hindi"/>
      <w:sz w:val="20"/>
      <w:szCs w:val="24"/>
      <w:lang w:val="pt-BR" w:eastAsia="zh-CN" w:bidi="hi-IN"/>
    </w:rPr>
  </w:style>
  <w:style w:type="character" w:customStyle="1" w:styleId="321">
    <w:name w:val="markedcontent"/>
    <w:basedOn w:val="11"/>
    <w:qFormat/>
    <w:uiPriority w:val="0"/>
  </w:style>
  <w:style w:type="paragraph" w:customStyle="1" w:styleId="322">
    <w:name w:val="Default"/>
    <w:qFormat/>
    <w:uiPriority w:val="0"/>
    <w:pPr>
      <w:spacing w:before="200" w:after="0" w:line="240" w:lineRule="auto"/>
    </w:pPr>
    <w:rPr>
      <w:rFonts w:hint="default" w:ascii="Calibri" w:hAnsi="Calibri" w:eastAsia="SimSun" w:cs="Calibri"/>
      <w:color w:val="000000"/>
      <w:sz w:val="24"/>
      <w:szCs w:val="24"/>
      <w:lang w:val="pt-BR" w:eastAsia="en-US" w:bidi="ar-SA"/>
    </w:rPr>
  </w:style>
  <w:style w:type="paragraph" w:customStyle="1" w:styleId="323">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324">
    <w:name w:val="Corpo de texto 22"/>
    <w:basedOn w:val="1"/>
    <w:qFormat/>
    <w:uiPriority w:val="0"/>
    <w:pPr>
      <w:widowControl w:val="0"/>
      <w:ind w:firstLine="708"/>
      <w:jc w:val="both"/>
    </w:pPr>
    <w:rPr>
      <w:sz w:val="24"/>
    </w:rPr>
  </w:style>
  <w:style w:type="table" w:customStyle="1" w:styleId="325">
    <w:name w:val="Table Normal"/>
    <w:semiHidden/>
    <w:unhideWhenUsed/>
    <w:qFormat/>
    <w:uiPriority w:val="2"/>
    <w:pPr>
      <w:widowControl w:val="0"/>
      <w:spacing w:after="0" w:line="240" w:lineRule="auto"/>
    </w:pPr>
    <w:rPr>
      <w:lang w:val="en-US"/>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326">
    <w:name w:val="fontstyle01"/>
    <w:basedOn w:val="11"/>
    <w:qFormat/>
    <w:uiPriority w:val="0"/>
    <w:rPr>
      <w:rFonts w:hint="default" w:ascii="TimesNewRomanPS-BoldMT" w:hAnsi="TimesNewRomanPS-BoldMT"/>
      <w:b/>
      <w:bCs/>
      <w:color w:val="000000"/>
      <w:sz w:val="24"/>
      <w:szCs w:val="24"/>
    </w:rPr>
  </w:style>
  <w:style w:type="character" w:customStyle="1" w:styleId="327">
    <w:name w:val="Fonte parág. padrão6"/>
    <w:qFormat/>
    <w:uiPriority w:val="0"/>
  </w:style>
  <w:style w:type="table" w:customStyle="1" w:styleId="328">
    <w:name w:val="Tabela com grade1"/>
    <w:basedOn w:val="12"/>
    <w:qFormat/>
    <w:uiPriority w:val="59"/>
    <w:pPr>
      <w:spacing w:after="0" w:line="240" w:lineRule="auto"/>
    </w:pPr>
    <w:rPr>
      <w:rFonts w:ascii="Calibri" w:hAnsi="Calibri" w:eastAsia="Calibri" w:cs="Times New Roman"/>
      <w:sz w:val="20"/>
      <w:szCs w:val="20"/>
      <w:lang w:eastAsia="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329">
    <w:name w:val="western"/>
    <w:basedOn w:val="1"/>
    <w:qFormat/>
    <w:uiPriority w:val="0"/>
    <w:pPr>
      <w:spacing w:before="280" w:after="119" w:line="240" w:lineRule="auto"/>
    </w:pPr>
    <w:rPr>
      <w:rFonts w:ascii="Times New Roman" w:hAnsi="Times New Roman" w:eastAsia="Times New Roman" w:cs="Times New Roman"/>
      <w:sz w:val="24"/>
      <w:szCs w:val="24"/>
      <w:lang w:eastAsia="pt-BR"/>
    </w:rPr>
  </w:style>
  <w:style w:type="paragraph" w:customStyle="1" w:styleId="330">
    <w:name w:val="Heading 21"/>
    <w:basedOn w:val="1"/>
    <w:qFormat/>
    <w:uiPriority w:val="0"/>
    <w:pPr>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customStyle="1" w:styleId="331">
    <w:name w:val="Conteúdo do quadro"/>
    <w:basedOn w:val="1"/>
    <w:qFormat/>
    <w:uiPriority w:val="0"/>
    <w:pPr>
      <w:widowControl w:val="0"/>
      <w:spacing w:after="0" w:line="240" w:lineRule="auto"/>
    </w:pPr>
    <w:rPr>
      <w:rFonts w:ascii="Arial MT" w:hAnsi="Arial MT" w:eastAsia="Arial MT" w:cs="Arial MT"/>
      <w:lang w:val="pt-PT"/>
    </w:rPr>
  </w:style>
  <w:style w:type="character" w:customStyle="1" w:styleId="332">
    <w:name w:val="w8qarf"/>
    <w:qFormat/>
    <w:uiPriority w:val="0"/>
  </w:style>
  <w:style w:type="character" w:customStyle="1" w:styleId="333">
    <w:name w:val="lrzx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79</Pages>
  <Words>24418</Words>
  <Characters>139466</Characters>
  <TotalTime>109</TotalTime>
  <ScaleCrop>false</ScaleCrop>
  <LinksUpToDate>false</LinksUpToDate>
  <CharactersWithSpaces>163171</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WPS_1774877349</cp:lastModifiedBy>
  <cp:lastPrinted>2026-04-29T15:11:00Z</cp:lastPrinted>
  <dcterms:modified xsi:type="dcterms:W3CDTF">2026-05-18T12:50:26Z</dcterms:modified>
  <dc:title>EDITAL DE LICITAÇÃO</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161ECC36E84E451399DB11A1BE0EB7D7_13</vt:lpwstr>
  </property>
  <property fmtid="{D5CDD505-2E9C-101B-9397-08002B2CF9AE}" pid="4" name="KSOTemplateDocerSaveRecord">
    <vt:lpwstr>eyJoZGlkIjoiNGY3OTgwMDViZjAwMzQ3NGIwNjBhMTZiZWQ2MWIxYzAiLCJ1c2VySWQiOiIxMjM2OTUxMDA1NDA2In0=</vt:lpwstr>
  </property>
</Properties>
</file>