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9428168">
      <w:pPr>
        <w:pStyle w:val="969"/>
        <w:pBdr/>
        <w:spacing w:line="360" w:lineRule="auto"/>
        <w:ind/>
        <w:rPr>
          <w:rFonts w:cs="Arial"/>
          <w:b/>
          <w:color w:val="auto"/>
          <w:sz w:val="22"/>
          <w:szCs w:val="22"/>
        </w:rPr>
      </w:pPr>
      <w:r/>
      <w:bookmarkStart w:id="59" w:name="_GoBack"/>
      <w:r/>
      <w:bookmarkEnd w:id="59"/>
      <w:r>
        <w:rPr>
          <w:rFonts w:cs="Arial"/>
          <w:b/>
          <w:color w:val="auto"/>
          <w:sz w:val="22"/>
          <w:szCs w:val="22"/>
        </w:rPr>
        <w:t xml:space="preserve">EDITAL DE LICITAÇÃO</w:t>
      </w:r>
      <w:r>
        <w:rPr>
          <w:rFonts w:cs="Arial"/>
          <w:b/>
          <w:color w:val="auto"/>
          <w:sz w:val="22"/>
          <w:szCs w:val="22"/>
        </w:rPr>
      </w:r>
      <w:r>
        <w:rPr>
          <w:rFonts w:cs="Arial"/>
          <w:b/>
          <w:color w:val="auto"/>
          <w:sz w:val="22"/>
          <w:szCs w:val="22"/>
        </w:rPr>
      </w:r>
    </w:p>
    <w:p w14:paraId="553708E0">
      <w:pPr>
        <w:pBdr/>
        <w:spacing w:line="360" w:lineRule="auto"/>
        <w:ind/>
        <w:jc w:val="center"/>
        <w:rPr>
          <w:rFonts w:ascii="Arial" w:hAnsi="Arial" w:cs="Arial"/>
          <w:b/>
          <w:bCs/>
          <w:sz w:val="22"/>
          <w:szCs w:val="22"/>
        </w:rPr>
      </w:pPr>
      <w:r>
        <w:rPr>
          <w:rFonts w:ascii="Arial" w:hAnsi="Arial" w:cs="Arial"/>
          <w:b/>
          <w:bCs/>
          <w:sz w:val="22"/>
          <w:szCs w:val="22"/>
        </w:rPr>
        <w:t xml:space="preserve">PREGÃO ELETRÔNICO N° 28</w:t>
      </w:r>
      <w:r>
        <w:rPr>
          <w:rFonts w:hint="default" w:ascii="Arial" w:hAnsi="Arial" w:cs="Arial"/>
          <w:b/>
          <w:bCs/>
          <w:sz w:val="22"/>
          <w:szCs w:val="22"/>
          <w:lang w:val="pt-BR"/>
        </w:rPr>
        <w:t xml:space="preserve">/2026</w:t>
      </w:r>
      <w:r>
        <w:rPr>
          <w:rFonts w:ascii="Arial" w:hAnsi="Arial" w:cs="Arial"/>
          <w:b/>
          <w:bCs/>
          <w:sz w:val="22"/>
          <w:szCs w:val="22"/>
        </w:rPr>
      </w:r>
      <w:r>
        <w:rPr>
          <w:rFonts w:ascii="Arial" w:hAnsi="Arial" w:cs="Arial"/>
          <w:b/>
          <w:bCs/>
          <w:sz w:val="22"/>
          <w:szCs w:val="22"/>
        </w:rPr>
      </w:r>
    </w:p>
    <w:p w14:paraId="1E5D1CF4">
      <w:pPr>
        <w:pBdr/>
        <w:spacing w:line="360" w:lineRule="auto"/>
        <w:ind/>
        <w:jc w:val="center"/>
        <w:rPr>
          <w:rFonts w:hint="default" w:ascii="Arial" w:hAnsi="Arial" w:cs="Arial"/>
          <w:b/>
          <w:bCs/>
          <w:sz w:val="22"/>
          <w:szCs w:val="22"/>
          <w:lang w:val="pt-BR"/>
        </w:rPr>
      </w:pPr>
      <w:r>
        <w:rPr>
          <w:rFonts w:hint="default" w:ascii="Arial" w:hAnsi="Arial" w:cs="Arial"/>
          <w:b/>
          <w:bCs/>
          <w:sz w:val="22"/>
          <w:szCs w:val="22"/>
          <w:lang w:val="pt-BR"/>
        </w:rPr>
        <w:t xml:space="preserve">PROCESSO ADMINISTRATIVO Nº 22/2026</w:t>
      </w:r>
      <w:r>
        <w:rPr>
          <w:rFonts w:hint="default" w:ascii="Arial" w:hAnsi="Arial" w:cs="Arial"/>
          <w:b/>
          <w:bCs/>
          <w:sz w:val="22"/>
          <w:szCs w:val="22"/>
          <w:lang w:val="pt-BR"/>
        </w:rPr>
      </w:r>
      <w:r>
        <w:rPr>
          <w:rFonts w:hint="default" w:ascii="Arial" w:hAnsi="Arial" w:cs="Arial"/>
          <w:b/>
          <w:bCs/>
          <w:sz w:val="22"/>
          <w:szCs w:val="22"/>
          <w:lang w:val="pt-BR"/>
        </w:rPr>
      </w:r>
    </w:p>
    <w:p w14:paraId="095CA92A">
      <w:pPr>
        <w:pStyle w:val="969"/>
        <w:widowControl w:val="false"/>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after="100" w:afterAutospacing="1" w:before="100" w:beforeAutospacing="1" w:line="360" w:lineRule="atLeast"/>
        <w:ind/>
        <w:rPr>
          <w:rFonts w:cs="Arial"/>
          <w:b/>
          <w:color w:val="auto"/>
          <w:sz w:val="22"/>
          <w:szCs w:val="22"/>
        </w:rPr>
      </w:pPr>
      <w:r/>
      <w:bookmarkStart w:id="0" w:name="_Toc102538607"/>
      <w:r>
        <w:rPr>
          <w:rFonts w:cs="Arial"/>
          <w:b/>
          <w:color w:val="auto"/>
          <w:sz w:val="22"/>
          <w:szCs w:val="22"/>
        </w:rPr>
        <w:t xml:space="preserve">PREÂMBULO</w:t>
      </w:r>
      <w:bookmarkEnd w:id="0"/>
      <w:r>
        <w:rPr>
          <w:rFonts w:cs="Arial"/>
          <w:b/>
          <w:color w:val="auto"/>
          <w:sz w:val="22"/>
          <w:szCs w:val="22"/>
        </w:rPr>
      </w:r>
      <w:r>
        <w:rPr>
          <w:rFonts w:cs="Arial"/>
          <w:b/>
          <w:color w:val="auto"/>
          <w:sz w:val="22"/>
          <w:szCs w:val="22"/>
        </w:rPr>
      </w:r>
    </w:p>
    <w:p w14:paraId="181213BA">
      <w:pPr>
        <w:widowControl w:val="false"/>
        <w:pBdr/>
        <w:tabs>
          <w:tab w:val="left" w:leader="none" w:pos="426"/>
          <w:tab w:val="left" w:leader="none" w:pos="2214"/>
        </w:tabs>
        <w:spacing w:after="240" w:before="240" w:line="360" w:lineRule="auto"/>
        <w:ind/>
        <w:jc w:val="both"/>
        <w:rPr>
          <w:rFonts w:hint="default" w:ascii="Arial" w:hAnsi="Arial" w:cs="Arial"/>
          <w:sz w:val="22"/>
          <w:szCs w:val="22"/>
          <w:lang w:val="pt-BR"/>
        </w:rPr>
      </w:pPr>
      <w:r>
        <w:rPr>
          <w:rFonts w:hint="default" w:ascii="Arial" w:hAnsi="Arial" w:cs="Arial"/>
          <w:sz w:val="22"/>
          <w:szCs w:val="22"/>
          <w:lang w:val="pt-BR"/>
        </w:rPr>
        <w:t xml:space="preserve">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w:t>
      </w:r>
      <w:r>
        <w:rPr>
          <w:rFonts w:hint="default" w:ascii="Arial" w:hAnsi="Arial" w:cs="Arial"/>
          <w:sz w:val="22"/>
          <w:szCs w:val="22"/>
          <w:lang w:val="pt-BR"/>
        </w:rPr>
        <w:t xml:space="preserve">ua </w:t>
      </w:r>
      <w:r>
        <w:rPr>
          <w:rFonts w:ascii="Arial" w:hAnsi="Arial" w:cs="Arial"/>
          <w:sz w:val="22"/>
          <w:szCs w:val="22"/>
        </w:rPr>
        <w:t xml:space="preserve"> Pregoeir</w:t>
      </w:r>
      <w:r>
        <w:rPr>
          <w:rFonts w:hint="default" w:ascii="Arial" w:hAnsi="Arial" w:cs="Arial"/>
          <w:sz w:val="22"/>
          <w:szCs w:val="22"/>
          <w:lang w:val="pt-BR"/>
        </w:rPr>
        <w:t xml:space="preserve">a Edna Maciel Escobar</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 xml:space="preserve">068</w:t>
      </w:r>
      <w:r>
        <w:rPr>
          <w:rFonts w:ascii="Arial" w:hAnsi="Arial" w:cs="Arial"/>
          <w:sz w:val="22"/>
          <w:szCs w:val="22"/>
          <w:highlight w:val="none"/>
        </w:rPr>
        <w:t xml:space="preserve">/202</w:t>
      </w:r>
      <w:r>
        <w:rPr>
          <w:rFonts w:hint="default" w:ascii="Arial" w:hAnsi="Arial" w:cs="Arial"/>
          <w:sz w:val="22"/>
          <w:szCs w:val="22"/>
          <w:highlight w:val="none"/>
          <w:lang w:val="pt-BR"/>
        </w:rPr>
        <w:t xml:space="preserve">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 xml:space="preserve">janeiro</w:t>
      </w:r>
      <w:r>
        <w:rPr>
          <w:rFonts w:ascii="Arial" w:hAnsi="Arial" w:cs="Arial"/>
          <w:sz w:val="22"/>
          <w:szCs w:val="22"/>
          <w:highlight w:val="none"/>
        </w:rPr>
        <w:t xml:space="preserve"> de 202</w:t>
      </w:r>
      <w:r>
        <w:rPr>
          <w:rFonts w:hint="default" w:ascii="Arial" w:hAnsi="Arial" w:cs="Arial"/>
          <w:sz w:val="22"/>
          <w:szCs w:val="22"/>
          <w:highlight w:val="none"/>
          <w:lang w:val="pt-BR"/>
        </w:rPr>
        <w:t xml:space="preserve">4</w:t>
      </w:r>
      <w:r>
        <w:rPr>
          <w:rFonts w:ascii="Arial" w:hAnsi="Arial" w:cs="Arial"/>
          <w:sz w:val="22"/>
          <w:szCs w:val="22"/>
          <w:highlight w:val="none"/>
        </w:rPr>
        <w:t xml:space="preserve">,</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 xml:space="preserve">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 xml:space="preserve">PREGÃO</w:t>
      </w:r>
      <w:r>
        <w:rPr>
          <w:rFonts w:hint="default" w:ascii="Arial" w:hAnsi="Arial" w:cs="Arial"/>
          <w:b w:val="0"/>
          <w:bCs/>
          <w:sz w:val="22"/>
          <w:szCs w:val="22"/>
          <w:lang w:val="pt-BR"/>
        </w:rPr>
        <w:t xml:space="preserve">, na forma</w:t>
      </w:r>
      <w:r>
        <w:rPr>
          <w:rFonts w:ascii="Arial" w:hAnsi="Arial" w:cs="Arial"/>
          <w:b w:val="0"/>
          <w:bCs/>
          <w:sz w:val="22"/>
          <w:szCs w:val="22"/>
        </w:rPr>
        <w:t xml:space="preserve"> ELETRÔNIC</w:t>
      </w:r>
      <w:r>
        <w:rPr>
          <w:rFonts w:hint="default" w:ascii="Arial" w:hAnsi="Arial" w:cs="Arial"/>
          <w:b w:val="0"/>
          <w:bCs/>
          <w:sz w:val="22"/>
          <w:szCs w:val="22"/>
          <w:lang w:val="pt-BR"/>
        </w:rPr>
        <w:t xml:space="preserve">A</w:t>
      </w:r>
      <w:r>
        <w:rPr>
          <w:rFonts w:ascii="Arial" w:hAnsi="Arial" w:cs="Arial"/>
          <w:b w:val="0"/>
          <w:bCs/>
          <w:sz w:val="22"/>
          <w:szCs w:val="22"/>
        </w:rPr>
        <w:t xml:space="preserve">, </w:t>
      </w:r>
      <w:r>
        <w:rPr>
          <w:rFonts w:hint="default" w:ascii="Arial" w:hAnsi="Arial" w:cs="Arial"/>
          <w:b w:val="0"/>
          <w:bCs/>
          <w:sz w:val="22"/>
          <w:szCs w:val="22"/>
          <w:lang w:val="pt-BR"/>
        </w:rPr>
        <w:t xml:space="preserve">com CONTRATO</w:t>
      </w:r>
      <w:r>
        <w:rPr>
          <w:rFonts w:ascii="Arial" w:hAnsi="Arial" w:cs="Arial"/>
          <w:b w:val="0"/>
          <w:bCs/>
          <w:sz w:val="22"/>
          <w:szCs w:val="22"/>
        </w:rPr>
        <w:t xml:space="preserve">, do tipo </w:t>
      </w:r>
      <w:r>
        <w:rPr>
          <w:rFonts w:ascii="Arial" w:hAnsi="Arial" w:cs="Arial"/>
          <w:b w:val="0"/>
          <w:bCs/>
          <w:sz w:val="22"/>
          <w:szCs w:val="22"/>
          <w:highlight w:val="none"/>
        </w:rPr>
        <w:t xml:space="preserve">MENOR PREÇO POR</w:t>
      </w:r>
      <w:r>
        <w:rPr>
          <w:rFonts w:hint="default" w:ascii="Arial" w:hAnsi="Arial" w:cs="Arial"/>
          <w:b w:val="0"/>
          <w:bCs/>
          <w:sz w:val="22"/>
          <w:szCs w:val="22"/>
          <w:highlight w:val="none"/>
          <w:lang w:val="pt-BR"/>
        </w:rPr>
        <w:t xml:space="preserve"> GRUPO</w:t>
      </w:r>
      <w:r>
        <w:rPr>
          <w:rFonts w:ascii="Arial" w:hAnsi="Arial" w:cs="Arial"/>
          <w:b w:val="0"/>
          <w:bCs/>
          <w:sz w:val="22"/>
          <w:szCs w:val="22"/>
        </w:rPr>
        <w:t xml:space="preserve">, </w:t>
      </w:r>
      <w:r>
        <w:rPr>
          <w:rFonts w:hint="default" w:ascii="Arial" w:hAnsi="Arial" w:cs="Arial"/>
          <w:b w:val="0"/>
          <w:bCs/>
          <w:sz w:val="22"/>
          <w:szCs w:val="22"/>
          <w:lang w:val="pt-BR"/>
        </w:rPr>
        <w:t xml:space="preserve">para AMPLA CONCORRÊNCIA</w:t>
      </w:r>
      <w:r>
        <w:rPr>
          <w:rFonts w:ascii="Arial" w:hAnsi="Arial" w:cs="Arial"/>
          <w:b w:val="0"/>
          <w:bCs/>
          <w:sz w:val="22"/>
          <w:szCs w:val="22"/>
          <w:u w:val="none"/>
        </w:rPr>
        <w:t xml:space="preserve">,</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 xml:space="preserve">0</w:t>
      </w:r>
      <w:r>
        <w:rPr>
          <w:rFonts w:hint="default" w:ascii="Arial" w:hAnsi="Arial" w:cs="Arial"/>
          <w:b/>
          <w:bCs w:val="0"/>
          <w:sz w:val="22"/>
          <w:szCs w:val="22"/>
          <w:lang w:val="pt-BR"/>
        </w:rPr>
        <w:t xml:space="preserve">9</w:t>
      </w:r>
      <w:r>
        <w:rPr>
          <w:rFonts w:ascii="Arial" w:hAnsi="Arial" w:cs="Arial"/>
          <w:b/>
          <w:bCs w:val="0"/>
          <w:sz w:val="22"/>
          <w:szCs w:val="22"/>
        </w:rPr>
        <w:t xml:space="preserve">h00min</w:t>
      </w:r>
      <w:r>
        <w:rPr>
          <w:rFonts w:ascii="Arial" w:hAnsi="Arial" w:cs="Arial"/>
          <w:b w:val="0"/>
          <w:bCs/>
          <w:sz w:val="22"/>
          <w:szCs w:val="22"/>
        </w:rPr>
        <w:t xml:space="preserve"> (horário de Brasília/DF) do dia </w:t>
      </w:r>
      <w:r>
        <w:rPr>
          <w:rFonts w:ascii="Arial" w:hAnsi="Arial" w:cs="Arial"/>
          <w:b/>
          <w:bCs/>
          <w:sz w:val="22"/>
          <w:szCs w:val="22"/>
        </w:rPr>
        <w:t xml:space="preserve">30</w:t>
      </w:r>
      <w:r>
        <w:rPr>
          <w:rFonts w:ascii="Arial" w:hAnsi="Arial" w:cs="Arial"/>
          <w:b/>
          <w:bCs w:val="0"/>
          <w:sz w:val="22"/>
          <w:szCs w:val="22"/>
        </w:rPr>
        <w:t xml:space="preserve"> de junho</w:t>
      </w:r>
      <w:r>
        <w:rPr>
          <w:rFonts w:ascii="Arial" w:hAnsi="Arial" w:cs="Arial"/>
          <w:b/>
          <w:bCs w:val="0"/>
          <w:sz w:val="22"/>
          <w:szCs w:val="22"/>
        </w:rPr>
        <w:t xml:space="preserve"> de </w:t>
      </w:r>
      <w:r>
        <w:rPr>
          <w:rFonts w:ascii="Arial" w:hAnsi="Arial" w:cs="Arial"/>
          <w:b/>
          <w:bCs w:val="0"/>
          <w:sz w:val="22"/>
          <w:szCs w:val="22"/>
          <w:lang w:val="pt-BR"/>
        </w:rPr>
        <w:t xml:space="preserve">202</w:t>
      </w:r>
      <w:r>
        <w:rPr>
          <w:rFonts w:hint="default" w:ascii="Arial" w:hAnsi="Arial" w:cs="Arial"/>
          <w:b/>
          <w:bCs w:val="0"/>
          <w:sz w:val="22"/>
          <w:szCs w:val="22"/>
          <w:lang w:val="pt-BR"/>
        </w:rPr>
        <w:t xml:space="preserve">6</w:t>
      </w:r>
      <w:r>
        <w:rPr>
          <w:rFonts w:ascii="Arial" w:hAnsi="Arial" w:cs="Arial"/>
          <w:b w:val="0"/>
          <w:bCs/>
          <w:sz w:val="22"/>
          <w:szCs w:val="22"/>
        </w:rPr>
        <w:t xml:space="preserve">, para </w:t>
      </w:r>
      <w:r>
        <w:rPr>
          <w:rFonts w:ascii="Arial" w:hAnsi="Arial" w:cs="Arial"/>
          <w:b/>
          <w:bCs/>
          <w:sz w:val="24"/>
          <w:szCs w:val="24"/>
        </w:rPr>
        <w:t xml:space="preserve">Contratação de Empresa Especializada em prestação de serviços de manutenção preventiva e corretiva, com a devida reposição das peças para o correto funcionamento dos equipament</w:t>
      </w:r>
      <w:r>
        <w:rPr>
          <w:rFonts w:ascii="Arial" w:hAnsi="Arial" w:cs="Arial"/>
          <w:b/>
          <w:bCs/>
          <w:sz w:val="24"/>
          <w:szCs w:val="24"/>
        </w:rPr>
        <w:t xml:space="preserve">os médico-ambulatorial,odontológico, gerador de energia e câmara de vacina com instalação, reinstalação e transporte adequado dos equipamentos, se necessário, além de instalação de novos equipamentos para as novas equipes da Secretaria de Saúde de Sinop-MT</w:t>
      </w:r>
      <w:r>
        <w:rPr>
          <w:rFonts w:ascii="Arial" w:hAnsi="Arial" w:cs="Arial"/>
          <w:b w:val="0"/>
          <w:bCs/>
          <w:sz w:val="24"/>
          <w:szCs w:val="24"/>
        </w:rPr>
        <w:t xml:space="preserve">,</w:t>
      </w:r>
      <w:r>
        <w:rPr>
          <w:rFonts w:ascii="Arial" w:hAnsi="Arial" w:cs="Arial"/>
          <w:b w:val="0"/>
          <w:bCs/>
          <w:sz w:val="22"/>
          <w:szCs w:val="22"/>
        </w:rPr>
        <w:t xml:space="preserve"> conforme descrito no </w:t>
      </w:r>
      <w:r>
        <w:rPr>
          <w:rFonts w:ascii="Arial" w:hAnsi="Arial" w:cs="Arial"/>
          <w:b w:val="0"/>
          <w:bCs/>
          <w:sz w:val="22"/>
          <w:szCs w:val="22"/>
          <w:u w:val="none"/>
        </w:rPr>
        <w:t xml:space="preserve">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 xml:space="preserve">Decreto Municipal n.º 359/2023,</w:t>
      </w:r>
      <w:r>
        <w:rPr>
          <w:rFonts w:hint="default" w:ascii="Arial" w:hAnsi="Arial" w:cs="Arial"/>
          <w:sz w:val="22"/>
          <w:szCs w:val="22"/>
          <w:lang w:val="pt-BR"/>
        </w:rPr>
        <w:t xml:space="preserve"> demais legislações aplicáveis e, ainda, de acordo com as condições estabelecidas neste Edital e seus Anexos.</w:t>
      </w:r>
      <w:r>
        <w:rPr>
          <w:rFonts w:hint="default" w:ascii="Arial" w:hAnsi="Arial" w:cs="Arial"/>
          <w:sz w:val="22"/>
          <w:szCs w:val="22"/>
          <w:lang w:val="pt-BR"/>
        </w:rPr>
      </w:r>
      <w:r>
        <w:rPr>
          <w:rFonts w:hint="default" w:ascii="Arial" w:hAnsi="Arial" w:cs="Arial"/>
          <w:sz w:val="22"/>
          <w:szCs w:val="22"/>
          <w:lang w:val="pt-BR"/>
        </w:rPr>
      </w:r>
    </w:p>
    <w:p w14:paraId="179CFAB0">
      <w:pPr>
        <w:pBdr/>
        <w:spacing w:line="360" w:lineRule="auto"/>
        <w:ind/>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 xml:space="preserve">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 xml:space="preserve">A</w:t>
      </w:r>
      <w:r>
        <w:rPr>
          <w:rFonts w:hint="default" w:ascii="Arial" w:hAnsi="Arial" w:cs="Arial"/>
          <w:sz w:val="22"/>
          <w:szCs w:val="22"/>
        </w:rPr>
        <w:t xml:space="preserve">nexos, prevalecerão as previstas neste instrumento convocatório, não sendo aceit</w:t>
      </w:r>
      <w:r>
        <w:rPr>
          <w:rFonts w:hint="default" w:ascii="Arial" w:hAnsi="Arial" w:cs="Arial"/>
          <w:sz w:val="22"/>
          <w:szCs w:val="22"/>
          <w:lang w:val="pt-BR"/>
        </w:rPr>
        <w:t xml:space="preserve">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 xml:space="preserve">à</w:t>
      </w:r>
      <w:r>
        <w:rPr>
          <w:rFonts w:hint="default" w:ascii="Arial" w:hAnsi="Arial" w:cs="Arial"/>
          <w:sz w:val="22"/>
          <w:szCs w:val="22"/>
        </w:rPr>
        <w:t xml:space="preserve">s descrições do objeto contidas neste Edital e Termo de Referência.</w:t>
      </w:r>
      <w:r>
        <w:rPr>
          <w:rFonts w:hint="default" w:ascii="Arial" w:hAnsi="Arial" w:cs="Arial"/>
          <w:sz w:val="22"/>
          <w:szCs w:val="22"/>
        </w:rPr>
      </w:r>
      <w:r>
        <w:rPr>
          <w:rFonts w:hint="default" w:ascii="Arial" w:hAnsi="Arial" w:cs="Arial"/>
          <w:sz w:val="22"/>
          <w:szCs w:val="22"/>
        </w:rPr>
      </w:r>
    </w:p>
    <w:p w14:paraId="0417B737">
      <w:p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8F9E739">
      <w:pPr>
        <w:pBdr/>
        <w:spacing w:line="360" w:lineRule="auto"/>
        <w:ind/>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 xml:space="preserve">Decreto Municipal n.º 359/2023. Caso a licitante opte por enviar suas próprias declarações e, por acaso, estiver faltando alguma das exigências contidas nos modelos do Anexo III, a licitante poderá ser inabilitada e/ou desclassificada.</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2A2A4A4">
      <w:pPr>
        <w:pBdr/>
        <w:spacing w:line="24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r>
      <w:r>
        <w:rPr>
          <w:rFonts w:hint="default" w:ascii="Arial" w:hAnsi="Arial" w:cs="Arial"/>
          <w:sz w:val="22"/>
          <w:szCs w:val="22"/>
          <w:highlight w:val="none"/>
          <w:lang w:val="pt-BR"/>
        </w:rPr>
      </w:r>
      <w:r>
        <w:rPr>
          <w:rFonts w:hint="default" w:ascii="Arial" w:hAnsi="Arial" w:cs="Arial"/>
          <w:sz w:val="22"/>
          <w:szCs w:val="22"/>
          <w:highlight w:val="none"/>
          <w:lang w:val="pt-BR"/>
        </w:rPr>
      </w:r>
    </w:p>
    <w:p w14:paraId="2C1FF2F6">
      <w:pPr>
        <w:pBdr/>
        <w:spacing w:line="36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As licitantes também deverão utilizar-se do Modelo de Proposta Readequada disposto no Anexo II do Edital, pois ele contém todas as informações necessárias para cadastramento.</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0DAA65A">
      <w:pPr>
        <w:pStyle w:val="969"/>
        <w:widowControl w:val="false"/>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360" w:lineRule="atLeast"/>
        <w:ind w:firstLine="0" w:left="0"/>
        <w:rPr>
          <w:rFonts w:cs="Arial"/>
          <w:b/>
          <w:color w:val="auto"/>
          <w:sz w:val="22"/>
          <w:szCs w:val="22"/>
        </w:rPr>
      </w:pPr>
      <w:r>
        <w:rPr>
          <w:rFonts w:cs="Arial"/>
          <w:b/>
          <w:color w:val="auto"/>
          <w:sz w:val="22"/>
          <w:szCs w:val="22"/>
        </w:rPr>
        <w:t xml:space="preserve">DO OBJETO</w:t>
      </w:r>
      <w:r>
        <w:rPr>
          <w:rFonts w:cs="Arial"/>
          <w:b/>
          <w:color w:val="auto"/>
          <w:sz w:val="22"/>
          <w:szCs w:val="22"/>
        </w:rPr>
      </w:r>
      <w:r>
        <w:rPr>
          <w:rFonts w:cs="Arial"/>
          <w:b/>
          <w:color w:val="auto"/>
          <w:sz w:val="22"/>
          <w:szCs w:val="22"/>
        </w:rPr>
      </w:r>
    </w:p>
    <w:p w14:paraId="086E1212">
      <w:pPr>
        <w:pStyle w:val="989"/>
        <w:numPr>
          <w:ilvl w:val="1"/>
          <w:numId w:val="4"/>
        </w:numPr>
        <w:pBdr/>
        <w:tabs>
          <w:tab w:val="left" w:leader="none" w:pos="426"/>
        </w:tabs>
        <w:spacing w:after="240" w:before="240" w:line="360" w:lineRule="auto"/>
        <w:ind w:firstLine="0" w:left="0"/>
        <w:rPr>
          <w:rFonts w:ascii="Arial" w:hAnsi="Arial" w:cs="Arial"/>
          <w:sz w:val="22"/>
          <w:szCs w:val="22"/>
        </w:rPr>
      </w:pPr>
      <w:r>
        <w:rPr>
          <w:rFonts w:ascii="Arial" w:hAnsi="Arial" w:cs="Arial"/>
          <w:sz w:val="22"/>
          <w:szCs w:val="22"/>
        </w:rPr>
        <w:t xml:space="preserve">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 a </w:t>
      </w:r>
      <w:r>
        <w:rPr>
          <w:rFonts w:ascii="Arial" w:hAnsi="Arial" w:cs="Arial"/>
          <w:b/>
          <w:bCs/>
          <w:sz w:val="22"/>
          <w:szCs w:val="22"/>
        </w:rPr>
        <w:t xml:space="preserve">Contratação de Empresa Especializada em prestação de serviços de manutenção preventiva e corretiva, com a devida reposição das peças para o correto funcionamento dos equipament</w:t>
      </w:r>
      <w:r>
        <w:rPr>
          <w:rFonts w:ascii="Arial" w:hAnsi="Arial" w:cs="Arial"/>
          <w:b/>
          <w:bCs/>
          <w:sz w:val="22"/>
          <w:szCs w:val="22"/>
        </w:rPr>
        <w:t xml:space="preserve">os médico-ambulatorial,odontológico, gerador de energia e câmara de vacina com instalação, reinstalação e transporte adequado dos equipamentos, se necessário, além de instalação de novos equipamentos para as novas equipes da Secretaria de Saúde de Sinop-MT</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w:t>
      </w:r>
      <w:r>
        <w:rPr>
          <w:rFonts w:ascii="Arial" w:hAnsi="Arial" w:cs="Arial"/>
          <w:sz w:val="22"/>
          <w:szCs w:val="22"/>
        </w:rPr>
      </w:r>
      <w:r>
        <w:rPr>
          <w:rFonts w:ascii="Arial" w:hAnsi="Arial" w:cs="Arial"/>
          <w:sz w:val="22"/>
          <w:szCs w:val="22"/>
        </w:rPr>
      </w:r>
    </w:p>
    <w:p w14:paraId="705DDE28">
      <w:pPr>
        <w:pStyle w:val="989"/>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360" w:lineRule="auto"/>
        <w:ind w:hanging="142" w:left="142"/>
        <w:jc w:val="center"/>
        <w:rPr>
          <w:rFonts w:ascii="Arial" w:hAnsi="Arial" w:cs="Arial"/>
          <w:b/>
          <w:sz w:val="22"/>
          <w:szCs w:val="22"/>
        </w:rPr>
      </w:pPr>
      <w:r>
        <w:rPr>
          <w:rFonts w:ascii="Arial" w:hAnsi="Arial" w:cs="Arial"/>
          <w:b/>
          <w:sz w:val="22"/>
          <w:szCs w:val="22"/>
        </w:rPr>
        <w:t xml:space="preserve">DO ENDEREÇO, DATA E HORÁRIO D</w:t>
      </w:r>
      <w:r>
        <w:rPr>
          <w:rFonts w:hint="default" w:ascii="Arial" w:hAnsi="Arial" w:cs="Arial"/>
          <w:b/>
          <w:sz w:val="22"/>
          <w:szCs w:val="22"/>
          <w:lang w:val="pt-BR"/>
        </w:rPr>
        <w:t xml:space="preserve">A</w:t>
      </w:r>
      <w:r>
        <w:rPr>
          <w:rFonts w:ascii="Arial" w:hAnsi="Arial" w:cs="Arial"/>
          <w:b/>
          <w:sz w:val="22"/>
          <w:szCs w:val="22"/>
        </w:rPr>
        <w:t xml:space="preserve"> </w:t>
      </w:r>
      <w:r>
        <w:rPr>
          <w:rFonts w:hint="default" w:ascii="Arial" w:hAnsi="Arial" w:cs="Arial"/>
          <w:b/>
          <w:sz w:val="22"/>
          <w:szCs w:val="22"/>
          <w:lang w:val="pt-BR"/>
        </w:rPr>
        <w:t xml:space="preserve">SESSÃO</w:t>
      </w:r>
      <w:r>
        <w:rPr>
          <w:rFonts w:ascii="Arial" w:hAnsi="Arial" w:cs="Arial"/>
          <w:b/>
          <w:sz w:val="22"/>
          <w:szCs w:val="22"/>
        </w:rPr>
      </w:r>
      <w:r>
        <w:rPr>
          <w:rFonts w:ascii="Arial" w:hAnsi="Arial" w:cs="Arial"/>
          <w:b/>
          <w:sz w:val="22"/>
          <w:szCs w:val="22"/>
        </w:rPr>
      </w:r>
    </w:p>
    <w:p w14:paraId="2B7BBD6F">
      <w:pPr>
        <w:widowControl w:val="false"/>
        <w:numPr>
          <w:ilvl w:val="1"/>
          <w:numId w:val="5"/>
        </w:numPr>
        <w:pBdr/>
        <w:tabs>
          <w:tab w:val="left" w:leader="none" w:pos="142"/>
          <w:tab w:val="left" w:leader="none" w:pos="426"/>
        </w:tabs>
        <w:spacing w:after="240" w:before="240" w:line="360" w:lineRule="auto"/>
        <w:ind w:firstLine="0" w:left="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 xml:space="preserve">/DF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30</w:t>
      </w:r>
      <w:r>
        <w:rPr>
          <w:rFonts w:ascii="Arial" w:hAnsi="Arial" w:cs="Arial"/>
          <w:b/>
          <w:bCs w:val="0"/>
          <w:color w:val="000000"/>
          <w:sz w:val="22"/>
          <w:szCs w:val="22"/>
        </w:rPr>
        <w:t xml:space="preserve"> de junho</w:t>
      </w:r>
      <w:r>
        <w:rPr>
          <w:rFonts w:hint="default" w:ascii="Arial" w:hAnsi="Arial" w:cs="Arial"/>
          <w:b/>
          <w:bCs w:val="0"/>
          <w:color w:val="000000"/>
          <w:sz w:val="22"/>
          <w:szCs w:val="22"/>
          <w:lang w:val="pt-BR"/>
        </w:rPr>
        <w:t xml:space="preserve"> </w:t>
      </w:r>
      <w:r>
        <w:rPr>
          <w:rFonts w:ascii="Arial" w:hAnsi="Arial" w:cs="Arial"/>
          <w:b/>
          <w:bCs w:val="0"/>
          <w:color w:val="000000"/>
          <w:sz w:val="22"/>
          <w:szCs w:val="22"/>
        </w:rPr>
        <w:t xml:space="preserve">de </w:t>
      </w:r>
      <w:r>
        <w:rPr>
          <w:rFonts w:ascii="Arial" w:hAnsi="Arial" w:cs="Arial"/>
          <w:b/>
          <w:bCs w:val="0"/>
          <w:color w:val="000000"/>
          <w:sz w:val="22"/>
          <w:szCs w:val="22"/>
          <w:lang w:val="pt-BR"/>
        </w:rPr>
        <w:t xml:space="preserve">202</w:t>
      </w:r>
      <w:r>
        <w:rPr>
          <w:rFonts w:hint="default" w:ascii="Arial" w:hAnsi="Arial" w:cs="Arial"/>
          <w:b/>
          <w:bCs w:val="0"/>
          <w:color w:val="000000"/>
          <w:sz w:val="22"/>
          <w:szCs w:val="22"/>
          <w:lang w:val="pt-BR"/>
        </w:rPr>
        <w:t xml:space="preserve">6</w:t>
      </w:r>
      <w:r>
        <w:rPr>
          <w:rFonts w:ascii="Arial" w:hAnsi="Arial" w:cs="Arial"/>
          <w:b w:val="0"/>
          <w:bCs/>
          <w:color w:val="000000"/>
          <w:sz w:val="22"/>
          <w:szCs w:val="22"/>
        </w:rPr>
        <w:t xml:space="preserve">, a</w:t>
      </w:r>
      <w:r>
        <w:rPr>
          <w:rFonts w:ascii="Arial" w:hAnsi="Arial" w:cs="Arial"/>
          <w:color w:val="000000"/>
          <w:sz w:val="22"/>
          <w:szCs w:val="22"/>
        </w:rPr>
        <w:t xml:space="preserve">través do endereço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985"/>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bCs/>
          <w:iCs/>
          <w:color w:val="000000"/>
          <w:sz w:val="22"/>
          <w:szCs w:val="22"/>
        </w:rPr>
        <w:t xml:space="preserve">.</w:t>
      </w:r>
      <w:r>
        <w:rPr>
          <w:rFonts w:ascii="Arial" w:hAnsi="Arial" w:cs="Arial"/>
          <w:bCs/>
          <w:iCs/>
          <w:color w:val="000000"/>
          <w:sz w:val="22"/>
          <w:szCs w:val="22"/>
        </w:rPr>
      </w:r>
      <w:r>
        <w:rPr>
          <w:rFonts w:ascii="Arial" w:hAnsi="Arial" w:cs="Arial"/>
          <w:bCs/>
          <w:iCs/>
          <w:color w:val="000000"/>
          <w:sz w:val="22"/>
          <w:szCs w:val="22"/>
        </w:rPr>
      </w:r>
    </w:p>
    <w:p w14:paraId="417881DE">
      <w:pPr>
        <w:pStyle w:val="969"/>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360" w:lineRule="auto"/>
        <w:ind w:firstLine="0" w:left="0"/>
        <w:rPr>
          <w:rFonts w:cs="Arial"/>
          <w:iCs/>
          <w:sz w:val="22"/>
          <w:szCs w:val="22"/>
        </w:rPr>
      </w:pPr>
      <w:r>
        <w:rPr>
          <w:rFonts w:cs="Arial"/>
          <w:b/>
          <w:bCs/>
          <w:iCs/>
          <w:color w:val="auto"/>
          <w:sz w:val="22"/>
          <w:szCs w:val="22"/>
        </w:rPr>
        <w:t xml:space="preserve">DAS CONDIÇÕES DE PARTICIPAÇÃO</w:t>
      </w:r>
      <w:r>
        <w:rPr>
          <w:rFonts w:cs="Arial"/>
          <w:iCs/>
          <w:sz w:val="22"/>
          <w:szCs w:val="22"/>
        </w:rPr>
      </w:r>
      <w:r>
        <w:rPr>
          <w:rFonts w:cs="Arial"/>
          <w:iCs/>
          <w:sz w:val="22"/>
          <w:szCs w:val="22"/>
        </w:rPr>
      </w:r>
    </w:p>
    <w:p w14:paraId="5B392090">
      <w:pPr>
        <w:widowControl w:val="false"/>
        <w:pBdr/>
        <w:tabs>
          <w:tab w:val="left" w:leader="none" w:pos="2410"/>
        </w:tabs>
        <w:spacing w:after="240" w:before="240" w:line="360" w:lineRule="auto"/>
        <w:ind/>
        <w:jc w:val="both"/>
        <w:rPr>
          <w:rFonts w:ascii="Arial" w:hAnsi="Arial" w:cs="Arial"/>
          <w:color w:val="000000"/>
          <w:sz w:val="22"/>
          <w:szCs w:val="22"/>
        </w:rPr>
      </w:pPr>
      <w:r>
        <w:rPr>
          <w:rFonts w:ascii="Arial" w:hAnsi="Arial" w:cs="Arial"/>
          <w:b/>
          <w:sz w:val="22"/>
          <w:szCs w:val="22"/>
        </w:rPr>
        <w:t xml:space="preserve">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 xml:space="preserve">P</w:t>
      </w:r>
      <w:r>
        <w:rPr>
          <w:rFonts w:ascii="Arial" w:hAnsi="Arial" w:cs="Arial"/>
          <w:color w:val="000000"/>
          <w:sz w:val="22"/>
          <w:szCs w:val="22"/>
        </w:rPr>
        <w:t xml:space="preserve">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 e seus </w:t>
      </w:r>
      <w:r>
        <w:rPr>
          <w:rFonts w:hint="default" w:ascii="Arial" w:hAnsi="Arial" w:cs="Arial"/>
          <w:color w:val="000000"/>
          <w:sz w:val="22"/>
          <w:szCs w:val="22"/>
          <w:lang w:val="pt-BR"/>
        </w:rPr>
        <w:t xml:space="preserve">A</w:t>
      </w:r>
      <w:r>
        <w:rPr>
          <w:rFonts w:ascii="Arial" w:hAnsi="Arial" w:cs="Arial"/>
          <w:color w:val="000000"/>
          <w:sz w:val="22"/>
          <w:szCs w:val="22"/>
        </w:rPr>
        <w:t xml:space="preserve">nexos.</w:t>
      </w:r>
      <w:r>
        <w:rPr>
          <w:rFonts w:ascii="Arial" w:hAnsi="Arial" w:cs="Arial"/>
          <w:color w:val="000000"/>
          <w:sz w:val="22"/>
          <w:szCs w:val="22"/>
        </w:rPr>
      </w:r>
      <w:r>
        <w:rPr>
          <w:rFonts w:ascii="Arial" w:hAnsi="Arial" w:cs="Arial"/>
          <w:color w:val="000000"/>
          <w:sz w:val="22"/>
          <w:szCs w:val="22"/>
        </w:rPr>
      </w:r>
    </w:p>
    <w:p w14:paraId="6252F0FF">
      <w:pPr>
        <w:pStyle w:val="1006"/>
        <w:widowControl w:val="false"/>
        <w:numPr>
          <w:ilvl w:val="0"/>
          <w:numId w:val="0"/>
        </w:numPr>
        <w:pBdr/>
        <w:tabs>
          <w:tab w:val="left" w:leader="none" w:pos="284"/>
          <w:tab w:val="left" w:leader="none" w:pos="426"/>
        </w:tabs>
        <w:spacing w:after="240" w:before="240" w:line="360" w:lineRule="auto"/>
        <w:ind w:firstLine="481" w:left="0"/>
        <w:rPr>
          <w:rFonts w:hint="default" w:ascii="Arial" w:hAnsi="Arial" w:cs="Arial"/>
          <w:sz w:val="22"/>
          <w:szCs w:val="22"/>
          <w:highlight w:val="yellow"/>
          <w:u w:val="none"/>
          <w:lang w:val="pt-BR"/>
        </w:rPr>
      </w:pPr>
      <w:r>
        <w:rPr>
          <w:rFonts w:hint="default" w:ascii="Arial" w:hAnsi="Arial" w:cs="Arial"/>
          <w:b/>
          <w:bCs/>
          <w:sz w:val="22"/>
          <w:szCs w:val="22"/>
          <w:highlight w:val="none"/>
          <w:u w:val="none"/>
          <w:lang w:val="pt-BR"/>
        </w:rPr>
        <w:t xml:space="preserve">3.1.1. </w:t>
      </w:r>
      <w:r>
        <w:rPr>
          <w:rFonts w:hint="default" w:ascii="Arial" w:hAnsi="Arial" w:cs="Arial"/>
          <w:sz w:val="22"/>
          <w:szCs w:val="22"/>
          <w:highlight w:val="none"/>
          <w:u w:val="none"/>
          <w:lang w:val="pt-BR"/>
        </w:rPr>
        <w:t xml:space="preserve">Em relação ao objeto deste certame,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 xml:space="preserve">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 xml:space="preserve">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 xml:space="preserve">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orte, com tratamento diferenciado (</w:t>
      </w:r>
      <w:r>
        <w:rPr>
          <w:rFonts w:hint="default" w:ascii="Arial" w:hAnsi="Arial" w:cs="Arial"/>
          <w:sz w:val="22"/>
          <w:szCs w:val="22"/>
          <w:highlight w:val="none"/>
          <w:u w:val="none"/>
          <w:lang w:val="pt-BR"/>
        </w:rPr>
        <w:t xml:space="preserve">Ampla Concorrência</w:t>
      </w:r>
      <w:r>
        <w:rPr>
          <w:rFonts w:ascii="Arial" w:hAnsi="Arial" w:cs="Arial"/>
          <w:sz w:val="22"/>
          <w:szCs w:val="22"/>
          <w:highlight w:val="none"/>
          <w:u w:val="none"/>
        </w:rPr>
        <w:t xml:space="preserve">).</w:t>
      </w:r>
      <w:r>
        <w:rPr>
          <w:rFonts w:hint="default" w:ascii="Arial" w:hAnsi="Arial" w:cs="Arial"/>
          <w:sz w:val="22"/>
          <w:szCs w:val="22"/>
          <w:highlight w:val="yellow"/>
          <w:u w:val="none"/>
          <w:lang w:val="pt-BR"/>
        </w:rPr>
        <w:t xml:space="preserve"> </w:t>
      </w:r>
      <w:r>
        <w:rPr>
          <w:rFonts w:hint="default" w:ascii="Arial" w:hAnsi="Arial" w:cs="Arial"/>
          <w:sz w:val="22"/>
          <w:szCs w:val="22"/>
          <w:highlight w:val="yellow"/>
          <w:u w:val="none"/>
          <w:lang w:val="pt-BR"/>
        </w:rPr>
      </w:r>
      <w:r>
        <w:rPr>
          <w:rFonts w:hint="default" w:ascii="Arial" w:hAnsi="Arial" w:cs="Arial"/>
          <w:sz w:val="22"/>
          <w:szCs w:val="22"/>
          <w:highlight w:val="yellow"/>
          <w:u w:val="none"/>
          <w:lang w:val="pt-BR"/>
        </w:rPr>
      </w:r>
    </w:p>
    <w:p w14:paraId="4F073EBA">
      <w:pPr>
        <w:pBdr/>
        <w:spacing w:after="240" w:before="240" w:line="360" w:lineRule="auto"/>
        <w:ind/>
        <w:jc w:val="both"/>
        <w:rPr>
          <w:rFonts w:ascii="Arial" w:hAnsi="Arial" w:cs="Arial"/>
          <w:b w:val="0"/>
          <w:bCs/>
          <w:color w:val="000000"/>
          <w:sz w:val="22"/>
          <w:szCs w:val="22"/>
        </w:rPr>
      </w:pPr>
      <w:r/>
      <w:bookmarkStart w:id="1" w:name="art4§1ii"/>
      <w:r/>
      <w:bookmarkEnd w:id="1"/>
      <w:r>
        <w:rPr>
          <w:rFonts w:ascii="Arial" w:hAnsi="Arial" w:cs="Arial"/>
          <w:b/>
          <w:sz w:val="22"/>
          <w:szCs w:val="22"/>
        </w:rPr>
        <w:t xml:space="preserve">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 xml:space="preserve">P</w:t>
      </w:r>
      <w:r>
        <w:rPr>
          <w:rFonts w:ascii="Arial" w:hAnsi="Arial" w:cs="Arial"/>
          <w:b w:val="0"/>
          <w:bCs/>
          <w:color w:val="000000"/>
          <w:sz w:val="22"/>
          <w:szCs w:val="22"/>
        </w:rPr>
        <w:t xml:space="preserve">regão:</w:t>
      </w:r>
      <w:r>
        <w:rPr>
          <w:rFonts w:ascii="Arial" w:hAnsi="Arial" w:cs="Arial"/>
          <w:b w:val="0"/>
          <w:bCs/>
          <w:color w:val="000000"/>
          <w:sz w:val="22"/>
          <w:szCs w:val="22"/>
        </w:rPr>
      </w:r>
      <w:r>
        <w:rPr>
          <w:rFonts w:ascii="Arial" w:hAnsi="Arial" w:cs="Arial"/>
          <w:b w:val="0"/>
          <w:bCs/>
          <w:color w:val="000000"/>
          <w:sz w:val="22"/>
          <w:szCs w:val="22"/>
        </w:rPr>
      </w:r>
    </w:p>
    <w:p w14:paraId="0C45E5D0">
      <w:pPr>
        <w:pBdr/>
        <w:tabs>
          <w:tab w:val="left" w:leader="none" w:pos="1134"/>
        </w:tabs>
        <w:spacing w:after="240" w:before="240" w:line="360" w:lineRule="auto"/>
        <w:ind w:firstLine="567"/>
        <w:jc w:val="both"/>
        <w:rPr>
          <w:rFonts w:ascii="Arial" w:hAnsi="Arial" w:cs="Arial"/>
          <w:b/>
          <w:color w:val="000000"/>
          <w:sz w:val="22"/>
          <w:szCs w:val="22"/>
        </w:rPr>
      </w:pPr>
      <w:r>
        <w:rPr>
          <w:rFonts w:ascii="Arial" w:hAnsi="Arial" w:cs="Arial"/>
          <w:b/>
          <w:color w:val="000000"/>
          <w:sz w:val="22"/>
          <w:szCs w:val="22"/>
        </w:rPr>
        <w:t xml:space="preserve">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hint="default" w:ascii="Arial" w:hAnsi="Arial" w:cs="Arial"/>
          <w:color w:val="000000"/>
          <w:sz w:val="22"/>
          <w:szCs w:val="22"/>
          <w:lang w:val="pt-BR"/>
        </w:rPr>
        <w:t xml:space="preserve"> e seus Anexos</w:t>
      </w:r>
      <w:r>
        <w:rPr>
          <w:rFonts w:ascii="Arial" w:hAnsi="Arial" w:cs="Arial"/>
          <w:color w:val="000000"/>
          <w:sz w:val="22"/>
          <w:szCs w:val="22"/>
        </w:rPr>
        <w:t xml:space="preserve">;</w:t>
      </w:r>
      <w:r>
        <w:rPr>
          <w:rFonts w:ascii="Arial" w:hAnsi="Arial" w:cs="Arial"/>
          <w:b/>
          <w:color w:val="000000"/>
          <w:sz w:val="22"/>
          <w:szCs w:val="22"/>
        </w:rPr>
      </w:r>
      <w:r>
        <w:rPr>
          <w:rFonts w:ascii="Arial" w:hAnsi="Arial" w:cs="Arial"/>
          <w:b/>
          <w:color w:val="000000"/>
          <w:sz w:val="22"/>
          <w:szCs w:val="22"/>
        </w:rPr>
      </w:r>
    </w:p>
    <w:p w14:paraId="40C96088">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3.2.2.</w:t>
      </w:r>
      <w:r>
        <w:rPr>
          <w:rFonts w:ascii="Arial" w:hAnsi="Arial" w:cs="Arial"/>
          <w:color w:val="000000"/>
          <w:sz w:val="22"/>
          <w:szCs w:val="22"/>
        </w:rPr>
        <w:t xml:space="preserve"> Empresas que estejam em processo de falência ou concordata, sob concurso de credores, em dissolução ou em liquidação;</w:t>
      </w:r>
      <w:r>
        <w:rPr>
          <w:rFonts w:ascii="Arial" w:hAnsi="Arial" w:cs="Arial"/>
          <w:color w:val="000000"/>
          <w:sz w:val="22"/>
          <w:szCs w:val="22"/>
        </w:rPr>
      </w:r>
      <w:r>
        <w:rPr>
          <w:rFonts w:ascii="Arial" w:hAnsi="Arial" w:cs="Arial"/>
          <w:color w:val="000000"/>
          <w:sz w:val="22"/>
          <w:szCs w:val="22"/>
        </w:rPr>
      </w:r>
    </w:p>
    <w:p w14:paraId="12A75506">
      <w:pPr>
        <w:pStyle w:val="1272"/>
        <w:numPr>
          <w:ilvl w:val="0"/>
          <w:numId w:val="0"/>
        </w:numPr>
        <w:pBdr/>
        <w:spacing w:line="360" w:lineRule="auto"/>
        <w:ind w:firstLine="592" w:left="0"/>
        <w:rPr>
          <w:sz w:val="22"/>
          <w:szCs w:val="22"/>
        </w:rPr>
      </w:pPr>
      <w:r>
        <w:rPr>
          <w:rFonts w:ascii="Arial" w:hAnsi="Arial" w:cs="Arial"/>
          <w:b/>
          <w:color w:val="000000"/>
          <w:sz w:val="22"/>
          <w:szCs w:val="22"/>
        </w:rPr>
        <w:t xml:space="preserve">3.2.3.</w:t>
      </w:r>
      <w:r>
        <w:rPr>
          <w:rFonts w:ascii="Arial" w:hAnsi="Arial" w:cs="Arial"/>
          <w:color w:val="000000"/>
          <w:sz w:val="22"/>
          <w:szCs w:val="22"/>
        </w:rPr>
        <w:t xml:space="preserve"> </w:t>
      </w:r>
      <w:bookmarkStart w:id="2" w:name="_Ref113883003"/>
      <w:r>
        <w:rPr>
          <w:rFonts w:hint="default" w:cs="Arial"/>
          <w:color w:val="000000"/>
          <w:sz w:val="22"/>
          <w:szCs w:val="22"/>
          <w:lang w:val="pt-BR"/>
        </w:rPr>
        <w:t xml:space="preserve">P</w:t>
      </w:r>
      <w:r>
        <w:rPr>
          <w:sz w:val="22"/>
          <w:szCs w:val="22"/>
        </w:rPr>
        <w:t xml:space="preserve">essoa física ou jurídica que se encontre, ao tempo da licitação, impossibilitada de participar da licitação em decorrência de sanção que lhe foi imposta;</w:t>
      </w:r>
      <w:bookmarkEnd w:id="2"/>
      <w:r>
        <w:rPr>
          <w:sz w:val="22"/>
          <w:szCs w:val="22"/>
        </w:rPr>
      </w:r>
      <w:r>
        <w:rPr>
          <w:sz w:val="22"/>
          <w:szCs w:val="22"/>
        </w:rPr>
      </w:r>
    </w:p>
    <w:p w14:paraId="25A7C1A8">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3.2.4.</w:t>
      </w:r>
      <w:r>
        <w:rPr>
          <w:rFonts w:ascii="Arial" w:hAnsi="Arial" w:cs="Arial"/>
          <w:color w:val="000000"/>
          <w:sz w:val="22"/>
          <w:szCs w:val="22"/>
        </w:rPr>
        <w:t xml:space="preserve"> Empresas inadimplentes em obrigações assumidas com a Prefeitura Municipal de Sinop/MT;</w:t>
      </w:r>
      <w:r>
        <w:rPr>
          <w:rFonts w:ascii="Arial" w:hAnsi="Arial" w:cs="Arial"/>
          <w:color w:val="000000"/>
          <w:sz w:val="22"/>
          <w:szCs w:val="22"/>
        </w:rPr>
      </w:r>
      <w:r>
        <w:rPr>
          <w:rFonts w:ascii="Arial" w:hAnsi="Arial" w:cs="Arial"/>
          <w:color w:val="000000"/>
          <w:sz w:val="22"/>
          <w:szCs w:val="22"/>
        </w:rPr>
      </w:r>
    </w:p>
    <w:p w14:paraId="5BABB227">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 xml:space="preserve">a licitação</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59FE39F4">
      <w:pPr>
        <w:pStyle w:val="1272"/>
        <w:numPr>
          <w:ilvl w:val="0"/>
          <w:numId w:val="0"/>
        </w:numPr>
        <w:pBdr/>
        <w:spacing w:line="360" w:lineRule="auto"/>
        <w:ind w:firstLine="481" w:left="0"/>
        <w:rPr>
          <w:sz w:val="22"/>
          <w:szCs w:val="22"/>
        </w:rPr>
      </w:pPr>
      <w:r>
        <w:rPr>
          <w:rFonts w:ascii="Arial" w:hAnsi="Arial" w:cs="Arial"/>
          <w:b/>
          <w:color w:val="000000"/>
          <w:sz w:val="22"/>
          <w:szCs w:val="22"/>
        </w:rPr>
        <w:t xml:space="preserve">3.2.6.</w:t>
      </w:r>
      <w:r>
        <w:rPr>
          <w:rFonts w:ascii="Arial" w:hAnsi="Arial" w:cs="Arial"/>
          <w:color w:val="000000"/>
          <w:sz w:val="22"/>
          <w:szCs w:val="22"/>
        </w:rPr>
        <w:t xml:space="preserve"> </w:t>
      </w:r>
      <w:r>
        <w:rPr>
          <w:rFonts w:hint="default"/>
          <w:sz w:val="22"/>
          <w:szCs w:val="22"/>
          <w:lang w:val="pt-BR"/>
        </w:rPr>
        <w:t xml:space="preserve">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ou que deles seja cônjuge, companheiro ou parente em linha reta, colateral ou por afinidade, até o terceiro grau;</w:t>
      </w:r>
      <w:r>
        <w:rPr>
          <w:sz w:val="22"/>
          <w:szCs w:val="22"/>
        </w:rPr>
      </w:r>
      <w:r>
        <w:rPr>
          <w:sz w:val="22"/>
          <w:szCs w:val="22"/>
        </w:rPr>
      </w:r>
    </w:p>
    <w:p w14:paraId="6F0D1D77">
      <w:pPr>
        <w:pStyle w:val="1263"/>
        <w:numPr>
          <w:ilvl w:val="2"/>
          <w:numId w:val="6"/>
        </w:numPr>
        <w:pBdr/>
        <w:tabs>
          <w:tab w:val="left" w:leader="none" w:pos="993"/>
          <w:tab w:val="left" w:leader="none" w:pos="1134"/>
        </w:tabs>
        <w:spacing w:after="240" w:before="240" w:line="360" w:lineRule="auto"/>
        <w:ind w:firstLine="567" w:left="0"/>
        <w:contextualSpacing w:val="true"/>
        <w:jc w:val="both"/>
        <w:rPr>
          <w:rFonts w:ascii="Arial" w:hAnsi="Arial" w:cs="Arial"/>
          <w:color w:val="000000"/>
          <w:sz w:val="22"/>
          <w:szCs w:val="22"/>
        </w:rPr>
      </w:pPr>
      <w:r>
        <w:rPr>
          <w:rFonts w:ascii="Arial" w:hAnsi="Arial" w:cs="Arial"/>
          <w:color w:val="000000"/>
          <w:sz w:val="22"/>
          <w:szCs w:val="22"/>
        </w:rPr>
        <w:t xml:space="preserve">Empresas estrangeiras não autorizadas a funcionar no país;</w:t>
      </w:r>
      <w:r>
        <w:rPr>
          <w:rFonts w:ascii="Arial" w:hAnsi="Arial" w:cs="Arial"/>
          <w:color w:val="000000"/>
          <w:sz w:val="22"/>
          <w:szCs w:val="22"/>
        </w:rPr>
      </w:r>
      <w:r>
        <w:rPr>
          <w:rFonts w:ascii="Arial" w:hAnsi="Arial" w:cs="Arial"/>
          <w:color w:val="000000"/>
          <w:sz w:val="22"/>
          <w:szCs w:val="22"/>
        </w:rPr>
      </w:r>
    </w:p>
    <w:p w14:paraId="56A7D2ED">
      <w:pPr>
        <w:numPr>
          <w:ilvl w:val="2"/>
          <w:numId w:val="6"/>
        </w:numPr>
        <w:pBdr/>
        <w:tabs>
          <w:tab w:val="left" w:leader="none" w:pos="1134"/>
        </w:tabs>
        <w:spacing w:after="100" w:afterAutospacing="1" w:before="100" w:beforeAutospacing="1" w:line="360" w:lineRule="auto"/>
        <w:ind w:firstLine="567" w:left="0"/>
        <w:jc w:val="both"/>
        <w:rPr>
          <w:rFonts w:ascii="Arial" w:hAnsi="Arial" w:cs="Arial"/>
          <w:sz w:val="22"/>
          <w:szCs w:val="22"/>
        </w:rPr>
      </w:pPr>
      <w:r>
        <w:rPr>
          <w:rFonts w:ascii="Arial" w:hAnsi="Arial" w:cs="Arial"/>
          <w:sz w:val="22"/>
          <w:szCs w:val="22"/>
        </w:rPr>
        <w:t xml:space="preserve">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cs="Arial"/>
          <w:sz w:val="22"/>
          <w:szCs w:val="22"/>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cs="Arial"/>
          <w:sz w:val="22"/>
          <w:szCs w:val="22"/>
        </w:rPr>
      </w:r>
      <w:r>
        <w:rPr>
          <w:rFonts w:ascii="Arial" w:hAnsi="Arial" w:cs="Arial"/>
          <w:sz w:val="22"/>
          <w:szCs w:val="22"/>
        </w:rPr>
      </w:r>
    </w:p>
    <w:p w14:paraId="0B42221C">
      <w:pPr>
        <w:pStyle w:val="1272"/>
        <w:numPr>
          <w:ilvl w:val="2"/>
          <w:numId w:val="6"/>
        </w:numPr>
        <w:pBdr/>
        <w:tabs>
          <w:tab w:val="left" w:leader="none" w:pos="1200"/>
        </w:tabs>
        <w:spacing w:line="360" w:lineRule="auto"/>
        <w:ind w:firstLine="567" w:left="0"/>
        <w:rPr>
          <w:sz w:val="22"/>
          <w:szCs w:val="22"/>
        </w:rPr>
      </w:pPr>
      <w:r/>
      <w:bookmarkStart w:id="3" w:name="_Ref113883338"/>
      <w:r/>
      <w:bookmarkStart w:id="4" w:name="_Ref114659912"/>
      <w:r>
        <w:rPr>
          <w:rFonts w:hint="default"/>
          <w:sz w:val="22"/>
          <w:szCs w:val="22"/>
          <w:lang w:val="pt-BR"/>
        </w:rPr>
        <w:t xml:space="preserve">A</w:t>
      </w:r>
      <w:r>
        <w:rPr>
          <w:sz w:val="22"/>
          <w:szCs w:val="22"/>
        </w:rPr>
        <w:t xml:space="preserve">utor do anteprojeto, do projeto básico ou do projeto executivo, pessoa física ou jurídica, quando a licitação versar sobre serviços ou fornecimento de bens a ele relacionados;</w:t>
      </w:r>
      <w:bookmarkEnd w:id="3"/>
      <w:r/>
      <w:bookmarkEnd w:id="4"/>
      <w:r>
        <w:rPr>
          <w:sz w:val="22"/>
          <w:szCs w:val="22"/>
        </w:rPr>
      </w:r>
      <w:r>
        <w:rPr>
          <w:sz w:val="22"/>
          <w:szCs w:val="22"/>
        </w:rPr>
      </w:r>
    </w:p>
    <w:p w14:paraId="6C3F035A">
      <w:pPr>
        <w:pStyle w:val="1272"/>
        <w:numPr>
          <w:ilvl w:val="2"/>
          <w:numId w:val="6"/>
        </w:numPr>
        <w:pBdr/>
        <w:spacing w:line="360" w:lineRule="auto"/>
        <w:ind w:firstLine="567" w:left="0"/>
        <w:rPr>
          <w:sz w:val="22"/>
          <w:szCs w:val="22"/>
        </w:rPr>
      </w:pPr>
      <w:r/>
      <w:bookmarkStart w:id="5" w:name="_Ref114659913"/>
      <w:r/>
      <w:bookmarkStart w:id="6" w:name="_Ref113883339"/>
      <w:r>
        <w:rPr>
          <w:rFonts w:hint="default"/>
          <w:sz w:val="22"/>
          <w:szCs w:val="22"/>
          <w:lang w:val="pt-BR"/>
        </w:rPr>
        <w:t xml:space="preserve">E</w:t>
      </w:r>
      <w:r>
        <w:rPr>
          <w:sz w:val="22"/>
          <w:szCs w:val="22"/>
        </w:rPr>
        <w:t xml:space="preserve">mpresa, isoladamente ou em consórcio, responsável pela elaboração do projeto básico ou do projeto executivo, ou empresa da qual o autor</w:t>
      </w:r>
      <w:r>
        <w:rPr>
          <w:sz w:val="22"/>
          <w:szCs w:val="22"/>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sz w:val="22"/>
          <w:szCs w:val="22"/>
        </w:rPr>
        <w:t xml:space="preserve"> </w:t>
      </w:r>
      <w:bookmarkEnd w:id="6"/>
      <w:r>
        <w:rPr>
          <w:sz w:val="22"/>
          <w:szCs w:val="22"/>
        </w:rPr>
      </w:r>
      <w:r>
        <w:rPr>
          <w:sz w:val="22"/>
          <w:szCs w:val="22"/>
        </w:rPr>
      </w:r>
    </w:p>
    <w:p w14:paraId="4781DC76">
      <w:pPr>
        <w:pStyle w:val="1272"/>
        <w:numPr>
          <w:ilvl w:val="2"/>
          <w:numId w:val="6"/>
        </w:numPr>
        <w:pBdr/>
        <w:spacing w:line="360" w:lineRule="auto"/>
        <w:ind w:firstLine="567" w:left="0"/>
        <w:rPr>
          <w:sz w:val="22"/>
          <w:szCs w:val="22"/>
        </w:rPr>
      </w:pPr>
      <w:r/>
      <w:bookmarkStart w:id="7" w:name="_Ref113883579"/>
      <w:r>
        <w:rPr>
          <w:rFonts w:hint="default"/>
          <w:sz w:val="22"/>
          <w:szCs w:val="22"/>
          <w:lang w:val="pt-BR"/>
        </w:rPr>
        <w:t xml:space="preserve">E</w:t>
      </w:r>
      <w:r>
        <w:rPr>
          <w:sz w:val="22"/>
          <w:szCs w:val="22"/>
        </w:rPr>
        <w:t xml:space="preserve">mpresas controladoras, controladas ou coligadas, nos termos da Lei nº 6.404</w:t>
      </w:r>
      <w:r>
        <w:rPr>
          <w:rFonts w:hint="default"/>
          <w:sz w:val="22"/>
          <w:szCs w:val="22"/>
          <w:lang w:val="pt-BR"/>
        </w:rPr>
        <w:t xml:space="preserve">/</w:t>
      </w:r>
      <w:r>
        <w:rPr>
          <w:sz w:val="22"/>
          <w:szCs w:val="22"/>
        </w:rPr>
        <w:t xml:space="preserve">1976, concorrendo entre si;</w:t>
      </w:r>
      <w:bookmarkEnd w:id="7"/>
      <w:r>
        <w:rPr>
          <w:sz w:val="22"/>
          <w:szCs w:val="22"/>
        </w:rPr>
      </w:r>
      <w:r>
        <w:rPr>
          <w:sz w:val="22"/>
          <w:szCs w:val="22"/>
        </w:rPr>
      </w:r>
    </w:p>
    <w:p w14:paraId="543322C9">
      <w:pPr>
        <w:pStyle w:val="1272"/>
        <w:numPr>
          <w:ilvl w:val="2"/>
          <w:numId w:val="6"/>
        </w:numPr>
        <w:pBdr/>
        <w:spacing w:line="360" w:lineRule="auto"/>
        <w:ind w:firstLine="567" w:left="0"/>
        <w:rPr>
          <w:sz w:val="22"/>
          <w:szCs w:val="22"/>
        </w:rPr>
      </w:pPr>
      <w:r>
        <w:rPr>
          <w:rFonts w:hint="default"/>
          <w:sz w:val="22"/>
          <w:szCs w:val="22"/>
          <w:lang w:val="pt-BR"/>
        </w:rPr>
        <w:t xml:space="preserve">P</w:t>
      </w:r>
      <w:r>
        <w:rPr>
          <w:sz w:val="22"/>
          <w:szCs w:val="22"/>
        </w:rPr>
        <w:t xml:space="preserve">essoa física ou jurídica que, nos 5 (cinco) anos anteriores à divulgação do </w:t>
      </w:r>
      <w:r>
        <w:rPr>
          <w:rFonts w:hint="default"/>
          <w:sz w:val="22"/>
          <w:szCs w:val="22"/>
          <w:lang w:val="pt-BR"/>
        </w:rPr>
        <w:t xml:space="preserve">E</w:t>
      </w:r>
      <w:r>
        <w:rPr>
          <w:sz w:val="22"/>
          <w:szCs w:val="22"/>
        </w:rPr>
        <w:t xml:space="preserv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22"/>
          <w:szCs w:val="22"/>
        </w:rPr>
      </w:r>
      <w:r>
        <w:rPr>
          <w:sz w:val="22"/>
          <w:szCs w:val="22"/>
        </w:rPr>
      </w:r>
    </w:p>
    <w:p w14:paraId="4F258086">
      <w:pPr>
        <w:pStyle w:val="1272"/>
        <w:numPr>
          <w:ilvl w:val="2"/>
          <w:numId w:val="6"/>
        </w:numPr>
        <w:pBdr/>
        <w:spacing w:line="360" w:lineRule="auto"/>
        <w:ind w:firstLine="567" w:left="0"/>
        <w:rPr>
          <w:sz w:val="22"/>
          <w:szCs w:val="22"/>
        </w:rPr>
      </w:pPr>
      <w:r/>
      <w:bookmarkStart w:id="8" w:name="_Ref113962336"/>
      <w:r>
        <w:rPr>
          <w:rFonts w:hint="default"/>
          <w:sz w:val="22"/>
          <w:szCs w:val="22"/>
          <w:lang w:val="pt-BR"/>
        </w:rPr>
        <w:t xml:space="preserve">A</w:t>
      </w:r>
      <w:r>
        <w:rPr>
          <w:sz w:val="22"/>
          <w:szCs w:val="22"/>
        </w:rPr>
        <w:t xml:space="preserve">gente público do órgão ou entidade licitante;</w:t>
      </w:r>
      <w:bookmarkEnd w:id="8"/>
      <w:r>
        <w:rPr>
          <w:sz w:val="22"/>
          <w:szCs w:val="22"/>
        </w:rPr>
      </w:r>
      <w:r>
        <w:rPr>
          <w:sz w:val="22"/>
          <w:szCs w:val="22"/>
        </w:rPr>
      </w:r>
    </w:p>
    <w:p w14:paraId="500F1E13">
      <w:pPr>
        <w:pStyle w:val="1272"/>
        <w:numPr>
          <w:ilvl w:val="2"/>
          <w:numId w:val="6"/>
        </w:numPr>
        <w:pBdr/>
        <w:spacing w:line="360" w:lineRule="auto"/>
        <w:ind w:firstLine="567" w:left="0"/>
        <w:rPr>
          <w:sz w:val="22"/>
          <w:szCs w:val="22"/>
        </w:rPr>
      </w:pPr>
      <w:r>
        <w:rPr>
          <w:sz w:val="22"/>
          <w:szCs w:val="22"/>
        </w:rPr>
        <w:t xml:space="preserve">Organizações da Sociedade Civil de Interesse Público - OSCIP, atuando nessa condição;</w:t>
      </w:r>
      <w:r>
        <w:rPr>
          <w:sz w:val="22"/>
          <w:szCs w:val="22"/>
        </w:rPr>
      </w:r>
      <w:r>
        <w:rPr>
          <w:sz w:val="22"/>
          <w:szCs w:val="22"/>
        </w:rPr>
      </w:r>
    </w:p>
    <w:p w14:paraId="7A0E45DA">
      <w:pPr>
        <w:pStyle w:val="1272"/>
        <w:numPr>
          <w:ilvl w:val="2"/>
          <w:numId w:val="6"/>
        </w:numPr>
        <w:pBdr/>
        <w:spacing w:line="360" w:lineRule="auto"/>
        <w:ind w:firstLine="567" w:left="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985"/>
          <w:color w:val="auto"/>
          <w:sz w:val="22"/>
          <w:szCs w:val="22"/>
          <w:u w:val="none"/>
        </w:rPr>
        <w:t xml:space="preserve">§ 1º do art. 9º da Lei</w:t>
      </w:r>
      <w:r>
        <w:rPr>
          <w:rStyle w:val="985"/>
          <w:rFonts w:hint="default"/>
          <w:color w:val="auto"/>
          <w:sz w:val="22"/>
          <w:szCs w:val="22"/>
          <w:u w:val="none"/>
          <w:lang w:val="pt-BR"/>
        </w:rPr>
        <w:t xml:space="preserve"> Federal</w:t>
      </w:r>
      <w:r>
        <w:rPr>
          <w:rStyle w:val="985"/>
          <w:color w:val="auto"/>
          <w:sz w:val="22"/>
          <w:szCs w:val="22"/>
          <w:u w:val="none"/>
        </w:rPr>
        <w:t xml:space="preserve"> nº 14.133</w:t>
      </w:r>
      <w:r>
        <w:rPr>
          <w:rStyle w:val="985"/>
          <w:rFonts w:hint="default"/>
          <w:color w:val="auto"/>
          <w:sz w:val="22"/>
          <w:szCs w:val="22"/>
          <w:u w:val="none"/>
          <w:lang w:val="pt-BR"/>
        </w:rPr>
        <w:t xml:space="preserve">/</w:t>
      </w:r>
      <w:r>
        <w:rPr>
          <w:rStyle w:val="985"/>
          <w:color w:val="auto"/>
          <w:sz w:val="22"/>
          <w:szCs w:val="22"/>
          <w:u w:val="none"/>
        </w:rPr>
        <w:t xml:space="preserve">2021</w:t>
      </w:r>
      <w:r>
        <w:rPr>
          <w:rStyle w:val="985"/>
          <w:color w:val="auto"/>
          <w:sz w:val="22"/>
          <w:szCs w:val="22"/>
          <w:u w:val="none"/>
        </w:rPr>
        <w:fldChar w:fldCharType="end"/>
      </w:r>
      <w:r>
        <w:rPr>
          <w:color w:val="auto"/>
          <w:sz w:val="22"/>
          <w:szCs w:val="22"/>
          <w:u w:val="none"/>
        </w:rPr>
        <w:t xml:space="preserve">.</w:t>
      </w:r>
      <w:r>
        <w:rPr>
          <w:color w:val="auto"/>
          <w:sz w:val="22"/>
          <w:szCs w:val="22"/>
          <w:u w:val="none"/>
        </w:rPr>
      </w:r>
      <w:r>
        <w:rPr>
          <w:color w:val="auto"/>
          <w:sz w:val="22"/>
          <w:szCs w:val="22"/>
          <w:u w:val="none"/>
        </w:rPr>
      </w:r>
    </w:p>
    <w:p w14:paraId="02C93417">
      <w:pPr>
        <w:pStyle w:val="1269"/>
        <w:numPr>
          <w:ilvl w:val="1"/>
          <w:numId w:val="6"/>
        </w:numPr>
        <w:pBdr/>
        <w:tabs>
          <w:tab w:val="left" w:leader="none" w:pos="480"/>
        </w:tabs>
        <w:spacing w:line="360" w:lineRule="auto"/>
        <w:ind w:firstLine="0" w:left="0"/>
        <w:rPr>
          <w:sz w:val="22"/>
          <w:szCs w:val="22"/>
        </w:rPr>
      </w:pPr>
      <w:r>
        <w:rPr>
          <w:sz w:val="22"/>
          <w:szCs w:val="22"/>
        </w:rPr>
        <w:t xml:space="preserve">O impedimento de que trata o item </w:t>
      </w:r>
      <w:r>
        <w:rPr>
          <w:rFonts w:hint="default"/>
          <w:sz w:val="22"/>
          <w:szCs w:val="22"/>
          <w:lang w:val="pt-BR"/>
        </w:rPr>
        <w:t xml:space="preserve">3.2.3.</w:t>
      </w:r>
      <w:r>
        <w:rPr>
          <w:sz w:val="22"/>
          <w:szCs w:val="22"/>
        </w:rPr>
        <w:t xml:space="preserve"> será também aplicado ao licitante que atue em substituição a outra </w:t>
      </w:r>
      <w:r>
        <w:rPr>
          <w:sz w:val="22"/>
          <w:szCs w:val="22"/>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22"/>
          <w:szCs w:val="22"/>
        </w:rPr>
      </w:r>
      <w:r>
        <w:rPr>
          <w:sz w:val="22"/>
          <w:szCs w:val="22"/>
        </w:rPr>
      </w:r>
    </w:p>
    <w:p w14:paraId="2CAFBFB9">
      <w:pPr>
        <w:pStyle w:val="1269"/>
        <w:numPr>
          <w:ilvl w:val="1"/>
          <w:numId w:val="6"/>
        </w:numPr>
        <w:pBdr/>
        <w:tabs>
          <w:tab w:val="left" w:leader="none" w:pos="480"/>
        </w:tabs>
        <w:spacing w:line="360" w:lineRule="auto"/>
        <w:ind w:firstLine="0" w:left="0"/>
        <w:rPr>
          <w:sz w:val="22"/>
          <w:szCs w:val="22"/>
        </w:rPr>
      </w:pPr>
      <w:r/>
      <w:bookmarkStart w:id="9" w:name="art14§2"/>
      <w:r/>
      <w:bookmarkEnd w:id="9"/>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desde que sob supervisão exclusiva de agentes públicos do órgão ou entidade.</w:t>
      </w:r>
      <w:r>
        <w:rPr>
          <w:sz w:val="22"/>
          <w:szCs w:val="22"/>
        </w:rPr>
      </w:r>
      <w:r>
        <w:rPr>
          <w:sz w:val="22"/>
          <w:szCs w:val="22"/>
        </w:rPr>
      </w:r>
    </w:p>
    <w:p w14:paraId="1012EF05">
      <w:pPr>
        <w:pStyle w:val="1269"/>
        <w:numPr>
          <w:ilvl w:val="1"/>
          <w:numId w:val="6"/>
        </w:numPr>
        <w:pBdr/>
        <w:tabs>
          <w:tab w:val="left" w:leader="none" w:pos="480"/>
        </w:tabs>
        <w:spacing w:line="360" w:lineRule="auto"/>
        <w:ind w:firstLine="0" w:left="0"/>
        <w:rPr>
          <w:sz w:val="22"/>
          <w:szCs w:val="22"/>
        </w:rPr>
      </w:pPr>
      <w:r/>
      <w:bookmarkStart w:id="10" w:name="art14§3"/>
      <w:r/>
      <w:bookmarkEnd w:id="10"/>
      <w:r>
        <w:rPr>
          <w:sz w:val="22"/>
          <w:szCs w:val="22"/>
        </w:rPr>
        <w:t xml:space="preserve">Equiparam-se aos autores do projeto as empresas integrantes do mesmo grupo econômico.</w:t>
      </w:r>
      <w:r>
        <w:rPr>
          <w:sz w:val="22"/>
          <w:szCs w:val="22"/>
        </w:rPr>
      </w:r>
      <w:r>
        <w:rPr>
          <w:sz w:val="22"/>
          <w:szCs w:val="22"/>
        </w:rPr>
      </w:r>
    </w:p>
    <w:p w14:paraId="7DC35D3A">
      <w:pPr>
        <w:pStyle w:val="1269"/>
        <w:numPr>
          <w:ilvl w:val="1"/>
          <w:numId w:val="6"/>
        </w:numPr>
        <w:pBdr/>
        <w:tabs>
          <w:tab w:val="left" w:leader="none" w:pos="480"/>
        </w:tabs>
        <w:spacing w:line="360" w:lineRule="auto"/>
        <w:ind w:firstLine="0" w:left="0"/>
        <w:rPr>
          <w:sz w:val="22"/>
          <w:szCs w:val="22"/>
        </w:rPr>
      </w:pPr>
      <w:r/>
      <w:bookmarkStart w:id="11" w:name="art14§4"/>
      <w:r/>
      <w:bookmarkEnd w:id="11"/>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não impede a licitação ou a contratação de serviço que inclua como encargo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a elaboração do projeto básico e do projeto executivo, nas contratações integradas, e do projeto executivo, nos demais regimes de execução.</w:t>
      </w:r>
      <w:r>
        <w:rPr>
          <w:sz w:val="22"/>
          <w:szCs w:val="22"/>
        </w:rPr>
      </w:r>
      <w:r>
        <w:rPr>
          <w:sz w:val="22"/>
          <w:szCs w:val="22"/>
        </w:rPr>
      </w:r>
    </w:p>
    <w:p w14:paraId="11CBB9F9">
      <w:pPr>
        <w:pStyle w:val="1269"/>
        <w:numPr>
          <w:ilvl w:val="1"/>
          <w:numId w:val="6"/>
        </w:numPr>
        <w:pBdr/>
        <w:tabs>
          <w:tab w:val="left" w:leader="none" w:pos="480"/>
        </w:tabs>
        <w:spacing w:line="360" w:lineRule="auto"/>
        <w:ind w:firstLine="0" w:left="0"/>
        <w:rPr>
          <w:sz w:val="22"/>
          <w:szCs w:val="22"/>
        </w:rPr>
      </w:pPr>
      <w:r/>
      <w:bookmarkStart w:id="12" w:name="art14§5"/>
      <w:r/>
      <w:bookmarkEnd w:id="12"/>
      <w:r>
        <w:rPr>
          <w:sz w:val="22"/>
          <w:szCs w:val="22"/>
        </w:rPr>
        <w:t xml:space="preserve">Em licitações e contratações realizadas no âmbito de projetos e programas parcialmente financiados por agência oficial de cooperação estrangeira </w:t>
      </w:r>
      <w:r>
        <w:rPr>
          <w:sz w:val="22"/>
          <w:szCs w:val="22"/>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985"/>
          <w:color w:val="auto"/>
          <w:sz w:val="22"/>
          <w:szCs w:val="22"/>
          <w:u w:val="none"/>
        </w:rPr>
        <w:t xml:space="preserve">Lei </w:t>
      </w:r>
      <w:r>
        <w:rPr>
          <w:rStyle w:val="985"/>
          <w:rFonts w:hint="default"/>
          <w:color w:val="auto"/>
          <w:sz w:val="22"/>
          <w:szCs w:val="22"/>
          <w:u w:val="none"/>
          <w:lang w:val="pt-BR"/>
        </w:rPr>
        <w:t xml:space="preserve">Federal </w:t>
      </w:r>
      <w:r>
        <w:rPr>
          <w:rStyle w:val="985"/>
          <w:color w:val="auto"/>
          <w:sz w:val="22"/>
          <w:szCs w:val="22"/>
          <w:u w:val="none"/>
        </w:rPr>
        <w:t xml:space="preserve">nº 14.133/2021</w:t>
      </w:r>
      <w:r>
        <w:rPr>
          <w:rStyle w:val="985"/>
          <w:color w:val="auto"/>
          <w:sz w:val="22"/>
          <w:szCs w:val="22"/>
          <w:u w:val="none"/>
        </w:rPr>
        <w:fldChar w:fldCharType="end"/>
      </w:r>
      <w:r>
        <w:rPr>
          <w:color w:val="auto"/>
          <w:sz w:val="22"/>
          <w:szCs w:val="22"/>
          <w:u w:val="none"/>
        </w:rPr>
        <w:t xml:space="preserve">.</w:t>
      </w:r>
      <w:r>
        <w:rPr>
          <w:sz w:val="22"/>
          <w:szCs w:val="22"/>
        </w:rPr>
      </w:r>
      <w:r>
        <w:rPr>
          <w:sz w:val="22"/>
          <w:szCs w:val="22"/>
        </w:rPr>
      </w:r>
    </w:p>
    <w:p w14:paraId="246E1E40">
      <w:pPr>
        <w:pStyle w:val="1269"/>
        <w:numPr>
          <w:ilvl w:val="1"/>
          <w:numId w:val="6"/>
        </w:numPr>
        <w:pBdr/>
        <w:tabs>
          <w:tab w:val="left" w:leader="none" w:pos="480"/>
        </w:tabs>
        <w:spacing w:line="360" w:lineRule="auto"/>
        <w:ind w:firstLine="0" w:left="0"/>
        <w:rPr>
          <w:sz w:val="22"/>
          <w:szCs w:val="22"/>
        </w:rPr>
      </w:pPr>
      <w:r>
        <w:rPr>
          <w:sz w:val="22"/>
          <w:szCs w:val="22"/>
        </w:rPr>
        <w:t xml:space="preserve">A vedação de que trata o item </w:t>
      </w:r>
      <w:r>
        <w:rPr>
          <w:rFonts w:hint="default"/>
          <w:sz w:val="22"/>
          <w:szCs w:val="22"/>
          <w:lang w:val="pt-BR"/>
        </w:rPr>
        <w:t xml:space="preserve">3.2.13.</w:t>
      </w:r>
      <w:r>
        <w:rPr>
          <w:sz w:val="22"/>
          <w:szCs w:val="22"/>
        </w:rPr>
        <w:t xml:space="preserve"> estende-se a terceiro que auxilie a condução da contratação na qualidade de integrante de </w:t>
      </w:r>
      <w:r>
        <w:rPr>
          <w:rFonts w:hint="default"/>
          <w:sz w:val="22"/>
          <w:szCs w:val="22"/>
          <w:lang w:val="pt-BR"/>
        </w:rPr>
        <w:t xml:space="preserve">E</w:t>
      </w:r>
      <w:r>
        <w:rPr>
          <w:sz w:val="22"/>
          <w:szCs w:val="22"/>
        </w:rPr>
        <w:t xml:space="preserve">quipe de </w:t>
      </w:r>
      <w:r>
        <w:rPr>
          <w:rFonts w:hint="default"/>
          <w:sz w:val="22"/>
          <w:szCs w:val="22"/>
          <w:lang w:val="pt-BR"/>
        </w:rPr>
        <w:t xml:space="preserve">A</w:t>
      </w:r>
      <w:r>
        <w:rPr>
          <w:sz w:val="22"/>
          <w:szCs w:val="22"/>
        </w:rPr>
        <w:t xml:space="preserve">poio, profissional especializado ou funcionário ou representante de empresa que preste assessoria técnica.</w:t>
      </w:r>
      <w:r>
        <w:rPr>
          <w:sz w:val="22"/>
          <w:szCs w:val="22"/>
        </w:rPr>
      </w:r>
      <w:r>
        <w:rPr>
          <w:sz w:val="22"/>
          <w:szCs w:val="22"/>
        </w:rPr>
      </w:r>
    </w:p>
    <w:p w14:paraId="7C727375">
      <w:pPr>
        <w:pStyle w:val="1263"/>
        <w:widowControl w:val="false"/>
        <w:numPr>
          <w:ilvl w:val="1"/>
          <w:numId w:val="6"/>
        </w:numPr>
        <w:pBdr/>
        <w:tabs>
          <w:tab w:val="left" w:leader="none" w:pos="426"/>
        </w:tabs>
        <w:spacing w:after="240" w:before="240" w:line="360" w:lineRule="auto"/>
        <w:ind w:firstLine="0" w:left="0"/>
        <w:contextualSpacing w:val="true"/>
        <w:jc w:val="both"/>
        <w:rPr>
          <w:rFonts w:ascii="Arial" w:hAnsi="Arial" w:cs="Arial"/>
          <w:sz w:val="22"/>
          <w:szCs w:val="22"/>
        </w:rPr>
      </w:pPr>
      <w:r>
        <w:rPr>
          <w:rFonts w:ascii="Arial" w:hAnsi="Arial" w:cs="Arial"/>
          <w:color w:val="000000"/>
          <w:sz w:val="22"/>
          <w:szCs w:val="22"/>
        </w:rPr>
        <w:t xml:space="preserve">Será permitida a participação de consórcio de empresas, sendo exigidas:</w:t>
      </w:r>
      <w:r>
        <w:rPr>
          <w:rFonts w:ascii="Arial" w:hAnsi="Arial" w:cs="Arial"/>
          <w:sz w:val="22"/>
          <w:szCs w:val="22"/>
        </w:rPr>
      </w:r>
      <w:r>
        <w:rPr>
          <w:rFonts w:ascii="Arial" w:hAnsi="Arial" w:cs="Arial"/>
          <w:sz w:val="22"/>
          <w:szCs w:val="22"/>
        </w:rPr>
      </w:r>
    </w:p>
    <w:p w14:paraId="64EB657A">
      <w:pPr>
        <w:pStyle w:val="1263"/>
        <w:widowControl w:val="false"/>
        <w:numPr>
          <w:ilvl w:val="0"/>
          <w:numId w:val="0"/>
        </w:numPr>
        <w:pBdr/>
        <w:tabs>
          <w:tab w:val="left" w:leader="none" w:pos="1276"/>
        </w:tabs>
        <w:spacing w:after="240" w:before="240" w:line="360" w:lineRule="auto"/>
        <w:ind w:firstLine="481" w:left="0"/>
        <w:contextualSpacing w:val="true"/>
        <w:jc w:val="both"/>
        <w:rPr>
          <w:rFonts w:ascii="Arial" w:hAnsi="Arial" w:cs="Arial"/>
          <w:sz w:val="22"/>
          <w:szCs w:val="22"/>
        </w:rPr>
      </w:pPr>
      <w:r>
        <w:rPr>
          <w:rFonts w:hint="default" w:ascii="Arial" w:hAnsi="Arial" w:cs="Arial"/>
          <w:b/>
          <w:bCs/>
          <w:color w:val="000000"/>
          <w:sz w:val="22"/>
          <w:szCs w:val="22"/>
          <w:lang w:val="pt-BR"/>
        </w:rPr>
        <w:t xml:space="preserve">3.9.1.</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 xml:space="preserve">dital e representará as consorciadas perante o município;</w:t>
      </w:r>
      <w:r>
        <w:rPr>
          <w:rFonts w:ascii="Arial" w:hAnsi="Arial" w:cs="Arial"/>
          <w:sz w:val="22"/>
          <w:szCs w:val="22"/>
        </w:rPr>
      </w:r>
      <w:r>
        <w:rPr>
          <w:rFonts w:ascii="Arial" w:hAnsi="Arial" w:cs="Arial"/>
          <w:sz w:val="22"/>
          <w:szCs w:val="22"/>
        </w:rPr>
      </w:r>
    </w:p>
    <w:p w14:paraId="7F79FA1B">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por empresa consorciada;</w:t>
      </w:r>
      <w:r>
        <w:rPr>
          <w:rFonts w:ascii="Arial" w:hAnsi="Arial" w:cs="Arial"/>
          <w:sz w:val="22"/>
          <w:szCs w:val="22"/>
        </w:rPr>
      </w:r>
      <w:r>
        <w:rPr>
          <w:rFonts w:ascii="Arial" w:hAnsi="Arial" w:cs="Arial"/>
          <w:sz w:val="22"/>
          <w:szCs w:val="22"/>
        </w:rPr>
      </w:r>
    </w:p>
    <w:p w14:paraId="4B9DF396">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ascii="Arial" w:hAnsi="Arial" w:cs="Arial"/>
          <w:sz w:val="22"/>
          <w:szCs w:val="22"/>
        </w:rPr>
      </w:r>
      <w:r>
        <w:rPr>
          <w:rFonts w:ascii="Arial" w:hAnsi="Arial" w:cs="Arial"/>
          <w:sz w:val="22"/>
          <w:szCs w:val="22"/>
        </w:rPr>
      </w:r>
    </w:p>
    <w:p w14:paraId="19D7F01A">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 xml:space="preserve">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para fins de qualificação econômico-financeira;</w:t>
      </w:r>
      <w:r>
        <w:rPr>
          <w:rFonts w:ascii="Arial" w:hAnsi="Arial" w:cs="Arial"/>
          <w:sz w:val="22"/>
          <w:szCs w:val="22"/>
        </w:rPr>
      </w:r>
      <w:r>
        <w:rPr>
          <w:rFonts w:ascii="Arial" w:hAnsi="Arial" w:cs="Arial"/>
          <w:sz w:val="22"/>
          <w:szCs w:val="22"/>
        </w:rPr>
      </w:r>
    </w:p>
    <w:p w14:paraId="1FB34EF9">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 xml:space="preserve">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3B0C1CC1">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3.9.6.</w:t>
      </w:r>
      <w:r>
        <w:rPr>
          <w:rFonts w:hint="default" w:ascii="Arial" w:hAnsi="Arial" w:cs="Arial"/>
          <w:color w:val="000000"/>
          <w:sz w:val="22"/>
          <w:szCs w:val="22"/>
          <w:lang w:val="pt-BR"/>
        </w:rPr>
        <w:t xml:space="preserve"> </w:t>
      </w:r>
      <w:r>
        <w:rPr>
          <w:rFonts w:ascii="Arial" w:hAnsi="Arial" w:cs="Arial"/>
          <w:color w:val="000000"/>
          <w:sz w:val="22"/>
          <w:szCs w:val="22"/>
        </w:rPr>
        <w:t xml:space="preserve">A obrigatoriedade de liderança por empresa brasileira no consórcio formado por empresas brasileiras e estrangeiras; e</w:t>
      </w:r>
      <w:r>
        <w:rPr>
          <w:rFonts w:ascii="Arial" w:hAnsi="Arial" w:cs="Arial"/>
          <w:sz w:val="22"/>
          <w:szCs w:val="22"/>
        </w:rPr>
      </w:r>
      <w:r>
        <w:rPr>
          <w:rFonts w:ascii="Arial" w:hAnsi="Arial" w:cs="Arial"/>
          <w:sz w:val="22"/>
          <w:szCs w:val="22"/>
        </w:rPr>
      </w:r>
    </w:p>
    <w:p w14:paraId="38C80D75">
      <w:pPr>
        <w:widowControl w:val="false"/>
        <w:numPr>
          <w:ilvl w:val="0"/>
          <w:numId w:val="0"/>
        </w:numPr>
        <w:pBdr/>
        <w:tabs>
          <w:tab w:val="left" w:leader="none" w:pos="1276"/>
        </w:tabs>
        <w:spacing w:after="240" w:before="240" w:line="360" w:lineRule="auto"/>
        <w:ind w:firstLine="481" w:left="0"/>
        <w:jc w:val="both"/>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06151C46">
      <w:pPr>
        <w:widowControl w:val="false"/>
        <w:numPr>
          <w:ilvl w:val="0"/>
          <w:numId w:val="0"/>
        </w:numPr>
        <w:pBdr/>
        <w:tabs>
          <w:tab w:val="left" w:leader="none" w:pos="1276"/>
        </w:tabs>
        <w:spacing w:after="240" w:before="240" w:line="360" w:lineRule="auto"/>
        <w:ind w:firstLine="481" w:left="0"/>
        <w:jc w:val="both"/>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 xml:space="preserve">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 xml:space="preserve">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r>
        <w:rPr>
          <w:rFonts w:hint="default" w:ascii="Arial" w:hAnsi="Arial" w:cs="Arial"/>
          <w:color w:val="000000"/>
          <w:sz w:val="22"/>
          <w:szCs w:val="22"/>
          <w:lang w:val="pt-BR"/>
        </w:rPr>
      </w:r>
      <w:r>
        <w:rPr>
          <w:rFonts w:hint="default" w:ascii="Arial" w:hAnsi="Arial" w:cs="Arial"/>
          <w:color w:val="000000"/>
          <w:sz w:val="22"/>
          <w:szCs w:val="22"/>
          <w:lang w:val="pt-BR"/>
        </w:rPr>
      </w:r>
    </w:p>
    <w:p w14:paraId="3D174B78">
      <w:pPr>
        <w:widowControl w:val="false"/>
        <w:numPr>
          <w:ilvl w:val="0"/>
          <w:numId w:val="0"/>
        </w:numPr>
        <w:pBdr/>
        <w:tabs>
          <w:tab w:val="left" w:leader="none" w:pos="142"/>
          <w:tab w:val="left" w:leader="none" w:pos="426"/>
          <w:tab w:val="left" w:leader="none" w:pos="851"/>
        </w:tabs>
        <w:spacing w:after="240" w:before="240" w:line="360" w:lineRule="auto"/>
        <w:ind/>
        <w:jc w:val="both"/>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 xml:space="preserve">Fica vedada a participação de empresa consorciada, na mesma licitação, por meio de mais de um consórcio ou isoladamente.</w:t>
      </w:r>
      <w:r>
        <w:rPr>
          <w:rFonts w:ascii="Arial" w:hAnsi="Arial" w:cs="Arial"/>
          <w:sz w:val="22"/>
          <w:szCs w:val="22"/>
        </w:rPr>
      </w:r>
      <w:r>
        <w:rPr>
          <w:rFonts w:ascii="Arial" w:hAnsi="Arial" w:cs="Arial"/>
          <w:sz w:val="22"/>
          <w:szCs w:val="22"/>
        </w:rPr>
      </w:r>
    </w:p>
    <w:p w14:paraId="23F366A8">
      <w:pPr>
        <w:pStyle w:val="1006"/>
        <w:widowControl w:val="false"/>
        <w:numPr>
          <w:ilvl w:val="0"/>
          <w:numId w:val="0"/>
        </w:numPr>
        <w:pBdr/>
        <w:tabs>
          <w:tab w:val="left" w:leader="none" w:pos="142"/>
          <w:tab w:val="left" w:leader="none" w:pos="426"/>
          <w:tab w:val="left" w:leader="none" w:pos="851"/>
          <w:tab w:val="left" w:leader="none" w:pos="1276"/>
          <w:tab w:val="left" w:leader="none" w:pos="1843"/>
        </w:tabs>
        <w:spacing w:after="240" w:before="240" w:line="360" w:lineRule="auto"/>
        <w:ind/>
        <w:rPr>
          <w:rFonts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lang w:val="pt-BR"/>
        </w:rPr>
        <w:t xml:space="preserve"> </w:t>
      </w:r>
      <w:r>
        <w:rPr>
          <w:rFonts w:ascii="Arial" w:hAnsi="Arial" w:cs="Arial"/>
          <w:sz w:val="22"/>
          <w:szCs w:val="22"/>
        </w:rPr>
        <w:t xml:space="preserve">Sob pena de inabilitação ou desclassificação, todos os documentos apresentados deverão referir-se ao mesmo CNPJ constante n</w:t>
      </w:r>
      <w:r>
        <w:rPr>
          <w:rFonts w:hint="default" w:ascii="Arial" w:hAnsi="Arial" w:cs="Arial"/>
          <w:sz w:val="22"/>
          <w:szCs w:val="22"/>
          <w:lang w:val="pt-BR"/>
        </w:rPr>
        <w:t xml:space="preserve">o credenciamento junto à plataforma eletrônica</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3253384A">
      <w:pPr>
        <w:pStyle w:val="1269"/>
        <w:numPr>
          <w:ilvl w:val="0"/>
          <w:numId w:val="0"/>
        </w:numPr>
        <w:pBdr/>
        <w:spacing w:line="360" w:lineRule="auto"/>
        <w:ind/>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 xml:space="preserve">M</w:t>
      </w:r>
      <w:r>
        <w:rPr>
          <w:b w:val="0"/>
          <w:bCs w:val="0"/>
          <w:color w:val="auto"/>
          <w:sz w:val="22"/>
          <w:szCs w:val="22"/>
          <w:u w:val="none"/>
        </w:rPr>
        <w:t xml:space="preserve">icroempresas e </w:t>
      </w:r>
      <w:r>
        <w:rPr>
          <w:rFonts w:hint="default"/>
          <w:b w:val="0"/>
          <w:bCs w:val="0"/>
          <w:color w:val="auto"/>
          <w:sz w:val="22"/>
          <w:szCs w:val="22"/>
          <w:u w:val="none"/>
          <w:lang w:val="pt-BR"/>
        </w:rPr>
        <w:t xml:space="preserve">E</w:t>
      </w:r>
      <w:r>
        <w:rPr>
          <w:b w:val="0"/>
          <w:bCs w:val="0"/>
          <w:color w:val="auto"/>
          <w:sz w:val="22"/>
          <w:szCs w:val="22"/>
          <w:u w:val="none"/>
        </w:rPr>
        <w:t xml:space="preserve">mpresas de </w:t>
      </w:r>
      <w:r>
        <w:rPr>
          <w:rFonts w:hint="default"/>
          <w:b w:val="0"/>
          <w:bCs w:val="0"/>
          <w:color w:val="auto"/>
          <w:sz w:val="22"/>
          <w:szCs w:val="22"/>
          <w:u w:val="none"/>
          <w:lang w:val="pt-BR"/>
        </w:rPr>
        <w:t xml:space="preserve">P</w:t>
      </w:r>
      <w:r>
        <w:rPr>
          <w:b w:val="0"/>
          <w:bCs w:val="0"/>
          <w:color w:val="auto"/>
          <w:sz w:val="22"/>
          <w:szCs w:val="22"/>
          <w:u w:val="none"/>
        </w:rPr>
        <w:t xml:space="preserve">equeno </w:t>
      </w:r>
      <w:r>
        <w:rPr>
          <w:rFonts w:hint="default"/>
          <w:b w:val="0"/>
          <w:bCs w:val="0"/>
          <w:color w:val="auto"/>
          <w:sz w:val="22"/>
          <w:szCs w:val="22"/>
          <w:u w:val="none"/>
          <w:lang w:val="pt-BR"/>
        </w:rPr>
        <w:t xml:space="preserve">P</w:t>
      </w:r>
      <w:r>
        <w:rPr>
          <w:b w:val="0"/>
          <w:bCs w:val="0"/>
          <w:color w:val="auto"/>
          <w:sz w:val="22"/>
          <w:szCs w:val="22"/>
          <w:u w:val="none"/>
        </w:rPr>
        <w:t xml:space="preserve">orte, para as </w:t>
      </w:r>
      <w:r>
        <w:rPr>
          <w:rFonts w:hint="default"/>
          <w:b w:val="0"/>
          <w:bCs w:val="0"/>
          <w:color w:val="auto"/>
          <w:sz w:val="22"/>
          <w:szCs w:val="22"/>
          <w:u w:val="none"/>
          <w:lang w:val="pt-BR"/>
        </w:rPr>
        <w:t xml:space="preserve">S</w:t>
      </w:r>
      <w:r>
        <w:rPr>
          <w:b w:val="0"/>
          <w:bCs w:val="0"/>
          <w:color w:val="auto"/>
          <w:sz w:val="22"/>
          <w:szCs w:val="22"/>
          <w:u w:val="none"/>
        </w:rPr>
        <w:t xml:space="preserve">ociedades </w:t>
      </w:r>
      <w:r>
        <w:rPr>
          <w:rFonts w:hint="default"/>
          <w:b w:val="0"/>
          <w:bCs w:val="0"/>
          <w:color w:val="auto"/>
          <w:sz w:val="22"/>
          <w:szCs w:val="22"/>
          <w:u w:val="none"/>
          <w:lang w:val="pt-BR"/>
        </w:rPr>
        <w:t xml:space="preserve">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985"/>
          <w:rFonts w:eastAsia="Times New Roman"/>
          <w:b w:val="0"/>
          <w:bCs w:val="0"/>
          <w:color w:val="auto"/>
          <w:sz w:val="22"/>
          <w:szCs w:val="22"/>
          <w:u w:val="none"/>
        </w:rPr>
        <w:t xml:space="preserve">artigo </w:t>
      </w:r>
      <w:r>
        <w:rPr>
          <w:rStyle w:val="985"/>
          <w:b w:val="0"/>
          <w:bCs w:val="0"/>
          <w:color w:val="auto"/>
          <w:sz w:val="22"/>
          <w:szCs w:val="22"/>
          <w:u w:val="none"/>
        </w:rPr>
        <w:t xml:space="preserve">16 da Lei </w:t>
      </w:r>
      <w:r>
        <w:rPr>
          <w:rStyle w:val="985"/>
          <w:rFonts w:hint="default"/>
          <w:b w:val="0"/>
          <w:bCs w:val="0"/>
          <w:color w:val="auto"/>
          <w:sz w:val="22"/>
          <w:szCs w:val="22"/>
          <w:u w:val="none"/>
          <w:lang w:val="pt-BR"/>
        </w:rPr>
        <w:t xml:space="preserve">Federal </w:t>
      </w:r>
      <w:r>
        <w:rPr>
          <w:rStyle w:val="985"/>
          <w:b w:val="0"/>
          <w:bCs w:val="0"/>
          <w:color w:val="auto"/>
          <w:sz w:val="22"/>
          <w:szCs w:val="22"/>
          <w:u w:val="none"/>
        </w:rPr>
        <w:t xml:space="preserve">nº 14.133</w:t>
      </w:r>
      <w:r>
        <w:rPr>
          <w:rStyle w:val="985"/>
          <w:rFonts w:hint="default"/>
          <w:b w:val="0"/>
          <w:bCs w:val="0"/>
          <w:color w:val="auto"/>
          <w:sz w:val="22"/>
          <w:szCs w:val="22"/>
          <w:u w:val="none"/>
          <w:lang w:val="pt-BR"/>
        </w:rPr>
        <w:t xml:space="preserve">/</w:t>
      </w:r>
      <w:r>
        <w:rPr>
          <w:rStyle w:val="985"/>
          <w:b w:val="0"/>
          <w:bCs w:val="0"/>
          <w:color w:val="auto"/>
          <w:sz w:val="22"/>
          <w:szCs w:val="22"/>
          <w:u w:val="none"/>
        </w:rPr>
        <w:t xml:space="preserve">2021</w:t>
      </w:r>
      <w:r>
        <w:rPr>
          <w:rStyle w:val="985"/>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 xml:space="preserve">A</w:t>
      </w:r>
      <w:r>
        <w:rPr>
          <w:b w:val="0"/>
          <w:bCs w:val="0"/>
          <w:color w:val="auto"/>
          <w:sz w:val="22"/>
          <w:szCs w:val="22"/>
          <w:u w:val="none"/>
        </w:rPr>
        <w:t xml:space="preserve">gricultor </w:t>
      </w:r>
      <w:r>
        <w:rPr>
          <w:rFonts w:hint="default"/>
          <w:b w:val="0"/>
          <w:bCs w:val="0"/>
          <w:color w:val="auto"/>
          <w:sz w:val="22"/>
          <w:szCs w:val="22"/>
          <w:u w:val="none"/>
          <w:lang w:val="pt-BR"/>
        </w:rPr>
        <w:t xml:space="preserve">F</w:t>
      </w:r>
      <w:r>
        <w:rPr>
          <w:b w:val="0"/>
          <w:bCs w:val="0"/>
          <w:color w:val="auto"/>
          <w:sz w:val="22"/>
          <w:szCs w:val="22"/>
          <w:u w:val="none"/>
        </w:rPr>
        <w:t xml:space="preserve">amiliar, o </w:t>
      </w:r>
      <w:r>
        <w:rPr>
          <w:rFonts w:hint="default"/>
          <w:b w:val="0"/>
          <w:bCs w:val="0"/>
          <w:color w:val="auto"/>
          <w:sz w:val="22"/>
          <w:szCs w:val="22"/>
          <w:u w:val="none"/>
          <w:lang w:val="pt-BR"/>
        </w:rPr>
        <w:t xml:space="preserve">P</w:t>
      </w:r>
      <w:r>
        <w:rPr>
          <w:b w:val="0"/>
          <w:bCs w:val="0"/>
          <w:color w:val="auto"/>
          <w:sz w:val="22"/>
          <w:szCs w:val="22"/>
          <w:u w:val="none"/>
        </w:rPr>
        <w:t xml:space="preserve">rodutor </w:t>
      </w:r>
      <w:r>
        <w:rPr>
          <w:rFonts w:hint="default"/>
          <w:b w:val="0"/>
          <w:bCs w:val="0"/>
          <w:color w:val="auto"/>
          <w:sz w:val="22"/>
          <w:szCs w:val="22"/>
          <w:u w:val="none"/>
          <w:lang w:val="pt-BR"/>
        </w:rPr>
        <w:t xml:space="preserve">R</w:t>
      </w:r>
      <w:r>
        <w:rPr>
          <w:b w:val="0"/>
          <w:bCs w:val="0"/>
          <w:color w:val="auto"/>
          <w:sz w:val="22"/>
          <w:szCs w:val="22"/>
          <w:u w:val="none"/>
        </w:rPr>
        <w:t xml:space="preserve">ural pessoa física e para o </w:t>
      </w:r>
      <w:r>
        <w:rPr>
          <w:rFonts w:hint="default"/>
          <w:b w:val="0"/>
          <w:bCs w:val="0"/>
          <w:color w:val="auto"/>
          <w:sz w:val="22"/>
          <w:szCs w:val="22"/>
          <w:u w:val="none"/>
          <w:lang w:val="pt-BR"/>
        </w:rPr>
        <w:t xml:space="preserve">M</w:t>
      </w:r>
      <w:r>
        <w:rPr>
          <w:b w:val="0"/>
          <w:bCs w:val="0"/>
          <w:color w:val="auto"/>
          <w:sz w:val="22"/>
          <w:szCs w:val="22"/>
          <w:u w:val="none"/>
        </w:rPr>
        <w:t xml:space="preserve">icroempreendedor </w:t>
      </w:r>
      <w:r>
        <w:rPr>
          <w:rFonts w:hint="default"/>
          <w:b w:val="0"/>
          <w:bCs w:val="0"/>
          <w:color w:val="auto"/>
          <w:sz w:val="22"/>
          <w:szCs w:val="22"/>
          <w:u w:val="none"/>
          <w:lang w:val="pt-BR"/>
        </w:rPr>
        <w:t xml:space="preserve">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985"/>
          <w:b w:val="0"/>
          <w:bCs w:val="0"/>
          <w:color w:val="auto"/>
          <w:sz w:val="22"/>
          <w:szCs w:val="22"/>
          <w:u w:val="none"/>
        </w:rPr>
        <w:t xml:space="preserve">Lei Complementar nº 123</w:t>
      </w:r>
      <w:r>
        <w:rPr>
          <w:rStyle w:val="985"/>
          <w:rFonts w:hint="default"/>
          <w:b w:val="0"/>
          <w:bCs w:val="0"/>
          <w:color w:val="auto"/>
          <w:sz w:val="22"/>
          <w:szCs w:val="22"/>
          <w:u w:val="none"/>
          <w:lang w:val="pt-BR"/>
        </w:rPr>
        <w:t xml:space="preserve">/</w:t>
      </w:r>
      <w:r>
        <w:rPr>
          <w:rStyle w:val="985"/>
          <w:b w:val="0"/>
          <w:bCs w:val="0"/>
          <w:color w:val="auto"/>
          <w:sz w:val="22"/>
          <w:szCs w:val="22"/>
          <w:u w:val="none"/>
        </w:rPr>
        <w:t xml:space="preserve">2006</w:t>
      </w:r>
      <w:r>
        <w:rPr>
          <w:rStyle w:val="985"/>
          <w:b w:val="0"/>
          <w:bCs w:val="0"/>
          <w:color w:val="auto"/>
          <w:sz w:val="22"/>
          <w:szCs w:val="22"/>
          <w:u w:val="none"/>
        </w:rPr>
        <w:fldChar w:fldCharType="end"/>
      </w:r>
      <w:r>
        <w:rPr>
          <w:b w:val="0"/>
          <w:bCs w:val="0"/>
          <w:color w:val="auto"/>
          <w:sz w:val="22"/>
          <w:szCs w:val="22"/>
          <w:u w:val="none"/>
        </w:rPr>
        <w:t xml:space="preserve"> e do De</w:t>
      </w:r>
      <w:r>
        <w:rPr>
          <w:color w:val="auto"/>
          <w:sz w:val="22"/>
          <w:szCs w:val="22"/>
        </w:rPr>
        <w:t xml:space="preserve">creto n.º 8.538</w:t>
      </w:r>
      <w:r>
        <w:rPr>
          <w:rFonts w:hint="default"/>
          <w:color w:val="auto"/>
          <w:sz w:val="22"/>
          <w:szCs w:val="22"/>
          <w:lang w:val="pt-BR"/>
        </w:rPr>
        <w:t xml:space="preserve">/</w:t>
      </w:r>
      <w:r>
        <w:rPr>
          <w:color w:val="auto"/>
          <w:sz w:val="22"/>
          <w:szCs w:val="22"/>
        </w:rPr>
        <w:t xml:space="preserve">2015.</w:t>
      </w:r>
      <w:r>
        <w:rPr>
          <w:rFonts w:eastAsia="Times New Roman"/>
          <w:color w:val="auto"/>
          <w:sz w:val="22"/>
          <w:szCs w:val="22"/>
        </w:rPr>
      </w:r>
      <w:r>
        <w:rPr>
          <w:rFonts w:eastAsia="Times New Roman"/>
          <w:color w:val="auto"/>
          <w:sz w:val="22"/>
          <w:szCs w:val="22"/>
        </w:rPr>
      </w:r>
    </w:p>
    <w:p w14:paraId="57C81085">
      <w:pPr>
        <w:pStyle w:val="1273"/>
        <w:numPr>
          <w:ilvl w:val="0"/>
          <w:numId w:val="0"/>
        </w:numPr>
        <w:pBdr/>
        <w:spacing w:line="360" w:lineRule="auto"/>
        <w:ind w:hanging="4" w:left="4"/>
        <w:rPr>
          <w:i w:val="0"/>
          <w:iCs w:val="0"/>
          <w:color w:val="auto"/>
          <w:sz w:val="22"/>
          <w:szCs w:val="22"/>
        </w:rPr>
      </w:pPr>
      <w: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 xml:space="preserve">M</w:t>
      </w:r>
      <w:r>
        <w:rPr>
          <w:i w:val="0"/>
          <w:iCs w:val="0"/>
          <w:color w:val="auto"/>
          <w:sz w:val="22"/>
          <w:szCs w:val="22"/>
        </w:rPr>
        <w:t xml:space="preserve">icroempresas e às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w:t>
      </w:r>
      <w:bookmarkEnd w:id="13"/>
      <w:r>
        <w:rPr>
          <w:i w:val="0"/>
          <w:iCs w:val="0"/>
          <w:color w:val="auto"/>
          <w:sz w:val="22"/>
          <w:szCs w:val="22"/>
        </w:rPr>
      </w:r>
      <w:r>
        <w:rPr>
          <w:i w:val="0"/>
          <w:iCs w:val="0"/>
          <w:color w:val="auto"/>
          <w:sz w:val="22"/>
          <w:szCs w:val="22"/>
        </w:rPr>
      </w:r>
    </w:p>
    <w:p w14:paraId="4DEC9E00">
      <w:pPr>
        <w:pStyle w:val="997"/>
        <w:keepNext w:val="false"/>
        <w:keepLines w:val="false"/>
        <w:widowControl w:val="true"/>
        <w:suppressLineNumbers w:val="false"/>
        <w:pBdr/>
        <w:spacing w:after="225" w:afterAutospacing="0" w:before="225" w:beforeAutospacing="0" w:line="360" w:lineRule="auto"/>
        <w:ind/>
        <w:jc w:val="both"/>
        <w:rPr>
          <w:rFonts w:hint="default"/>
          <w:i w:val="0"/>
          <w:iCs w:val="0"/>
          <w:sz w:val="22"/>
          <w:szCs w:val="22"/>
          <w:lang w:val="pt-BR"/>
        </w:rPr>
      </w:pPr>
      <w:r>
        <w:rPr>
          <w:rFonts w:hint="default" w:ascii="Arial" w:hAnsi="Arial" w:cs="Arial"/>
          <w:b/>
          <w:bCs/>
          <w:i w:val="0"/>
          <w:iCs w:val="0"/>
          <w:sz w:val="22"/>
          <w:szCs w:val="22"/>
          <w:lang w:val="pt-BR"/>
        </w:rPr>
        <w:t xml:space="preserve">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 xml:space="preserve">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 xml:space="preserve">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 xml:space="preserve">P</w:t>
      </w:r>
      <w:r>
        <w:rPr>
          <w:rFonts w:hint="default" w:ascii="Arial" w:hAnsi="Arial" w:cs="Arial"/>
          <w:i w:val="0"/>
          <w:iCs w:val="0"/>
          <w:sz w:val="22"/>
          <w:szCs w:val="22"/>
        </w:rPr>
        <w:t xml:space="preserve">equeno</w:t>
      </w:r>
      <w:r>
        <w:rPr>
          <w:rFonts w:hint="default" w:ascii="Arial" w:hAnsi="Arial" w:cs="Arial"/>
          <w:i w:val="0"/>
          <w:iCs w:val="0"/>
          <w:sz w:val="22"/>
          <w:szCs w:val="22"/>
          <w:lang w:val="pt-BR"/>
        </w:rPr>
        <w:t xml:space="preserve"> P</w:t>
      </w:r>
      <w:r>
        <w:rPr>
          <w:rFonts w:hint="default" w:ascii="Arial" w:hAnsi="Arial" w:cs="Arial"/>
          <w:i w:val="0"/>
          <w:iCs w:val="0"/>
          <w:sz w:val="22"/>
          <w:szCs w:val="22"/>
        </w:rPr>
        <w:t xml:space="preserve">orte</w:t>
      </w:r>
      <w:r>
        <w:rPr>
          <w:rFonts w:hint="default" w:ascii="Arial" w:hAnsi="Arial" w:cs="Arial"/>
          <w:i w:val="0"/>
          <w:iCs w:val="0"/>
          <w:sz w:val="22"/>
          <w:szCs w:val="22"/>
          <w:lang w:val="pt-BR"/>
        </w:rPr>
        <w:t xml:space="preserve">.</w:t>
      </w:r>
      <w:r>
        <w:rPr>
          <w:rFonts w:hint="default"/>
          <w:i w:val="0"/>
          <w:iCs w:val="0"/>
          <w:sz w:val="22"/>
          <w:szCs w:val="22"/>
          <w:lang w:val="pt-BR"/>
        </w:rPr>
      </w:r>
      <w:r>
        <w:rPr>
          <w:rFonts w:hint="default"/>
          <w:i w:val="0"/>
          <w:iCs w:val="0"/>
          <w:sz w:val="22"/>
          <w:szCs w:val="22"/>
          <w:lang w:val="pt-BR"/>
        </w:rPr>
      </w:r>
    </w:p>
    <w:p w14:paraId="7AE03B69">
      <w:pPr>
        <w:pStyle w:val="973"/>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rPr>
          <w:rFonts w:hint="default" w:cs="Arial"/>
          <w:sz w:val="22"/>
          <w:szCs w:val="22"/>
          <w:lang w:val="pt-BR"/>
        </w:rPr>
      </w:pPr>
      <w:r>
        <w:rPr>
          <w:rFonts w:cs="Arial"/>
          <w:sz w:val="22"/>
          <w:szCs w:val="22"/>
        </w:rPr>
        <w:t xml:space="preserve">4. D</w:t>
      </w:r>
      <w:r>
        <w:rPr>
          <w:rFonts w:hint="default" w:cs="Arial"/>
          <w:sz w:val="22"/>
          <w:szCs w:val="22"/>
          <w:lang w:val="pt-BR"/>
        </w:rPr>
        <w:t xml:space="preserve">OS ESCLARECIMENTOS E DA IMPUGNAÇÃO </w:t>
      </w:r>
      <w:r>
        <w:rPr>
          <w:rFonts w:hint="default" w:cs="Arial"/>
          <w:sz w:val="22"/>
          <w:szCs w:val="22"/>
          <w:lang w:val="pt-BR"/>
        </w:rPr>
      </w:r>
      <w:r>
        <w:rPr>
          <w:rFonts w:hint="default" w:cs="Arial"/>
          <w:sz w:val="22"/>
          <w:szCs w:val="22"/>
          <w:lang w:val="pt-BR"/>
        </w:rPr>
      </w:r>
    </w:p>
    <w:p w14:paraId="63C77C3C">
      <w:pPr>
        <w:pStyle w:val="1269"/>
        <w:numPr>
          <w:ilvl w:val="0"/>
          <w:numId w:val="0"/>
        </w:numPr>
        <w:pBdr/>
        <w:spacing w:line="360" w:lineRule="auto"/>
        <w:ind/>
        <w:rPr>
          <w:rStyle w:val="985"/>
          <w:rFonts w:hint="default"/>
          <w:color w:val="000000"/>
          <w:sz w:val="22"/>
          <w:szCs w:val="22"/>
          <w:u w:val="none"/>
          <w:lang w:val="pt-BR"/>
        </w:rPr>
      </w:pPr>
      <w:r>
        <w:rPr>
          <w:rFonts w:hint="default"/>
          <w:b/>
          <w:bCs/>
          <w:sz w:val="22"/>
          <w:szCs w:val="22"/>
          <w:lang w:val="pt-BR"/>
        </w:rPr>
        <w:t xml:space="preserve">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985"/>
          <w:color w:val="000000"/>
          <w:sz w:val="22"/>
          <w:szCs w:val="22"/>
          <w:u w:val="none"/>
        </w:rPr>
        <w:t xml:space="preserve">Lei </w:t>
      </w:r>
      <w:r>
        <w:rPr>
          <w:rStyle w:val="985"/>
          <w:rFonts w:hint="default"/>
          <w:color w:val="000000"/>
          <w:sz w:val="22"/>
          <w:szCs w:val="22"/>
          <w:u w:val="none"/>
          <w:lang w:val="pt-BR"/>
        </w:rPr>
        <w:t xml:space="preserve">Federal </w:t>
      </w:r>
      <w:r>
        <w:rPr>
          <w:rStyle w:val="985"/>
          <w:color w:val="000000"/>
          <w:sz w:val="22"/>
          <w:szCs w:val="22"/>
          <w:u w:val="none"/>
        </w:rPr>
        <w:t xml:space="preserve">nº 14.133</w:t>
      </w:r>
      <w:r>
        <w:rPr>
          <w:rStyle w:val="985"/>
          <w:rFonts w:hint="default"/>
          <w:color w:val="000000"/>
          <w:sz w:val="22"/>
          <w:szCs w:val="22"/>
          <w:u w:val="none"/>
          <w:lang w:val="pt-BR"/>
        </w:rPr>
        <w:t xml:space="preserve">/</w:t>
      </w:r>
      <w:r>
        <w:rPr>
          <w:rStyle w:val="985"/>
          <w:color w:val="000000"/>
          <w:sz w:val="22"/>
          <w:szCs w:val="22"/>
          <w:u w:val="none"/>
        </w:rPr>
        <w:t xml:space="preserve">2021</w:t>
      </w:r>
      <w:r>
        <w:rPr>
          <w:rStyle w:val="985"/>
          <w:color w:val="000000"/>
          <w:sz w:val="22"/>
          <w:szCs w:val="22"/>
          <w:u w:val="none"/>
        </w:rPr>
        <w:fldChar w:fldCharType="end"/>
      </w:r>
      <w:r>
        <w:rPr>
          <w:sz w:val="22"/>
          <w:szCs w:val="22"/>
        </w:rPr>
        <w:t xml:space="preserve"> </w:t>
      </w:r>
      <w:r>
        <w:rPr>
          <w:rFonts w:hint="default"/>
          <w:sz w:val="22"/>
          <w:szCs w:val="22"/>
          <w:lang w:val="pt-BR"/>
        </w:rPr>
        <w:t xml:space="preserve">o</w:t>
      </w:r>
      <w:r>
        <w:rPr>
          <w:rFonts w:hint="default" w:ascii="Arial" w:hAnsi="Arial" w:cs="Arial"/>
          <w:sz w:val="22"/>
          <w:szCs w:val="22"/>
        </w:rPr>
        <w:t xml:space="preserve">u para solicitar esclarecimento</w:t>
      </w:r>
      <w:r>
        <w:rPr>
          <w:rFonts w:hint="default" w:cs="Arial"/>
          <w:sz w:val="22"/>
          <w:szCs w:val="22"/>
          <w:lang w:val="pt-BR"/>
        </w:rPr>
        <w:t xml:space="preserve">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 xml:space="preserve">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985"/>
          <w:color w:val="000000"/>
          <w:sz w:val="22"/>
          <w:szCs w:val="22"/>
          <w:u w:val="none"/>
        </w:rPr>
        <w:t xml:space="preserve">Lei </w:t>
      </w:r>
      <w:r>
        <w:rPr>
          <w:rStyle w:val="985"/>
          <w:rFonts w:hint="default"/>
          <w:color w:val="000000"/>
          <w:sz w:val="22"/>
          <w:szCs w:val="22"/>
          <w:u w:val="none"/>
          <w:lang w:val="pt-BR"/>
        </w:rPr>
        <w:t xml:space="preserve">Federal </w:t>
      </w:r>
      <w:r>
        <w:rPr>
          <w:rStyle w:val="985"/>
          <w:color w:val="000000"/>
          <w:sz w:val="22"/>
          <w:szCs w:val="22"/>
          <w:u w:val="none"/>
        </w:rPr>
        <w:t xml:space="preserve">nº 14.133</w:t>
      </w:r>
      <w:r>
        <w:rPr>
          <w:rStyle w:val="985"/>
          <w:rFonts w:hint="default"/>
          <w:color w:val="000000"/>
          <w:sz w:val="22"/>
          <w:szCs w:val="22"/>
          <w:u w:val="none"/>
          <w:lang w:val="pt-BR"/>
        </w:rPr>
        <w:t xml:space="preserve">/</w:t>
      </w:r>
      <w:r>
        <w:rPr>
          <w:rStyle w:val="985"/>
          <w:color w:val="000000"/>
          <w:sz w:val="22"/>
          <w:szCs w:val="22"/>
          <w:u w:val="none"/>
        </w:rPr>
        <w:t xml:space="preserve">2021</w:t>
      </w:r>
      <w:r>
        <w:rPr>
          <w:rStyle w:val="985"/>
          <w:color w:val="000000"/>
          <w:sz w:val="22"/>
          <w:szCs w:val="22"/>
          <w:u w:val="none"/>
        </w:rPr>
        <w:fldChar w:fldCharType="end"/>
      </w:r>
      <w:r>
        <w:rPr>
          <w:rStyle w:val="985"/>
          <w:rFonts w:hint="default"/>
          <w:color w:val="000000"/>
          <w:sz w:val="22"/>
          <w:szCs w:val="22"/>
          <w:u w:val="none"/>
          <w:lang w:val="pt-BR"/>
        </w:rPr>
        <w:t xml:space="preserve">.</w:t>
      </w:r>
      <w:r>
        <w:rPr>
          <w:rStyle w:val="985"/>
          <w:rFonts w:hint="default"/>
          <w:color w:val="000000"/>
          <w:sz w:val="22"/>
          <w:szCs w:val="22"/>
          <w:u w:val="none"/>
          <w:lang w:val="pt-BR"/>
        </w:rPr>
      </w:r>
      <w:r>
        <w:rPr>
          <w:rStyle w:val="985"/>
          <w:rFonts w:hint="default"/>
          <w:color w:val="000000"/>
          <w:sz w:val="22"/>
          <w:szCs w:val="22"/>
          <w:u w:val="none"/>
          <w:lang w:val="pt-BR"/>
        </w:rPr>
      </w:r>
    </w:p>
    <w:p w14:paraId="36EA4041">
      <w:pPr>
        <w:pBdr/>
        <w:spacing w:after="240" w:before="240" w:line="360" w:lineRule="auto"/>
        <w:ind/>
        <w:jc w:val="both"/>
        <w:rPr>
          <w:rFonts w:hint="default" w:ascii="Arial" w:hAnsi="Arial" w:cs="Arial"/>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Pregoeiro responderá à impugnação ou ao pedido de esclarecimento</w:t>
      </w:r>
      <w:r>
        <w:rPr>
          <w:rFonts w:hint="default" w:ascii="Arial" w:hAnsi="Arial" w:cs="Arial"/>
          <w:sz w:val="22"/>
          <w:szCs w:val="22"/>
          <w:lang w:val="pt-BR"/>
        </w:rPr>
        <w:t xml:space="preserve">s e</w:t>
      </w:r>
      <w:r>
        <w:rPr>
          <w:rFonts w:hint="default" w:ascii="Arial" w:hAnsi="Arial" w:cs="Arial"/>
          <w:sz w:val="22"/>
          <w:szCs w:val="22"/>
        </w:rPr>
        <w:t xml:space="preserve"> </w:t>
      </w:r>
      <w:r>
        <w:rPr>
          <w:rFonts w:hint="default" w:ascii="Arial" w:hAnsi="Arial" w:cs="Arial"/>
          <w:sz w:val="22"/>
          <w:szCs w:val="22"/>
          <w:lang w:val="pt-BR"/>
        </w:rPr>
        <w:t xml:space="preserve">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 xml:space="preserve">no prazo de até 3 (três) dias úteis, limitado ao último dia útil anterior à data da abertura do certame, pode</w:t>
      </w:r>
      <w:r>
        <w:rPr>
          <w:rFonts w:hint="default" w:ascii="Arial" w:hAnsi="Arial" w:cs="Arial"/>
          <w:sz w:val="22"/>
          <w:szCs w:val="22"/>
          <w:lang w:val="pt-BR"/>
        </w:rPr>
        <w:t xml:space="preserve">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 xml:space="preserve">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 xml:space="preserve">Edital e seus</w:t>
      </w:r>
      <w:r>
        <w:rPr>
          <w:rFonts w:hint="default" w:ascii="Arial" w:hAnsi="Arial" w:cs="Arial"/>
          <w:sz w:val="22"/>
          <w:szCs w:val="22"/>
        </w:rPr>
        <w:t xml:space="preserve">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sz w:val="22"/>
          <w:szCs w:val="22"/>
        </w:rPr>
      </w:r>
      <w:r>
        <w:rPr>
          <w:rFonts w:hint="default" w:ascii="Arial" w:hAnsi="Arial" w:cs="Arial"/>
          <w:sz w:val="22"/>
          <w:szCs w:val="22"/>
        </w:rPr>
      </w:r>
    </w:p>
    <w:p w14:paraId="50E97EBC">
      <w:pPr>
        <w:pStyle w:val="1268"/>
        <w:pBdr/>
        <w:spacing w:after="240" w:afterAutospacing="0" w:before="240" w:beforeAutospacing="0" w:line="360" w:lineRule="auto"/>
        <w:ind/>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 xml:space="preserve">A impugnação e o pedido de esclarecimento</w:t>
      </w:r>
      <w:r>
        <w:rPr>
          <w:rFonts w:hint="default" w:ascii="Arial" w:hAnsi="Arial" w:cs="Arial"/>
          <w:sz w:val="22"/>
          <w:szCs w:val="22"/>
          <w:lang w:val="pt-BR"/>
        </w:rPr>
        <w:t xml:space="preserve">s</w:t>
      </w:r>
      <w:r>
        <w:rPr>
          <w:rFonts w:hint="default" w:ascii="Arial" w:hAnsi="Arial" w:cs="Arial"/>
          <w:sz w:val="22"/>
          <w:szCs w:val="22"/>
        </w:rPr>
        <w:t xml:space="preserve"> poderão ser realizados por forma eletrônica,  através do </w:t>
      </w:r>
      <w:r>
        <w:rPr>
          <w:rFonts w:hint="default" w:ascii="Arial" w:hAnsi="Arial" w:cs="Arial"/>
          <w:i/>
          <w:sz w:val="22"/>
          <w:szCs w:val="22"/>
        </w:rPr>
        <w:t xml:space="preserve">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985"/>
          <w:rFonts w:hint="default" w:ascii="Arial" w:hAnsi="Arial" w:cs="Arial"/>
          <w:sz w:val="22"/>
          <w:szCs w:val="22"/>
        </w:rPr>
        <w:t xml:space="preserve">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985"/>
          <w:rFonts w:hint="default" w:ascii="Arial" w:hAnsi="Arial" w:cs="Arial"/>
          <w:sz w:val="22"/>
          <w:szCs w:val="22"/>
        </w:rPr>
        <w:t xml:space="preserve">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 xml:space="preserve">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 xml:space="preserve">.</w:t>
      </w:r>
      <w:r>
        <w:rPr>
          <w:rFonts w:hint="default" w:ascii="Arial" w:hAnsi="Arial" w:cs="Arial"/>
          <w:sz w:val="22"/>
          <w:szCs w:val="22"/>
        </w:rPr>
      </w:r>
      <w:r>
        <w:rPr>
          <w:rFonts w:hint="default" w:ascii="Arial" w:hAnsi="Arial" w:cs="Arial"/>
          <w:sz w:val="22"/>
          <w:szCs w:val="22"/>
        </w:rPr>
      </w:r>
    </w:p>
    <w:p w14:paraId="4F0020AB">
      <w:pPr>
        <w:pStyle w:val="1269"/>
        <w:numPr>
          <w:ilvl w:val="0"/>
          <w:numId w:val="0"/>
        </w:numPr>
        <w:pBdr/>
        <w:spacing w:line="360" w:lineRule="auto"/>
        <w:ind/>
        <w:rPr>
          <w:sz w:val="22"/>
          <w:szCs w:val="22"/>
        </w:rPr>
      </w:pPr>
      <w:r>
        <w:rPr>
          <w:rFonts w:hint="default"/>
          <w:b/>
          <w:bCs/>
          <w:sz w:val="22"/>
          <w:szCs w:val="22"/>
          <w:lang w:val="pt-BR"/>
        </w:rPr>
        <w:t xml:space="preserve">4.4.</w:t>
      </w:r>
      <w:r>
        <w:rPr>
          <w:rFonts w:hint="default"/>
          <w:sz w:val="22"/>
          <w:szCs w:val="22"/>
          <w:lang w:val="pt-BR"/>
        </w:rPr>
        <w:t xml:space="preserve"> </w:t>
      </w:r>
      <w:r>
        <w:rPr>
          <w:sz w:val="22"/>
          <w:szCs w:val="22"/>
        </w:rPr>
        <w:t xml:space="preserve">As impugnações e pedidos de esclarecimentos não suspendem os prazos previstos no certame.</w:t>
      </w:r>
      <w:r>
        <w:rPr>
          <w:sz w:val="22"/>
          <w:szCs w:val="22"/>
        </w:rPr>
      </w:r>
      <w:r>
        <w:rPr>
          <w:sz w:val="22"/>
          <w:szCs w:val="22"/>
        </w:rPr>
      </w:r>
    </w:p>
    <w:p w14:paraId="7FEAD135">
      <w:pPr>
        <w:pStyle w:val="1272"/>
        <w:numPr>
          <w:ilvl w:val="0"/>
          <w:numId w:val="0"/>
        </w:numPr>
        <w:pBdr/>
        <w:spacing w:line="360" w:lineRule="auto"/>
        <w:ind w:firstLine="481" w:left="0"/>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licitação.</w:t>
      </w:r>
      <w:r>
        <w:rPr>
          <w:sz w:val="22"/>
          <w:szCs w:val="22"/>
        </w:rPr>
      </w:r>
      <w:r>
        <w:rPr>
          <w:sz w:val="22"/>
          <w:szCs w:val="22"/>
        </w:rPr>
      </w:r>
    </w:p>
    <w:p w14:paraId="65A92853">
      <w:pPr>
        <w:widowControl w:val="false"/>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 xml:space="preserve">Caso procedente e acolhida a impugnação do Edital, seus vícios serão sanados e, caso afete a formulação das propostas, nova data será designada pela Administração para a realização do certame.</w:t>
      </w:r>
      <w:r>
        <w:rPr>
          <w:rFonts w:hint="default" w:ascii="Arial" w:hAnsi="Arial" w:cs="Arial"/>
          <w:sz w:val="22"/>
          <w:szCs w:val="22"/>
        </w:rPr>
      </w:r>
      <w:r>
        <w:rPr>
          <w:rFonts w:hint="default" w:ascii="Arial" w:hAnsi="Arial" w:cs="Arial"/>
          <w:sz w:val="22"/>
          <w:szCs w:val="22"/>
        </w:rPr>
      </w:r>
    </w:p>
    <w:p w14:paraId="122A4C7B">
      <w:pPr>
        <w:widowControl w:val="false"/>
        <w:pBdr/>
        <w:spacing w:line="360" w:lineRule="auto"/>
        <w:ind/>
        <w:jc w:val="both"/>
        <w:rPr>
          <w:rFonts w:hint="default" w:ascii="Arial" w:hAnsi="Arial" w:cs="Arial"/>
          <w:b w:val="0"/>
          <w:bCs/>
          <w:sz w:val="22"/>
          <w:szCs w:val="22"/>
          <w:lang w:val="pt-BR"/>
        </w:rPr>
      </w:pPr>
      <w:r>
        <w:rPr>
          <w:rFonts w:hint="default" w:ascii="Arial" w:hAnsi="Arial" w:cs="Arial"/>
          <w:b/>
          <w:bCs w:val="0"/>
          <w:sz w:val="22"/>
          <w:szCs w:val="22"/>
          <w:lang w:val="pt-BR"/>
        </w:rPr>
        <w:t xml:space="preserve">4.6</w:t>
      </w:r>
      <w:r>
        <w:rPr>
          <w:rFonts w:hint="default" w:ascii="Arial" w:hAnsi="Arial" w:cs="Arial"/>
          <w:b/>
          <w:bCs w:val="0"/>
          <w:sz w:val="22"/>
          <w:szCs w:val="22"/>
        </w:rPr>
        <w:t xml:space="preserve">.</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 xml:space="preserve">encerrar-se-á às 23h59min (horário de Brasília/DF).</w:t>
      </w:r>
      <w:r>
        <w:rPr>
          <w:rFonts w:hint="default" w:ascii="Arial" w:hAnsi="Arial" w:cs="Arial"/>
          <w:b w:val="0"/>
          <w:bCs/>
          <w:sz w:val="22"/>
          <w:szCs w:val="22"/>
          <w:lang w:val="pt-BR"/>
        </w:rPr>
      </w:r>
      <w:r>
        <w:rPr>
          <w:rFonts w:hint="default" w:ascii="Arial" w:hAnsi="Arial" w:cs="Arial"/>
          <w:b w:val="0"/>
          <w:bCs/>
          <w:sz w:val="22"/>
          <w:szCs w:val="22"/>
          <w:lang w:val="pt-BR"/>
        </w:rPr>
      </w:r>
    </w:p>
    <w:p w14:paraId="666C8551">
      <w:pPr>
        <w:widowControl w:val="false"/>
        <w:numPr>
          <w:ilvl w:val="0"/>
          <w:numId w:val="0"/>
        </w:numPr>
        <w:pBdr/>
        <w:tabs>
          <w:tab w:val="left" w:leader="none" w:pos="0"/>
        </w:tabs>
        <w:spacing w:after="240" w:before="240" w:line="360" w:lineRule="auto"/>
        <w:ind/>
        <w:jc w:val="both"/>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 xml:space="preserve">A</w:t>
      </w:r>
      <w:r>
        <w:rPr>
          <w:rFonts w:ascii="Arial" w:hAnsi="Arial" w:cs="Arial"/>
          <w:sz w:val="22"/>
          <w:szCs w:val="22"/>
        </w:rPr>
        <w:t xml:space="preserve">s impugnações protocoladas intempestivamente serão desconsideradas.</w:t>
      </w:r>
      <w:r>
        <w:rPr>
          <w:rFonts w:ascii="Arial" w:hAnsi="Arial" w:cs="Arial"/>
          <w:sz w:val="22"/>
          <w:szCs w:val="22"/>
        </w:rPr>
      </w:r>
      <w:r>
        <w:rPr>
          <w:rFonts w:ascii="Arial" w:hAnsi="Arial" w:cs="Arial"/>
          <w:sz w:val="22"/>
          <w:szCs w:val="22"/>
        </w:rPr>
      </w:r>
    </w:p>
    <w:p w14:paraId="456DC263">
      <w:pPr>
        <w:pStyle w:val="973"/>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rPr>
          <w:rFonts w:hint="default" w:cs="Arial"/>
          <w:sz w:val="22"/>
          <w:szCs w:val="22"/>
          <w:lang w:val="pt-BR"/>
        </w:rPr>
      </w:pPr>
      <w:r>
        <w:rPr>
          <w:rFonts w:hint="default" w:cs="Arial"/>
          <w:sz w:val="22"/>
          <w:szCs w:val="22"/>
          <w:lang w:val="pt-BR"/>
        </w:rPr>
        <w:t xml:space="preserve">5</w:t>
      </w:r>
      <w:r>
        <w:rPr>
          <w:rFonts w:cs="Arial"/>
          <w:sz w:val="22"/>
          <w:szCs w:val="22"/>
        </w:rPr>
        <w:t xml:space="preserve">. DO CREDENCIAMENTO</w:t>
      </w:r>
      <w:r>
        <w:rPr>
          <w:rFonts w:hint="default" w:cs="Arial"/>
          <w:sz w:val="22"/>
          <w:szCs w:val="22"/>
          <w:lang w:val="pt-BR"/>
        </w:rPr>
        <w:t xml:space="preserve"> E </w:t>
      </w:r>
      <w:r>
        <w:rPr>
          <w:rFonts w:hint="default"/>
          <w:b/>
          <w:bCs/>
          <w:sz w:val="22"/>
          <w:szCs w:val="22"/>
          <w:lang w:val="pt-BR"/>
        </w:rPr>
        <w:t xml:space="preserve">DO REGISTRO</w:t>
      </w:r>
      <w:r>
        <w:rPr>
          <w:b/>
          <w:bCs/>
          <w:sz w:val="22"/>
          <w:szCs w:val="22"/>
        </w:rPr>
        <w:t xml:space="preserve"> DA PROPOSTA DE PREÇOS</w:t>
      </w:r>
      <w:r>
        <w:rPr>
          <w:rFonts w:hint="default" w:cs="Arial"/>
          <w:sz w:val="22"/>
          <w:szCs w:val="22"/>
          <w:lang w:val="pt-BR"/>
        </w:rPr>
      </w:r>
      <w:r>
        <w:rPr>
          <w:rFonts w:hint="default" w:cs="Arial"/>
          <w:sz w:val="22"/>
          <w:szCs w:val="22"/>
          <w:lang w:val="pt-BR"/>
        </w:rPr>
      </w:r>
    </w:p>
    <w:p w14:paraId="60C18733">
      <w:pPr>
        <w:pBdr/>
        <w:spacing w:after="240" w:before="240" w:line="360" w:lineRule="auto"/>
        <w:ind/>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Serão utilizados para a realização deste certame recursos de tecnologia da informação, compostos por</w:t>
      </w:r>
      <w:r>
        <w:rPr>
          <w:rFonts w:ascii="Arial" w:hAnsi="Arial" w:cs="Arial"/>
          <w:sz w:val="22"/>
          <w:szCs w:val="22"/>
        </w:rPr>
        <w:t xml:space="preserve">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 xml:space="preserve">Internet</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1F32D45">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r>
        <w:rPr>
          <w:rFonts w:ascii="Arial" w:hAnsi="Arial" w:cs="Arial"/>
          <w:sz w:val="22"/>
          <w:szCs w:val="22"/>
        </w:rPr>
      </w:r>
      <w:r>
        <w:rPr>
          <w:rFonts w:ascii="Arial" w:hAnsi="Arial" w:cs="Arial"/>
          <w:sz w:val="22"/>
          <w:szCs w:val="22"/>
        </w:rPr>
      </w:r>
    </w:p>
    <w:p w14:paraId="3590BABD">
      <w:pPr>
        <w:pStyle w:val="997"/>
        <w:pBdr/>
        <w:spacing w:after="240" w:afterAutospacing="0" w:before="240" w:beforeAutospacing="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w:t>
      </w:r>
      <w:r>
        <w:rPr>
          <w:rFonts w:ascii="Arial" w:hAnsi="Arial" w:cs="Arial"/>
          <w:sz w:val="22"/>
          <w:szCs w:val="22"/>
        </w:rPr>
        <w:t xml:space="preserve"> O fornecedor deverá fazer o seu cadastramento junto ao site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985"/>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r>
        <w:rPr>
          <w:rFonts w:ascii="Arial" w:hAnsi="Arial" w:cs="Arial"/>
          <w:sz w:val="22"/>
          <w:szCs w:val="22"/>
        </w:rPr>
      </w:r>
      <w:r>
        <w:rPr>
          <w:rFonts w:ascii="Arial" w:hAnsi="Arial" w:cs="Arial"/>
          <w:sz w:val="22"/>
          <w:szCs w:val="22"/>
        </w:rPr>
      </w:r>
    </w:p>
    <w:p w14:paraId="642367E3">
      <w:pPr>
        <w:pStyle w:val="1254"/>
        <w:widowControl w:val="false"/>
        <w:suppressLineNumbers w:val="false"/>
        <w:pBdr/>
        <w:spacing w:after="240" w:before="240" w:line="360" w:lineRule="auto"/>
        <w:ind w:firstLine="425"/>
        <w:rPr>
          <w:lang w:eastAsia="pt-BR"/>
        </w:rPr>
      </w:pPr>
      <w:r>
        <w:rPr>
          <w:rFonts w:hint="default"/>
          <w:b/>
          <w:lang w:val="en-US" w:eastAsia="pt-BR"/>
        </w:rPr>
        <w:t xml:space="preserve">5</w:t>
      </w:r>
      <w:r>
        <w:rPr>
          <w:b/>
          <w:lang w:eastAsia="pt-BR"/>
        </w:rPr>
        <w:t xml:space="preserve">.3.1.</w:t>
      </w:r>
      <w:r>
        <w:rPr>
          <w:lang w:eastAsia="pt-BR"/>
        </w:rPr>
        <w:t xml:space="preserve"> O credenciamento dar-se-á pela atribuição de chave de identificação e de senha, pessoal e intransferível, para acesso ao sistema eletrônico.</w:t>
      </w:r>
      <w:r>
        <w:rPr>
          <w:lang w:eastAsia="pt-BR"/>
        </w:rPr>
      </w:r>
      <w:r>
        <w:rPr>
          <w:lang w:eastAsia="pt-BR"/>
        </w:rPr>
      </w:r>
    </w:p>
    <w:p w14:paraId="11DE5298">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sz w:val="22"/>
          <w:szCs w:val="22"/>
          <w:lang w:val="pt-BR"/>
        </w:rPr>
        <w:t xml:space="preserve">5</w:t>
      </w:r>
      <w:r>
        <w:rPr>
          <w:rFonts w:ascii="Arial" w:hAnsi="Arial" w:cs="Arial"/>
          <w:b/>
          <w:sz w:val="22"/>
          <w:szCs w:val="22"/>
        </w:rPr>
        <w:t xml:space="preserve">.3.2.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727E9F3E">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5.3.3. </w:t>
      </w:r>
      <w:r>
        <w:rPr>
          <w:rFonts w:hint="default" w:ascii="Arial" w:hAnsi="Arial" w:eastAsia="Arial" w:cs="Arial"/>
          <w:sz w:val="22"/>
          <w:szCs w:val="22"/>
        </w:rPr>
        <w:t xml:space="preserve">É de responsabilidade 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 xml:space="preserve">s</w:t>
      </w:r>
      <w:r>
        <w:rPr>
          <w:rFonts w:hint="default" w:ascii="Arial" w:hAnsi="Arial" w:eastAsia="Arial" w:cs="Arial"/>
          <w:sz w:val="22"/>
          <w:szCs w:val="22"/>
        </w:rPr>
        <w:t xml:space="preserve">istema e mantê-los atualizados junto aos órgãos responsáveis pela informação, devendo proceder, imediatamente, à correção ou à alteração dos registros tão logo identifique incorreção ou aqueles se tornem desatualizados.</w:t>
      </w:r>
      <w:r>
        <w:rPr>
          <w:rFonts w:hint="default" w:ascii="Arial" w:hAnsi="Arial" w:cs="Arial"/>
          <w:sz w:val="22"/>
          <w:szCs w:val="22"/>
          <w:lang w:val="pt-BR"/>
        </w:rPr>
      </w:r>
      <w:r>
        <w:rPr>
          <w:rFonts w:hint="default" w:ascii="Arial" w:hAnsi="Arial" w:cs="Arial"/>
          <w:sz w:val="22"/>
          <w:szCs w:val="22"/>
          <w:lang w:val="pt-BR"/>
        </w:rPr>
      </w:r>
    </w:p>
    <w:p w14:paraId="20CE5F21">
      <w:pPr>
        <w:pStyle w:val="989"/>
        <w:pBdr/>
        <w:spacing w:after="240" w:before="240" w:line="360" w:lineRule="auto"/>
        <w:ind/>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.4.</w:t>
      </w:r>
      <w:r>
        <w:rPr>
          <w:rFonts w:ascii="Arial" w:hAnsi="Arial" w:cs="Arial"/>
          <w:sz w:val="22"/>
          <w:szCs w:val="22"/>
        </w:rPr>
        <w:t xml:space="preserve"> Como requisito para participação no </w:t>
      </w:r>
      <w:r>
        <w:rPr>
          <w:rFonts w:hint="default" w:ascii="Arial" w:hAnsi="Arial" w:cs="Arial"/>
          <w:sz w:val="22"/>
          <w:szCs w:val="22"/>
          <w:lang w:val="pt-BR"/>
        </w:rPr>
        <w:t xml:space="preserve">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 xml:space="preserve">E</w:t>
      </w:r>
      <w:r>
        <w:rPr>
          <w:rFonts w:ascii="Arial" w:hAnsi="Arial" w:cs="Arial"/>
          <w:sz w:val="22"/>
          <w:szCs w:val="22"/>
        </w:rPr>
        <w:t xml:space="preserve">dital, bem como manifestar sua condição de microempresa ou empresa de pequeno porte nos termos da Lei Complementar nº 123/2006.</w:t>
      </w:r>
      <w:r>
        <w:rPr>
          <w:rFonts w:ascii="Arial" w:hAnsi="Arial" w:cs="Arial"/>
          <w:sz w:val="22"/>
          <w:szCs w:val="22"/>
        </w:rPr>
      </w:r>
      <w:r>
        <w:rPr>
          <w:rFonts w:ascii="Arial" w:hAnsi="Arial" w:cs="Arial"/>
          <w:sz w:val="22"/>
          <w:szCs w:val="22"/>
        </w:rPr>
      </w:r>
    </w:p>
    <w:p w14:paraId="4BB42699">
      <w:pPr>
        <w:pBdr/>
        <w:spacing w:after="240" w:before="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.4.1.</w:t>
      </w:r>
      <w:r>
        <w:rPr>
          <w:rFonts w:ascii="Arial" w:hAnsi="Arial" w:cs="Arial"/>
          <w:sz w:val="22"/>
          <w:szCs w:val="22"/>
        </w:rPr>
        <w:t xml:space="preserve"> O fornecedor, ao utilizar sua senha de acesso ao sistema para dar um lance no evento, terá expre</w:t>
      </w:r>
      <w:r>
        <w:rPr>
          <w:rFonts w:ascii="Arial" w:hAnsi="Arial" w:cs="Arial"/>
          <w:sz w:val="22"/>
          <w:szCs w:val="22"/>
        </w:rPr>
        <w:t xml:space="preserve">ssado sua decisão irrevogável de concluir a transação a que se refere o evento nos valores e condições do referido lance, e caso este lance seja o escolhido pelo comprador, será reputado perfeito e acabado o contrato de compra e venda do produto negociado.</w:t>
      </w:r>
      <w:r>
        <w:rPr>
          <w:rFonts w:ascii="Arial" w:hAnsi="Arial" w:cs="Arial"/>
          <w:sz w:val="22"/>
          <w:szCs w:val="22"/>
        </w:rPr>
      </w:r>
      <w:r>
        <w:rPr>
          <w:rFonts w:ascii="Arial" w:hAnsi="Arial" w:cs="Arial"/>
          <w:sz w:val="22"/>
          <w:szCs w:val="22"/>
        </w:rPr>
      </w:r>
    </w:p>
    <w:p w14:paraId="5F2DB230">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 xml:space="preserve">P</w:t>
      </w:r>
      <w:r>
        <w:rPr>
          <w:rFonts w:ascii="Arial" w:hAnsi="Arial" w:cs="Arial"/>
          <w:sz w:val="22"/>
          <w:szCs w:val="22"/>
        </w:rPr>
        <w:t xml:space="preserve">regão, ficando responsável pelo ônus decorrente da perda de negócios diante da inobservância de quaisquer mensagens emitidas pelo Pregoeiro e/ou pelo sistema ou de sua desconexão.</w:t>
      </w:r>
      <w:r>
        <w:rPr>
          <w:rFonts w:ascii="Arial" w:hAnsi="Arial" w:cs="Arial"/>
          <w:sz w:val="22"/>
          <w:szCs w:val="22"/>
        </w:rPr>
      </w:r>
      <w:r>
        <w:rPr>
          <w:rFonts w:ascii="Arial" w:hAnsi="Arial" w:cs="Arial"/>
          <w:sz w:val="22"/>
          <w:szCs w:val="22"/>
        </w:rPr>
      </w:r>
    </w:p>
    <w:p w14:paraId="67CF985D">
      <w:pPr>
        <w:numPr>
          <w:ilvl w:val="0"/>
          <w:numId w:val="0"/>
        </w:numPr>
        <w:pBdr/>
        <w:tabs>
          <w:tab w:val="left" w:leader="none" w:pos="0"/>
          <w:tab w:val="left" w:leader="none" w:pos="426"/>
          <w:tab w:val="left" w:leader="none" w:pos="1418"/>
        </w:tabs>
        <w:spacing w:after="100" w:afterAutospacing="1" w:before="100" w:beforeAutospacing="1" w:line="360" w:lineRule="auto"/>
        <w:ind/>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licitante, ou ainda, representantes distintos substabelecidos pelo mesmo procurador, mesmo que em itens ou lotes distintos.</w:t>
      </w:r>
      <w:r>
        <w:rPr>
          <w:rFonts w:ascii="Arial" w:hAnsi="Arial" w:cs="Arial"/>
          <w:sz w:val="22"/>
          <w:szCs w:val="22"/>
        </w:rPr>
      </w:r>
      <w:r>
        <w:rPr>
          <w:rFonts w:ascii="Arial" w:hAnsi="Arial" w:cs="Arial"/>
          <w:sz w:val="22"/>
          <w:szCs w:val="22"/>
        </w:rPr>
      </w:r>
    </w:p>
    <w:p w14:paraId="5F687F77">
      <w:pPr>
        <w:pStyle w:val="1269"/>
        <w:numPr>
          <w:ilvl w:val="0"/>
          <w:numId w:val="0"/>
        </w:numPr>
        <w:pBdr/>
        <w:tabs>
          <w:tab w:val="left" w:leader="none" w:pos="480"/>
        </w:tabs>
        <w:spacing w:line="360" w:lineRule="auto"/>
        <w:ind/>
        <w:rPr>
          <w:sz w:val="22"/>
          <w:szCs w:val="22"/>
        </w:rPr>
      </w:pPr>
      <w:r>
        <w:rPr>
          <w:rFonts w:hint="default"/>
          <w:b/>
          <w:bCs/>
          <w:sz w:val="22"/>
          <w:szCs w:val="22"/>
          <w:lang w:val="pt-BR"/>
        </w:rPr>
        <w:t xml:space="preserve">5.7. </w:t>
      </w:r>
      <w:r>
        <w:rPr>
          <w:sz w:val="22"/>
          <w:szCs w:val="22"/>
        </w:rPr>
        <w:t xml:space="preserve">O licitante responsabiliza-se exclusiva e formalmente pelas transações efetuadas em seu nome, assume como firmes e verdadeiras suas propostas e seus lances, inclusiv</w:t>
      </w:r>
      <w:r>
        <w:rPr>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22"/>
          <w:szCs w:val="22"/>
        </w:rPr>
      </w:r>
      <w:r>
        <w:rPr>
          <w:sz w:val="22"/>
          <w:szCs w:val="22"/>
        </w:rPr>
      </w:r>
    </w:p>
    <w:p w14:paraId="669F7422">
      <w:pPr>
        <w:pStyle w:val="1269"/>
        <w:numPr>
          <w:ilvl w:val="0"/>
          <w:numId w:val="0"/>
        </w:numPr>
        <w:pBdr/>
        <w:tabs>
          <w:tab w:val="left" w:leader="none" w:pos="480"/>
        </w:tabs>
        <w:spacing w:line="360" w:lineRule="auto"/>
        <w:ind/>
        <w:rPr>
          <w:sz w:val="22"/>
          <w:szCs w:val="22"/>
        </w:rPr>
      </w:pPr>
      <w:r>
        <w:rPr>
          <w:rFonts w:hint="default"/>
          <w:b/>
          <w:bCs/>
          <w:sz w:val="22"/>
          <w:szCs w:val="22"/>
          <w:lang w:val="pt-BR"/>
        </w:rPr>
        <w:t xml:space="preserve">5.8.</w:t>
      </w:r>
      <w:r>
        <w:rPr>
          <w:rFonts w:hint="default"/>
          <w:sz w:val="22"/>
          <w:szCs w:val="22"/>
          <w:lang w:val="pt-BR"/>
        </w:rPr>
        <w:t xml:space="preserve"> </w:t>
      </w:r>
      <w:r>
        <w:rPr>
          <w:sz w:val="22"/>
          <w:szCs w:val="22"/>
        </w:rPr>
        <w:t xml:space="preserve">É de responsabilidade do cadastrado conferir a exatidão dos seus dados cadastrais</w:t>
      </w:r>
      <w:r>
        <w:rPr>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22"/>
          <w:szCs w:val="22"/>
        </w:rPr>
      </w:r>
      <w:r>
        <w:rPr>
          <w:sz w:val="22"/>
          <w:szCs w:val="22"/>
        </w:rPr>
      </w:r>
    </w:p>
    <w:p w14:paraId="5A4A3A7D">
      <w:pPr>
        <w:pStyle w:val="1269"/>
        <w:numPr>
          <w:ilvl w:val="0"/>
          <w:numId w:val="0"/>
        </w:numPr>
        <w:pBdr/>
        <w:tabs>
          <w:tab w:val="left" w:leader="none" w:pos="480"/>
        </w:tabs>
        <w:spacing w:line="360" w:lineRule="auto"/>
        <w:ind/>
        <w:rPr>
          <w:sz w:val="22"/>
          <w:szCs w:val="22"/>
        </w:rPr>
      </w:pPr>
      <w:r>
        <w:rPr>
          <w:rFonts w:hint="default"/>
          <w:b/>
          <w:bCs/>
          <w:sz w:val="22"/>
          <w:szCs w:val="22"/>
          <w:lang w:val="pt-BR"/>
        </w:rPr>
        <w:t xml:space="preserve">5.9. </w:t>
      </w:r>
      <w:r>
        <w:rPr>
          <w:sz w:val="22"/>
          <w:szCs w:val="22"/>
        </w:rPr>
        <w:t xml:space="preserve">A não observância do disposto no item anterior poderá ensejar desclassificação no momento da habilitação.</w:t>
      </w:r>
      <w:r>
        <w:rPr>
          <w:sz w:val="22"/>
          <w:szCs w:val="22"/>
        </w:rPr>
      </w:r>
      <w:r>
        <w:rPr>
          <w:sz w:val="22"/>
          <w:szCs w:val="22"/>
        </w:rPr>
      </w:r>
    </w:p>
    <w:p w14:paraId="4BD54514">
      <w:pPr>
        <w:pStyle w:val="127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licitação a fase de habilitação sucederá as fases de apresentação de propostas e lances e de julgamento.</w:t>
      </w:r>
      <w:r>
        <w:rPr>
          <w:i w:val="0"/>
          <w:iCs w:val="0"/>
          <w:color w:val="auto"/>
          <w:sz w:val="22"/>
          <w:szCs w:val="22"/>
        </w:rPr>
      </w:r>
      <w:r>
        <w:rPr>
          <w:i w:val="0"/>
          <w:iCs w:val="0"/>
          <w:color w:val="auto"/>
          <w:sz w:val="22"/>
          <w:szCs w:val="22"/>
        </w:rPr>
      </w:r>
    </w:p>
    <w:p w14:paraId="71099AC7">
      <w:pPr>
        <w:widowControl w:val="false"/>
        <w:numPr>
          <w:ilvl w:val="0"/>
          <w:numId w:val="0"/>
        </w:numPr>
        <w:pBdr/>
        <w:tabs>
          <w:tab w:val="left" w:leader="none" w:pos="142"/>
          <w:tab w:val="left" w:leader="none" w:pos="426"/>
        </w:tabs>
        <w:spacing w:after="240" w:before="240" w:line="360" w:lineRule="auto"/>
        <w:ind/>
        <w:jc w:val="both"/>
        <w:rPr>
          <w:rFonts w:ascii="Arial" w:hAnsi="Arial" w:cs="Arial"/>
          <w:b w:val="0"/>
          <w:bCs w:val="0"/>
          <w:color w:val="000000"/>
          <w:sz w:val="22"/>
          <w:szCs w:val="22"/>
        </w:rPr>
      </w:pPr>
      <w: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xml:space="preserve">, que</w:t>
      </w:r>
      <w:r>
        <w:rPr>
          <w:rFonts w:hint="default"/>
          <w:i w:val="0"/>
          <w:iCs w:val="0"/>
          <w:color w:val="auto"/>
          <w:sz w:val="22"/>
          <w:szCs w:val="22"/>
          <w:lang w:val="pt-BR"/>
        </w:rPr>
        <w:t xml:space="preserve"> </w:t>
      </w:r>
      <w:r>
        <w:rPr>
          <w:rFonts w:ascii="Arial" w:hAnsi="Arial" w:cs="Arial"/>
          <w:color w:val="000000"/>
          <w:sz w:val="22"/>
          <w:szCs w:val="22"/>
        </w:rPr>
        <w:t xml:space="preserve">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val="0"/>
          <w:color w:val="000000"/>
          <w:sz w:val="22"/>
          <w:szCs w:val="22"/>
        </w:rPr>
        <w:t xml:space="preserve"> (horário de Brasília/DF) do dia </w:t>
      </w:r>
      <w:r>
        <w:rPr>
          <w:rFonts w:ascii="Arial" w:hAnsi="Arial" w:cs="Arial"/>
          <w:b/>
          <w:bCs/>
          <w:color w:val="000000"/>
          <w:sz w:val="22"/>
          <w:szCs w:val="22"/>
        </w:rPr>
        <w:t xml:space="preserve">16 </w:t>
      </w:r>
      <w:r>
        <w:rPr>
          <w:rFonts w:ascii="Arial" w:hAnsi="Arial" w:cs="Arial"/>
          <w:b/>
          <w:bCs/>
          <w:color w:val="000000"/>
          <w:sz w:val="22"/>
          <w:szCs w:val="22"/>
        </w:rPr>
        <w:t xml:space="preserve">de junho</w:t>
      </w:r>
      <w:r>
        <w:rPr>
          <w:rFonts w:hint="default" w:ascii="Arial" w:hAnsi="Arial" w:cs="Arial"/>
          <w:b/>
          <w:bCs/>
          <w:color w:val="000000"/>
          <w:sz w:val="22"/>
          <w:szCs w:val="22"/>
          <w:lang w:val="pt-BR"/>
        </w:rPr>
        <w:t xml:space="preserve">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ascii="Arial" w:hAnsi="Arial" w:cs="Arial"/>
          <w:b/>
          <w:bCs/>
          <w:color w:val="000000"/>
          <w:sz w:val="22"/>
          <w:szCs w:val="22"/>
        </w:rPr>
        <w:t xml:space="preserve">30</w:t>
      </w:r>
      <w:r>
        <w:rPr>
          <w:rFonts w:ascii="Arial" w:hAnsi="Arial" w:cs="Arial"/>
          <w:b/>
          <w:bCs/>
          <w:color w:val="000000"/>
          <w:sz w:val="22"/>
          <w:szCs w:val="22"/>
        </w:rPr>
        <w:t xml:space="preserve"> de junho</w:t>
      </w:r>
      <w:r>
        <w:rPr>
          <w:rFonts w:hint="default" w:ascii="Arial" w:hAnsi="Arial" w:cs="Arial"/>
          <w:b/>
          <w:bCs/>
          <w:color w:val="000000"/>
          <w:sz w:val="22"/>
          <w:szCs w:val="22"/>
          <w:lang w:val="pt-BR"/>
        </w:rPr>
        <w:t xml:space="preserve">.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w:t>
      </w:r>
      <w:bookmarkStart w:id="15" w:name="_Ref113968921"/>
      <w:r>
        <w:rPr>
          <w:rFonts w:ascii="Arial" w:hAnsi="Arial" w:cs="Arial"/>
          <w:b w:val="0"/>
          <w:bCs w:val="0"/>
          <w:color w:val="000000"/>
          <w:sz w:val="22"/>
          <w:szCs w:val="22"/>
        </w:rPr>
      </w:r>
      <w:r>
        <w:rPr>
          <w:rFonts w:ascii="Arial" w:hAnsi="Arial" w:cs="Arial"/>
          <w:b w:val="0"/>
          <w:bCs w:val="0"/>
          <w:color w:val="000000"/>
          <w:sz w:val="22"/>
          <w:szCs w:val="22"/>
        </w:rPr>
      </w:r>
    </w:p>
    <w:p w14:paraId="415ADF75">
      <w:pPr>
        <w:widowControl w:val="false"/>
        <w:numPr>
          <w:ilvl w:val="0"/>
          <w:numId w:val="0"/>
        </w:numPr>
        <w:pBdr/>
        <w:tabs>
          <w:tab w:val="left" w:leader="none" w:pos="142"/>
          <w:tab w:val="left" w:leader="none" w:pos="426"/>
        </w:tabs>
        <w:spacing w:after="240" w:before="240" w:line="360" w:lineRule="auto"/>
        <w:ind/>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 xml:space="preserve">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licitante declarará, em campo próprio do sistema, que:</w:t>
      </w:r>
      <w:bookmarkEnd w:id="15"/>
      <w:r>
        <w:rPr>
          <w:rFonts w:hint="default" w:ascii="Arial" w:hAnsi="Arial" w:cs="Arial"/>
          <w:i w:val="0"/>
          <w:iCs w:val="0"/>
          <w:color w:val="auto"/>
          <w:sz w:val="22"/>
          <w:szCs w:val="22"/>
          <w:highlight w:val="none"/>
        </w:rPr>
      </w:r>
      <w:r>
        <w:rPr>
          <w:rFonts w:hint="default" w:ascii="Arial" w:hAnsi="Arial" w:cs="Arial"/>
          <w:i w:val="0"/>
          <w:iCs w:val="0"/>
          <w:color w:val="auto"/>
          <w:sz w:val="22"/>
          <w:szCs w:val="22"/>
          <w:highlight w:val="none"/>
        </w:rPr>
      </w:r>
    </w:p>
    <w:p w14:paraId="2175B8D5">
      <w:pPr>
        <w:pStyle w:val="1272"/>
        <w:numPr>
          <w:ilvl w:val="0"/>
          <w:numId w:val="0"/>
        </w:numPr>
        <w:pBdr/>
        <w:spacing w:after="288" w:afterLines="120" w:before="288" w:beforeLines="120"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 xml:space="preserve">E</w:t>
      </w:r>
      <w:r>
        <w:rPr>
          <w:i w:val="0"/>
          <w:iCs w:val="0"/>
          <w:color w:val="auto"/>
          <w:sz w:val="22"/>
          <w:szCs w:val="22"/>
          <w:highlight w:val="none"/>
        </w:rPr>
        <w:t xml:space="preserve">dital e seus </w:t>
      </w:r>
      <w:r>
        <w:rPr>
          <w:rFonts w:hint="default"/>
          <w:i w:val="0"/>
          <w:iCs w:val="0"/>
          <w:color w:val="auto"/>
          <w:sz w:val="22"/>
          <w:szCs w:val="22"/>
          <w:highlight w:val="none"/>
          <w:lang w:val="pt-BR"/>
        </w:rPr>
        <w:t xml:space="preserve">A</w:t>
      </w:r>
      <w:r>
        <w:rPr>
          <w:i w:val="0"/>
          <w:iCs w:val="0"/>
          <w:color w:val="auto"/>
          <w:sz w:val="22"/>
          <w:szCs w:val="22"/>
          <w:highlight w:val="none"/>
        </w:rPr>
        <w:t xml:space="preserve">nexos, bem como de que a proposta apresentada compreende a integralidade dos custos para atendimento dos direitos trabalhistas assegurados na Constituição Federal, nas </w:t>
      </w:r>
      <w:r>
        <w:rPr>
          <w:i w:val="0"/>
          <w:iCs w:val="0"/>
          <w:color w:val="auto"/>
          <w:sz w:val="22"/>
          <w:szCs w:val="22"/>
          <w:highlight w:val="none"/>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i w:val="0"/>
          <w:iCs w:val="0"/>
          <w:color w:val="auto"/>
          <w:sz w:val="22"/>
          <w:szCs w:val="22"/>
          <w:highlight w:val="none"/>
        </w:rPr>
      </w:r>
      <w:r>
        <w:rPr>
          <w:i w:val="0"/>
          <w:iCs w:val="0"/>
          <w:color w:val="auto"/>
          <w:sz w:val="22"/>
          <w:szCs w:val="22"/>
          <w:highlight w:val="none"/>
        </w:rPr>
      </w:r>
    </w:p>
    <w:p w14:paraId="54DCAE90">
      <w:pPr>
        <w:pStyle w:val="1272"/>
        <w:numPr>
          <w:ilvl w:val="0"/>
          <w:numId w:val="0"/>
        </w:numPr>
        <w:pBdr/>
        <w:spacing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 xml:space="preserve">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985"/>
          <w:i w:val="0"/>
          <w:iCs w:val="0"/>
          <w:color w:val="auto"/>
          <w:sz w:val="22"/>
          <w:szCs w:val="22"/>
          <w:highlight w:val="none"/>
          <w:u w:val="none"/>
        </w:rPr>
        <w:t xml:space="preserve">artigo 7°, XXXIII, da Constituição</w:t>
      </w:r>
      <w:r>
        <w:rPr>
          <w:rStyle w:val="985"/>
          <w:i w:val="0"/>
          <w:iCs w:val="0"/>
          <w:color w:val="auto"/>
          <w:sz w:val="22"/>
          <w:szCs w:val="22"/>
          <w:highlight w:val="none"/>
          <w:u w:val="none"/>
        </w:rPr>
        <w:fldChar w:fldCharType="end"/>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47969C3C">
      <w:pPr>
        <w:pStyle w:val="1272"/>
        <w:numPr>
          <w:ilvl w:val="0"/>
          <w:numId w:val="0"/>
        </w:numPr>
        <w:pBdr/>
        <w:spacing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985"/>
          <w:i w:val="0"/>
          <w:iCs w:val="0"/>
          <w:color w:val="auto"/>
          <w:sz w:val="22"/>
          <w:szCs w:val="22"/>
          <w:highlight w:val="none"/>
          <w:u w:val="none"/>
        </w:rPr>
        <w:t xml:space="preserve">incisos III e IV do art. 1º e no inciso III do art. 5º da Constituição Federal</w:t>
      </w:r>
      <w:r>
        <w:rPr>
          <w:rStyle w:val="985"/>
          <w:i w:val="0"/>
          <w:iCs w:val="0"/>
          <w:color w:val="auto"/>
          <w:sz w:val="22"/>
          <w:szCs w:val="22"/>
          <w:highlight w:val="none"/>
          <w:u w:val="none"/>
        </w:rPr>
        <w:fldChar w:fldCharType="end"/>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292790D3">
      <w:pPr>
        <w:pStyle w:val="1272"/>
        <w:numPr>
          <w:ilvl w:val="0"/>
          <w:numId w:val="0"/>
        </w:numPr>
        <w:pBdr/>
        <w:spacing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5.12.4.</w:t>
      </w:r>
      <w:r>
        <w:rPr>
          <w:rFonts w:hint="default"/>
          <w:i w:val="0"/>
          <w:iCs w:val="0"/>
          <w:color w:val="auto"/>
          <w:sz w:val="22"/>
          <w:szCs w:val="22"/>
          <w:highlight w:val="none"/>
          <w:lang w:val="pt-BR"/>
        </w:rPr>
        <w:t xml:space="preserve"> C</w:t>
      </w:r>
      <w:r>
        <w:rPr>
          <w:i w:val="0"/>
          <w:iCs w:val="0"/>
          <w:color w:val="auto"/>
          <w:sz w:val="22"/>
          <w:szCs w:val="22"/>
          <w:highlight w:val="none"/>
        </w:rPr>
        <w:t xml:space="preserve">umpre as exigências de reserva de cargos para pessoa com deficiência e para reabilitado da Previdência Social, previstas em lei e em outras normas específicas.</w:t>
      </w:r>
      <w:r>
        <w:rPr>
          <w:i w:val="0"/>
          <w:iCs w:val="0"/>
          <w:color w:val="auto"/>
          <w:sz w:val="22"/>
          <w:szCs w:val="22"/>
          <w:highlight w:val="none"/>
        </w:rPr>
      </w:r>
      <w:r>
        <w:rPr>
          <w:i w:val="0"/>
          <w:iCs w:val="0"/>
          <w:color w:val="auto"/>
          <w:sz w:val="22"/>
          <w:szCs w:val="22"/>
          <w:highlight w:val="none"/>
        </w:rPr>
      </w:r>
    </w:p>
    <w:p w14:paraId="038B67B3">
      <w:pPr>
        <w:pStyle w:val="1269"/>
        <w:numPr>
          <w:ilvl w:val="0"/>
          <w:numId w:val="0"/>
        </w:numPr>
        <w:pBdr/>
        <w:spacing w:line="360" w:lineRule="auto"/>
        <w:ind/>
        <w:rPr>
          <w:i w:val="0"/>
          <w:iCs w:val="0"/>
          <w:color w:val="auto"/>
          <w:sz w:val="22"/>
          <w:szCs w:val="22"/>
          <w:highlight w:val="none"/>
          <w:u w:val="none"/>
        </w:rPr>
      </w:pPr>
      <w:r>
        <w:rPr>
          <w:rFonts w:hint="default"/>
          <w:b/>
          <w:bCs/>
          <w:i w:val="0"/>
          <w:iCs w:val="0"/>
          <w:color w:val="auto"/>
          <w:sz w:val="22"/>
          <w:szCs w:val="22"/>
          <w:highlight w:val="none"/>
          <w:lang w:val="pt-BR"/>
        </w:rPr>
        <w:t xml:space="preserve">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 xml:space="preserve">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985"/>
          <w:i w:val="0"/>
          <w:iCs w:val="0"/>
          <w:color w:val="auto"/>
          <w:sz w:val="22"/>
          <w:szCs w:val="22"/>
          <w:highlight w:val="none"/>
          <w:u w:val="none"/>
        </w:rPr>
        <w:t xml:space="preserve">artigo 16 da Lei</w:t>
      </w:r>
      <w:r>
        <w:rPr>
          <w:rStyle w:val="985"/>
          <w:rFonts w:hint="default"/>
          <w:i w:val="0"/>
          <w:iCs w:val="0"/>
          <w:color w:val="auto"/>
          <w:sz w:val="22"/>
          <w:szCs w:val="22"/>
          <w:highlight w:val="none"/>
          <w:u w:val="none"/>
          <w:lang w:val="pt-BR"/>
        </w:rPr>
        <w:t xml:space="preserve"> Federal</w:t>
      </w:r>
      <w:r>
        <w:rPr>
          <w:rStyle w:val="985"/>
          <w:i w:val="0"/>
          <w:iCs w:val="0"/>
          <w:color w:val="auto"/>
          <w:sz w:val="22"/>
          <w:szCs w:val="22"/>
          <w:highlight w:val="none"/>
          <w:u w:val="none"/>
        </w:rPr>
        <w:t xml:space="preserve"> nº 14.133</w:t>
      </w:r>
      <w:r>
        <w:rPr>
          <w:rStyle w:val="985"/>
          <w:rFonts w:hint="default"/>
          <w:i w:val="0"/>
          <w:iCs w:val="0"/>
          <w:color w:val="auto"/>
          <w:sz w:val="22"/>
          <w:szCs w:val="22"/>
          <w:highlight w:val="none"/>
          <w:u w:val="none"/>
          <w:lang w:val="pt-BR"/>
        </w:rPr>
        <w:t xml:space="preserve">/</w:t>
      </w:r>
      <w:r>
        <w:rPr>
          <w:rStyle w:val="985"/>
          <w:i w:val="0"/>
          <w:iCs w:val="0"/>
          <w:color w:val="auto"/>
          <w:sz w:val="22"/>
          <w:szCs w:val="22"/>
          <w:highlight w:val="none"/>
          <w:u w:val="none"/>
        </w:rPr>
        <w:t xml:space="preserve">2021</w:t>
      </w:r>
      <w:r>
        <w:rPr>
          <w:rStyle w:val="985"/>
          <w:i w:val="0"/>
          <w:iCs w:val="0"/>
          <w:color w:val="auto"/>
          <w:sz w:val="22"/>
          <w:szCs w:val="22"/>
          <w:highlight w:val="none"/>
          <w:u w:val="none"/>
        </w:rPr>
        <w:fldChar w:fldCharType="end"/>
      </w:r>
      <w:r>
        <w:rPr>
          <w:i w:val="0"/>
          <w:iCs w:val="0"/>
          <w:color w:val="auto"/>
          <w:sz w:val="22"/>
          <w:szCs w:val="22"/>
          <w:highlight w:val="none"/>
          <w:u w:val="none"/>
        </w:rPr>
        <w:t xml:space="preserve">.</w:t>
      </w:r>
      <w:r>
        <w:rPr>
          <w:i w:val="0"/>
          <w:iCs w:val="0"/>
          <w:color w:val="auto"/>
          <w:sz w:val="22"/>
          <w:szCs w:val="22"/>
          <w:highlight w:val="none"/>
          <w:u w:val="none"/>
        </w:rPr>
      </w:r>
      <w:r>
        <w:rPr>
          <w:i w:val="0"/>
          <w:iCs w:val="0"/>
          <w:color w:val="auto"/>
          <w:sz w:val="22"/>
          <w:szCs w:val="22"/>
          <w:highlight w:val="none"/>
          <w:u w:val="none"/>
        </w:rPr>
      </w:r>
    </w:p>
    <w:p w14:paraId="208E4097">
      <w:pPr>
        <w:pStyle w:val="1269"/>
        <w:numPr>
          <w:ilvl w:val="0"/>
          <w:numId w:val="0"/>
        </w:numPr>
        <w:pBdr/>
        <w:spacing w:line="360" w:lineRule="auto"/>
        <w:ind/>
        <w:rPr>
          <w:i w:val="0"/>
          <w:iCs w:val="0"/>
          <w:color w:val="auto"/>
          <w:sz w:val="22"/>
          <w:szCs w:val="22"/>
        </w:rPr>
      </w:pPr>
      <w:r/>
      <w:bookmarkStart w:id="16" w:name="_Ref117000019"/>
      <w:r>
        <w:rPr>
          <w:rFonts w:hint="default"/>
          <w:b/>
          <w:bCs/>
          <w:i w:val="0"/>
          <w:iCs w:val="0"/>
          <w:color w:val="auto"/>
          <w:sz w:val="22"/>
          <w:szCs w:val="22"/>
          <w:lang w:val="pt-BR"/>
        </w:rPr>
        <w:t xml:space="preserve">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 xml:space="preserve">M</w:t>
      </w:r>
      <w:r>
        <w:rPr>
          <w:i w:val="0"/>
          <w:iCs w:val="0"/>
          <w:color w:val="auto"/>
          <w:sz w:val="22"/>
          <w:szCs w:val="22"/>
        </w:rPr>
        <w:t xml:space="preserve">icroempresa,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ou </w:t>
      </w:r>
      <w:r>
        <w:rPr>
          <w:rFonts w:hint="default"/>
          <w:i w:val="0"/>
          <w:iCs w:val="0"/>
          <w:color w:val="auto"/>
          <w:sz w:val="22"/>
          <w:szCs w:val="22"/>
          <w:lang w:val="pt-BR"/>
        </w:rPr>
        <w:t xml:space="preserve">S</w:t>
      </w:r>
      <w:r>
        <w:rPr>
          <w:i w:val="0"/>
          <w:iCs w:val="0"/>
          <w:color w:val="auto"/>
          <w:sz w:val="22"/>
          <w:szCs w:val="22"/>
        </w:rPr>
        <w:t xml:space="preserve">ociedade </w:t>
      </w:r>
      <w:r>
        <w:rPr>
          <w:rFonts w:hint="default"/>
          <w:i w:val="0"/>
          <w:iCs w:val="0"/>
          <w:color w:val="auto"/>
          <w:sz w:val="22"/>
          <w:szCs w:val="22"/>
          <w:lang w:val="pt-BR"/>
        </w:rPr>
        <w:t xml:space="preserve">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985"/>
          <w:i w:val="0"/>
          <w:iCs w:val="0"/>
          <w:color w:val="auto"/>
          <w:sz w:val="22"/>
          <w:szCs w:val="22"/>
          <w:u w:val="none"/>
        </w:rPr>
        <w:t xml:space="preserve">artigo 3° da Lei Complementar nº 123</w:t>
      </w:r>
      <w:r>
        <w:rPr>
          <w:rStyle w:val="985"/>
          <w:rFonts w:hint="default"/>
          <w:i w:val="0"/>
          <w:iCs w:val="0"/>
          <w:color w:val="auto"/>
          <w:sz w:val="22"/>
          <w:szCs w:val="22"/>
          <w:u w:val="none"/>
          <w:lang w:val="pt-BR"/>
        </w:rPr>
        <w:t xml:space="preserve">/</w:t>
      </w:r>
      <w:r>
        <w:rPr>
          <w:rStyle w:val="985"/>
          <w:i w:val="0"/>
          <w:iCs w:val="0"/>
          <w:color w:val="auto"/>
          <w:sz w:val="22"/>
          <w:szCs w:val="22"/>
          <w:u w:val="none"/>
        </w:rPr>
        <w:t xml:space="preserve">2006</w:t>
      </w:r>
      <w:r>
        <w:rPr>
          <w:rStyle w:val="985"/>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985"/>
          <w:i w:val="0"/>
          <w:iCs w:val="0"/>
          <w:color w:val="auto"/>
          <w:sz w:val="22"/>
          <w:szCs w:val="22"/>
          <w:u w:val="none"/>
        </w:rPr>
        <w:t xml:space="preserve">arts. 42 a 49</w:t>
      </w:r>
      <w:r>
        <w:rPr>
          <w:rStyle w:val="985"/>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985"/>
          <w:i w:val="0"/>
          <w:iCs w:val="0"/>
          <w:color w:val="auto"/>
          <w:sz w:val="22"/>
          <w:szCs w:val="22"/>
          <w:u w:val="none"/>
        </w:rPr>
        <w:t xml:space="preserve">§§ 1º ao 3º do art. 4º, da Lei </w:t>
      </w:r>
      <w:r>
        <w:rPr>
          <w:rStyle w:val="985"/>
          <w:rFonts w:hint="default"/>
          <w:i w:val="0"/>
          <w:iCs w:val="0"/>
          <w:color w:val="auto"/>
          <w:sz w:val="22"/>
          <w:szCs w:val="22"/>
          <w:u w:val="none"/>
          <w:lang w:val="pt-BR"/>
        </w:rPr>
        <w:t xml:space="preserve">Federal </w:t>
      </w:r>
      <w:r>
        <w:rPr>
          <w:rStyle w:val="985"/>
          <w:i w:val="0"/>
          <w:iCs w:val="0"/>
          <w:color w:val="auto"/>
          <w:sz w:val="22"/>
          <w:szCs w:val="22"/>
          <w:u w:val="none"/>
        </w:rPr>
        <w:t xml:space="preserve">nº 14.133</w:t>
      </w:r>
      <w:r>
        <w:rPr>
          <w:rStyle w:val="985"/>
          <w:rFonts w:hint="default"/>
          <w:i w:val="0"/>
          <w:iCs w:val="0"/>
          <w:color w:val="auto"/>
          <w:sz w:val="22"/>
          <w:szCs w:val="22"/>
          <w:u w:val="none"/>
          <w:lang w:val="pt-BR"/>
        </w:rPr>
        <w:t xml:space="preserve">/</w:t>
      </w:r>
      <w:r>
        <w:rPr>
          <w:rStyle w:val="985"/>
          <w:i w:val="0"/>
          <w:iCs w:val="0"/>
          <w:color w:val="auto"/>
          <w:sz w:val="22"/>
          <w:szCs w:val="22"/>
          <w:u w:val="none"/>
        </w:rPr>
        <w:t xml:space="preserve">2021.</w:t>
      </w:r>
      <w:r>
        <w:rPr>
          <w:rStyle w:val="985"/>
          <w:i w:val="0"/>
          <w:iCs w:val="0"/>
          <w:color w:val="auto"/>
          <w:sz w:val="22"/>
          <w:szCs w:val="22"/>
          <w:u w:val="none"/>
        </w:rPr>
        <w:fldChar w:fldCharType="end"/>
      </w:r>
      <w:r>
        <w:rPr>
          <w:i w:val="0"/>
          <w:iCs w:val="0"/>
          <w:color w:val="auto"/>
          <w:sz w:val="22"/>
          <w:szCs w:val="22"/>
        </w:rPr>
      </w:r>
      <w:r>
        <w:rPr>
          <w:i w:val="0"/>
          <w:iCs w:val="0"/>
          <w:color w:val="auto"/>
          <w:sz w:val="22"/>
          <w:szCs w:val="22"/>
        </w:rPr>
      </w:r>
    </w:p>
    <w:p w14:paraId="071E1EB1">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 xml:space="preserve">N</w:t>
      </w:r>
      <w:r>
        <w:rPr>
          <w:i w:val="0"/>
          <w:iCs w:val="0"/>
          <w:color w:val="auto"/>
          <w:sz w:val="22"/>
          <w:szCs w:val="22"/>
        </w:rPr>
        <w:t xml:space="preserve">o item exclusivo para participação de </w:t>
      </w:r>
      <w:r>
        <w:rPr>
          <w:rFonts w:hint="default"/>
          <w:i w:val="0"/>
          <w:iCs w:val="0"/>
          <w:color w:val="auto"/>
          <w:sz w:val="22"/>
          <w:szCs w:val="22"/>
          <w:lang w:val="pt-BR"/>
        </w:rPr>
        <w:t xml:space="preserve">M</w:t>
      </w:r>
      <w:r>
        <w:rPr>
          <w:i w:val="0"/>
          <w:iCs w:val="0"/>
          <w:color w:val="auto"/>
          <w:sz w:val="22"/>
          <w:szCs w:val="22"/>
        </w:rPr>
        <w:t xml:space="preserve">icroempresas e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a assinalação do campo “não” impedirá o prosseguimento no certame, para aquele item;</w:t>
      </w:r>
      <w:r>
        <w:rPr>
          <w:i w:val="0"/>
          <w:iCs w:val="0"/>
          <w:color w:val="auto"/>
          <w:sz w:val="22"/>
          <w:szCs w:val="22"/>
        </w:rPr>
      </w:r>
      <w:r>
        <w:rPr>
          <w:i w:val="0"/>
          <w:iCs w:val="0"/>
          <w:color w:val="auto"/>
          <w:sz w:val="22"/>
          <w:szCs w:val="22"/>
        </w:rPr>
      </w:r>
    </w:p>
    <w:p w14:paraId="6FE39CD3">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 xml:space="preserve">M</w:t>
      </w:r>
      <w:r>
        <w:rPr>
          <w:i w:val="0"/>
          <w:iCs w:val="0"/>
          <w:color w:val="auto"/>
          <w:sz w:val="22"/>
          <w:szCs w:val="22"/>
        </w:rPr>
        <w:t xml:space="preserve">icroempresas e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985"/>
          <w:i w:val="0"/>
          <w:iCs w:val="0"/>
          <w:color w:val="auto"/>
          <w:sz w:val="22"/>
          <w:szCs w:val="22"/>
          <w:u w:val="none"/>
        </w:rPr>
        <w:t xml:space="preserve">Lei Complementar nº 123</w:t>
      </w:r>
      <w:r>
        <w:rPr>
          <w:rStyle w:val="985"/>
          <w:rFonts w:hint="default"/>
          <w:i w:val="0"/>
          <w:iCs w:val="0"/>
          <w:color w:val="auto"/>
          <w:sz w:val="22"/>
          <w:szCs w:val="22"/>
          <w:u w:val="none"/>
          <w:lang w:val="pt-BR"/>
        </w:rPr>
        <w:t xml:space="preserve">/</w:t>
      </w:r>
      <w:r>
        <w:rPr>
          <w:rStyle w:val="985"/>
          <w:i w:val="0"/>
          <w:iCs w:val="0"/>
          <w:color w:val="auto"/>
          <w:sz w:val="22"/>
          <w:szCs w:val="22"/>
          <w:u w:val="none"/>
        </w:rPr>
        <w:t xml:space="preserve">2006</w:t>
      </w:r>
      <w:r>
        <w:rPr>
          <w:rStyle w:val="985"/>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 xml:space="preserve">M</w:t>
      </w:r>
      <w:r>
        <w:rPr>
          <w:i w:val="0"/>
          <w:iCs w:val="0"/>
          <w:color w:val="auto"/>
          <w:sz w:val="22"/>
          <w:szCs w:val="22"/>
          <w:u w:val="none"/>
        </w:rPr>
        <w:t xml:space="preserve">icroempresa, </w:t>
      </w:r>
      <w:r>
        <w:rPr>
          <w:rFonts w:hint="default"/>
          <w:i w:val="0"/>
          <w:iCs w:val="0"/>
          <w:color w:val="auto"/>
          <w:sz w:val="22"/>
          <w:szCs w:val="22"/>
          <w:u w:val="none"/>
          <w:lang w:val="pt-BR"/>
        </w:rPr>
        <w:t xml:space="preserve">E</w:t>
      </w:r>
      <w:r>
        <w:rPr>
          <w:i w:val="0"/>
          <w:iCs w:val="0"/>
          <w:color w:val="auto"/>
          <w:sz w:val="22"/>
          <w:szCs w:val="22"/>
          <w:u w:val="none"/>
        </w:rPr>
        <w:t xml:space="preserve">mpresa de </w:t>
      </w:r>
      <w:r>
        <w:rPr>
          <w:rFonts w:hint="default"/>
          <w:i w:val="0"/>
          <w:iCs w:val="0"/>
          <w:color w:val="auto"/>
          <w:sz w:val="22"/>
          <w:szCs w:val="22"/>
          <w:u w:val="none"/>
          <w:lang w:val="pt-BR"/>
        </w:rPr>
        <w:t xml:space="preserve">P</w:t>
      </w:r>
      <w:r>
        <w:rPr>
          <w:i w:val="0"/>
          <w:iCs w:val="0"/>
          <w:color w:val="auto"/>
          <w:sz w:val="22"/>
          <w:szCs w:val="22"/>
          <w:u w:val="none"/>
        </w:rPr>
        <w:t xml:space="preserve">equeno </w:t>
      </w:r>
      <w:r>
        <w:rPr>
          <w:rFonts w:hint="default"/>
          <w:i w:val="0"/>
          <w:iCs w:val="0"/>
          <w:color w:val="auto"/>
          <w:sz w:val="22"/>
          <w:szCs w:val="22"/>
          <w:u w:val="none"/>
          <w:lang w:val="pt-BR"/>
        </w:rPr>
        <w:t xml:space="preserve">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 xml:space="preserve">S</w:t>
      </w:r>
      <w:r>
        <w:rPr>
          <w:i w:val="0"/>
          <w:iCs w:val="0"/>
          <w:color w:val="auto"/>
          <w:sz w:val="22"/>
          <w:szCs w:val="22"/>
        </w:rPr>
        <w:t xml:space="preserve">ociedade </w:t>
      </w:r>
      <w:r>
        <w:rPr>
          <w:rFonts w:hint="default"/>
          <w:i w:val="0"/>
          <w:iCs w:val="0"/>
          <w:color w:val="auto"/>
          <w:sz w:val="22"/>
          <w:szCs w:val="22"/>
          <w:lang w:val="pt-BR"/>
        </w:rPr>
        <w:t xml:space="preserve">C</w:t>
      </w:r>
      <w:r>
        <w:rPr>
          <w:i w:val="0"/>
          <w:iCs w:val="0"/>
          <w:color w:val="auto"/>
          <w:sz w:val="22"/>
          <w:szCs w:val="22"/>
        </w:rPr>
        <w:t xml:space="preserve">ooperativa.</w:t>
      </w:r>
      <w:r>
        <w:rPr>
          <w:i w:val="0"/>
          <w:iCs w:val="0"/>
          <w:color w:val="auto"/>
          <w:sz w:val="22"/>
          <w:szCs w:val="22"/>
        </w:rPr>
      </w:r>
      <w:r>
        <w:rPr>
          <w:i w:val="0"/>
          <w:iCs w:val="0"/>
          <w:color w:val="auto"/>
          <w:sz w:val="22"/>
          <w:szCs w:val="22"/>
        </w:rPr>
      </w:r>
    </w:p>
    <w:p w14:paraId="3140A95B">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5.15.</w:t>
      </w:r>
      <w:r>
        <w:rPr>
          <w:rFonts w:hint="default"/>
          <w:i w:val="0"/>
          <w:iCs w:val="0"/>
          <w:color w:val="auto"/>
          <w:sz w:val="22"/>
          <w:szCs w:val="22"/>
          <w:lang w:val="pt-BR"/>
        </w:rPr>
        <w:t xml:space="preserve"> </w:t>
      </w:r>
      <w:r>
        <w:rPr>
          <w:i w:val="0"/>
          <w:iCs w:val="0"/>
          <w:color w:val="auto"/>
          <w:sz w:val="22"/>
          <w:szCs w:val="22"/>
        </w:rPr>
        <w:t xml:space="preserve">A falsidade da</w:t>
      </w:r>
      <w:r>
        <w:rPr>
          <w:rFonts w:hint="default"/>
          <w:i w:val="0"/>
          <w:iCs w:val="0"/>
          <w:color w:val="auto"/>
          <w:sz w:val="22"/>
          <w:szCs w:val="22"/>
          <w:lang w:val="pt-BR"/>
        </w:rPr>
        <w:t xml:space="preserve">s</w:t>
      </w:r>
      <w:r>
        <w:rPr>
          <w:i w:val="0"/>
          <w:iCs w:val="0"/>
          <w:color w:val="auto"/>
          <w:sz w:val="22"/>
          <w:szCs w:val="22"/>
        </w:rPr>
        <w:t xml:space="preserve"> declara</w:t>
      </w:r>
      <w:r>
        <w:rPr>
          <w:rFonts w:hint="default"/>
          <w:i w:val="0"/>
          <w:iCs w:val="0"/>
          <w:color w:val="auto"/>
          <w:sz w:val="22"/>
          <w:szCs w:val="22"/>
          <w:lang w:val="pt-BR"/>
        </w:rPr>
        <w:t xml:space="preserve">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985"/>
          <w:i w:val="0"/>
          <w:iCs w:val="0"/>
          <w:color w:val="auto"/>
          <w:sz w:val="22"/>
          <w:szCs w:val="22"/>
          <w:u w:val="none"/>
        </w:rPr>
        <w:t xml:space="preserve">Lei </w:t>
      </w:r>
      <w:r>
        <w:rPr>
          <w:rStyle w:val="985"/>
          <w:rFonts w:hint="default"/>
          <w:i w:val="0"/>
          <w:iCs w:val="0"/>
          <w:color w:val="auto"/>
          <w:sz w:val="22"/>
          <w:szCs w:val="22"/>
          <w:u w:val="none"/>
          <w:lang w:val="pt-BR"/>
        </w:rPr>
        <w:t xml:space="preserve">Federal </w:t>
      </w:r>
      <w:r>
        <w:rPr>
          <w:rStyle w:val="985"/>
          <w:i w:val="0"/>
          <w:iCs w:val="0"/>
          <w:color w:val="auto"/>
          <w:sz w:val="22"/>
          <w:szCs w:val="22"/>
          <w:u w:val="none"/>
        </w:rPr>
        <w:t xml:space="preserve">nº 14.133</w:t>
      </w:r>
      <w:r>
        <w:rPr>
          <w:rStyle w:val="985"/>
          <w:rFonts w:hint="default"/>
          <w:i w:val="0"/>
          <w:iCs w:val="0"/>
          <w:color w:val="auto"/>
          <w:sz w:val="22"/>
          <w:szCs w:val="22"/>
          <w:u w:val="none"/>
          <w:lang w:val="pt-BR"/>
        </w:rPr>
        <w:t xml:space="preserve">/</w:t>
      </w:r>
      <w:r>
        <w:rPr>
          <w:rStyle w:val="985"/>
          <w:i w:val="0"/>
          <w:iCs w:val="0"/>
          <w:color w:val="auto"/>
          <w:sz w:val="22"/>
          <w:szCs w:val="22"/>
          <w:u w:val="none"/>
        </w:rPr>
        <w:t xml:space="preserve">2021</w:t>
      </w:r>
      <w:r>
        <w:rPr>
          <w:rStyle w:val="985"/>
          <w:i w:val="0"/>
          <w:iCs w:val="0"/>
          <w:color w:val="auto"/>
          <w:sz w:val="22"/>
          <w:szCs w:val="22"/>
          <w:u w:val="none"/>
        </w:rPr>
        <w:fldChar w:fldCharType="end"/>
      </w:r>
      <w:r>
        <w:rPr>
          <w:i w:val="0"/>
          <w:iCs w:val="0"/>
          <w:color w:val="auto"/>
          <w:sz w:val="22"/>
          <w:szCs w:val="22"/>
        </w:rPr>
        <w:t xml:space="preserve"> e neste Edital.</w:t>
      </w:r>
      <w:r>
        <w:rPr>
          <w:i w:val="0"/>
          <w:iCs w:val="0"/>
          <w:color w:val="auto"/>
          <w:sz w:val="22"/>
          <w:szCs w:val="22"/>
        </w:rPr>
      </w:r>
      <w:r>
        <w:rPr>
          <w:i w:val="0"/>
          <w:iCs w:val="0"/>
          <w:color w:val="auto"/>
          <w:sz w:val="22"/>
          <w:szCs w:val="22"/>
        </w:rPr>
      </w:r>
    </w:p>
    <w:p w14:paraId="120CDBB2">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licitante</w:t>
      </w:r>
      <w:r>
        <w:rPr>
          <w:i w:val="0"/>
          <w:iCs w:val="0"/>
          <w:color w:val="auto"/>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i w:val="0"/>
          <w:iCs w:val="0"/>
          <w:color w:val="auto"/>
          <w:sz w:val="22"/>
          <w:szCs w:val="22"/>
        </w:rPr>
      </w:r>
      <w:r>
        <w:rPr>
          <w:i w:val="0"/>
          <w:iCs w:val="0"/>
          <w:color w:val="auto"/>
          <w:sz w:val="22"/>
          <w:szCs w:val="22"/>
        </w:rPr>
      </w:r>
    </w:p>
    <w:p w14:paraId="6C229A49">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i w:val="0"/>
          <w:iCs w:val="0"/>
          <w:color w:val="auto"/>
          <w:sz w:val="22"/>
          <w:szCs w:val="22"/>
        </w:rPr>
      </w:r>
      <w:r>
        <w:rPr>
          <w:i w:val="0"/>
          <w:iCs w:val="0"/>
          <w:color w:val="auto"/>
          <w:sz w:val="22"/>
          <w:szCs w:val="22"/>
        </w:rPr>
      </w:r>
    </w:p>
    <w:p w14:paraId="6DC2F82E">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 xml:space="preserve">Serão disponibilizados para acesso público os documentos que compõem a proposta dos licitantes convocados para apresentação de propostas, após a fase de envio de lances.</w:t>
      </w:r>
      <w:r>
        <w:rPr>
          <w:i w:val="0"/>
          <w:iCs w:val="0"/>
          <w:color w:val="auto"/>
          <w:sz w:val="22"/>
          <w:szCs w:val="22"/>
        </w:rPr>
      </w:r>
      <w:r>
        <w:rPr>
          <w:i w:val="0"/>
          <w:iCs w:val="0"/>
          <w:color w:val="auto"/>
          <w:sz w:val="22"/>
          <w:szCs w:val="22"/>
        </w:rPr>
      </w:r>
    </w:p>
    <w:p w14:paraId="70061F9B">
      <w:pPr>
        <w:pStyle w:val="1269"/>
        <w:numPr>
          <w:ilvl w:val="0"/>
          <w:numId w:val="0"/>
        </w:numPr>
        <w:pBdr/>
        <w:spacing w:line="360" w:lineRule="auto"/>
        <w:ind/>
        <w:rPr>
          <w:i w:val="0"/>
          <w:iCs w:val="0"/>
          <w:color w:val="auto"/>
          <w:sz w:val="22"/>
          <w:szCs w:val="22"/>
        </w:rPr>
      </w:pPr>
      <w:r/>
      <w:bookmarkStart w:id="17" w:name="_Ref116992247"/>
      <w:r>
        <w:rPr>
          <w:rFonts w:hint="default"/>
          <w:b/>
          <w:bCs/>
          <w:i w:val="0"/>
          <w:iCs w:val="0"/>
          <w:color w:val="auto"/>
          <w:sz w:val="22"/>
          <w:szCs w:val="22"/>
          <w:lang w:val="pt-BR"/>
        </w:rPr>
        <w:t xml:space="preserve">5.19. </w:t>
      </w:r>
      <w:r>
        <w:rPr>
          <w:i w:val="0"/>
          <w:iCs w:val="0"/>
          <w:color w:val="auto"/>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17"/>
      <w:r>
        <w:rPr>
          <w:i w:val="0"/>
          <w:iCs w:val="0"/>
          <w:color w:val="auto"/>
          <w:sz w:val="22"/>
          <w:szCs w:val="22"/>
        </w:rPr>
      </w:r>
      <w:r>
        <w:rPr>
          <w:i w:val="0"/>
          <w:iCs w:val="0"/>
          <w:color w:val="auto"/>
          <w:sz w:val="22"/>
          <w:szCs w:val="22"/>
        </w:rPr>
      </w:r>
    </w:p>
    <w:p w14:paraId="03C33EFA">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r>
        <w:rPr>
          <w:i w:val="0"/>
          <w:iCs w:val="0"/>
          <w:color w:val="auto"/>
          <w:sz w:val="22"/>
          <w:szCs w:val="22"/>
        </w:rPr>
      </w:r>
      <w:r>
        <w:rPr>
          <w:i w:val="0"/>
          <w:iCs w:val="0"/>
          <w:color w:val="auto"/>
          <w:sz w:val="22"/>
          <w:szCs w:val="22"/>
        </w:rPr>
      </w:r>
    </w:p>
    <w:p w14:paraId="5E38CDF7">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5.19.2.</w:t>
      </w:r>
      <w:r>
        <w:rPr>
          <w:rFonts w:hint="default"/>
          <w:i w:val="0"/>
          <w:iCs w:val="0"/>
          <w:color w:val="auto"/>
          <w:sz w:val="22"/>
          <w:szCs w:val="22"/>
          <w:lang w:val="pt-BR"/>
        </w:rPr>
        <w:t xml:space="preserve"> O</w:t>
      </w:r>
      <w:r>
        <w:rPr>
          <w:i w:val="0"/>
          <w:iCs w:val="0"/>
          <w:color w:val="auto"/>
          <w:sz w:val="22"/>
          <w:szCs w:val="22"/>
        </w:rPr>
        <w:t xml:space="preserve">s lances serão de envio automático pelo sistema, respeitado o valor final mínimo, caso estabelecido, e o intervalo de que trata o subitem acima.</w:t>
      </w:r>
      <w:r>
        <w:rPr>
          <w:i w:val="0"/>
          <w:iCs w:val="0"/>
          <w:color w:val="auto"/>
          <w:sz w:val="22"/>
          <w:szCs w:val="22"/>
        </w:rPr>
      </w:r>
      <w:r>
        <w:rPr>
          <w:i w:val="0"/>
          <w:iCs w:val="0"/>
          <w:color w:val="auto"/>
          <w:sz w:val="22"/>
          <w:szCs w:val="22"/>
        </w:rPr>
      </w:r>
    </w:p>
    <w:p w14:paraId="61E39968">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 xml:space="preserve">O valor final mínimo ou o percentual de desconto final máximo parametrizado no sistema poderá ser alterado pelo fornecedor durante a fase de disputa, sendo vedado:</w:t>
      </w:r>
      <w:r>
        <w:rPr>
          <w:i w:val="0"/>
          <w:iCs w:val="0"/>
          <w:color w:val="auto"/>
          <w:sz w:val="22"/>
          <w:szCs w:val="22"/>
        </w:rPr>
      </w:r>
      <w:r>
        <w:rPr>
          <w:i w:val="0"/>
          <w:iCs w:val="0"/>
          <w:color w:val="auto"/>
          <w:sz w:val="22"/>
          <w:szCs w:val="22"/>
        </w:rPr>
      </w:r>
    </w:p>
    <w:p w14:paraId="0B0B0D5E">
      <w:pPr>
        <w:pStyle w:val="1272"/>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 xml:space="preserve">V</w:t>
      </w:r>
      <w:r>
        <w:rPr>
          <w:i w:val="0"/>
          <w:iCs w:val="0"/>
          <w:color w:val="auto"/>
          <w:sz w:val="22"/>
          <w:szCs w:val="22"/>
        </w:rPr>
        <w:t xml:space="preserve">alor superior a lance já registrado pelo fornecedor no sistema, quando adotado o critério de julgamento por menor preço; e</w:t>
      </w:r>
      <w:r>
        <w:rPr>
          <w:i w:val="0"/>
          <w:iCs w:val="0"/>
          <w:color w:val="auto"/>
          <w:sz w:val="22"/>
          <w:szCs w:val="22"/>
        </w:rPr>
      </w:r>
      <w:r>
        <w:rPr>
          <w:i w:val="0"/>
          <w:iCs w:val="0"/>
          <w:color w:val="auto"/>
          <w:sz w:val="22"/>
          <w:szCs w:val="22"/>
        </w:rPr>
      </w:r>
    </w:p>
    <w:p w14:paraId="7390E772">
      <w:pPr>
        <w:pStyle w:val="1272"/>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 xml:space="preserve">P</w:t>
      </w:r>
      <w:r>
        <w:rPr>
          <w:i w:val="0"/>
          <w:iCs w:val="0"/>
          <w:color w:val="auto"/>
          <w:sz w:val="22"/>
          <w:szCs w:val="22"/>
        </w:rPr>
        <w:t xml:space="preserve">ercentual de desconto inferior a lance já registrado pelo fornecedor no sistema, quando adotado o critério de julgamento por maior desconto.</w:t>
      </w:r>
      <w:r>
        <w:rPr>
          <w:i w:val="0"/>
          <w:iCs w:val="0"/>
          <w:color w:val="auto"/>
          <w:sz w:val="22"/>
          <w:szCs w:val="22"/>
        </w:rPr>
      </w:r>
      <w:r>
        <w:rPr>
          <w:i w:val="0"/>
          <w:iCs w:val="0"/>
          <w:color w:val="auto"/>
          <w:sz w:val="22"/>
          <w:szCs w:val="22"/>
        </w:rPr>
      </w:r>
    </w:p>
    <w:p w14:paraId="0A09A46B">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 xml:space="preserve">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r>
        <w:rPr>
          <w:i w:val="0"/>
          <w:iCs w:val="0"/>
          <w:color w:val="auto"/>
          <w:sz w:val="22"/>
          <w:szCs w:val="22"/>
        </w:rPr>
      </w:r>
      <w:r>
        <w:rPr>
          <w:i w:val="0"/>
          <w:iCs w:val="0"/>
          <w:color w:val="auto"/>
          <w:sz w:val="22"/>
          <w:szCs w:val="22"/>
        </w:rPr>
      </w:r>
    </w:p>
    <w:p w14:paraId="47464615">
      <w:pPr>
        <w:pStyle w:val="1269"/>
        <w:numPr>
          <w:ilvl w:val="0"/>
          <w:numId w:val="0"/>
        </w:numPr>
        <w:pBdr/>
        <w:spacing w:line="360" w:lineRule="auto"/>
        <w:ind/>
        <w:rPr>
          <w:rFonts w:eastAsia="Times New Roman"/>
          <w:i w:val="0"/>
          <w:iCs w:val="0"/>
          <w:color w:val="auto"/>
          <w:sz w:val="22"/>
          <w:szCs w:val="22"/>
        </w:rPr>
      </w:pPr>
      <w:r>
        <w:rPr>
          <w:rFonts w:hint="default" w:eastAsia="Times New Roman"/>
          <w:b/>
          <w:bCs/>
          <w:i w:val="0"/>
          <w:iCs w:val="0"/>
          <w:color w:val="auto"/>
          <w:sz w:val="22"/>
          <w:szCs w:val="22"/>
          <w:lang w:val="pt-BR"/>
        </w:rPr>
        <w:t xml:space="preserve">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eastAsia="Times New Roman"/>
          <w:i w:val="0"/>
          <w:iCs w:val="0"/>
          <w:color w:val="auto"/>
          <w:sz w:val="22"/>
          <w:szCs w:val="22"/>
        </w:rPr>
      </w:r>
      <w:r>
        <w:rPr>
          <w:rFonts w:eastAsia="Times New Roman"/>
          <w:i w:val="0"/>
          <w:iCs w:val="0"/>
          <w:color w:val="auto"/>
          <w:sz w:val="22"/>
          <w:szCs w:val="22"/>
        </w:rPr>
      </w:r>
    </w:p>
    <w:p w14:paraId="422DBAF9">
      <w:pPr>
        <w:pStyle w:val="1269"/>
        <w:numPr>
          <w:ilvl w:val="0"/>
          <w:numId w:val="0"/>
        </w:numPr>
        <w:pBdr/>
        <w:spacing w:line="360" w:lineRule="auto"/>
        <w:ind/>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 xml:space="preserve">comunicar imediatamente ao provedor do sistema qualquer acontecimento que possa comprometer o sigilo ou a segurança, para imediato bloqueio de acesso.</w:t>
      </w:r>
      <w:r>
        <w:rPr>
          <w:i w:val="0"/>
          <w:iCs w:val="0"/>
          <w:color w:val="auto"/>
          <w:sz w:val="22"/>
          <w:szCs w:val="22"/>
        </w:rPr>
      </w:r>
      <w:r>
        <w:rPr>
          <w:i w:val="0"/>
          <w:iCs w:val="0"/>
          <w:color w:val="auto"/>
          <w:sz w:val="22"/>
          <w:szCs w:val="22"/>
        </w:rPr>
      </w:r>
    </w:p>
    <w:p w14:paraId="2FA89DEF">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24</w:t>
      </w:r>
      <w:r>
        <w:rPr>
          <w:rFonts w:ascii="Arial" w:hAnsi="Arial" w:cs="Arial"/>
          <w:b/>
          <w:sz w:val="22"/>
          <w:szCs w:val="22"/>
        </w:rPr>
        <w:t xml:space="preserve">.</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 xml:space="preserve">E</w:t>
      </w:r>
      <w:r>
        <w:rPr>
          <w:rFonts w:ascii="Arial" w:hAnsi="Arial" w:cs="Arial"/>
          <w:sz w:val="22"/>
          <w:szCs w:val="22"/>
        </w:rPr>
        <w:t xml:space="preserve">dital, sob pena de desclassificação. </w:t>
      </w:r>
      <w:r>
        <w:rPr>
          <w:rFonts w:ascii="Arial" w:hAnsi="Arial" w:cs="Arial"/>
          <w:sz w:val="22"/>
          <w:szCs w:val="22"/>
        </w:rPr>
      </w:r>
      <w:r>
        <w:rPr>
          <w:rFonts w:ascii="Arial" w:hAnsi="Arial" w:cs="Arial"/>
          <w:sz w:val="22"/>
          <w:szCs w:val="22"/>
        </w:rPr>
      </w:r>
    </w:p>
    <w:p w14:paraId="7B1AA472">
      <w:pPr>
        <w:pStyle w:val="126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25</w:t>
      </w:r>
      <w:r>
        <w:rPr>
          <w:rFonts w:ascii="Arial" w:hAnsi="Arial" w:cs="Arial"/>
          <w:b/>
          <w:sz w:val="22"/>
          <w:szCs w:val="22"/>
        </w:rPr>
        <w:t xml:space="preserve">.</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 xml:space="preserve">E</w:t>
      </w:r>
      <w:r>
        <w:rPr>
          <w:rFonts w:ascii="Arial" w:hAnsi="Arial" w:cs="Arial"/>
          <w:sz w:val="22"/>
          <w:szCs w:val="22"/>
        </w:rPr>
        <w:t xml:space="preserve">dital e já apresentados, serão encaminhados pelo licitante melhor classificado após o encerramento do envio de lances, observado o prazo de 2 (duas) horas. </w:t>
      </w:r>
      <w:r>
        <w:rPr>
          <w:rFonts w:ascii="Arial" w:hAnsi="Arial" w:cs="Arial"/>
          <w:sz w:val="22"/>
          <w:szCs w:val="22"/>
        </w:rPr>
      </w:r>
      <w:r>
        <w:rPr>
          <w:rFonts w:ascii="Arial" w:hAnsi="Arial" w:cs="Arial"/>
          <w:sz w:val="22"/>
          <w:szCs w:val="22"/>
        </w:rPr>
      </w:r>
    </w:p>
    <w:p w14:paraId="31462B03">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51274F7B">
      <w:pPr>
        <w:pBdr/>
        <w:spacing w:after="240" w:before="240" w:line="360" w:lineRule="auto"/>
        <w:ind w:firstLine="567"/>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.1.</w:t>
      </w:r>
      <w:r>
        <w:rPr>
          <w:rFonts w:ascii="Arial" w:hAnsi="Arial" w:cs="Arial"/>
          <w:sz w:val="22"/>
          <w:szCs w:val="22"/>
        </w:rPr>
        <w:t xml:space="preserve">  A desclassificação de proposta será sempre fundamentada e registrada no sistema, com acompanhamento em tempo real por todos os participantes.</w:t>
      </w:r>
      <w:r>
        <w:rPr>
          <w:rFonts w:ascii="Arial" w:hAnsi="Arial" w:cs="Arial"/>
          <w:sz w:val="22"/>
          <w:szCs w:val="22"/>
        </w:rPr>
      </w:r>
      <w:r>
        <w:rPr>
          <w:rFonts w:ascii="Arial" w:hAnsi="Arial" w:cs="Arial"/>
          <w:sz w:val="22"/>
          <w:szCs w:val="22"/>
        </w:rPr>
      </w:r>
    </w:p>
    <w:p w14:paraId="5A3D835C">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27</w:t>
      </w:r>
      <w:r>
        <w:rPr>
          <w:rFonts w:ascii="Arial" w:hAnsi="Arial" w:cs="Arial"/>
          <w:b/>
          <w:sz w:val="22"/>
          <w:szCs w:val="22"/>
        </w:rPr>
        <w:t xml:space="preserve">.</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 xml:space="preserve">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 xml:space="preserve">E</w:t>
      </w:r>
      <w:r>
        <w:rPr>
          <w:rFonts w:ascii="Arial" w:hAnsi="Arial" w:cs="Arial"/>
          <w:sz w:val="22"/>
          <w:szCs w:val="22"/>
        </w:rPr>
        <w:t xml:space="preserve">dital. </w:t>
      </w:r>
      <w:r>
        <w:rPr>
          <w:rFonts w:ascii="Arial" w:hAnsi="Arial" w:cs="Arial"/>
          <w:sz w:val="22"/>
          <w:szCs w:val="22"/>
        </w:rPr>
      </w:r>
      <w:r>
        <w:rPr>
          <w:rFonts w:ascii="Arial" w:hAnsi="Arial" w:cs="Arial"/>
          <w:sz w:val="22"/>
          <w:szCs w:val="22"/>
        </w:rPr>
      </w:r>
    </w:p>
    <w:p w14:paraId="2ACD99AC">
      <w:pPr>
        <w:pStyle w:val="1254"/>
        <w:widowControl w:val="false"/>
        <w:suppressLineNumbers w:val="false"/>
        <w:pBdr/>
        <w:spacing w:after="240" w:before="240" w:line="360" w:lineRule="auto"/>
        <w:ind/>
        <w:rPr/>
      </w:pPr>
      <w:r>
        <w:rPr>
          <w:b/>
        </w:rPr>
        <w:t xml:space="preserve">5.</w:t>
      </w:r>
      <w:r>
        <w:rPr>
          <w:rFonts w:hint="default"/>
          <w:b/>
          <w:lang w:val="pt-BR"/>
        </w:rPr>
        <w:t xml:space="preserve">28</w:t>
      </w:r>
      <w:r>
        <w:rPr>
          <w:b/>
        </w:rPr>
        <w:t xml:space="preserve">.</w:t>
      </w:r>
      <w:r>
        <w:t xml:space="preserve"> O julgamento das propostas será feito pelo menor valor </w:t>
      </w:r>
      <w:r>
        <w:rPr>
          <w:rFonts w:hint="default"/>
          <w:lang w:val="pt-BR"/>
        </w:rPr>
        <w:t xml:space="preserve">ou maior desconto </w:t>
      </w:r>
      <w:r>
        <w:t xml:space="preserve">de acordo com o especificado no Anexo I.</w:t>
      </w:r>
      <w:r/>
    </w:p>
    <w:p w14:paraId="21C939F6">
      <w:pPr>
        <w:pStyle w:val="1254"/>
        <w:widowControl w:val="false"/>
        <w:suppressLineNumbers w:val="false"/>
        <w:pBdr/>
        <w:spacing w:after="240" w:before="240" w:line="360" w:lineRule="auto"/>
        <w:ind/>
        <w:rPr>
          <w:rFonts w:hint="default"/>
          <w:sz w:val="22"/>
          <w:szCs w:val="22"/>
        </w:rPr>
      </w:pPr>
      <w:r>
        <w:rPr>
          <w:b/>
        </w:rPr>
        <w:t xml:space="preserve">5.2</w:t>
      </w:r>
      <w:r>
        <w:rPr>
          <w:rFonts w:hint="default"/>
          <w:b/>
          <w:lang w:val="pt-BR"/>
        </w:rPr>
        <w:t xml:space="preserve">9</w:t>
      </w:r>
      <w:r>
        <w:rPr>
          <w:b/>
        </w:rPr>
        <w:t xml:space="preserve">.</w:t>
      </w:r>
      <w:r>
        <w:t xml:space="preserve"> </w:t>
      </w:r>
      <w:r>
        <w:rPr>
          <w:rFonts w:hint="default"/>
          <w:sz w:val="22"/>
          <w:szCs w:val="22"/>
          <w:lang w:val="pt-BR"/>
        </w:rPr>
        <w:t xml:space="preserve">No presente certame não é possível o licitante oferecer proposta de preços em quantitativo inferior ao máximo previsto no</w:t>
      </w:r>
      <w:r>
        <w:rPr>
          <w:rFonts w:hint="default"/>
          <w:sz w:val="22"/>
          <w:szCs w:val="22"/>
          <w:lang w:val="pt-BR"/>
        </w:rPr>
        <w:t xml:space="preserve"> Termo de Referência, obrigando-se aos limites lá informados, bem como não poderá apresentar proposta de preços com descrição do item diferente da registrada no Termo de Referência, seja com descrição com menos ou mais informações do que lá estabelecidas.</w:t>
      </w:r>
      <w:r>
        <w:rPr>
          <w:rFonts w:hint="default"/>
          <w:sz w:val="22"/>
          <w:szCs w:val="22"/>
          <w:lang w:val="pt-BR"/>
        </w:rPr>
      </w:r>
      <w:r>
        <w:rPr>
          <w:rFonts w:hint="default"/>
          <w:sz w:val="22"/>
          <w:szCs w:val="22"/>
        </w:rPr>
      </w:r>
    </w:p>
    <w:p w14:paraId="32FBE3C3">
      <w:pPr>
        <w:pStyle w:val="1254"/>
        <w:widowControl w:val="false"/>
        <w:suppressLineNumbers w:val="false"/>
        <w:pBdr/>
        <w:spacing w:after="240" w:before="240" w:line="360" w:lineRule="auto"/>
        <w:ind/>
        <w:rPr>
          <w:rFonts w:hint="default"/>
          <w:sz w:val="22"/>
          <w:szCs w:val="22"/>
        </w:rPr>
      </w:pPr>
      <w:r>
        <w:rPr>
          <w:rFonts w:hint="default"/>
          <w:b/>
          <w:bCs/>
          <w:lang w:val="pt-BR"/>
        </w:rPr>
        <w:t xml:space="preserve">5.30.</w:t>
      </w:r>
      <w:r>
        <w:rPr>
          <w:rFonts w:hint="default"/>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 xml:space="preserve">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 xml:space="preserve">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 xml:space="preserve">a</w:t>
      </w:r>
      <w:r>
        <w:rPr>
          <w:rFonts w:hint="default" w:ascii="Arial" w:hAnsi="Arial" w:eastAsia="SimSun" w:cs="Arial"/>
          <w:sz w:val="22"/>
          <w:szCs w:val="22"/>
        </w:rPr>
        <w:t xml:space="preserve">rt. 82, III, da Lei Federal nº 14.133/2021</w:t>
      </w:r>
      <w:r>
        <w:rPr>
          <w:rFonts w:hint="default" w:cs="Arial"/>
          <w:sz w:val="22"/>
          <w:szCs w:val="22"/>
          <w:lang w:val="pt-BR"/>
        </w:rPr>
        <w:t xml:space="preserve"> e no art. 471, VIII, do Decreto Municipal 359/2023.</w:t>
      </w:r>
      <w:r>
        <w:rPr>
          <w:rFonts w:hint="default"/>
          <w:sz w:val="22"/>
          <w:szCs w:val="22"/>
          <w:lang w:val="pt-BR"/>
        </w:rPr>
      </w:r>
      <w:r>
        <w:rPr>
          <w:rFonts w:hint="default"/>
          <w:sz w:val="22"/>
          <w:szCs w:val="22"/>
        </w:rPr>
      </w:r>
    </w:p>
    <w:p w14:paraId="70C36CBE">
      <w:pPr>
        <w:pStyle w:val="96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360" w:lineRule="auto"/>
        <w:ind/>
        <w:rPr>
          <w:rFonts w:cs="Arial"/>
          <w:b/>
          <w:bCs/>
          <w:iCs/>
          <w:sz w:val="22"/>
          <w:szCs w:val="22"/>
        </w:rPr>
      </w:pPr>
      <w: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 xml:space="preserve">DA FASE</w:t>
      </w:r>
      <w:r>
        <w:rPr>
          <w:rFonts w:hint="default" w:ascii="Arial" w:hAnsi="Arial" w:cs="Arial"/>
          <w:b/>
          <w:bCs/>
          <w:color w:val="auto"/>
          <w:sz w:val="22"/>
          <w:szCs w:val="22"/>
          <w:u w:val="none"/>
        </w:rPr>
        <w:t xml:space="preserve"> DE LANCES</w:t>
      </w:r>
      <w:bookmarkEnd w:id="18"/>
      <w:r>
        <w:rPr>
          <w:rFonts w:cs="Arial"/>
          <w:b/>
          <w:bCs/>
          <w:iCs/>
          <w:sz w:val="22"/>
          <w:szCs w:val="22"/>
        </w:rPr>
      </w:r>
      <w:r>
        <w:rPr>
          <w:rFonts w:cs="Arial"/>
          <w:b/>
          <w:bCs/>
          <w:iCs/>
          <w:sz w:val="22"/>
          <w:szCs w:val="22"/>
        </w:rPr>
      </w:r>
    </w:p>
    <w:p w14:paraId="26F9C8B0">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 xml:space="preserve">A abertura da presente licitação dar-se-á automaticamente em sessão pública, por meio de sistema eletrônico, na data, horário e local indicados neste Edital.</w:t>
      </w:r>
      <w:r>
        <w:rPr>
          <w:rFonts w:hint="default" w:ascii="Arial" w:hAnsi="Arial" w:cs="Arial"/>
          <w:color w:val="auto"/>
          <w:sz w:val="22"/>
          <w:szCs w:val="22"/>
          <w:u w:val="none"/>
        </w:rPr>
      </w:r>
      <w:r>
        <w:rPr>
          <w:rFonts w:hint="default" w:ascii="Arial" w:hAnsi="Arial" w:cs="Arial"/>
          <w:color w:val="auto"/>
          <w:sz w:val="22"/>
          <w:szCs w:val="22"/>
          <w:u w:val="none"/>
        </w:rPr>
      </w:r>
    </w:p>
    <w:p w14:paraId="562F0311">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 xml:space="preserve">Os licitantes poderão retirar ou substituir a proposta ou os documentos de habilitação, quando for o caso, anteriormente inseridos no sistema, até a abertura da sessão pública.</w:t>
      </w:r>
      <w:r>
        <w:rPr>
          <w:rFonts w:hint="default" w:ascii="Arial" w:hAnsi="Arial" w:cs="Arial"/>
          <w:color w:val="auto"/>
          <w:sz w:val="22"/>
          <w:szCs w:val="22"/>
          <w:u w:val="none"/>
        </w:rPr>
      </w:r>
      <w:r>
        <w:rPr>
          <w:rFonts w:hint="default" w:ascii="Arial" w:hAnsi="Arial" w:cs="Arial"/>
          <w:color w:val="auto"/>
          <w:sz w:val="22"/>
          <w:szCs w:val="22"/>
          <w:u w:val="none"/>
        </w:rPr>
      </w:r>
    </w:p>
    <w:p w14:paraId="0C0F79FB">
      <w:pPr>
        <w:pStyle w:val="1254"/>
        <w:widowControl w:val="false"/>
        <w:suppressLineNumbers w:val="false"/>
        <w:pBdr/>
        <w:spacing w:after="240" w:before="240" w:line="360" w:lineRule="auto"/>
        <w:ind/>
        <w:rPr>
          <w:lang w:eastAsia="pt-BR"/>
        </w:rPr>
      </w:pPr>
      <w:r>
        <w:rPr>
          <w:b/>
          <w:lang w:eastAsia="pt-BR"/>
        </w:rPr>
        <w:t xml:space="preserve">6.</w:t>
      </w:r>
      <w:r>
        <w:rPr>
          <w:rFonts w:hint="default"/>
          <w:b/>
          <w:lang w:val="en-US" w:eastAsia="pt-BR"/>
        </w:rPr>
        <w:t xml:space="preserve">3</w:t>
      </w:r>
      <w:r>
        <w:rPr>
          <w:b/>
          <w:lang w:eastAsia="pt-BR"/>
        </w:rPr>
        <w:t xml:space="preserve">.</w:t>
      </w:r>
      <w:r>
        <w:rPr>
          <w:lang w:eastAsia="pt-BR"/>
        </w:rPr>
        <w:t xml:space="preserve"> O Pregoeiro, via sistema eletrônico, dará início à sessão pública, na data e horário previstos neste </w:t>
      </w:r>
      <w:r>
        <w:rPr>
          <w:rFonts w:hint="default"/>
          <w:lang w:val="en-US" w:eastAsia="pt-BR"/>
        </w:rPr>
        <w:t xml:space="preserve">E</w:t>
      </w:r>
      <w:r>
        <w:rPr>
          <w:lang w:eastAsia="pt-BR"/>
        </w:rPr>
        <w:t xml:space="preserve">dital, com a divulgação da melhor proposta para cada item.</w:t>
      </w:r>
      <w:r>
        <w:rPr>
          <w:lang w:eastAsia="pt-BR"/>
        </w:rPr>
      </w:r>
      <w:r>
        <w:rPr>
          <w:lang w:eastAsia="pt-BR"/>
        </w:rPr>
      </w:r>
    </w:p>
    <w:p w14:paraId="53D48FB3">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4</w:t>
      </w:r>
      <w:r>
        <w:rPr>
          <w:rFonts w:ascii="Arial" w:hAnsi="Arial" w:cs="Arial"/>
          <w:b/>
          <w:sz w:val="22"/>
          <w:szCs w:val="22"/>
        </w:rPr>
        <w:t xml:space="preserve">.</w:t>
      </w:r>
      <w:r>
        <w:rPr>
          <w:rFonts w:ascii="Arial" w:hAnsi="Arial" w:cs="Arial"/>
          <w:sz w:val="22"/>
          <w:szCs w:val="22"/>
        </w:rPr>
        <w:t xml:space="preserve">  O preço de abertura da etapa de lances corresponde ao menor preço ofertado na etapa de propostas.</w:t>
      </w:r>
      <w:r>
        <w:rPr>
          <w:rFonts w:ascii="Arial" w:hAnsi="Arial" w:cs="Arial"/>
          <w:sz w:val="22"/>
          <w:szCs w:val="22"/>
        </w:rPr>
      </w:r>
      <w:r>
        <w:rPr>
          <w:rFonts w:ascii="Arial" w:hAnsi="Arial" w:cs="Arial"/>
          <w:sz w:val="22"/>
          <w:szCs w:val="22"/>
        </w:rPr>
      </w:r>
    </w:p>
    <w:p w14:paraId="79BB9982">
      <w:pPr>
        <w:pStyle w:val="1254"/>
        <w:widowControl w:val="false"/>
        <w:suppressLineNumbers w:val="false"/>
        <w:pBdr/>
        <w:spacing w:after="240" w:before="240" w:line="360" w:lineRule="auto"/>
        <w:ind/>
        <w:rPr/>
      </w:pPr>
      <w:r>
        <w:rPr>
          <w:rFonts w:hint="default"/>
          <w:b/>
          <w:bCs/>
          <w:lang w:val="pt-BR"/>
        </w:rPr>
        <w:t xml:space="preserve">6.5. </w:t>
      </w:r>
      <w:r>
        <w:t xml:space="preserve">No caso de nenhum fornecedor apresentar lance na respectiva etapa, valem os valores obtidos na etapa de propostas.</w:t>
      </w:r>
      <w:r/>
    </w:p>
    <w:p w14:paraId="491AC798">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r>
        <w:rPr>
          <w:rFonts w:hint="default" w:ascii="Arial" w:hAnsi="Arial" w:cs="Arial"/>
          <w:color w:val="auto"/>
          <w:sz w:val="22"/>
          <w:szCs w:val="22"/>
          <w:u w:val="none"/>
        </w:rPr>
      </w:r>
      <w:r>
        <w:rPr>
          <w:rFonts w:hint="default" w:ascii="Arial" w:hAnsi="Arial" w:cs="Arial"/>
          <w:color w:val="auto"/>
          <w:sz w:val="22"/>
          <w:szCs w:val="22"/>
          <w:u w:val="none"/>
        </w:rPr>
      </w:r>
    </w:p>
    <w:p w14:paraId="23734491">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 xml:space="preserve">O lance deverá ser ofertado pelo valor unitário do item</w:t>
      </w:r>
      <w:r>
        <w:rPr>
          <w:rFonts w:hint="default" w:cs="Arial"/>
          <w:color w:val="auto"/>
          <w:sz w:val="22"/>
          <w:szCs w:val="22"/>
          <w:u w:val="none"/>
          <w:lang w:val="pt-BR"/>
        </w:rPr>
        <w:t xml:space="preserve"> ou pelo percentual de desconto, conforme o caso.</w:t>
      </w:r>
      <w:r>
        <w:rPr>
          <w:rFonts w:hint="default" w:ascii="Arial" w:hAnsi="Arial" w:cs="Arial"/>
          <w:color w:val="auto"/>
          <w:sz w:val="22"/>
          <w:szCs w:val="22"/>
          <w:u w:val="none"/>
        </w:rPr>
      </w:r>
      <w:r>
        <w:rPr>
          <w:rFonts w:hint="default" w:ascii="Arial" w:hAnsi="Arial" w:cs="Arial"/>
          <w:color w:val="auto"/>
          <w:sz w:val="22"/>
          <w:szCs w:val="22"/>
          <w:u w:val="none"/>
        </w:rPr>
      </w:r>
    </w:p>
    <w:p w14:paraId="310F809E">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 xml:space="preserve">Os licitantes poderão oferecer lances sucessivos, observando o horário fixado para abertura da sessão e as regras estabelecidas no Edital.</w:t>
      </w:r>
      <w:r>
        <w:rPr>
          <w:rFonts w:hint="default" w:ascii="Arial" w:hAnsi="Arial" w:cs="Arial"/>
          <w:color w:val="auto"/>
          <w:sz w:val="22"/>
          <w:szCs w:val="22"/>
          <w:u w:val="none"/>
        </w:rPr>
      </w:r>
      <w:r>
        <w:rPr>
          <w:rFonts w:hint="default" w:ascii="Arial" w:hAnsi="Arial" w:cs="Arial"/>
          <w:color w:val="auto"/>
          <w:sz w:val="22"/>
          <w:szCs w:val="22"/>
          <w:u w:val="none"/>
        </w:rPr>
      </w:r>
    </w:p>
    <w:p w14:paraId="214F4B0C">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 xml:space="preserve">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r>
        <w:rPr>
          <w:rFonts w:hint="default" w:ascii="Arial" w:hAnsi="Arial" w:cs="Arial"/>
          <w:color w:val="auto"/>
          <w:sz w:val="22"/>
          <w:szCs w:val="22"/>
          <w:u w:val="none"/>
        </w:rPr>
      </w:r>
      <w:r>
        <w:rPr>
          <w:rFonts w:hint="default" w:ascii="Arial" w:hAnsi="Arial" w:cs="Arial"/>
          <w:color w:val="auto"/>
          <w:sz w:val="22"/>
          <w:szCs w:val="22"/>
          <w:u w:val="none"/>
        </w:rPr>
      </w:r>
    </w:p>
    <w:p w14:paraId="43315901">
      <w:pPr>
        <w:pStyle w:val="1254"/>
        <w:widowControl w:val="false"/>
        <w:suppressLineNumbers w:val="false"/>
        <w:pBdr/>
        <w:spacing w:after="240" w:before="240" w:line="360" w:lineRule="auto"/>
        <w:ind/>
        <w:rPr/>
      </w:pPr>
      <w:r>
        <w:rPr>
          <w:rFonts w:hint="default" w:cs="Arial"/>
          <w:b/>
          <w:bCs/>
          <w:sz w:val="22"/>
          <w:szCs w:val="22"/>
          <w:lang w:val="pt-BR"/>
        </w:rPr>
        <w:t xml:space="preserve">6.10.</w:t>
      </w:r>
      <w:r>
        <w:rPr>
          <w:rFonts w:hint="default" w:cs="Arial"/>
          <w:sz w:val="22"/>
          <w:szCs w:val="22"/>
          <w:lang w:val="pt-BR"/>
        </w:rPr>
        <w:t xml:space="preserve"> </w:t>
      </w:r>
      <w:r>
        <w:t xml:space="preserve">Se algum proponente fizer um lance que  esteja em desacordo com a licitação (preços e diferenças inexequíveis ou excessivas) poderá tê-lo desclassi</w:t>
      </w:r>
      <w:r>
        <w:t xml:space="preserve">ficado pelo Pregoeiro através do sistema. Neste caso, a disputa será suspensa, sendo emitido um aviso e na sequência o Pregoeiro justificará o motivo da exclusão através de mensagem aos participantes e, em seguida, a disputa será reiniciada pelo Pregoeiro.</w:t>
      </w:r>
      <w:r/>
    </w:p>
    <w:p w14:paraId="0D0D7AFC">
      <w:pPr>
        <w:pStyle w:val="1254"/>
        <w:widowControl w:val="false"/>
        <w:suppressLineNumbers w:val="false"/>
        <w:pBdr/>
        <w:spacing w:after="240" w:before="240" w:line="360" w:lineRule="auto"/>
        <w:ind/>
        <w:rPr/>
      </w:pPr>
      <w:r>
        <w:rPr>
          <w:rFonts w:hint="default"/>
          <w:b/>
          <w:bCs/>
          <w:lang w:val="pt-BR"/>
        </w:rPr>
        <w:t xml:space="preserve">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 xml:space="preserve">e-mail</w:t>
      </w:r>
      <w:r>
        <w:t xml:space="preserve">, telefone ou </w:t>
      </w:r>
      <w:r>
        <w:rPr>
          <w:i/>
        </w:rPr>
        <w:t xml:space="preserve">chat</w:t>
      </w:r>
      <w:r>
        <w:t xml:space="preserve">.</w:t>
      </w:r>
      <w:r/>
    </w:p>
    <w:p w14:paraId="30EDA4B0">
      <w:pPr>
        <w:pStyle w:val="989"/>
        <w:pBdr/>
        <w:tabs>
          <w:tab w:val="left" w:leader="none" w:pos="426"/>
        </w:tabs>
        <w:spacing w:after="240" w:before="240" w:line="360" w:lineRule="auto"/>
        <w:ind/>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Não serão aceitos dois ou mais lances de mesmo valor, prevalecendo aquele que foi recebido e registrado em primeiro lugar pelo sistema eletrônico.</w:t>
      </w:r>
      <w:r>
        <w:rPr>
          <w:rFonts w:ascii="Arial" w:hAnsi="Arial" w:cs="Arial"/>
          <w:sz w:val="22"/>
          <w:szCs w:val="22"/>
        </w:rPr>
      </w:r>
      <w:r>
        <w:rPr>
          <w:rFonts w:ascii="Arial" w:hAnsi="Arial" w:cs="Arial"/>
          <w:sz w:val="22"/>
          <w:szCs w:val="22"/>
        </w:rPr>
      </w:r>
    </w:p>
    <w:p w14:paraId="079A1AEE">
      <w:pPr>
        <w:pStyle w:val="1254"/>
        <w:widowControl w:val="false"/>
        <w:suppressLineNumbers w:val="false"/>
        <w:pBdr/>
        <w:spacing w:after="240" w:before="240" w:line="360" w:lineRule="auto"/>
        <w:ind/>
        <w:rPr>
          <w:lang w:eastAsia="pt-BR"/>
        </w:rPr>
      </w:pPr>
      <w:r>
        <w:rPr>
          <w:b/>
          <w:lang w:eastAsia="pt-BR"/>
        </w:rPr>
        <w:t xml:space="preserve">6.</w:t>
      </w:r>
      <w:r>
        <w:rPr>
          <w:rFonts w:hint="default"/>
          <w:b/>
          <w:lang w:val="en-US" w:eastAsia="pt-BR"/>
        </w:rPr>
        <w:t xml:space="preserve">13</w:t>
      </w:r>
      <w:r>
        <w:rPr>
          <w:b/>
          <w:lang w:eastAsia="pt-BR"/>
        </w:rPr>
        <w:t xml:space="preserve">.</w:t>
      </w:r>
      <w:r>
        <w:rPr>
          <w:lang w:eastAsia="pt-BR"/>
        </w:rPr>
        <w:t xml:space="preserve"> Durante a sessão pública do Pregão Eletrônico, as proponentes serão informadas em tempo real, do valor do menor lance registrado, vedada a identificação do seu detentor.</w:t>
      </w:r>
      <w:r>
        <w:rPr>
          <w:lang w:eastAsia="pt-BR"/>
        </w:rPr>
      </w:r>
      <w:r>
        <w:rPr>
          <w:lang w:eastAsia="pt-BR"/>
        </w:rPr>
      </w:r>
    </w:p>
    <w:p w14:paraId="3FE190D9">
      <w:pPr>
        <w:pStyle w:val="126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w:t>
      </w:r>
      <w:r>
        <w:rPr>
          <w:rFonts w:ascii="Arial" w:hAnsi="Arial" w:cs="Arial"/>
          <w:sz w:val="22"/>
          <w:szCs w:val="22"/>
        </w:rPr>
        <w:t xml:space="preserve"> Será adotado para este </w:t>
      </w:r>
      <w:r>
        <w:rPr>
          <w:rFonts w:hint="default" w:ascii="Arial" w:hAnsi="Arial" w:cs="Arial"/>
          <w:sz w:val="22"/>
          <w:szCs w:val="22"/>
          <w:lang w:val="pt-BR"/>
        </w:rPr>
        <w:t xml:space="preserve">P</w:t>
      </w:r>
      <w:r>
        <w:rPr>
          <w:rFonts w:ascii="Arial" w:hAnsi="Arial" w:cs="Arial"/>
          <w:sz w:val="22"/>
          <w:szCs w:val="22"/>
        </w:rPr>
        <w:t xml:space="preserve">regão o </w:t>
      </w:r>
      <w:r>
        <w:rPr>
          <w:rFonts w:ascii="Arial" w:hAnsi="Arial" w:cs="Arial"/>
          <w:b w:val="0"/>
          <w:bCs/>
          <w:sz w:val="22"/>
          <w:szCs w:val="22"/>
        </w:rPr>
        <w:t xml:space="preserve">MODO DE DISPUTA ABERTO</w:t>
      </w:r>
      <w:r>
        <w:rPr>
          <w:rFonts w:ascii="Arial" w:hAnsi="Arial" w:cs="Arial"/>
          <w:sz w:val="22"/>
          <w:szCs w:val="22"/>
        </w:rPr>
        <w:t xml:space="preserve">, onde os licitantes apresentarão lances públicos e sucessivos, com prorrogações.</w:t>
      </w:r>
      <w:r>
        <w:rPr>
          <w:rFonts w:ascii="Arial" w:hAnsi="Arial" w:cs="Arial"/>
          <w:sz w:val="22"/>
          <w:szCs w:val="22"/>
        </w:rPr>
      </w:r>
      <w:r>
        <w:rPr>
          <w:rFonts w:ascii="Arial" w:hAnsi="Arial" w:cs="Arial"/>
          <w:sz w:val="22"/>
          <w:szCs w:val="22"/>
        </w:rPr>
      </w:r>
    </w:p>
    <w:p w14:paraId="0905B62A">
      <w:pPr>
        <w:pStyle w:val="1268"/>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r>
        <w:rPr>
          <w:rFonts w:ascii="Arial" w:hAnsi="Arial" w:cs="Arial"/>
          <w:sz w:val="22"/>
          <w:szCs w:val="22"/>
        </w:rPr>
      </w:r>
      <w:r>
        <w:rPr>
          <w:rFonts w:ascii="Arial" w:hAnsi="Arial" w:cs="Arial"/>
          <w:sz w:val="22"/>
          <w:szCs w:val="22"/>
        </w:rPr>
      </w:r>
    </w:p>
    <w:p w14:paraId="6DDAA4F7">
      <w:pPr>
        <w:pStyle w:val="1268"/>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r>
        <w:rPr>
          <w:rFonts w:ascii="Arial" w:hAnsi="Arial" w:cs="Arial"/>
          <w:sz w:val="22"/>
          <w:szCs w:val="22"/>
        </w:rPr>
      </w:r>
      <w:r>
        <w:rPr>
          <w:rFonts w:ascii="Arial" w:hAnsi="Arial" w:cs="Arial"/>
          <w:sz w:val="22"/>
          <w:szCs w:val="22"/>
        </w:rPr>
      </w:r>
    </w:p>
    <w:p w14:paraId="34820C10">
      <w:pPr>
        <w:pStyle w:val="1272"/>
        <w:numPr>
          <w:ilvl w:val="0"/>
          <w:numId w:val="0"/>
        </w:numPr>
        <w:pBdr/>
        <w:spacing w:line="360" w:lineRule="auto"/>
        <w:ind w:firstLine="481" w:left="0"/>
        <w:rPr>
          <w:rFonts w:hint="default" w:ascii="Arial" w:hAnsi="Arial" w:cs="Arial"/>
          <w:color w:val="auto"/>
          <w:sz w:val="22"/>
          <w:szCs w:val="22"/>
          <w:u w:val="none"/>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.3.</w:t>
      </w:r>
      <w:r>
        <w:rPr>
          <w:rFonts w:ascii="Arial" w:hAnsi="Arial" w:cs="Arial"/>
          <w:sz w:val="22"/>
          <w:szCs w:val="22"/>
        </w:rPr>
        <w:t xml:space="preserve"> </w:t>
      </w:r>
      <w:r>
        <w:rPr>
          <w:rFonts w:hint="default" w:ascii="Arial" w:hAnsi="Arial" w:cs="Arial"/>
          <w:color w:val="auto"/>
          <w:sz w:val="22"/>
          <w:szCs w:val="22"/>
          <w:u w:val="none"/>
        </w:rPr>
        <w:t xml:space="preserve">Não havendo novos lances na forma estabelecida nos itens anteriores, a sessão pública encerrar-se-á automaticamente, e o sistema ordenará e divulgará os lances conforme a ordem final de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09A90B0B">
      <w:pPr>
        <w:pStyle w:val="1268"/>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 xml:space="preserve">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 xml:space="preserve">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 xml:space="preserve">A</w:t>
      </w:r>
      <w:r>
        <w:rPr>
          <w:rFonts w:hint="default" w:ascii="Arial" w:hAnsi="Arial" w:cs="Arial"/>
          <w:color w:val="auto"/>
          <w:sz w:val="22"/>
          <w:szCs w:val="22"/>
          <w:u w:val="none"/>
        </w:rPr>
        <w:t xml:space="preserve">poio, poderá admitir o reinício da disputa aberta, para a definição das demais colocações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405DD9F">
      <w:pPr>
        <w:pStyle w:val="1272"/>
        <w:numPr>
          <w:ilvl w:val="0"/>
          <w:numId w:val="0"/>
        </w:numPr>
        <w:pBdr/>
        <w:spacing w:line="360" w:lineRule="auto"/>
        <w:ind w:firstLine="477" w:left="4"/>
        <w:rPr>
          <w:rFonts w:hint="default" w:ascii="Arial" w:hAnsi="Arial" w:cs="Arial"/>
          <w:color w:val="auto"/>
          <w:sz w:val="22"/>
          <w:szCs w:val="22"/>
          <w:u w:val="none"/>
        </w:rPr>
      </w:pPr>
      <w:r/>
      <w:bookmarkStart w:id="19" w:name="_Hlk113697816"/>
      <w:r>
        <w:rPr>
          <w:rFonts w:hint="default" w:cs="Arial"/>
          <w:b/>
          <w:bCs/>
          <w:color w:val="auto"/>
          <w:sz w:val="22"/>
          <w:szCs w:val="22"/>
          <w:u w:val="none"/>
          <w:lang w:val="pt-BR"/>
        </w:rPr>
        <w:t xml:space="preserve">6.14.5.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reinício previsto no item supra, os licitantes serão convocados para apresentar lances intermediários.</w:t>
      </w:r>
      <w:bookmarkEnd w:id="19"/>
      <w:r/>
      <w:bookmarkStart w:id="20" w:name="_Hlk113631522"/>
      <w:r>
        <w:rPr>
          <w:rFonts w:hint="default" w:ascii="Arial" w:hAnsi="Arial" w:cs="Arial"/>
          <w:color w:val="auto"/>
          <w:sz w:val="22"/>
          <w:szCs w:val="22"/>
          <w:u w:val="none"/>
        </w:rPr>
      </w:r>
      <w:r>
        <w:rPr>
          <w:rFonts w:hint="default" w:ascii="Arial" w:hAnsi="Arial" w:cs="Arial"/>
          <w:color w:val="auto"/>
          <w:sz w:val="22"/>
          <w:szCs w:val="22"/>
          <w:u w:val="none"/>
        </w:rPr>
      </w:r>
    </w:p>
    <w:p w14:paraId="5C2E61DC">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término dos prazos estabelecidos nos subitens anteriores, o sistema ordenará e divulgará os lances segundo a ordem crescente de valores.</w:t>
      </w:r>
      <w:r>
        <w:rPr>
          <w:rFonts w:hint="default" w:ascii="Arial" w:hAnsi="Arial" w:cs="Arial"/>
          <w:color w:val="auto"/>
          <w:sz w:val="22"/>
          <w:szCs w:val="22"/>
          <w:u w:val="none"/>
        </w:rPr>
      </w:r>
      <w:r>
        <w:rPr>
          <w:rFonts w:hint="default" w:ascii="Arial" w:hAnsi="Arial" w:cs="Arial"/>
          <w:color w:val="auto"/>
          <w:sz w:val="22"/>
          <w:szCs w:val="22"/>
          <w:u w:val="none"/>
        </w:rPr>
      </w:r>
    </w:p>
    <w:p w14:paraId="79774FCC">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r>
        <w:rPr>
          <w:rFonts w:hint="default" w:ascii="Arial" w:hAnsi="Arial" w:cs="Arial"/>
          <w:color w:val="auto"/>
          <w:sz w:val="22"/>
          <w:szCs w:val="22"/>
          <w:u w:val="none"/>
        </w:rPr>
      </w:r>
      <w:r>
        <w:rPr>
          <w:rFonts w:hint="default" w:ascii="Arial" w:hAnsi="Arial" w:cs="Arial"/>
          <w:color w:val="auto"/>
          <w:sz w:val="22"/>
          <w:szCs w:val="22"/>
          <w:u w:val="none"/>
        </w:rPr>
      </w:r>
    </w:p>
    <w:p w14:paraId="78CA6FD5">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r>
        <w:rPr>
          <w:rFonts w:hint="default" w:ascii="Arial" w:hAnsi="Arial" w:cs="Arial"/>
          <w:color w:val="auto"/>
          <w:sz w:val="22"/>
          <w:szCs w:val="22"/>
          <w:u w:val="none"/>
        </w:rPr>
      </w:r>
      <w:r>
        <w:rPr>
          <w:rFonts w:hint="default" w:ascii="Arial" w:hAnsi="Arial" w:cs="Arial"/>
          <w:color w:val="auto"/>
          <w:sz w:val="22"/>
          <w:szCs w:val="22"/>
          <w:u w:val="none"/>
        </w:rPr>
      </w:r>
    </w:p>
    <w:p w14:paraId="5075BC87">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r>
        <w:rPr>
          <w:rFonts w:hint="default" w:ascii="Arial" w:hAnsi="Arial" w:cs="Arial"/>
          <w:color w:val="auto"/>
          <w:sz w:val="22"/>
          <w:szCs w:val="22"/>
          <w:u w:val="none"/>
        </w:rPr>
      </w:r>
      <w:r>
        <w:rPr>
          <w:rFonts w:hint="default" w:ascii="Arial" w:hAnsi="Arial" w:cs="Arial"/>
          <w:color w:val="auto"/>
          <w:sz w:val="22"/>
          <w:szCs w:val="22"/>
          <w:u w:val="none"/>
        </w:rPr>
      </w:r>
    </w:p>
    <w:p w14:paraId="1F2AF8E7">
      <w:pPr>
        <w:pStyle w:val="1269"/>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persistir por tempo superior a dez minutos, a sessão pública será suspensa e reiniciada somente após decorridas vinte e quatro horas da comunicação do fato pelo Pregoeiro aos participantes, no sítio eletrônico utilizado para divulgação.</w:t>
      </w:r>
      <w:bookmarkEnd w:id="20"/>
      <w:r>
        <w:rPr>
          <w:rFonts w:hint="default" w:ascii="Arial" w:hAnsi="Arial" w:cs="Arial"/>
          <w:color w:val="auto"/>
          <w:sz w:val="22"/>
          <w:szCs w:val="22"/>
          <w:u w:val="none"/>
        </w:rPr>
      </w:r>
      <w:r>
        <w:rPr>
          <w:rFonts w:hint="default" w:ascii="Arial" w:hAnsi="Arial" w:cs="Arial"/>
          <w:color w:val="auto"/>
          <w:sz w:val="22"/>
          <w:szCs w:val="22"/>
          <w:u w:val="none"/>
        </w:rPr>
      </w:r>
    </w:p>
    <w:p w14:paraId="66A11FA3">
      <w:pPr>
        <w:pStyle w:val="126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bCs/>
          <w:sz w:val="22"/>
          <w:szCs w:val="22"/>
        </w:rPr>
        <w:t xml:space="preserve">R$ 0,0</w:t>
      </w:r>
      <w:r>
        <w:rPr>
          <w:rFonts w:hint="default" w:ascii="Arial" w:hAnsi="Arial" w:cs="Arial"/>
          <w:b/>
          <w:bCs/>
          <w:sz w:val="22"/>
          <w:szCs w:val="22"/>
          <w:lang w:val="pt-BR"/>
        </w:rPr>
        <w:t xml:space="preserve">1</w:t>
      </w:r>
      <w:r>
        <w:rPr>
          <w:rFonts w:ascii="Arial" w:hAnsi="Arial" w:cs="Arial"/>
          <w:b/>
          <w:bCs/>
          <w:sz w:val="22"/>
          <w:szCs w:val="22"/>
        </w:rPr>
        <w:t xml:space="preserve"> (um </w:t>
      </w:r>
      <w:r>
        <w:rPr>
          <w:rFonts w:hint="default" w:ascii="Arial" w:hAnsi="Arial" w:cs="Arial"/>
          <w:b/>
          <w:bCs/>
          <w:sz w:val="22"/>
          <w:szCs w:val="22"/>
          <w:lang w:val="pt-BR"/>
        </w:rPr>
        <w:t xml:space="preserve">centavo</w:t>
      </w:r>
      <w:r>
        <w:rPr>
          <w:rFonts w:ascii="Arial" w:hAnsi="Arial" w:cs="Arial"/>
          <w:b/>
          <w:bCs/>
          <w:sz w:val="22"/>
          <w:szCs w:val="22"/>
        </w:rPr>
        <w:t xml:space="preserve"> real)</w:t>
      </w:r>
      <w:r>
        <w:rPr>
          <w:rFonts w:ascii="Arial" w:hAnsi="Arial" w:cs="Arial"/>
          <w:sz w:val="22"/>
          <w:szCs w:val="22"/>
        </w:rPr>
        <w:t xml:space="preserve">, que incidirá tanto em relação aos lances intermediários quanto em relação ao lance que cobrir a melhor oferta.</w:t>
      </w:r>
      <w:r>
        <w:rPr>
          <w:rFonts w:ascii="Arial" w:hAnsi="Arial" w:cs="Arial"/>
          <w:sz w:val="22"/>
          <w:szCs w:val="22"/>
        </w:rPr>
      </w:r>
      <w:r>
        <w:rPr>
          <w:rFonts w:ascii="Arial" w:hAnsi="Arial" w:cs="Arial"/>
          <w:sz w:val="22"/>
          <w:szCs w:val="22"/>
        </w:rPr>
      </w:r>
    </w:p>
    <w:p w14:paraId="7BA1F34B">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w:t>
      </w:r>
      <w:r>
        <w:rPr>
          <w:rFonts w:ascii="Arial" w:hAnsi="Arial" w:cs="Arial"/>
          <w:sz w:val="22"/>
          <w:szCs w:val="22"/>
        </w:rPr>
        <w:t xml:space="preserve"> Após o encerramento da etapa de lances, como critério de desempate, será assegurada preferência de contratação pa</w:t>
      </w:r>
      <w:r>
        <w:rPr>
          <w:rFonts w:ascii="Arial" w:hAnsi="Arial" w:cs="Arial"/>
          <w:sz w:val="22"/>
          <w:szCs w:val="22"/>
        </w:rPr>
        <w:t xml:space="preserve">ra as microempresas e empresas de pequeno porte, entendendo-se por empate aquelas situações em que as propostas apresentadas pelas microempresas e empresas de pequeno porte sejam iguais ou até 5% (cinco por cento) superiores à melhor proposta classificada.</w:t>
      </w:r>
      <w:r>
        <w:rPr>
          <w:rFonts w:ascii="Arial" w:hAnsi="Arial" w:cs="Arial"/>
          <w:sz w:val="22"/>
          <w:szCs w:val="22"/>
        </w:rPr>
      </w:r>
      <w:r>
        <w:rPr>
          <w:rFonts w:ascii="Arial" w:hAnsi="Arial" w:cs="Arial"/>
          <w:sz w:val="22"/>
          <w:szCs w:val="22"/>
        </w:rPr>
      </w:r>
    </w:p>
    <w:p w14:paraId="43042CCC">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r>
        <w:rPr>
          <w:rFonts w:ascii="Arial" w:hAnsi="Arial" w:cs="Arial"/>
          <w:sz w:val="22"/>
          <w:szCs w:val="22"/>
        </w:rPr>
      </w:r>
      <w:r>
        <w:rPr>
          <w:rFonts w:ascii="Arial" w:hAnsi="Arial" w:cs="Arial"/>
          <w:sz w:val="22"/>
          <w:szCs w:val="22"/>
        </w:rPr>
      </w:r>
    </w:p>
    <w:p w14:paraId="7CE40B52">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r>
        <w:rPr>
          <w:rFonts w:ascii="Arial" w:hAnsi="Arial" w:cs="Arial"/>
          <w:sz w:val="22"/>
          <w:szCs w:val="22"/>
        </w:rPr>
      </w:r>
      <w:r>
        <w:rPr>
          <w:rFonts w:ascii="Arial" w:hAnsi="Arial" w:cs="Arial"/>
          <w:sz w:val="22"/>
          <w:szCs w:val="22"/>
        </w:rPr>
      </w:r>
    </w:p>
    <w:p w14:paraId="07610B48">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r>
        <w:rPr>
          <w:rFonts w:ascii="Arial" w:hAnsi="Arial" w:cs="Arial"/>
          <w:sz w:val="22"/>
          <w:szCs w:val="22"/>
        </w:rPr>
      </w:r>
      <w:r>
        <w:rPr>
          <w:rFonts w:ascii="Arial" w:hAnsi="Arial" w:cs="Arial"/>
          <w:sz w:val="22"/>
          <w:szCs w:val="22"/>
        </w:rPr>
      </w:r>
    </w:p>
    <w:p w14:paraId="7D084703">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.4.</w:t>
      </w:r>
      <w:r>
        <w:rPr>
          <w:rFonts w:ascii="Arial" w:hAnsi="Arial" w:cs="Arial"/>
          <w:sz w:val="22"/>
          <w:szCs w:val="22"/>
        </w:rPr>
        <w:t xml:space="preserve"> No caso de equivalência de valores apresentados pelas microempresas e empresas de pequeno porte será realizado sorteio entre elas para que se identifique aquela que primeiro poderá apresentar a melhor oferta.</w:t>
      </w:r>
      <w:r>
        <w:rPr>
          <w:rFonts w:ascii="Arial" w:hAnsi="Arial" w:cs="Arial"/>
          <w:sz w:val="22"/>
          <w:szCs w:val="22"/>
        </w:rPr>
      </w:r>
      <w:r>
        <w:rPr>
          <w:rFonts w:ascii="Arial" w:hAnsi="Arial" w:cs="Arial"/>
          <w:sz w:val="22"/>
          <w:szCs w:val="22"/>
        </w:rPr>
      </w:r>
    </w:p>
    <w:p w14:paraId="0D38E641">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.5.</w:t>
      </w:r>
      <w:r>
        <w:rPr>
          <w:rFonts w:ascii="Arial" w:hAnsi="Arial" w:cs="Arial"/>
          <w:sz w:val="22"/>
          <w:szCs w:val="22"/>
        </w:rPr>
        <w:t xml:space="preserve"> Na hipótese da não contratação nos termos previstos no subitem 6.2</w:t>
      </w:r>
      <w:r>
        <w:rPr>
          <w:rFonts w:hint="default" w:ascii="Arial" w:hAnsi="Arial" w:cs="Arial"/>
          <w:sz w:val="22"/>
          <w:szCs w:val="22"/>
          <w:lang w:val="pt-BR"/>
        </w:rPr>
        <w:t xml:space="preserve">1</w:t>
      </w:r>
      <w:r>
        <w:rPr>
          <w:rFonts w:ascii="Arial" w:hAnsi="Arial" w:cs="Arial"/>
          <w:sz w:val="22"/>
          <w:szCs w:val="22"/>
        </w:rPr>
        <w:t xml:space="preserve">.3</w:t>
      </w:r>
      <w:r>
        <w:rPr>
          <w:rFonts w:hint="default" w:ascii="Arial" w:hAnsi="Arial" w:cs="Arial"/>
          <w:sz w:val="22"/>
          <w:szCs w:val="22"/>
          <w:lang w:val="pt-BR"/>
        </w:rPr>
        <w:t xml:space="preserve">.</w:t>
      </w:r>
      <w:r>
        <w:rPr>
          <w:rFonts w:ascii="Arial" w:hAnsi="Arial" w:cs="Arial"/>
          <w:sz w:val="22"/>
          <w:szCs w:val="22"/>
        </w:rPr>
        <w:t xml:space="preserve">, o objeto licitado será adjudicado em favor da proposta originalmente vencedora do certame.</w:t>
      </w:r>
      <w:r>
        <w:rPr>
          <w:rFonts w:ascii="Arial" w:hAnsi="Arial" w:cs="Arial"/>
          <w:sz w:val="22"/>
          <w:szCs w:val="22"/>
        </w:rPr>
      </w:r>
      <w:r>
        <w:rPr>
          <w:rFonts w:ascii="Arial" w:hAnsi="Arial" w:cs="Arial"/>
          <w:sz w:val="22"/>
          <w:szCs w:val="22"/>
        </w:rPr>
      </w:r>
    </w:p>
    <w:p w14:paraId="458538C2">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.6.</w:t>
      </w:r>
      <w:r>
        <w:rPr>
          <w:rFonts w:ascii="Arial" w:hAnsi="Arial" w:cs="Arial"/>
          <w:sz w:val="22"/>
          <w:szCs w:val="22"/>
        </w:rPr>
        <w:t xml:space="preserve"> O procedimento previsto no item 6.</w:t>
      </w:r>
      <w:r>
        <w:rPr>
          <w:rFonts w:hint="default" w:ascii="Arial" w:hAnsi="Arial" w:cs="Arial"/>
          <w:sz w:val="22"/>
          <w:szCs w:val="22"/>
          <w:lang w:val="pt-BR"/>
        </w:rPr>
        <w:t xml:space="preserve">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r>
        <w:rPr>
          <w:rFonts w:ascii="Arial" w:hAnsi="Arial" w:cs="Arial"/>
          <w:sz w:val="22"/>
          <w:szCs w:val="22"/>
        </w:rPr>
      </w:r>
      <w:r>
        <w:rPr>
          <w:rFonts w:ascii="Arial" w:hAnsi="Arial" w:cs="Arial"/>
          <w:sz w:val="22"/>
          <w:szCs w:val="22"/>
        </w:rPr>
      </w:r>
    </w:p>
    <w:p w14:paraId="6C3C0DF1">
      <w:pPr>
        <w:keepNext w:val="false"/>
        <w:keepLines w:val="false"/>
        <w:widowControl w:val="true"/>
        <w:suppressLineNumbers w:val="false"/>
        <w:pBdr/>
        <w:spacing w:line="360" w:lineRule="auto"/>
        <w:ind/>
        <w:jc w:val="both"/>
        <w:rPr>
          <w:rFonts w:hint="default" w:ascii="Arial" w:hAnsi="Arial" w:eastAsia="SimSun" w:cs="Arial"/>
          <w:color w:val="000000"/>
          <w:sz w:val="22"/>
          <w:szCs w:val="22"/>
          <w:lang w:val="en-US" w:eastAsia="zh-CN" w:bidi="ar"/>
        </w:rPr>
      </w:pPr>
      <w:r>
        <w:rPr>
          <w:rFonts w:hint="default" w:ascii="Arial" w:hAnsi="Arial" w:cs="Arial"/>
          <w:b/>
          <w:bCs/>
          <w:i w:val="0"/>
          <w:iCs w:val="0"/>
          <w:sz w:val="22"/>
          <w:szCs w:val="22"/>
          <w:lang w:val="pt-BR"/>
        </w:rPr>
        <w:t xml:space="preserve">6.22.</w:t>
      </w:r>
      <w:r>
        <w:rPr>
          <w:rFonts w:hint="default" w:ascii="Arial" w:hAnsi="Arial" w:cs="Arial"/>
          <w:i w:val="0"/>
          <w:iCs w:val="0"/>
          <w:sz w:val="22"/>
          <w:szCs w:val="22"/>
          <w:lang w:val="pt-BR"/>
        </w:rPr>
        <w:t xml:space="preserve"> </w:t>
      </w:r>
      <w:r>
        <w:rPr>
          <w:rFonts w:hint="default" w:ascii="Arial" w:hAnsi="Arial" w:eastAsia="SimSun" w:cs="Arial"/>
          <w:color w:val="000000"/>
          <w:sz w:val="22"/>
          <w:szCs w:val="22"/>
          <w:lang w:val="pt-BR" w:eastAsia="zh-CN" w:bidi="ar"/>
        </w:rPr>
        <w:t xml:space="preserve">Será dada</w:t>
      </w:r>
      <w:r>
        <w:rPr>
          <w:rFonts w:hint="default" w:ascii="Arial" w:hAnsi="Arial" w:eastAsia="SimSun" w:cs="Arial"/>
          <w:color w:val="000000"/>
          <w:sz w:val="22"/>
          <w:szCs w:val="22"/>
          <w:lang w:val="en-US" w:eastAsia="zh-CN" w:bidi="ar"/>
        </w:rPr>
        <w:t xml:space="preserve"> prioridade de contratação para 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sediadas local ou regionalmente, até o limite de </w:t>
      </w:r>
      <w:r>
        <w:rPr>
          <w:rFonts w:hint="default" w:ascii="Arial" w:hAnsi="Arial" w:eastAsia="SimSun" w:cs="Arial"/>
          <w:color w:val="000000"/>
          <w:sz w:val="22"/>
          <w:szCs w:val="22"/>
          <w:lang w:val="pt-BR" w:eastAsia="zh-CN" w:bidi="ar"/>
        </w:rPr>
        <w:t xml:space="preserve">5</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cinco</w:t>
      </w:r>
      <w:r>
        <w:rPr>
          <w:rFonts w:hint="default" w:ascii="Arial" w:hAnsi="Arial" w:eastAsia="SimSun" w:cs="Arial"/>
          <w:color w:val="000000"/>
          <w:sz w:val="22"/>
          <w:szCs w:val="22"/>
          <w:lang w:val="en-US" w:eastAsia="zh-CN" w:bidi="ar"/>
        </w:rPr>
        <w:t xml:space="preserve"> por cento) do melhor preço válido</w:t>
      </w:r>
      <w:r>
        <w:rPr>
          <w:rFonts w:hint="default" w:ascii="Arial" w:hAnsi="Arial" w:eastAsia="SimSun" w:cs="Arial"/>
          <w:color w:val="000000"/>
          <w:sz w:val="22"/>
          <w:szCs w:val="22"/>
          <w:lang w:val="pt-BR" w:eastAsia="zh-CN" w:bidi="ar"/>
        </w:rPr>
        <w:t xml:space="preserve"> quando</w:t>
      </w:r>
      <w:r>
        <w:rPr>
          <w:rFonts w:hint="default" w:ascii="Arial" w:hAnsi="Arial" w:eastAsia="SimSun" w:cs="Arial"/>
          <w:color w:val="000000"/>
          <w:sz w:val="22"/>
          <w:szCs w:val="22"/>
          <w:lang w:val="en-US" w:eastAsia="zh-CN" w:bidi="ar"/>
        </w:rPr>
        <w:t xml:space="preserve"> houver empate entre os licitantes</w:t>
      </w:r>
      <w:r>
        <w:rPr>
          <w:rFonts w:hint="default" w:ascii="Arial" w:hAnsi="Arial" w:eastAsia="SimSun" w:cs="Arial"/>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inclusive em relação aos preços ofertados pelas demais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não sediadas na sede do órgão licitante ou na região prevista no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rt. 2ª</w:t>
      </w:r>
      <w:r>
        <w:rPr>
          <w:rFonts w:hint="default" w:ascii="Arial" w:hAnsi="Arial" w:eastAsia="SimSun" w:cs="Arial"/>
          <w:color w:val="000000"/>
          <w:sz w:val="22"/>
          <w:szCs w:val="22"/>
          <w:lang w:val="pt-BR" w:eastAsia="zh-CN" w:bidi="ar"/>
        </w:rPr>
        <w:t xml:space="preserve">, II, da</w:t>
      </w:r>
      <w:r>
        <w:rPr>
          <w:rFonts w:hint="default" w:ascii="Arial" w:hAnsi="Arial" w:eastAsia="SimSun" w:cs="Arial"/>
          <w:color w:val="000000"/>
          <w:sz w:val="22"/>
          <w:szCs w:val="22"/>
          <w:lang w:val="en-US" w:eastAsia="zh-CN" w:bidi="ar"/>
        </w:rPr>
        <w:t xml:space="preserve"> Lei</w:t>
      </w:r>
      <w:r>
        <w:rPr>
          <w:rFonts w:hint="default" w:ascii="Arial" w:hAnsi="Arial" w:eastAsia="SimSun" w:cs="Arial"/>
          <w:color w:val="000000"/>
          <w:sz w:val="22"/>
          <w:szCs w:val="22"/>
          <w:lang w:val="pt-BR" w:eastAsia="zh-CN" w:bidi="ar"/>
        </w:rPr>
        <w:t xml:space="preserve"> Municipal nº 3.503/2025</w:t>
      </w:r>
      <w:r>
        <w:rPr>
          <w:rFonts w:hint="default" w:ascii="Arial" w:hAnsi="Arial" w:eastAsia="SimSun" w:cs="Arial"/>
          <w:color w:val="000000"/>
          <w:sz w:val="22"/>
          <w:szCs w:val="22"/>
          <w:lang w:val="en-US" w:eastAsia="zh-CN" w:bidi="ar"/>
        </w:rPr>
        <w:t xml:space="preserve">.</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541EBED0">
      <w:pPr>
        <w:keepNext w:val="false"/>
        <w:keepLines w:val="false"/>
        <w:widowControl w:val="true"/>
        <w:suppressLineNumbers w:val="false"/>
        <w:pBdr/>
        <w:spacing w:line="240" w:lineRule="auto"/>
        <w:ind/>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6EF47E2">
      <w:pPr>
        <w:keepNext w:val="false"/>
        <w:keepLines w:val="false"/>
        <w:widowControl w:val="true"/>
        <w:suppressLineNumbers w:val="false"/>
        <w:pBdr/>
        <w:spacing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pt-BR" w:eastAsia="zh-CN" w:bidi="ar"/>
        </w:rPr>
        <w:t xml:space="preserve"> Conforme item anterior,</w:t>
      </w:r>
      <w:r>
        <w:rPr>
          <w:rFonts w:hint="default" w:ascii="Arial" w:hAnsi="Arial" w:eastAsia="SimSun" w:cs="Arial"/>
          <w:color w:val="000000"/>
          <w:sz w:val="22"/>
          <w:szCs w:val="22"/>
          <w:lang w:val="en-US" w:eastAsia="zh-CN" w:bidi="ar"/>
        </w:rPr>
        <w:t xml:space="preserve"> entende-se por: </w:t>
      </w:r>
      <w:r>
        <w:rPr>
          <w:rFonts w:hint="default" w:ascii="Arial" w:hAnsi="Arial" w:cs="Arial"/>
          <w:sz w:val="22"/>
          <w:szCs w:val="22"/>
        </w:rPr>
      </w:r>
      <w:r>
        <w:rPr>
          <w:rFonts w:hint="default" w:ascii="Arial" w:hAnsi="Arial" w:cs="Arial"/>
          <w:sz w:val="22"/>
          <w:szCs w:val="22"/>
        </w:rPr>
      </w:r>
    </w:p>
    <w:p w14:paraId="62FD0361">
      <w:pPr>
        <w:keepNext w:val="false"/>
        <w:keepLines w:val="false"/>
        <w:widowControl w:val="true"/>
        <w:suppressLineNumbers w:val="false"/>
        <w:pBdr/>
        <w:spacing w:line="360" w:lineRule="auto"/>
        <w:ind w:firstLine="481" w:left="0"/>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local:</w:t>
      </w:r>
      <w:r>
        <w:rPr>
          <w:rFonts w:hint="default" w:ascii="Arial" w:hAnsi="Arial" w:eastAsia="SimSun" w:cs="Arial"/>
          <w:color w:val="00000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sz w:val="22"/>
          <w:szCs w:val="22"/>
          <w:lang w:val="pt-BR" w:eastAsia="zh-CN" w:bidi="ar"/>
        </w:rPr>
        <w:t xml:space="preserve">/MT</w:t>
      </w:r>
      <w:r>
        <w:rPr>
          <w:rFonts w:hint="default" w:ascii="Arial" w:hAnsi="Arial" w:eastAsia="SimSun" w:cs="Arial"/>
          <w:color w:val="000000"/>
          <w:sz w:val="22"/>
          <w:szCs w:val="22"/>
          <w:lang w:val="en-US" w:eastAsia="zh-CN" w:bidi="ar"/>
        </w:rPr>
        <w:t xml:space="preserve">; </w:t>
      </w:r>
      <w:r>
        <w:rPr>
          <w:rFonts w:hint="default" w:ascii="Arial" w:hAnsi="Arial" w:cs="Arial"/>
          <w:sz w:val="22"/>
          <w:szCs w:val="22"/>
        </w:rPr>
      </w:r>
      <w:r>
        <w:rPr>
          <w:rFonts w:hint="default" w:ascii="Arial" w:hAnsi="Arial" w:cs="Arial"/>
          <w:sz w:val="22"/>
          <w:szCs w:val="22"/>
        </w:rPr>
      </w:r>
    </w:p>
    <w:p w14:paraId="1201DEFF">
      <w:pPr>
        <w:keepNext w:val="false"/>
        <w:keepLines w:val="false"/>
        <w:widowControl w:val="true"/>
        <w:suppressLineNumbers w:val="false"/>
        <w:pBdr/>
        <w:spacing w:line="360" w:lineRule="auto"/>
        <w:ind w:firstLine="481"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regional:</w:t>
      </w:r>
      <w:r>
        <w:rPr>
          <w:rFonts w:hint="default" w:ascii="Arial" w:hAnsi="Arial" w:eastAsia="SimSun" w:cs="Arial"/>
          <w:color w:val="000000"/>
          <w:sz w:val="22"/>
          <w:szCs w:val="22"/>
          <w:lang w:val="en-US" w:eastAsia="zh-CN" w:bidi="ar"/>
        </w:rPr>
        <w:t xml:space="preserve"> pessoa jurídica de direito privado estabelecida em qualquer cidade localizada na microrregião Alt</w:t>
      </w:r>
      <w:r>
        <w:rPr>
          <w:rFonts w:hint="default" w:ascii="Arial" w:hAnsi="Arial" w:eastAsia="SimSun" w:cs="Arial"/>
          <w:color w:val="000000"/>
          <w:sz w:val="22"/>
          <w:szCs w:val="22"/>
          <w:lang w:val="en-US" w:eastAsia="zh-CN" w:bidi="ar"/>
        </w:rPr>
        <w:t xml:space="preserve">o do Teles Pires, compreendendo os seguintes municípios: Cláudia, Feliz Natal, Ipiranga do Norte, Itanhangá, Lucas do Rio Verde, Nova Mutum, Nova Ubiratã, Santa Carmem, Sinop, Sorriso, Tapurah, União do Sul, Santa Rita do Trivelato e São José do Rio Claro.</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13FD6AC0">
      <w:pPr>
        <w:keepNext w:val="false"/>
        <w:keepLines w:val="false"/>
        <w:widowControl w:val="true"/>
        <w:suppressLineNumbers w:val="false"/>
        <w:pBdr/>
        <w:spacing w:line="240" w:lineRule="auto"/>
        <w:ind w:firstLine="479" w:left="0"/>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262EF4A5">
      <w:pPr>
        <w:keepNext w:val="false"/>
        <w:keepLines w:val="false"/>
        <w:widowControl w:val="true"/>
        <w:suppressLineNumbers w:val="false"/>
        <w:pBdr/>
        <w:spacing w:line="360" w:lineRule="auto"/>
        <w:ind w:firstLine="0"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Ocorrendo o empate </w:t>
      </w:r>
      <w:r>
        <w:rPr>
          <w:rFonts w:hint="default" w:ascii="Arial" w:hAnsi="Arial" w:eastAsia="SimSun" w:cs="Arial"/>
          <w:color w:val="000000"/>
          <w:sz w:val="22"/>
          <w:szCs w:val="22"/>
          <w:lang w:val="pt-BR" w:eastAsia="zh-CN" w:bidi="ar"/>
        </w:rPr>
        <w:t xml:space="preserve">ficto</w:t>
      </w:r>
      <w:r>
        <w:rPr>
          <w:rFonts w:hint="default" w:ascii="Arial" w:hAnsi="Arial" w:eastAsia="SimSun" w:cs="Arial"/>
          <w:color w:val="000000"/>
          <w:sz w:val="22"/>
          <w:szCs w:val="22"/>
          <w:lang w:val="en-US" w:eastAsia="zh-CN" w:bidi="ar"/>
        </w:rPr>
        <w:t xml:space="preserve">, serão adotados os seguintes procedimentos:</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EE0CE03">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Mi</w:t>
      </w:r>
      <w:r>
        <w:rPr>
          <w:rFonts w:hint="default" w:ascii="Arial" w:hAnsi="Arial" w:eastAsia="SimSun" w:cs="Arial"/>
          <w:color w:val="000000"/>
          <w:sz w:val="22"/>
          <w:szCs w:val="22"/>
          <w:lang w:val="en-US" w:eastAsia="zh-CN" w:bidi="ar"/>
        </w:rPr>
        <w:t xml:space="preserve">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w:t>
      </w:r>
      <w:r>
        <w:rPr>
          <w:rFonts w:hint="default" w:ascii="Arial" w:hAnsi="Arial" w:eastAsia="SimSun" w:cs="Arial"/>
          <w:color w:val="000000"/>
          <w:sz w:val="22"/>
          <w:szCs w:val="22"/>
          <w:lang w:val="pt-BR" w:eastAsia="zh-CN" w:bidi="ar"/>
        </w:rPr>
        <w:t xml:space="preserve">PP</w:t>
      </w:r>
      <w:r>
        <w:rPr>
          <w:rFonts w:hint="default" w:ascii="Arial" w:hAnsi="Arial" w:eastAsia="SimSun" w:cs="Arial"/>
          <w:color w:val="000000"/>
          <w:sz w:val="22"/>
          <w:szCs w:val="22"/>
          <w:lang w:val="en-US" w:eastAsia="zh-CN" w:bidi="ar"/>
        </w:rPr>
        <w:t xml:space="preserve">) melhor classificada poderá apresentar proposta de preço inferior àquela considerada vencedora do certame, situação em que será adjudicado em seu favor o objeto licitado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482C6D8B">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N</w:t>
      </w:r>
      <w:r>
        <w:rPr>
          <w:rFonts w:hint="default" w:ascii="Arial" w:hAnsi="Arial" w:eastAsia="SimSun" w:cs="Arial"/>
          <w:color w:val="000000"/>
          <w:sz w:val="22"/>
          <w:szCs w:val="22"/>
          <w:lang w:val="en-US" w:eastAsia="zh-CN" w:bidi="ar"/>
        </w:rPr>
        <w:t xml:space="preserve">ão ocorrendo a contratação da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serão convocadas as remanescentes na ordem classificatória para o exercício do mesmo direito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2B0419BF">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.3. </w:t>
      </w:r>
      <w:r>
        <w:rPr>
          <w:rFonts w:hint="default" w:ascii="Arial" w:hAnsi="Arial" w:eastAsia="SimSun" w:cs="Arial"/>
          <w:color w:val="000000"/>
          <w:sz w:val="22"/>
          <w:szCs w:val="22"/>
          <w:lang w:val="pt-BR" w:eastAsia="zh-CN" w:bidi="ar"/>
        </w:rPr>
        <w:t xml:space="preserve">N</w:t>
      </w:r>
      <w:r>
        <w:rPr>
          <w:rFonts w:hint="default" w:ascii="Arial" w:hAnsi="Arial" w:eastAsia="SimSun" w:cs="Arial"/>
          <w:color w:val="000000"/>
          <w:sz w:val="22"/>
          <w:szCs w:val="22"/>
          <w:lang w:val="en-US" w:eastAsia="zh-CN" w:bidi="ar"/>
        </w:rPr>
        <w:t xml:space="preserve">o caso de equivalência dos valores apresentados pelas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que se encontrem no intervalo</w:t>
      </w:r>
      <w:r>
        <w:rPr>
          <w:rFonts w:hint="default" w:ascii="Arial" w:hAnsi="Arial" w:eastAsia="SimSun" w:cs="Arial"/>
          <w:color w:val="000000"/>
          <w:sz w:val="22"/>
          <w:szCs w:val="22"/>
          <w:lang w:val="pt-BR" w:eastAsia="zh-CN" w:bidi="ar"/>
        </w:rPr>
        <w:t xml:space="preserve"> de 5%</w:t>
      </w:r>
      <w:r>
        <w:rPr>
          <w:rFonts w:hint="default" w:ascii="Arial" w:hAnsi="Arial" w:eastAsia="SimSun" w:cs="Arial"/>
          <w:color w:val="000000"/>
          <w:sz w:val="22"/>
          <w:szCs w:val="22"/>
          <w:lang w:val="en-US" w:eastAsia="zh-CN" w:bidi="ar"/>
        </w:rPr>
        <w:t xml:space="preserve">, será realizado sorteio entre elas par</w:t>
      </w:r>
      <w:r>
        <w:rPr>
          <w:rFonts w:hint="default" w:ascii="Arial" w:hAnsi="Arial" w:eastAsia="SimSun" w:cs="Arial"/>
          <w:color w:val="000000"/>
          <w:sz w:val="22"/>
          <w:szCs w:val="22"/>
          <w:lang w:val="en-US" w:eastAsia="zh-CN" w:bidi="ar"/>
        </w:rPr>
        <w:t xml:space="preserve">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sz w:val="22"/>
          <w:szCs w:val="22"/>
          <w:lang w:val="pt-BR" w:eastAsia="zh-CN" w:bidi="ar"/>
        </w:rPr>
        <w:t xml:space="preserve">regionalmente.</w:t>
      </w:r>
      <w:r>
        <w:rPr>
          <w:rFonts w:hint="default" w:ascii="Arial" w:hAnsi="Arial" w:cs="Arial"/>
          <w:sz w:val="22"/>
          <w:szCs w:val="22"/>
          <w:lang w:val="pt-BR"/>
        </w:rPr>
      </w:r>
      <w:r>
        <w:rPr>
          <w:rFonts w:hint="default" w:ascii="Arial" w:hAnsi="Arial" w:cs="Arial"/>
          <w:sz w:val="22"/>
          <w:szCs w:val="22"/>
          <w:lang w:val="pt-BR"/>
        </w:rPr>
      </w:r>
    </w:p>
    <w:p w14:paraId="47C2AE86">
      <w:pPr>
        <w:keepNext w:val="false"/>
        <w:keepLines w:val="false"/>
        <w:widowControl w:val="true"/>
        <w:suppressLineNumbers w:val="false"/>
        <w:pBdr/>
        <w:spacing w:line="240" w:lineRule="auto"/>
        <w:ind w:firstLine="479" w:left="0"/>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5F6F1E7">
      <w:pPr>
        <w:keepNext w:val="false"/>
        <w:keepLines w:val="false"/>
        <w:widowControl w:val="true"/>
        <w:suppressLineNumbers w:val="false"/>
        <w:pBdr/>
        <w:spacing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6.25</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b/>
          <w:bCs/>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A prioridade de contratação </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sz w:val="22"/>
          <w:szCs w:val="22"/>
          <w:lang w:val="pt-BR" w:eastAsia="zh-CN" w:bidi="ar"/>
        </w:rPr>
        <w:t xml:space="preserve">3</w:t>
      </w:r>
      <w:r>
        <w:rPr>
          <w:rFonts w:hint="default" w:ascii="Arial" w:hAnsi="Arial" w:eastAsia="SimSun" w:cs="Arial"/>
          <w:color w:val="000000"/>
          <w:sz w:val="22"/>
          <w:szCs w:val="22"/>
          <w:lang w:val="en-US" w:eastAsia="zh-CN" w:bidi="ar"/>
        </w:rPr>
        <w:t xml:space="preserve"> EPP</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 sediadas no local capazes de atender ao instrumento convocatório.</w:t>
      </w:r>
      <w:r>
        <w:rPr>
          <w:rFonts w:hint="default" w:ascii="Arial" w:hAnsi="Arial" w:cs="Arial"/>
          <w:sz w:val="22"/>
          <w:szCs w:val="22"/>
        </w:rPr>
      </w:r>
      <w:r>
        <w:rPr>
          <w:rFonts w:hint="default" w:ascii="Arial" w:hAnsi="Arial" w:cs="Arial"/>
          <w:sz w:val="22"/>
          <w:szCs w:val="22"/>
        </w:rPr>
      </w:r>
    </w:p>
    <w:p w14:paraId="66F3C55E">
      <w:pPr>
        <w:pStyle w:val="1272"/>
        <w:keepNext w:val="false"/>
        <w:keepLines w:val="false"/>
        <w:pageBreakBefore w:val="false"/>
        <w:widowControl w:val="true"/>
        <w:numPr>
          <w:ilvl w:val="0"/>
          <w:numId w:val="0"/>
        </w:numPr>
        <w:pBdr/>
        <w:bidi w:val="false"/>
        <w:spacing w:before="0" w:line="240" w:lineRule="auto"/>
        <w:ind/>
        <w:rPr>
          <w:rFonts w:hint="default" w:cs="Arial"/>
          <w:b/>
          <w:bCs/>
          <w:color w:val="auto"/>
          <w:sz w:val="22"/>
          <w:szCs w:val="22"/>
          <w:u w:val="none"/>
          <w:lang w:val="pt-BR"/>
        </w:rPr>
      </w:pPr>
      <w:r>
        <w:rPr>
          <w:rFonts w:hint="default" w:cs="Arial"/>
          <w:b/>
          <w:bCs/>
          <w:color w:val="auto"/>
          <w:sz w:val="22"/>
          <w:szCs w:val="22"/>
          <w:u w:val="none"/>
          <w:lang w:val="pt-BR"/>
        </w:rPr>
      </w:r>
      <w:r>
        <w:rPr>
          <w:rFonts w:hint="default" w:cs="Arial"/>
          <w:b/>
          <w:bCs/>
          <w:color w:val="auto"/>
          <w:sz w:val="22"/>
          <w:szCs w:val="22"/>
          <w:u w:val="none"/>
          <w:lang w:val="pt-BR"/>
        </w:rPr>
      </w:r>
      <w:r>
        <w:rPr>
          <w:rFonts w:hint="default" w:cs="Arial"/>
          <w:b/>
          <w:bCs/>
          <w:color w:val="auto"/>
          <w:sz w:val="22"/>
          <w:szCs w:val="22"/>
          <w:u w:val="none"/>
          <w:lang w:val="pt-BR"/>
        </w:rPr>
      </w:r>
    </w:p>
    <w:p w14:paraId="73942016">
      <w:pPr>
        <w:pStyle w:val="1272"/>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985"/>
          <w:rFonts w:hint="default" w:ascii="Arial" w:hAnsi="Arial" w:eastAsia="Arial" w:cs="Arial"/>
          <w:color w:val="auto"/>
          <w:sz w:val="22"/>
          <w:szCs w:val="22"/>
          <w:u w:val="none"/>
        </w:rPr>
        <w:t xml:space="preserve">art</w:t>
      </w:r>
      <w:r>
        <w:rPr>
          <w:rStyle w:val="985"/>
          <w:rFonts w:hint="default" w:ascii="Arial" w:hAnsi="Arial" w:cs="Arial"/>
          <w:color w:val="auto"/>
          <w:sz w:val="22"/>
          <w:szCs w:val="22"/>
          <w:u w:val="none"/>
        </w:rPr>
        <w:t xml:space="preserve">. 60 da Lei</w:t>
      </w:r>
      <w:r>
        <w:rPr>
          <w:rStyle w:val="985"/>
          <w:rFonts w:hint="default" w:cs="Arial"/>
          <w:color w:val="auto"/>
          <w:sz w:val="22"/>
          <w:szCs w:val="22"/>
          <w:u w:val="none"/>
          <w:lang w:val="pt-BR"/>
        </w:rPr>
        <w:t xml:space="preserve"> Federal</w:t>
      </w:r>
      <w:r>
        <w:rPr>
          <w:rStyle w:val="985"/>
          <w:rFonts w:hint="default" w:ascii="Arial" w:hAnsi="Arial" w:cs="Arial"/>
          <w:color w:val="auto"/>
          <w:sz w:val="22"/>
          <w:szCs w:val="22"/>
          <w:u w:val="none"/>
        </w:rPr>
        <w:t xml:space="preserve"> nº 14.133</w:t>
      </w:r>
      <w:r>
        <w:rPr>
          <w:rStyle w:val="985"/>
          <w:rFonts w:hint="default" w:cs="Arial"/>
          <w:color w:val="auto"/>
          <w:sz w:val="22"/>
          <w:szCs w:val="22"/>
          <w:u w:val="none"/>
          <w:lang w:val="pt-BR"/>
        </w:rPr>
        <w:t xml:space="preserve">/</w:t>
      </w:r>
      <w:r>
        <w:rPr>
          <w:rStyle w:val="985"/>
          <w:rFonts w:hint="default" w:ascii="Arial" w:hAnsi="Arial" w:cs="Arial"/>
          <w:color w:val="auto"/>
          <w:sz w:val="22"/>
          <w:szCs w:val="22"/>
          <w:u w:val="none"/>
        </w:rPr>
        <w:t xml:space="preserve">2021</w:t>
      </w:r>
      <w:r>
        <w:rPr>
          <w:rStyle w:val="985"/>
          <w:rFonts w:hint="default" w:ascii="Arial" w:hAnsi="Arial" w:cs="Arial"/>
          <w:color w:val="auto"/>
          <w:sz w:val="22"/>
          <w:szCs w:val="22"/>
          <w:u w:val="none"/>
        </w:rPr>
        <w:fldChar w:fldCharType="end"/>
      </w:r>
      <w:r>
        <w:rPr>
          <w:rFonts w:hint="default" w:ascii="Arial" w:hAnsi="Arial" w:cs="Arial"/>
          <w:color w:val="auto"/>
          <w:sz w:val="22"/>
          <w:szCs w:val="22"/>
          <w:u w:val="none"/>
        </w:rPr>
        <w:t xml:space="preserve">, nesta ordem:</w:t>
      </w:r>
      <w:r>
        <w:rPr>
          <w:rFonts w:hint="default" w:ascii="Arial" w:hAnsi="Arial" w:cs="Arial"/>
          <w:color w:val="auto"/>
          <w:sz w:val="22"/>
          <w:szCs w:val="22"/>
          <w:u w:val="none"/>
        </w:rPr>
      </w:r>
      <w:r>
        <w:rPr>
          <w:rFonts w:hint="default" w:ascii="Arial" w:hAnsi="Arial" w:cs="Arial"/>
          <w:color w:val="auto"/>
          <w:sz w:val="22"/>
          <w:szCs w:val="22"/>
          <w:u w:val="none"/>
        </w:rPr>
      </w:r>
    </w:p>
    <w:p w14:paraId="48983CFE">
      <w:pPr>
        <w:pStyle w:val="127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 xml:space="preserve">D</w:t>
      </w:r>
      <w:r>
        <w:rPr>
          <w:rFonts w:hint="default" w:ascii="Arial" w:hAnsi="Arial" w:cs="Arial"/>
          <w:color w:val="auto"/>
          <w:sz w:val="22"/>
          <w:szCs w:val="22"/>
          <w:u w:val="none"/>
        </w:rPr>
        <w:t xml:space="preserve">isputa final, hipótese em que os licitantes empatados poderão apresentar nova proposta em ato contínuo à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181741B3">
      <w:pPr>
        <w:pStyle w:val="127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 xml:space="preserve">l</w:t>
      </w:r>
      <w:r>
        <w:rPr>
          <w:rFonts w:hint="default" w:ascii="Arial" w:hAnsi="Arial" w:cs="Arial"/>
          <w:color w:val="auto"/>
          <w:sz w:val="22"/>
          <w:szCs w:val="22"/>
          <w:u w:val="none"/>
        </w:rPr>
        <w:t xml:space="preserve">ei;</w:t>
      </w:r>
      <w:r>
        <w:rPr>
          <w:rFonts w:hint="default" w:ascii="Arial" w:hAnsi="Arial" w:cs="Arial"/>
          <w:color w:val="auto"/>
          <w:sz w:val="22"/>
          <w:szCs w:val="22"/>
          <w:u w:val="none"/>
        </w:rPr>
      </w:r>
      <w:r>
        <w:rPr>
          <w:rFonts w:hint="default" w:ascii="Arial" w:hAnsi="Arial" w:cs="Arial"/>
          <w:color w:val="auto"/>
          <w:sz w:val="22"/>
          <w:szCs w:val="22"/>
          <w:u w:val="none"/>
        </w:rPr>
      </w:r>
    </w:p>
    <w:p w14:paraId="210BE7E1">
      <w:pPr>
        <w:pStyle w:val="127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6.26.3.</w:t>
      </w:r>
      <w:r>
        <w:rPr>
          <w:rFonts w:hint="default" w:cs="Arial"/>
          <w:color w:val="auto"/>
          <w:sz w:val="22"/>
          <w:szCs w:val="22"/>
          <w:u w:val="none"/>
          <w:lang w:val="pt-BR"/>
        </w:rPr>
        <w:t xml:space="preserve"> D</w:t>
      </w:r>
      <w:r>
        <w:rPr>
          <w:rFonts w:hint="default" w:ascii="Arial" w:hAnsi="Arial" w:cs="Arial"/>
          <w:color w:val="auto"/>
          <w:sz w:val="22"/>
          <w:szCs w:val="22"/>
          <w:u w:val="none"/>
        </w:rPr>
        <w:t xml:space="preserve">esenvolvimento pelo licitante de ações de equidade entre homens e mulheres no ambiente de trabalho, conforme regulamento;</w:t>
      </w:r>
      <w:r>
        <w:rPr>
          <w:rFonts w:hint="default" w:ascii="Arial" w:hAnsi="Arial" w:cs="Arial"/>
          <w:color w:val="auto"/>
          <w:sz w:val="22"/>
          <w:szCs w:val="22"/>
          <w:u w:val="none"/>
        </w:rPr>
      </w:r>
      <w:r>
        <w:rPr>
          <w:rFonts w:hint="default" w:ascii="Arial" w:hAnsi="Arial" w:cs="Arial"/>
          <w:color w:val="auto"/>
          <w:sz w:val="22"/>
          <w:szCs w:val="22"/>
          <w:u w:val="none"/>
        </w:rPr>
      </w:r>
    </w:p>
    <w:p w14:paraId="6EDF3193">
      <w:pPr>
        <w:pStyle w:val="1277"/>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 xml:space="preserve">D</w:t>
      </w:r>
      <w:r>
        <w:rPr>
          <w:rFonts w:hint="default" w:ascii="Arial" w:hAnsi="Arial" w:cs="Arial"/>
          <w:color w:val="auto"/>
          <w:sz w:val="22"/>
          <w:szCs w:val="22"/>
          <w:u w:val="none"/>
        </w:rPr>
        <w:t xml:space="preserve">esenvolvimento pelo licitante de programa de integridade, conforme orientações dos órgãos de controle.</w:t>
      </w:r>
      <w:r>
        <w:rPr>
          <w:rFonts w:hint="default" w:ascii="Arial" w:hAnsi="Arial" w:cs="Arial"/>
          <w:color w:val="auto"/>
          <w:sz w:val="22"/>
          <w:szCs w:val="22"/>
          <w:u w:val="none"/>
        </w:rPr>
      </w:r>
      <w:r>
        <w:rPr>
          <w:rFonts w:hint="default" w:ascii="Arial" w:hAnsi="Arial" w:cs="Arial"/>
          <w:color w:val="auto"/>
          <w:sz w:val="22"/>
          <w:szCs w:val="22"/>
          <w:u w:val="none"/>
        </w:rPr>
      </w:r>
    </w:p>
    <w:p w14:paraId="3D8CB9EB">
      <w:pPr>
        <w:pStyle w:val="1272"/>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 xml:space="preserve">Persistindo o empate, será assegurada preferência, sucessivamente, aos bens e serviços produzidos ou prestados por:</w:t>
      </w:r>
      <w:r>
        <w:rPr>
          <w:rFonts w:hint="default" w:ascii="Arial" w:hAnsi="Arial" w:cs="Arial"/>
          <w:color w:val="auto"/>
          <w:sz w:val="22"/>
          <w:szCs w:val="22"/>
          <w:u w:val="none"/>
        </w:rPr>
      </w:r>
      <w:r>
        <w:rPr>
          <w:rFonts w:hint="default" w:ascii="Arial" w:hAnsi="Arial" w:cs="Arial"/>
          <w:color w:val="auto"/>
          <w:sz w:val="22"/>
          <w:szCs w:val="22"/>
          <w:u w:val="none"/>
        </w:rPr>
      </w:r>
    </w:p>
    <w:p w14:paraId="5D94A472">
      <w:pPr>
        <w:pStyle w:val="1277"/>
        <w:numPr>
          <w:ilvl w:val="0"/>
          <w:numId w:val="0"/>
        </w:numPr>
        <w:pBdr/>
        <w:spacing w:line="360" w:lineRule="auto"/>
        <w:ind w:firstLine="561" w:left="7"/>
        <w:rPr>
          <w:rFonts w:hint="default" w:ascii="Arial" w:hAnsi="Arial" w:cs="Arial"/>
          <w:color w:val="auto"/>
          <w:sz w:val="22"/>
          <w:szCs w:val="22"/>
          <w:u w:val="none"/>
        </w:rPr>
      </w:pPr>
      <w:r/>
      <w:bookmarkStart w:id="21" w:name="art60§1i"/>
      <w:r/>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 xml:space="preserve">de Mato Grosso</w:t>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79617E5C">
      <w:pPr>
        <w:pStyle w:val="1277"/>
        <w:numPr>
          <w:ilvl w:val="0"/>
          <w:numId w:val="0"/>
        </w:numPr>
        <w:pBdr/>
        <w:spacing w:line="360" w:lineRule="auto"/>
        <w:ind w:firstLine="561" w:left="7"/>
        <w:rPr>
          <w:rFonts w:hint="default" w:ascii="Arial" w:hAnsi="Arial" w:cs="Arial"/>
          <w:color w:val="auto"/>
          <w:sz w:val="22"/>
          <w:szCs w:val="22"/>
          <w:u w:val="none"/>
        </w:rPr>
      </w:pPr>
      <w:r/>
      <w:bookmarkStart w:id="22" w:name="art60§1ii"/>
      <w:r/>
      <w:bookmarkEnd w:id="22"/>
      <w:r>
        <w:rPr>
          <w:rFonts w:hint="default" w:cs="Arial"/>
          <w:b/>
          <w:bCs/>
          <w:color w:val="auto"/>
          <w:sz w:val="22"/>
          <w:szCs w:val="22"/>
          <w:u w:val="none"/>
          <w:lang w:val="pt-BR"/>
        </w:rPr>
        <w:t xml:space="preserve">6.27.2.</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brasileiras;</w:t>
      </w:r>
      <w:r>
        <w:rPr>
          <w:rFonts w:hint="default" w:ascii="Arial" w:hAnsi="Arial" w:cs="Arial"/>
          <w:color w:val="auto"/>
          <w:sz w:val="22"/>
          <w:szCs w:val="22"/>
          <w:u w:val="none"/>
        </w:rPr>
      </w:r>
      <w:r>
        <w:rPr>
          <w:rFonts w:hint="default" w:ascii="Arial" w:hAnsi="Arial" w:cs="Arial"/>
          <w:color w:val="auto"/>
          <w:sz w:val="22"/>
          <w:szCs w:val="22"/>
          <w:u w:val="none"/>
        </w:rPr>
      </w:r>
    </w:p>
    <w:p w14:paraId="0EFE14EF">
      <w:pPr>
        <w:pStyle w:val="1277"/>
        <w:numPr>
          <w:ilvl w:val="0"/>
          <w:numId w:val="0"/>
        </w:numPr>
        <w:pBdr/>
        <w:spacing w:line="360" w:lineRule="auto"/>
        <w:ind w:firstLine="561" w:left="7"/>
        <w:rPr>
          <w:rFonts w:hint="default" w:ascii="Arial" w:hAnsi="Arial" w:cs="Arial"/>
          <w:color w:val="auto"/>
          <w:sz w:val="22"/>
          <w:szCs w:val="22"/>
          <w:u w:val="none"/>
        </w:rPr>
      </w:pPr>
      <w:r/>
      <w:bookmarkStart w:id="23" w:name="art60§1iii"/>
      <w:r/>
      <w:bookmarkEnd w:id="23"/>
      <w:r>
        <w:rPr>
          <w:rFonts w:hint="default" w:cs="Arial"/>
          <w:b/>
          <w:bCs/>
          <w:color w:val="auto"/>
          <w:sz w:val="22"/>
          <w:szCs w:val="22"/>
          <w:u w:val="none"/>
          <w:lang w:val="pt-BR"/>
        </w:rPr>
        <w:t xml:space="preserve">6.27.3.</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que invistam em pesquisa e no desenvolvimento de tecnologia no País;</w:t>
      </w:r>
      <w:r>
        <w:rPr>
          <w:rFonts w:hint="default" w:ascii="Arial" w:hAnsi="Arial" w:cs="Arial"/>
          <w:color w:val="auto"/>
          <w:sz w:val="22"/>
          <w:szCs w:val="22"/>
          <w:u w:val="none"/>
        </w:rPr>
      </w:r>
      <w:r>
        <w:rPr>
          <w:rFonts w:hint="default" w:ascii="Arial" w:hAnsi="Arial" w:cs="Arial"/>
          <w:color w:val="auto"/>
          <w:sz w:val="22"/>
          <w:szCs w:val="22"/>
          <w:u w:val="none"/>
        </w:rPr>
      </w:r>
    </w:p>
    <w:p w14:paraId="1FF9FD75">
      <w:pPr>
        <w:pStyle w:val="1277"/>
        <w:numPr>
          <w:ilvl w:val="0"/>
          <w:numId w:val="0"/>
        </w:numPr>
        <w:pBdr/>
        <w:spacing w:line="360" w:lineRule="auto"/>
        <w:ind w:firstLine="561" w:left="7"/>
        <w:rPr>
          <w:rFonts w:hint="default" w:ascii="Arial" w:hAnsi="Arial" w:cs="Arial"/>
          <w:color w:val="auto"/>
          <w:sz w:val="22"/>
          <w:szCs w:val="22"/>
          <w:u w:val="none"/>
        </w:rPr>
      </w:pPr>
      <w:r/>
      <w:bookmarkStart w:id="24" w:name="art60§1iv"/>
      <w:r/>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w:instrText>
      </w:r>
      <w:r>
        <w:rPr>
          <w:rFonts w:hint="default" w:ascii="Arial" w:hAnsi="Arial" w:cs="Arial"/>
          <w:color w:val="auto"/>
          <w:sz w:val="22"/>
          <w:szCs w:val="22"/>
          <w:u w:val="none"/>
        </w:rPr>
        <w:instrText xml:space="preserve">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985"/>
          <w:rFonts w:hint="default" w:ascii="Arial" w:hAnsi="Arial" w:cs="Arial"/>
          <w:color w:val="auto"/>
          <w:sz w:val="22"/>
          <w:szCs w:val="22"/>
          <w:u w:val="none"/>
        </w:rPr>
        <w:t xml:space="preserve">Lei nº 12.187</w:t>
      </w:r>
      <w:r>
        <w:rPr>
          <w:rStyle w:val="985"/>
          <w:rFonts w:hint="default" w:cs="Arial"/>
          <w:color w:val="auto"/>
          <w:sz w:val="22"/>
          <w:szCs w:val="22"/>
          <w:u w:val="none"/>
          <w:lang w:val="pt-BR"/>
        </w:rPr>
        <w:t xml:space="preserve">/</w:t>
      </w:r>
      <w:r>
        <w:rPr>
          <w:rStyle w:val="985"/>
          <w:rFonts w:hint="default" w:ascii="Arial" w:hAnsi="Arial" w:cs="Arial"/>
          <w:color w:val="auto"/>
          <w:sz w:val="22"/>
          <w:szCs w:val="22"/>
          <w:u w:val="none"/>
        </w:rPr>
        <w:t xml:space="preserve">2009</w:t>
      </w:r>
      <w:r>
        <w:rPr>
          <w:rStyle w:val="985"/>
          <w:rFonts w:hint="default" w:ascii="Arial" w:hAnsi="Arial" w:cs="Arial"/>
          <w:color w:val="auto"/>
          <w:sz w:val="22"/>
          <w:szCs w:val="22"/>
          <w:u w:val="none"/>
        </w:rPr>
        <w:fldChar w:fldCharType="end"/>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1B657FB9">
      <w:pPr>
        <w:pStyle w:val="1269"/>
        <w:numPr>
          <w:ilvl w:val="0"/>
          <w:numId w:val="0"/>
        </w:numPr>
        <w:pBdr/>
        <w:spacing w:line="360" w:lineRule="auto"/>
        <w:ind/>
        <w:rPr>
          <w:rFonts w:hint="default" w:ascii="Arial" w:hAnsi="Arial" w:cs="Arial"/>
          <w:color w:val="auto"/>
          <w:sz w:val="22"/>
          <w:szCs w:val="22"/>
          <w:u w:val="none"/>
        </w:rPr>
      </w:pPr>
      <w:r/>
      <w:bookmarkStart w:id="25" w:name="_Hlk114646655"/>
      <w:r>
        <w:rPr>
          <w:rFonts w:hint="default" w:cs="Arial"/>
          <w:b/>
          <w:bCs/>
          <w:color w:val="auto"/>
          <w:sz w:val="22"/>
          <w:szCs w:val="22"/>
          <w:u w:val="none"/>
          <w:lang w:val="pt-BR"/>
        </w:rPr>
        <w:t xml:space="preserve">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poderá negociar condições mais vantajosas, após definido o resultado do julgamento.</w:t>
      </w:r>
      <w:r>
        <w:rPr>
          <w:rFonts w:hint="default" w:ascii="Arial" w:hAnsi="Arial" w:cs="Arial"/>
          <w:color w:val="auto"/>
          <w:sz w:val="22"/>
          <w:szCs w:val="22"/>
          <w:u w:val="none"/>
        </w:rPr>
      </w:r>
      <w:r>
        <w:rPr>
          <w:rFonts w:hint="default" w:ascii="Arial" w:hAnsi="Arial" w:cs="Arial"/>
          <w:color w:val="auto"/>
          <w:sz w:val="22"/>
          <w:szCs w:val="22"/>
          <w:u w:val="none"/>
        </w:rPr>
      </w:r>
    </w:p>
    <w:p w14:paraId="32A9CA4A">
      <w:pPr>
        <w:pStyle w:val="1269"/>
        <w:numPr>
          <w:ilvl w:val="0"/>
          <w:numId w:val="0"/>
        </w:numPr>
        <w:pBdr/>
        <w:spacing w:line="360" w:lineRule="auto"/>
        <w:ind w:firstLine="481" w:left="0"/>
        <w:rPr>
          <w:rFonts w:hint="default" w:ascii="Arial" w:hAnsi="Arial" w:cs="Arial"/>
          <w:color w:val="auto"/>
          <w:sz w:val="22"/>
          <w:szCs w:val="22"/>
          <w:u w:val="none"/>
          <w:lang w:val="pt-BR"/>
        </w:rPr>
      </w:pPr>
      <w:r>
        <w:rPr>
          <w:rFonts w:hint="default" w:cs="Arial"/>
          <w:b/>
          <w:bCs/>
          <w:color w:val="auto"/>
          <w:sz w:val="22"/>
          <w:szCs w:val="22"/>
          <w:u w:val="none"/>
          <w:lang w:val="pt-BR"/>
        </w:rPr>
        <w:t xml:space="preserve">6.28.1.</w:t>
      </w:r>
      <w:r>
        <w:rPr>
          <w:rFonts w:hint="default" w:cs="Arial"/>
          <w:color w:val="auto"/>
          <w:sz w:val="22"/>
          <w:szCs w:val="22"/>
          <w:u w:val="none"/>
          <w:lang w:val="pt-BR"/>
        </w:rPr>
        <w:t xml:space="preserve"> Tratando-se de licitação em grupo, a contratação pos</w:t>
      </w:r>
      <w:r>
        <w:rPr>
          <w:rFonts w:hint="default" w:cs="Arial"/>
          <w:color w:val="auto"/>
          <w:sz w:val="22"/>
          <w:szCs w:val="22"/>
          <w:u w:val="none"/>
          <w:lang w:val="pt-BR"/>
        </w:rPr>
        <w:t xml:space="preserve">terior de item específico do grupo exigirá prévia pesquisa de mercado e demonstração de sua vantagem para o órgão ou entidade e serão observados os preços unitários máximos obtidos na pesquisa de preços  do presente certame como critério de aceitabilidade.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584F1415">
      <w:pPr>
        <w:pStyle w:val="1272"/>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A negociação poderá</w:t>
      </w:r>
      <w:r>
        <w:rPr>
          <w:rFonts w:hint="default" w:ascii="Arial" w:hAnsi="Arial" w:cs="Arial"/>
          <w:color w:val="auto"/>
          <w:sz w:val="22"/>
          <w:szCs w:val="22"/>
          <w:u w:val="none"/>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hint="default" w:ascii="Arial" w:hAnsi="Arial" w:cs="Arial"/>
          <w:color w:val="auto"/>
          <w:sz w:val="22"/>
          <w:szCs w:val="22"/>
          <w:u w:val="none"/>
        </w:rPr>
      </w:r>
      <w:r>
        <w:rPr>
          <w:rFonts w:hint="default" w:ascii="Arial" w:hAnsi="Arial" w:cs="Arial"/>
          <w:color w:val="auto"/>
          <w:sz w:val="22"/>
          <w:szCs w:val="22"/>
          <w:u w:val="none"/>
        </w:rPr>
      </w:r>
    </w:p>
    <w:p w14:paraId="4C194C70">
      <w:pPr>
        <w:pStyle w:val="1272"/>
        <w:numPr>
          <w:ilvl w:val="0"/>
          <w:numId w:val="0"/>
        </w:numPr>
        <w:pBdr/>
        <w:spacing w:line="360" w:lineRule="auto"/>
        <w:ind w:hanging="4" w:left="4"/>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 xml:space="preserve">negociação será realizada por meio do sistema, podendo ser acompanhada pelos demais licitantes.</w:t>
      </w:r>
      <w:r>
        <w:rPr>
          <w:rFonts w:hint="default" w:ascii="Arial" w:hAnsi="Arial" w:eastAsia="Times New Roman" w:cs="Arial"/>
          <w:color w:val="auto"/>
          <w:sz w:val="22"/>
          <w:szCs w:val="22"/>
          <w:u w:val="none"/>
        </w:rPr>
      </w:r>
      <w:r>
        <w:rPr>
          <w:rFonts w:hint="default" w:ascii="Arial" w:hAnsi="Arial" w:eastAsia="Times New Roman" w:cs="Arial"/>
          <w:color w:val="auto"/>
          <w:sz w:val="22"/>
          <w:szCs w:val="22"/>
          <w:u w:val="none"/>
        </w:rPr>
      </w:r>
    </w:p>
    <w:p w14:paraId="61C381AE">
      <w:pPr>
        <w:pStyle w:val="1272"/>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 xml:space="preserve">O resultado da negociação será divulgado a todos os licitantes e anexado aos autos do processo licitatório.</w:t>
      </w:r>
      <w:r>
        <w:rPr>
          <w:rFonts w:hint="default" w:ascii="Arial" w:hAnsi="Arial" w:cs="Arial"/>
          <w:color w:val="auto"/>
          <w:sz w:val="22"/>
          <w:szCs w:val="22"/>
          <w:u w:val="none"/>
        </w:rPr>
      </w:r>
      <w:r>
        <w:rPr>
          <w:rFonts w:hint="default" w:ascii="Arial" w:hAnsi="Arial" w:cs="Arial"/>
          <w:color w:val="auto"/>
          <w:sz w:val="22"/>
          <w:szCs w:val="22"/>
          <w:u w:val="none"/>
        </w:rPr>
      </w:r>
    </w:p>
    <w:p w14:paraId="285905D4">
      <w:pPr>
        <w:pStyle w:val="1272"/>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solicitará ao licitante mais bem classificad</w:t>
      </w:r>
      <w:r>
        <w:rPr>
          <w:rFonts w:hint="default" w:ascii="Arial" w:hAnsi="Arial" w:cs="Arial"/>
          <w:color w:val="auto"/>
          <w:sz w:val="22"/>
          <w:szCs w:val="22"/>
          <w:u w:val="none"/>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bookmarkEnd w:id="26"/>
      <w:r>
        <w:rPr>
          <w:rFonts w:hint="default" w:ascii="Arial" w:hAnsi="Arial" w:cs="Arial"/>
          <w:color w:val="auto"/>
          <w:sz w:val="22"/>
          <w:szCs w:val="22"/>
          <w:u w:val="none"/>
        </w:rPr>
      </w:r>
      <w:r>
        <w:rPr>
          <w:rFonts w:hint="default" w:ascii="Arial" w:hAnsi="Arial" w:cs="Arial"/>
          <w:color w:val="auto"/>
          <w:sz w:val="22"/>
          <w:szCs w:val="22"/>
          <w:u w:val="none"/>
        </w:rPr>
      </w:r>
    </w:p>
    <w:p w14:paraId="24C965A7">
      <w:pPr>
        <w:pStyle w:val="1272"/>
        <w:numPr>
          <w:ilvl w:val="0"/>
          <w:numId w:val="0"/>
        </w:numPr>
        <w:pBdr/>
        <w:spacing w:line="360" w:lineRule="auto"/>
        <w:ind w:hanging="4" w:left="4"/>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prorrogar o prazo estabelecido, a partir de solicitação fundamentada feita no chat pelo licitante, antes de findo o prazo.</w:t>
      </w:r>
      <w:r>
        <w:rPr>
          <w:rFonts w:hint="default" w:ascii="Arial" w:hAnsi="Arial" w:cs="Arial"/>
          <w:iCs/>
          <w:color w:val="auto"/>
          <w:sz w:val="22"/>
          <w:szCs w:val="22"/>
          <w:u w:val="none"/>
        </w:rPr>
      </w:r>
      <w:r>
        <w:rPr>
          <w:rFonts w:hint="default" w:ascii="Arial" w:hAnsi="Arial" w:cs="Arial"/>
          <w:iCs/>
          <w:color w:val="auto"/>
          <w:sz w:val="22"/>
          <w:szCs w:val="22"/>
          <w:u w:val="none"/>
        </w:rPr>
      </w:r>
    </w:p>
    <w:p w14:paraId="6EF61283">
      <w:pPr>
        <w:pStyle w:val="1269"/>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a negociação do preço, o Pregoeiro iniciará a fase de aceitação e julgamento da proposta.</w:t>
      </w:r>
      <w:bookmarkEnd w:id="25"/>
      <w:r>
        <w:rPr>
          <w:rFonts w:hint="default" w:ascii="Arial" w:hAnsi="Arial" w:cs="Arial"/>
          <w:color w:val="auto"/>
          <w:sz w:val="22"/>
          <w:szCs w:val="22"/>
          <w:u w:val="none"/>
        </w:rPr>
      </w:r>
      <w:r>
        <w:rPr>
          <w:rFonts w:hint="default" w:ascii="Arial" w:hAnsi="Arial" w:cs="Arial"/>
          <w:color w:val="auto"/>
          <w:sz w:val="22"/>
          <w:szCs w:val="22"/>
          <w:u w:val="none"/>
        </w:rPr>
      </w:r>
    </w:p>
    <w:p w14:paraId="32ABD4C7">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jc w:val="center"/>
        <w:rPr>
          <w:rFonts w:ascii="Arial" w:hAnsi="Arial" w:cs="Arial"/>
          <w:b/>
          <w:bCs/>
          <w:iCs/>
          <w:sz w:val="22"/>
          <w:szCs w:val="22"/>
        </w:rPr>
      </w:pPr>
      <w:r>
        <w:rPr>
          <w:rFonts w:ascii="Arial" w:hAnsi="Arial" w:cs="Arial"/>
          <w:b/>
          <w:bCs/>
          <w:iCs/>
          <w:sz w:val="22"/>
          <w:szCs w:val="22"/>
        </w:rPr>
        <w:t xml:space="preserve">7.  DO JULGAMENTO DAS PROPOSTAS</w:t>
      </w:r>
      <w:r>
        <w:rPr>
          <w:rFonts w:ascii="Arial" w:hAnsi="Arial" w:cs="Arial"/>
          <w:b/>
          <w:bCs/>
          <w:iCs/>
          <w:sz w:val="22"/>
          <w:szCs w:val="22"/>
        </w:rPr>
      </w:r>
      <w:r>
        <w:rPr>
          <w:rFonts w:ascii="Arial" w:hAnsi="Arial" w:cs="Arial"/>
          <w:b/>
          <w:bCs/>
          <w:iCs/>
          <w:sz w:val="22"/>
          <w:szCs w:val="22"/>
        </w:rPr>
      </w:r>
    </w:p>
    <w:p w14:paraId="255076B7">
      <w:pPr>
        <w:pBdr/>
        <w:tabs>
          <w:tab w:val="left" w:leader="none" w:pos="426"/>
        </w:tabs>
        <w:spacing w:after="240" w:before="240" w:line="360" w:lineRule="auto"/>
        <w:ind/>
        <w:jc w:val="both"/>
        <w:rPr>
          <w:rFonts w:ascii="Arial" w:hAnsi="Arial" w:cs="Arial"/>
          <w:b w:val="0"/>
          <w:bCs w:val="0"/>
          <w:sz w:val="22"/>
          <w:szCs w:val="22"/>
        </w:rPr>
      </w:pPr>
      <w:r>
        <w:rPr>
          <w:rFonts w:ascii="Arial" w:hAnsi="Arial" w:cs="Arial"/>
          <w:b/>
          <w:sz w:val="22"/>
          <w:szCs w:val="22"/>
        </w:rPr>
        <w:t xml:space="preserve">7.1.</w:t>
      </w:r>
      <w:r>
        <w:rPr>
          <w:rFonts w:ascii="Arial" w:hAnsi="Arial" w:cs="Arial"/>
          <w:sz w:val="22"/>
          <w:szCs w:val="22"/>
        </w:rPr>
        <w:tab/>
      </w:r>
      <w:r>
        <w:rPr>
          <w:rFonts w:ascii="Arial" w:hAnsi="Arial" w:cs="Arial"/>
          <w:sz w:val="22"/>
          <w:szCs w:val="22"/>
        </w:rPr>
        <w:t xml:space="preserve">Encerrada a etapa de lances</w:t>
      </w:r>
      <w:r>
        <w:rPr>
          <w:rFonts w:hint="default" w:ascii="Arial" w:hAnsi="Arial" w:cs="Arial"/>
          <w:sz w:val="22"/>
          <w:szCs w:val="22"/>
          <w:lang w:val="pt-BR"/>
        </w:rPr>
        <w:t xml:space="preserve"> e de negociação, se houver</w:t>
      </w:r>
      <w:r>
        <w:rPr>
          <w:rFonts w:ascii="Arial" w:hAnsi="Arial" w:cs="Arial"/>
          <w:sz w:val="22"/>
          <w:szCs w:val="22"/>
        </w:rPr>
        <w:t xml:space="preserve">, o Pregoeiro examinará a proposta classificada em primeiro lugar quanto à compatibilidade do preço em relação ao estimado para o objeto, obtido por meio de pesquisa de m</w:t>
      </w:r>
      <w:r>
        <w:rPr>
          <w:rFonts w:ascii="Arial" w:hAnsi="Arial" w:cs="Arial"/>
          <w:b w:val="0"/>
          <w:bCs w:val="0"/>
          <w:sz w:val="22"/>
          <w:szCs w:val="22"/>
        </w:rPr>
        <w:t xml:space="preserve">ercado.</w:t>
      </w:r>
      <w:r>
        <w:rPr>
          <w:rFonts w:ascii="Arial" w:hAnsi="Arial" w:cs="Arial"/>
          <w:b w:val="0"/>
          <w:bCs w:val="0"/>
          <w:sz w:val="22"/>
          <w:szCs w:val="22"/>
        </w:rPr>
      </w:r>
      <w:r>
        <w:rPr>
          <w:rFonts w:ascii="Arial" w:hAnsi="Arial" w:cs="Arial"/>
          <w:b w:val="0"/>
          <w:bCs w:val="0"/>
          <w:sz w:val="22"/>
          <w:szCs w:val="22"/>
        </w:rPr>
      </w:r>
    </w:p>
    <w:p w14:paraId="10491549">
      <w:pPr>
        <w:pBdr/>
        <w:tabs>
          <w:tab w:val="left" w:leader="none" w:pos="426"/>
        </w:tabs>
        <w:spacing w:after="240" w:before="240" w:line="360" w:lineRule="auto"/>
        <w:ind/>
        <w:jc w:val="both"/>
        <w:rPr>
          <w:rFonts w:ascii="Arial" w:hAnsi="Arial" w:cs="Arial"/>
          <w:b w:val="0"/>
          <w:bCs w:val="0"/>
          <w:sz w:val="22"/>
          <w:szCs w:val="22"/>
        </w:rPr>
      </w:pPr>
      <w:r>
        <w:rPr>
          <w:rFonts w:ascii="Arial" w:hAnsi="Arial" w:cs="Arial"/>
          <w:b/>
          <w:bCs/>
          <w:sz w:val="22"/>
          <w:szCs w:val="22"/>
        </w:rPr>
        <w:t xml:space="preserve">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w:t>
      </w:r>
      <w:r>
        <w:rPr>
          <w:rFonts w:ascii="Arial" w:hAnsi="Arial" w:cs="Arial"/>
          <w:b w:val="0"/>
          <w:bCs w:val="0"/>
          <w:sz w:val="22"/>
          <w:szCs w:val="22"/>
          <w:highlight w:val="white"/>
        </w:rPr>
        <w:t xml:space="preserve">MENOR PREÇO POR GRUPO </w:t>
      </w:r>
      <w:r>
        <w:rPr>
          <w:rFonts w:ascii="Arial" w:hAnsi="Arial" w:cs="Arial"/>
          <w:b w:val="0"/>
          <w:bCs w:val="0"/>
          <w:sz w:val="22"/>
          <w:szCs w:val="22"/>
        </w:rPr>
        <w:t xml:space="preserve">observado o preço total de referência do item, obtido por meio de pesquisa de mercado.</w:t>
      </w:r>
      <w:r>
        <w:rPr>
          <w:rFonts w:ascii="Arial" w:hAnsi="Arial" w:cs="Arial"/>
          <w:b w:val="0"/>
          <w:bCs w:val="0"/>
          <w:sz w:val="22"/>
          <w:szCs w:val="22"/>
        </w:rPr>
      </w:r>
      <w:r>
        <w:rPr>
          <w:rFonts w:ascii="Arial" w:hAnsi="Arial" w:cs="Arial"/>
          <w:b w:val="0"/>
          <w:bCs w:val="0"/>
          <w:sz w:val="22"/>
          <w:szCs w:val="22"/>
        </w:rPr>
      </w:r>
    </w:p>
    <w:p w14:paraId="1E09E5DC">
      <w:pPr>
        <w:pStyle w:val="1269"/>
        <w:numPr>
          <w:ilvl w:val="0"/>
          <w:numId w:val="0"/>
        </w:numPr>
        <w:pBdr/>
        <w:spacing w:line="360" w:lineRule="auto"/>
        <w:ind/>
        <w:rPr>
          <w:b/>
          <w:sz w:val="22"/>
          <w:szCs w:val="22"/>
        </w:rPr>
      </w:pPr>
      <w:r>
        <w:rPr>
          <w:rFonts w:hint="default"/>
          <w:b/>
          <w:bCs/>
          <w:sz w:val="22"/>
          <w:szCs w:val="22"/>
          <w:lang w:val="pt-BR"/>
        </w:rPr>
        <w:t xml:space="preserve">7.3. </w:t>
      </w:r>
      <w:r>
        <w:rPr>
          <w:sz w:val="22"/>
          <w:szCs w:val="22"/>
        </w:rPr>
        <w:t xml:space="preserve">Será desclassificada a proposta vencedora que: </w:t>
      </w:r>
      <w:r>
        <w:rPr>
          <w:b/>
          <w:sz w:val="22"/>
          <w:szCs w:val="22"/>
        </w:rPr>
      </w:r>
      <w:r>
        <w:rPr>
          <w:b/>
          <w:sz w:val="22"/>
          <w:szCs w:val="22"/>
        </w:rPr>
      </w:r>
    </w:p>
    <w:p w14:paraId="20FFCE51">
      <w:pPr>
        <w:pStyle w:val="1272"/>
        <w:numPr>
          <w:ilvl w:val="0"/>
          <w:numId w:val="0"/>
        </w:numPr>
        <w:pBdr/>
        <w:spacing w:line="360" w:lineRule="auto"/>
        <w:ind w:firstLine="481" w:left="0"/>
        <w:rPr>
          <w:sz w:val="22"/>
          <w:szCs w:val="22"/>
        </w:rPr>
      </w:pPr>
      <w:r>
        <w:rPr>
          <w:rFonts w:hint="default"/>
          <w:b/>
          <w:bCs/>
          <w:sz w:val="22"/>
          <w:szCs w:val="22"/>
          <w:lang w:val="pt-BR"/>
        </w:rPr>
        <w:t xml:space="preserve">7.3.1. </w:t>
      </w:r>
      <w:r>
        <w:rPr>
          <w:rFonts w:hint="default"/>
          <w:b w:val="0"/>
          <w:bCs w:val="0"/>
          <w:sz w:val="22"/>
          <w:szCs w:val="22"/>
          <w:lang w:val="pt-BR"/>
        </w:rPr>
        <w:t xml:space="preserve">C</w:t>
      </w:r>
      <w:r>
        <w:rPr>
          <w:sz w:val="22"/>
          <w:szCs w:val="22"/>
        </w:rPr>
        <w:t xml:space="preserve">ontiver vícios insanáveis;</w:t>
      </w:r>
      <w:r>
        <w:rPr>
          <w:sz w:val="22"/>
          <w:szCs w:val="22"/>
        </w:rPr>
      </w:r>
      <w:r>
        <w:rPr>
          <w:sz w:val="22"/>
          <w:szCs w:val="22"/>
        </w:rPr>
      </w:r>
    </w:p>
    <w:p w14:paraId="565FA1E3">
      <w:pPr>
        <w:pStyle w:val="1272"/>
        <w:numPr>
          <w:ilvl w:val="0"/>
          <w:numId w:val="0"/>
        </w:numPr>
        <w:pBdr/>
        <w:spacing w:line="360" w:lineRule="auto"/>
        <w:ind w:firstLine="481" w:left="0"/>
        <w:rPr>
          <w:sz w:val="22"/>
          <w:szCs w:val="22"/>
        </w:rPr>
      </w:pPr>
      <w:r>
        <w:rPr>
          <w:rFonts w:hint="default"/>
          <w:b/>
          <w:bCs/>
          <w:sz w:val="22"/>
          <w:szCs w:val="22"/>
          <w:lang w:val="pt-BR"/>
        </w:rPr>
        <w:t xml:space="preserve">7.3.2. </w:t>
      </w:r>
      <w:r>
        <w:rPr>
          <w:rFonts w:hint="default"/>
          <w:b w:val="0"/>
          <w:bCs w:val="0"/>
          <w:sz w:val="22"/>
          <w:szCs w:val="22"/>
          <w:lang w:val="pt-BR"/>
        </w:rPr>
        <w:t xml:space="preserve">N</w:t>
      </w:r>
      <w:r>
        <w:rPr>
          <w:sz w:val="22"/>
          <w:szCs w:val="22"/>
        </w:rPr>
        <w:t xml:space="preserve">ão obedecer às especificações técnicas contidas no Termo de Referência;</w:t>
      </w:r>
      <w:r>
        <w:rPr>
          <w:sz w:val="22"/>
          <w:szCs w:val="22"/>
        </w:rPr>
      </w:r>
      <w:r>
        <w:rPr>
          <w:sz w:val="22"/>
          <w:szCs w:val="22"/>
        </w:rPr>
      </w:r>
    </w:p>
    <w:p w14:paraId="41ACCCE1">
      <w:pPr>
        <w:pStyle w:val="1272"/>
        <w:numPr>
          <w:ilvl w:val="0"/>
          <w:numId w:val="0"/>
        </w:numPr>
        <w:pBdr/>
        <w:spacing w:line="360" w:lineRule="auto"/>
        <w:ind w:firstLine="481" w:left="0"/>
        <w:rPr>
          <w:sz w:val="22"/>
          <w:szCs w:val="22"/>
        </w:rPr>
      </w:pPr>
      <w:r>
        <w:rPr>
          <w:rFonts w:hint="default"/>
          <w:b/>
          <w:bCs/>
          <w:sz w:val="22"/>
          <w:szCs w:val="22"/>
          <w:lang w:val="pt-BR"/>
        </w:rPr>
        <w:t xml:space="preserve">7.3.3.</w:t>
      </w:r>
      <w:r>
        <w:rPr>
          <w:rFonts w:hint="default"/>
          <w:sz w:val="22"/>
          <w:szCs w:val="22"/>
          <w:lang w:val="pt-BR"/>
        </w:rPr>
        <w:t xml:space="preserve"> A</w:t>
      </w:r>
      <w:r>
        <w:rPr>
          <w:sz w:val="22"/>
          <w:szCs w:val="22"/>
        </w:rPr>
        <w:t xml:space="preserve">presentar preços inexequíveis ou permanecerem acima do preço máximo definido para a contratação;</w:t>
      </w:r>
      <w:r>
        <w:rPr>
          <w:sz w:val="22"/>
          <w:szCs w:val="22"/>
        </w:rPr>
      </w:r>
      <w:r>
        <w:rPr>
          <w:sz w:val="22"/>
          <w:szCs w:val="22"/>
        </w:rPr>
      </w:r>
    </w:p>
    <w:p w14:paraId="59FBCA97">
      <w:pPr>
        <w:pStyle w:val="1272"/>
        <w:numPr>
          <w:ilvl w:val="0"/>
          <w:numId w:val="0"/>
        </w:numPr>
        <w:pBdr/>
        <w:spacing w:line="360" w:lineRule="auto"/>
        <w:ind w:firstLine="481" w:left="0"/>
        <w:rPr>
          <w:sz w:val="22"/>
          <w:szCs w:val="22"/>
        </w:rPr>
      </w:pPr>
      <w:r>
        <w:rPr>
          <w:rFonts w:hint="default"/>
          <w:b/>
          <w:bCs/>
          <w:sz w:val="22"/>
          <w:szCs w:val="22"/>
          <w:lang w:val="pt-BR"/>
        </w:rPr>
        <w:t xml:space="preserve">7.3.4. </w:t>
      </w:r>
      <w:r>
        <w:rPr>
          <w:rFonts w:hint="default"/>
          <w:sz w:val="22"/>
          <w:szCs w:val="22"/>
          <w:lang w:val="pt-BR"/>
        </w:rPr>
        <w:t xml:space="preserve">N</w:t>
      </w:r>
      <w:r>
        <w:rPr>
          <w:sz w:val="22"/>
          <w:szCs w:val="22"/>
        </w:rPr>
        <w:t xml:space="preserve">ão tiverem sua exequibilidade demonstrada, quando exigido pela Administração;</w:t>
      </w:r>
      <w:r>
        <w:rPr>
          <w:sz w:val="22"/>
          <w:szCs w:val="22"/>
        </w:rPr>
      </w:r>
      <w:r>
        <w:rPr>
          <w:sz w:val="22"/>
          <w:szCs w:val="22"/>
        </w:rPr>
      </w:r>
    </w:p>
    <w:p w14:paraId="7C4452C9">
      <w:pPr>
        <w:pStyle w:val="1272"/>
        <w:numPr>
          <w:ilvl w:val="0"/>
          <w:numId w:val="0"/>
        </w:numPr>
        <w:pBdr/>
        <w:spacing w:line="360" w:lineRule="auto"/>
        <w:ind w:firstLine="481" w:left="0"/>
        <w:rPr>
          <w:sz w:val="22"/>
          <w:szCs w:val="22"/>
        </w:rPr>
      </w:pPr>
      <w:r>
        <w:rPr>
          <w:rFonts w:hint="default"/>
          <w:b/>
          <w:bCs/>
          <w:sz w:val="22"/>
          <w:szCs w:val="22"/>
          <w:lang w:val="pt-BR"/>
        </w:rPr>
        <w:t xml:space="preserve">7.3.5. </w:t>
      </w:r>
      <w:r>
        <w:rPr>
          <w:rFonts w:hint="default"/>
          <w:sz w:val="22"/>
          <w:szCs w:val="22"/>
          <w:lang w:val="pt-BR"/>
        </w:rPr>
        <w:t xml:space="preserve">A</w:t>
      </w:r>
      <w:r>
        <w:rPr>
          <w:sz w:val="22"/>
          <w:szCs w:val="22"/>
        </w:rPr>
        <w:t xml:space="preserve">presentar desconformidade com quaisquer outras exigências deste Edital ou seus </w:t>
      </w:r>
      <w:r>
        <w:rPr>
          <w:rFonts w:hint="default"/>
          <w:sz w:val="22"/>
          <w:szCs w:val="22"/>
          <w:lang w:val="pt-BR"/>
        </w:rPr>
        <w:t xml:space="preserve">A</w:t>
      </w:r>
      <w:r>
        <w:rPr>
          <w:sz w:val="22"/>
          <w:szCs w:val="22"/>
        </w:rPr>
        <w:t xml:space="preserve">nexos, desde que insanável.</w:t>
      </w:r>
      <w:r>
        <w:rPr>
          <w:sz w:val="22"/>
          <w:szCs w:val="22"/>
        </w:rPr>
      </w:r>
      <w:r>
        <w:rPr>
          <w:sz w:val="22"/>
          <w:szCs w:val="22"/>
        </w:rPr>
      </w:r>
    </w:p>
    <w:p w14:paraId="4FD30BC4">
      <w:pPr>
        <w:pStyle w:val="1269"/>
        <w:numPr>
          <w:ilvl w:val="0"/>
          <w:numId w:val="0"/>
        </w:numPr>
        <w:pBdr/>
        <w:spacing w:line="360" w:lineRule="auto"/>
        <w:ind/>
        <w:rPr>
          <w:b/>
          <w:bCs/>
          <w:sz w:val="22"/>
          <w:szCs w:val="22"/>
        </w:rPr>
      </w:pPr>
      <w:r>
        <w:rPr>
          <w:rFonts w:hint="default"/>
          <w:b/>
          <w:bCs/>
          <w:sz w:val="22"/>
          <w:szCs w:val="22"/>
          <w:lang w:val="pt-BR"/>
        </w:rPr>
        <w:t xml:space="preserve">7.4.</w:t>
      </w:r>
      <w:r>
        <w:rPr>
          <w:rFonts w:hint="default"/>
          <w:sz w:val="22"/>
          <w:szCs w:val="22"/>
          <w:lang w:val="pt-BR"/>
        </w:rPr>
        <w:t xml:space="preserve"> </w:t>
      </w:r>
      <w:r>
        <w:rPr>
          <w:sz w:val="22"/>
          <w:szCs w:val="22"/>
        </w:rPr>
        <w:t xml:space="preserve">No caso de bens e serviços em geral, é indício de inexequibilidade das propostas valores inferiores a 50% (cinquenta por cento) do valor orçado pela Administração.</w:t>
      </w:r>
      <w:r>
        <w:rPr>
          <w:b/>
          <w:bCs/>
          <w:sz w:val="22"/>
          <w:szCs w:val="22"/>
        </w:rPr>
      </w:r>
      <w:r>
        <w:rPr>
          <w:b/>
          <w:bCs/>
          <w:sz w:val="22"/>
          <w:szCs w:val="22"/>
        </w:rPr>
      </w:r>
    </w:p>
    <w:p w14:paraId="4A454076">
      <w:pPr>
        <w:pStyle w:val="1272"/>
        <w:numPr>
          <w:ilvl w:val="0"/>
          <w:numId w:val="0"/>
        </w:numPr>
        <w:pBdr/>
        <w:spacing w:line="360" w:lineRule="auto"/>
        <w:ind w:firstLine="481" w:left="0"/>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 xml:space="preserve">caput</w:t>
      </w:r>
      <w:r>
        <w:rPr>
          <w:rFonts w:hint="default"/>
          <w:b w:val="0"/>
          <w:bCs w:val="0"/>
          <w:i/>
          <w:iCs/>
          <w:sz w:val="22"/>
          <w:szCs w:val="22"/>
          <w:lang w:val="pt-BR"/>
        </w:rPr>
        <w:t xml:space="preserve">,</w:t>
      </w:r>
      <w:r>
        <w:rPr>
          <w:sz w:val="22"/>
          <w:szCs w:val="22"/>
        </w:rPr>
        <w:t xml:space="preserve"> só será considerada após diligência do </w:t>
      </w:r>
      <w:r>
        <w:rPr>
          <w:rFonts w:hint="default"/>
          <w:sz w:val="22"/>
          <w:szCs w:val="22"/>
          <w:lang w:val="pt-BR"/>
        </w:rPr>
        <w:t xml:space="preserve">P</w:t>
      </w:r>
      <w:r>
        <w:rPr>
          <w:sz w:val="22"/>
          <w:szCs w:val="22"/>
        </w:rPr>
        <w:t xml:space="preserve">regoeiro, que comprove:</w:t>
      </w:r>
      <w:r>
        <w:rPr>
          <w:sz w:val="22"/>
          <w:szCs w:val="22"/>
        </w:rPr>
      </w:r>
      <w:r>
        <w:rPr>
          <w:sz w:val="22"/>
          <w:szCs w:val="22"/>
        </w:rPr>
      </w:r>
    </w:p>
    <w:p w14:paraId="2722FEE6">
      <w:pPr>
        <w:pStyle w:val="1277"/>
        <w:numPr>
          <w:ilvl w:val="0"/>
          <w:numId w:val="0"/>
        </w:numPr>
        <w:pBdr/>
        <w:spacing w:line="360" w:lineRule="auto"/>
        <w:ind w:firstLine="722" w:left="0"/>
        <w:rPr>
          <w:sz w:val="22"/>
          <w:szCs w:val="22"/>
        </w:rPr>
      </w:pPr>
      <w:r>
        <w:rPr>
          <w:rFonts w:hint="default"/>
          <w:b/>
          <w:bCs/>
          <w:sz w:val="22"/>
          <w:szCs w:val="22"/>
          <w:lang w:val="pt-BR"/>
        </w:rPr>
        <w:t xml:space="preserve">7.4.1.1. </w:t>
      </w:r>
      <w:r>
        <w:rPr>
          <w:rFonts w:hint="default"/>
          <w:b w:val="0"/>
          <w:bCs w:val="0"/>
          <w:sz w:val="22"/>
          <w:szCs w:val="22"/>
          <w:lang w:val="pt-BR"/>
        </w:rPr>
        <w:t xml:space="preserve">Q</w:t>
      </w:r>
      <w:r>
        <w:rPr>
          <w:sz w:val="22"/>
          <w:szCs w:val="22"/>
        </w:rPr>
        <w:t xml:space="preserve">ue o custo do licitante ultrapassa o valor da proposta; e</w:t>
      </w:r>
      <w:r>
        <w:rPr>
          <w:sz w:val="22"/>
          <w:szCs w:val="22"/>
        </w:rPr>
      </w:r>
      <w:r>
        <w:rPr>
          <w:sz w:val="22"/>
          <w:szCs w:val="22"/>
        </w:rPr>
      </w:r>
    </w:p>
    <w:p w14:paraId="052ABFB4">
      <w:pPr>
        <w:pStyle w:val="1277"/>
        <w:numPr>
          <w:ilvl w:val="0"/>
          <w:numId w:val="0"/>
        </w:numPr>
        <w:pBdr/>
        <w:spacing w:line="360" w:lineRule="auto"/>
        <w:ind w:firstLine="722" w:left="0"/>
        <w:rPr>
          <w:sz w:val="22"/>
          <w:szCs w:val="22"/>
        </w:rPr>
      </w:pPr>
      <w:r>
        <w:rPr>
          <w:rFonts w:hint="default"/>
          <w:b/>
          <w:bCs/>
          <w:sz w:val="22"/>
          <w:szCs w:val="22"/>
          <w:lang w:val="pt-BR"/>
        </w:rPr>
        <w:t xml:space="preserve">7.4.1.2.</w:t>
      </w:r>
      <w:r>
        <w:rPr>
          <w:rFonts w:hint="default"/>
          <w:sz w:val="22"/>
          <w:szCs w:val="22"/>
          <w:lang w:val="pt-BR"/>
        </w:rPr>
        <w:t xml:space="preserve"> I</w:t>
      </w:r>
      <w:r>
        <w:rPr>
          <w:sz w:val="22"/>
          <w:szCs w:val="22"/>
        </w:rPr>
        <w:t xml:space="preserve">nexistirem custos de oportunidade capazes de justificar o vulto da oferta.</w:t>
      </w:r>
      <w:r>
        <w:rPr>
          <w:sz w:val="22"/>
          <w:szCs w:val="22"/>
        </w:rPr>
      </w:r>
      <w:r>
        <w:rPr>
          <w:sz w:val="22"/>
          <w:szCs w:val="22"/>
        </w:rPr>
      </w:r>
    </w:p>
    <w:p w14:paraId="0217DCA7">
      <w:pPr>
        <w:pStyle w:val="1269"/>
        <w:numPr>
          <w:ilvl w:val="0"/>
          <w:numId w:val="0"/>
        </w:numPr>
        <w:pBdr/>
        <w:spacing w:line="360" w:lineRule="auto"/>
        <w:ind/>
        <w:rPr>
          <w:b/>
          <w:bCs/>
          <w:sz w:val="22"/>
          <w:szCs w:val="22"/>
        </w:rPr>
      </w:pPr>
      <w:r>
        <w:rPr>
          <w:rFonts w:hint="default"/>
          <w:b/>
          <w:bCs/>
          <w:sz w:val="22"/>
          <w:szCs w:val="22"/>
          <w:lang w:val="pt-BR"/>
        </w:rPr>
        <w:t xml:space="preserve">7.5. </w:t>
      </w:r>
      <w:r>
        <w:rPr>
          <w:sz w:val="22"/>
          <w:szCs w:val="22"/>
        </w:rPr>
        <w:t xml:space="preserve">Em contratação de serviços de engenharia, além das disposições acima, a análise de exequibilidade e sobrepreço considerará o seguinte:</w:t>
      </w:r>
      <w:r>
        <w:rPr>
          <w:b/>
          <w:bCs/>
          <w:sz w:val="22"/>
          <w:szCs w:val="22"/>
        </w:rPr>
      </w:r>
      <w:r>
        <w:rPr>
          <w:b/>
          <w:bCs/>
          <w:sz w:val="22"/>
          <w:szCs w:val="22"/>
        </w:rPr>
      </w:r>
    </w:p>
    <w:p w14:paraId="76A23203">
      <w:pPr>
        <w:pStyle w:val="1272"/>
        <w:numPr>
          <w:ilvl w:val="0"/>
          <w:numId w:val="0"/>
        </w:numPr>
        <w:pBdr/>
        <w:spacing w:line="360" w:lineRule="auto"/>
        <w:ind w:firstLine="477" w:left="4"/>
        <w:rPr>
          <w:b/>
          <w:sz w:val="22"/>
          <w:szCs w:val="22"/>
        </w:rPr>
      </w:pPr>
      <w:r>
        <w:rPr>
          <w:rFonts w:hint="default"/>
          <w:b/>
          <w:bCs/>
          <w:sz w:val="22"/>
          <w:szCs w:val="22"/>
          <w:lang w:val="pt-BR"/>
        </w:rPr>
        <w:t xml:space="preserve">7.5.1.</w:t>
      </w:r>
      <w:r>
        <w:rPr>
          <w:rFonts w:hint="default"/>
          <w:sz w:val="22"/>
          <w:szCs w:val="22"/>
          <w:lang w:val="pt-BR"/>
        </w:rPr>
        <w:t xml:space="preserve"> </w:t>
      </w:r>
      <w:r>
        <w:rPr>
          <w:sz w:val="22"/>
          <w:szCs w:val="22"/>
        </w:rPr>
        <w:t xml:space="preserve">Nos regimes de execução por tarefa, empreitada por preço global ou empreitada integral, semi-integrada ou integrada, a caracterização do sobrepreço se dará pela superação do valor global estimado;</w:t>
      </w:r>
      <w:r>
        <w:rPr>
          <w:b/>
          <w:sz w:val="22"/>
          <w:szCs w:val="22"/>
        </w:rPr>
      </w:r>
      <w:r>
        <w:rPr>
          <w:b/>
          <w:sz w:val="22"/>
          <w:szCs w:val="22"/>
        </w:rPr>
      </w:r>
    </w:p>
    <w:p w14:paraId="10208C0E">
      <w:pPr>
        <w:pStyle w:val="1272"/>
        <w:numPr>
          <w:ilvl w:val="0"/>
          <w:numId w:val="0"/>
        </w:numPr>
        <w:pBdr/>
        <w:spacing w:line="360" w:lineRule="auto"/>
        <w:ind w:firstLine="477" w:left="4"/>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 xml:space="preserve">E</w:t>
      </w:r>
      <w:r>
        <w:rPr>
          <w:i w:val="0"/>
          <w:iCs w:val="0"/>
          <w:color w:val="auto"/>
          <w:sz w:val="22"/>
          <w:szCs w:val="22"/>
        </w:rPr>
        <w:t xml:space="preserve">dital;</w:t>
      </w:r>
      <w:r>
        <w:rPr>
          <w:b/>
          <w:sz w:val="22"/>
          <w:szCs w:val="22"/>
        </w:rPr>
      </w:r>
      <w:r>
        <w:rPr>
          <w:b/>
          <w:sz w:val="22"/>
          <w:szCs w:val="22"/>
        </w:rPr>
      </w:r>
    </w:p>
    <w:p w14:paraId="5D02C289">
      <w:pPr>
        <w:pStyle w:val="1272"/>
        <w:numPr>
          <w:ilvl w:val="0"/>
          <w:numId w:val="0"/>
        </w:numPr>
        <w:pBdr/>
        <w:spacing w:line="360" w:lineRule="auto"/>
        <w:ind w:firstLine="477" w:left="4"/>
        <w:rPr>
          <w:sz w:val="22"/>
          <w:szCs w:val="22"/>
        </w:rPr>
      </w:pPr>
      <w:r>
        <w:rPr>
          <w:rFonts w:hint="default"/>
          <w:b/>
          <w:bCs/>
          <w:sz w:val="22"/>
          <w:szCs w:val="22"/>
          <w:lang w:val="pt-BR"/>
        </w:rPr>
        <w:t xml:space="preserve">7.5.3.</w:t>
      </w:r>
      <w:r>
        <w:rPr>
          <w:rFonts w:hint="default"/>
          <w:sz w:val="22"/>
          <w:szCs w:val="22"/>
          <w:lang w:val="pt-BR"/>
        </w:rPr>
        <w:t xml:space="preserve"> </w:t>
      </w:r>
      <w:r>
        <w:rPr>
          <w:sz w:val="22"/>
          <w:szCs w:val="22"/>
        </w:rPr>
        <w:t xml:space="preserve">No caso de serviços de engenharia, serão consideradas inexequíveis as propostas cujos valores forem inferiores a 75% (setenta e cinco por cento) do valor orçado pela Administração, independentemente do regime de execução.</w:t>
      </w:r>
      <w:r>
        <w:rPr>
          <w:sz w:val="22"/>
          <w:szCs w:val="22"/>
        </w:rPr>
      </w:r>
      <w:r>
        <w:rPr>
          <w:sz w:val="22"/>
          <w:szCs w:val="22"/>
        </w:rPr>
      </w:r>
    </w:p>
    <w:p w14:paraId="5CDAFB4B">
      <w:pPr>
        <w:pStyle w:val="1272"/>
        <w:numPr>
          <w:ilvl w:val="0"/>
          <w:numId w:val="0"/>
        </w:numPr>
        <w:pBdr/>
        <w:spacing w:line="360" w:lineRule="auto"/>
        <w:ind w:firstLine="477" w:left="4"/>
        <w:rPr>
          <w:sz w:val="22"/>
          <w:szCs w:val="22"/>
        </w:rPr>
      </w:pPr>
      <w:r/>
      <w:bookmarkStart w:id="27" w:name="_Hlk135304834"/>
      <w:r>
        <w:rPr>
          <w:rFonts w:hint="default"/>
          <w:b/>
          <w:bCs/>
          <w:sz w:val="22"/>
          <w:szCs w:val="22"/>
          <w:lang w:val="pt-BR"/>
        </w:rPr>
        <w:t xml:space="preserve">7.5.4. </w:t>
      </w:r>
      <w:r>
        <w:rPr>
          <w:sz w:val="22"/>
          <w:szCs w:val="22"/>
        </w:rPr>
        <w:t xml:space="preserve">Será exigida garanti</w:t>
      </w:r>
      <w:r>
        <w:rPr>
          <w:sz w:val="22"/>
          <w:szCs w:val="22"/>
        </w:rPr>
        <w:t xml:space="preserve">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 xml:space="preserve">l</w:t>
      </w:r>
      <w:r>
        <w:rPr>
          <w:sz w:val="22"/>
          <w:szCs w:val="22"/>
        </w:rPr>
        <w:t xml:space="preserve">ei</w:t>
      </w:r>
      <w:bookmarkEnd w:id="27"/>
      <w:r>
        <w:rPr>
          <w:sz w:val="22"/>
          <w:szCs w:val="22"/>
        </w:rPr>
        <w:t xml:space="preserve">.</w:t>
      </w:r>
      <w:r>
        <w:rPr>
          <w:sz w:val="22"/>
          <w:szCs w:val="22"/>
        </w:rPr>
      </w:r>
      <w:r>
        <w:rPr>
          <w:sz w:val="22"/>
          <w:szCs w:val="22"/>
        </w:rPr>
      </w:r>
    </w:p>
    <w:p w14:paraId="01DADA26">
      <w:pPr>
        <w:pStyle w:val="1269"/>
        <w:numPr>
          <w:ilvl w:val="0"/>
          <w:numId w:val="0"/>
        </w:numPr>
        <w:pBdr/>
        <w:spacing w:line="360" w:lineRule="auto"/>
        <w:ind/>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 xml:space="preserve">P</w:t>
      </w:r>
      <w:r>
        <w:rPr>
          <w:sz w:val="22"/>
          <w:szCs w:val="22"/>
        </w:rPr>
        <w:t xml:space="preserve">roposta de </w:t>
      </w:r>
      <w:r>
        <w:rPr>
          <w:rFonts w:hint="default"/>
          <w:sz w:val="22"/>
          <w:szCs w:val="22"/>
          <w:lang w:val="pt-BR"/>
        </w:rPr>
        <w:t xml:space="preserve">P</w:t>
      </w:r>
      <w:r>
        <w:rPr>
          <w:sz w:val="22"/>
          <w:szCs w:val="22"/>
        </w:rPr>
        <w:t xml:space="preserve">reço, ou em caso da necessidade de esclarecimentos complementares, poderão ser efetuadas diligências, para que a empresa comprove a exequibilidade da proposta.</w:t>
      </w:r>
      <w:r>
        <w:rPr>
          <w:sz w:val="22"/>
          <w:szCs w:val="22"/>
        </w:rPr>
      </w:r>
      <w:r>
        <w:rPr>
          <w:sz w:val="22"/>
          <w:szCs w:val="22"/>
        </w:rPr>
      </w:r>
    </w:p>
    <w:p w14:paraId="1C1C75F8">
      <w:pPr>
        <w:pStyle w:val="1269"/>
        <w:numPr>
          <w:ilvl w:val="0"/>
          <w:numId w:val="0"/>
        </w:numPr>
        <w:pBdr/>
        <w:spacing w:line="360" w:lineRule="auto"/>
        <w:ind/>
        <w:rPr>
          <w:sz w:val="22"/>
          <w:szCs w:val="22"/>
        </w:rPr>
      </w:pPr>
      <w:r>
        <w:rPr>
          <w:rFonts w:hint="default"/>
          <w:b/>
          <w:bCs/>
          <w:sz w:val="22"/>
          <w:szCs w:val="22"/>
          <w:lang w:val="pt-BR"/>
        </w:rPr>
        <w:t xml:space="preserve">7.7. </w:t>
      </w:r>
      <w:r>
        <w:rPr>
          <w:sz w:val="22"/>
          <w:szCs w:val="22"/>
        </w:rPr>
        <w:t xml:space="preserve">Caso o custo global estimado do objeto licitado tenha sido decomposto em seus respectivos custos unitários por meio de Planilha de Custos e Fo</w:t>
      </w:r>
      <w:r>
        <w:rPr>
          <w:sz w:val="22"/>
          <w:szCs w:val="22"/>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2"/>
          <w:szCs w:val="22"/>
        </w:rPr>
      </w:r>
      <w:r>
        <w:rPr>
          <w:sz w:val="22"/>
          <w:szCs w:val="22"/>
        </w:rPr>
      </w:r>
    </w:p>
    <w:p w14:paraId="2BF6CA02">
      <w:pPr>
        <w:pStyle w:val="1272"/>
        <w:numPr>
          <w:ilvl w:val="0"/>
          <w:numId w:val="0"/>
        </w:numPr>
        <w:pBdr/>
        <w:spacing w:line="360" w:lineRule="auto"/>
        <w:ind w:firstLine="477" w:left="4"/>
        <w:rPr>
          <w:b/>
          <w:bCs/>
          <w:sz w:val="22"/>
          <w:szCs w:val="22"/>
        </w:rPr>
      </w:pPr>
      <w:r/>
      <w:bookmarkStart w:id="28" w:name="_Hlk126568356"/>
      <w:r>
        <w:rPr>
          <w:rFonts w:hint="default"/>
          <w:b/>
          <w:bCs/>
          <w:sz w:val="22"/>
          <w:szCs w:val="22"/>
          <w:lang w:val="pt-BR"/>
        </w:rPr>
        <w:t xml:space="preserve">7.7.1. </w:t>
      </w:r>
      <w:r>
        <w:rPr>
          <w:sz w:val="22"/>
          <w:szCs w:val="22"/>
        </w:rPr>
        <w:t xml:space="preserve">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w:t>
      </w:r>
      <w:r>
        <w:rPr>
          <w:sz w:val="22"/>
          <w:szCs w:val="22"/>
        </w:rPr>
        <w:t xml:space="preserve">guindo o modelo elaborado pela Administração, bem como com detalhamento das Bonificações e Despesas Indiretas (BDI) e dos Encargos Sociais (ES), com os respectivos valores adequados ao valor final da proposta vencedora, admitida a utilização dos preços uni</w:t>
      </w:r>
      <w:r>
        <w:rPr>
          <w:sz w:val="22"/>
          <w:szCs w:val="22"/>
        </w:rPr>
        <w:t xml:space="preserve">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 xml:space="preserve">d</w:t>
      </w:r>
      <w:r>
        <w:rPr>
          <w:rFonts w:hint="default" w:ascii="Arial" w:hAnsi="Arial" w:cs="Arial"/>
          <w:color w:val="auto"/>
          <w:sz w:val="22"/>
          <w:szCs w:val="22"/>
          <w:lang w:val="pt-BR"/>
        </w:rPr>
        <w:t xml:space="preserve">o Contrato</w:t>
      </w:r>
      <w:r>
        <w:rPr>
          <w:sz w:val="22"/>
          <w:szCs w:val="22"/>
        </w:rPr>
        <w:t xml:space="preserve">.</w:t>
      </w:r>
      <w:r>
        <w:rPr>
          <w:b/>
          <w:bCs/>
          <w:sz w:val="22"/>
          <w:szCs w:val="22"/>
        </w:rPr>
      </w:r>
      <w:r>
        <w:rPr>
          <w:b/>
          <w:bCs/>
          <w:sz w:val="22"/>
          <w:szCs w:val="22"/>
        </w:rPr>
      </w:r>
    </w:p>
    <w:p w14:paraId="149DAA77">
      <w:pPr>
        <w:pStyle w:val="1269"/>
        <w:numPr>
          <w:ilvl w:val="0"/>
          <w:numId w:val="0"/>
        </w:numPr>
        <w:pBdr/>
        <w:tabs>
          <w:tab w:val="left" w:leader="none" w:pos="1200"/>
        </w:tabs>
        <w:spacing w:line="360" w:lineRule="auto"/>
        <w:ind w:firstLine="481" w:left="0"/>
        <w:rPr>
          <w:b/>
          <w:sz w:val="22"/>
          <w:szCs w:val="22"/>
        </w:rPr>
      </w:pPr>
      <w:r>
        <w:rPr>
          <w:rFonts w:hint="default"/>
          <w:b/>
          <w:bCs/>
          <w:sz w:val="22"/>
          <w:szCs w:val="22"/>
          <w:lang w:val="pt-BR"/>
        </w:rPr>
        <w:t xml:space="preserve">7.7.2. </w:t>
      </w:r>
      <w:r>
        <w:rPr>
          <w:sz w:val="22"/>
          <w:szCs w:val="22"/>
        </w:rPr>
        <w:t xml:space="preserve">Erros no preenchimento da planilha não cons</w:t>
      </w:r>
      <w:r>
        <w:rPr>
          <w:sz w:val="22"/>
          <w:szCs w:val="22"/>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b/>
          <w:sz w:val="22"/>
          <w:szCs w:val="22"/>
        </w:rPr>
      </w:r>
      <w:r>
        <w:rPr>
          <w:b/>
          <w:sz w:val="22"/>
          <w:szCs w:val="22"/>
        </w:rPr>
      </w:r>
    </w:p>
    <w:p w14:paraId="7834439A">
      <w:pPr>
        <w:pStyle w:val="1272"/>
        <w:numPr>
          <w:ilvl w:val="0"/>
          <w:numId w:val="0"/>
        </w:numPr>
        <w:pBdr/>
        <w:tabs>
          <w:tab w:val="left" w:leader="none" w:pos="1200"/>
        </w:tabs>
        <w:spacing w:line="360" w:lineRule="auto"/>
        <w:ind w:firstLine="481" w:left="0"/>
        <w:rPr>
          <w:sz w:val="22"/>
          <w:szCs w:val="22"/>
        </w:rPr>
      </w:pPr>
      <w:r>
        <w:rPr>
          <w:rFonts w:hint="default"/>
          <w:b/>
          <w:bCs/>
          <w:sz w:val="22"/>
          <w:szCs w:val="22"/>
          <w:lang w:val="pt-BR"/>
        </w:rPr>
        <w:t xml:space="preserve">7.7.3. </w:t>
      </w:r>
      <w:r>
        <w:rPr>
          <w:sz w:val="22"/>
          <w:szCs w:val="22"/>
        </w:rPr>
        <w:t xml:space="preserve">O ajuste de que trata este dispositivo se limita a sanar erros ou falhas que não alterem a substância das propostas;</w:t>
      </w:r>
      <w:r>
        <w:rPr>
          <w:sz w:val="22"/>
          <w:szCs w:val="22"/>
        </w:rPr>
      </w:r>
      <w:r>
        <w:rPr>
          <w:sz w:val="22"/>
          <w:szCs w:val="22"/>
        </w:rPr>
      </w:r>
    </w:p>
    <w:p w14:paraId="709327E5">
      <w:pPr>
        <w:pStyle w:val="1272"/>
        <w:numPr>
          <w:ilvl w:val="0"/>
          <w:numId w:val="0"/>
        </w:numPr>
        <w:pBdr/>
        <w:tabs>
          <w:tab w:val="left" w:leader="none" w:pos="1200"/>
        </w:tabs>
        <w:spacing w:line="360" w:lineRule="auto"/>
        <w:ind w:firstLine="481" w:left="0"/>
        <w:rPr>
          <w:sz w:val="22"/>
          <w:szCs w:val="22"/>
        </w:rPr>
      </w:pPr>
      <w:r>
        <w:rPr>
          <w:rFonts w:hint="default"/>
          <w:b/>
          <w:bCs/>
          <w:sz w:val="22"/>
          <w:szCs w:val="22"/>
          <w:lang w:val="pt-BR"/>
        </w:rPr>
        <w:t xml:space="preserve">7.7.4.</w:t>
      </w:r>
      <w:r>
        <w:rPr>
          <w:rFonts w:hint="default"/>
          <w:sz w:val="22"/>
          <w:szCs w:val="22"/>
          <w:lang w:val="pt-BR"/>
        </w:rPr>
        <w:t xml:space="preserve"> </w:t>
      </w:r>
      <w:r>
        <w:rPr>
          <w:sz w:val="22"/>
          <w:szCs w:val="22"/>
        </w:rPr>
        <w:t xml:space="preserve">Considera-se erro no preenchimento da planilha passível de correção a indicação de recolhimento de impostos e contribuições na forma do Simples Nacional, quando não cabível esse regime.</w:t>
      </w:r>
      <w:r>
        <w:rPr>
          <w:sz w:val="22"/>
          <w:szCs w:val="22"/>
        </w:rPr>
      </w:r>
      <w:r>
        <w:rPr>
          <w:sz w:val="22"/>
          <w:szCs w:val="22"/>
        </w:rPr>
      </w:r>
    </w:p>
    <w:p w14:paraId="33261BB7">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 xml:space="preserve">for comprovada sua inexequibilidade</w:t>
      </w:r>
      <w:r>
        <w:rPr>
          <w:rFonts w:ascii="Arial" w:hAnsi="Arial" w:cs="Arial"/>
          <w:sz w:val="22"/>
          <w:szCs w:val="22"/>
        </w:rPr>
        <w:t xml:space="preserve">, o Pregoeiro examinará a proposta ou o lance subsequente, verificando a sua aceitabilidade</w:t>
      </w:r>
      <w:r>
        <w:rPr>
          <w:rFonts w:hint="default" w:ascii="Arial" w:hAnsi="Arial" w:cs="Arial"/>
          <w:sz w:val="22"/>
          <w:szCs w:val="22"/>
          <w:lang w:val="pt-BR"/>
        </w:rPr>
        <w:t xml:space="preserve">,</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w:t>
      </w:r>
      <w:r>
        <w:rPr>
          <w:rFonts w:ascii="Arial" w:hAnsi="Arial" w:cs="Arial"/>
          <w:sz w:val="22"/>
          <w:szCs w:val="22"/>
        </w:rPr>
      </w:r>
      <w:r>
        <w:rPr>
          <w:rFonts w:ascii="Arial" w:hAnsi="Arial" w:cs="Arial"/>
          <w:sz w:val="22"/>
          <w:szCs w:val="22"/>
        </w:rPr>
      </w:r>
    </w:p>
    <w:p w14:paraId="6ADB4A22">
      <w:pPr>
        <w:pBdr/>
        <w:tabs>
          <w:tab w:val="left" w:leader="none" w:pos="851"/>
          <w:tab w:val="left" w:leader="none" w:pos="1276"/>
          <w:tab w:val="left" w:leader="none" w:pos="1418"/>
        </w:tabs>
        <w:spacing w:after="240" w:before="240" w:line="360" w:lineRule="auto"/>
        <w:ind/>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.1. </w:t>
      </w:r>
      <w:r>
        <w:rPr>
          <w:rFonts w:ascii="Arial" w:hAnsi="Arial" w:cs="Arial"/>
          <w:sz w:val="22"/>
          <w:szCs w:val="22"/>
        </w:rPr>
        <w:t xml:space="preserve">Ocorrendo a situação referida no item 7.</w:t>
      </w:r>
      <w:r>
        <w:rPr>
          <w:rFonts w:hint="default" w:ascii="Arial" w:hAnsi="Arial" w:cs="Arial"/>
          <w:sz w:val="22"/>
          <w:szCs w:val="22"/>
          <w:lang w:val="pt-BR"/>
        </w:rPr>
        <w:t xml:space="preserve">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 xml:space="preserve">negociar com a licitante subsequente para que seja obtida melhor proposta.</w:t>
      </w:r>
      <w:r>
        <w:rPr>
          <w:rFonts w:ascii="Arial" w:hAnsi="Arial" w:cs="Arial"/>
          <w:sz w:val="22"/>
          <w:szCs w:val="22"/>
        </w:rPr>
      </w:r>
      <w:r>
        <w:rPr>
          <w:rFonts w:ascii="Arial" w:hAnsi="Arial" w:cs="Arial"/>
          <w:sz w:val="22"/>
          <w:szCs w:val="22"/>
        </w:rPr>
      </w:r>
    </w:p>
    <w:p w14:paraId="3DE1CA93">
      <w:pPr>
        <w:pBdr/>
        <w:tabs>
          <w:tab w:val="left" w:leader="none" w:pos="851"/>
          <w:tab w:val="left" w:leader="none" w:pos="1276"/>
          <w:tab w:val="left" w:leader="none" w:pos="1418"/>
        </w:tabs>
        <w:spacing w:after="240" w:before="240" w:line="360" w:lineRule="auto"/>
        <w:ind w:firstLine="851"/>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r>
        <w:rPr>
          <w:rFonts w:ascii="Arial" w:hAnsi="Arial" w:cs="Arial"/>
          <w:sz w:val="22"/>
          <w:szCs w:val="22"/>
        </w:rPr>
      </w:r>
      <w:r>
        <w:rPr>
          <w:rFonts w:ascii="Arial" w:hAnsi="Arial" w:cs="Arial"/>
          <w:sz w:val="22"/>
          <w:szCs w:val="22"/>
        </w:rPr>
      </w:r>
    </w:p>
    <w:p w14:paraId="017B7736">
      <w:pPr>
        <w:pStyle w:val="1268"/>
        <w:pBdr/>
        <w:tabs>
          <w:tab w:val="left" w:leader="none" w:pos="2835"/>
        </w:tabs>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 xml:space="preserve">pelo vencedor será de 2 (duas) horas, contados da solicitação do Pregoeiro no sistema, para envio da proposta e, se necessário, dos documentos complementares, adequada ao último lance ofertado após a negociação.</w:t>
      </w:r>
      <w:bookmarkStart w:id="29" w:name="art39"/>
      <w:r/>
      <w:bookmarkEnd w:id="29"/>
      <w:r>
        <w:rPr>
          <w:rFonts w:ascii="Arial" w:hAnsi="Arial" w:cs="Arial"/>
          <w:sz w:val="22"/>
          <w:szCs w:val="22"/>
        </w:rPr>
      </w:r>
      <w:r>
        <w:rPr>
          <w:rFonts w:ascii="Arial" w:hAnsi="Arial" w:cs="Arial"/>
          <w:sz w:val="22"/>
          <w:szCs w:val="22"/>
        </w:rPr>
      </w:r>
    </w:p>
    <w:p w14:paraId="18E2A42D">
      <w:pPr>
        <w:pBdr/>
        <w:spacing w:after="240" w:before="240" w:line="360" w:lineRule="auto"/>
        <w:ind/>
        <w:jc w:val="both"/>
        <w:rPr>
          <w:rFonts w:ascii="Arial" w:hAnsi="Arial" w:cs="Arial"/>
          <w:b w:val="0"/>
          <w:bCs w:val="0"/>
          <w:i w:val="0"/>
          <w:iCs w:val="0"/>
          <w:sz w:val="22"/>
          <w:szCs w:val="22"/>
        </w:rPr>
      </w:pPr>
      <w:r>
        <w:rPr>
          <w:rFonts w:ascii="Arial" w:hAnsi="Arial" w:cs="Arial"/>
          <w:b/>
          <w:sz w:val="22"/>
          <w:szCs w:val="22"/>
        </w:rPr>
        <w:t xml:space="preserve">7.</w:t>
      </w:r>
      <w:r>
        <w:rPr>
          <w:rFonts w:hint="default" w:ascii="Arial" w:hAnsi="Arial" w:cs="Arial"/>
          <w:b/>
          <w:sz w:val="22"/>
          <w:szCs w:val="22"/>
          <w:lang w:val="pt-BR"/>
        </w:rPr>
        <w:t xml:space="preserve">10</w:t>
      </w:r>
      <w:r>
        <w:rPr>
          <w:rFonts w:ascii="Arial" w:hAnsi="Arial" w:cs="Arial"/>
          <w:b/>
          <w:sz w:val="22"/>
          <w:szCs w:val="22"/>
        </w:rPr>
        <w:t xml:space="preserve">.</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 xml:space="preserve">E</w:t>
      </w:r>
      <w:r>
        <w:rPr>
          <w:rFonts w:ascii="Arial" w:hAnsi="Arial" w:cs="Arial"/>
          <w:b w:val="0"/>
          <w:bCs w:val="0"/>
          <w:i w:val="0"/>
          <w:iCs w:val="0"/>
          <w:sz w:val="22"/>
          <w:szCs w:val="22"/>
        </w:rPr>
        <w:t xml:space="preserve">dital.</w:t>
      </w:r>
      <w:r>
        <w:rPr>
          <w:rFonts w:ascii="Arial" w:hAnsi="Arial" w:cs="Arial"/>
          <w:b w:val="0"/>
          <w:bCs w:val="0"/>
          <w:i w:val="0"/>
          <w:iCs w:val="0"/>
          <w:sz w:val="22"/>
          <w:szCs w:val="22"/>
        </w:rPr>
      </w:r>
      <w:r>
        <w:rPr>
          <w:rFonts w:ascii="Arial" w:hAnsi="Arial" w:cs="Arial"/>
          <w:b w:val="0"/>
          <w:bCs w:val="0"/>
          <w:i w:val="0"/>
          <w:iCs w:val="0"/>
          <w:sz w:val="22"/>
          <w:szCs w:val="22"/>
        </w:rPr>
      </w:r>
    </w:p>
    <w:p w14:paraId="53D9AD0F">
      <w:pPr>
        <w:pBdr/>
        <w:tabs>
          <w:tab w:val="left" w:leader="none" w:pos="851"/>
        </w:tabs>
        <w:spacing w:after="240" w:before="24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11</w:t>
      </w:r>
      <w:r>
        <w:rPr>
          <w:rFonts w:ascii="Arial" w:hAnsi="Arial" w:cs="Arial"/>
          <w:b/>
          <w:sz w:val="22"/>
          <w:szCs w:val="22"/>
        </w:rPr>
        <w:t xml:space="preserve">. </w:t>
      </w:r>
      <w:r>
        <w:rPr>
          <w:rFonts w:ascii="Arial" w:hAnsi="Arial" w:cs="Arial"/>
          <w:sz w:val="22"/>
          <w:szCs w:val="22"/>
        </w:rPr>
        <w:t xml:space="preserve">No julgamento das propostas</w:t>
      </w:r>
      <w:r>
        <w:rPr>
          <w:rFonts w:hint="default" w:ascii="Arial" w:hAnsi="Arial" w:cs="Arial"/>
          <w:sz w:val="22"/>
          <w:szCs w:val="22"/>
          <w:lang w:val="pt-BR"/>
        </w:rPr>
        <w:t xml:space="preserve"> de preços</w:t>
      </w:r>
      <w:r>
        <w:rPr>
          <w:rFonts w:ascii="Arial" w:hAnsi="Arial" w:cs="Arial"/>
          <w:sz w:val="22"/>
          <w:szCs w:val="22"/>
        </w:rPr>
        <w:t xml:space="preserve">, o P</w:t>
      </w:r>
      <w:r>
        <w:rPr>
          <w:rFonts w:ascii="Arial" w:hAnsi="Arial" w:cs="Arial"/>
          <w:sz w:val="22"/>
          <w:szCs w:val="22"/>
        </w:rPr>
        <w:t xml:space="preserve">regoeiro poderá sanar erros ou falhas que não alterem a substância das propostas, dos documentos e sua validade jurídica, mediante despacho fundamentado, registrado em ata e acessível a todos, atribuindo-lhes validade e eficácia para fins de classificação.</w:t>
      </w:r>
      <w:r>
        <w:rPr>
          <w:rFonts w:ascii="Arial" w:hAnsi="Arial" w:cs="Arial"/>
          <w:sz w:val="22"/>
          <w:szCs w:val="22"/>
        </w:rPr>
      </w:r>
      <w:r>
        <w:rPr>
          <w:rFonts w:ascii="Arial" w:hAnsi="Arial" w:cs="Arial"/>
          <w:sz w:val="22"/>
          <w:szCs w:val="22"/>
        </w:rPr>
      </w:r>
    </w:p>
    <w:p w14:paraId="76A0DE24">
      <w:pPr>
        <w:numPr>
          <w:ilvl w:val="0"/>
          <w:numId w:val="7"/>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360" w:lineRule="auto"/>
        <w:ind w:firstLine="0" w:left="0"/>
        <w:jc w:val="center"/>
        <w:rPr>
          <w:rFonts w:ascii="Arial" w:hAnsi="Arial" w:cs="Arial"/>
          <w:b/>
          <w:sz w:val="22"/>
          <w:szCs w:val="22"/>
        </w:rPr>
      </w:pPr>
      <w:r>
        <w:rPr>
          <w:rFonts w:ascii="Arial" w:hAnsi="Arial" w:cs="Arial"/>
          <w:b/>
          <w:sz w:val="22"/>
          <w:szCs w:val="22"/>
        </w:rPr>
        <w:t xml:space="preserve">DA PROPOSTA DE PREÇOS</w:t>
      </w:r>
      <w:r>
        <w:rPr>
          <w:rFonts w:hint="default" w:ascii="Arial" w:hAnsi="Arial" w:cs="Arial"/>
          <w:b/>
          <w:sz w:val="22"/>
          <w:szCs w:val="22"/>
          <w:lang w:val="pt-BR"/>
        </w:rPr>
        <w:t xml:space="preserve"> READEQUADA</w:t>
      </w:r>
      <w:r>
        <w:rPr>
          <w:rFonts w:ascii="Arial" w:hAnsi="Arial" w:cs="Arial"/>
          <w:b/>
          <w:sz w:val="22"/>
          <w:szCs w:val="22"/>
        </w:rPr>
      </w:r>
      <w:r>
        <w:rPr>
          <w:rFonts w:ascii="Arial" w:hAnsi="Arial" w:cs="Arial"/>
          <w:b/>
          <w:sz w:val="22"/>
          <w:szCs w:val="22"/>
        </w:rPr>
      </w:r>
    </w:p>
    <w:p w14:paraId="638E8AA9">
      <w:pPr>
        <w:pBdr/>
        <w:spacing w:after="240" w:before="240" w:line="360" w:lineRule="auto"/>
        <w:ind/>
        <w:jc w:val="both"/>
        <w:rPr>
          <w:rFonts w:ascii="Arial" w:hAnsi="Arial" w:cs="Arial"/>
          <w:sz w:val="22"/>
          <w:szCs w:val="22"/>
        </w:rPr>
      </w:pPr>
      <w:r>
        <w:rPr>
          <w:rFonts w:ascii="Arial" w:hAnsi="Arial" w:cs="Arial"/>
          <w:b/>
          <w:sz w:val="22"/>
          <w:szCs w:val="22"/>
        </w:rPr>
        <w:t xml:space="preserve">8.1.</w:t>
      </w:r>
      <w:r>
        <w:rPr>
          <w:rFonts w:ascii="Arial" w:hAnsi="Arial" w:cs="Arial"/>
          <w:sz w:val="22"/>
          <w:szCs w:val="22"/>
        </w:rPr>
        <w:t xml:space="preserve"> Declarada a empresa vencedora ao final da fase de lances, </w:t>
      </w:r>
      <w:r>
        <w:rPr>
          <w:rFonts w:hint="default" w:ascii="Arial" w:hAnsi="Arial" w:cs="Arial"/>
          <w:sz w:val="22"/>
          <w:szCs w:val="22"/>
          <w:lang w:val="pt-BR"/>
        </w:rPr>
        <w:t xml:space="preserve">a</w:t>
      </w:r>
      <w:r>
        <w:rPr>
          <w:rFonts w:ascii="Arial" w:hAnsi="Arial" w:cs="Arial"/>
          <w:sz w:val="22"/>
          <w:szCs w:val="22"/>
        </w:rPr>
        <w:t xml:space="preserve"> licitante detentor</w:t>
      </w:r>
      <w:r>
        <w:rPr>
          <w:rFonts w:hint="default" w:ascii="Arial" w:hAnsi="Arial" w:cs="Arial"/>
          <w:sz w:val="22"/>
          <w:szCs w:val="22"/>
          <w:lang w:val="pt-BR"/>
        </w:rPr>
        <w:t xml:space="preserve">a</w:t>
      </w:r>
      <w:r>
        <w:rPr>
          <w:rFonts w:ascii="Arial" w:hAnsi="Arial" w:cs="Arial"/>
          <w:sz w:val="22"/>
          <w:szCs w:val="22"/>
        </w:rPr>
        <w:t xml:space="preserve"> da melhor oferta deverá encaminhar a </w:t>
      </w:r>
      <w:r>
        <w:rPr>
          <w:rFonts w:hint="default" w:ascii="Arial" w:hAnsi="Arial" w:cs="Arial"/>
          <w:sz w:val="22"/>
          <w:szCs w:val="22"/>
          <w:lang w:val="pt-BR"/>
        </w:rPr>
        <w:t xml:space="preserve">P</w:t>
      </w:r>
      <w:r>
        <w:rPr>
          <w:rFonts w:ascii="Arial" w:hAnsi="Arial" w:cs="Arial"/>
          <w:sz w:val="22"/>
          <w:szCs w:val="22"/>
        </w:rPr>
        <w:t xml:space="preserve">roposta de </w:t>
      </w:r>
      <w:r>
        <w:rPr>
          <w:rFonts w:hint="default" w:ascii="Arial" w:hAnsi="Arial" w:cs="Arial"/>
          <w:sz w:val="22"/>
          <w:szCs w:val="22"/>
          <w:lang w:val="pt-BR"/>
        </w:rPr>
        <w:t xml:space="preserve">P</w:t>
      </w:r>
      <w:r>
        <w:rPr>
          <w:rFonts w:ascii="Arial" w:hAnsi="Arial" w:cs="Arial"/>
          <w:sz w:val="22"/>
          <w:szCs w:val="22"/>
        </w:rPr>
        <w:t xml:space="preserve">reços </w:t>
      </w:r>
      <w:r>
        <w:rPr>
          <w:rFonts w:hint="default" w:ascii="Arial" w:hAnsi="Arial" w:cs="Arial"/>
          <w:sz w:val="22"/>
          <w:szCs w:val="22"/>
          <w:lang w:val="pt-BR"/>
        </w:rPr>
        <w:t xml:space="preserve">re</w:t>
      </w:r>
      <w:r>
        <w:rPr>
          <w:rFonts w:ascii="Arial" w:hAnsi="Arial" w:cs="Arial"/>
          <w:sz w:val="22"/>
          <w:szCs w:val="22"/>
        </w:rPr>
        <w:t xml:space="preserve">a</w:t>
      </w:r>
      <w:r>
        <w:rPr>
          <w:rFonts w:hint="default" w:ascii="Arial" w:hAnsi="Arial" w:cs="Arial"/>
          <w:sz w:val="22"/>
          <w:szCs w:val="22"/>
          <w:lang w:val="pt-BR"/>
        </w:rPr>
        <w:t xml:space="preserve">dequad</w:t>
      </w:r>
      <w:r>
        <w:rPr>
          <w:rFonts w:ascii="Arial" w:hAnsi="Arial" w:cs="Arial"/>
          <w:sz w:val="22"/>
          <w:szCs w:val="22"/>
        </w:rPr>
        <w:t xml:space="preserve">a de forma digitalizada no prazo de </w:t>
      </w:r>
      <w:r>
        <w:rPr>
          <w:rFonts w:ascii="Arial" w:hAnsi="Arial" w:cs="Arial"/>
          <w:b w:val="0"/>
          <w:bCs/>
          <w:sz w:val="22"/>
          <w:szCs w:val="22"/>
        </w:rPr>
        <w:t xml:space="preserve">2 (duas) horas</w:t>
      </w:r>
      <w:r>
        <w:rPr>
          <w:rFonts w:ascii="Arial" w:hAnsi="Arial" w:cs="Arial"/>
          <w:sz w:val="22"/>
          <w:szCs w:val="22"/>
        </w:rPr>
        <w:t xml:space="preserve">,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985"/>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ascii="Arial" w:hAnsi="Arial" w:cs="Arial"/>
          <w:bCs/>
          <w:iCs/>
          <w:sz w:val="22"/>
          <w:szCs w:val="22"/>
        </w:rPr>
        <w:t xml:space="preserve">,</w:t>
      </w:r>
      <w:r>
        <w:rPr>
          <w:rFonts w:ascii="Arial" w:hAnsi="Arial" w:cs="Arial"/>
          <w:sz w:val="22"/>
          <w:szCs w:val="22"/>
        </w:rPr>
        <w:t xml:space="preserve"> contendo os</w:t>
      </w:r>
      <w:r>
        <w:rPr>
          <w:rStyle w:val="98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r>
        <w:rPr>
          <w:rFonts w:ascii="Arial" w:hAnsi="Arial" w:cs="Arial"/>
          <w:sz w:val="22"/>
          <w:szCs w:val="22"/>
        </w:rPr>
      </w:r>
      <w:r>
        <w:rPr>
          <w:rFonts w:ascii="Arial" w:hAnsi="Arial" w:cs="Arial"/>
          <w:sz w:val="22"/>
          <w:szCs w:val="22"/>
        </w:rPr>
      </w:r>
    </w:p>
    <w:p w14:paraId="3E2E6359">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r>
        <w:rPr>
          <w:rFonts w:ascii="Arial" w:hAnsi="Arial" w:cs="Arial"/>
          <w:sz w:val="22"/>
          <w:szCs w:val="22"/>
        </w:rPr>
      </w:r>
      <w:r>
        <w:rPr>
          <w:rFonts w:ascii="Arial" w:hAnsi="Arial" w:cs="Arial"/>
          <w:sz w:val="22"/>
          <w:szCs w:val="22"/>
        </w:rPr>
      </w:r>
    </w:p>
    <w:p w14:paraId="54293DB6">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 xml:space="preserve">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r>
        <w:rPr>
          <w:rFonts w:ascii="Arial" w:hAnsi="Arial" w:cs="Arial"/>
          <w:sz w:val="22"/>
          <w:szCs w:val="22"/>
        </w:rPr>
      </w:r>
      <w:r>
        <w:rPr>
          <w:rFonts w:ascii="Arial" w:hAnsi="Arial" w:cs="Arial"/>
          <w:sz w:val="22"/>
          <w:szCs w:val="22"/>
        </w:rPr>
      </w:r>
    </w:p>
    <w:p w14:paraId="659B5B8A">
      <w:pPr>
        <w:pBdr/>
        <w:tabs>
          <w:tab w:val="left" w:leader="none" w:pos="850"/>
        </w:tabs>
        <w:spacing w:after="240" w:before="240" w:line="360" w:lineRule="auto"/>
        <w:ind/>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w:t>
      </w:r>
      <w:r>
        <w:rPr>
          <w:rFonts w:ascii="Arial" w:hAnsi="Arial" w:cs="Arial"/>
          <w:sz w:val="22"/>
          <w:szCs w:val="22"/>
        </w:rPr>
        <w:t xml:space="preserve">envio da Proposta de Preço ou de qualquer outro documento complementar ou retificador ou que deveria ter sido remetido juntamente com a proposta, sendo realizado, pelo Pregoeiro, o registro da não aceitação da proposta, e a convocação da próxima licitante.</w:t>
      </w:r>
      <w:r>
        <w:rPr>
          <w:rFonts w:ascii="Arial" w:hAnsi="Arial" w:cs="Arial"/>
          <w:sz w:val="22"/>
          <w:szCs w:val="22"/>
        </w:rPr>
      </w:r>
      <w:r>
        <w:rPr>
          <w:rFonts w:ascii="Arial" w:hAnsi="Arial" w:cs="Arial"/>
          <w:sz w:val="22"/>
          <w:szCs w:val="22"/>
        </w:rPr>
      </w:r>
    </w:p>
    <w:p w14:paraId="066102D1">
      <w:pPr>
        <w:pBdr/>
        <w:spacing w:after="240" w:before="240" w:line="360" w:lineRule="auto"/>
        <w:ind/>
        <w:jc w:val="both"/>
        <w:rPr>
          <w:rFonts w:ascii="Arial" w:hAnsi="Arial" w:cs="Arial"/>
          <w:sz w:val="22"/>
          <w:szCs w:val="22"/>
        </w:rPr>
      </w:pPr>
      <w:r>
        <w:rPr>
          <w:rFonts w:ascii="Arial" w:hAnsi="Arial" w:cs="Arial"/>
          <w:b/>
          <w:bCs/>
          <w:sz w:val="22"/>
          <w:szCs w:val="22"/>
        </w:rPr>
        <w:t xml:space="preserve">8.2.</w:t>
      </w:r>
      <w:r>
        <w:rPr>
          <w:rFonts w:ascii="Arial" w:hAnsi="Arial" w:cs="Arial"/>
          <w:sz w:val="22"/>
          <w:szCs w:val="22"/>
        </w:rPr>
        <w:t xml:space="preserve"> A Proposta de Preços deverá atender aos seguintes requisitos:</w:t>
      </w:r>
      <w:r>
        <w:rPr>
          <w:rFonts w:ascii="Arial" w:hAnsi="Arial" w:cs="Arial"/>
          <w:sz w:val="22"/>
          <w:szCs w:val="22"/>
        </w:rPr>
      </w:r>
      <w:r>
        <w:rPr>
          <w:rFonts w:ascii="Arial" w:hAnsi="Arial" w:cs="Arial"/>
          <w:sz w:val="22"/>
          <w:szCs w:val="22"/>
        </w:rPr>
      </w:r>
    </w:p>
    <w:p w14:paraId="2300B090">
      <w:pPr>
        <w:widowControl w:val="false"/>
        <w:pBdr/>
        <w:tabs>
          <w:tab w:val="left" w:leader="none" w:pos="1276"/>
        </w:tabs>
        <w:spacing w:after="240" w:before="240" w:line="360" w:lineRule="auto"/>
        <w:ind w:firstLine="567"/>
        <w:jc w:val="both"/>
        <w:rPr>
          <w:rFonts w:ascii="Arial" w:hAnsi="Arial" w:cs="Arial"/>
          <w:b w:val="0"/>
          <w:bCs/>
          <w:sz w:val="22"/>
          <w:szCs w:val="22"/>
        </w:rPr>
      </w:pPr>
      <w:r>
        <w:rPr>
          <w:rFonts w:ascii="Arial" w:hAnsi="Arial" w:cs="Arial"/>
          <w:b/>
          <w:sz w:val="22"/>
          <w:szCs w:val="22"/>
        </w:rPr>
        <w:t xml:space="preserve">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 xml:space="preserve">T</w:t>
      </w:r>
      <w:r>
        <w:rPr>
          <w:rFonts w:ascii="Arial" w:hAnsi="Arial" w:cs="Arial"/>
          <w:sz w:val="22"/>
          <w:szCs w:val="22"/>
        </w:rPr>
        <w:t xml:space="preserve">ermo de </w:t>
      </w:r>
      <w:r>
        <w:rPr>
          <w:rFonts w:hint="default" w:ascii="Arial" w:hAnsi="Arial" w:cs="Arial"/>
          <w:sz w:val="22"/>
          <w:szCs w:val="22"/>
          <w:lang w:val="pt-BR"/>
        </w:rPr>
        <w:t xml:space="preserve">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 xml:space="preserve">expresso em reais (R$)</w:t>
      </w:r>
      <w:r>
        <w:rPr>
          <w:rFonts w:hint="default" w:ascii="Arial" w:hAnsi="Arial" w:cs="Arial"/>
          <w:sz w:val="22"/>
          <w:szCs w:val="22"/>
          <w:lang w:val="pt-BR"/>
        </w:rPr>
        <w:t xml:space="preserve"> ou em porcentagem (%), quando aplicável</w:t>
      </w:r>
      <w:r>
        <w:rPr>
          <w:rFonts w:ascii="Arial" w:hAnsi="Arial" w:cs="Arial"/>
          <w:sz w:val="22"/>
          <w:szCs w:val="22"/>
        </w:rPr>
        <w:t xml:space="preserve">, com 0</w:t>
      </w:r>
      <w:r>
        <w:rPr>
          <w:rFonts w:hint="default" w:ascii="Arial" w:hAnsi="Arial" w:cs="Arial"/>
          <w:sz w:val="22"/>
          <w:szCs w:val="22"/>
          <w:lang w:val="pt-BR"/>
        </w:rPr>
        <w:t xml:space="preserve">2</w:t>
      </w:r>
      <w:r>
        <w:rPr>
          <w:rFonts w:ascii="Arial" w:hAnsi="Arial" w:cs="Arial"/>
          <w:sz w:val="22"/>
          <w:szCs w:val="22"/>
        </w:rPr>
        <w:t xml:space="preserve"> (</w:t>
      </w:r>
      <w:r>
        <w:rPr>
          <w:rFonts w:hint="default" w:ascii="Arial" w:hAnsi="Arial" w:cs="Arial"/>
          <w:sz w:val="22"/>
          <w:szCs w:val="22"/>
          <w:lang w:val="pt-BR"/>
        </w:rPr>
        <w:t xml:space="preserve">dois</w:t>
      </w:r>
      <w:r>
        <w:rPr>
          <w:rFonts w:ascii="Arial" w:hAnsi="Arial" w:cs="Arial"/>
          <w:sz w:val="22"/>
          <w:szCs w:val="22"/>
        </w:rPr>
        <w:t xml:space="preserve">)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 xml:space="preserve">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 xml:space="preserve">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 xml:space="preserve">;</w:t>
      </w:r>
      <w:r>
        <w:rPr>
          <w:rFonts w:ascii="Arial" w:hAnsi="Arial" w:cs="Arial"/>
          <w:b/>
          <w:sz w:val="22"/>
          <w:szCs w:val="22"/>
        </w:rPr>
        <w:t xml:space="preserve"> </w:t>
      </w:r>
      <w:r>
        <w:rPr>
          <w:rFonts w:ascii="Arial" w:hAnsi="Arial" w:cs="Arial"/>
          <w:b w:val="0"/>
          <w:bCs/>
          <w:sz w:val="22"/>
          <w:szCs w:val="22"/>
        </w:rPr>
        <w:t xml:space="preserve">(Modelo/Anexo II).</w:t>
      </w:r>
      <w:r>
        <w:rPr>
          <w:rFonts w:ascii="Arial" w:hAnsi="Arial" w:cs="Arial"/>
          <w:b w:val="0"/>
          <w:bCs/>
          <w:sz w:val="22"/>
          <w:szCs w:val="22"/>
        </w:rPr>
      </w:r>
      <w:r>
        <w:rPr>
          <w:rFonts w:ascii="Arial" w:hAnsi="Arial" w:cs="Arial"/>
          <w:b w:val="0"/>
          <w:bCs/>
          <w:sz w:val="22"/>
          <w:szCs w:val="22"/>
        </w:rPr>
      </w:r>
    </w:p>
    <w:p w14:paraId="3480B2DB">
      <w:pPr>
        <w:widowControl w:val="false"/>
        <w:pBdr/>
        <w:tabs>
          <w:tab w:val="left" w:leader="none" w:pos="1276"/>
        </w:tabs>
        <w:spacing w:after="240" w:before="240" w:line="360" w:lineRule="auto"/>
        <w:ind w:firstLine="567"/>
        <w:jc w:val="both"/>
        <w:rPr>
          <w:rFonts w:ascii="Arial" w:hAnsi="Arial" w:cs="Arial"/>
          <w:sz w:val="22"/>
          <w:szCs w:val="22"/>
        </w:rPr>
      </w:pPr>
      <w:r>
        <w:rPr>
          <w:rFonts w:ascii="Arial" w:hAnsi="Arial" w:cs="Arial"/>
          <w:b/>
          <w:sz w:val="22"/>
          <w:szCs w:val="22"/>
        </w:rPr>
        <w:t xml:space="preserve">8.2.2.</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licitante</w:t>
      </w:r>
      <w:r>
        <w:rPr>
          <w:rFonts w:hint="default" w:ascii="Arial" w:hAnsi="Arial" w:cs="Arial"/>
          <w:i w:val="0"/>
          <w:iCs w:val="0"/>
          <w:color w:val="auto"/>
          <w:sz w:val="22"/>
          <w:szCs w:val="22"/>
          <w:highlight w:val="none"/>
          <w:lang w:val="pt-BR"/>
        </w:rPr>
        <w:t xml:space="preserve">,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w:t>
      </w:r>
      <w:r>
        <w:rPr>
          <w:rFonts w:ascii="Arial" w:hAnsi="Arial" w:cs="Arial"/>
          <w:sz w:val="22"/>
          <w:szCs w:val="22"/>
        </w:rPr>
        <w:t xml:space="preserve">o, bem como todos os impostos, encargos trabalhistas, previdenciários, fiscais, comerciais, taxas, fretes, seguros, deslocamentos de pessoal, garantias e quaisquer outros ônus que incidam ou venham a incidir sobre o objeto licitado e constante da proposta;</w:t>
      </w:r>
      <w:r>
        <w:rPr>
          <w:rFonts w:ascii="Arial" w:hAnsi="Arial" w:cs="Arial"/>
          <w:sz w:val="22"/>
          <w:szCs w:val="22"/>
        </w:rPr>
      </w:r>
      <w:r>
        <w:rPr>
          <w:rFonts w:ascii="Arial" w:hAnsi="Arial" w:cs="Arial"/>
          <w:sz w:val="22"/>
          <w:szCs w:val="22"/>
        </w:rPr>
      </w:r>
    </w:p>
    <w:p w14:paraId="4EF89D81">
      <w:pPr>
        <w:widowControl w:val="false"/>
        <w:numPr>
          <w:ilvl w:val="2"/>
          <w:numId w:val="8"/>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r>
        <w:rPr>
          <w:rFonts w:ascii="Arial" w:hAnsi="Arial" w:cs="Arial"/>
          <w:sz w:val="22"/>
          <w:szCs w:val="22"/>
        </w:rPr>
      </w:r>
      <w:r>
        <w:rPr>
          <w:rFonts w:ascii="Arial" w:hAnsi="Arial" w:cs="Arial"/>
          <w:sz w:val="22"/>
          <w:szCs w:val="22"/>
        </w:rPr>
      </w:r>
    </w:p>
    <w:p w14:paraId="23EC8CCD">
      <w:pPr>
        <w:widowControl w:val="false"/>
        <w:numPr>
          <w:ilvl w:val="2"/>
          <w:numId w:val="8"/>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w:t>
      </w:r>
      <w:r>
        <w:rPr>
          <w:rFonts w:ascii="Arial" w:hAnsi="Arial" w:cs="Arial"/>
          <w:sz w:val="22"/>
          <w:szCs w:val="22"/>
        </w:rPr>
        <w:t xml:space="preserve">sificação da mesma por caracterizar preço inexequível no julgamento das proposta, serão considerados como inclusos nos preços, não sendo considerados pleitos de acréscimos, a esse ou qualquer título, devendo os materiais ser fornecidos sem ônus adicionais;</w:t>
      </w:r>
      <w:r>
        <w:rPr>
          <w:rFonts w:ascii="Arial" w:hAnsi="Arial" w:cs="Arial"/>
          <w:sz w:val="22"/>
          <w:szCs w:val="22"/>
        </w:rPr>
      </w:r>
      <w:r>
        <w:rPr>
          <w:rFonts w:ascii="Arial" w:hAnsi="Arial" w:cs="Arial"/>
          <w:sz w:val="22"/>
          <w:szCs w:val="22"/>
        </w:rPr>
      </w:r>
    </w:p>
    <w:p w14:paraId="39A0110E">
      <w:pPr>
        <w:widowControl w:val="false"/>
        <w:numPr>
          <w:ilvl w:val="2"/>
          <w:numId w:val="8"/>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 xml:space="preserve">prestação dos serviços deverá ser de acordo com o cronograma estipulado pela Secretaria solicitante;</w:t>
      </w:r>
      <w:r>
        <w:rPr>
          <w:rFonts w:ascii="Arial" w:hAnsi="Arial" w:cs="Arial"/>
          <w:sz w:val="22"/>
          <w:szCs w:val="22"/>
        </w:rPr>
      </w:r>
      <w:r>
        <w:rPr>
          <w:rFonts w:ascii="Arial" w:hAnsi="Arial" w:cs="Arial"/>
          <w:sz w:val="22"/>
          <w:szCs w:val="22"/>
        </w:rPr>
      </w:r>
    </w:p>
    <w:p w14:paraId="238E33DA">
      <w:pPr>
        <w:widowControl w:val="false"/>
        <w:numPr>
          <w:ilvl w:val="2"/>
          <w:numId w:val="8"/>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Somente será aceito um preço para cada item;</w:t>
      </w:r>
      <w:r>
        <w:rPr>
          <w:rFonts w:ascii="Arial" w:hAnsi="Arial" w:cs="Arial"/>
          <w:sz w:val="22"/>
          <w:szCs w:val="22"/>
        </w:rPr>
      </w:r>
      <w:r>
        <w:rPr>
          <w:rFonts w:ascii="Arial" w:hAnsi="Arial" w:cs="Arial"/>
          <w:sz w:val="22"/>
          <w:szCs w:val="22"/>
        </w:rPr>
      </w:r>
    </w:p>
    <w:p w14:paraId="155D2CBC">
      <w:pPr>
        <w:widowControl w:val="false"/>
        <w:numPr>
          <w:ilvl w:val="2"/>
          <w:numId w:val="8"/>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Constar prazo de validade das condições propostas não inferior a 60 (sessenta) dias, a contar da data de apresentação da proposta. Não havendo indicação expressa, esse prazo será considerado como tal;</w:t>
      </w:r>
      <w:r>
        <w:rPr>
          <w:rFonts w:ascii="Arial" w:hAnsi="Arial" w:cs="Arial"/>
          <w:sz w:val="22"/>
          <w:szCs w:val="22"/>
        </w:rPr>
      </w:r>
      <w:r>
        <w:rPr>
          <w:rFonts w:ascii="Arial" w:hAnsi="Arial" w:cs="Arial"/>
          <w:sz w:val="22"/>
          <w:szCs w:val="22"/>
        </w:rPr>
      </w:r>
    </w:p>
    <w:p w14:paraId="05356F8B">
      <w:pPr>
        <w:widowControl w:val="false"/>
        <w:numPr>
          <w:ilvl w:val="2"/>
          <w:numId w:val="8"/>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Indicar a razã</w:t>
      </w:r>
      <w:r>
        <w:rPr>
          <w:rFonts w:ascii="Arial" w:hAnsi="Arial" w:cs="Arial"/>
          <w:sz w:val="22"/>
          <w:szCs w:val="22"/>
        </w:rPr>
        <w:t xml:space="preserve">o social da empresa licitante, número de inscrição no CNPJ do estabelecimento da empresa que efetivamente irá fornecer o objeto da licitação, endereço completo, telefone, endereço eletrônico (e-mail), número da conta corrente bancária e agência respectiva;</w:t>
      </w:r>
      <w:r>
        <w:rPr>
          <w:rFonts w:ascii="Arial" w:hAnsi="Arial" w:cs="Arial"/>
          <w:sz w:val="22"/>
          <w:szCs w:val="22"/>
        </w:rPr>
      </w:r>
      <w:r>
        <w:rPr>
          <w:rFonts w:ascii="Arial" w:hAnsi="Arial" w:cs="Arial"/>
          <w:sz w:val="22"/>
          <w:szCs w:val="22"/>
        </w:rPr>
      </w:r>
    </w:p>
    <w:p w14:paraId="3BAFF8E4">
      <w:pPr>
        <w:widowControl w:val="false"/>
        <w:numPr>
          <w:ilvl w:val="2"/>
          <w:numId w:val="8"/>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 xml:space="preserve">P</w:t>
      </w:r>
      <w:r>
        <w:rPr>
          <w:rFonts w:ascii="Arial" w:hAnsi="Arial" w:cs="Arial"/>
          <w:sz w:val="22"/>
          <w:szCs w:val="22"/>
        </w:rPr>
        <w:t xml:space="preserve">regão.</w:t>
      </w:r>
      <w:r>
        <w:rPr>
          <w:rFonts w:ascii="Arial" w:hAnsi="Arial" w:cs="Arial"/>
          <w:sz w:val="22"/>
          <w:szCs w:val="22"/>
        </w:rPr>
      </w:r>
      <w:r>
        <w:rPr>
          <w:rFonts w:ascii="Arial" w:hAnsi="Arial" w:cs="Arial"/>
          <w:sz w:val="22"/>
          <w:szCs w:val="22"/>
        </w:rPr>
      </w:r>
    </w:p>
    <w:p w14:paraId="2C6476FE">
      <w:pPr>
        <w:pStyle w:val="1269"/>
        <w:numPr>
          <w:ilvl w:val="1"/>
          <w:numId w:val="8"/>
        </w:numPr>
        <w:pBdr/>
        <w:tabs>
          <w:tab w:val="left" w:leader="none" w:pos="480"/>
        </w:tabs>
        <w:spacing w:line="360" w:lineRule="auto"/>
        <w:ind w:hanging="5" w:left="5"/>
        <w:rPr>
          <w:i w:val="0"/>
          <w:iCs w:val="0"/>
          <w:color w:val="auto"/>
          <w:sz w:val="22"/>
          <w:szCs w:val="22"/>
          <w:highlight w:val="none"/>
        </w:rPr>
      </w:pPr>
      <w:r>
        <w:rPr>
          <w:i w:val="0"/>
          <w:iCs w:val="0"/>
          <w:color w:val="auto"/>
          <w:sz w:val="22"/>
          <w:szCs w:val="22"/>
          <w:highlight w:val="none"/>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i w:val="0"/>
          <w:iCs w:val="0"/>
          <w:color w:val="auto"/>
          <w:sz w:val="22"/>
          <w:szCs w:val="22"/>
          <w:highlight w:val="none"/>
        </w:rPr>
      </w:r>
      <w:r>
        <w:rPr>
          <w:i w:val="0"/>
          <w:iCs w:val="0"/>
          <w:color w:val="auto"/>
          <w:sz w:val="22"/>
          <w:szCs w:val="22"/>
          <w:highlight w:val="none"/>
        </w:rPr>
      </w:r>
    </w:p>
    <w:p w14:paraId="615BE4C2">
      <w:pPr>
        <w:widowControl w:val="false"/>
        <w:numPr>
          <w:ilvl w:val="1"/>
          <w:numId w:val="8"/>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451E072F">
      <w:pPr>
        <w:widowControl w:val="false"/>
        <w:numPr>
          <w:ilvl w:val="1"/>
          <w:numId w:val="8"/>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condição não prevista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2C2E72C6">
      <w:pPr>
        <w:widowControl w:val="false"/>
        <w:numPr>
          <w:ilvl w:val="1"/>
          <w:numId w:val="8"/>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Em nenhuma hipótese poderá ser alterada a proposta apresentada, seja quanto ao preço, condições de pagamento, prazos ou outra condição que importe em modificação dos termos originais ofertados.</w:t>
      </w:r>
      <w:r>
        <w:rPr>
          <w:rFonts w:ascii="Arial" w:hAnsi="Arial" w:cs="Arial"/>
          <w:sz w:val="22"/>
          <w:szCs w:val="22"/>
        </w:rPr>
      </w:r>
      <w:r>
        <w:rPr>
          <w:rFonts w:ascii="Arial" w:hAnsi="Arial" w:cs="Arial"/>
          <w:sz w:val="22"/>
          <w:szCs w:val="22"/>
        </w:rPr>
      </w:r>
    </w:p>
    <w:p w14:paraId="6980F746">
      <w:pPr>
        <w:widowControl w:val="false"/>
        <w:numPr>
          <w:ilvl w:val="1"/>
          <w:numId w:val="8"/>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 xml:space="preserve">E</w:t>
      </w:r>
      <w:r>
        <w:rPr>
          <w:rFonts w:ascii="Arial" w:hAnsi="Arial" w:cs="Arial"/>
          <w:sz w:val="22"/>
          <w:szCs w:val="22"/>
        </w:rPr>
        <w:t xml:space="preserve">dital e de seus </w:t>
      </w:r>
      <w:r>
        <w:rPr>
          <w:rFonts w:hint="default" w:ascii="Arial" w:hAnsi="Arial" w:cs="Arial"/>
          <w:sz w:val="22"/>
          <w:szCs w:val="22"/>
          <w:lang w:val="pt-BR"/>
        </w:rPr>
        <w:t xml:space="preserve">A</w:t>
      </w:r>
      <w:r>
        <w:rPr>
          <w:rFonts w:ascii="Arial" w:hAnsi="Arial" w:cs="Arial"/>
          <w:sz w:val="22"/>
          <w:szCs w:val="22"/>
        </w:rPr>
        <w:t xml:space="preserve">nexos e que apresentem omissões, irregularidades ou defeitos capazes de dificultar o julgamento. </w:t>
      </w:r>
      <w:r>
        <w:rPr>
          <w:rFonts w:ascii="Arial" w:hAnsi="Arial" w:cs="Arial"/>
          <w:sz w:val="22"/>
          <w:szCs w:val="22"/>
        </w:rPr>
      </w:r>
      <w:r>
        <w:rPr>
          <w:rFonts w:ascii="Arial" w:hAnsi="Arial" w:cs="Arial"/>
          <w:sz w:val="22"/>
          <w:szCs w:val="22"/>
        </w:rPr>
      </w:r>
    </w:p>
    <w:p w14:paraId="1EFB731B">
      <w:pPr>
        <w:widowControl w:val="false"/>
        <w:numPr>
          <w:ilvl w:val="1"/>
          <w:numId w:val="8"/>
        </w:numPr>
        <w:pBdr/>
        <w:tabs>
          <w:tab w:val="left" w:leader="none" w:pos="567"/>
        </w:tabs>
        <w:spacing w:after="240" w:before="240" w:line="360" w:lineRule="auto"/>
        <w:ind w:firstLine="0" w:left="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 sem prejuízo da estrita observância das normas contidas na legislação federal mencionada no preâmbulo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20805FAE">
      <w:pPr>
        <w:pBdr/>
        <w:spacing w:after="240" w:before="240" w:line="360" w:lineRule="auto"/>
        <w:ind/>
        <w:jc w:val="both"/>
        <w:rPr>
          <w:rFonts w:ascii="Arial" w:hAnsi="Arial" w:cs="Arial"/>
          <w:sz w:val="22"/>
          <w:szCs w:val="22"/>
        </w:rPr>
      </w:pPr>
      <w:r>
        <w:rPr>
          <w:rFonts w:ascii="Arial" w:hAnsi="Arial" w:cs="Arial"/>
          <w:b/>
          <w:sz w:val="22"/>
          <w:szCs w:val="22"/>
        </w:rPr>
        <w:t xml:space="preserve">8.</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r>
        <w:rPr>
          <w:rFonts w:ascii="Arial" w:hAnsi="Arial" w:cs="Arial"/>
          <w:sz w:val="22"/>
          <w:szCs w:val="22"/>
        </w:rPr>
      </w:r>
      <w:r>
        <w:rPr>
          <w:rFonts w:ascii="Arial" w:hAnsi="Arial" w:cs="Arial"/>
          <w:sz w:val="22"/>
          <w:szCs w:val="22"/>
        </w:rPr>
      </w:r>
    </w:p>
    <w:p w14:paraId="591B8CFA">
      <w:pPr>
        <w:pStyle w:val="1254"/>
        <w:pBdr/>
        <w:tabs>
          <w:tab w:val="left" w:leader="none" w:pos="0"/>
        </w:tabs>
        <w:spacing w:after="240" w:before="240" w:line="360" w:lineRule="auto"/>
        <w:ind/>
        <w:rPr>
          <w:rFonts w:hint="default"/>
          <w:lang w:val="pt-BR"/>
        </w:rPr>
      </w:pPr>
      <w:r>
        <w:rPr>
          <w:b/>
        </w:rPr>
        <w:t xml:space="preserve">8.1</w:t>
      </w:r>
      <w:r>
        <w:rPr>
          <w:rFonts w:hint="default"/>
          <w:b/>
          <w:lang w:val="pt-BR"/>
        </w:rPr>
        <w:t xml:space="preserve">0</w:t>
      </w:r>
      <w:r>
        <w:rPr>
          <w:b/>
        </w:rPr>
        <w:t xml:space="preserve">.</w:t>
      </w:r>
      <w:r>
        <w:t xml:space="preserve"> A proponente deverá manter o valor da proposta registrada por no mínimo 60 (sessenta) dias</w:t>
      </w:r>
      <w:r>
        <w:rPr>
          <w:rFonts w:hint="default"/>
          <w:lang w:val="pt-BR"/>
        </w:rPr>
        <w:t xml:space="preserve">.</w:t>
      </w:r>
      <w:r>
        <w:rPr>
          <w:rFonts w:hint="default"/>
          <w:lang w:val="pt-BR"/>
        </w:rPr>
      </w:r>
      <w:r>
        <w:rPr>
          <w:rFonts w:hint="default"/>
          <w:lang w:val="pt-BR"/>
        </w:rPr>
      </w:r>
    </w:p>
    <w:p w14:paraId="24169B00">
      <w:pPr>
        <w:pStyle w:val="1269"/>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Termo de Referência, assumindo o proponente o comprom</w:t>
      </w:r>
      <w:r>
        <w:rPr>
          <w:i w:val="0"/>
          <w:iCs w:val="0"/>
          <w:color w:val="auto"/>
          <w:sz w:val="22"/>
          <w:szCs w:val="22"/>
          <w:highlight w:val="no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i w:val="0"/>
          <w:iCs w:val="0"/>
          <w:color w:val="auto"/>
          <w:sz w:val="22"/>
          <w:szCs w:val="22"/>
          <w:highlight w:val="none"/>
        </w:rPr>
      </w:r>
      <w:r>
        <w:rPr>
          <w:i w:val="0"/>
          <w:iCs w:val="0"/>
          <w:color w:val="auto"/>
          <w:sz w:val="22"/>
          <w:szCs w:val="22"/>
          <w:highlight w:val="none"/>
        </w:rPr>
      </w:r>
    </w:p>
    <w:p w14:paraId="052CF3E8">
      <w:pPr>
        <w:pStyle w:val="1269"/>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 xml:space="preserve">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985"/>
          <w:i w:val="0"/>
          <w:iCs w:val="0"/>
          <w:color w:val="auto"/>
          <w:sz w:val="22"/>
          <w:szCs w:val="22"/>
          <w:highlight w:val="none"/>
          <w:u w:val="none"/>
        </w:rPr>
        <w:t xml:space="preserve">art. 71, inciso IX, da Constituição</w:t>
      </w:r>
      <w:r>
        <w:rPr>
          <w:rStyle w:val="985"/>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1C9AB25A">
      <w:pPr>
        <w:pStyle w:val="969"/>
        <w:numPr>
          <w:ilvl w:val="0"/>
          <w:numId w:val="7"/>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360" w:lineRule="auto"/>
        <w:ind w:firstLine="0" w:left="0"/>
        <w:rPr>
          <w:rFonts w:cs="Arial"/>
          <w:b/>
          <w:bCs/>
          <w:iCs/>
          <w:sz w:val="22"/>
          <w:szCs w:val="22"/>
        </w:rPr>
      </w:pPr>
      <w:r>
        <w:rPr>
          <w:rFonts w:cs="Arial"/>
          <w:b/>
          <w:bCs/>
          <w:iCs/>
          <w:color w:val="auto"/>
          <w:sz w:val="22"/>
          <w:szCs w:val="22"/>
        </w:rPr>
        <w:t xml:space="preserve">D</w:t>
      </w:r>
      <w:r>
        <w:rPr>
          <w:rFonts w:hint="default" w:cs="Arial"/>
          <w:b/>
          <w:bCs/>
          <w:iCs/>
          <w:color w:val="auto"/>
          <w:sz w:val="22"/>
          <w:szCs w:val="22"/>
          <w:lang w:val="pt-BR"/>
        </w:rPr>
        <w:t xml:space="preserve">OS DOCUMENTOS DE</w:t>
      </w:r>
      <w:r>
        <w:rPr>
          <w:rFonts w:cs="Arial"/>
          <w:b/>
          <w:bCs/>
          <w:iCs/>
          <w:color w:val="auto"/>
          <w:sz w:val="22"/>
          <w:szCs w:val="22"/>
        </w:rPr>
        <w:t xml:space="preserve"> HABILITAÇÃO</w:t>
      </w:r>
      <w:r>
        <w:rPr>
          <w:rFonts w:cs="Arial"/>
          <w:b/>
          <w:bCs/>
          <w:iCs/>
          <w:sz w:val="22"/>
          <w:szCs w:val="22"/>
        </w:rPr>
      </w:r>
      <w:r>
        <w:rPr>
          <w:rFonts w:cs="Arial"/>
          <w:b/>
          <w:bCs/>
          <w:iCs/>
          <w:sz w:val="22"/>
          <w:szCs w:val="22"/>
        </w:rPr>
      </w:r>
    </w:p>
    <w:p w14:paraId="06D72F7B">
      <w:pPr>
        <w:pBdr/>
        <w:spacing w:after="240" w:before="240" w:line="360" w:lineRule="auto"/>
        <w:ind/>
        <w:jc w:val="both"/>
        <w:rPr>
          <w:rFonts w:ascii="Arial" w:hAnsi="Arial" w:cs="Arial"/>
          <w:sz w:val="22"/>
          <w:szCs w:val="22"/>
        </w:rPr>
      </w:pPr>
      <w:r>
        <w:rPr>
          <w:rFonts w:ascii="Arial" w:hAnsi="Arial" w:cs="Arial"/>
          <w:b/>
          <w:sz w:val="22"/>
          <w:szCs w:val="22"/>
        </w:rPr>
        <w:t xml:space="preserve">9.1.</w:t>
      </w:r>
      <w:r>
        <w:rPr>
          <w:rFonts w:ascii="Arial" w:hAnsi="Arial" w:cs="Arial"/>
          <w:sz w:val="22"/>
          <w:szCs w:val="22"/>
        </w:rPr>
        <w:t xml:space="preserve"> </w:t>
      </w:r>
      <w:r>
        <w:rPr>
          <w:rFonts w:hint="default" w:ascii="Arial" w:hAnsi="Arial" w:cs="Arial"/>
          <w:sz w:val="22"/>
          <w:szCs w:val="22"/>
          <w:lang w:val="pt-BR"/>
        </w:rPr>
        <w:t xml:space="preserve">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985"/>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hint="default" w:ascii="Arial" w:hAnsi="Arial" w:cs="Arial"/>
          <w:bCs/>
          <w:iCs/>
          <w:sz w:val="22"/>
          <w:szCs w:val="22"/>
          <w:lang w:val="pt-BR"/>
        </w:rPr>
        <w:t xml:space="preserve">,</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985"/>
          <w:rFonts w:hint="default" w:ascii="Arial" w:hAnsi="Arial" w:cs="Arial"/>
          <w:color w:val="auto"/>
          <w:sz w:val="22"/>
          <w:szCs w:val="22"/>
          <w:u w:val="none"/>
        </w:rPr>
        <w:t xml:space="preserve">arts. 62 a 70 da Lei </w:t>
      </w:r>
      <w:r>
        <w:rPr>
          <w:rStyle w:val="985"/>
          <w:rFonts w:hint="default" w:ascii="Arial" w:hAnsi="Arial" w:cs="Arial"/>
          <w:color w:val="auto"/>
          <w:sz w:val="22"/>
          <w:szCs w:val="22"/>
          <w:u w:val="none"/>
          <w:lang w:val="pt-BR"/>
        </w:rPr>
        <w:t xml:space="preserve">Federal </w:t>
      </w:r>
      <w:r>
        <w:rPr>
          <w:rStyle w:val="985"/>
          <w:rFonts w:hint="default" w:ascii="Arial" w:hAnsi="Arial" w:cs="Arial"/>
          <w:color w:val="auto"/>
          <w:sz w:val="22"/>
          <w:szCs w:val="22"/>
          <w:u w:val="none"/>
        </w:rPr>
        <w:t xml:space="preserve">nº 14.133</w:t>
      </w:r>
      <w:r>
        <w:rPr>
          <w:rStyle w:val="985"/>
          <w:rFonts w:hint="default" w:ascii="Arial" w:hAnsi="Arial" w:cs="Arial"/>
          <w:color w:val="auto"/>
          <w:sz w:val="22"/>
          <w:szCs w:val="22"/>
          <w:u w:val="none"/>
          <w:lang w:val="pt-BR"/>
        </w:rPr>
        <w:t xml:space="preserve">/</w:t>
      </w:r>
      <w:r>
        <w:rPr>
          <w:rStyle w:val="985"/>
          <w:rFonts w:hint="default" w:ascii="Arial" w:hAnsi="Arial" w:cs="Arial"/>
          <w:color w:val="auto"/>
          <w:sz w:val="22"/>
          <w:szCs w:val="22"/>
          <w:u w:val="none"/>
        </w:rPr>
        <w:t xml:space="preserve">2021</w:t>
      </w:r>
      <w:r>
        <w:rPr>
          <w:rStyle w:val="985"/>
          <w:rFonts w:hint="default" w:ascii="Arial" w:hAnsi="Arial" w:cs="Arial"/>
          <w:color w:val="auto"/>
          <w:sz w:val="22"/>
          <w:szCs w:val="22"/>
          <w:u w:val="none"/>
        </w:rPr>
        <w:fldChar w:fldCharType="end"/>
      </w:r>
      <w:r>
        <w:rPr>
          <w:rStyle w:val="985"/>
          <w:rFonts w:hint="default" w:ascii="Arial" w:hAnsi="Arial" w:cs="Arial"/>
          <w:color w:val="auto"/>
          <w:sz w:val="22"/>
          <w:szCs w:val="22"/>
          <w:u w:val="none"/>
          <w:lang w:val="pt-BR"/>
        </w:rPr>
        <w:t xml:space="preserve">, conforme documentos listados a partir do item 9.2.</w:t>
      </w:r>
      <w:r>
        <w:rPr>
          <w:rFonts w:ascii="Arial" w:hAnsi="Arial" w:cs="Arial"/>
          <w:sz w:val="22"/>
          <w:szCs w:val="22"/>
        </w:rPr>
      </w:r>
      <w:r>
        <w:rPr>
          <w:rFonts w:ascii="Arial" w:hAnsi="Arial" w:cs="Arial"/>
          <w:sz w:val="22"/>
          <w:szCs w:val="22"/>
        </w:rPr>
      </w:r>
    </w:p>
    <w:p w14:paraId="2228833E">
      <w:pPr>
        <w:widowControl w:val="false"/>
        <w:pBdr/>
        <w:tabs>
          <w:tab w:val="left" w:leader="none" w:pos="1985"/>
        </w:tabs>
        <w:spacing w:after="240" w:before="240" w:line="360" w:lineRule="auto"/>
        <w:ind w:firstLine="425"/>
        <w:jc w:val="both"/>
        <w:rPr>
          <w:rFonts w:ascii="Arial" w:hAnsi="Arial" w:cs="Arial"/>
          <w:sz w:val="22"/>
          <w:szCs w:val="22"/>
        </w:rPr>
      </w:pPr>
      <w:r>
        <w:rPr>
          <w:rFonts w:ascii="Arial" w:hAnsi="Arial" w:cs="Arial"/>
          <w:b/>
          <w:sz w:val="22"/>
          <w:szCs w:val="22"/>
        </w:rPr>
        <w:t xml:space="preserve">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xml:space="preserve">, nem documentos com prazo de validade vencido.</w:t>
      </w:r>
      <w:r>
        <w:rPr>
          <w:rFonts w:ascii="Arial" w:hAnsi="Arial" w:cs="Arial"/>
          <w:sz w:val="22"/>
          <w:szCs w:val="22"/>
        </w:rPr>
      </w:r>
      <w:r>
        <w:rPr>
          <w:rFonts w:ascii="Arial" w:hAnsi="Arial" w:cs="Arial"/>
          <w:sz w:val="22"/>
          <w:szCs w:val="22"/>
        </w:rPr>
      </w:r>
    </w:p>
    <w:p w14:paraId="3CE7F174">
      <w:pPr>
        <w:pStyle w:val="989"/>
        <w:widowControl w:val="false"/>
        <w:pBdr/>
        <w:spacing w:after="240" w:before="240" w:line="360" w:lineRule="auto"/>
        <w:ind w:firstLine="425"/>
        <w:rPr>
          <w:rFonts w:ascii="Arial" w:hAnsi="Arial" w:cs="Arial"/>
          <w:sz w:val="22"/>
          <w:szCs w:val="22"/>
          <w:u w:val="none"/>
        </w:rPr>
      </w:pPr>
      <w:r>
        <w:rPr>
          <w:rFonts w:ascii="Arial" w:hAnsi="Arial" w:cs="Arial"/>
          <w:b/>
          <w:sz w:val="22"/>
          <w:szCs w:val="22"/>
          <w:u w:val="none"/>
        </w:rPr>
        <w:t xml:space="preserve">9.1.2.</w:t>
      </w:r>
      <w:r>
        <w:rPr>
          <w:rFonts w:ascii="Arial" w:hAnsi="Arial" w:cs="Arial"/>
          <w:sz w:val="22"/>
          <w:szCs w:val="22"/>
          <w:u w:val="none"/>
        </w:rPr>
        <w:t xml:space="preserve"> Os documentos deverão ser apresentados com impressão apenas no anverso (frente) das folhas, não sendo aceitas quaisquer impressões no verso das folhas.</w:t>
      </w:r>
      <w:r>
        <w:rPr>
          <w:rFonts w:ascii="Arial" w:hAnsi="Arial" w:cs="Arial"/>
          <w:sz w:val="22"/>
          <w:szCs w:val="22"/>
          <w:u w:val="none"/>
        </w:rPr>
      </w:r>
      <w:r>
        <w:rPr>
          <w:rFonts w:ascii="Arial" w:hAnsi="Arial" w:cs="Arial"/>
          <w:sz w:val="22"/>
          <w:szCs w:val="22"/>
          <w:u w:val="none"/>
        </w:rPr>
      </w:r>
    </w:p>
    <w:p w14:paraId="29A433D9">
      <w:pPr>
        <w:pStyle w:val="1254"/>
        <w:widowControl w:val="false"/>
        <w:suppressLineNumbers w:val="false"/>
        <w:pBdr/>
        <w:spacing w:after="240" w:before="240" w:line="360" w:lineRule="auto"/>
        <w:ind w:firstLine="709"/>
        <w:rPr/>
      </w:pPr>
      <w:r>
        <w:rPr>
          <w:b/>
        </w:rPr>
        <w:t xml:space="preserve">9.1.2.1.</w:t>
      </w:r>
      <w:r>
        <w:t xml:space="preserve"> O descumprimento do item 9.1.2 não será motivo de inabilitação do proponente. </w:t>
      </w:r>
      <w:r/>
    </w:p>
    <w:p w14:paraId="4811DF92">
      <w:pPr>
        <w:pStyle w:val="1000"/>
        <w:pBdr/>
        <w:spacing w:after="240" w:before="240" w:line="360" w:lineRule="auto"/>
        <w:ind w:firstLine="481" w:left="0"/>
        <w:rPr>
          <w:sz w:val="22"/>
          <w:szCs w:val="22"/>
        </w:rPr>
      </w:pPr>
      <w:r>
        <w:rPr>
          <w:b/>
          <w:sz w:val="22"/>
          <w:szCs w:val="22"/>
        </w:rPr>
        <w:t xml:space="preserve">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 xml:space="preserve">90 (noventa) dias</w:t>
      </w:r>
      <w:r>
        <w:rPr>
          <w:sz w:val="22"/>
          <w:szCs w:val="22"/>
        </w:rPr>
        <w:t xml:space="preserve"> contados a partir da data de emissão.</w:t>
      </w:r>
      <w:r>
        <w:rPr>
          <w:sz w:val="22"/>
          <w:szCs w:val="22"/>
        </w:rPr>
      </w:r>
      <w:r>
        <w:rPr>
          <w:sz w:val="22"/>
          <w:szCs w:val="22"/>
        </w:rPr>
      </w:r>
    </w:p>
    <w:p w14:paraId="14D294F5">
      <w:pPr>
        <w:pStyle w:val="1269"/>
        <w:numPr>
          <w:ilvl w:val="0"/>
          <w:numId w:val="0"/>
        </w:numPr>
        <w:pBdr/>
        <w:spacing w:line="360" w:lineRule="auto"/>
        <w:ind w:firstLine="481" w:left="0"/>
        <w:rPr>
          <w:i/>
          <w:sz w:val="22"/>
          <w:szCs w:val="22"/>
        </w:rPr>
      </w:pPr>
      <w:r>
        <w:rPr>
          <w:rFonts w:hint="default"/>
          <w:b/>
          <w:bCs/>
          <w:sz w:val="22"/>
          <w:szCs w:val="22"/>
          <w:lang w:val="pt-BR"/>
        </w:rPr>
        <w:t xml:space="preserve">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985"/>
          <w:color w:val="auto"/>
          <w:sz w:val="22"/>
          <w:szCs w:val="22"/>
          <w:u w:val="none"/>
        </w:rPr>
        <w:t xml:space="preserve">Lei </w:t>
      </w:r>
      <w:r>
        <w:rPr>
          <w:rStyle w:val="985"/>
          <w:rFonts w:hint="default"/>
          <w:color w:val="auto"/>
          <w:sz w:val="22"/>
          <w:szCs w:val="22"/>
          <w:u w:val="none"/>
          <w:lang w:val="pt-BR"/>
        </w:rPr>
        <w:t xml:space="preserve">Federal nº </w:t>
      </w:r>
      <w:r>
        <w:rPr>
          <w:rStyle w:val="985"/>
          <w:color w:val="auto"/>
          <w:sz w:val="22"/>
          <w:szCs w:val="22"/>
          <w:u w:val="none"/>
        </w:rPr>
        <w:t xml:space="preserve">14.133/2</w:t>
      </w:r>
      <w:r>
        <w:rPr>
          <w:rStyle w:val="985"/>
          <w:rFonts w:hint="default"/>
          <w:color w:val="auto"/>
          <w:sz w:val="22"/>
          <w:szCs w:val="22"/>
          <w:u w:val="none"/>
          <w:lang w:val="pt-BR"/>
        </w:rPr>
        <w:t xml:space="preserve">02</w:t>
      </w:r>
      <w:r>
        <w:rPr>
          <w:rStyle w:val="985"/>
          <w:color w:val="auto"/>
          <w:sz w:val="22"/>
          <w:szCs w:val="22"/>
          <w:u w:val="none"/>
        </w:rPr>
        <w:t xml:space="preserve">1, art. 64</w:t>
      </w:r>
      <w:r>
        <w:rPr>
          <w:rStyle w:val="985"/>
          <w:color w:val="auto"/>
          <w:sz w:val="22"/>
          <w:szCs w:val="22"/>
          <w:u w:val="none"/>
        </w:rPr>
        <w:fldChar w:fldCharType="end"/>
      </w:r>
      <w:r>
        <w:rPr>
          <w:color w:val="auto"/>
          <w:sz w:val="22"/>
          <w:szCs w:val="22"/>
          <w:u w:val="none"/>
        </w:rPr>
        <w:t xml:space="preserve">):</w:t>
      </w:r>
      <w:r>
        <w:rPr>
          <w:i/>
          <w:sz w:val="22"/>
          <w:szCs w:val="22"/>
        </w:rPr>
      </w:r>
      <w:r>
        <w:rPr>
          <w:i/>
          <w:sz w:val="22"/>
          <w:szCs w:val="22"/>
        </w:rPr>
      </w:r>
    </w:p>
    <w:p w14:paraId="7C9B8820">
      <w:pPr>
        <w:pStyle w:val="1272"/>
        <w:numPr>
          <w:ilvl w:val="0"/>
          <w:numId w:val="0"/>
        </w:numPr>
        <w:pBdr/>
        <w:spacing w:line="360" w:lineRule="auto"/>
        <w:ind w:firstLine="722" w:left="0"/>
        <w:rPr>
          <w:sz w:val="22"/>
          <w:szCs w:val="22"/>
        </w:rPr>
      </w:pPr>
      <w:r>
        <w:rPr>
          <w:rFonts w:hint="default"/>
          <w:b/>
          <w:bCs/>
          <w:sz w:val="22"/>
          <w:szCs w:val="22"/>
          <w:lang w:val="pt-BR"/>
        </w:rPr>
        <w:t xml:space="preserve">9.1.4.1. </w:t>
      </w:r>
      <w:r>
        <w:rPr>
          <w:rFonts w:hint="default"/>
          <w:sz w:val="22"/>
          <w:szCs w:val="22"/>
          <w:lang w:val="pt-BR"/>
        </w:rPr>
        <w:t xml:space="preserve">C</w:t>
      </w:r>
      <w:r>
        <w:rPr>
          <w:sz w:val="22"/>
          <w:szCs w:val="22"/>
        </w:rPr>
        <w:t xml:space="preserve">omplementação de informações acerca dos documentos já apresentados pelos licitantes e desde que necessária para apurar fatos existentes à época da abertura do certame; e</w:t>
      </w:r>
      <w:r>
        <w:rPr>
          <w:sz w:val="22"/>
          <w:szCs w:val="22"/>
        </w:rPr>
      </w:r>
      <w:r>
        <w:rPr>
          <w:sz w:val="22"/>
          <w:szCs w:val="22"/>
        </w:rPr>
      </w:r>
    </w:p>
    <w:p w14:paraId="7EFB1E7B">
      <w:pPr>
        <w:pStyle w:val="1272"/>
        <w:numPr>
          <w:ilvl w:val="0"/>
          <w:numId w:val="0"/>
        </w:numPr>
        <w:pBdr/>
        <w:spacing w:line="360" w:lineRule="auto"/>
        <w:ind w:firstLine="722" w:left="0"/>
        <w:rPr>
          <w:rFonts w:hint="default"/>
          <w:sz w:val="22"/>
          <w:szCs w:val="22"/>
          <w:lang w:val="pt-BR"/>
        </w:rPr>
      </w:pPr>
      <w:r>
        <w:rPr>
          <w:rFonts w:hint="default"/>
          <w:b/>
          <w:bCs/>
          <w:sz w:val="22"/>
          <w:szCs w:val="22"/>
          <w:lang w:val="pt-BR"/>
        </w:rPr>
        <w:t xml:space="preserve">9.1.4.2. </w:t>
      </w:r>
      <w:r>
        <w:rPr>
          <w:rFonts w:hint="default"/>
          <w:sz w:val="22"/>
          <w:szCs w:val="22"/>
          <w:lang w:val="pt-BR"/>
        </w:rPr>
        <w:t xml:space="preserve">A</w:t>
      </w:r>
      <w:r>
        <w:rPr>
          <w:sz w:val="22"/>
          <w:szCs w:val="22"/>
        </w:rPr>
        <w:t xml:space="preserve">tualização de documentos cuja validade tenha expirado após a data de recebimento das propostas</w:t>
      </w:r>
      <w:r>
        <w:rPr>
          <w:rFonts w:hint="default"/>
          <w:sz w:val="22"/>
          <w:szCs w:val="22"/>
          <w:lang w:val="pt-BR"/>
        </w:rPr>
        <w:t xml:space="preserve">.</w:t>
      </w:r>
      <w:r>
        <w:rPr>
          <w:rFonts w:hint="default"/>
          <w:sz w:val="22"/>
          <w:szCs w:val="22"/>
          <w:lang w:val="pt-BR"/>
        </w:rPr>
      </w:r>
      <w:r>
        <w:rPr>
          <w:rFonts w:hint="default"/>
          <w:sz w:val="22"/>
          <w:szCs w:val="22"/>
          <w:lang w:val="pt-BR"/>
        </w:rPr>
      </w:r>
    </w:p>
    <w:p w14:paraId="29EC50D7">
      <w:pPr>
        <w:pStyle w:val="1269"/>
        <w:numPr>
          <w:ilvl w:val="0"/>
          <w:numId w:val="0"/>
        </w:numPr>
        <w:pBdr/>
        <w:spacing w:line="360" w:lineRule="auto"/>
        <w:ind w:firstLine="481" w:left="0"/>
        <w:rPr>
          <w:sz w:val="22"/>
          <w:szCs w:val="22"/>
        </w:rPr>
      </w:pPr>
      <w:r/>
      <w:bookmarkStart w:id="30" w:name="_Ref114670319"/>
      <w:r>
        <w:rPr>
          <w:rFonts w:hint="default"/>
          <w:b/>
          <w:bCs/>
          <w:sz w:val="22"/>
          <w:szCs w:val="22"/>
          <w:lang w:val="pt-BR"/>
        </w:rPr>
        <w:t xml:space="preserve">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 xml:space="preserve">o Pregoeiro</w:t>
      </w:r>
      <w:r>
        <w:rPr>
          <w:sz w:val="22"/>
          <w:szCs w:val="22"/>
        </w:rPr>
        <w:t xml:space="preserve"> poderá sanar erros ou falhas</w:t>
      </w:r>
      <w:r>
        <w:rPr>
          <w:rFonts w:hint="default"/>
          <w:sz w:val="22"/>
          <w:szCs w:val="22"/>
          <w:lang w:val="pt-BR"/>
        </w:rPr>
        <w:t xml:space="preserve"> </w:t>
      </w:r>
      <w:r>
        <w:rPr>
          <w:sz w:val="22"/>
          <w:szCs w:val="22"/>
        </w:rPr>
        <w:t xml:space="preserve">que não alterem a substância dos documentos e sua validade jurídica, mediante decisão fundamentada, registrada em ata e acessível a todos, atribuindo-lhes eﬁcácia para fins de habilitação e classificação.</w:t>
      </w:r>
      <w:bookmarkEnd w:id="30"/>
      <w:r>
        <w:rPr>
          <w:sz w:val="22"/>
          <w:szCs w:val="22"/>
        </w:rPr>
      </w:r>
      <w:r>
        <w:rPr>
          <w:sz w:val="22"/>
          <w:szCs w:val="22"/>
        </w:rPr>
      </w:r>
    </w:p>
    <w:p w14:paraId="2BAFCA68">
      <w:pPr>
        <w:pStyle w:val="1269"/>
        <w:numPr>
          <w:ilvl w:val="0"/>
          <w:numId w:val="0"/>
        </w:numPr>
        <w:pBdr/>
        <w:spacing w:line="360" w:lineRule="auto"/>
        <w:ind w:firstLine="481" w:left="0"/>
        <w:rPr>
          <w:rFonts w:hint="default"/>
          <w:sz w:val="22"/>
          <w:szCs w:val="22"/>
          <w:lang w:val="pt-BR"/>
        </w:rPr>
      </w:pPr>
      <w:r/>
      <w:bookmarkStart w:id="31" w:name="_Ref114665528"/>
      <w:r>
        <w:rPr>
          <w:rFonts w:hint="default"/>
          <w:b/>
          <w:bCs/>
          <w:sz w:val="22"/>
          <w:szCs w:val="22"/>
          <w:lang w:val="pt-BR"/>
        </w:rPr>
        <w:t xml:space="preserve">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 xml:space="preserve">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 xml:space="preserve">E</w:t>
      </w:r>
      <w:r>
        <w:rPr>
          <w:sz w:val="22"/>
          <w:szCs w:val="22"/>
        </w:rPr>
        <w:t xml:space="preserve">dital</w:t>
      </w:r>
      <w:bookmarkEnd w:id="31"/>
      <w:r>
        <w:rPr>
          <w:rFonts w:hint="default"/>
          <w:sz w:val="22"/>
          <w:szCs w:val="22"/>
          <w:lang w:val="pt-BR"/>
        </w:rPr>
        <w:t xml:space="preserve">.</w:t>
      </w:r>
      <w:r>
        <w:rPr>
          <w:rFonts w:hint="default"/>
          <w:sz w:val="22"/>
          <w:szCs w:val="22"/>
          <w:lang w:val="pt-BR"/>
        </w:rPr>
      </w:r>
      <w:r>
        <w:rPr>
          <w:rFonts w:hint="default"/>
          <w:sz w:val="22"/>
          <w:szCs w:val="22"/>
          <w:lang w:val="pt-BR"/>
        </w:rPr>
      </w:r>
    </w:p>
    <w:p w14:paraId="679ACE0F">
      <w:pPr>
        <w:pStyle w:val="1269"/>
        <w:numPr>
          <w:ilvl w:val="0"/>
          <w:numId w:val="0"/>
        </w:numPr>
        <w:pBdr/>
        <w:spacing w:line="360" w:lineRule="auto"/>
        <w:ind w:firstLine="481" w:left="0"/>
        <w:rPr>
          <w:sz w:val="22"/>
          <w:szCs w:val="22"/>
        </w:rPr>
      </w:pPr>
      <w:r/>
      <w:bookmarkStart w:id="32" w:name="_Ref114665515"/>
      <w:r>
        <w:rPr>
          <w:rFonts w:hint="default"/>
          <w:b/>
          <w:bCs/>
          <w:sz w:val="22"/>
          <w:szCs w:val="22"/>
          <w:lang w:val="pt-BR"/>
        </w:rPr>
        <w:t xml:space="preserve">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 xml:space="preserve">E</w:t>
      </w:r>
      <w:r>
        <w:rPr>
          <w:sz w:val="22"/>
          <w:szCs w:val="22"/>
        </w:rPr>
        <w:t xml:space="preserve">dital de </w:t>
      </w:r>
      <w:r>
        <w:rPr>
          <w:rFonts w:hint="default"/>
          <w:sz w:val="22"/>
          <w:szCs w:val="22"/>
          <w:lang w:val="pt-BR"/>
        </w:rPr>
        <w:t xml:space="preserve">l</w:t>
      </w:r>
      <w:r>
        <w:rPr>
          <w:sz w:val="22"/>
          <w:szCs w:val="22"/>
        </w:rPr>
        <w:t xml:space="preserve">icitação, após concluídos os procedimentos de que trata o subitem anterior</w:t>
      </w:r>
      <w:bookmarkEnd w:id="32"/>
      <w:r>
        <w:rPr>
          <w:sz w:val="22"/>
          <w:szCs w:val="22"/>
        </w:rPr>
        <w:t xml:space="preserve">.</w:t>
      </w:r>
      <w:r>
        <w:rPr>
          <w:sz w:val="22"/>
          <w:szCs w:val="22"/>
        </w:rPr>
      </w:r>
      <w:r>
        <w:rPr>
          <w:sz w:val="22"/>
          <w:szCs w:val="22"/>
        </w:rPr>
      </w:r>
    </w:p>
    <w:p w14:paraId="7ECD560A">
      <w:pPr>
        <w:pStyle w:val="1263"/>
        <w:widowControl w:val="false"/>
        <w:pBdr/>
        <w:spacing w:line="360" w:lineRule="auto"/>
        <w:ind w:firstLine="481" w:left="0"/>
        <w:jc w:val="both"/>
        <w:rPr>
          <w:rFonts w:hint="default" w:ascii="Arial" w:hAnsi="Arial" w:cs="Arial"/>
          <w:sz w:val="22"/>
          <w:szCs w:val="22"/>
        </w:rPr>
      </w:pPr>
      <w:r>
        <w:rPr>
          <w:rFonts w:hint="default" w:ascii="Arial" w:hAnsi="Arial" w:cs="Arial"/>
          <w:b/>
          <w:sz w:val="22"/>
          <w:szCs w:val="22"/>
        </w:rPr>
        <w:t xml:space="preserve">9.1</w:t>
      </w:r>
      <w:r>
        <w:rPr>
          <w:rFonts w:hint="default" w:ascii="Arial" w:hAnsi="Arial" w:cs="Arial"/>
          <w:b/>
          <w:sz w:val="22"/>
          <w:szCs w:val="22"/>
          <w:lang w:val="pt-BR"/>
        </w:rPr>
        <w:t xml:space="preserve">.8.</w:t>
      </w:r>
      <w:r>
        <w:rPr>
          <w:rFonts w:hint="default" w:ascii="Arial" w:hAnsi="Arial" w:cs="Arial"/>
          <w:sz w:val="22"/>
          <w:szCs w:val="22"/>
        </w:rPr>
        <w:t xml:space="preserve"> Se a licitante for a m</w:t>
      </w:r>
      <w:r>
        <w:rPr>
          <w:rFonts w:hint="default" w:ascii="Arial" w:hAnsi="Arial" w:cs="Arial"/>
          <w:sz w:val="22"/>
          <w:szCs w:val="22"/>
        </w:rPr>
        <w:t xml:space="preserve">atriz, todos os documentos deverão estar em nome da matriz, e se a licitante for a filial, todos os documentos deverão estar em nome da filial, exceto aqueles documentos que, pela própria natureza, comprovadamente, forem emitidos somente em nome da matriz.</w:t>
      </w:r>
      <w:r>
        <w:rPr>
          <w:rFonts w:hint="default" w:ascii="Arial" w:hAnsi="Arial" w:cs="Arial"/>
          <w:sz w:val="22"/>
          <w:szCs w:val="22"/>
        </w:rPr>
      </w:r>
      <w:r>
        <w:rPr>
          <w:rFonts w:hint="default" w:ascii="Arial" w:hAnsi="Arial" w:cs="Arial"/>
          <w:sz w:val="22"/>
          <w:szCs w:val="22"/>
        </w:rPr>
      </w:r>
    </w:p>
    <w:p w14:paraId="507DDCA6">
      <w:pPr>
        <w:widowControl w:val="false"/>
        <w:pBdr/>
        <w:tabs>
          <w:tab w:val="left" w:leader="none" w:pos="1985"/>
        </w:tabs>
        <w:spacing w:after="240" w:before="240" w:line="360" w:lineRule="auto"/>
        <w:ind/>
        <w:jc w:val="both"/>
        <w:rPr>
          <w:rFonts w:hint="default" w:ascii="Arial" w:hAnsi="Arial" w:cs="Arial"/>
          <w:b/>
          <w:sz w:val="22"/>
          <w:szCs w:val="22"/>
          <w:lang w:val="pt-BR"/>
        </w:rPr>
      </w:pPr>
      <w:r>
        <w:rPr>
          <w:rFonts w:ascii="Arial" w:hAnsi="Arial" w:cs="Arial"/>
          <w:b/>
          <w:sz w:val="22"/>
          <w:szCs w:val="22"/>
        </w:rPr>
        <w:t xml:space="preserve">9.2. Habilitação jurídica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26B21B8D">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r>
        <w:rPr>
          <w:rFonts w:hint="default" w:ascii="Arial" w:hAnsi="Arial" w:cs="Arial"/>
          <w:bCs/>
          <w:sz w:val="22"/>
          <w:szCs w:val="22"/>
        </w:rPr>
      </w:r>
      <w:r>
        <w:rPr>
          <w:rFonts w:hint="default" w:ascii="Arial" w:hAnsi="Arial" w:cs="Arial"/>
          <w:bCs/>
          <w:sz w:val="22"/>
          <w:szCs w:val="22"/>
        </w:rPr>
      </w:r>
    </w:p>
    <w:p w14:paraId="762E9188">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 xml:space="preserve">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 xml:space="preserve">;</w:t>
      </w:r>
      <w:r>
        <w:rPr>
          <w:rFonts w:hint="default" w:ascii="Arial" w:hAnsi="Arial" w:cs="Arial"/>
          <w:bCs/>
          <w:sz w:val="22"/>
          <w:szCs w:val="22"/>
        </w:rPr>
      </w:r>
      <w:r>
        <w:rPr>
          <w:rFonts w:hint="default" w:ascii="Arial" w:hAnsi="Arial" w:cs="Arial"/>
          <w:bCs/>
          <w:sz w:val="22"/>
          <w:szCs w:val="22"/>
        </w:rPr>
      </w:r>
    </w:p>
    <w:p w14:paraId="24AFDDF0">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9.2.3.</w:t>
      </w:r>
      <w:r>
        <w:rPr>
          <w:rFonts w:hint="default" w:ascii="Arial" w:hAnsi="Arial" w:eastAsia="Arial" w:cs="Arial"/>
          <w:bCs/>
          <w:sz w:val="22"/>
          <w:szCs w:val="22"/>
        </w:rPr>
        <w:t xml:space="preserve"> Sociedade empresária, sociedade limitada unipessoal – SLU ou sociedade identificada como empresa indivi</w:t>
      </w:r>
      <w:r>
        <w:rPr>
          <w:rFonts w:hint="default" w:ascii="Arial" w:hAnsi="Arial" w:eastAsia="Arial" w:cs="Arial"/>
          <w:bCs/>
          <w:sz w:val="22"/>
          <w:szCs w:val="22"/>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413F743B">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9.2.4.</w:t>
      </w:r>
      <w:r>
        <w:rPr>
          <w:rFonts w:hint="default" w:ascii="Arial" w:hAnsi="Arial" w:eastAsia="Arial" w:cs="Arial"/>
          <w:bCs/>
          <w:sz w:val="22"/>
          <w:szCs w:val="22"/>
        </w:rPr>
        <w:t xml:space="preserve"> Sociedade empresária estrangeira com atuação permanente no País: portaria de autorização de funcionamento no Brasil, publica</w:t>
      </w:r>
      <w:r>
        <w:rPr>
          <w:rFonts w:hint="default" w:ascii="Arial" w:hAnsi="Arial" w:eastAsia="Arial" w:cs="Arial"/>
          <w:bCs/>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hint="default" w:ascii="Arial" w:hAnsi="Arial" w:cs="Arial"/>
          <w:bCs/>
          <w:sz w:val="22"/>
          <w:szCs w:val="22"/>
        </w:rPr>
      </w:r>
      <w:r>
        <w:rPr>
          <w:rFonts w:hint="default" w:ascii="Arial" w:hAnsi="Arial" w:cs="Arial"/>
          <w:bCs/>
          <w:sz w:val="22"/>
          <w:szCs w:val="22"/>
        </w:rPr>
      </w:r>
    </w:p>
    <w:p w14:paraId="6382E366">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9.2.5.</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Sociedade simples: inscrição do ato constitutivo no Registro Civil de Pessoas Jurídicas do local de sua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305B6FC4">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sz w:val="22"/>
          <w:szCs w:val="22"/>
        </w:rPr>
      </w:pPr>
      <w:r>
        <w:rPr>
          <w:rFonts w:hint="default" w:ascii="Arial" w:hAnsi="Arial" w:eastAsia="Arial" w:cs="Arial"/>
          <w:b/>
          <w:bCs w:val="0"/>
          <w:sz w:val="22"/>
          <w:szCs w:val="22"/>
          <w:lang w:val="pt-BR"/>
        </w:rPr>
        <w:t xml:space="preserve">9.2.6.</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Filial, sucursal ou agência de sociedade simples ou empresária</w:t>
      </w:r>
      <w:r>
        <w:rPr>
          <w:rFonts w:hint="default" w:ascii="Arial" w:hAnsi="Arial" w:eastAsia="Arial" w:cs="Arial"/>
          <w:bCs/>
          <w:sz w:val="22"/>
          <w:szCs w:val="22"/>
          <w:lang w:val="pt-BR"/>
        </w:rPr>
        <w:t xml:space="preserve">:</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hint="default" w:ascii="Arial" w:hAnsi="Arial" w:cs="Arial"/>
          <w:sz w:val="22"/>
          <w:szCs w:val="22"/>
        </w:rPr>
      </w:r>
      <w:r>
        <w:rPr>
          <w:rFonts w:hint="default" w:ascii="Arial" w:hAnsi="Arial" w:cs="Arial"/>
          <w:sz w:val="22"/>
          <w:szCs w:val="22"/>
        </w:rPr>
      </w:r>
    </w:p>
    <w:p w14:paraId="51CAC8D6">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firstLine="481" w:left="0"/>
        <w:jc w:val="both"/>
        <w:rPr>
          <w:rFonts w:hint="default" w:ascii="Arial" w:hAnsi="Arial" w:cs="Arial"/>
          <w:color w:val="000000"/>
          <w:sz w:val="22"/>
          <w:szCs w:val="22"/>
        </w:rPr>
      </w:pPr>
      <w:r>
        <w:rPr>
          <w:rFonts w:hint="default" w:ascii="Arial" w:hAnsi="Arial" w:cs="Arial"/>
          <w:b/>
          <w:sz w:val="22"/>
          <w:szCs w:val="22"/>
          <w:lang w:val="pt-BR"/>
        </w:rPr>
        <w:t xml:space="preserve">9.2.7.</w:t>
      </w:r>
      <w:r>
        <w:rPr>
          <w:rFonts w:hint="default" w:ascii="Arial" w:hAnsi="Arial" w:cs="Arial"/>
          <w:b/>
          <w:sz w:val="22"/>
          <w:szCs w:val="22"/>
        </w:rPr>
        <w:t xml:space="preserve"> </w:t>
      </w:r>
      <w:r>
        <w:rPr>
          <w:rFonts w:hint="default" w:ascii="Arial" w:hAnsi="Arial" w:eastAsia="Arial" w:cs="Arial"/>
          <w:color w:val="000000"/>
          <w:sz w:val="22"/>
          <w:szCs w:val="22"/>
        </w:rPr>
        <w:t xml:space="preserve">No caso d</w:t>
      </w:r>
      <w:r>
        <w:rPr>
          <w:rFonts w:hint="default" w:ascii="Arial" w:hAnsi="Arial" w:eastAsia="Arial" w:cs="Arial"/>
          <w:color w:val="000000"/>
          <w:sz w:val="22"/>
          <w:szCs w:val="22"/>
          <w:lang w:val="pt-BR"/>
        </w:rPr>
        <w:t xml:space="preserve">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 xml:space="preserve">9.2.3.</w:t>
      </w:r>
      <w:r>
        <w:rPr>
          <w:rFonts w:hint="default" w:ascii="Arial" w:hAnsi="Arial" w:eastAsia="Arial" w:cs="Arial"/>
          <w:color w:val="000000"/>
          <w:sz w:val="22"/>
          <w:szCs w:val="22"/>
        </w:rPr>
        <w:t xml:space="preserve">, caso a empresa for identificada como EIRELI em seu</w:t>
      </w:r>
      <w:r>
        <w:rPr>
          <w:rFonts w:hint="default"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color w:val="000000"/>
          <w:sz w:val="22"/>
          <w:szCs w:val="22"/>
        </w:rPr>
      </w:r>
      <w:r>
        <w:rPr>
          <w:rFonts w:hint="default" w:ascii="Arial" w:hAnsi="Arial" w:cs="Arial"/>
          <w:color w:val="000000"/>
          <w:sz w:val="22"/>
          <w:szCs w:val="22"/>
        </w:rPr>
      </w:r>
    </w:p>
    <w:p w14:paraId="68EA6621">
      <w:pPr>
        <w:pBdr/>
        <w:tabs>
          <w:tab w:val="left" w:leader="none" w:pos="1134"/>
        </w:tabs>
        <w:spacing w:after="100" w:afterAutospacing="1" w:before="100" w:beforeAutospacing="1" w:line="360" w:lineRule="auto"/>
        <w:ind w:firstLine="480" w:left="0"/>
        <w:jc w:val="both"/>
        <w:rPr>
          <w:rFonts w:ascii="Arial" w:hAnsi="Arial" w:cs="Arial"/>
          <w:b w:val="0"/>
          <w:bCs/>
          <w:i w:val="0"/>
          <w:iCs w:val="0"/>
          <w:sz w:val="22"/>
          <w:szCs w:val="22"/>
          <w:u w:val="none"/>
        </w:rPr>
      </w:pPr>
      <w:r>
        <w:rPr>
          <w:rFonts w:ascii="Arial" w:hAnsi="Arial" w:cs="Arial"/>
          <w:b/>
          <w:sz w:val="22"/>
          <w:szCs w:val="22"/>
        </w:rPr>
        <w:t xml:space="preserve">9.2.</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 xml:space="preserve"> </w:t>
      </w:r>
      <w:r>
        <w:rPr>
          <w:rFonts w:ascii="Arial" w:hAnsi="Arial" w:cs="Arial"/>
          <w:bCs/>
          <w:sz w:val="22"/>
          <w:szCs w:val="22"/>
        </w:rPr>
        <w:t xml:space="preserve">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 xml:space="preserve">Consulta ao Quadro de Sócios e Administradores – QSA</w:t>
      </w:r>
      <w:r>
        <w:rPr>
          <w:rFonts w:ascii="Arial" w:hAnsi="Arial" w:cs="Arial"/>
          <w:b w:val="0"/>
          <w:bCs/>
          <w:i w:val="0"/>
          <w:iCs w:val="0"/>
          <w:sz w:val="22"/>
          <w:szCs w:val="22"/>
          <w:u w:val="none"/>
        </w:rPr>
        <w:t xml:space="preserve">; </w:t>
      </w:r>
      <w:r>
        <w:rPr>
          <w:rFonts w:ascii="Arial" w:hAnsi="Arial" w:cs="Arial"/>
          <w:b w:val="0"/>
          <w:bCs/>
          <w:i w:val="0"/>
          <w:iCs w:val="0"/>
          <w:sz w:val="22"/>
          <w:szCs w:val="22"/>
          <w:u w:val="none"/>
        </w:rPr>
      </w:r>
      <w:r>
        <w:rPr>
          <w:rFonts w:ascii="Arial" w:hAnsi="Arial" w:cs="Arial"/>
          <w:b w:val="0"/>
          <w:bCs/>
          <w:i w:val="0"/>
          <w:iCs w:val="0"/>
          <w:sz w:val="22"/>
          <w:szCs w:val="22"/>
          <w:u w:val="none"/>
        </w:rPr>
      </w:r>
    </w:p>
    <w:p w14:paraId="005DC276">
      <w:pPr>
        <w:widowControl w:val="false"/>
        <w:pBdr/>
        <w:spacing w:after="100" w:afterAutospacing="1" w:before="100" w:beforeAutospacing="1" w:line="360" w:lineRule="auto"/>
        <w:ind w:firstLine="480" w:left="0"/>
        <w:jc w:val="both"/>
        <w:rPr>
          <w:rFonts w:ascii="Arial" w:hAnsi="Arial" w:cs="Arial"/>
          <w:sz w:val="22"/>
          <w:szCs w:val="22"/>
        </w:rPr>
      </w:pPr>
      <w:r>
        <w:rPr>
          <w:rFonts w:ascii="Arial" w:hAnsi="Arial" w:cs="Arial"/>
          <w:b/>
          <w:bCs/>
          <w:sz w:val="22"/>
          <w:szCs w:val="22"/>
        </w:rPr>
        <w:t xml:space="preserve">9.2.</w:t>
      </w:r>
      <w:r>
        <w:rPr>
          <w:rFonts w:hint="default" w:ascii="Arial" w:hAnsi="Arial" w:cs="Arial"/>
          <w:b/>
          <w:bCs/>
          <w:sz w:val="22"/>
          <w:szCs w:val="22"/>
          <w:lang w:val="pt-BR"/>
        </w:rPr>
        <w:t xml:space="preserve">9</w:t>
      </w:r>
      <w:r>
        <w:rPr>
          <w:rFonts w:ascii="Arial" w:hAnsi="Arial" w:cs="Arial"/>
          <w:b/>
          <w:bCs/>
          <w:sz w:val="22"/>
          <w:szCs w:val="22"/>
        </w:rPr>
        <w:t xml:space="preserve">. </w:t>
      </w:r>
      <w:r>
        <w:rPr>
          <w:rFonts w:ascii="Arial" w:hAnsi="Arial" w:cs="Arial"/>
          <w:sz w:val="22"/>
          <w:szCs w:val="22"/>
        </w:rPr>
        <w:t xml:space="preserve">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 xml:space="preserve">ndante para a outorga, com firma reconhecida, da qual constem poderes específicos para formular lances, negociar preço, interpor recursos, desistir de sua interposição e praticar todos os demais atos pertinentes ao certame.</w:t>
      </w:r>
      <w:r>
        <w:rPr>
          <w:rFonts w:ascii="Arial" w:hAnsi="Arial" w:cs="Arial"/>
          <w:sz w:val="22"/>
          <w:szCs w:val="22"/>
        </w:rPr>
      </w:r>
      <w:r>
        <w:rPr>
          <w:rFonts w:ascii="Arial" w:hAnsi="Arial" w:cs="Arial"/>
          <w:sz w:val="22"/>
          <w:szCs w:val="22"/>
        </w:rPr>
      </w:r>
    </w:p>
    <w:p w14:paraId="55F4A02C">
      <w:pPr>
        <w:widowControl w:val="false"/>
        <w:pBdr/>
        <w:tabs>
          <w:tab w:val="left" w:leader="none" w:pos="1985"/>
        </w:tabs>
        <w:spacing w:after="240" w:before="240" w:line="360" w:lineRule="auto"/>
        <w:ind/>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 xml:space="preserve">f</w:t>
      </w:r>
      <w:r>
        <w:rPr>
          <w:rFonts w:ascii="Arial" w:hAnsi="Arial" w:cs="Arial"/>
          <w:b/>
          <w:sz w:val="22"/>
          <w:szCs w:val="22"/>
        </w:rPr>
        <w:t xml:space="preserve">iscal</w:t>
      </w:r>
      <w:r>
        <w:rPr>
          <w:rFonts w:hint="default" w:ascii="Arial" w:hAnsi="Arial" w:cs="Arial"/>
          <w:b/>
          <w:sz w:val="22"/>
          <w:szCs w:val="22"/>
          <w:lang w:val="pt-BR"/>
        </w:rPr>
        <w:t xml:space="preserve">, social</w:t>
      </w:r>
      <w:r>
        <w:rPr>
          <w:rFonts w:ascii="Arial" w:hAnsi="Arial" w:cs="Arial"/>
          <w:b/>
          <w:sz w:val="22"/>
          <w:szCs w:val="22"/>
        </w:rPr>
        <w:t xml:space="preserve"> e </w:t>
      </w:r>
      <w:r>
        <w:rPr>
          <w:rFonts w:hint="default" w:ascii="Arial" w:hAnsi="Arial" w:cs="Arial"/>
          <w:b/>
          <w:sz w:val="22"/>
          <w:szCs w:val="22"/>
          <w:lang w:val="pt-BR"/>
        </w:rPr>
        <w:t xml:space="preserve">t</w:t>
      </w:r>
      <w:r>
        <w:rPr>
          <w:rFonts w:ascii="Arial" w:hAnsi="Arial" w:cs="Arial"/>
          <w:b/>
          <w:sz w:val="22"/>
          <w:szCs w:val="22"/>
        </w:rPr>
        <w:t xml:space="preserve">rabalhista</w:t>
      </w:r>
      <w:r>
        <w:rPr>
          <w:rFonts w:hint="default" w:ascii="Arial" w:hAnsi="Arial" w:cs="Arial"/>
          <w:b/>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C62681B">
      <w:pPr>
        <w:widowControl w:val="false"/>
        <w:pBdr/>
        <w:tabs>
          <w:tab w:val="left" w:leader="none" w:pos="1985"/>
        </w:tabs>
        <w:spacing w:after="100" w:afterAutospacing="1" w:before="100" w:beforeAutospacing="1" w:line="360" w:lineRule="auto"/>
        <w:ind w:firstLine="480" w:left="0"/>
        <w:jc w:val="both"/>
        <w:rPr>
          <w:rFonts w:ascii="Arial" w:hAnsi="Arial" w:cs="Arial"/>
          <w:sz w:val="22"/>
          <w:szCs w:val="22"/>
        </w:rPr>
      </w:pPr>
      <w:r>
        <w:rPr>
          <w:rFonts w:ascii="Arial" w:hAnsi="Arial" w:cs="Arial"/>
          <w:b/>
          <w:sz w:val="22"/>
          <w:szCs w:val="22"/>
        </w:rPr>
        <w:t xml:space="preserve">9.3.1.</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Nacional de Pessoas Jurídicas </w:t>
      </w:r>
      <w:r>
        <w:rPr>
          <w:rFonts w:ascii="Arial" w:hAnsi="Arial" w:cs="Arial"/>
          <w:b w:val="0"/>
          <w:bCs/>
          <w:sz w:val="22"/>
          <w:szCs w:val="22"/>
          <w:u w:val="none"/>
        </w:rPr>
        <w:t xml:space="preserve">(CNPJ);</w:t>
      </w:r>
      <w:r>
        <w:rPr>
          <w:rFonts w:ascii="Arial" w:hAnsi="Arial" w:cs="Arial"/>
          <w:sz w:val="22"/>
          <w:szCs w:val="22"/>
        </w:rPr>
      </w:r>
      <w:r>
        <w:rPr>
          <w:rFonts w:ascii="Arial" w:hAnsi="Arial" w:cs="Arial"/>
          <w:sz w:val="22"/>
          <w:szCs w:val="22"/>
        </w:rPr>
      </w:r>
    </w:p>
    <w:p w14:paraId="1D11498C">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9.3.2.</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de contribuintes </w:t>
      </w:r>
      <w:r>
        <w:rPr>
          <w:rFonts w:ascii="Arial" w:hAnsi="Arial" w:cs="Arial"/>
          <w:b w:val="0"/>
          <w:bCs/>
          <w:sz w:val="22"/>
          <w:szCs w:val="22"/>
          <w:u w:val="none"/>
        </w:rPr>
        <w:t xml:space="preserve">estadual ou municipal</w:t>
      </w:r>
      <w:r>
        <w:rPr>
          <w:rFonts w:ascii="Arial" w:hAnsi="Arial" w:cs="Arial"/>
          <w:sz w:val="22"/>
          <w:szCs w:val="22"/>
        </w:rPr>
        <w:t xml:space="preserve">, relativo ao domicilio ou sede do licitante, pertinente ao seu ramo de atividade e compatível com o objeto contratual;</w:t>
      </w:r>
      <w:r>
        <w:rPr>
          <w:rFonts w:ascii="Arial" w:hAnsi="Arial" w:cs="Arial"/>
          <w:sz w:val="22"/>
          <w:szCs w:val="22"/>
        </w:rPr>
      </w:r>
      <w:r>
        <w:rPr>
          <w:rFonts w:ascii="Arial" w:hAnsi="Arial" w:cs="Arial"/>
          <w:sz w:val="22"/>
          <w:szCs w:val="22"/>
        </w:rPr>
      </w:r>
    </w:p>
    <w:p w14:paraId="133E41E2">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9.3.3.</w:t>
      </w:r>
      <w:r>
        <w:rPr>
          <w:rFonts w:ascii="Arial" w:hAnsi="Arial" w:cs="Arial"/>
          <w:sz w:val="22"/>
          <w:szCs w:val="22"/>
        </w:rPr>
        <w:t xml:space="preserve"> Regularidade </w:t>
      </w:r>
      <w:r>
        <w:rPr>
          <w:rFonts w:hint="default" w:ascii="Arial" w:hAnsi="Arial" w:cs="Arial"/>
          <w:sz w:val="22"/>
          <w:szCs w:val="22"/>
          <w:lang w:val="pt-BR"/>
        </w:rPr>
        <w:t xml:space="preserve">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 xml:space="preserve">Seguridade Social</w:t>
      </w:r>
      <w:r>
        <w:rPr>
          <w:rFonts w:ascii="Arial" w:hAnsi="Arial" w:cs="Arial"/>
          <w:b w:val="0"/>
          <w:bCs w:val="0"/>
          <w:sz w:val="22"/>
          <w:szCs w:val="22"/>
          <w:u w:val="none"/>
        </w:rPr>
        <w:t xml:space="preserve">), Estadual e Municipal</w:t>
      </w:r>
      <w:r>
        <w:rPr>
          <w:rFonts w:ascii="Arial" w:hAnsi="Arial" w:cs="Arial"/>
          <w:sz w:val="22"/>
          <w:szCs w:val="22"/>
        </w:rPr>
        <w:t xml:space="preserve"> do domicílio ou sede do </w:t>
      </w:r>
      <w:r>
        <w:rPr>
          <w:rFonts w:hint="default" w:ascii="Arial" w:hAnsi="Arial" w:cs="Arial"/>
          <w:sz w:val="22"/>
          <w:szCs w:val="22"/>
          <w:lang w:val="pt-BR"/>
        </w:rPr>
        <w:t xml:space="preserve">licitante, ou outra equivalente, na forma da lei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95362EE">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9.3.4.</w:t>
      </w:r>
      <w:r>
        <w:rPr>
          <w:rFonts w:ascii="Arial" w:hAnsi="Arial" w:cs="Arial"/>
          <w:sz w:val="22"/>
          <w:szCs w:val="22"/>
        </w:rPr>
        <w:t xml:space="preserve"> </w:t>
      </w:r>
      <w:r>
        <w:rPr>
          <w:rFonts w:hint="default" w:ascii="Arial" w:hAnsi="Arial" w:cs="Arial"/>
          <w:sz w:val="22"/>
          <w:szCs w:val="22"/>
          <w:lang w:val="pt-BR"/>
        </w:rPr>
        <w:t xml:space="preserve">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 xml:space="preserve">que demonstre</w:t>
      </w:r>
      <w:r>
        <w:rPr>
          <w:rFonts w:ascii="Arial" w:hAnsi="Arial" w:cs="Arial"/>
          <w:sz w:val="22"/>
          <w:szCs w:val="22"/>
        </w:rPr>
        <w:t xml:space="preserve"> cumprimento dos encargos sociais instituídos por lei;</w:t>
      </w:r>
      <w:r>
        <w:rPr>
          <w:rFonts w:ascii="Arial" w:hAnsi="Arial" w:cs="Arial"/>
          <w:sz w:val="22"/>
          <w:szCs w:val="22"/>
        </w:rPr>
      </w:r>
      <w:r>
        <w:rPr>
          <w:rFonts w:ascii="Arial" w:hAnsi="Arial" w:cs="Arial"/>
          <w:sz w:val="22"/>
          <w:szCs w:val="22"/>
        </w:rPr>
      </w:r>
    </w:p>
    <w:p w14:paraId="42F3B3E5">
      <w:pPr>
        <w:pBdr/>
        <w:spacing w:after="100" w:afterAutospacing="1" w:before="100" w:beforeAutospacing="1" w:line="360" w:lineRule="auto"/>
        <w:ind w:firstLine="480" w:left="0"/>
        <w:jc w:val="both"/>
        <w:rPr>
          <w:rFonts w:ascii="Arial" w:hAnsi="Arial" w:cs="Arial"/>
          <w:b w:val="0"/>
          <w:bCs w:val="0"/>
          <w:sz w:val="22"/>
          <w:szCs w:val="22"/>
          <w:u w:val="none"/>
        </w:rPr>
      </w:pPr>
      <w:r>
        <w:rPr>
          <w:rFonts w:ascii="Arial" w:hAnsi="Arial" w:cs="Arial"/>
          <w:b/>
          <w:color w:val="000000"/>
          <w:sz w:val="22"/>
          <w:szCs w:val="22"/>
        </w:rPr>
        <w:t xml:space="preserve">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 xml:space="preserve">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 xml:space="preserve">);</w:t>
      </w:r>
      <w:r>
        <w:rPr>
          <w:rFonts w:ascii="Arial" w:hAnsi="Arial" w:cs="Arial"/>
          <w:b w:val="0"/>
          <w:bCs w:val="0"/>
          <w:sz w:val="22"/>
          <w:szCs w:val="22"/>
          <w:u w:val="none"/>
        </w:rPr>
        <w:t xml:space="preserve"> </w:t>
      </w:r>
      <w:r>
        <w:rPr>
          <w:rFonts w:ascii="Arial" w:hAnsi="Arial" w:cs="Arial"/>
          <w:b w:val="0"/>
          <w:bCs w:val="0"/>
          <w:sz w:val="22"/>
          <w:szCs w:val="22"/>
          <w:u w:val="none"/>
        </w:rPr>
      </w:r>
      <w:r>
        <w:rPr>
          <w:rFonts w:ascii="Arial" w:hAnsi="Arial" w:cs="Arial"/>
          <w:b w:val="0"/>
          <w:bCs w:val="0"/>
          <w:sz w:val="22"/>
          <w:szCs w:val="22"/>
          <w:u w:val="none"/>
        </w:rPr>
      </w:r>
    </w:p>
    <w:p w14:paraId="15A778A1">
      <w:pPr>
        <w:numPr>
          <w:ilvl w:val="0"/>
          <w:numId w:val="0"/>
        </w:numPr>
        <w:pBdr/>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 xml:space="preserve">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 xml:space="preserve">Declaração do Anexo VIII.</w:t>
      </w:r>
      <w:r>
        <w:rPr>
          <w:rFonts w:ascii="Arial" w:hAnsi="Arial" w:cs="Arial"/>
          <w:sz w:val="22"/>
          <w:szCs w:val="22"/>
        </w:rPr>
      </w:r>
      <w:r>
        <w:rPr>
          <w:rFonts w:ascii="Arial" w:hAnsi="Arial" w:cs="Arial"/>
          <w:sz w:val="22"/>
          <w:szCs w:val="22"/>
        </w:rPr>
      </w:r>
    </w:p>
    <w:p w14:paraId="21534B8B">
      <w:pPr>
        <w:widowControl w:val="false"/>
        <w:pBdr/>
        <w:tabs>
          <w:tab w:val="left" w:leader="none" w:pos="1985"/>
        </w:tabs>
        <w:spacing w:after="100" w:afterAutospacing="1" w:before="100" w:beforeAutospacing="1" w:line="360" w:lineRule="auto"/>
        <w:ind/>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 xml:space="preserve">Qualificação Econômico-Financeira</w:t>
      </w:r>
      <w:r>
        <w:rPr>
          <w:rFonts w:hint="default" w:ascii="Arial" w:hAnsi="Arial" w:cs="Arial"/>
          <w:b/>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778A93CE">
      <w:pPr>
        <w:widowControl w:val="false"/>
        <w:pBdr/>
        <w:tabs>
          <w:tab w:val="left" w:leader="none" w:pos="1985"/>
        </w:tabs>
        <w:spacing w:after="100" w:afterAutospacing="1" w:before="100" w:beforeAutospacing="1" w:line="360" w:lineRule="auto"/>
        <w:ind w:firstLine="567"/>
        <w:jc w:val="both"/>
        <w:rPr>
          <w:rFonts w:ascii="Arial" w:hAnsi="Arial" w:cs="Arial"/>
          <w:sz w:val="22"/>
          <w:szCs w:val="22"/>
        </w:rPr>
      </w:pPr>
      <w:r>
        <w:rPr>
          <w:rFonts w:ascii="Arial" w:hAnsi="Arial" w:cs="Arial"/>
          <w:b/>
          <w:sz w:val="22"/>
          <w:szCs w:val="22"/>
        </w:rPr>
        <w:t xml:space="preserve">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 xml:space="preserve">expedida pelo distribuidor da sede d</w:t>
      </w:r>
      <w:r>
        <w:rPr>
          <w:rFonts w:hint="default" w:ascii="Arial" w:hAnsi="Arial" w:cs="Arial"/>
          <w:color w:val="000000"/>
          <w:sz w:val="22"/>
          <w:szCs w:val="22"/>
          <w:lang w:val="pt-BR"/>
        </w:rPr>
        <w:t xml:space="preserve">o</w:t>
      </w:r>
      <w:r>
        <w:rPr>
          <w:rFonts w:ascii="Arial" w:hAnsi="Arial" w:cs="Arial"/>
          <w:color w:val="000000"/>
          <w:sz w:val="22"/>
          <w:szCs w:val="22"/>
        </w:rPr>
        <w:t xml:space="preserve"> </w:t>
      </w:r>
      <w:r>
        <w:rPr>
          <w:rFonts w:hint="default" w:ascii="Arial" w:hAnsi="Arial" w:cs="Arial"/>
          <w:color w:val="000000"/>
          <w:sz w:val="22"/>
          <w:szCs w:val="22"/>
          <w:lang w:val="pt-BR"/>
        </w:rPr>
        <w:t xml:space="preserve">licitante</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39EC3537">
      <w:pPr>
        <w:widowControl w:val="false"/>
        <w:pBdr/>
        <w:tabs>
          <w:tab w:val="left" w:leader="none" w:pos="1985"/>
        </w:tabs>
        <w:spacing w:after="100" w:afterAutospacing="1" w:before="100" w:beforeAutospacing="1" w:line="360" w:lineRule="auto"/>
        <w:ind w:firstLine="851"/>
        <w:jc w:val="both"/>
        <w:rPr>
          <w:rFonts w:ascii="Arial" w:hAnsi="Arial" w:cs="Arial"/>
          <w:sz w:val="22"/>
          <w:szCs w:val="22"/>
        </w:rPr>
      </w:pPr>
      <w:r>
        <w:rPr>
          <w:rFonts w:ascii="Arial" w:hAnsi="Arial" w:cs="Arial"/>
          <w:b/>
          <w:sz w:val="22"/>
          <w:szCs w:val="22"/>
        </w:rPr>
        <w:t xml:space="preserve">9.4.1.1.</w:t>
      </w:r>
      <w:r>
        <w:rPr>
          <w:rFonts w:ascii="Arial" w:hAnsi="Arial" w:cs="Arial"/>
          <w:sz w:val="22"/>
          <w:szCs w:val="22"/>
        </w:rPr>
        <w:t xml:space="preserve"> Admite-se a participação em licitações de empresas em recuperação judicial, desde qu</w:t>
      </w:r>
      <w:r>
        <w:rPr>
          <w:rFonts w:ascii="Arial" w:hAnsi="Arial" w:cs="Arial"/>
          <w:sz w:val="22"/>
          <w:szCs w:val="22"/>
        </w:rPr>
        <w:t xml:space="preserve">e amparadas em certidão emitida pela instância judicial competente afirmando que a interessada está apta econômica e financeiramente a participar de procedimento licitatório (Acórdão 1201/2020, TCU, Plenário, Representação, Relator Ministro Vital do Rêgo).</w:t>
      </w:r>
      <w:r>
        <w:rPr>
          <w:rFonts w:ascii="Arial" w:hAnsi="Arial" w:cs="Arial"/>
          <w:sz w:val="22"/>
          <w:szCs w:val="22"/>
        </w:rPr>
      </w:r>
      <w:r>
        <w:rPr>
          <w:rFonts w:ascii="Arial" w:hAnsi="Arial" w:cs="Arial"/>
          <w:sz w:val="22"/>
          <w:szCs w:val="22"/>
        </w:rPr>
      </w:r>
    </w:p>
    <w:p w14:paraId="2F59B6D4">
      <w:pPr>
        <w:widowControl w:val="false"/>
        <w:pBdr/>
        <w:spacing w:line="360" w:lineRule="auto"/>
        <w:ind w:firstLine="722" w:left="0"/>
        <w:jc w:val="both"/>
        <w:rPr>
          <w:rFonts w:hint="default" w:ascii="Arial" w:hAnsi="Arial" w:cs="Arial"/>
          <w:sz w:val="22"/>
          <w:szCs w:val="22"/>
        </w:rPr>
      </w:pPr>
      <w:r>
        <w:rPr>
          <w:rFonts w:hint="default" w:ascii="Arial" w:hAnsi="Arial" w:cs="Arial"/>
          <w:b/>
          <w:sz w:val="22"/>
          <w:szCs w:val="22"/>
        </w:rPr>
        <w:t xml:space="preserve">9.</w:t>
      </w:r>
      <w:r>
        <w:rPr>
          <w:rFonts w:hint="default" w:ascii="Arial" w:hAnsi="Arial" w:cs="Arial"/>
          <w:b/>
          <w:sz w:val="22"/>
          <w:szCs w:val="22"/>
          <w:lang w:val="pt-BR"/>
        </w:rPr>
        <w:t xml:space="preserve">4</w:t>
      </w:r>
      <w:r>
        <w:rPr>
          <w:rFonts w:hint="default" w:ascii="Arial" w:hAnsi="Arial" w:cs="Arial"/>
          <w:b/>
          <w:sz w:val="22"/>
          <w:szCs w:val="22"/>
        </w:rPr>
        <w:t xml:space="preserve">.1.</w:t>
      </w:r>
      <w:r>
        <w:rPr>
          <w:rFonts w:hint="default" w:ascii="Arial" w:hAnsi="Arial" w:cs="Arial"/>
          <w:b/>
          <w:sz w:val="22"/>
          <w:szCs w:val="22"/>
          <w:lang w:val="pt-BR"/>
        </w:rPr>
        <w:t xml:space="preserve">2.</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 xml:space="preserve">20</w:t>
      </w:r>
      <w:r>
        <w:rPr>
          <w:rFonts w:hint="default" w:ascii="Arial" w:hAnsi="Arial" w:cs="Arial"/>
          <w:sz w:val="22"/>
          <w:szCs w:val="22"/>
        </w:rPr>
        <w:t xml:space="preserve">05, sob pena de inabilitação, devendo, ainda, comprovar todos os demais requisitos de habilitação.</w:t>
      </w:r>
      <w:r>
        <w:rPr>
          <w:rFonts w:hint="default" w:ascii="Arial" w:hAnsi="Arial" w:cs="Arial"/>
          <w:sz w:val="22"/>
          <w:szCs w:val="22"/>
        </w:rPr>
      </w:r>
      <w:r>
        <w:rPr>
          <w:rFonts w:hint="default" w:ascii="Arial" w:hAnsi="Arial" w:cs="Arial"/>
          <w:sz w:val="22"/>
          <w:szCs w:val="22"/>
        </w:rPr>
      </w:r>
    </w:p>
    <w:p w14:paraId="3C23A971">
      <w:pPr>
        <w:widowControl w:val="false"/>
        <w:pBdr/>
        <w:tabs>
          <w:tab w:val="left" w:leader="none" w:pos="426"/>
          <w:tab w:val="left" w:leader="none" w:pos="567"/>
        </w:tabs>
        <w:spacing w:after="240" w:before="240" w:line="360" w:lineRule="auto"/>
        <w:ind/>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 xml:space="preserve">9.5. Qualificação Técnica: </w:t>
      </w:r>
      <w:r>
        <w:rPr>
          <w:rFonts w:hint="default" w:ascii="Arial" w:hAnsi="Arial" w:cs="Arial"/>
          <w:b/>
          <w:bCs/>
          <w:sz w:val="22"/>
          <w:szCs w:val="22"/>
          <w:highlight w:val="none"/>
          <w:lang w:val="pt-BR"/>
        </w:rPr>
      </w:r>
      <w:r>
        <w:rPr>
          <w:rFonts w:hint="default" w:ascii="Arial" w:hAnsi="Arial" w:cs="Arial"/>
          <w:b/>
          <w:bCs/>
          <w:sz w:val="22"/>
          <w:szCs w:val="22"/>
          <w:highlight w:val="none"/>
          <w:lang w:val="pt-BR"/>
        </w:rPr>
      </w:r>
    </w:p>
    <w:p w14:paraId="663C7020">
      <w:pPr>
        <w:pBdr/>
        <w:tabs>
          <w:tab w:val="left" w:leader="none" w:pos="1074"/>
          <w:tab w:val="left" w:leader="none" w:pos="8628"/>
        </w:tabs>
        <w:spacing w:after="0" w:line="360" w:lineRule="auto"/>
        <w:ind w:right="161" w:firstLine="567" w:left="0"/>
        <w:jc w:val="both"/>
        <w:rPr>
          <w:rFonts w:ascii="Arial" w:hAnsi="Arial" w:cs="Arial"/>
          <w:sz w:val="22"/>
          <w:szCs w:val="22"/>
          <w14:ligatures w14:val="none"/>
        </w:rPr>
      </w:pPr>
      <w:r>
        <w:rPr>
          <w:rFonts w:ascii="Arial" w:hAnsi="Arial" w:cs="Arial"/>
          <w:b/>
          <w:bCs/>
          <w:sz w:val="22"/>
          <w:szCs w:val="22"/>
          <w14:ligatures w14:val="none"/>
        </w:rPr>
        <w:t xml:space="preserve">9.5.1. </w:t>
      </w:r>
      <w:r>
        <w:rPr>
          <w:rFonts w:ascii="Arial" w:hAnsi="Arial" w:cs="Arial"/>
          <w:sz w:val="22"/>
          <w:szCs w:val="22"/>
          <w14:ligatures w14:val="none"/>
        </w:rPr>
        <w:t xml:space="preserve">A licitante deverá comprovar que possui responsável técnico </w:t>
      </w:r>
      <w:r>
        <w:rPr>
          <w:rFonts w:ascii="Arial" w:hAnsi="Arial" w:cs="Arial"/>
          <w:sz w:val="22"/>
          <w:szCs w:val="22"/>
          <w14:ligatures w14:val="none"/>
        </w:rPr>
        <w:t xml:space="preserve">devidamente habilitado, com registro ativo no Conselho Regional de Engenharia e Agronomia (CREA) ou no Conselho Regional dos Técnicos Industriais (CRT), conforme a formação profissional, desde que possua atribuições compatíveis com o objeto da contratação.</w:t>
      </w:r>
      <w:r>
        <w:rPr>
          <w:rFonts w:ascii="Arial" w:hAnsi="Arial" w:cs="Arial"/>
          <w:sz w:val="22"/>
          <w:szCs w:val="22"/>
          <w14:ligatures w14:val="none"/>
        </w:rPr>
      </w:r>
      <w:r>
        <w:rPr>
          <w:rFonts w:ascii="Arial" w:hAnsi="Arial" w:cs="Arial"/>
          <w:sz w:val="22"/>
          <w:szCs w:val="22"/>
          <w14:ligatures w14:val="none"/>
        </w:rPr>
      </w:r>
    </w:p>
    <w:p w14:paraId="47C1B69C">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Deverá apresentar:</w:t>
      </w:r>
      <w:r>
        <w:rPr>
          <w:rFonts w:ascii="Arial" w:hAnsi="Arial" w:cs="Arial"/>
          <w:sz w:val="22"/>
          <w:szCs w:val="22"/>
          <w14:ligatures w14:val="none"/>
        </w:rPr>
      </w:r>
      <w:r>
        <w:rPr>
          <w:rFonts w:ascii="Arial" w:hAnsi="Arial" w:cs="Arial"/>
          <w:sz w:val="22"/>
          <w:szCs w:val="22"/>
          <w14:ligatures w14:val="none"/>
        </w:rPr>
      </w:r>
    </w:p>
    <w:p w14:paraId="54F3A3F9">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b/>
          <w:bCs/>
          <w:sz w:val="22"/>
          <w:szCs w:val="22"/>
          <w14:ligatures w14:val="none"/>
        </w:rPr>
        <w:t xml:space="preserve">a)</w:t>
      </w:r>
      <w:r>
        <w:rPr>
          <w:rFonts w:ascii="Arial" w:hAnsi="Arial" w:cs="Arial"/>
          <w:sz w:val="22"/>
          <w:szCs w:val="22"/>
          <w14:ligatures w14:val="none"/>
        </w:rPr>
        <w:t xml:space="preserve"> Certidão de Registro de Pessoa Jurídica junto ao CREA ou CRT, dentro do prazo de validade, constando seus responsáveis técnicos;</w:t>
      </w:r>
      <w:r>
        <w:rPr>
          <w:rFonts w:ascii="Arial" w:hAnsi="Arial" w:cs="Arial"/>
          <w:sz w:val="22"/>
          <w:szCs w:val="22"/>
          <w14:ligatures w14:val="none"/>
        </w:rPr>
      </w:r>
      <w:r>
        <w:rPr>
          <w:rFonts w:ascii="Arial" w:hAnsi="Arial" w:cs="Arial"/>
          <w:sz w:val="22"/>
          <w:szCs w:val="22"/>
          <w14:ligatures w14:val="none"/>
        </w:rPr>
      </w:r>
    </w:p>
    <w:p w14:paraId="142FE057">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b/>
          <w:bCs/>
          <w:sz w:val="22"/>
          <w:szCs w:val="22"/>
          <w14:ligatures w14:val="none"/>
        </w:rPr>
        <w:t xml:space="preserve">b)</w:t>
      </w:r>
      <w:r>
        <w:rPr>
          <w:rFonts w:ascii="Arial" w:hAnsi="Arial" w:cs="Arial"/>
          <w:sz w:val="22"/>
          <w:szCs w:val="22"/>
          <w14:ligatures w14:val="none"/>
        </w:rPr>
        <w:t xml:space="preserve"> Certidão de Registro de Pessoa Física do(s) responsável(is) técnico(s), junto ao CREA ou CRT, dentro do prazo de validade;</w:t>
      </w:r>
      <w:r>
        <w:rPr>
          <w:rFonts w:ascii="Arial" w:hAnsi="Arial" w:cs="Arial"/>
          <w:sz w:val="22"/>
          <w:szCs w:val="22"/>
          <w14:ligatures w14:val="none"/>
        </w:rPr>
      </w:r>
      <w:r>
        <w:rPr>
          <w:rFonts w:ascii="Arial" w:hAnsi="Arial" w:cs="Arial"/>
          <w:sz w:val="22"/>
          <w:szCs w:val="22"/>
          <w14:ligatures w14:val="none"/>
        </w:rPr>
      </w:r>
    </w:p>
    <w:p w14:paraId="2701AA3E">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b/>
          <w:bCs/>
          <w:sz w:val="22"/>
          <w:szCs w:val="22"/>
          <w14:ligatures w14:val="none"/>
        </w:rPr>
        <w:t xml:space="preserve">c)</w:t>
      </w:r>
      <w:r>
        <w:rPr>
          <w:rFonts w:ascii="Arial" w:hAnsi="Arial" w:cs="Arial"/>
          <w:sz w:val="22"/>
          <w:szCs w:val="22"/>
          <w14:ligatures w14:val="none"/>
        </w:rPr>
        <w:t xml:space="preserve"> Comprovação de vínculo do responsável técnico com a empresa, mediante contrato social, registro em carteira de trabalho ou contrato de prestação de serviços;</w:t>
      </w:r>
      <w:r>
        <w:rPr>
          <w:rFonts w:ascii="Arial" w:hAnsi="Arial" w:cs="Arial"/>
          <w:sz w:val="22"/>
          <w:szCs w:val="22"/>
          <w14:ligatures w14:val="none"/>
        </w:rPr>
      </w:r>
      <w:r>
        <w:rPr>
          <w:rFonts w:ascii="Arial" w:hAnsi="Arial" w:cs="Arial"/>
          <w:sz w:val="22"/>
          <w:szCs w:val="22"/>
          <w14:ligatures w14:val="none"/>
        </w:rPr>
      </w:r>
    </w:p>
    <w:p w14:paraId="22176720">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b/>
          <w:bCs/>
          <w:sz w:val="22"/>
          <w:szCs w:val="22"/>
          <w14:ligatures w14:val="none"/>
        </w:rPr>
        <w:t xml:space="preserve">d)</w:t>
      </w:r>
      <w:r>
        <w:rPr>
          <w:rFonts w:ascii="Arial" w:hAnsi="Arial" w:cs="Arial"/>
          <w:sz w:val="22"/>
          <w:szCs w:val="22"/>
          <w14:ligatures w14:val="none"/>
        </w:rPr>
        <w:t xml:space="preserve"> Comprovação de capacidade técnica, por meio de atestado(s) emitido(s) por pessoa jurídica de direito público ou privado, compatível(is) com o objeto licitado;</w:t>
      </w:r>
      <w:r>
        <w:rPr>
          <w:rFonts w:ascii="Arial" w:hAnsi="Arial" w:cs="Arial"/>
          <w:sz w:val="22"/>
          <w:szCs w:val="22"/>
          <w14:ligatures w14:val="none"/>
        </w:rPr>
      </w:r>
      <w:r>
        <w:rPr>
          <w:rFonts w:ascii="Arial" w:hAnsi="Arial" w:cs="Arial"/>
          <w:sz w:val="22"/>
          <w:szCs w:val="22"/>
          <w14:ligatures w14:val="none"/>
        </w:rPr>
      </w:r>
    </w:p>
    <w:p w14:paraId="451FCACF">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b/>
          <w:bCs/>
          <w:sz w:val="22"/>
          <w:szCs w:val="22"/>
          <w14:ligatures w14:val="none"/>
        </w:rPr>
        <w:t xml:space="preserve">e)</w:t>
      </w:r>
      <w:r>
        <w:rPr>
          <w:rFonts w:ascii="Arial" w:hAnsi="Arial" w:cs="Arial"/>
          <w:sz w:val="22"/>
          <w:szCs w:val="22"/>
          <w14:ligatures w14:val="none"/>
        </w:rPr>
        <w:t xml:space="preserve"> Emissão de ART (Anotação de Responsabilidade Técnica) ou TRT (Termo de Responsabilidade Técnica), conforme o conselho profissional competente, quando aplicável.</w:t>
      </w:r>
      <w:r>
        <w:rPr>
          <w:rFonts w:ascii="Arial" w:hAnsi="Arial" w:cs="Arial"/>
          <w:sz w:val="22"/>
          <w:szCs w:val="22"/>
          <w14:ligatures w14:val="none"/>
        </w:rPr>
      </w:r>
      <w:r>
        <w:rPr>
          <w:rFonts w:ascii="Arial" w:hAnsi="Arial" w:cs="Arial"/>
          <w:sz w:val="22"/>
          <w:szCs w:val="22"/>
          <w14:ligatures w14:val="none"/>
        </w:rPr>
      </w:r>
    </w:p>
    <w:p w14:paraId="39785072">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r>
      <w:r>
        <w:rPr>
          <w:rFonts w:ascii="Arial" w:hAnsi="Arial" w:cs="Arial"/>
          <w:sz w:val="22"/>
          <w:szCs w:val="22"/>
          <w14:ligatures w14:val="none"/>
        </w:rPr>
      </w:r>
      <w:r>
        <w:rPr>
          <w:rFonts w:ascii="Arial" w:hAnsi="Arial" w:cs="Arial"/>
          <w:sz w:val="22"/>
          <w:szCs w:val="22"/>
          <w14:ligatures w14:val="none"/>
        </w:rPr>
      </w:r>
    </w:p>
    <w:p w14:paraId="70378622">
      <w:pPr>
        <w:pBdr/>
        <w:tabs>
          <w:tab w:val="left" w:leader="none" w:pos="1074"/>
          <w:tab w:val="left" w:leader="none" w:pos="8628"/>
        </w:tabs>
        <w:spacing w:after="0" w:line="360" w:lineRule="auto"/>
        <w:ind w:right="161" w:firstLine="567" w:left="0"/>
        <w:jc w:val="both"/>
        <w:rPr>
          <w:rFonts w:ascii="Arial" w:hAnsi="Arial" w:cs="Arial"/>
          <w:b/>
          <w:sz w:val="22"/>
          <w:szCs w:val="22"/>
          <w14:ligatures w14:val="none"/>
        </w:rPr>
      </w:pPr>
      <w:r>
        <w:rPr>
          <w:rFonts w:ascii="Arial" w:hAnsi="Arial" w:cs="Arial"/>
          <w:b/>
          <w:sz w:val="22"/>
          <w:szCs w:val="22"/>
          <w14:ligatures w14:val="none"/>
        </w:rPr>
        <w:t xml:space="preserve">9.5.2. EXIGÊNCIAS ESPECÍFICAS POR GRUPO</w:t>
      </w:r>
      <w:r>
        <w:rPr>
          <w:rFonts w:ascii="Arial" w:hAnsi="Arial" w:cs="Arial"/>
          <w:b/>
          <w:sz w:val="22"/>
          <w:szCs w:val="22"/>
          <w14:ligatures w14:val="none"/>
        </w:rPr>
      </w:r>
      <w:r>
        <w:rPr>
          <w:rFonts w:ascii="Arial" w:hAnsi="Arial" w:cs="Arial"/>
          <w:b/>
          <w:sz w:val="22"/>
          <w:szCs w:val="22"/>
          <w14:ligatures w14:val="none"/>
        </w:rPr>
      </w:r>
    </w:p>
    <w:p w14:paraId="4F9C653E">
      <w:pPr>
        <w:pStyle w:val="1263"/>
        <w:numPr>
          <w:ilvl w:val="0"/>
          <w:numId w:val="22"/>
        </w:num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GRUPO 1 – EQUIPAMENTOS MÉDICOS E AMBULATORIAIS</w:t>
      </w:r>
      <w:r>
        <w:rPr>
          <w:rFonts w:ascii="Arial" w:hAnsi="Arial" w:cs="Arial"/>
          <w:b/>
          <w:sz w:val="22"/>
          <w:szCs w:val="22"/>
          <w14:ligatures w14:val="none"/>
        </w:rPr>
      </w:r>
      <w:r>
        <w:rPr>
          <w:rFonts w:ascii="Arial" w:hAnsi="Arial" w:cs="Arial"/>
          <w:b/>
          <w:sz w:val="22"/>
          <w:szCs w:val="22"/>
          <w14:ligatures w14:val="none"/>
        </w:rPr>
      </w:r>
    </w:p>
    <w:p w14:paraId="14B7589E">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(Man</w:t>
      </w:r>
      <w:r>
        <w:rPr>
          <w:rFonts w:ascii="Arial" w:hAnsi="Arial" w:cs="Arial"/>
          <w:sz w:val="22"/>
          <w:szCs w:val="22"/>
          <w14:ligatures w14:val="none"/>
        </w:rPr>
        <w:t xml:space="preserve">utenção preventiva e corretiva)</w:t>
      </w:r>
      <w:r>
        <w:rPr>
          <w:rFonts w:ascii="Arial" w:hAnsi="Arial" w:cs="Arial"/>
          <w:sz w:val="22"/>
          <w:szCs w:val="22"/>
          <w14:ligatures w14:val="none"/>
        </w:rPr>
      </w:r>
      <w:r>
        <w:rPr>
          <w:rFonts w:ascii="Arial" w:hAnsi="Arial" w:cs="Arial"/>
          <w:sz w:val="22"/>
          <w:szCs w:val="22"/>
          <w14:ligatures w14:val="none"/>
        </w:rPr>
      </w:r>
    </w:p>
    <w:p w14:paraId="23D76D46">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Além das exigências gerais:</w:t>
      </w:r>
      <w:r>
        <w:rPr>
          <w:rFonts w:ascii="Arial" w:hAnsi="Arial" w:cs="Arial"/>
          <w:sz w:val="22"/>
          <w:szCs w:val="22"/>
          <w14:ligatures w14:val="none"/>
        </w:rPr>
      </w:r>
      <w:r>
        <w:rPr>
          <w:rFonts w:ascii="Arial" w:hAnsi="Arial" w:cs="Arial"/>
          <w:sz w:val="22"/>
          <w:szCs w:val="22"/>
          <w14:ligatures w14:val="none"/>
        </w:rPr>
      </w:r>
    </w:p>
    <w:p w14:paraId="66DB9FFC">
      <w:pPr>
        <w:pStyle w:val="1263"/>
        <w:numPr>
          <w:ilvl w:val="0"/>
          <w:numId w:val="21"/>
        </w:num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O responsável técnico deverá possuir formação compatível com manutenção de equipamentos médico-hospitalares.</w:t>
      </w:r>
      <w:r>
        <w:rPr>
          <w:rFonts w:ascii="Arial" w:hAnsi="Arial" w:cs="Arial"/>
          <w:sz w:val="22"/>
          <w:szCs w:val="22"/>
          <w14:ligatures w14:val="none"/>
        </w:rPr>
      </w:r>
      <w:r>
        <w:rPr>
          <w:rFonts w:ascii="Arial" w:hAnsi="Arial" w:cs="Arial"/>
          <w:sz w:val="22"/>
          <w:szCs w:val="22"/>
          <w14:ligatures w14:val="none"/>
        </w:rPr>
      </w:r>
    </w:p>
    <w:p w14:paraId="557B1BFF">
      <w:p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Justificativa Técnica:</w:t>
      </w:r>
      <w:r>
        <w:rPr>
          <w:rFonts w:ascii="Arial" w:hAnsi="Arial" w:cs="Arial"/>
          <w:b/>
          <w:sz w:val="22"/>
          <w:szCs w:val="22"/>
          <w14:ligatures w14:val="none"/>
        </w:rPr>
      </w:r>
      <w:r>
        <w:rPr>
          <w:rFonts w:ascii="Arial" w:hAnsi="Arial" w:cs="Arial"/>
          <w:b/>
          <w:sz w:val="22"/>
          <w:szCs w:val="22"/>
          <w14:ligatures w14:val="none"/>
        </w:rPr>
      </w:r>
    </w:p>
    <w:p w14:paraId="248C937B">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Considerando a diversidade de equipamentos médico-ambulatoriais abrangidos no objeto, que podem variar quanto ao g</w:t>
      </w:r>
      <w:r>
        <w:rPr>
          <w:rFonts w:ascii="Arial" w:hAnsi="Arial" w:cs="Arial"/>
          <w:sz w:val="22"/>
          <w:szCs w:val="22"/>
          <w14:ligatures w14:val="none"/>
        </w:rPr>
        <w:t xml:space="preserve">rau de complexidade, admite-se tanto profissional de nível técnico quanto de nível superior, desde que possuam atribuições compatíveis. A exigência de registro no CREA ou CRT visa assegurar a adequada execução dos serviços sem restringir a competitividade.</w:t>
      </w:r>
      <w:r>
        <w:rPr>
          <w:rFonts w:ascii="Arial" w:hAnsi="Arial" w:cs="Arial"/>
          <w:sz w:val="22"/>
          <w:szCs w:val="22"/>
          <w14:ligatures w14:val="none"/>
        </w:rPr>
      </w:r>
      <w:r>
        <w:rPr>
          <w:rFonts w:ascii="Arial" w:hAnsi="Arial" w:cs="Arial"/>
          <w:sz w:val="22"/>
          <w:szCs w:val="22"/>
          <w14:ligatures w14:val="none"/>
        </w:rPr>
      </w:r>
    </w:p>
    <w:p w14:paraId="0F542AFD">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r>
      <w:r>
        <w:rPr>
          <w:rFonts w:ascii="Arial" w:hAnsi="Arial" w:cs="Arial"/>
          <w:sz w:val="22"/>
          <w:szCs w:val="22"/>
          <w14:ligatures w14:val="none"/>
        </w:rPr>
      </w:r>
      <w:r>
        <w:rPr>
          <w:rFonts w:ascii="Arial" w:hAnsi="Arial" w:cs="Arial"/>
          <w:sz w:val="22"/>
          <w:szCs w:val="22"/>
          <w14:ligatures w14:val="none"/>
        </w:rPr>
      </w:r>
    </w:p>
    <w:p w14:paraId="57ED82F8">
      <w:pPr>
        <w:pStyle w:val="1263"/>
        <w:numPr>
          <w:ilvl w:val="0"/>
          <w:numId w:val="23"/>
        </w:num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GRUPO 2 – GERADOR DE ENERGIA (MWM / WEG </w:t>
      </w:r>
      <w:r>
        <w:rPr>
          <w:rFonts w:ascii="Arial" w:hAnsi="Arial" w:cs="Arial"/>
          <w:b/>
          <w:sz w:val="22"/>
          <w:szCs w:val="22"/>
          <w14:ligatures w14:val="none"/>
        </w:rPr>
        <w:t xml:space="preserve">– 44 KVA)</w:t>
      </w:r>
      <w:r>
        <w:rPr>
          <w:rFonts w:ascii="Arial" w:hAnsi="Arial" w:cs="Arial"/>
          <w:b/>
          <w:sz w:val="22"/>
          <w:szCs w:val="22"/>
          <w14:ligatures w14:val="none"/>
        </w:rPr>
      </w:r>
      <w:r>
        <w:rPr>
          <w:rFonts w:ascii="Arial" w:hAnsi="Arial" w:cs="Arial"/>
          <w:b/>
          <w:sz w:val="22"/>
          <w:szCs w:val="22"/>
          <w14:ligatures w14:val="none"/>
        </w:rPr>
      </w:r>
    </w:p>
    <w:p w14:paraId="5E80D30C">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(Manutenção preventiva, cor</w:t>
      </w:r>
      <w:r>
        <w:rPr>
          <w:rFonts w:ascii="Arial" w:hAnsi="Arial" w:cs="Arial"/>
          <w:sz w:val="22"/>
          <w:szCs w:val="22"/>
          <w14:ligatures w14:val="none"/>
        </w:rPr>
        <w:t xml:space="preserve">retiva e fornecimento de peças)</w:t>
      </w:r>
      <w:r>
        <w:rPr>
          <w:rFonts w:ascii="Arial" w:hAnsi="Arial" w:cs="Arial"/>
          <w:sz w:val="22"/>
          <w:szCs w:val="22"/>
          <w14:ligatures w14:val="none"/>
        </w:rPr>
      </w:r>
      <w:r>
        <w:rPr>
          <w:rFonts w:ascii="Arial" w:hAnsi="Arial" w:cs="Arial"/>
          <w:sz w:val="22"/>
          <w:szCs w:val="22"/>
          <w14:ligatures w14:val="none"/>
        </w:rPr>
      </w:r>
    </w:p>
    <w:p w14:paraId="4DF6EB89">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Além das exigências gerais:</w:t>
      </w:r>
      <w:r>
        <w:rPr>
          <w:rFonts w:ascii="Arial" w:hAnsi="Arial" w:cs="Arial"/>
          <w:sz w:val="22"/>
          <w:szCs w:val="22"/>
          <w14:ligatures w14:val="none"/>
        </w:rPr>
      </w:r>
      <w:r>
        <w:rPr>
          <w:rFonts w:ascii="Arial" w:hAnsi="Arial" w:cs="Arial"/>
          <w:sz w:val="22"/>
          <w:szCs w:val="22"/>
          <w14:ligatures w14:val="none"/>
        </w:rPr>
      </w:r>
    </w:p>
    <w:p w14:paraId="435B4EA0">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A empresa deverá comprovar que possui em seu quadro profissional com formação compatível, tais como:</w:t>
      </w:r>
      <w:r>
        <w:rPr>
          <w:rFonts w:ascii="Arial" w:hAnsi="Arial" w:cs="Arial"/>
          <w:sz w:val="22"/>
          <w:szCs w:val="22"/>
          <w14:ligatures w14:val="none"/>
        </w:rPr>
      </w:r>
      <w:r>
        <w:rPr>
          <w:rFonts w:ascii="Arial" w:hAnsi="Arial" w:cs="Arial"/>
          <w:sz w:val="22"/>
          <w:szCs w:val="22"/>
          <w14:ligatures w14:val="none"/>
        </w:rPr>
      </w:r>
    </w:p>
    <w:p w14:paraId="12EC5938">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Engenheiro Mecânico;</w:t>
      </w:r>
      <w:r>
        <w:rPr>
          <w:rFonts w:ascii="Arial" w:hAnsi="Arial" w:cs="Arial"/>
          <w:sz w:val="22"/>
          <w:szCs w:val="22"/>
          <w14:ligatures w14:val="none"/>
        </w:rPr>
      </w:r>
      <w:r>
        <w:rPr>
          <w:rFonts w:ascii="Arial" w:hAnsi="Arial" w:cs="Arial"/>
          <w:sz w:val="22"/>
          <w:szCs w:val="22"/>
          <w14:ligatures w14:val="none"/>
        </w:rPr>
      </w:r>
    </w:p>
    <w:p w14:paraId="672FA16D">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Engenheiro Eletricista;</w:t>
      </w:r>
      <w:r>
        <w:rPr>
          <w:rFonts w:ascii="Arial" w:hAnsi="Arial" w:cs="Arial"/>
          <w:sz w:val="22"/>
          <w:szCs w:val="22"/>
          <w14:ligatures w14:val="none"/>
        </w:rPr>
      </w:r>
      <w:r>
        <w:rPr>
          <w:rFonts w:ascii="Arial" w:hAnsi="Arial" w:cs="Arial"/>
          <w:sz w:val="22"/>
          <w:szCs w:val="22"/>
          <w14:ligatures w14:val="none"/>
        </w:rPr>
      </w:r>
    </w:p>
    <w:p w14:paraId="2840F8BB">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Técnico em Mecânica;</w:t>
      </w:r>
      <w:r>
        <w:rPr>
          <w:rFonts w:ascii="Arial" w:hAnsi="Arial" w:cs="Arial"/>
          <w:sz w:val="22"/>
          <w:szCs w:val="22"/>
          <w14:ligatures w14:val="none"/>
        </w:rPr>
      </w:r>
      <w:r>
        <w:rPr>
          <w:rFonts w:ascii="Arial" w:hAnsi="Arial" w:cs="Arial"/>
          <w:sz w:val="22"/>
          <w:szCs w:val="22"/>
          <w14:ligatures w14:val="none"/>
        </w:rPr>
      </w:r>
    </w:p>
    <w:p w14:paraId="1C321FA6">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Técnico em Eletrotécnica;</w:t>
      </w:r>
      <w:r>
        <w:rPr>
          <w:rFonts w:ascii="Arial" w:hAnsi="Arial" w:cs="Arial"/>
          <w:sz w:val="22"/>
          <w:szCs w:val="22"/>
          <w14:ligatures w14:val="none"/>
        </w:rPr>
      </w:r>
      <w:r>
        <w:rPr>
          <w:rFonts w:ascii="Arial" w:hAnsi="Arial" w:cs="Arial"/>
          <w:sz w:val="22"/>
          <w:szCs w:val="22"/>
          <w14:ligatures w14:val="none"/>
        </w:rPr>
      </w:r>
    </w:p>
    <w:p w14:paraId="5FE665D7">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Técnico em Eletromecânica.</w:t>
      </w:r>
      <w:r>
        <w:rPr>
          <w:rFonts w:ascii="Arial" w:hAnsi="Arial" w:cs="Arial"/>
          <w:sz w:val="22"/>
          <w:szCs w:val="22"/>
          <w14:ligatures w14:val="none"/>
        </w:rPr>
      </w:r>
      <w:r>
        <w:rPr>
          <w:rFonts w:ascii="Arial" w:hAnsi="Arial" w:cs="Arial"/>
          <w:sz w:val="22"/>
          <w:szCs w:val="22"/>
          <w14:ligatures w14:val="none"/>
        </w:rPr>
      </w:r>
    </w:p>
    <w:p w14:paraId="73D775E9">
      <w:p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Justificativa Técnica:</w:t>
      </w:r>
      <w:r>
        <w:rPr>
          <w:rFonts w:ascii="Arial" w:hAnsi="Arial" w:cs="Arial"/>
          <w:b/>
          <w:sz w:val="22"/>
          <w:szCs w:val="22"/>
          <w14:ligatures w14:val="none"/>
        </w:rPr>
      </w:r>
      <w:r>
        <w:rPr>
          <w:rFonts w:ascii="Arial" w:hAnsi="Arial" w:cs="Arial"/>
          <w:b/>
          <w:sz w:val="22"/>
          <w:szCs w:val="22"/>
          <w14:ligatures w14:val="none"/>
        </w:rPr>
      </w:r>
    </w:p>
    <w:p w14:paraId="6F241988">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Em razão da complexidade técnica envolvida na manutenção de grupos geradores de energia, que engloba sistemas mecânicos e elétricos de média complexidade e impacto direto na continuidade dos serviços de saúde (especialmente na</w:t>
      </w:r>
      <w:r>
        <w:rPr>
          <w:rFonts w:ascii="Arial" w:hAnsi="Arial" w:cs="Arial"/>
          <w:sz w:val="22"/>
          <w:szCs w:val="22"/>
          <w14:ligatures w14:val="none"/>
        </w:rPr>
        <w:t xml:space="preserve"> rede de frio e equipamentos essenciais), exige-se responsável técnico habilitado, com registro no CREA ou CRT. Tal exigência visa garantir a responsabilidade técnica formal, com emissão de ART ou TRT, assegurando a execução segura e adequada dos serviços.</w:t>
      </w:r>
      <w:r>
        <w:rPr>
          <w:rFonts w:ascii="Arial" w:hAnsi="Arial" w:cs="Arial"/>
          <w:sz w:val="22"/>
          <w:szCs w:val="22"/>
          <w14:ligatures w14:val="none"/>
        </w:rPr>
      </w:r>
      <w:r>
        <w:rPr>
          <w:rFonts w:ascii="Arial" w:hAnsi="Arial" w:cs="Arial"/>
          <w:sz w:val="22"/>
          <w:szCs w:val="22"/>
          <w14:ligatures w14:val="none"/>
        </w:rPr>
      </w:r>
    </w:p>
    <w:p w14:paraId="48C78BA8">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r>
      <w:r>
        <w:rPr>
          <w:rFonts w:ascii="Arial" w:hAnsi="Arial" w:cs="Arial"/>
          <w:sz w:val="22"/>
          <w:szCs w:val="22"/>
          <w14:ligatures w14:val="none"/>
        </w:rPr>
      </w:r>
      <w:r>
        <w:rPr>
          <w:rFonts w:ascii="Arial" w:hAnsi="Arial" w:cs="Arial"/>
          <w:sz w:val="22"/>
          <w:szCs w:val="22"/>
          <w14:ligatures w14:val="none"/>
        </w:rPr>
      </w:r>
    </w:p>
    <w:p w14:paraId="47A47353">
      <w:pPr>
        <w:pStyle w:val="1263"/>
        <w:numPr>
          <w:ilvl w:val="0"/>
          <w:numId w:val="24"/>
        </w:num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GRUPO 3 – EQUIPAMENTOS ODONTOLÓGICOS</w:t>
      </w:r>
      <w:r>
        <w:rPr>
          <w:rFonts w:ascii="Arial" w:hAnsi="Arial" w:cs="Arial"/>
          <w:b/>
          <w:sz w:val="22"/>
          <w:szCs w:val="22"/>
          <w14:ligatures w14:val="none"/>
        </w:rPr>
      </w:r>
      <w:r>
        <w:rPr>
          <w:rFonts w:ascii="Arial" w:hAnsi="Arial" w:cs="Arial"/>
          <w:b/>
          <w:sz w:val="22"/>
          <w:szCs w:val="22"/>
          <w14:ligatures w14:val="none"/>
        </w:rPr>
      </w:r>
    </w:p>
    <w:p w14:paraId="78E72633">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(Manutenção preventiva e co</w:t>
      </w:r>
      <w:r>
        <w:rPr>
          <w:rFonts w:ascii="Arial" w:hAnsi="Arial" w:cs="Arial"/>
          <w:sz w:val="22"/>
          <w:szCs w:val="22"/>
          <w14:ligatures w14:val="none"/>
        </w:rPr>
        <w:t xml:space="preserve">rretiva com reposição de peças)</w:t>
      </w:r>
      <w:r>
        <w:rPr>
          <w:rFonts w:ascii="Arial" w:hAnsi="Arial" w:cs="Arial"/>
          <w:sz w:val="22"/>
          <w:szCs w:val="22"/>
          <w14:ligatures w14:val="none"/>
        </w:rPr>
      </w:r>
      <w:r>
        <w:rPr>
          <w:rFonts w:ascii="Arial" w:hAnsi="Arial" w:cs="Arial"/>
          <w:sz w:val="22"/>
          <w:szCs w:val="22"/>
          <w14:ligatures w14:val="none"/>
        </w:rPr>
      </w:r>
    </w:p>
    <w:p w14:paraId="55753BD4">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Além das exigências gerais:</w:t>
      </w:r>
      <w:r>
        <w:rPr>
          <w:rFonts w:ascii="Arial" w:hAnsi="Arial" w:cs="Arial"/>
          <w:sz w:val="22"/>
          <w:szCs w:val="22"/>
          <w14:ligatures w14:val="none"/>
        </w:rPr>
      </w:r>
      <w:r>
        <w:rPr>
          <w:rFonts w:ascii="Arial" w:hAnsi="Arial" w:cs="Arial"/>
          <w:sz w:val="22"/>
          <w:szCs w:val="22"/>
          <w14:ligatures w14:val="none"/>
        </w:rPr>
      </w:r>
    </w:p>
    <w:p w14:paraId="7E6C8562">
      <w:pPr>
        <w:pStyle w:val="1263"/>
        <w:numPr>
          <w:ilvl w:val="0"/>
          <w:numId w:val="20"/>
        </w:num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Apresentação de certificação ou comprovação de qualificação técnica do(s) responsável(is) técnico(s) na área de manutenção de equipamentos odontológicos.</w:t>
      </w:r>
      <w:r>
        <w:rPr>
          <w:rFonts w:ascii="Arial" w:hAnsi="Arial" w:cs="Arial"/>
          <w:sz w:val="22"/>
          <w:szCs w:val="22"/>
          <w14:ligatures w14:val="none"/>
        </w:rPr>
      </w:r>
      <w:r>
        <w:rPr>
          <w:rFonts w:ascii="Arial" w:hAnsi="Arial" w:cs="Arial"/>
          <w:sz w:val="22"/>
          <w:szCs w:val="22"/>
          <w14:ligatures w14:val="none"/>
        </w:rPr>
      </w:r>
    </w:p>
    <w:p w14:paraId="67BCF2FA">
      <w:p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Justificativa Técnica:</w:t>
      </w:r>
      <w:r>
        <w:rPr>
          <w:rFonts w:ascii="Arial" w:hAnsi="Arial" w:cs="Arial"/>
          <w:b/>
          <w:sz w:val="22"/>
          <w:szCs w:val="22"/>
          <w14:ligatures w14:val="none"/>
        </w:rPr>
      </w:r>
      <w:r>
        <w:rPr>
          <w:rFonts w:ascii="Arial" w:hAnsi="Arial" w:cs="Arial"/>
          <w:b/>
          <w:sz w:val="22"/>
          <w:szCs w:val="22"/>
          <w14:ligatures w14:val="none"/>
        </w:rPr>
      </w:r>
    </w:p>
    <w:p w14:paraId="2B010050">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Os serviços de manutenção em equipamentos odontológicos possuem natureza predominantemente técnica e operacional</w:t>
      </w:r>
      <w:r>
        <w:rPr>
          <w:rFonts w:ascii="Arial" w:hAnsi="Arial" w:cs="Arial"/>
          <w:sz w:val="22"/>
          <w:szCs w:val="22"/>
          <w14:ligatures w14:val="none"/>
        </w:rPr>
        <w:t xml:space="preserve">, podendo ser executados por profissionais de nível técnico devidamente habilitados. A exigência de registro no CREA ou CRT garante que o profissional possua atribuições legais para execução dos serviços, sem restringir a participação de empresas do setor.</w:t>
      </w:r>
      <w:r>
        <w:rPr>
          <w:rFonts w:ascii="Arial" w:hAnsi="Arial" w:cs="Arial"/>
          <w:sz w:val="22"/>
          <w:szCs w:val="22"/>
          <w14:ligatures w14:val="none"/>
        </w:rPr>
      </w:r>
      <w:r>
        <w:rPr>
          <w:rFonts w:ascii="Arial" w:hAnsi="Arial" w:cs="Arial"/>
          <w:sz w:val="22"/>
          <w:szCs w:val="22"/>
          <w14:ligatures w14:val="none"/>
        </w:rPr>
      </w:r>
    </w:p>
    <w:p w14:paraId="01F18A9A">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r>
      <w:r>
        <w:rPr>
          <w:rFonts w:ascii="Arial" w:hAnsi="Arial" w:cs="Arial"/>
          <w:sz w:val="22"/>
          <w:szCs w:val="22"/>
          <w14:ligatures w14:val="none"/>
        </w:rPr>
      </w:r>
      <w:r>
        <w:rPr>
          <w:rFonts w:ascii="Arial" w:hAnsi="Arial" w:cs="Arial"/>
          <w:sz w:val="22"/>
          <w:szCs w:val="22"/>
          <w14:ligatures w14:val="none"/>
        </w:rPr>
      </w:r>
    </w:p>
    <w:p w14:paraId="246CFF1D">
      <w:pPr>
        <w:pStyle w:val="1263"/>
        <w:numPr>
          <w:ilvl w:val="0"/>
          <w:numId w:val="25"/>
        </w:num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GRUPO 4 – CÂMAR</w:t>
      </w:r>
      <w:r>
        <w:rPr>
          <w:rFonts w:ascii="Arial" w:hAnsi="Arial" w:cs="Arial"/>
          <w:b/>
          <w:sz w:val="22"/>
          <w:szCs w:val="22"/>
          <w14:ligatures w14:val="none"/>
        </w:rPr>
        <w:t xml:space="preserve">A FRIA / REDE DE FRIO (VACINAS)</w:t>
      </w:r>
      <w:r>
        <w:rPr>
          <w:rFonts w:ascii="Arial" w:hAnsi="Arial" w:cs="Arial"/>
          <w:b/>
          <w:sz w:val="22"/>
          <w:szCs w:val="22"/>
          <w14:ligatures w14:val="none"/>
        </w:rPr>
      </w:r>
      <w:r>
        <w:rPr>
          <w:rFonts w:ascii="Arial" w:hAnsi="Arial" w:cs="Arial"/>
          <w:b/>
          <w:sz w:val="22"/>
          <w:szCs w:val="22"/>
          <w14:ligatures w14:val="none"/>
        </w:rPr>
      </w:r>
    </w:p>
    <w:p w14:paraId="00F0DE4A">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(Manutenção preventiva e corretiva co</w:t>
      </w:r>
      <w:r>
        <w:rPr>
          <w:rFonts w:ascii="Arial" w:hAnsi="Arial" w:cs="Arial"/>
          <w:sz w:val="22"/>
          <w:szCs w:val="22"/>
          <w14:ligatures w14:val="none"/>
        </w:rPr>
        <w:t xml:space="preserve">m reposição de peças e insumos)</w:t>
      </w:r>
      <w:r>
        <w:rPr>
          <w:rFonts w:ascii="Arial" w:hAnsi="Arial" w:cs="Arial"/>
          <w:sz w:val="22"/>
          <w:szCs w:val="22"/>
          <w14:ligatures w14:val="none"/>
        </w:rPr>
      </w:r>
      <w:r>
        <w:rPr>
          <w:rFonts w:ascii="Arial" w:hAnsi="Arial" w:cs="Arial"/>
          <w:sz w:val="22"/>
          <w:szCs w:val="22"/>
          <w14:ligatures w14:val="none"/>
        </w:rPr>
      </w:r>
    </w:p>
    <w:p w14:paraId="22FAF70C">
      <w:p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Além das exigências gerais:</w:t>
      </w:r>
      <w:r>
        <w:rPr>
          <w:rFonts w:ascii="Arial" w:hAnsi="Arial" w:cs="Arial"/>
          <w:sz w:val="22"/>
          <w:szCs w:val="22"/>
          <w14:ligatures w14:val="none"/>
        </w:rPr>
      </w:r>
      <w:r>
        <w:rPr>
          <w:rFonts w:ascii="Arial" w:hAnsi="Arial" w:cs="Arial"/>
          <w:sz w:val="22"/>
          <w:szCs w:val="22"/>
          <w14:ligatures w14:val="none"/>
        </w:rPr>
      </w:r>
    </w:p>
    <w:p w14:paraId="218C483A">
      <w:pPr>
        <w:pStyle w:val="1263"/>
        <w:numPr>
          <w:ilvl w:val="0"/>
          <w:numId w:val="19"/>
        </w:num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Comprovação de qualificação técnica específica em manutenção de sistemas de refrigeração ou câmaras frias, por meio de certificado, diploma técnico ou declaração do fabricante;</w:t>
      </w:r>
      <w:r>
        <w:rPr>
          <w:rFonts w:ascii="Arial" w:hAnsi="Arial" w:cs="Arial"/>
          <w:sz w:val="22"/>
          <w:szCs w:val="22"/>
          <w14:ligatures w14:val="none"/>
        </w:rPr>
      </w:r>
      <w:r>
        <w:rPr>
          <w:rFonts w:ascii="Arial" w:hAnsi="Arial" w:cs="Arial"/>
          <w:sz w:val="22"/>
          <w:szCs w:val="22"/>
          <w14:ligatures w14:val="none"/>
        </w:rPr>
      </w:r>
    </w:p>
    <w:p w14:paraId="23676A39">
      <w:pPr>
        <w:pStyle w:val="1263"/>
        <w:numPr>
          <w:ilvl w:val="0"/>
          <w:numId w:val="19"/>
        </w:numPr>
        <w:pBdr/>
        <w:tabs>
          <w:tab w:val="left" w:leader="none" w:pos="1074"/>
          <w:tab w:val="left" w:leader="none" w:pos="8628"/>
        </w:tabs>
        <w:spacing w:after="0" w:line="360" w:lineRule="auto"/>
        <w:ind w:right="161"/>
        <w:jc w:val="both"/>
        <w:rPr>
          <w:rFonts w:ascii="Arial" w:hAnsi="Arial" w:cs="Arial"/>
          <w:sz w:val="22"/>
          <w:szCs w:val="22"/>
          <w14:ligatures w14:val="none"/>
        </w:rPr>
      </w:pPr>
      <w:r>
        <w:rPr>
          <w:rFonts w:ascii="Arial" w:hAnsi="Arial" w:cs="Arial"/>
          <w:sz w:val="22"/>
          <w:szCs w:val="22"/>
          <w14:ligatures w14:val="none"/>
        </w:rPr>
        <w:t xml:space="preserve">Profissional com formação compatível com sistemas de refrigeração.</w:t>
      </w:r>
      <w:r>
        <w:rPr>
          <w:rFonts w:ascii="Arial" w:hAnsi="Arial" w:cs="Arial"/>
          <w:sz w:val="22"/>
          <w:szCs w:val="22"/>
          <w14:ligatures w14:val="none"/>
        </w:rPr>
      </w:r>
      <w:r>
        <w:rPr>
          <w:rFonts w:ascii="Arial" w:hAnsi="Arial" w:cs="Arial"/>
          <w:sz w:val="22"/>
          <w:szCs w:val="22"/>
          <w14:ligatures w14:val="none"/>
        </w:rPr>
      </w:r>
    </w:p>
    <w:p w14:paraId="340D3C07">
      <w:pPr>
        <w:pBdr/>
        <w:tabs>
          <w:tab w:val="left" w:leader="none" w:pos="1074"/>
          <w:tab w:val="left" w:leader="none" w:pos="8628"/>
        </w:tabs>
        <w:spacing w:after="0" w:line="360" w:lineRule="auto"/>
        <w:ind w:right="161"/>
        <w:jc w:val="both"/>
        <w:rPr>
          <w:rFonts w:ascii="Arial" w:hAnsi="Arial" w:cs="Arial"/>
          <w:b/>
          <w:sz w:val="22"/>
          <w:szCs w:val="22"/>
          <w14:ligatures w14:val="none"/>
        </w:rPr>
      </w:pPr>
      <w:r>
        <w:rPr>
          <w:rFonts w:ascii="Arial" w:hAnsi="Arial" w:cs="Arial"/>
          <w:b/>
          <w:sz w:val="22"/>
          <w:szCs w:val="22"/>
          <w14:ligatures w14:val="none"/>
        </w:rPr>
        <w:t xml:space="preserve">Justificativa Técnica:</w:t>
      </w:r>
      <w:r>
        <w:rPr>
          <w:rFonts w:ascii="Arial" w:hAnsi="Arial" w:cs="Arial"/>
          <w:b/>
          <w:sz w:val="22"/>
          <w:szCs w:val="22"/>
          <w14:ligatures w14:val="none"/>
        </w:rPr>
      </w:r>
      <w:r>
        <w:rPr>
          <w:rFonts w:ascii="Arial" w:hAnsi="Arial" w:cs="Arial"/>
          <w:b/>
          <w:sz w:val="22"/>
          <w:szCs w:val="22"/>
          <w14:ligatures w14:val="none"/>
        </w:rPr>
      </w:r>
    </w:p>
    <w:p w14:paraId="29977312">
      <w:pPr>
        <w:pBdr/>
        <w:tabs>
          <w:tab w:val="left" w:leader="none" w:pos="1074"/>
          <w:tab w:val="left" w:leader="none" w:pos="8628"/>
        </w:tabs>
        <w:spacing w:after="0" w:line="360" w:lineRule="auto"/>
        <w:ind w:right="161"/>
        <w:jc w:val="both"/>
        <w:rPr>
          <w:rFonts w:ascii="Arial" w:hAnsi="Arial" w:cs="Arial"/>
          <w14:ligatures w14:val="none"/>
        </w:rPr>
      </w:pPr>
      <w:r>
        <w:rPr>
          <w:rFonts w:ascii="Arial" w:hAnsi="Arial" w:cs="Arial"/>
          <w:sz w:val="22"/>
          <w:szCs w:val="22"/>
          <w14:ligatures w14:val="none"/>
        </w:rPr>
        <w:t xml:space="preserve">A manutenção de câmaras frias destinadas ao armazenamento de imunobiológicos exige conhecimento técnico em sistemas de refrigeração, sendo es</w:t>
      </w:r>
      <w:r>
        <w:rPr>
          <w:rFonts w:ascii="Arial" w:hAnsi="Arial" w:cs="Arial"/>
          <w:sz w:val="22"/>
          <w:szCs w:val="22"/>
          <w14:ligatures w14:val="none"/>
        </w:rPr>
        <w:t xml:space="preserve">sencial para garantir a integridade da cadeia de frio. Assim, admite-se tanto profissional técnico quanto engenheiro, desde que devidamente habilitado e com registro no CREA ou CRT, assegurando a responsabilidade técnica e </w:t>
      </w:r>
      <w:r>
        <w:rPr>
          <w:rFonts w:ascii="Arial" w:hAnsi="Arial" w:cs="Arial"/>
          <w:sz w:val="22"/>
          <w:szCs w:val="22"/>
          <w14:ligatures w14:val="none"/>
        </w:rPr>
        <w:t xml:space="preserve">a adequada execução dos serviços.</w:t>
      </w:r>
      <w:r>
        <w:rPr>
          <w:rFonts w:ascii="Arial" w:hAnsi="Arial" w:cs="Arial"/>
          <w14:ligatures w14:val="none"/>
        </w:rPr>
      </w:r>
      <w:r>
        <w:rPr>
          <w:rFonts w:ascii="Arial" w:hAnsi="Arial" w:cs="Arial"/>
          <w14:ligatures w14:val="none"/>
        </w:rPr>
      </w:r>
    </w:p>
    <w:p w14:paraId="12942C7D">
      <w:pPr>
        <w:widowControl w:val="false"/>
        <w:pBdr/>
        <w:tabs>
          <w:tab w:val="left" w:leader="none" w:pos="426"/>
          <w:tab w:val="left" w:leader="none" w:pos="567"/>
        </w:tabs>
        <w:spacing w:after="240" w:before="240" w:line="360" w:lineRule="auto"/>
        <w:ind/>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 Declaraç</w:t>
      </w:r>
      <w:r>
        <w:rPr>
          <w:rFonts w:hint="default" w:ascii="Arial" w:hAnsi="Arial" w:cs="Arial"/>
          <w:b/>
          <w:sz w:val="22"/>
          <w:szCs w:val="22"/>
          <w:highlight w:val="none"/>
          <w:lang w:val="pt-BR"/>
        </w:rPr>
        <w:t xml:space="preserve">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III):</w:t>
      </w:r>
      <w:r>
        <w:rPr>
          <w:rFonts w:ascii="Arial" w:hAnsi="Arial" w:cs="Arial"/>
          <w:b/>
          <w:sz w:val="22"/>
          <w:szCs w:val="22"/>
          <w:highlight w:val="none"/>
        </w:rPr>
      </w:r>
      <w:r>
        <w:rPr>
          <w:rFonts w:ascii="Arial" w:hAnsi="Arial" w:cs="Arial"/>
          <w:b/>
          <w:sz w:val="22"/>
          <w:szCs w:val="22"/>
          <w:highlight w:val="none"/>
        </w:rPr>
      </w:r>
    </w:p>
    <w:p w14:paraId="781D7BC0">
      <w:pPr>
        <w:pBdr/>
        <w:tabs>
          <w:tab w:val="left" w:leader="none" w:pos="960"/>
        </w:tabs>
        <w:spacing w:after="240" w:before="240" w:line="360" w:lineRule="auto"/>
        <w:ind w:firstLine="481" w:left="0"/>
        <w:jc w:val="both"/>
        <w:rPr>
          <w:rFonts w:hint="default" w:ascii="Arial" w:hAnsi="Arial" w:cs="Arial"/>
          <w:b/>
          <w:sz w:val="22"/>
          <w:szCs w:val="22"/>
          <w:highlight w:val="none"/>
          <w:lang w:val="pt-BR"/>
        </w:rPr>
      </w:pPr>
      <w:r>
        <w:rPr>
          <w:rFonts w:ascii="Arial" w:hAnsi="Arial" w:cs="Arial"/>
          <w:b/>
          <w:bCs/>
          <w:sz w:val="22"/>
          <w:szCs w:val="22"/>
          <w:highlight w:val="none"/>
        </w:rPr>
        <w:t xml:space="preserve">9.</w:t>
      </w:r>
      <w:r>
        <w:rPr>
          <w:rFonts w:hint="default" w:ascii="Arial" w:hAnsi="Arial" w:cs="Arial"/>
          <w:b/>
          <w:bCs/>
          <w:sz w:val="22"/>
          <w:szCs w:val="22"/>
          <w:highlight w:val="none"/>
          <w:lang w:val="pt-BR"/>
        </w:rPr>
        <w:t xml:space="preserve">6</w:t>
      </w:r>
      <w:r>
        <w:rPr>
          <w:rFonts w:ascii="Arial" w:hAnsi="Arial" w:cs="Arial"/>
          <w:b/>
          <w:bCs/>
          <w:sz w:val="22"/>
          <w:szCs w:val="22"/>
          <w:highlight w:val="none"/>
        </w:rPr>
        <w:t xml:space="preserve">.1. </w:t>
      </w:r>
      <w:r>
        <w:rPr>
          <w:rFonts w:ascii="Arial" w:hAnsi="Arial" w:cs="Arial"/>
          <w:b/>
          <w:sz w:val="22"/>
          <w:szCs w:val="22"/>
          <w:highlight w:val="none"/>
        </w:rPr>
        <w:t xml:space="preserve">Declaração de enquadramento como beneficiária da Lei Complementar 123/2006</w:t>
      </w:r>
      <w:r>
        <w:rPr>
          <w:rFonts w:hint="default" w:ascii="Arial" w:hAnsi="Arial" w:cs="Arial"/>
          <w:b/>
          <w:sz w:val="22"/>
          <w:szCs w:val="22"/>
          <w:highlight w:val="none"/>
          <w:lang w:val="pt-BR"/>
        </w:rPr>
        <w:t xml:space="preserve">:</w:t>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0967AAA0">
      <w:pPr>
        <w:pBdr/>
        <w:tabs>
          <w:tab w:val="left" w:leader="none" w:pos="960"/>
        </w:tabs>
        <w:spacing w:after="240" w:before="240" w:line="360" w:lineRule="auto"/>
        <w:ind w:firstLine="722" w:left="0"/>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 xml:space="preserve">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mpresa de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equeno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 xml:space="preserve">(</w:t>
      </w:r>
      <w:r>
        <w:rPr>
          <w:rFonts w:ascii="Arial" w:hAnsi="Arial" w:cs="Arial"/>
          <w:b/>
          <w:sz w:val="22"/>
          <w:szCs w:val="22"/>
          <w:highlight w:val="none"/>
          <w:u w:val="single"/>
        </w:rPr>
        <w:t xml:space="preserve">Anexo III – Declaração de enquadramento como beneficiária da Lei Complementar 123/2006</w:t>
      </w:r>
      <w:r>
        <w:rPr>
          <w:rFonts w:ascii="Arial" w:hAnsi="Arial" w:cs="Arial"/>
          <w:b/>
          <w:sz w:val="22"/>
          <w:szCs w:val="22"/>
          <w:highlight w:val="none"/>
        </w:rPr>
        <w:t xml:space="preserve">)</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 xml:space="preserve">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 xml:space="preserve">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 xml:space="preserve">da sede do licitante.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666CA6C6">
      <w:pPr>
        <w:widowControl w:val="false"/>
        <w:numPr>
          <w:ilvl w:val="0"/>
          <w:numId w:val="0"/>
        </w:numPr>
        <w:pBdr/>
        <w:tabs>
          <w:tab w:val="left" w:leader="none" w:pos="142"/>
          <w:tab w:val="left" w:leader="none" w:pos="960"/>
          <w:tab w:val="left" w:leader="none" w:pos="1200"/>
          <w:tab w:val="left" w:leader="none" w:pos="1418"/>
          <w:tab w:val="left" w:leader="none" w:pos="1985"/>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 xml:space="preserve">sob pena de não aceitabilidade</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11C50BF0">
      <w:pPr>
        <w:widowControl w:val="false"/>
        <w:numPr>
          <w:ilvl w:val="0"/>
          <w:numId w:val="0"/>
        </w:numPr>
        <w:pBdr/>
        <w:tabs>
          <w:tab w:val="left" w:leader="none" w:pos="142"/>
          <w:tab w:val="left" w:leader="none" w:pos="960"/>
          <w:tab w:val="left" w:leader="none" w:pos="1200"/>
          <w:tab w:val="left" w:leader="none" w:pos="1418"/>
          <w:tab w:val="left" w:leader="none" w:pos="1985"/>
        </w:tabs>
        <w:spacing w:after="240" w:before="240" w:line="360" w:lineRule="auto"/>
        <w:ind w:firstLine="722" w:left="0"/>
        <w:jc w:val="both"/>
        <w:rPr>
          <w:rFonts w:ascii="Arial" w:hAnsi="Arial" w:cs="Arial"/>
          <w:bCs/>
          <w:sz w:val="22"/>
          <w:szCs w:val="22"/>
          <w:highlight w:val="none"/>
        </w:rPr>
      </w:pPr>
      <w:r>
        <w:rPr>
          <w:rFonts w:hint="default" w:ascii="Arial" w:hAnsi="Arial" w:cs="Arial"/>
          <w:b/>
          <w:bCs w:val="0"/>
          <w:sz w:val="22"/>
          <w:szCs w:val="22"/>
          <w:highlight w:val="none"/>
          <w:lang w:val="pt-BR"/>
        </w:rPr>
        <w:t xml:space="preserve">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r>
        <w:rPr>
          <w:rFonts w:ascii="Arial" w:hAnsi="Arial" w:cs="Arial"/>
          <w:bCs/>
          <w:sz w:val="22"/>
          <w:szCs w:val="22"/>
          <w:highlight w:val="none"/>
        </w:rPr>
      </w:r>
      <w:r>
        <w:rPr>
          <w:rFonts w:ascii="Arial" w:hAnsi="Arial" w:cs="Arial"/>
          <w:bCs/>
          <w:sz w:val="22"/>
          <w:szCs w:val="22"/>
          <w:highlight w:val="none"/>
        </w:rPr>
      </w:r>
    </w:p>
    <w:p w14:paraId="2CF40380">
      <w:pPr>
        <w:widowControl w:val="false"/>
        <w:pBdr/>
        <w:tabs>
          <w:tab w:val="left" w:leader="none" w:pos="960"/>
          <w:tab w:val="left" w:leader="none" w:pos="1276"/>
        </w:tabs>
        <w:spacing w:after="240" w:before="240" w:line="360" w:lineRule="auto"/>
        <w:ind w:firstLine="722"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1.</w:t>
      </w:r>
      <w:r>
        <w:rPr>
          <w:rFonts w:ascii="Arial" w:hAnsi="Arial" w:cs="Arial"/>
          <w:b/>
          <w:sz w:val="22"/>
          <w:szCs w:val="22"/>
          <w:highlight w:val="none"/>
        </w:rPr>
        <w:t xml:space="preserve">4.</w:t>
      </w:r>
      <w:r>
        <w:rPr>
          <w:rFonts w:ascii="Arial" w:hAnsi="Arial" w:cs="Arial"/>
          <w:sz w:val="22"/>
          <w:szCs w:val="22"/>
          <w:highlight w:val="none"/>
        </w:rPr>
        <w:t xml:space="preserve"> Em se tratando de </w:t>
      </w:r>
      <w:r>
        <w:rPr>
          <w:rFonts w:hint="default" w:ascii="Arial" w:hAnsi="Arial" w:cs="Arial"/>
          <w:sz w:val="22"/>
          <w:szCs w:val="22"/>
          <w:highlight w:val="none"/>
          <w:lang w:val="pt-BR"/>
        </w:rPr>
        <w:t xml:space="preserve">M</w:t>
      </w:r>
      <w:r>
        <w:rPr>
          <w:rFonts w:ascii="Arial" w:hAnsi="Arial" w:cs="Arial"/>
          <w:sz w:val="22"/>
          <w:szCs w:val="22"/>
          <w:highlight w:val="none"/>
        </w:rPr>
        <w:t xml:space="preserve">icroempresas e </w:t>
      </w:r>
      <w:r>
        <w:rPr>
          <w:rFonts w:hint="default" w:ascii="Arial" w:hAnsi="Arial" w:cs="Arial"/>
          <w:sz w:val="22"/>
          <w:szCs w:val="22"/>
          <w:highlight w:val="none"/>
          <w:lang w:val="pt-BR"/>
        </w:rPr>
        <w:t xml:space="preserve">E</w:t>
      </w:r>
      <w:r>
        <w:rPr>
          <w:rFonts w:ascii="Arial" w:hAnsi="Arial" w:cs="Arial"/>
          <w:sz w:val="22"/>
          <w:szCs w:val="22"/>
          <w:highlight w:val="none"/>
        </w:rPr>
        <w:t xml:space="preserve">mpresas de </w:t>
      </w:r>
      <w:r>
        <w:rPr>
          <w:rFonts w:hint="default" w:ascii="Arial" w:hAnsi="Arial" w:cs="Arial"/>
          <w:sz w:val="22"/>
          <w:szCs w:val="22"/>
          <w:highlight w:val="none"/>
          <w:lang w:val="pt-BR"/>
        </w:rPr>
        <w:t xml:space="preserve">P</w:t>
      </w:r>
      <w:r>
        <w:rPr>
          <w:rFonts w:ascii="Arial" w:hAnsi="Arial" w:cs="Arial"/>
          <w:sz w:val="22"/>
          <w:szCs w:val="22"/>
          <w:highlight w:val="none"/>
        </w:rPr>
        <w:t xml:space="preserve">equeno </w:t>
      </w:r>
      <w:r>
        <w:rPr>
          <w:rFonts w:hint="default" w:ascii="Arial" w:hAnsi="Arial" w:cs="Arial"/>
          <w:sz w:val="22"/>
          <w:szCs w:val="22"/>
          <w:highlight w:val="none"/>
          <w:lang w:val="pt-BR"/>
        </w:rPr>
        <w:t xml:space="preserve">P</w:t>
      </w:r>
      <w:r>
        <w:rPr>
          <w:rFonts w:ascii="Arial" w:hAnsi="Arial" w:cs="Arial"/>
          <w:sz w:val="22"/>
          <w:szCs w:val="22"/>
          <w:highlight w:val="none"/>
        </w:rPr>
        <w:t xml:space="preserve">orte, estas deverão apresentar toda a documentação exigida para efeito de comprovação da regularidade fiscal, mesmo que esta apresente alguma restrição.</w:t>
      </w:r>
      <w:r>
        <w:rPr>
          <w:rFonts w:ascii="Arial" w:hAnsi="Arial" w:cs="Arial"/>
          <w:b/>
          <w:sz w:val="22"/>
          <w:szCs w:val="22"/>
          <w:highlight w:val="none"/>
        </w:rPr>
      </w:r>
      <w:r>
        <w:rPr>
          <w:rFonts w:ascii="Arial" w:hAnsi="Arial" w:cs="Arial"/>
          <w:b/>
          <w:sz w:val="22"/>
          <w:szCs w:val="22"/>
          <w:highlight w:val="none"/>
        </w:rPr>
      </w:r>
    </w:p>
    <w:p w14:paraId="04BF2D34">
      <w:pPr>
        <w:widowControl w:val="false"/>
        <w:numPr>
          <w:ilvl w:val="0"/>
          <w:numId w:val="0"/>
        </w:numPr>
        <w:pBdr/>
        <w:tabs>
          <w:tab w:val="left" w:leader="none" w:pos="567"/>
          <w:tab w:val="left" w:leader="none" w:pos="960"/>
          <w:tab w:val="left" w:leader="none" w:pos="1200"/>
        </w:tabs>
        <w:spacing w:after="240" w:before="24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9.6.1.5.</w:t>
      </w:r>
      <w:r>
        <w:rPr>
          <w:rFonts w:hint="default" w:ascii="Arial" w:hAnsi="Arial" w:cs="Arial"/>
          <w:sz w:val="22"/>
          <w:szCs w:val="22"/>
          <w:highlight w:val="none"/>
          <w:lang w:val="pt-BR"/>
        </w:rPr>
        <w:t xml:space="preserve"> </w:t>
      </w:r>
      <w:r>
        <w:rPr>
          <w:rFonts w:ascii="Arial" w:hAnsi="Arial" w:cs="Arial"/>
          <w:sz w:val="22"/>
          <w:szCs w:val="22"/>
          <w:highlight w:val="none"/>
        </w:rPr>
        <w:t xml:space="preserve">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xml:space="preserve">, prorrogáveis por igual período, cujo termo </w:t>
      </w:r>
      <w:r>
        <w:rPr>
          <w:rFonts w:ascii="Arial" w:hAnsi="Arial" w:cs="Arial"/>
          <w:sz w:val="22"/>
          <w:szCs w:val="22"/>
          <w:highlight w:val="none"/>
        </w:rPr>
        <w:t xml:space="preserve">inicial corresponderá ao momento em que o proponente (ME ou EPP) for declarado o vencedor do certame, para a regularização da documentação, pagamento ou parcelamento do débito, e emissão de eventuais certidões negativas ou positivas com efeito de negativa.</w:t>
      </w:r>
      <w:r>
        <w:rPr>
          <w:rFonts w:ascii="Arial" w:hAnsi="Arial" w:cs="Arial"/>
          <w:b/>
          <w:sz w:val="22"/>
          <w:szCs w:val="22"/>
          <w:highlight w:val="none"/>
        </w:rPr>
      </w:r>
      <w:r>
        <w:rPr>
          <w:rFonts w:ascii="Arial" w:hAnsi="Arial" w:cs="Arial"/>
          <w:b/>
          <w:sz w:val="22"/>
          <w:szCs w:val="22"/>
          <w:highlight w:val="none"/>
        </w:rPr>
      </w:r>
    </w:p>
    <w:p w14:paraId="2F41ABFA">
      <w:pPr>
        <w:widowControl w:val="false"/>
        <w:numPr>
          <w:ilvl w:val="0"/>
          <w:numId w:val="0"/>
        </w:numPr>
        <w:pBdr/>
        <w:tabs>
          <w:tab w:val="left" w:leader="none" w:pos="567"/>
          <w:tab w:val="left" w:leader="none" w:pos="960"/>
          <w:tab w:val="left" w:leader="none" w:pos="1200"/>
          <w:tab w:val="left" w:leader="none" w:pos="1276"/>
        </w:tabs>
        <w:spacing w:after="240" w:before="24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 xml:space="preserve">a</w:t>
      </w:r>
      <w:r>
        <w:rPr>
          <w:rFonts w:ascii="Arial" w:hAnsi="Arial" w:cs="Arial"/>
          <w:sz w:val="22"/>
          <w:szCs w:val="22"/>
          <w:highlight w:val="none"/>
        </w:rPr>
        <w:t xml:space="preserve">ta, ou revogar a licitação;</w:t>
      </w:r>
      <w:r>
        <w:rPr>
          <w:rFonts w:ascii="Arial" w:hAnsi="Arial" w:cs="Arial"/>
          <w:b/>
          <w:sz w:val="22"/>
          <w:szCs w:val="22"/>
          <w:highlight w:val="none"/>
        </w:rPr>
      </w:r>
      <w:r>
        <w:rPr>
          <w:rFonts w:ascii="Arial" w:hAnsi="Arial" w:cs="Arial"/>
          <w:b/>
          <w:sz w:val="22"/>
          <w:szCs w:val="22"/>
          <w:highlight w:val="none"/>
        </w:rPr>
      </w:r>
    </w:p>
    <w:p w14:paraId="4BA70A05">
      <w:pPr>
        <w:widowControl w:val="false"/>
        <w:numPr>
          <w:ilvl w:val="0"/>
          <w:numId w:val="0"/>
        </w:numPr>
        <w:pBdr/>
        <w:tabs>
          <w:tab w:val="left" w:leader="none" w:pos="567"/>
          <w:tab w:val="left" w:leader="none" w:pos="960"/>
          <w:tab w:val="left" w:leader="none" w:pos="1200"/>
        </w:tabs>
        <w:spacing w:after="240" w:before="240" w:line="360" w:lineRule="auto"/>
        <w:ind w:firstLine="722" w:left="0"/>
        <w:jc w:val="both"/>
        <w:rPr>
          <w:rFonts w:ascii="Arial" w:hAnsi="Arial" w:cs="Arial"/>
          <w:b/>
          <w:sz w:val="22"/>
          <w:szCs w:val="22"/>
          <w:highlight w:val="none"/>
        </w:rPr>
      </w:pPr>
      <w:r>
        <w:rPr>
          <w:rFonts w:hint="default" w:ascii="Arial" w:hAnsi="Arial" w:cs="Arial"/>
          <w:b/>
          <w:bCs/>
          <w:color w:val="000000"/>
          <w:sz w:val="22"/>
          <w:szCs w:val="22"/>
          <w:highlight w:val="none"/>
          <w:lang w:val="pt-BR"/>
        </w:rPr>
        <w:t xml:space="preserve">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 xml:space="preserve">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 xml:space="preserve">licitaç</w:t>
      </w:r>
      <w:r>
        <w:rPr>
          <w:rFonts w:ascii="Arial" w:hAnsi="Arial" w:cs="Arial"/>
          <w:color w:val="000000"/>
          <w:spacing w:val="2"/>
          <w:sz w:val="22"/>
          <w:szCs w:val="22"/>
          <w:highlight w:val="none"/>
        </w:rPr>
        <w:t xml:space="preserve">õ</w:t>
      </w:r>
      <w:r>
        <w:rPr>
          <w:rFonts w:ascii="Arial" w:hAnsi="Arial" w:cs="Arial"/>
          <w:color w:val="000000"/>
          <w:sz w:val="22"/>
          <w:szCs w:val="22"/>
          <w:highlight w:val="none"/>
        </w:rPr>
        <w:t xml:space="preserve">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 xml:space="preserve">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 xml:space="preserve">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 xml:space="preserve">c</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w:t>
      </w:r>
      <w:r>
        <w:rPr>
          <w:rFonts w:ascii="Arial" w:hAnsi="Arial" w:cs="Arial"/>
          <w:color w:val="000000"/>
          <w:spacing w:val="2"/>
          <w:sz w:val="22"/>
          <w:szCs w:val="22"/>
          <w:highlight w:val="none"/>
        </w:rPr>
        <w:t xml:space="preserve">o</w:t>
      </w:r>
      <w:r>
        <w:rPr>
          <w:rFonts w:ascii="Arial" w:hAnsi="Arial" w:cs="Arial"/>
          <w:color w:val="000000"/>
          <w:sz w:val="22"/>
          <w:szCs w:val="22"/>
          <w:highlight w:val="none"/>
        </w:rPr>
        <w:t xml:space="preserve">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 xml:space="preserve">trabalh</w:t>
      </w:r>
      <w:r>
        <w:rPr>
          <w:rFonts w:ascii="Arial" w:hAnsi="Arial" w:cs="Arial"/>
          <w:color w:val="000000"/>
          <w:spacing w:val="2"/>
          <w:sz w:val="22"/>
          <w:szCs w:val="22"/>
          <w:highlight w:val="none"/>
        </w:rPr>
        <w:t xml:space="preserve">i</w:t>
      </w:r>
      <w:r>
        <w:rPr>
          <w:rFonts w:ascii="Arial" w:hAnsi="Arial" w:cs="Arial"/>
          <w:color w:val="000000"/>
          <w:sz w:val="22"/>
          <w:szCs w:val="22"/>
          <w:highlight w:val="none"/>
        </w:rPr>
        <w:t xml:space="preserve">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 xml:space="preserve">da</w:t>
      </w:r>
      <w:r>
        <w:rPr>
          <w:rFonts w:ascii="Arial" w:hAnsi="Arial" w:cs="Arial"/>
          <w:color w:val="000000"/>
          <w:sz w:val="22"/>
          <w:szCs w:val="22"/>
          <w:highlight w:val="none"/>
        </w:rPr>
        <w:t xml:space="preserve">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icro</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d</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 xml:space="preserve">e</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pre</w:t>
      </w:r>
      <w:r>
        <w:rPr>
          <w:rFonts w:ascii="Arial" w:hAnsi="Arial" w:cs="Arial"/>
          <w:color w:val="000000"/>
          <w:spacing w:val="2"/>
          <w:sz w:val="22"/>
          <w:szCs w:val="22"/>
          <w:highlight w:val="none"/>
        </w:rPr>
        <w:t xml:space="preserve">s</w:t>
      </w:r>
      <w:r>
        <w:rPr>
          <w:rFonts w:ascii="Arial" w:hAnsi="Arial" w:cs="Arial"/>
          <w:color w:val="000000"/>
          <w:sz w:val="22"/>
          <w:szCs w:val="22"/>
          <w:highlight w:val="none"/>
        </w:rPr>
        <w:t xml:space="preserve">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peq</w:t>
      </w:r>
      <w:r>
        <w:rPr>
          <w:rFonts w:ascii="Arial" w:hAnsi="Arial" w:cs="Arial"/>
          <w:color w:val="000000"/>
          <w:spacing w:val="2"/>
          <w:sz w:val="22"/>
          <w:szCs w:val="22"/>
          <w:highlight w:val="none"/>
        </w:rPr>
        <w:t xml:space="preserve">u</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n</w:t>
      </w:r>
      <w:r>
        <w:rPr>
          <w:rFonts w:ascii="Arial" w:hAnsi="Arial" w:cs="Arial"/>
          <w:color w:val="000000"/>
          <w:sz w:val="22"/>
          <w:szCs w:val="22"/>
          <w:highlight w:val="none"/>
        </w:rPr>
        <w:t xml:space="preserve">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s</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 xml:space="preserve">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x</w:t>
      </w:r>
      <w:r>
        <w:rPr>
          <w:rFonts w:ascii="Arial" w:hAnsi="Arial" w:cs="Arial"/>
          <w:color w:val="000000"/>
          <w:sz w:val="22"/>
          <w:szCs w:val="22"/>
          <w:highlight w:val="none"/>
        </w:rPr>
        <w:t xml:space="preserve">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 xml:space="preserve">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 xml:space="preserve">d</w:t>
      </w:r>
      <w:r>
        <w:rPr>
          <w:rFonts w:ascii="Arial" w:hAnsi="Arial" w:cs="Arial"/>
          <w:color w:val="000000"/>
          <w:sz w:val="22"/>
          <w:szCs w:val="22"/>
          <w:highlight w:val="none"/>
        </w:rPr>
        <w:t xml:space="preserve">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Con</w:t>
      </w:r>
      <w:r>
        <w:rPr>
          <w:rFonts w:ascii="Arial" w:hAnsi="Arial" w:cs="Arial"/>
          <w:color w:val="000000"/>
          <w:spacing w:val="5"/>
          <w:sz w:val="22"/>
          <w:szCs w:val="22"/>
          <w:highlight w:val="none"/>
        </w:rPr>
        <w:t xml:space="preserve">t</w:t>
      </w:r>
      <w:r>
        <w:rPr>
          <w:rFonts w:ascii="Arial" w:hAnsi="Arial" w:cs="Arial"/>
          <w:color w:val="000000"/>
          <w:sz w:val="22"/>
          <w:szCs w:val="22"/>
          <w:highlight w:val="none"/>
        </w:rPr>
        <w:t xml:space="preserve">r</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to</w:t>
      </w:r>
      <w:r>
        <w:rPr>
          <w:rFonts w:ascii="Arial" w:hAnsi="Arial" w:cs="Arial"/>
          <w:color w:val="000000"/>
          <w:spacing w:val="2"/>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0FBF2F8C">
      <w:pPr>
        <w:widowControl w:val="false"/>
        <w:pBdr/>
        <w:spacing w:after="240" w:before="240" w:line="360" w:lineRule="auto"/>
        <w:ind w:right="-11"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 xml:space="preserve">d</w:t>
      </w:r>
      <w:r>
        <w:rPr>
          <w:rFonts w:hint="default" w:ascii="Arial" w:hAnsi="Arial" w:cs="Arial"/>
          <w:b/>
          <w:sz w:val="22"/>
          <w:szCs w:val="22"/>
          <w:highlight w:val="none"/>
          <w:lang w:val="pt-BR"/>
        </w:rPr>
        <w:t xml:space="preserve">os requisitos de</w:t>
      </w:r>
      <w:r>
        <w:rPr>
          <w:rFonts w:ascii="Arial" w:hAnsi="Arial" w:cs="Arial"/>
          <w:b/>
          <w:sz w:val="22"/>
          <w:szCs w:val="22"/>
          <w:highlight w:val="none"/>
        </w:rPr>
        <w:t xml:space="preserve"> habilitação:</w:t>
      </w:r>
      <w:r>
        <w:rPr>
          <w:rFonts w:ascii="Arial" w:hAnsi="Arial" w:cs="Arial"/>
          <w:b/>
          <w:sz w:val="22"/>
          <w:szCs w:val="22"/>
          <w:highlight w:val="none"/>
        </w:rPr>
      </w:r>
      <w:r>
        <w:rPr>
          <w:rFonts w:ascii="Arial" w:hAnsi="Arial" w:cs="Arial"/>
          <w:b/>
          <w:sz w:val="22"/>
          <w:szCs w:val="22"/>
          <w:highlight w:val="none"/>
        </w:rPr>
      </w:r>
    </w:p>
    <w:p w14:paraId="0484F7BA">
      <w:pPr>
        <w:widowControl w:val="false"/>
        <w:pBdr/>
        <w:spacing w:after="240" w:before="240" w:line="360" w:lineRule="auto"/>
        <w:ind w:right="-11" w:firstLine="722"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 xml:space="preserve">possui</w:t>
      </w:r>
      <w:r>
        <w:rPr>
          <w:rFonts w:ascii="Arial" w:hAnsi="Arial" w:cs="Arial"/>
          <w:sz w:val="22"/>
          <w:szCs w:val="22"/>
        </w:rPr>
        <w:t xml:space="preserve">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ascii="Arial" w:hAnsi="Arial" w:cs="Arial"/>
          <w:sz w:val="22"/>
          <w:szCs w:val="22"/>
          <w:highlight w:val="none"/>
        </w:rPr>
        <w:t xml:space="preserve">, conforme modelo no Anexo I</w:t>
      </w:r>
      <w:r>
        <w:rPr>
          <w:rFonts w:hint="default" w:ascii="Arial" w:hAnsi="Arial" w:cs="Arial"/>
          <w:sz w:val="22"/>
          <w:szCs w:val="22"/>
          <w:highlight w:val="none"/>
          <w:lang w:val="pt-BR"/>
        </w:rPr>
        <w:t xml:space="preserve">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16966093">
      <w:pPr>
        <w:pBdr/>
        <w:tabs>
          <w:tab w:val="left" w:leader="none" w:pos="426"/>
        </w:tabs>
        <w:spacing w:after="240" w:before="240" w:line="360" w:lineRule="auto"/>
        <w:ind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6.3</w:t>
      </w:r>
      <w:r>
        <w:rPr>
          <w:rFonts w:ascii="Arial" w:hAnsi="Arial" w:cs="Arial"/>
          <w:b/>
          <w:sz w:val="22"/>
          <w:szCs w:val="22"/>
          <w:highlight w:val="none"/>
        </w:rPr>
        <w:t xml:space="preserve">. Declaração de inexistência de fatos impeditivos</w:t>
      </w:r>
      <w:r>
        <w:rPr>
          <w:rFonts w:ascii="Arial" w:hAnsi="Arial" w:cs="Arial"/>
          <w:b/>
          <w:sz w:val="22"/>
          <w:szCs w:val="22"/>
          <w:highlight w:val="none"/>
          <w:u w:val="none"/>
        </w:rPr>
        <w:t xml:space="preserve">:</w:t>
      </w:r>
      <w:r>
        <w:rPr>
          <w:rFonts w:ascii="Arial" w:hAnsi="Arial" w:cs="Arial"/>
          <w:b/>
          <w:sz w:val="22"/>
          <w:szCs w:val="22"/>
          <w:highlight w:val="none"/>
        </w:rPr>
      </w:r>
      <w:r>
        <w:rPr>
          <w:rFonts w:ascii="Arial" w:hAnsi="Arial" w:cs="Arial"/>
          <w:b/>
          <w:sz w:val="22"/>
          <w:szCs w:val="22"/>
          <w:highlight w:val="none"/>
        </w:rPr>
      </w:r>
    </w:p>
    <w:p w14:paraId="0F956F36">
      <w:pPr>
        <w:pBdr/>
        <w:spacing w:after="240" w:before="240"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3.</w:t>
      </w:r>
      <w:r>
        <w:rPr>
          <w:rFonts w:ascii="Arial" w:hAnsi="Arial" w:cs="Arial"/>
          <w:b/>
          <w:sz w:val="22"/>
          <w:szCs w:val="22"/>
          <w:highlight w:val="none"/>
        </w:rPr>
        <w:t xml:space="preserve">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 xml:space="preserve">III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5EB463F5">
      <w:pPr>
        <w:pBdr/>
        <w:spacing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6.3</w:t>
      </w:r>
      <w:r>
        <w:rPr>
          <w:rFonts w:ascii="Arial" w:hAnsi="Arial" w:cs="Arial"/>
          <w:b/>
          <w:sz w:val="22"/>
          <w:szCs w:val="22"/>
          <w:highlight w:val="none"/>
        </w:rPr>
        <w:t xml:space="preserve">.2.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985"/>
          <w:rFonts w:ascii="Arial" w:hAnsi="Arial" w:cs="Arial"/>
          <w:bCs/>
          <w:sz w:val="22"/>
          <w:szCs w:val="22"/>
          <w:highlight w:val="none"/>
        </w:rPr>
        <w:t xml:space="preserve">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 xml:space="preserve">expedida em até</w:t>
      </w:r>
      <w:r>
        <w:rPr>
          <w:rFonts w:ascii="Arial" w:hAnsi="Arial" w:cs="Arial"/>
          <w:bCs/>
          <w:sz w:val="22"/>
          <w:szCs w:val="22"/>
          <w:highlight w:val="none"/>
        </w:rPr>
        <w:t xml:space="preserve"> 90 (noventa) </w:t>
      </w:r>
      <w:r>
        <w:rPr>
          <w:rFonts w:ascii="Arial" w:hAnsi="Arial" w:cs="Arial"/>
          <w:sz w:val="22"/>
          <w:szCs w:val="22"/>
          <w:highlight w:val="none"/>
        </w:rPr>
        <w:t xml:space="preserve">dias imediatamente anteriores à data prevista para abertura do certame.</w:t>
      </w:r>
      <w:r>
        <w:rPr>
          <w:rFonts w:ascii="Arial" w:hAnsi="Arial" w:cs="Arial"/>
          <w:sz w:val="22"/>
          <w:szCs w:val="22"/>
          <w:highlight w:val="none"/>
        </w:rPr>
      </w:r>
      <w:r>
        <w:rPr>
          <w:rFonts w:ascii="Arial" w:hAnsi="Arial" w:cs="Arial"/>
          <w:sz w:val="22"/>
          <w:szCs w:val="22"/>
          <w:highlight w:val="none"/>
        </w:rPr>
      </w:r>
    </w:p>
    <w:p w14:paraId="5758002B">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 xml:space="preserve">reserva de cargos e de trabalho não degradante</w:t>
      </w:r>
      <w:r>
        <w:rPr>
          <w:rFonts w:ascii="Arial" w:hAnsi="Arial" w:cs="Arial"/>
          <w:b/>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218306F3">
      <w:pPr>
        <w:numPr>
          <w:ilvl w:val="0"/>
          <w:numId w:val="0"/>
        </w:numPr>
        <w:pBdr/>
        <w:tabs>
          <w:tab w:val="left" w:leader="none" w:pos="1200"/>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9.6.4.1.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 xml:space="preserve">declara</w:t>
      </w:r>
      <w:r>
        <w:rPr>
          <w:rFonts w:hint="default" w:ascii="Arial" w:hAnsi="Arial" w:cs="Arial"/>
          <w:sz w:val="22"/>
          <w:szCs w:val="22"/>
          <w:highlight w:val="none"/>
          <w:lang w:val="pt-BR"/>
        </w:rPr>
        <w:t xml:space="preserve">ção</w:t>
      </w:r>
      <w:r>
        <w:rPr>
          <w:rFonts w:ascii="Arial" w:hAnsi="Arial" w:cs="Arial"/>
          <w:sz w:val="22"/>
          <w:szCs w:val="22"/>
          <w:highlight w:val="none"/>
        </w:rPr>
        <w:t xml:space="preserve"> </w:t>
      </w:r>
      <w:r>
        <w:rPr>
          <w:rFonts w:hint="default" w:ascii="Arial" w:hAnsi="Arial" w:cs="Arial"/>
          <w:sz w:val="22"/>
          <w:szCs w:val="22"/>
          <w:highlight w:val="none"/>
          <w:lang w:val="pt-BR"/>
        </w:rPr>
        <w:t xml:space="preserve">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985"/>
          <w:rFonts w:hint="default" w:ascii="Arial" w:hAnsi="Arial" w:cs="Arial"/>
          <w:color w:val="auto"/>
          <w:sz w:val="22"/>
          <w:szCs w:val="22"/>
          <w:highlight w:val="none"/>
          <w:u w:val="none"/>
        </w:rPr>
        <w:t xml:space="preserve">incisos III e IV do art. 1º e no inciso III do art. 5º da Constituição Federal</w:t>
      </w:r>
      <w:r>
        <w:rPr>
          <w:rStyle w:val="985"/>
          <w:rFonts w:hint="default" w:ascii="Arial" w:hAnsi="Arial" w:cs="Arial"/>
          <w:color w:val="auto"/>
          <w:sz w:val="22"/>
          <w:szCs w:val="22"/>
          <w:highlight w:val="none"/>
          <w:u w:val="none"/>
        </w:rPr>
        <w:fldChar w:fldCharType="end"/>
      </w:r>
      <w:r>
        <w:rPr>
          <w:rStyle w:val="985"/>
          <w:rFonts w:hint="default" w:ascii="Arial" w:hAnsi="Arial" w:cs="Arial"/>
          <w:color w:val="auto"/>
          <w:sz w:val="22"/>
          <w:szCs w:val="22"/>
          <w:highlight w:val="none"/>
          <w:u w:val="none"/>
          <w:lang w:val="pt-BR"/>
        </w:rPr>
        <w:t xml:space="preserve">.</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II</w:t>
      </w:r>
      <w:r>
        <w:rPr>
          <w:rFonts w:ascii="Arial" w:hAnsi="Arial" w:cs="Arial"/>
          <w:sz w:val="22"/>
          <w:szCs w:val="22"/>
          <w:highlight w:val="none"/>
        </w:rPr>
        <w:t xml:space="preserve">I.</w:t>
      </w:r>
      <w:r>
        <w:rPr>
          <w:rFonts w:ascii="Arial" w:hAnsi="Arial" w:cs="Arial"/>
          <w:sz w:val="22"/>
          <w:szCs w:val="22"/>
          <w:highlight w:val="none"/>
        </w:rPr>
      </w:r>
      <w:r>
        <w:rPr>
          <w:rFonts w:ascii="Arial" w:hAnsi="Arial" w:cs="Arial"/>
          <w:sz w:val="22"/>
          <w:szCs w:val="22"/>
          <w:highlight w:val="none"/>
        </w:rPr>
      </w:r>
    </w:p>
    <w:p w14:paraId="17FE1816">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 xml:space="preserve">Declaração de não parentesco:</w:t>
      </w:r>
      <w:r>
        <w:rPr>
          <w:rFonts w:ascii="Arial" w:hAnsi="Arial" w:cs="Arial"/>
          <w:b/>
          <w:sz w:val="22"/>
          <w:szCs w:val="22"/>
          <w:highlight w:val="none"/>
        </w:rPr>
      </w:r>
      <w:r>
        <w:rPr>
          <w:rFonts w:ascii="Arial" w:hAnsi="Arial" w:cs="Arial"/>
          <w:b/>
          <w:sz w:val="22"/>
          <w:szCs w:val="22"/>
          <w:highlight w:val="none"/>
        </w:rPr>
      </w:r>
    </w:p>
    <w:p w14:paraId="5A8CF8AB">
      <w:pPr>
        <w:numPr>
          <w:ilvl w:val="0"/>
          <w:numId w:val="0"/>
        </w:numPr>
        <w:pBdr/>
        <w:tabs>
          <w:tab w:val="left" w:leader="none" w:pos="1200"/>
          <w:tab w:val="left" w:leader="none" w:pos="8576"/>
          <w:tab w:val="left" w:leader="none" w:pos="10419"/>
        </w:tabs>
        <w:spacing w:after="240" w:before="240" w:line="360" w:lineRule="auto"/>
        <w:ind w:firstLine="718" w:left="3"/>
        <w:jc w:val="both"/>
        <w:rPr>
          <w:rFonts w:ascii="Arial" w:hAnsi="Arial" w:cs="Arial"/>
          <w:sz w:val="22"/>
          <w:szCs w:val="22"/>
          <w:highlight w:val="none"/>
        </w:rPr>
      </w:pPr>
      <w:r>
        <w:rPr>
          <w:rFonts w:hint="default" w:ascii="Arial" w:hAnsi="Arial" w:cs="Arial"/>
          <w:b/>
          <w:bCs/>
          <w:sz w:val="22"/>
          <w:szCs w:val="22"/>
          <w:highlight w:val="none"/>
          <w:lang w:val="pt-BR"/>
        </w:rPr>
        <w:t xml:space="preserve">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 xml:space="preserve">mant</w:t>
      </w:r>
      <w:r>
        <w:rPr>
          <w:rFonts w:hint="default" w:ascii="Arial" w:hAnsi="Arial" w:cs="Arial"/>
          <w:sz w:val="22"/>
          <w:szCs w:val="22"/>
          <w:highlight w:val="none"/>
          <w:lang w:val="pt-BR"/>
        </w:rPr>
        <w:t xml:space="preserve">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w:t>
      </w:r>
      <w:r>
        <w:rPr>
          <w:rFonts w:ascii="Arial" w:hAnsi="Arial" w:cs="Arial"/>
          <w:sz w:val="22"/>
          <w:szCs w:val="22"/>
          <w:highlight w:val="none"/>
        </w:rPr>
        <w:t xml:space="preserve">II.</w:t>
      </w:r>
      <w:r>
        <w:rPr>
          <w:rFonts w:ascii="Arial" w:hAnsi="Arial" w:cs="Arial"/>
          <w:sz w:val="22"/>
          <w:szCs w:val="22"/>
          <w:highlight w:val="none"/>
        </w:rPr>
      </w:r>
      <w:r>
        <w:rPr>
          <w:rFonts w:ascii="Arial" w:hAnsi="Arial" w:cs="Arial"/>
          <w:sz w:val="22"/>
          <w:szCs w:val="22"/>
          <w:highlight w:val="none"/>
        </w:rPr>
      </w:r>
    </w:p>
    <w:p w14:paraId="424415B5">
      <w:pPr>
        <w:numPr>
          <w:ilvl w:val="0"/>
          <w:numId w:val="0"/>
        </w:numPr>
        <w:pBdr/>
        <w:tabs>
          <w:tab w:val="left" w:leader="none" w:pos="426"/>
          <w:tab w:val="left" w:leader="none" w:pos="567"/>
        </w:tabs>
        <w:spacing w:after="240" w:before="240" w:line="360" w:lineRule="auto"/>
        <w:ind w:firstLine="481" w:left="0"/>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 xml:space="preserve">Declaração de que não emprega menor de idade:</w:t>
      </w:r>
      <w:r>
        <w:rPr>
          <w:rFonts w:ascii="Arial" w:hAnsi="Arial" w:cs="Arial"/>
          <w:b/>
          <w:bCs w:val="0"/>
          <w:sz w:val="22"/>
          <w:szCs w:val="22"/>
          <w:highlight w:val="none"/>
        </w:rPr>
      </w:r>
      <w:r>
        <w:rPr>
          <w:rFonts w:ascii="Arial" w:hAnsi="Arial" w:cs="Arial"/>
          <w:b/>
          <w:bCs w:val="0"/>
          <w:sz w:val="22"/>
          <w:szCs w:val="22"/>
          <w:highlight w:val="none"/>
        </w:rPr>
      </w:r>
    </w:p>
    <w:p w14:paraId="12785ABE">
      <w:pPr>
        <w:numPr>
          <w:ilvl w:val="0"/>
          <w:numId w:val="0"/>
        </w:numPr>
        <w:pBdr/>
        <w:spacing w:after="240" w:before="240" w:line="360" w:lineRule="auto"/>
        <w:ind w:firstLine="722" w:left="0"/>
        <w:jc w:val="both"/>
        <w:rPr>
          <w:rFonts w:ascii="Arial" w:hAnsi="Arial" w:cs="Arial"/>
          <w:sz w:val="22"/>
          <w:szCs w:val="22"/>
          <w:highlight w:val="none"/>
        </w:rPr>
      </w:pPr>
      <w:r>
        <w:rPr>
          <w:rFonts w:hint="default" w:ascii="Arial" w:hAnsi="Arial" w:cs="Arial"/>
          <w:b/>
          <w:bCs w:val="0"/>
          <w:sz w:val="22"/>
          <w:szCs w:val="22"/>
          <w:highlight w:val="none"/>
          <w:lang w:val="pt-BR"/>
        </w:rPr>
        <w:t xml:space="preserve">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 xml:space="preserve">bem como</w:t>
      </w:r>
      <w:r>
        <w:rPr>
          <w:rFonts w:hint="default" w:ascii="Arial" w:hAnsi="Arial" w:cs="Arial"/>
          <w:sz w:val="22"/>
          <w:szCs w:val="22"/>
        </w:rPr>
        <w:t xml:space="preserve"> que nos 5 (cinco) anos anteriores à divulg</w:t>
      </w:r>
      <w:r>
        <w:rPr>
          <w:rFonts w:hint="default" w:ascii="Arial" w:hAnsi="Arial" w:cs="Arial"/>
          <w:sz w:val="22"/>
          <w:szCs w:val="22"/>
        </w:rPr>
        <w:t xml:space="preserve">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 xml:space="preserve">conforme Modelo de Declaração do Anexo III.</w:t>
      </w:r>
      <w:r>
        <w:rPr>
          <w:rFonts w:ascii="Arial" w:hAnsi="Arial" w:cs="Arial"/>
          <w:sz w:val="22"/>
          <w:szCs w:val="22"/>
          <w:highlight w:val="none"/>
        </w:rPr>
      </w:r>
      <w:r>
        <w:rPr>
          <w:rFonts w:ascii="Arial" w:hAnsi="Arial" w:cs="Arial"/>
          <w:sz w:val="22"/>
          <w:szCs w:val="22"/>
          <w:highlight w:val="none"/>
        </w:rPr>
      </w:r>
    </w:p>
    <w:p w14:paraId="430C5350">
      <w:pPr>
        <w:numPr>
          <w:ilvl w:val="0"/>
          <w:numId w:val="0"/>
        </w:numPr>
        <w:pBdr/>
        <w:spacing w:after="240" w:before="240" w:line="360" w:lineRule="auto"/>
        <w:ind/>
        <w:jc w:val="both"/>
        <w:rPr>
          <w:rFonts w:hint="default" w:ascii="Arial" w:hAnsi="Arial" w:cs="Arial"/>
          <w:b/>
          <w:bCs/>
          <w:sz w:val="22"/>
          <w:szCs w:val="22"/>
          <w:lang w:val="pt-BR"/>
        </w:rPr>
      </w:pPr>
      <w:r>
        <w:rPr>
          <w:rFonts w:hint="default" w:ascii="Arial" w:hAnsi="Arial" w:cs="Arial"/>
          <w:b/>
          <w:bCs/>
          <w:sz w:val="22"/>
          <w:szCs w:val="22"/>
          <w:lang w:val="pt-BR"/>
        </w:rPr>
        <w:t xml:space="preserve">9.7. Observações:</w:t>
      </w:r>
      <w:r>
        <w:rPr>
          <w:rFonts w:hint="default" w:ascii="Arial" w:hAnsi="Arial" w:cs="Arial"/>
          <w:b/>
          <w:bCs/>
          <w:sz w:val="22"/>
          <w:szCs w:val="22"/>
          <w:lang w:val="pt-BR"/>
        </w:rPr>
      </w:r>
      <w:r>
        <w:rPr>
          <w:rFonts w:hint="default" w:ascii="Arial" w:hAnsi="Arial" w:cs="Arial"/>
          <w:b/>
          <w:bCs/>
          <w:sz w:val="22"/>
          <w:szCs w:val="22"/>
          <w:lang w:val="pt-BR"/>
        </w:rPr>
      </w:r>
    </w:p>
    <w:p w14:paraId="32EA342E">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 xml:space="preserve">O objeto constante do ato constitutivo da empresa deve ser compatível com o objeto licitado.</w:t>
      </w:r>
      <w:r>
        <w:rPr>
          <w:rFonts w:ascii="Arial" w:hAnsi="Arial" w:cs="Arial"/>
          <w:sz w:val="22"/>
          <w:szCs w:val="22"/>
        </w:rPr>
      </w:r>
      <w:r>
        <w:rPr>
          <w:rFonts w:ascii="Arial" w:hAnsi="Arial" w:cs="Arial"/>
          <w:sz w:val="22"/>
          <w:szCs w:val="22"/>
        </w:rPr>
      </w:r>
    </w:p>
    <w:p w14:paraId="7C182E5F">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9.7.2.</w:t>
      </w:r>
      <w:r>
        <w:rPr>
          <w:rFonts w:hint="default" w:ascii="Arial" w:hAnsi="Arial" w:cs="Arial"/>
          <w:sz w:val="22"/>
          <w:szCs w:val="22"/>
          <w:lang w:val="pt-BR"/>
        </w:rPr>
        <w:t xml:space="preserve"> </w:t>
      </w:r>
      <w:r>
        <w:rPr>
          <w:rFonts w:ascii="Arial" w:hAnsi="Arial" w:cs="Arial"/>
          <w:sz w:val="22"/>
          <w:szCs w:val="22"/>
        </w:rPr>
        <w:t xml:space="preserve">Não serão aceitas certidões positivas de débito, exceto quando constar da própria certidão ressalva que autorize a sua aceitação.</w:t>
      </w:r>
      <w:r>
        <w:rPr>
          <w:rFonts w:ascii="Arial" w:hAnsi="Arial" w:cs="Arial"/>
          <w:sz w:val="22"/>
          <w:szCs w:val="22"/>
        </w:rPr>
      </w:r>
      <w:r>
        <w:rPr>
          <w:rFonts w:ascii="Arial" w:hAnsi="Arial" w:cs="Arial"/>
          <w:sz w:val="22"/>
          <w:szCs w:val="22"/>
        </w:rPr>
      </w:r>
    </w:p>
    <w:p w14:paraId="2BAA412B">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9.7.3.</w:t>
      </w:r>
      <w:r>
        <w:rPr>
          <w:rFonts w:hint="default" w:ascii="Arial" w:hAnsi="Arial" w:cs="Arial"/>
          <w:sz w:val="22"/>
          <w:szCs w:val="22"/>
          <w:lang w:val="pt-BR"/>
        </w:rPr>
        <w:t xml:space="preserve"> </w:t>
      </w:r>
      <w:r>
        <w:rPr>
          <w:rFonts w:ascii="Arial" w:hAnsi="Arial" w:cs="Arial"/>
          <w:sz w:val="22"/>
          <w:szCs w:val="22"/>
        </w:rPr>
        <w:t xml:space="preserve">A documentação exigida no item 9 deverá ser compatível com as respectivas inscrições nas esferas federal, estadual e municipal.</w:t>
      </w:r>
      <w:r>
        <w:rPr>
          <w:rFonts w:ascii="Arial" w:hAnsi="Arial" w:cs="Arial"/>
          <w:sz w:val="22"/>
          <w:szCs w:val="22"/>
        </w:rPr>
      </w:r>
      <w:r>
        <w:rPr>
          <w:rFonts w:ascii="Arial" w:hAnsi="Arial" w:cs="Arial"/>
          <w:sz w:val="22"/>
          <w:szCs w:val="22"/>
        </w:rPr>
      </w:r>
    </w:p>
    <w:p w14:paraId="17026482">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 xml:space="preserve">Internet</w:t>
      </w:r>
      <w:r>
        <w:rPr>
          <w:rFonts w:ascii="Arial" w:hAnsi="Arial" w:cs="Arial"/>
          <w:sz w:val="22"/>
          <w:szCs w:val="22"/>
        </w:rPr>
        <w:t xml:space="preserve"> ficará condicionada à confirmação de sua validade, também por esse meio, se dúvida houver quanto à sua autenticidade, pelo Pregoeiro.</w:t>
      </w:r>
      <w:r>
        <w:rPr>
          <w:rFonts w:ascii="Arial" w:hAnsi="Arial" w:cs="Arial"/>
          <w:sz w:val="22"/>
          <w:szCs w:val="22"/>
        </w:rPr>
      </w:r>
      <w:r>
        <w:rPr>
          <w:rFonts w:ascii="Arial" w:hAnsi="Arial" w:cs="Arial"/>
          <w:sz w:val="22"/>
          <w:szCs w:val="22"/>
        </w:rPr>
      </w:r>
    </w:p>
    <w:p w14:paraId="2F8AEFB9">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 xml:space="preserve">90 (noventa) dias</w:t>
      </w:r>
      <w:r>
        <w:rPr>
          <w:rFonts w:ascii="Arial" w:hAnsi="Arial" w:cs="Arial"/>
          <w:b/>
          <w:bCs/>
          <w:sz w:val="22"/>
          <w:szCs w:val="22"/>
        </w:rPr>
        <w:t xml:space="preserve"> </w:t>
      </w:r>
      <w:r>
        <w:rPr>
          <w:rFonts w:ascii="Arial" w:hAnsi="Arial" w:cs="Arial"/>
          <w:sz w:val="22"/>
          <w:szCs w:val="22"/>
        </w:rPr>
        <w:t xml:space="preserve">entre a data de sua expedição e a da abertura do certame.</w:t>
      </w:r>
      <w:r>
        <w:rPr>
          <w:rFonts w:ascii="Arial" w:hAnsi="Arial" w:cs="Arial"/>
          <w:sz w:val="22"/>
          <w:szCs w:val="22"/>
        </w:rPr>
      </w:r>
      <w:r>
        <w:rPr>
          <w:rFonts w:ascii="Arial" w:hAnsi="Arial" w:cs="Arial"/>
          <w:sz w:val="22"/>
          <w:szCs w:val="22"/>
        </w:rPr>
      </w:r>
    </w:p>
    <w:p w14:paraId="3E140358">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b/>
          <w:sz w:val="22"/>
          <w:szCs w:val="22"/>
        </w:rPr>
      </w:pPr>
      <w:r>
        <w:rPr>
          <w:rFonts w:hint="default" w:ascii="Arial" w:hAnsi="Arial" w:cs="Arial"/>
          <w:b/>
          <w:bCs/>
          <w:sz w:val="22"/>
          <w:szCs w:val="22"/>
          <w:lang w:val="pt-BR"/>
        </w:rPr>
        <w:t xml:space="preserve">9.7.6.</w:t>
      </w:r>
      <w:r>
        <w:rPr>
          <w:rFonts w:hint="default" w:ascii="Arial" w:hAnsi="Arial" w:cs="Arial"/>
          <w:sz w:val="22"/>
          <w:szCs w:val="22"/>
          <w:lang w:val="pt-BR"/>
        </w:rPr>
        <w:t xml:space="preserve"> </w:t>
      </w:r>
      <w:r>
        <w:rPr>
          <w:rFonts w:ascii="Arial" w:hAnsi="Arial" w:cs="Arial"/>
          <w:sz w:val="22"/>
          <w:szCs w:val="22"/>
        </w:rPr>
        <w:t xml:space="preserve">Os documentos poderão ser apresentados no original, por qualquer processo de cópia reprográfica autenticada por tabelião por força de lei ou a publicação em órgão da imprensa na forma da lei.</w:t>
      </w:r>
      <w:r>
        <w:rPr>
          <w:rFonts w:ascii="Arial" w:hAnsi="Arial" w:cs="Arial"/>
          <w:b/>
          <w:sz w:val="22"/>
          <w:szCs w:val="22"/>
        </w:rPr>
      </w:r>
      <w:r>
        <w:rPr>
          <w:rFonts w:ascii="Arial" w:hAnsi="Arial" w:cs="Arial"/>
          <w:b/>
          <w:sz w:val="22"/>
          <w:szCs w:val="22"/>
        </w:rPr>
      </w:r>
    </w:p>
    <w:p w14:paraId="62A57351">
      <w:pPr>
        <w:widowControl w:val="false"/>
        <w:numPr>
          <w:ilvl w:val="0"/>
          <w:numId w:val="0"/>
        </w:numPr>
        <w:pBdr/>
        <w:tabs>
          <w:tab w:val="left" w:leader="none" w:pos="851"/>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 xml:space="preserve">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AECC978">
      <w:pPr>
        <w:widowControl w:val="false"/>
        <w:numPr>
          <w:ilvl w:val="0"/>
          <w:numId w:val="0"/>
        </w:numPr>
        <w:pBdr/>
        <w:tabs>
          <w:tab w:val="left" w:leader="none" w:pos="851"/>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 xml:space="preserve">Na hipótese da apresentação de documentos originais, estes serão anexados ao processo licitatório.</w:t>
      </w:r>
      <w:r>
        <w:rPr>
          <w:rFonts w:ascii="Arial" w:hAnsi="Arial" w:cs="Arial"/>
          <w:sz w:val="22"/>
          <w:szCs w:val="22"/>
        </w:rPr>
      </w:r>
      <w:r>
        <w:rPr>
          <w:rFonts w:ascii="Arial" w:hAnsi="Arial" w:cs="Arial"/>
          <w:sz w:val="22"/>
          <w:szCs w:val="22"/>
        </w:rPr>
      </w:r>
    </w:p>
    <w:p w14:paraId="2D90CD96">
      <w:pPr>
        <w:widowControl w:val="false"/>
        <w:numPr>
          <w:ilvl w:val="0"/>
          <w:numId w:val="0"/>
        </w:numPr>
        <w:pBdr/>
        <w:tabs>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9.7.9.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9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não poderão, em hipótese alguma, ser substituídos por protocolos que configurem o seu requerimento, ou apresentados por meio de fitas, discos magnéticos e filmes.</w:t>
      </w:r>
      <w:r>
        <w:rPr>
          <w:rFonts w:ascii="Arial" w:hAnsi="Arial" w:cs="Arial"/>
          <w:sz w:val="22"/>
          <w:szCs w:val="22"/>
        </w:rPr>
      </w:r>
      <w:r>
        <w:rPr>
          <w:rFonts w:ascii="Arial" w:hAnsi="Arial" w:cs="Arial"/>
          <w:sz w:val="22"/>
          <w:szCs w:val="22"/>
        </w:rPr>
      </w:r>
    </w:p>
    <w:p w14:paraId="38C31FE7">
      <w:pPr>
        <w:pStyle w:val="989"/>
        <w:widowControl w:val="false"/>
        <w:numPr>
          <w:ilvl w:val="0"/>
          <w:numId w:val="0"/>
        </w:numPr>
        <w:pBdr/>
        <w:tabs>
          <w:tab w:val="left" w:leader="none" w:pos="-2127"/>
          <w:tab w:val="left" w:leader="none" w:pos="993"/>
          <w:tab w:val="left" w:leader="none" w:pos="1200"/>
        </w:tabs>
        <w:spacing w:after="240" w:before="240" w:line="360" w:lineRule="auto"/>
        <w:ind w:firstLine="481" w:left="0"/>
        <w:rPr>
          <w:rFonts w:ascii="Arial" w:hAnsi="Arial" w:cs="Arial"/>
          <w:sz w:val="22"/>
          <w:szCs w:val="22"/>
        </w:rPr>
      </w:pPr>
      <w:r>
        <w:rPr>
          <w:rFonts w:hint="default" w:ascii="Arial" w:hAnsi="Arial" w:cs="Arial"/>
          <w:b/>
          <w:bCs/>
          <w:sz w:val="22"/>
          <w:szCs w:val="22"/>
          <w:lang w:val="pt-BR"/>
        </w:rPr>
        <w:t xml:space="preserve">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 xml:space="preserve">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w:t>
      </w:r>
      <w:r>
        <w:rPr>
          <w:rFonts w:ascii="Arial" w:hAnsi="Arial" w:cs="Arial"/>
          <w:sz w:val="22"/>
          <w:szCs w:val="22"/>
        </w:rPr>
        <w:t xml:space="preserv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 xml:space="preserve">E</w:t>
      </w:r>
      <w:r>
        <w:rPr>
          <w:rFonts w:ascii="Arial" w:hAnsi="Arial" w:cs="Arial"/>
          <w:sz w:val="22"/>
          <w:szCs w:val="22"/>
        </w:rPr>
        <w:t xml:space="preserve">dital, sendo o respectivo licitante declarado vencedor e a ele adjudicado o objeto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742D4C9C">
      <w:pPr>
        <w:pStyle w:val="1012"/>
        <w:widowControl w:val="false"/>
        <w:numPr>
          <w:ilvl w:val="0"/>
          <w:numId w:val="0"/>
        </w:numPr>
        <w:pBdr/>
        <w:tabs>
          <w:tab w:val="left" w:leader="none" w:pos="1200"/>
        </w:tabs>
        <w:spacing w:after="240" w:before="240" w:line="360" w:lineRule="auto"/>
        <w:ind w:firstLine="481" w:left="0"/>
        <w:rPr>
          <w:rFonts w:ascii="Arial" w:hAnsi="Arial" w:cs="Arial"/>
          <w:szCs w:val="22"/>
        </w:rPr>
      </w:pPr>
      <w:r>
        <w:rPr>
          <w:rFonts w:hint="default" w:ascii="Arial" w:hAnsi="Arial" w:cs="Arial"/>
          <w:b/>
          <w:bCs/>
          <w:szCs w:val="22"/>
          <w:lang w:val="pt-BR"/>
        </w:rPr>
        <w:t xml:space="preserve">9.7.11. </w:t>
      </w:r>
      <w:r>
        <w:rPr>
          <w:rFonts w:ascii="Arial" w:hAnsi="Arial" w:cs="Arial"/>
          <w:szCs w:val="22"/>
        </w:rPr>
        <w:t xml:space="preserve">Uma vez incluído no processo licitatório, nenhum documento será devolvido, salvo se original a ser substituído por cópia reprográfica autenticada.</w:t>
      </w:r>
      <w:r>
        <w:rPr>
          <w:rFonts w:ascii="Arial" w:hAnsi="Arial" w:cs="Arial"/>
          <w:szCs w:val="22"/>
        </w:rPr>
      </w:r>
      <w:r>
        <w:rPr>
          <w:rFonts w:ascii="Arial" w:hAnsi="Arial" w:cs="Arial"/>
          <w:szCs w:val="22"/>
        </w:rPr>
      </w:r>
    </w:p>
    <w:p w14:paraId="19D51269">
      <w:pPr>
        <w:widowControl w:val="false"/>
        <w:numPr>
          <w:ilvl w:val="0"/>
          <w:numId w:val="0"/>
        </w:numPr>
        <w:pBdr/>
        <w:tabs>
          <w:tab w:val="left" w:leader="none" w:pos="0"/>
          <w:tab w:val="left" w:leader="none" w:pos="426"/>
          <w:tab w:val="left" w:leader="none" w:pos="1200"/>
        </w:tabs>
        <w:spacing w:after="240" w:before="240" w:line="360" w:lineRule="auto"/>
        <w:ind w:firstLine="481" w:left="0"/>
        <w:jc w:val="both"/>
        <w:rPr>
          <w:rFonts w:ascii="Arial" w:hAnsi="Arial" w:cs="Arial"/>
        </w:rPr>
      </w:pPr>
      <w:r>
        <w:rPr>
          <w:rFonts w:hint="default" w:ascii="Arial" w:hAnsi="Arial" w:cs="Arial"/>
          <w:b/>
          <w:bCs/>
          <w:sz w:val="22"/>
          <w:szCs w:val="22"/>
          <w:lang w:val="pt-BR"/>
        </w:rPr>
        <w:t xml:space="preserve">9.7.12.</w:t>
      </w:r>
      <w:r>
        <w:rPr>
          <w:rFonts w:hint="default" w:ascii="Arial" w:hAnsi="Arial" w:cs="Arial"/>
          <w:sz w:val="22"/>
          <w:szCs w:val="22"/>
          <w:lang w:val="pt-BR"/>
        </w:rPr>
        <w:t xml:space="preserve"> </w:t>
      </w:r>
      <w:r>
        <w:rPr>
          <w:rFonts w:ascii="Arial" w:hAnsi="Arial" w:cs="Arial"/>
          <w:sz w:val="22"/>
          <w:szCs w:val="22"/>
        </w:rPr>
        <w:t xml:space="preserve">A licitante que declarar que cumpre os requisitos de habilitação e não os cumprir será inabilitada e sujeita às penalidades legais.</w:t>
      </w:r>
      <w:r>
        <w:rPr>
          <w:rFonts w:ascii="Arial" w:hAnsi="Arial" w:cs="Arial"/>
        </w:rPr>
      </w:r>
      <w:r>
        <w:rPr>
          <w:rFonts w:ascii="Arial" w:hAnsi="Arial" w:cs="Arial"/>
        </w:rPr>
      </w:r>
    </w:p>
    <w:p w14:paraId="3F5A35FA">
      <w:pPr>
        <w:pStyle w:val="1254"/>
        <w:widowControl w:val="false"/>
        <w:numPr>
          <w:ilvl w:val="0"/>
          <w:numId w:val="0"/>
        </w:numPr>
        <w:suppressLineNumbers w:val="false"/>
        <w:pBdr/>
        <w:tabs>
          <w:tab w:val="left" w:leader="none" w:pos="0"/>
          <w:tab w:val="left" w:leader="none" w:pos="426"/>
          <w:tab w:val="left" w:leader="none" w:pos="1200"/>
        </w:tabs>
        <w:spacing w:after="240" w:before="240" w:line="360" w:lineRule="auto"/>
        <w:ind w:firstLine="481" w:left="0"/>
        <w:rPr/>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 xml:space="preserve">E</w:t>
      </w:r>
      <w:r>
        <w:t xml:space="preserve">dital será penalizada de acordo com as sanções dispostas no art. </w:t>
      </w:r>
      <w:r>
        <w:rPr>
          <w:rFonts w:hint="default"/>
          <w:lang w:val="pt-BR"/>
        </w:rPr>
        <w:t xml:space="preserve">156</w:t>
      </w:r>
      <w:r>
        <w:t xml:space="preserve"> da Lei </w:t>
      </w:r>
      <w:r>
        <w:rPr>
          <w:rFonts w:hint="default"/>
          <w:lang w:val="pt-BR"/>
        </w:rPr>
        <w:t xml:space="preserve">Federal nº 14.133/2021</w:t>
      </w:r>
      <w:r>
        <w:t xml:space="preserve">.</w:t>
      </w:r>
      <w:r/>
    </w:p>
    <w:p w14:paraId="6C2B82D4">
      <w:pPr>
        <w:pStyle w:val="971"/>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360" w:lineRule="auto"/>
        <w:ind/>
        <w:rPr>
          <w:rFonts w:ascii="Arial" w:hAnsi="Arial" w:cs="Arial"/>
          <w:b/>
          <w:bCs/>
          <w:i w:val="0"/>
          <w:color w:val="auto"/>
          <w:sz w:val="22"/>
          <w:szCs w:val="22"/>
          <w:u w:val="none"/>
        </w:rPr>
      </w:pPr>
      <w:r>
        <w:rPr>
          <w:rFonts w:hint="default" w:ascii="Arial" w:hAnsi="Arial" w:cs="Arial"/>
          <w:b/>
          <w:bCs/>
          <w:i w:val="0"/>
          <w:color w:val="auto"/>
          <w:sz w:val="22"/>
          <w:szCs w:val="22"/>
          <w:u w:val="none"/>
          <w:lang w:val="pt-BR"/>
        </w:rPr>
        <w:t xml:space="preserve">10. DOS </w:t>
      </w:r>
      <w:r>
        <w:rPr>
          <w:rFonts w:ascii="Arial" w:hAnsi="Arial" w:cs="Arial"/>
          <w:b/>
          <w:bCs/>
          <w:i w:val="0"/>
          <w:color w:val="auto"/>
          <w:sz w:val="22"/>
          <w:szCs w:val="22"/>
          <w:u w:val="none"/>
        </w:rPr>
        <w:t xml:space="preserve">RECURSOS ADMINISTRATIVOS</w:t>
      </w:r>
      <w:r>
        <w:rPr>
          <w:rFonts w:ascii="Arial" w:hAnsi="Arial" w:cs="Arial"/>
          <w:b/>
          <w:bCs/>
          <w:i w:val="0"/>
          <w:color w:val="auto"/>
          <w:sz w:val="22"/>
          <w:szCs w:val="22"/>
          <w:u w:val="none"/>
        </w:rPr>
      </w:r>
      <w:r>
        <w:rPr>
          <w:rFonts w:ascii="Arial" w:hAnsi="Arial" w:cs="Arial"/>
          <w:b/>
          <w:bCs/>
          <w:i w:val="0"/>
          <w:color w:val="auto"/>
          <w:sz w:val="22"/>
          <w:szCs w:val="22"/>
          <w:u w:val="none"/>
        </w:rPr>
      </w:r>
    </w:p>
    <w:p w14:paraId="6722AF33">
      <w:pPr>
        <w:pStyle w:val="1269"/>
        <w:numPr>
          <w:ilvl w:val="0"/>
          <w:numId w:val="0"/>
        </w:numPr>
        <w:pBdr/>
        <w:spacing w:line="360" w:lineRule="auto"/>
        <w:ind/>
        <w:rPr>
          <w:sz w:val="22"/>
          <w:szCs w:val="22"/>
        </w:rPr>
      </w:pPr>
      <w:r>
        <w:rPr>
          <w:rFonts w:hint="default"/>
          <w:b/>
          <w:bCs/>
          <w:sz w:val="22"/>
          <w:szCs w:val="22"/>
          <w:lang w:val="pt-BR"/>
        </w:rPr>
        <w:t xml:space="preserve">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985"/>
          <w:color w:val="000000"/>
          <w:sz w:val="22"/>
          <w:szCs w:val="22"/>
          <w:u w:val="none"/>
        </w:rPr>
        <w:t xml:space="preserve">art. 165 da Lei nº 14.133</w:t>
      </w:r>
      <w:r>
        <w:rPr>
          <w:rStyle w:val="985"/>
          <w:rFonts w:hint="default"/>
          <w:color w:val="000000"/>
          <w:sz w:val="22"/>
          <w:szCs w:val="22"/>
          <w:u w:val="none"/>
          <w:lang w:val="pt-BR"/>
        </w:rPr>
        <w:t xml:space="preserve">/</w:t>
      </w:r>
      <w:r>
        <w:rPr>
          <w:rStyle w:val="985"/>
          <w:color w:val="000000"/>
          <w:sz w:val="22"/>
          <w:szCs w:val="22"/>
          <w:u w:val="none"/>
        </w:rPr>
        <w:t xml:space="preserve">2021</w:t>
      </w:r>
      <w:r>
        <w:rPr>
          <w:rStyle w:val="985"/>
          <w:color w:val="000000"/>
          <w:sz w:val="22"/>
          <w:szCs w:val="22"/>
          <w:u w:val="none"/>
        </w:rPr>
        <w:fldChar w:fldCharType="end"/>
      </w:r>
      <w:r>
        <w:rPr>
          <w:sz w:val="22"/>
          <w:szCs w:val="22"/>
        </w:rPr>
        <w:t xml:space="preserve">.</w:t>
      </w:r>
      <w:r>
        <w:rPr>
          <w:sz w:val="22"/>
          <w:szCs w:val="22"/>
        </w:rPr>
      </w:r>
      <w:r>
        <w:rPr>
          <w:sz w:val="22"/>
          <w:szCs w:val="22"/>
        </w:rPr>
      </w:r>
    </w:p>
    <w:p w14:paraId="3E6A0C8B">
      <w:pPr>
        <w:pStyle w:val="1269"/>
        <w:numPr>
          <w:ilvl w:val="0"/>
          <w:numId w:val="0"/>
        </w:numPr>
        <w:pBdr/>
        <w:spacing w:line="360" w:lineRule="auto"/>
        <w:ind/>
        <w:rPr>
          <w:sz w:val="22"/>
          <w:szCs w:val="22"/>
        </w:rPr>
      </w:pPr>
      <w:r>
        <w:rPr>
          <w:rFonts w:hint="default"/>
          <w:b/>
          <w:bCs/>
          <w:sz w:val="22"/>
          <w:szCs w:val="22"/>
          <w:lang w:val="pt-BR"/>
        </w:rPr>
        <w:t xml:space="preserve">10.2. </w:t>
      </w:r>
      <w:r>
        <w:rPr>
          <w:sz w:val="22"/>
          <w:szCs w:val="22"/>
        </w:rPr>
        <w:t xml:space="preserve">O prazo recursal é de 3 (três) dias úteis, contados da data de intimação ou de lavratura da ata.</w:t>
      </w:r>
      <w:r>
        <w:rPr>
          <w:sz w:val="22"/>
          <w:szCs w:val="22"/>
        </w:rPr>
      </w:r>
      <w:r>
        <w:rPr>
          <w:sz w:val="22"/>
          <w:szCs w:val="22"/>
        </w:rPr>
      </w:r>
    </w:p>
    <w:p w14:paraId="36C6504A">
      <w:pPr>
        <w:pStyle w:val="1269"/>
        <w:numPr>
          <w:ilvl w:val="0"/>
          <w:numId w:val="0"/>
        </w:numPr>
        <w:pBdr/>
        <w:spacing w:line="360" w:lineRule="auto"/>
        <w:ind/>
        <w:rPr>
          <w:sz w:val="22"/>
          <w:szCs w:val="22"/>
        </w:rPr>
      </w:pPr>
      <w:r>
        <w:rPr>
          <w:rFonts w:hint="default"/>
          <w:b/>
          <w:bCs/>
          <w:sz w:val="22"/>
          <w:szCs w:val="22"/>
          <w:lang w:val="pt-BR"/>
        </w:rPr>
        <w:t xml:space="preserve">10.3.</w:t>
      </w:r>
      <w:r>
        <w:rPr>
          <w:rFonts w:hint="default"/>
          <w:sz w:val="22"/>
          <w:szCs w:val="22"/>
          <w:lang w:val="pt-BR"/>
        </w:rPr>
        <w:t xml:space="preserve"> </w:t>
      </w:r>
      <w:r>
        <w:rPr>
          <w:sz w:val="22"/>
          <w:szCs w:val="22"/>
        </w:rPr>
        <w:t xml:space="preserve">Quando o recurso apresentado </w:t>
      </w:r>
      <w:r>
        <w:rPr>
          <w:rFonts w:hint="default"/>
          <w:sz w:val="22"/>
          <w:szCs w:val="22"/>
          <w:lang w:val="pt-BR"/>
        </w:rPr>
        <w:t xml:space="preserve">for em relação</w:t>
      </w:r>
      <w:r>
        <w:rPr>
          <w:sz w:val="22"/>
          <w:szCs w:val="22"/>
        </w:rPr>
        <w:t xml:space="preserve"> </w:t>
      </w:r>
      <w:r>
        <w:rPr>
          <w:rFonts w:hint="default"/>
          <w:sz w:val="22"/>
          <w:szCs w:val="22"/>
          <w:lang w:val="pt-BR"/>
        </w:rPr>
        <w:t xml:space="preserve">a</w:t>
      </w:r>
      <w:r>
        <w:rPr>
          <w:sz w:val="22"/>
          <w:szCs w:val="22"/>
        </w:rPr>
        <w:t xml:space="preserve">o julgamento das propostas ou </w:t>
      </w:r>
      <w:r>
        <w:rPr>
          <w:rFonts w:hint="default"/>
          <w:sz w:val="22"/>
          <w:szCs w:val="22"/>
          <w:lang w:val="pt-BR"/>
        </w:rPr>
        <w:t xml:space="preserve">a</w:t>
      </w:r>
      <w:r>
        <w:rPr>
          <w:sz w:val="22"/>
          <w:szCs w:val="22"/>
        </w:rPr>
        <w:t xml:space="preserve">o ato de habilitação ou inabilitação do licitante:</w:t>
      </w:r>
      <w:r>
        <w:rPr>
          <w:sz w:val="22"/>
          <w:szCs w:val="22"/>
        </w:rPr>
      </w:r>
      <w:r>
        <w:rPr>
          <w:sz w:val="22"/>
          <w:szCs w:val="22"/>
        </w:rPr>
      </w:r>
    </w:p>
    <w:p w14:paraId="6C531217">
      <w:pPr>
        <w:pStyle w:val="127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 xml:space="preserve">A</w:t>
      </w:r>
      <w:r>
        <w:rPr>
          <w:sz w:val="22"/>
          <w:szCs w:val="22"/>
          <w:highlight w:val="none"/>
        </w:rPr>
        <w:t xml:space="preserve"> intenção de recorrer deverá ser manifestada imediatamente, sob pena de preclusão;</w:t>
      </w:r>
      <w:r>
        <w:rPr>
          <w:sz w:val="22"/>
          <w:szCs w:val="22"/>
          <w:highlight w:val="none"/>
        </w:rPr>
      </w:r>
      <w:r>
        <w:rPr>
          <w:sz w:val="22"/>
          <w:szCs w:val="22"/>
          <w:highlight w:val="none"/>
        </w:rPr>
      </w:r>
    </w:p>
    <w:p w14:paraId="5A34C5DD">
      <w:pPr>
        <w:pStyle w:val="1272"/>
        <w:numPr>
          <w:ilvl w:val="0"/>
          <w:numId w:val="0"/>
        </w:numPr>
        <w:pBdr/>
        <w:spacing w:line="360" w:lineRule="auto"/>
        <w:ind w:firstLine="481" w:left="0"/>
        <w:rPr>
          <w:sz w:val="22"/>
          <w:szCs w:val="22"/>
          <w:highlight w:val="none"/>
        </w:rPr>
      </w:pPr>
      <w:r/>
      <w:bookmarkStart w:id="33" w:name="_Hlk135318381"/>
      <w:r/>
      <w:bookmarkStart w:id="34" w:name="_Hlk135315794"/>
      <w:r>
        <w:rPr>
          <w:rFonts w:hint="default"/>
          <w:b/>
          <w:bCs/>
          <w:sz w:val="22"/>
          <w:szCs w:val="22"/>
          <w:highlight w:val="none"/>
          <w:lang w:val="pt-BR"/>
        </w:rPr>
        <w:t xml:space="preserve">10.3.2. </w:t>
      </w:r>
      <w:r>
        <w:rPr>
          <w:rFonts w:hint="default"/>
          <w:sz w:val="22"/>
          <w:szCs w:val="22"/>
          <w:highlight w:val="none"/>
          <w:lang w:val="pt-BR"/>
        </w:rPr>
        <w:t xml:space="preserve">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 xml:space="preserve">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 xml:space="preserve">359/2023</w:t>
      </w:r>
      <w:r>
        <w:rPr>
          <w:sz w:val="22"/>
          <w:szCs w:val="22"/>
          <w:highlight w:val="none"/>
        </w:rPr>
        <w:t xml:space="preserve">.</w:t>
      </w:r>
      <w:bookmarkEnd w:id="33"/>
      <w:r/>
      <w:bookmarkEnd w:id="34"/>
      <w:r>
        <w:rPr>
          <w:sz w:val="22"/>
          <w:szCs w:val="22"/>
          <w:highlight w:val="none"/>
        </w:rPr>
      </w:r>
      <w:r>
        <w:rPr>
          <w:sz w:val="22"/>
          <w:szCs w:val="22"/>
          <w:highlight w:val="none"/>
        </w:rPr>
      </w:r>
    </w:p>
    <w:p w14:paraId="531CF8CE">
      <w:pPr>
        <w:pStyle w:val="127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r>
        <w:rPr>
          <w:sz w:val="22"/>
          <w:szCs w:val="22"/>
          <w:highlight w:val="none"/>
        </w:rPr>
      </w:r>
      <w:r>
        <w:rPr>
          <w:sz w:val="22"/>
          <w:szCs w:val="22"/>
          <w:highlight w:val="none"/>
        </w:rPr>
      </w:r>
    </w:p>
    <w:p w14:paraId="53B606FC">
      <w:pPr>
        <w:pStyle w:val="1272"/>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10.3.4.</w:t>
      </w:r>
      <w:r>
        <w:rPr>
          <w:rFonts w:hint="default"/>
          <w:sz w:val="22"/>
          <w:szCs w:val="22"/>
          <w:highlight w:val="none"/>
          <w:lang w:val="pt-BR"/>
        </w:rPr>
        <w:t xml:space="preserve"> N</w:t>
      </w:r>
      <w:r>
        <w:rPr>
          <w:sz w:val="22"/>
          <w:szCs w:val="22"/>
          <w:highlight w:val="none"/>
        </w:rPr>
        <w:t xml:space="preserve">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985"/>
          <w:color w:val="000000"/>
          <w:sz w:val="22"/>
          <w:szCs w:val="22"/>
          <w:highlight w:val="none"/>
          <w:u w:val="none"/>
        </w:rPr>
        <w:t xml:space="preserve">§ 1º do art. 17 da Lei </w:t>
      </w:r>
      <w:r>
        <w:rPr>
          <w:rStyle w:val="985"/>
          <w:rFonts w:hint="default"/>
          <w:color w:val="000000"/>
          <w:sz w:val="22"/>
          <w:szCs w:val="22"/>
          <w:highlight w:val="none"/>
          <w:u w:val="none"/>
          <w:lang w:val="pt-BR"/>
        </w:rPr>
        <w:t xml:space="preserve">Federal </w:t>
      </w:r>
      <w:r>
        <w:rPr>
          <w:rStyle w:val="985"/>
          <w:color w:val="000000"/>
          <w:sz w:val="22"/>
          <w:szCs w:val="22"/>
          <w:highlight w:val="none"/>
          <w:u w:val="none"/>
        </w:rPr>
        <w:t xml:space="preserve">nº 14.133</w:t>
      </w:r>
      <w:r>
        <w:rPr>
          <w:rStyle w:val="985"/>
          <w:rFonts w:hint="default"/>
          <w:color w:val="000000"/>
          <w:sz w:val="22"/>
          <w:szCs w:val="22"/>
          <w:highlight w:val="none"/>
          <w:u w:val="none"/>
          <w:lang w:val="pt-BR"/>
        </w:rPr>
        <w:t xml:space="preserve">/</w:t>
      </w:r>
      <w:r>
        <w:rPr>
          <w:rStyle w:val="985"/>
          <w:color w:val="000000"/>
          <w:sz w:val="22"/>
          <w:szCs w:val="22"/>
          <w:highlight w:val="none"/>
          <w:u w:val="none"/>
        </w:rPr>
        <w:t xml:space="preserve">2021</w:t>
      </w:r>
      <w:r>
        <w:rPr>
          <w:rStyle w:val="985"/>
          <w:color w:val="000000"/>
          <w:sz w:val="22"/>
          <w:szCs w:val="22"/>
          <w:highlight w:val="none"/>
          <w:u w:val="none"/>
        </w:rPr>
        <w:fldChar w:fldCharType="end"/>
      </w:r>
      <w:r>
        <w:rPr>
          <w:sz w:val="22"/>
          <w:szCs w:val="22"/>
          <w:highlight w:val="none"/>
        </w:rPr>
        <w:t xml:space="preserve">, o prazo para apresentação das razões recursais será iniciado na data de intimação da ata de julgamento.</w:t>
      </w:r>
      <w:r>
        <w:rPr>
          <w:sz w:val="22"/>
          <w:szCs w:val="22"/>
          <w:highlight w:val="none"/>
        </w:rPr>
      </w:r>
      <w:r>
        <w:rPr>
          <w:sz w:val="22"/>
          <w:szCs w:val="22"/>
          <w:highlight w:val="none"/>
        </w:rPr>
      </w:r>
    </w:p>
    <w:p w14:paraId="029253AA">
      <w:pPr>
        <w:pStyle w:val="1269"/>
        <w:numPr>
          <w:ilvl w:val="0"/>
          <w:numId w:val="0"/>
        </w:numPr>
        <w:pBdr/>
        <w:spacing w:line="360" w:lineRule="auto"/>
        <w:ind/>
        <w:rPr>
          <w:sz w:val="22"/>
          <w:szCs w:val="22"/>
        </w:rPr>
      </w:pPr>
      <w:r>
        <w:rPr>
          <w:rFonts w:hint="default"/>
          <w:b/>
          <w:bCs/>
          <w:sz w:val="22"/>
          <w:szCs w:val="22"/>
          <w:lang w:val="pt-BR"/>
        </w:rPr>
        <w:t xml:space="preserve">10.4.</w:t>
      </w:r>
      <w:r>
        <w:rPr>
          <w:rFonts w:hint="default"/>
          <w:sz w:val="22"/>
          <w:szCs w:val="22"/>
          <w:lang w:val="pt-BR"/>
        </w:rPr>
        <w:t xml:space="preserve"> </w:t>
      </w:r>
      <w:r>
        <w:rPr>
          <w:sz w:val="22"/>
          <w:szCs w:val="22"/>
        </w:rPr>
        <w:t xml:space="preserve">Os recursos deverão ser encaminhados em campo próprio do sistema.</w:t>
      </w:r>
      <w:r>
        <w:rPr>
          <w:sz w:val="22"/>
          <w:szCs w:val="22"/>
        </w:rPr>
      </w:r>
      <w:r>
        <w:rPr>
          <w:sz w:val="22"/>
          <w:szCs w:val="22"/>
        </w:rPr>
      </w:r>
    </w:p>
    <w:p w14:paraId="7C30DE81">
      <w:pPr>
        <w:pStyle w:val="1269"/>
        <w:numPr>
          <w:ilvl w:val="0"/>
          <w:numId w:val="0"/>
        </w:numPr>
        <w:pBdr/>
        <w:spacing w:line="360" w:lineRule="auto"/>
        <w:ind/>
        <w:rPr>
          <w:sz w:val="22"/>
          <w:szCs w:val="22"/>
        </w:rPr>
      </w:pPr>
      <w:r>
        <w:rPr>
          <w:rFonts w:hint="default"/>
          <w:b/>
          <w:bCs/>
          <w:sz w:val="22"/>
          <w:szCs w:val="22"/>
          <w:lang w:val="pt-BR"/>
        </w:rPr>
        <w:t xml:space="preserve">10.5.</w:t>
      </w:r>
      <w:r>
        <w:rPr>
          <w:rFonts w:hint="default"/>
          <w:sz w:val="22"/>
          <w:szCs w:val="22"/>
          <w:lang w:val="pt-BR"/>
        </w:rPr>
        <w:t xml:space="preserve"> </w:t>
      </w:r>
      <w:r>
        <w:rPr>
          <w:sz w:val="22"/>
          <w:szCs w:val="22"/>
        </w:rPr>
        <w:t xml:space="preserve">O prazo para aprese</w:t>
      </w:r>
      <w:r>
        <w:rPr>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22"/>
          <w:szCs w:val="22"/>
        </w:rPr>
      </w:r>
      <w:r>
        <w:rPr>
          <w:sz w:val="22"/>
          <w:szCs w:val="22"/>
        </w:rPr>
      </w:r>
    </w:p>
    <w:p w14:paraId="5B577A76">
      <w:pPr>
        <w:pStyle w:val="1269"/>
        <w:numPr>
          <w:ilvl w:val="0"/>
          <w:numId w:val="0"/>
        </w:numPr>
        <w:pBdr/>
        <w:spacing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O recurso será dirigido à autoridade que tiver editado o ato ou proferido a decisã</w:t>
      </w:r>
      <w:r>
        <w:rPr>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22"/>
          <w:szCs w:val="22"/>
        </w:rPr>
      </w:r>
      <w:r>
        <w:rPr>
          <w:sz w:val="22"/>
          <w:szCs w:val="22"/>
        </w:rPr>
      </w:r>
    </w:p>
    <w:p w14:paraId="63EAADBD">
      <w:pPr>
        <w:pStyle w:val="1269"/>
        <w:numPr>
          <w:ilvl w:val="0"/>
          <w:numId w:val="0"/>
        </w:numPr>
        <w:pBdr/>
        <w:spacing w:line="360" w:lineRule="auto"/>
        <w:ind/>
        <w:rPr>
          <w:sz w:val="22"/>
          <w:szCs w:val="22"/>
        </w:rPr>
      </w:pPr>
      <w:r>
        <w:rPr>
          <w:rFonts w:hint="default"/>
          <w:b/>
          <w:bCs/>
          <w:sz w:val="22"/>
          <w:szCs w:val="22"/>
          <w:lang w:val="pt-BR"/>
        </w:rPr>
        <w:t xml:space="preserve">10.7. </w:t>
      </w:r>
      <w:r>
        <w:rPr>
          <w:sz w:val="22"/>
          <w:szCs w:val="22"/>
        </w:rPr>
        <w:t xml:space="preserve">Os recursos interpostos fora do prazo não serão conhecidos. </w:t>
      </w:r>
      <w:r>
        <w:rPr>
          <w:sz w:val="22"/>
          <w:szCs w:val="22"/>
        </w:rPr>
      </w:r>
      <w:r>
        <w:rPr>
          <w:sz w:val="22"/>
          <w:szCs w:val="22"/>
        </w:rPr>
      </w:r>
    </w:p>
    <w:p w14:paraId="6C049FA6">
      <w:pPr>
        <w:pStyle w:val="997"/>
        <w:keepNext w:val="false"/>
        <w:keepLines w:val="false"/>
        <w:widowControl w:val="true"/>
        <w:suppressLineNumbers w:val="false"/>
        <w:pBdr/>
        <w:spacing w:after="225" w:afterAutospacing="0" w:before="225" w:beforeAutospacing="0" w:line="360" w:lineRule="auto"/>
        <w:ind w:right="0" w:firstLine="0" w:left="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3 (três) dias úteis, contado</w:t>
      </w:r>
      <w:r>
        <w:rPr>
          <w:rFonts w:hint="default" w:ascii="Arial" w:hAnsi="Arial" w:cs="Arial"/>
          <w:sz w:val="22"/>
          <w:szCs w:val="22"/>
          <w:lang w:val="pt-BR"/>
        </w:rPr>
        <w:t xml:space="preserve">s</w:t>
      </w:r>
      <w:r>
        <w:rPr>
          <w:rFonts w:hint="default" w:ascii="Arial" w:hAnsi="Arial" w:cs="Arial"/>
          <w:sz w:val="22"/>
          <w:szCs w:val="22"/>
        </w:rPr>
        <w:t xml:space="preserve"> da data de intimação, relativamente a ato do qual não caiba recurso hierárquico.</w:t>
      </w:r>
      <w:r>
        <w:rPr>
          <w:rFonts w:hint="default" w:ascii="Arial" w:hAnsi="Arial" w:cs="Arial"/>
          <w:sz w:val="22"/>
          <w:szCs w:val="22"/>
        </w:rPr>
      </w:r>
      <w:r>
        <w:rPr>
          <w:rFonts w:hint="default" w:ascii="Arial" w:hAnsi="Arial" w:cs="Arial"/>
          <w:sz w:val="22"/>
          <w:szCs w:val="22"/>
        </w:rPr>
      </w:r>
    </w:p>
    <w:p w14:paraId="39203215">
      <w:pPr>
        <w:pStyle w:val="1269"/>
        <w:numPr>
          <w:ilvl w:val="1"/>
          <w:numId w:val="0"/>
        </w:numPr>
        <w:pBdr/>
        <w:spacing w:line="360" w:lineRule="auto"/>
        <w:ind/>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 xml:space="preserve">pedido de reconsideração</w:t>
      </w:r>
      <w:r>
        <w:rPr>
          <w:rFonts w:hint="default" w:cs="Arial"/>
          <w:sz w:val="22"/>
          <w:szCs w:val="22"/>
          <w:lang w:val="pt-BR"/>
        </w:rPr>
        <w:t xml:space="preserve"> </w:t>
      </w:r>
      <w:r>
        <w:rPr>
          <w:sz w:val="22"/>
          <w:szCs w:val="22"/>
        </w:rPr>
        <w:t xml:space="preserve">será dirigido à autoridade que tiver editado o</w:t>
      </w:r>
      <w:r>
        <w:rPr>
          <w:sz w:val="22"/>
          <w:szCs w:val="22"/>
        </w:rPr>
        <w:t xml:space="preserve">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 xml:space="preserve">s</w:t>
      </w:r>
      <w:r>
        <w:rPr>
          <w:sz w:val="22"/>
          <w:szCs w:val="22"/>
        </w:rPr>
        <w:t xml:space="preserve"> do recebimento dos autos.</w:t>
      </w:r>
      <w:r>
        <w:rPr>
          <w:sz w:val="22"/>
          <w:szCs w:val="22"/>
        </w:rPr>
      </w:r>
      <w:r>
        <w:rPr>
          <w:sz w:val="22"/>
          <w:szCs w:val="22"/>
        </w:rPr>
      </w:r>
    </w:p>
    <w:p w14:paraId="31303616">
      <w:pPr>
        <w:pStyle w:val="1269"/>
        <w:numPr>
          <w:ilvl w:val="0"/>
          <w:numId w:val="0"/>
        </w:numPr>
        <w:pBdr/>
        <w:spacing w:line="360" w:lineRule="auto"/>
        <w:ind/>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r>
        <w:rPr>
          <w:sz w:val="22"/>
          <w:szCs w:val="22"/>
        </w:rPr>
      </w:r>
      <w:r>
        <w:rPr>
          <w:sz w:val="22"/>
          <w:szCs w:val="22"/>
        </w:rPr>
      </w:r>
    </w:p>
    <w:p w14:paraId="6BCC981C">
      <w:pPr>
        <w:pStyle w:val="1269"/>
        <w:numPr>
          <w:ilvl w:val="0"/>
          <w:numId w:val="0"/>
        </w:numPr>
        <w:pBdr/>
        <w:spacing w:line="360" w:lineRule="auto"/>
        <w:ind/>
        <w:rPr>
          <w:sz w:val="22"/>
          <w:szCs w:val="22"/>
        </w:rPr>
      </w:pPr>
      <w:r>
        <w:rPr>
          <w:rFonts w:hint="default"/>
          <w:b/>
          <w:bCs/>
          <w:sz w:val="22"/>
          <w:szCs w:val="22"/>
          <w:lang w:val="pt-BR"/>
        </w:rPr>
        <w:t xml:space="preserve">10.11.</w:t>
      </w:r>
      <w:r>
        <w:rPr>
          <w:rFonts w:hint="default"/>
          <w:sz w:val="22"/>
          <w:szCs w:val="22"/>
          <w:lang w:val="pt-BR"/>
        </w:rPr>
        <w:t xml:space="preserve"> </w:t>
      </w:r>
      <w:r>
        <w:rPr>
          <w:sz w:val="22"/>
          <w:szCs w:val="22"/>
        </w:rPr>
        <w:t xml:space="preserve">O acolhimento do recurso invalida tão somente os atos insuscetíveis de aproveitamento. </w:t>
      </w:r>
      <w:r>
        <w:rPr>
          <w:sz w:val="22"/>
          <w:szCs w:val="22"/>
        </w:rPr>
      </w:r>
      <w:r>
        <w:rPr>
          <w:sz w:val="22"/>
          <w:szCs w:val="22"/>
        </w:rPr>
      </w:r>
    </w:p>
    <w:p w14:paraId="5E679DBF">
      <w:pPr>
        <w:pStyle w:val="1269"/>
        <w:numPr>
          <w:ilvl w:val="0"/>
          <w:numId w:val="0"/>
        </w:numPr>
        <w:pBdr/>
        <w:spacing w:line="360" w:lineRule="auto"/>
        <w:ind/>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985"/>
          <w:sz w:val="22"/>
          <w:szCs w:val="22"/>
        </w:rPr>
        <w:t xml:space="preserve">www.portaldecompraspublicas.com.br</w:t>
      </w:r>
      <w:r>
        <w:rPr>
          <w:sz w:val="22"/>
          <w:szCs w:val="22"/>
        </w:rPr>
        <w:fldChar w:fldCharType="end"/>
      </w:r>
      <w:r>
        <w:rPr>
          <w:sz w:val="22"/>
          <w:szCs w:val="22"/>
        </w:rPr>
        <w:t xml:space="preserve">. </w:t>
      </w:r>
      <w:r>
        <w:rPr>
          <w:sz w:val="22"/>
          <w:szCs w:val="22"/>
        </w:rPr>
      </w:r>
      <w:r>
        <w:rPr>
          <w:sz w:val="22"/>
          <w:szCs w:val="22"/>
        </w:rPr>
      </w:r>
    </w:p>
    <w:p w14:paraId="42BFC1F5">
      <w:pPr>
        <w:pStyle w:val="96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360" w:lineRule="auto"/>
        <w:ind/>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 xml:space="preserve">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r>
        <w:rPr>
          <w:rFonts w:cs="Arial"/>
          <w:b/>
          <w:bCs/>
          <w:iCs/>
          <w:sz w:val="22"/>
          <w:szCs w:val="22"/>
        </w:rPr>
      </w:r>
      <w:r>
        <w:rPr>
          <w:rFonts w:cs="Arial"/>
          <w:b/>
          <w:bCs/>
          <w:iCs/>
          <w:sz w:val="22"/>
          <w:szCs w:val="22"/>
        </w:rPr>
      </w:r>
    </w:p>
    <w:p w14:paraId="6D3D3825">
      <w:pPr>
        <w:pStyle w:val="997"/>
        <w:keepNext w:val="false"/>
        <w:keepLines w:val="false"/>
        <w:widowControl w:val="true"/>
        <w:suppressLineNumbers w:val="false"/>
        <w:pBdr/>
        <w:spacing w:after="225" w:afterAutospacing="0" w:before="225" w:beforeAutospacing="0" w:line="360" w:lineRule="auto"/>
        <w:ind w:right="-48" w:firstLine="0"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1</w:t>
      </w:r>
      <w:r>
        <w:rPr>
          <w:rFonts w:ascii="Arial" w:hAnsi="Arial" w:cs="Arial"/>
          <w:b/>
          <w:sz w:val="22"/>
          <w:szCs w:val="22"/>
        </w:rPr>
        <w:t xml:space="preserve">.1.</w:t>
      </w:r>
      <w:r>
        <w:rPr>
          <w:rFonts w:ascii="Arial" w:hAnsi="Arial" w:cs="Arial"/>
          <w:sz w:val="22"/>
          <w:szCs w:val="22"/>
        </w:rPr>
        <w:t xml:space="preserve"> </w:t>
      </w:r>
      <w:r>
        <w:rPr>
          <w:rFonts w:hint="default" w:ascii="Arial" w:hAnsi="Arial" w:cs="Arial"/>
          <w:sz w:val="22"/>
          <w:szCs w:val="22"/>
          <w:lang w:val="pt-BR"/>
        </w:rPr>
        <w:t xml:space="preserve">Conforme preconiza o a</w:t>
      </w:r>
      <w:r>
        <w:rPr>
          <w:rFonts w:hint="default" w:ascii="Arial" w:hAnsi="Arial" w:cs="Arial"/>
          <w:sz w:val="22"/>
          <w:szCs w:val="22"/>
        </w:rPr>
        <w:t xml:space="preserve">rt. 71</w:t>
      </w:r>
      <w:r>
        <w:rPr>
          <w:rFonts w:hint="default" w:ascii="Arial" w:hAnsi="Arial" w:cs="Arial"/>
          <w:sz w:val="22"/>
          <w:szCs w:val="22"/>
          <w:lang w:val="pt-BR"/>
        </w:rPr>
        <w:t xml:space="preserve">,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licitatório será encaminhado à autoridade superior, que poderá:</w:t>
      </w:r>
      <w:r>
        <w:rPr>
          <w:rFonts w:ascii="Arial" w:hAnsi="Arial" w:cs="Arial"/>
          <w:sz w:val="22"/>
          <w:szCs w:val="22"/>
        </w:rPr>
      </w:r>
      <w:r>
        <w:rPr>
          <w:rFonts w:ascii="Arial" w:hAnsi="Arial" w:cs="Arial"/>
          <w:sz w:val="22"/>
          <w:szCs w:val="22"/>
        </w:rPr>
      </w:r>
    </w:p>
    <w:p w14:paraId="1947B1FD">
      <w:pPr>
        <w:pStyle w:val="99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5" w:name="art71i"/>
      <w:r/>
      <w:bookmarkEnd w:id="35"/>
      <w:r>
        <w:rPr>
          <w:rFonts w:hint="default" w:ascii="Arial" w:hAnsi="Arial" w:cs="Arial"/>
          <w:b/>
          <w:bCs/>
          <w:sz w:val="22"/>
          <w:szCs w:val="22"/>
          <w:lang w:val="pt-BR"/>
        </w:rPr>
        <w:t xml:space="preserve">11.1.1. </w:t>
      </w:r>
      <w:r>
        <w:rPr>
          <w:rFonts w:hint="default" w:ascii="Arial" w:hAnsi="Arial" w:cs="Arial"/>
          <w:sz w:val="22"/>
          <w:szCs w:val="22"/>
          <w:lang w:val="pt-BR"/>
        </w:rPr>
        <w:t xml:space="preserve">D</w:t>
      </w:r>
      <w:r>
        <w:rPr>
          <w:rFonts w:hint="default" w:ascii="Arial" w:hAnsi="Arial" w:cs="Arial"/>
          <w:sz w:val="22"/>
          <w:szCs w:val="22"/>
        </w:rPr>
        <w:t xml:space="preserve">eterminar o retorno dos autos para saneamento de irregularidades;</w:t>
      </w:r>
      <w:r>
        <w:rPr>
          <w:sz w:val="22"/>
          <w:szCs w:val="22"/>
        </w:rPr>
      </w:r>
      <w:r>
        <w:rPr>
          <w:sz w:val="22"/>
          <w:szCs w:val="22"/>
        </w:rPr>
      </w:r>
    </w:p>
    <w:p w14:paraId="23CEFEB3">
      <w:pPr>
        <w:pStyle w:val="99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6" w:name="art71ii"/>
      <w:r/>
      <w:bookmarkEnd w:id="36"/>
      <w:r>
        <w:rPr>
          <w:rFonts w:hint="default" w:ascii="Arial" w:hAnsi="Arial" w:cs="Arial"/>
          <w:b/>
          <w:bCs/>
          <w:sz w:val="22"/>
          <w:szCs w:val="22"/>
          <w:lang w:val="pt-BR"/>
        </w:rPr>
        <w:t xml:space="preserve">11.1.2.</w:t>
      </w:r>
      <w:r>
        <w:rPr>
          <w:rFonts w:hint="default" w:ascii="Arial" w:hAnsi="Arial" w:cs="Arial"/>
          <w:sz w:val="22"/>
          <w:szCs w:val="22"/>
          <w:lang w:val="pt-BR"/>
        </w:rPr>
        <w:t xml:space="preserve"> Proceder com a r</w:t>
      </w:r>
      <w:r>
        <w:rPr>
          <w:rFonts w:hint="default" w:ascii="Arial" w:hAnsi="Arial" w:cs="Arial"/>
          <w:sz w:val="22"/>
          <w:szCs w:val="22"/>
        </w:rPr>
        <w:t xml:space="preserve">evoga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 por motivo de conveniência e oportunidade;</w:t>
      </w:r>
      <w:r>
        <w:rPr>
          <w:sz w:val="22"/>
          <w:szCs w:val="22"/>
        </w:rPr>
      </w:r>
      <w:r>
        <w:rPr>
          <w:sz w:val="22"/>
          <w:szCs w:val="22"/>
        </w:rPr>
      </w:r>
    </w:p>
    <w:p w14:paraId="0E9B6C84">
      <w:pPr>
        <w:pStyle w:val="99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7" w:name="art71iii"/>
      <w:r/>
      <w:bookmarkEnd w:id="37"/>
      <w:r>
        <w:rPr>
          <w:rFonts w:hint="default" w:ascii="Arial" w:hAnsi="Arial" w:cs="Arial"/>
          <w:b/>
          <w:bCs/>
          <w:sz w:val="22"/>
          <w:szCs w:val="22"/>
          <w:lang w:val="pt-BR"/>
        </w:rPr>
        <w:t xml:space="preserve">11.1.3. </w:t>
      </w:r>
      <w:r>
        <w:rPr>
          <w:rFonts w:hint="default" w:ascii="Arial" w:hAnsi="Arial" w:cs="Arial"/>
          <w:sz w:val="22"/>
          <w:szCs w:val="22"/>
          <w:lang w:val="pt-BR"/>
        </w:rPr>
        <w:t xml:space="preserve">P</w:t>
      </w:r>
      <w:r>
        <w:rPr>
          <w:rFonts w:hint="default" w:ascii="Arial" w:hAnsi="Arial" w:cs="Arial"/>
          <w:sz w:val="22"/>
          <w:szCs w:val="22"/>
        </w:rPr>
        <w:t xml:space="preserve">roceder </w:t>
      </w:r>
      <w:r>
        <w:rPr>
          <w:rFonts w:hint="default" w:ascii="Arial" w:hAnsi="Arial" w:cs="Arial"/>
          <w:sz w:val="22"/>
          <w:szCs w:val="22"/>
          <w:lang w:val="pt-BR"/>
        </w:rPr>
        <w:t xml:space="preserve">com a</w:t>
      </w:r>
      <w:r>
        <w:rPr>
          <w:rFonts w:hint="default" w:ascii="Arial" w:hAnsi="Arial" w:cs="Arial"/>
          <w:sz w:val="22"/>
          <w:szCs w:val="22"/>
        </w:rPr>
        <w:t xml:space="preserve"> anulação da licitação, de ofício ou mediante provocação de terceiros, sempre que presente ilegalidade insanável;</w:t>
      </w:r>
      <w:r>
        <w:rPr>
          <w:sz w:val="22"/>
          <w:szCs w:val="22"/>
        </w:rPr>
      </w:r>
      <w:r>
        <w:rPr>
          <w:sz w:val="22"/>
          <w:szCs w:val="22"/>
        </w:rPr>
      </w:r>
    </w:p>
    <w:p w14:paraId="0CE6DBFF">
      <w:pPr>
        <w:pStyle w:val="997"/>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8" w:name="art71iv"/>
      <w:r/>
      <w:bookmarkEnd w:id="38"/>
      <w:r>
        <w:rPr>
          <w:rFonts w:hint="default" w:ascii="Arial" w:hAnsi="Arial" w:cs="Arial"/>
          <w:b/>
          <w:bCs/>
          <w:sz w:val="22"/>
          <w:szCs w:val="22"/>
          <w:lang w:val="pt-BR"/>
        </w:rPr>
        <w:t xml:space="preserve">11.1.4.</w:t>
      </w:r>
      <w:r>
        <w:rPr>
          <w:rFonts w:hint="default" w:ascii="Arial" w:hAnsi="Arial" w:cs="Arial"/>
          <w:sz w:val="22"/>
          <w:szCs w:val="22"/>
          <w:lang w:val="pt-BR"/>
        </w:rPr>
        <w:t xml:space="preserve"> Proceder com a a</w:t>
      </w:r>
      <w:r>
        <w:rPr>
          <w:rFonts w:hint="default" w:ascii="Arial" w:hAnsi="Arial" w:cs="Arial"/>
          <w:sz w:val="22"/>
          <w:szCs w:val="22"/>
        </w:rPr>
        <w:t xml:space="preserve">djudica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 xml:space="preserve">homologa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w:t>
      </w:r>
      <w:r>
        <w:rPr>
          <w:sz w:val="22"/>
          <w:szCs w:val="22"/>
        </w:rPr>
      </w:r>
      <w:r>
        <w:rPr>
          <w:sz w:val="22"/>
          <w:szCs w:val="22"/>
        </w:rPr>
      </w:r>
    </w:p>
    <w:p w14:paraId="25C12C22">
      <w:pPr>
        <w:pStyle w:val="997"/>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39" w:name="art71§1"/>
      <w:r/>
      <w:bookmarkEnd w:id="39"/>
      <w:r>
        <w:rPr>
          <w:rFonts w:hint="default" w:ascii="Arial" w:hAnsi="Arial" w:cs="Arial"/>
          <w:b/>
          <w:bCs/>
          <w:sz w:val="22"/>
          <w:szCs w:val="22"/>
          <w:lang w:val="pt-BR"/>
        </w:rPr>
        <w:t xml:space="preserve">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 xml:space="preserve">com a anulação</w:t>
      </w:r>
      <w:r>
        <w:rPr>
          <w:rFonts w:hint="default" w:ascii="Arial" w:hAnsi="Arial" w:cs="Arial"/>
          <w:sz w:val="22"/>
          <w:szCs w:val="22"/>
        </w:rPr>
        <w:t xml:space="preserve">, a autoridade indicará expressamente os atos com vícios insanáveis, tornando sem efeito todos os subsequentes que deles dependam, e dará ensejo à apuração de responsabilidade de quem lhes tenha dado causa.</w:t>
      </w:r>
      <w:r>
        <w:rPr>
          <w:sz w:val="22"/>
          <w:szCs w:val="22"/>
        </w:rPr>
      </w:r>
      <w:r>
        <w:rPr>
          <w:sz w:val="22"/>
          <w:szCs w:val="22"/>
        </w:rPr>
      </w:r>
    </w:p>
    <w:p w14:paraId="27FE4BE8">
      <w:pPr>
        <w:pStyle w:val="997"/>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0" w:name="art71§2"/>
      <w:r/>
      <w:bookmarkEnd w:id="40"/>
      <w:r>
        <w:rPr>
          <w:rFonts w:hint="default" w:ascii="Arial" w:hAnsi="Arial" w:cs="Arial"/>
          <w:b/>
          <w:bCs/>
          <w:sz w:val="22"/>
          <w:szCs w:val="22"/>
          <w:lang w:val="pt-BR"/>
        </w:rPr>
        <w:t xml:space="preserve">11.3.</w:t>
      </w:r>
      <w:r>
        <w:rPr>
          <w:rFonts w:hint="default" w:ascii="Arial" w:hAnsi="Arial" w:cs="Arial"/>
          <w:sz w:val="22"/>
          <w:szCs w:val="22"/>
        </w:rPr>
        <w:t xml:space="preserve"> O motivo determinante para a revogação do processo licitatório deverá ser resultante de fato superveniente devidamente comprovado.</w:t>
      </w:r>
      <w:r>
        <w:rPr>
          <w:sz w:val="22"/>
          <w:szCs w:val="22"/>
        </w:rPr>
      </w:r>
      <w:r>
        <w:rPr>
          <w:sz w:val="22"/>
          <w:szCs w:val="22"/>
        </w:rPr>
      </w:r>
    </w:p>
    <w:p w14:paraId="075A53BD">
      <w:pPr>
        <w:pStyle w:val="997"/>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1" w:name="art71§3"/>
      <w:r/>
      <w:bookmarkEnd w:id="41"/>
      <w:r>
        <w:rPr>
          <w:rFonts w:hint="default" w:ascii="Arial" w:hAnsi="Arial" w:cs="Arial"/>
          <w:b/>
          <w:bCs/>
          <w:sz w:val="22"/>
          <w:szCs w:val="22"/>
          <w:lang w:val="pt-BR"/>
        </w:rPr>
        <w:t xml:space="preserve">11.4.</w:t>
      </w:r>
      <w:r>
        <w:rPr>
          <w:rFonts w:hint="default" w:ascii="Arial" w:hAnsi="Arial" w:cs="Arial"/>
          <w:sz w:val="22"/>
          <w:szCs w:val="22"/>
          <w:lang w:val="pt-BR"/>
        </w:rPr>
        <w:t xml:space="preserve"> </w:t>
      </w:r>
      <w:r>
        <w:rPr>
          <w:rFonts w:hint="default" w:ascii="Arial" w:hAnsi="Arial" w:cs="Arial"/>
          <w:sz w:val="22"/>
          <w:szCs w:val="22"/>
        </w:rPr>
        <w:t xml:space="preserve">Nos casos de anulação e revogação, deverá ser assegurada a prévia manifestação dos interessados.</w:t>
      </w:r>
      <w:r>
        <w:rPr>
          <w:sz w:val="22"/>
          <w:szCs w:val="22"/>
        </w:rPr>
      </w:r>
      <w:r>
        <w:rPr>
          <w:sz w:val="22"/>
          <w:szCs w:val="22"/>
        </w:rPr>
      </w:r>
    </w:p>
    <w:p w14:paraId="442D79D4">
      <w:pPr>
        <w:pBdr/>
        <w:spacing w:after="240" w:before="240" w:line="360" w:lineRule="auto"/>
        <w:ind/>
        <w:jc w:val="both"/>
        <w:rPr>
          <w:rFonts w:ascii="Arial" w:hAnsi="Arial" w:cs="Arial"/>
          <w:sz w:val="22"/>
          <w:szCs w:val="22"/>
        </w:rPr>
      </w:pPr>
      <w:r/>
      <w:bookmarkStart w:id="42" w:name="art71§4"/>
      <w:r/>
      <w:bookmarkEnd w:id="42"/>
      <w:r>
        <w:rPr>
          <w:rFonts w:hint="default" w:ascii="Arial" w:hAnsi="Arial" w:cs="Arial"/>
          <w:b/>
          <w:sz w:val="22"/>
          <w:szCs w:val="22"/>
          <w:lang w:val="pt-BR"/>
        </w:rPr>
        <w:t xml:space="preserve">11.5</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 xml:space="preserve">interposição de recurso, após proferida a decisão, serão adotados os mesmos procedimentos já previstos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para adjudicação e homologação do resultado da licitação.</w:t>
      </w:r>
      <w:r>
        <w:rPr>
          <w:rFonts w:ascii="Arial" w:hAnsi="Arial" w:cs="Arial"/>
          <w:sz w:val="22"/>
          <w:szCs w:val="22"/>
        </w:rPr>
      </w:r>
      <w:r>
        <w:rPr>
          <w:rFonts w:ascii="Arial" w:hAnsi="Arial" w:cs="Arial"/>
          <w:sz w:val="22"/>
          <w:szCs w:val="22"/>
        </w:rPr>
      </w:r>
    </w:p>
    <w:p w14:paraId="45A75A5C">
      <w:pPr>
        <w:pStyle w:val="96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360" w:lineRule="auto"/>
        <w:ind/>
        <w:rPr>
          <w:rFonts w:hint="default" w:cs="Arial"/>
          <w:b/>
          <w:bCs/>
          <w:iCs/>
          <w:sz w:val="22"/>
          <w:szCs w:val="22"/>
          <w:lang w:val="pt-BR"/>
        </w:rPr>
      </w:pPr>
      <w:r>
        <w:rPr>
          <w:rFonts w:hint="default" w:cs="Arial"/>
          <w:b/>
          <w:bCs/>
          <w:iCs/>
          <w:color w:val="auto"/>
          <w:sz w:val="22"/>
          <w:szCs w:val="22"/>
          <w:lang w:val="pt-BR"/>
        </w:rPr>
        <w:t xml:space="preserve">12. DO CONTRATO</w:t>
      </w:r>
      <w:r>
        <w:rPr>
          <w:rFonts w:hint="default" w:cs="Arial"/>
          <w:b/>
          <w:bCs/>
          <w:iCs/>
          <w:sz w:val="22"/>
          <w:szCs w:val="22"/>
          <w:lang w:val="pt-BR"/>
        </w:rPr>
      </w:r>
      <w:r>
        <w:rPr>
          <w:rFonts w:hint="default" w:cs="Arial"/>
          <w:b/>
          <w:bCs/>
          <w:iCs/>
          <w:sz w:val="22"/>
          <w:szCs w:val="22"/>
          <w:lang w:val="pt-BR"/>
        </w:rPr>
      </w:r>
    </w:p>
    <w:p w14:paraId="0CB86359">
      <w:pPr>
        <w:pBdr/>
        <w:spacing w:line="240" w:lineRule="auto"/>
        <w:ind/>
        <w:jc w:val="both"/>
        <w:rPr>
          <w:rFonts w:hint="default" w:ascii="Arial" w:hAnsi="Arial" w:cs="Arial"/>
          <w:b/>
          <w:sz w:val="22"/>
          <w:szCs w:val="22"/>
        </w:rPr>
      </w:pPr>
      <w:r>
        <w:rPr>
          <w:rFonts w:hint="default" w:ascii="Arial" w:hAnsi="Arial" w:cs="Arial"/>
          <w:b/>
          <w:sz w:val="22"/>
          <w:szCs w:val="22"/>
        </w:rPr>
      </w:r>
      <w:r>
        <w:rPr>
          <w:rFonts w:hint="default" w:ascii="Arial" w:hAnsi="Arial" w:cs="Arial"/>
          <w:b/>
          <w:sz w:val="22"/>
          <w:szCs w:val="22"/>
        </w:rPr>
      </w:r>
      <w:r>
        <w:rPr>
          <w:rFonts w:hint="default" w:ascii="Arial" w:hAnsi="Arial" w:cs="Arial"/>
          <w:b/>
          <w:sz w:val="22"/>
          <w:szCs w:val="22"/>
        </w:rPr>
      </w:r>
    </w:p>
    <w:p w14:paraId="33CEC8A4">
      <w:pPr>
        <w:pBdr/>
        <w:spacing w:line="360" w:lineRule="auto"/>
        <w:ind/>
        <w:jc w:val="both"/>
        <w:rPr>
          <w:rFonts w:hint="default" w:ascii="Arial" w:hAnsi="Arial" w:cs="Arial"/>
          <w:bCs/>
          <w:sz w:val="22"/>
          <w:szCs w:val="22"/>
        </w:rPr>
      </w:pPr>
      <w:r>
        <w:rPr>
          <w:rFonts w:hint="default" w:ascii="Arial" w:hAnsi="Arial" w:cs="Arial"/>
          <w:b/>
          <w:sz w:val="22"/>
          <w:szCs w:val="22"/>
        </w:rPr>
        <w:t xml:space="preserve">12.1</w:t>
      </w:r>
      <w:r>
        <w:rPr>
          <w:rFonts w:hint="default" w:ascii="Arial" w:hAnsi="Arial" w:cs="Arial"/>
          <w:b/>
          <w:sz w:val="22"/>
          <w:szCs w:val="22"/>
          <w:lang w:val="pt-BR"/>
        </w:rPr>
        <w:t xml:space="preserve">.</w:t>
      </w:r>
      <w:r>
        <w:rPr>
          <w:rFonts w:hint="default" w:ascii="Arial" w:hAnsi="Arial" w:cs="Arial"/>
          <w:b/>
          <w:sz w:val="22"/>
          <w:szCs w:val="22"/>
        </w:rPr>
        <w:t xml:space="preserve"> </w:t>
      </w:r>
      <w:r>
        <w:rPr>
          <w:rFonts w:hint="default" w:ascii="Arial" w:hAnsi="Arial" w:cs="Arial"/>
          <w:b w:val="0"/>
          <w:bCs/>
          <w:sz w:val="22"/>
          <w:szCs w:val="22"/>
          <w:lang w:val="pt-BR"/>
        </w:rPr>
        <w:t xml:space="preserve">As obrigações decorrentes do presente processo serão </w:t>
      </w:r>
      <w:r>
        <w:rPr>
          <w:rFonts w:hint="default" w:ascii="Arial" w:hAnsi="Arial" w:cs="Arial"/>
          <w:bCs/>
          <w:sz w:val="22"/>
          <w:szCs w:val="22"/>
          <w:lang w:val="pt-BR"/>
        </w:rPr>
        <w:t xml:space="preserve">celebradas através de Contrato.</w:t>
      </w:r>
      <w:r>
        <w:rPr>
          <w:rFonts w:hint="default" w:ascii="Arial" w:hAnsi="Arial" w:cs="Arial"/>
          <w:bCs/>
          <w:sz w:val="22"/>
          <w:szCs w:val="22"/>
        </w:rPr>
        <w:t xml:space="preserve"> </w:t>
      </w:r>
      <w:r>
        <w:rPr>
          <w:rFonts w:hint="default" w:ascii="Arial" w:hAnsi="Arial" w:cs="Arial"/>
          <w:bCs/>
          <w:sz w:val="22"/>
          <w:szCs w:val="22"/>
        </w:rPr>
      </w:r>
      <w:r>
        <w:rPr>
          <w:rFonts w:hint="default" w:ascii="Arial" w:hAnsi="Arial" w:cs="Arial"/>
          <w:bCs/>
          <w:sz w:val="22"/>
          <w:szCs w:val="22"/>
        </w:rPr>
      </w:r>
    </w:p>
    <w:p w14:paraId="50E38BE8">
      <w:pPr>
        <w:pBdr/>
        <w:spacing w:line="240" w:lineRule="auto"/>
        <w:ind/>
        <w:jc w:val="both"/>
        <w:rPr>
          <w:rFonts w:hint="default" w:ascii="Arial" w:hAnsi="Arial" w:cs="Arial"/>
          <w:bCs/>
          <w:sz w:val="22"/>
          <w:szCs w:val="22"/>
        </w:rPr>
      </w:pPr>
      <w:r>
        <w:rPr>
          <w:rFonts w:hint="default" w:ascii="Arial" w:hAnsi="Arial" w:cs="Arial"/>
          <w:bCs/>
          <w:sz w:val="22"/>
          <w:szCs w:val="22"/>
        </w:rPr>
      </w:r>
      <w:r>
        <w:rPr>
          <w:rFonts w:hint="default" w:ascii="Arial" w:hAnsi="Arial" w:cs="Arial"/>
          <w:bCs/>
          <w:sz w:val="22"/>
          <w:szCs w:val="22"/>
        </w:rPr>
      </w:r>
      <w:r>
        <w:rPr>
          <w:rFonts w:hint="default" w:ascii="Arial" w:hAnsi="Arial" w:cs="Arial"/>
          <w:bCs/>
          <w:sz w:val="22"/>
          <w:szCs w:val="22"/>
        </w:rPr>
      </w:r>
    </w:p>
    <w:p w14:paraId="7C7D9FB4">
      <w:pPr>
        <w:pBdr/>
        <w:spacing w:line="360" w:lineRule="auto"/>
        <w:ind/>
        <w:jc w:val="both"/>
        <w:rPr>
          <w:rFonts w:hint="default" w:ascii="Arial" w:hAnsi="Arial" w:cs="Arial"/>
          <w:bCs/>
          <w:sz w:val="22"/>
          <w:szCs w:val="22"/>
        </w:rPr>
      </w:pPr>
      <w:r>
        <w:rPr>
          <w:rFonts w:hint="default" w:ascii="Arial" w:hAnsi="Arial" w:cs="Arial"/>
          <w:b/>
          <w:sz w:val="22"/>
          <w:szCs w:val="22"/>
        </w:rPr>
        <w:t xml:space="preserve">12.</w:t>
      </w:r>
      <w:r>
        <w:rPr>
          <w:rFonts w:hint="default" w:ascii="Arial" w:hAnsi="Arial" w:cs="Arial"/>
          <w:b/>
          <w:sz w:val="22"/>
          <w:szCs w:val="22"/>
          <w:lang w:val="pt-BR"/>
        </w:rPr>
        <w:t xml:space="preserve">2.</w:t>
      </w:r>
      <w:r>
        <w:rPr>
          <w:rFonts w:hint="default"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r>
        <w:rPr>
          <w:rFonts w:hint="default" w:ascii="Arial" w:hAnsi="Arial" w:cs="Arial"/>
          <w:bCs/>
          <w:sz w:val="22"/>
          <w:szCs w:val="22"/>
        </w:rPr>
      </w:r>
      <w:r>
        <w:rPr>
          <w:rFonts w:hint="default" w:ascii="Arial" w:hAnsi="Arial" w:cs="Arial"/>
          <w:bCs/>
          <w:sz w:val="22"/>
          <w:szCs w:val="22"/>
        </w:rPr>
      </w:r>
    </w:p>
    <w:p w14:paraId="3BA5255E">
      <w:pPr>
        <w:numPr>
          <w:ilvl w:val="0"/>
          <w:numId w:val="0"/>
        </w:numPr>
        <w:pBdr/>
        <w:tabs>
          <w:tab w:val="left" w:leader="none" w:pos="0"/>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 w:val="left" w:leader="none" w:pos="19440"/>
          <w:tab w:val="left" w:leader="none" w:pos="20160"/>
          <w:tab w:val="left" w:leader="none" w:pos="20880"/>
          <w:tab w:val="left" w:leader="none" w:pos="21600"/>
          <w:tab w:val="left" w:leader="none" w:pos="22320"/>
          <w:tab w:val="left" w:leader="none" w:pos="23040"/>
          <w:tab w:val="left" w:leader="none" w:pos="23760"/>
          <w:tab w:val="left" w:leader="none" w:pos="24480"/>
          <w:tab w:val="left" w:leader="none" w:pos="25200"/>
          <w:tab w:val="left" w:leader="none" w:pos="25920"/>
          <w:tab w:val="left" w:leader="none" w:pos="26640"/>
          <w:tab w:val="left" w:leader="none" w:pos="27360"/>
        </w:tabs>
        <w:spacing w:after="240" w:before="240" w:line="360" w:lineRule="auto"/>
        <w:ind/>
        <w:jc w:val="both"/>
        <w:rPr>
          <w:rFonts w:hint="default" w:ascii="Arial" w:hAnsi="Arial" w:cs="Arial"/>
          <w:sz w:val="22"/>
          <w:szCs w:val="22"/>
        </w:rPr>
      </w:pPr>
      <w:r>
        <w:rPr>
          <w:rFonts w:hint="default" w:ascii="Arial" w:hAnsi="Arial" w:cs="Arial"/>
          <w:b/>
          <w:bCs/>
          <w:sz w:val="22"/>
          <w:szCs w:val="22"/>
          <w:lang w:val="pt-BR"/>
        </w:rPr>
        <w:t xml:space="preserve">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 xml:space="preserve">5</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cinco</w:t>
      </w:r>
      <w:r>
        <w:rPr>
          <w:rFonts w:hint="default" w:ascii="Arial" w:hAnsi="Arial" w:cs="Arial"/>
          <w:sz w:val="22"/>
          <w:szCs w:val="22"/>
          <w:highlight w:val="none"/>
        </w:rPr>
        <w:t xml:space="preserve">)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 xml:space="preserve">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 xml:space="preserve">nº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 </w:t>
      </w:r>
      <w:r>
        <w:rPr>
          <w:rFonts w:hint="default" w:ascii="Arial" w:hAnsi="Arial" w:cs="Arial"/>
          <w:sz w:val="22"/>
          <w:szCs w:val="22"/>
        </w:rPr>
      </w:r>
      <w:r>
        <w:rPr>
          <w:rFonts w:hint="default" w:ascii="Arial" w:hAnsi="Arial" w:cs="Arial"/>
          <w:sz w:val="22"/>
          <w:szCs w:val="22"/>
        </w:rPr>
      </w:r>
    </w:p>
    <w:p w14:paraId="410A5C73">
      <w:pPr>
        <w:pStyle w:val="1269"/>
        <w:numPr>
          <w:ilvl w:val="0"/>
          <w:numId w:val="0"/>
        </w:numPr>
        <w:pBdr/>
        <w:spacing w:line="360" w:lineRule="auto"/>
        <w:ind/>
        <w:rPr>
          <w:sz w:val="22"/>
          <w:szCs w:val="22"/>
          <w:highlight w:val="none"/>
        </w:rPr>
      </w:pPr>
      <w:r>
        <w:rPr>
          <w:rFonts w:hint="default"/>
          <w:b/>
          <w:bCs/>
          <w:sz w:val="22"/>
          <w:szCs w:val="22"/>
          <w:highlight w:val="none"/>
          <w:lang w:val="pt-BR"/>
        </w:rPr>
        <w:t xml:space="preserve">12.4. </w:t>
      </w:r>
      <w:r>
        <w:rPr>
          <w:sz w:val="22"/>
          <w:szCs w:val="22"/>
          <w:highlight w:val="none"/>
        </w:rPr>
        <w:t xml:space="preserve">O prazo de convocação poderá ser prorrogado uma vez, por igual período, mediante solicitação do licitante mais bem classificado ou do fornecedor convocado, desde que:</w:t>
      </w:r>
      <w:r>
        <w:rPr>
          <w:sz w:val="22"/>
          <w:szCs w:val="22"/>
          <w:highlight w:val="none"/>
        </w:rPr>
      </w:r>
      <w:r>
        <w:rPr>
          <w:sz w:val="22"/>
          <w:szCs w:val="22"/>
          <w:highlight w:val="none"/>
        </w:rPr>
      </w:r>
    </w:p>
    <w:p w14:paraId="64571B84">
      <w:pPr>
        <w:pStyle w:val="1269"/>
        <w:numPr>
          <w:ilvl w:val="0"/>
          <w:numId w:val="0"/>
        </w:numPr>
        <w:pBdr/>
        <w:spacing w:line="360" w:lineRule="auto"/>
        <w:ind w:left="567"/>
        <w:rPr>
          <w:iCs/>
          <w:color w:val="auto"/>
          <w:sz w:val="22"/>
          <w:szCs w:val="22"/>
          <w:highlight w:val="none"/>
        </w:rPr>
      </w:pPr>
      <w:r>
        <w:rPr>
          <w:b/>
          <w:bCs/>
          <w:iCs/>
          <w:color w:val="auto"/>
          <w:sz w:val="22"/>
          <w:szCs w:val="22"/>
          <w:highlight w:val="none"/>
        </w:rPr>
        <w:t xml:space="preserve">a)</w:t>
      </w:r>
      <w:r>
        <w:rPr>
          <w:iCs/>
          <w:color w:val="auto"/>
          <w:sz w:val="22"/>
          <w:szCs w:val="22"/>
          <w:highlight w:val="none"/>
        </w:rPr>
        <w:t xml:space="preserve"> a solicitação seja devidamente justificada e apresentada dentro do prazo; e</w:t>
      </w:r>
      <w:r>
        <w:rPr>
          <w:iCs/>
          <w:color w:val="auto"/>
          <w:sz w:val="22"/>
          <w:szCs w:val="22"/>
          <w:highlight w:val="none"/>
        </w:rPr>
      </w:r>
      <w:r>
        <w:rPr>
          <w:iCs/>
          <w:color w:val="auto"/>
          <w:sz w:val="22"/>
          <w:szCs w:val="22"/>
          <w:highlight w:val="none"/>
        </w:rPr>
      </w:r>
    </w:p>
    <w:p w14:paraId="13E03A38">
      <w:pPr>
        <w:pStyle w:val="1269"/>
        <w:numPr>
          <w:ilvl w:val="0"/>
          <w:numId w:val="0"/>
        </w:numPr>
        <w:pBdr/>
        <w:spacing w:line="360" w:lineRule="auto"/>
        <w:ind w:left="567"/>
        <w:rPr>
          <w:iCs/>
          <w:color w:val="auto"/>
          <w:sz w:val="22"/>
          <w:szCs w:val="22"/>
          <w:highlight w:val="none"/>
        </w:rPr>
      </w:pPr>
      <w:r>
        <w:rPr>
          <w:b/>
          <w:bCs/>
          <w:iCs/>
          <w:color w:val="auto"/>
          <w:sz w:val="22"/>
          <w:szCs w:val="22"/>
          <w:highlight w:val="none"/>
        </w:rPr>
        <w:t xml:space="preserve">b)</w:t>
      </w:r>
      <w:r>
        <w:rPr>
          <w:iCs/>
          <w:color w:val="auto"/>
          <w:sz w:val="22"/>
          <w:szCs w:val="22"/>
          <w:highlight w:val="none"/>
        </w:rPr>
        <w:t xml:space="preserve"> a justificativa apresentada seja aceita pela Administração.</w:t>
      </w:r>
      <w:r>
        <w:rPr>
          <w:iCs/>
          <w:color w:val="auto"/>
          <w:sz w:val="22"/>
          <w:szCs w:val="22"/>
          <w:highlight w:val="none"/>
        </w:rPr>
      </w:r>
      <w:r>
        <w:rPr>
          <w:iCs/>
          <w:color w:val="auto"/>
          <w:sz w:val="22"/>
          <w:szCs w:val="22"/>
          <w:highlight w:val="none"/>
        </w:rPr>
      </w:r>
    </w:p>
    <w:p w14:paraId="4DF90461">
      <w:pPr>
        <w:pStyle w:val="1266"/>
        <w:pBdr/>
        <w:spacing w:after="240" w:before="240" w:line="360" w:lineRule="auto"/>
        <w:ind/>
        <w:rPr>
          <w:rFonts w:hint="default" w:ascii="Arial" w:hAnsi="Arial" w:cs="Arial"/>
          <w:lang w:val="en-US" w:eastAsia="pt-BR"/>
        </w:rPr>
      </w:pPr>
      <w:r>
        <w:rPr>
          <w:rFonts w:hint="default" w:ascii="Arial" w:hAnsi="Arial" w:cs="Arial"/>
          <w:b/>
          <w:bCs/>
          <w:sz w:val="22"/>
          <w:szCs w:val="22"/>
          <w:highlight w:val="none"/>
          <w:lang w:val="pt-BR"/>
        </w:rPr>
        <w:t xml:space="preserve">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 xml:space="preserve">d</w:t>
      </w:r>
      <w:r>
        <w:rPr>
          <w:rFonts w:ascii="Arial" w:hAnsi="Arial" w:cs="Arial"/>
          <w:lang w:eastAsia="pt-BR"/>
        </w:rPr>
        <w:t xml:space="preserve">isponibilizad</w:t>
      </w:r>
      <w:r>
        <w:rPr>
          <w:rFonts w:hint="default" w:ascii="Arial" w:hAnsi="Arial" w:cs="Arial"/>
          <w:lang w:val="en-US" w:eastAsia="pt-BR"/>
        </w:rPr>
        <w:t xml:space="preserve">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 xml:space="preserve">no Portal de Assinatura</w:t>
      </w:r>
      <w:r>
        <w:rPr>
          <w:rFonts w:hint="default" w:ascii="Arial" w:hAnsi="Arial" w:cs="Arial"/>
          <w:lang w:val="en-US" w:eastAsia="pt-BR"/>
        </w:rPr>
        <w:t xml:space="preserve">s</w:t>
      </w:r>
      <w:r>
        <w:rPr>
          <w:rFonts w:ascii="Arial" w:hAnsi="Arial" w:cs="Arial"/>
          <w:lang w:eastAsia="pt-BR"/>
        </w:rPr>
        <w:t xml:space="preserve">,</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985"/>
          <w:rFonts w:hint="default" w:ascii="Arial" w:hAnsi="Arial"/>
          <w:lang w:val="en-US" w:eastAsia="pt-BR"/>
        </w:rPr>
        <w:t xml:space="preserve">https://www.portaldeassinaturas.com.br/</w:t>
      </w:r>
      <w:r>
        <w:rPr>
          <w:rStyle w:val="985"/>
          <w:rFonts w:ascii="Arial" w:hAnsi="Arial" w:cs="Arial"/>
          <w:lang w:eastAsia="pt-BR"/>
        </w:rPr>
        <w:t xml:space="preserve">.</w:t>
      </w:r>
      <w:r>
        <w:rPr>
          <w:rFonts w:hint="default" w:ascii="Arial" w:hAnsi="Arial"/>
          <w:color w:val="auto"/>
          <w:u w:val="single"/>
          <w:lang w:val="en-US" w:eastAsia="pt-BR"/>
        </w:rPr>
        <w:fldChar w:fldCharType="end"/>
      </w:r>
      <w:r>
        <w:rPr>
          <w:rFonts w:hint="default" w:ascii="Arial" w:hAnsi="Arial"/>
          <w:color w:val="auto"/>
          <w:u w:val="single"/>
          <w:lang w:val="en-US" w:eastAsia="pt-BR"/>
        </w:rPr>
        <w:t xml:space="preserve">,</w:t>
      </w:r>
      <w:r>
        <w:rPr>
          <w:rFonts w:ascii="Arial" w:hAnsi="Arial" w:cs="Arial"/>
          <w:lang w:eastAsia="pt-BR"/>
        </w:rPr>
        <w:t xml:space="preserve"> com o uso de certificação digital</w:t>
      </w:r>
      <w:r>
        <w:rPr>
          <w:rFonts w:hint="default" w:ascii="Arial" w:hAnsi="Arial" w:cs="Arial"/>
          <w:lang w:val="en-US" w:eastAsia="pt-BR"/>
        </w:rPr>
        <w:t xml:space="preserve">.</w:t>
      </w:r>
      <w:r>
        <w:rPr>
          <w:rFonts w:hint="default" w:ascii="Arial" w:hAnsi="Arial" w:cs="Arial"/>
          <w:lang w:val="en-US" w:eastAsia="pt-BR"/>
        </w:rPr>
      </w:r>
      <w:r>
        <w:rPr>
          <w:rFonts w:hint="default" w:ascii="Arial" w:hAnsi="Arial" w:cs="Arial"/>
          <w:lang w:val="en-US" w:eastAsia="pt-BR"/>
        </w:rPr>
      </w:r>
    </w:p>
    <w:p w14:paraId="339C342D">
      <w:pPr>
        <w:pStyle w:val="1267"/>
        <w:pBdr/>
        <w:spacing w:after="240" w:before="240" w:line="360" w:lineRule="auto"/>
        <w:ind/>
        <w:jc w:val="both"/>
        <w:rPr>
          <w:rFonts w:ascii="Arial" w:hAnsi="Arial" w:cs="Arial"/>
          <w:lang w:eastAsia="pt-BR"/>
        </w:rPr>
      </w:pPr>
      <w:r>
        <w:rPr>
          <w:rFonts w:hint="default" w:ascii="Arial" w:hAnsi="Arial" w:cs="Arial"/>
          <w:b/>
          <w:lang w:val="en-US" w:eastAsia="pt-BR"/>
        </w:rPr>
        <w:t xml:space="preserve">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 xml:space="preserve">do Contrato,</w:t>
      </w:r>
      <w:r>
        <w:rPr>
          <w:rFonts w:ascii="Arial" w:hAnsi="Arial" w:cs="Arial"/>
          <w:lang w:eastAsia="pt-BR"/>
        </w:rPr>
        <w:t xml:space="preserve"> o </w:t>
      </w:r>
      <w:r>
        <w:rPr>
          <w:rFonts w:hint="default" w:ascii="Arial" w:hAnsi="Arial" w:cs="Arial"/>
          <w:lang w:val="en-US" w:eastAsia="pt-BR"/>
        </w:rPr>
        <w:t xml:space="preserve">licitante</w:t>
      </w:r>
      <w:r>
        <w:rPr>
          <w:rFonts w:ascii="Arial" w:hAnsi="Arial" w:cs="Arial"/>
          <w:lang w:eastAsia="pt-BR"/>
        </w:rPr>
        <w:t xml:space="preserve"> deverá possuir certificado emitido no âmbito da ICP-Brasil, nos termos da MP n° 2.200-2/2002.</w:t>
      </w:r>
      <w:r>
        <w:rPr>
          <w:rFonts w:ascii="Arial" w:hAnsi="Arial" w:cs="Arial"/>
          <w:lang w:eastAsia="pt-BR"/>
        </w:rPr>
      </w:r>
      <w:r>
        <w:rPr>
          <w:rFonts w:ascii="Arial" w:hAnsi="Arial" w:cs="Arial"/>
          <w:lang w:eastAsia="pt-BR"/>
        </w:rPr>
      </w:r>
    </w:p>
    <w:p w14:paraId="3A403F7B">
      <w:pPr>
        <w:pStyle w:val="1267"/>
        <w:pBdr/>
        <w:spacing w:after="240" w:before="240" w:line="360" w:lineRule="auto"/>
        <w:ind/>
        <w:jc w:val="both"/>
        <w:rPr>
          <w:rFonts w:ascii="Arial" w:hAnsi="Arial" w:cs="Arial"/>
          <w:lang w:eastAsia="pt-BR"/>
        </w:rPr>
      </w:pPr>
      <w:r>
        <w:rPr>
          <w:rFonts w:hint="default" w:ascii="Arial" w:hAnsi="Arial" w:cs="Arial"/>
          <w:b/>
          <w:lang w:val="en-US" w:eastAsia="pt-BR"/>
        </w:rPr>
        <w:t xml:space="preserve">12.7.</w:t>
      </w:r>
      <w:r>
        <w:rPr>
          <w:rFonts w:ascii="Arial" w:hAnsi="Arial" w:cs="Arial"/>
          <w:lang w:eastAsia="pt-BR"/>
        </w:rPr>
        <w:t xml:space="preserve"> O licitante deverá informar em seu cadastro na plataforma </w:t>
      </w:r>
      <w:r>
        <w:rPr>
          <w:rFonts w:ascii="Arial" w:hAnsi="Arial" w:cs="Arial"/>
          <w:bCs/>
          <w:iCs/>
          <w:color w:val="auto"/>
          <w:u w:val="none"/>
        </w:rPr>
        <w:fldChar w:fldCharType="begin"/>
      </w:r>
      <w:r>
        <w:rPr>
          <w:rFonts w:ascii="Arial" w:hAnsi="Arial" w:cs="Arial"/>
          <w:bCs/>
          <w:iCs/>
          <w:color w:val="auto"/>
          <w:u w:val="none"/>
        </w:rPr>
        <w:instrText xml:space="preserve"> HYPERLINK "http://www.portaldecompraspublicas.com.br" </w:instrText>
      </w:r>
      <w:r>
        <w:rPr>
          <w:rFonts w:ascii="Arial" w:hAnsi="Arial" w:cs="Arial"/>
          <w:bCs/>
          <w:iCs/>
          <w:color w:val="auto"/>
          <w:u w:val="none"/>
        </w:rPr>
        <w:fldChar w:fldCharType="separate"/>
      </w:r>
      <w:r>
        <w:rPr>
          <w:rStyle w:val="985"/>
          <w:rFonts w:ascii="Arial" w:hAnsi="Arial" w:cs="Arial"/>
          <w:bCs/>
          <w:iCs/>
        </w:rPr>
        <w:t xml:space="preserve">www.portaldecompraspublicas.com.br</w:t>
      </w:r>
      <w:r>
        <w:rPr>
          <w:rFonts w:ascii="Arial" w:hAnsi="Arial" w:cs="Arial"/>
          <w:bCs/>
          <w:iCs/>
          <w:color w:val="auto"/>
          <w:u w:val="none"/>
        </w:rPr>
        <w:fldChar w:fldCharType="end"/>
      </w:r>
      <w:r>
        <w:rPr>
          <w:rFonts w:ascii="Arial" w:hAnsi="Arial" w:cs="Arial"/>
          <w:bCs/>
          <w:iCs/>
        </w:rPr>
        <w:t xml:space="preserve"> </w:t>
      </w:r>
      <w:r>
        <w:rPr>
          <w:rFonts w:ascii="Arial" w:hAnsi="Arial" w:cs="Arial"/>
          <w:lang w:eastAsia="pt-BR"/>
        </w:rPr>
        <w:t xml:space="preserve">o </w:t>
      </w:r>
      <w:r>
        <w:rPr>
          <w:rFonts w:ascii="Arial" w:hAnsi="Arial" w:cs="Arial"/>
          <w:i/>
          <w:lang w:eastAsia="pt-BR"/>
        </w:rPr>
        <w:t xml:space="preserve">e-mail</w:t>
      </w:r>
      <w:r>
        <w:rPr>
          <w:rFonts w:ascii="Arial" w:hAnsi="Arial" w:cs="Arial"/>
          <w:lang w:eastAsia="pt-BR"/>
        </w:rPr>
        <w:t xml:space="preserve"> para envio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ascii="Arial" w:hAnsi="Arial" w:cs="Arial"/>
          <w:lang w:eastAsia="pt-BR"/>
        </w:rPr>
        <w:t xml:space="preserve"> para assinatura </w:t>
      </w:r>
      <w:r>
        <w:rPr>
          <w:rFonts w:hint="default" w:ascii="Arial" w:hAnsi="Arial" w:cs="Arial"/>
          <w:lang w:val="en-US" w:eastAsia="pt-BR"/>
        </w:rPr>
        <w:t xml:space="preserve">digital</w:t>
      </w:r>
      <w:r>
        <w:rPr>
          <w:rFonts w:ascii="Arial" w:hAnsi="Arial" w:cs="Arial"/>
          <w:lang w:eastAsia="pt-BR"/>
        </w:rPr>
        <w:t xml:space="preserve">, com a indicação do nome e CPF do representante legal da empresa constante no certificado digital. </w:t>
      </w:r>
      <w:r>
        <w:rPr>
          <w:rFonts w:ascii="Arial" w:hAnsi="Arial" w:cs="Arial"/>
          <w:lang w:eastAsia="pt-BR"/>
        </w:rPr>
      </w:r>
      <w:r>
        <w:rPr>
          <w:rFonts w:ascii="Arial" w:hAnsi="Arial" w:cs="Arial"/>
          <w:lang w:eastAsia="pt-BR"/>
        </w:rPr>
      </w:r>
    </w:p>
    <w:p w14:paraId="727E5716">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ascii="Arial" w:hAnsi="Arial" w:cs="Arial"/>
          <w:sz w:val="22"/>
          <w:szCs w:val="22"/>
        </w:rPr>
        <w:t xml:space="preserve">, dentro do prazo de validade da proposta,</w:t>
      </w:r>
      <w:r>
        <w:rPr>
          <w:rFonts w:hint="default" w:ascii="Arial" w:hAnsi="Arial" w:cs="Arial"/>
          <w:sz w:val="22"/>
          <w:szCs w:val="22"/>
          <w:lang w:val="pt-BR"/>
        </w:rPr>
        <w:t xml:space="preserve"> d</w:t>
      </w:r>
      <w:r>
        <w:rPr>
          <w:rFonts w:ascii="Arial" w:hAnsi="Arial" w:cs="Arial"/>
          <w:sz w:val="22"/>
          <w:szCs w:val="22"/>
        </w:rPr>
        <w:t xml:space="preserve">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xml:space="preserve">, será ele havido como desistente, ficando sujeito às seguintes sanções, aplicáveis isolada ou conjuntamente:</w:t>
      </w:r>
      <w:r>
        <w:rPr>
          <w:rFonts w:ascii="Arial" w:hAnsi="Arial" w:cs="Arial"/>
          <w:sz w:val="22"/>
          <w:szCs w:val="22"/>
        </w:rPr>
      </w:r>
      <w:r>
        <w:rPr>
          <w:rFonts w:ascii="Arial" w:hAnsi="Arial" w:cs="Arial"/>
          <w:sz w:val="22"/>
          <w:szCs w:val="22"/>
        </w:rPr>
      </w:r>
    </w:p>
    <w:p w14:paraId="1AF572B0">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8</w:t>
      </w:r>
      <w:r>
        <w:rPr>
          <w:rFonts w:ascii="Arial" w:hAnsi="Arial" w:cs="Arial"/>
          <w:b/>
          <w:sz w:val="22"/>
          <w:szCs w:val="22"/>
        </w:rPr>
        <w:t xml:space="preserve">.1.</w:t>
      </w:r>
      <w:r>
        <w:rPr>
          <w:rFonts w:ascii="Arial" w:hAnsi="Arial" w:cs="Arial"/>
          <w:sz w:val="22"/>
          <w:szCs w:val="22"/>
        </w:rPr>
        <w:t xml:space="preserve"> Multa de 5% (cinco por cento) sobre o valor global da respectiva proposta;</w:t>
      </w:r>
      <w:r>
        <w:rPr>
          <w:rFonts w:ascii="Arial" w:hAnsi="Arial" w:cs="Arial"/>
          <w:sz w:val="22"/>
          <w:szCs w:val="22"/>
        </w:rPr>
      </w:r>
      <w:r>
        <w:rPr>
          <w:rFonts w:ascii="Arial" w:hAnsi="Arial" w:cs="Arial"/>
          <w:sz w:val="22"/>
          <w:szCs w:val="22"/>
        </w:rPr>
      </w:r>
    </w:p>
    <w:p w14:paraId="2A52C465">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8</w:t>
      </w:r>
      <w:r>
        <w:rPr>
          <w:rFonts w:ascii="Arial" w:hAnsi="Arial" w:cs="Arial"/>
          <w:b/>
          <w:sz w:val="22"/>
          <w:szCs w:val="22"/>
        </w:rPr>
        <w:t xml:space="preserve">.2.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 xml:space="preserve">3</w:t>
      </w:r>
      <w:r>
        <w:rPr>
          <w:rFonts w:ascii="Arial" w:hAnsi="Arial" w:cs="Arial"/>
          <w:sz w:val="22"/>
          <w:szCs w:val="22"/>
        </w:rPr>
        <w:t xml:space="preserve"> (</w:t>
      </w:r>
      <w:r>
        <w:rPr>
          <w:rFonts w:hint="default" w:ascii="Arial" w:hAnsi="Arial" w:cs="Arial"/>
          <w:sz w:val="22"/>
          <w:szCs w:val="22"/>
          <w:lang w:val="pt-BR"/>
        </w:rPr>
        <w:t xml:space="preserve">três</w:t>
      </w:r>
      <w:r>
        <w:rPr>
          <w:rFonts w:ascii="Arial" w:hAnsi="Arial" w:cs="Arial"/>
          <w:sz w:val="22"/>
          <w:szCs w:val="22"/>
        </w:rPr>
        <w:t xml:space="preserve">) anos.</w:t>
      </w:r>
      <w:r>
        <w:rPr>
          <w:rFonts w:ascii="Arial" w:hAnsi="Arial" w:cs="Arial"/>
          <w:sz w:val="22"/>
          <w:szCs w:val="22"/>
        </w:rPr>
      </w:r>
      <w:r>
        <w:rPr>
          <w:rFonts w:ascii="Arial" w:hAnsi="Arial" w:cs="Arial"/>
          <w:sz w:val="22"/>
          <w:szCs w:val="22"/>
        </w:rPr>
      </w:r>
    </w:p>
    <w:p w14:paraId="06FEBF1B">
      <w:pPr>
        <w:pStyle w:val="997"/>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12.9.</w:t>
      </w:r>
      <w:r>
        <w:rPr>
          <w:rFonts w:hint="default" w:ascii="Arial" w:hAnsi="Arial" w:cs="Arial"/>
          <w:sz w:val="22"/>
          <w:szCs w:val="22"/>
          <w:lang w:val="pt-BR"/>
        </w:rPr>
        <w:t xml:space="preserve"> De acordo com a Lei Municipal n.º 3260/2023</w:t>
      </w:r>
      <w:r>
        <w:rPr>
          <w:rFonts w:hint="default" w:ascii="Arial" w:hAnsi="Arial" w:cs="Arial"/>
          <w:sz w:val="22"/>
          <w:szCs w:val="22"/>
          <w:lang w:val="pt-BR"/>
        </w:rPr>
        <w:t xml:space="preserve">, em caso de processos licitatórios pertinentes a obras e serviços, inclusive de publicidade, será exigido como condição para assinatura do Contrato das empresas vencedoras a comprovação documental de igualdade salarial entre homens e mulheres com o mesmo </w:t>
      </w:r>
      <w:r>
        <w:rPr>
          <w:rFonts w:hint="default" w:ascii="Arial" w:hAnsi="Arial" w:cs="Arial"/>
          <w:sz w:val="22"/>
          <w:szCs w:val="22"/>
          <w:lang w:val="pt-BR"/>
        </w:rPr>
        <w:t xml:space="preserve">cargo, atribuições e tempo de serviço, e com graus de instrução iguais ou equivalentes, no prazo de 5 dias, contados da publicação do resultado da licitação, podendo ser prorrogado por igual período e uma única vez, desde que seja justificado, por meio de:</w:t>
      </w:r>
      <w:r>
        <w:rPr>
          <w:rFonts w:hint="default" w:ascii="Arial" w:hAnsi="Arial" w:cs="Arial"/>
          <w:sz w:val="22"/>
          <w:szCs w:val="22"/>
          <w:lang w:val="pt-BR"/>
        </w:rPr>
      </w:r>
      <w:r>
        <w:rPr>
          <w:rFonts w:hint="default" w:ascii="Arial" w:hAnsi="Arial" w:cs="Arial"/>
          <w:sz w:val="22"/>
          <w:szCs w:val="22"/>
          <w:lang w:val="pt-BR"/>
        </w:rPr>
      </w:r>
    </w:p>
    <w:p w14:paraId="5994D5EE">
      <w:pPr>
        <w:pStyle w:val="99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 xml:space="preserve">Documento assinado por contador responsável, contendo o nome de todos os funcionários e respectivos cargos, tempo de serviço, grau de instrução, raça declarada e reumuneração e;</w:t>
      </w:r>
      <w:r>
        <w:rPr>
          <w:rFonts w:hint="default" w:ascii="Arial" w:hAnsi="Arial" w:cs="Arial"/>
          <w:sz w:val="22"/>
          <w:szCs w:val="22"/>
          <w:lang w:val="pt-BR"/>
        </w:rPr>
      </w:r>
      <w:r>
        <w:rPr>
          <w:rFonts w:hint="default" w:ascii="Arial" w:hAnsi="Arial" w:cs="Arial"/>
          <w:sz w:val="22"/>
          <w:szCs w:val="22"/>
          <w:lang w:val="pt-BR"/>
        </w:rPr>
      </w:r>
    </w:p>
    <w:p w14:paraId="1BB0448C">
      <w:pPr>
        <w:pStyle w:val="99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12.9.2.</w:t>
      </w:r>
      <w:r>
        <w:rPr>
          <w:rFonts w:hint="default" w:ascii="Arial" w:hAnsi="Arial" w:cs="Arial"/>
          <w:sz w:val="22"/>
          <w:szCs w:val="22"/>
          <w:lang w:val="pt-BR"/>
        </w:rPr>
        <w:t xml:space="preserve"> Relat</w:t>
      </w:r>
      <w:r>
        <w:rPr>
          <w:rFonts w:hint="default" w:ascii="Arial" w:hAnsi="Arial" w:cs="Arial"/>
          <w:sz w:val="22"/>
          <w:szCs w:val="22"/>
          <w:lang w:val="pt-BR"/>
        </w:rPr>
        <w:t xml:space="preserve">ório sobre ações afirmativas adotadas para garantir a igualdade de condições no ingresso e na ascensão profissional, e o combate às práticas discriminatórias, inclusive de raça, e à ocorrência de assédios moral e sexual na empresa, pelo menos nas áreas de:</w:t>
      </w:r>
      <w:r>
        <w:rPr>
          <w:rFonts w:hint="default" w:ascii="Arial" w:hAnsi="Arial" w:cs="Arial"/>
          <w:sz w:val="22"/>
          <w:szCs w:val="22"/>
          <w:lang w:val="pt-BR"/>
        </w:rPr>
      </w:r>
      <w:r>
        <w:rPr>
          <w:rFonts w:hint="default" w:ascii="Arial" w:hAnsi="Arial" w:cs="Arial"/>
          <w:sz w:val="22"/>
          <w:szCs w:val="22"/>
          <w:lang w:val="pt-BR"/>
        </w:rPr>
      </w:r>
    </w:p>
    <w:p w14:paraId="4A6AC982">
      <w:pPr>
        <w:pStyle w:val="99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 xml:space="preserve">políticas de benefícios;</w:t>
      </w:r>
      <w:r>
        <w:rPr>
          <w:rFonts w:hint="default" w:ascii="Arial" w:hAnsi="Arial" w:cs="Arial"/>
          <w:sz w:val="22"/>
          <w:szCs w:val="22"/>
          <w:lang w:val="pt-BR"/>
        </w:rPr>
      </w:r>
      <w:r>
        <w:rPr>
          <w:rFonts w:hint="default" w:ascii="Arial" w:hAnsi="Arial" w:cs="Arial"/>
          <w:sz w:val="22"/>
          <w:szCs w:val="22"/>
          <w:lang w:val="pt-BR"/>
        </w:rPr>
      </w:r>
    </w:p>
    <w:p w14:paraId="5A638AD8">
      <w:pPr>
        <w:pStyle w:val="99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 xml:space="preserve">recrutamento e seleção;</w:t>
      </w:r>
      <w:r>
        <w:rPr>
          <w:rFonts w:hint="default" w:ascii="Arial" w:hAnsi="Arial" w:cs="Arial"/>
          <w:sz w:val="22"/>
          <w:szCs w:val="22"/>
          <w:lang w:val="pt-BR"/>
        </w:rPr>
      </w:r>
      <w:r>
        <w:rPr>
          <w:rFonts w:hint="default" w:ascii="Arial" w:hAnsi="Arial" w:cs="Arial"/>
          <w:sz w:val="22"/>
          <w:szCs w:val="22"/>
          <w:lang w:val="pt-BR"/>
        </w:rPr>
      </w:r>
    </w:p>
    <w:p w14:paraId="76A69569">
      <w:pPr>
        <w:pStyle w:val="997"/>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 xml:space="preserve">capacitação e treinamento.</w:t>
      </w:r>
      <w:r>
        <w:rPr>
          <w:rFonts w:hint="default" w:ascii="Arial" w:hAnsi="Arial" w:cs="Arial"/>
          <w:sz w:val="22"/>
          <w:szCs w:val="22"/>
          <w:lang w:val="pt-BR"/>
        </w:rPr>
      </w:r>
      <w:r>
        <w:rPr>
          <w:rFonts w:hint="default" w:ascii="Arial" w:hAnsi="Arial" w:cs="Arial"/>
          <w:sz w:val="22"/>
          <w:szCs w:val="22"/>
          <w:lang w:val="pt-BR"/>
        </w:rPr>
      </w:r>
    </w:p>
    <w:p w14:paraId="783AEEBA">
      <w:pPr>
        <w:pStyle w:val="997"/>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 xml:space="preserve">A empresa vencedo</w:t>
      </w:r>
      <w:r>
        <w:rPr>
          <w:rFonts w:hint="default" w:ascii="Arial" w:hAnsi="Arial" w:cs="Arial"/>
          <w:sz w:val="22"/>
          <w:szCs w:val="22"/>
          <w:lang w:val="pt-BR"/>
        </w:rPr>
        <w:t xml:space="preserve">ra do processo licitatório que não comprovar o cumprimento das condições impostas pela Lei Municipal n.º 3260/2023 ficará impedida de assinar o respectivo Contrato, ficando a Administração Pública autorizada a convocar os licitantes remanescentes, na ordem</w:t>
      </w:r>
      <w:r>
        <w:rPr>
          <w:rFonts w:hint="default" w:ascii="Arial" w:hAnsi="Arial" w:cs="Arial"/>
          <w:sz w:val="22"/>
          <w:szCs w:val="22"/>
          <w:lang w:val="pt-BR"/>
        </w:rPr>
        <w:t xml:space="preserve"> de classificação, para fazê-lo em igual prazo e nas mesmas condições propostas pelo primeiro classificado, inclusive quanto aos preços atualizados de conformidade com o ato convocatório, ou revogar a licitação, de acordo com a Lei Federal n.º 14.133/2021.</w:t>
      </w:r>
      <w:r>
        <w:rPr>
          <w:rFonts w:hint="default" w:ascii="Arial" w:hAnsi="Arial" w:cs="Arial"/>
          <w:sz w:val="22"/>
          <w:szCs w:val="22"/>
          <w:lang w:val="pt-BR"/>
        </w:rPr>
      </w:r>
      <w:r>
        <w:rPr>
          <w:rFonts w:hint="default" w:ascii="Arial" w:hAnsi="Arial" w:cs="Arial"/>
          <w:sz w:val="22"/>
          <w:szCs w:val="22"/>
          <w:lang w:val="pt-BR"/>
        </w:rPr>
      </w:r>
    </w:p>
    <w:p w14:paraId="6BA89C5A">
      <w:pPr>
        <w:pStyle w:val="973"/>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360" w:lineRule="auto"/>
        <w:ind/>
        <w:rPr>
          <w:rFonts w:cs="Arial"/>
          <w:b w:val="0"/>
          <w:bCs/>
          <w:sz w:val="22"/>
          <w:szCs w:val="22"/>
        </w:rPr>
      </w:pPr>
      <w:r>
        <w:rPr>
          <w:rFonts w:hint="default" w:cs="Arial"/>
          <w:sz w:val="22"/>
          <w:szCs w:val="22"/>
          <w:lang w:val="pt-BR"/>
        </w:rPr>
        <w:t xml:space="preserve">13. </w:t>
      </w:r>
      <w:r>
        <w:rPr>
          <w:rFonts w:cs="Arial"/>
          <w:sz w:val="22"/>
          <w:szCs w:val="22"/>
        </w:rPr>
        <w:t xml:space="preserve">DA</w:t>
      </w:r>
      <w:r>
        <w:rPr>
          <w:rFonts w:hint="default" w:cs="Arial"/>
          <w:sz w:val="22"/>
          <w:szCs w:val="22"/>
          <w:lang w:val="pt-BR"/>
        </w:rPr>
        <w:t xml:space="preserve">S CONDIÇÕES DE PAGAMENTO</w:t>
      </w:r>
      <w:r>
        <w:rPr>
          <w:rFonts w:cs="Arial"/>
          <w:b w:val="0"/>
          <w:bCs/>
          <w:sz w:val="22"/>
          <w:szCs w:val="22"/>
        </w:rPr>
      </w:r>
      <w:r>
        <w:rPr>
          <w:rFonts w:cs="Arial"/>
          <w:b w:val="0"/>
          <w:bCs/>
          <w:sz w:val="22"/>
          <w:szCs w:val="22"/>
        </w:rPr>
      </w:r>
    </w:p>
    <w:p w14:paraId="564D1DCE">
      <w:pPr>
        <w:pBdr/>
        <w:spacing w:after="240" w:before="240" w:line="360" w:lineRule="auto"/>
        <w:ind/>
        <w:jc w:val="both"/>
        <w:rPr>
          <w:rFonts w:hint="default" w:ascii="Arial" w:hAnsi="Arial" w:cs="Arial"/>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3.1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 xml:space="preserve">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w:t>
      </w:r>
      <w:r>
        <w:rPr>
          <w:rFonts w:hint="default" w:ascii="Arial" w:hAnsi="Arial" w:cs="Arial"/>
          <w:sz w:val="22"/>
          <w:szCs w:val="22"/>
          <w:highlight w:val="none"/>
          <w:lang w:val="pt-BR"/>
        </w:rPr>
        <w:t xml:space="preserve">1,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do Decreto Municipal n.º 129/2024.</w:t>
      </w:r>
      <w:r>
        <w:rPr>
          <w:rFonts w:hint="default" w:ascii="Arial" w:hAnsi="Arial" w:cs="Arial"/>
          <w:sz w:val="22"/>
          <w:szCs w:val="22"/>
          <w:highlight w:val="none"/>
          <w:lang w:val="pt-BR"/>
        </w:rPr>
      </w:r>
      <w:r>
        <w:rPr>
          <w:rFonts w:hint="default" w:ascii="Arial" w:hAnsi="Arial" w:cs="Arial"/>
          <w:sz w:val="22"/>
          <w:szCs w:val="22"/>
          <w:highlight w:val="none"/>
          <w:lang w:val="pt-BR"/>
        </w:rPr>
      </w:r>
    </w:p>
    <w:p w14:paraId="69293E2F">
      <w:pPr>
        <w:pBdr/>
        <w:spacing w:after="240" w:before="240" w:line="360" w:lineRule="auto"/>
        <w:ind w:right="0" w:firstLine="425" w:left="0"/>
        <w:jc w:val="both"/>
        <w:rPr>
          <w:rFonts w:hint="default" w:ascii="Arial" w:hAnsi="Arial" w:cs="Arial"/>
          <w:sz w:val="22"/>
          <w:szCs w:val="22"/>
          <w:highlight w:val="none"/>
        </w:rPr>
      </w:pPr>
      <w:r>
        <w:rPr>
          <w:rFonts w:hint="default" w:ascii="Arial" w:hAnsi="Arial" w:eastAsia="Arial" w:cs="Arial"/>
          <w:b/>
          <w:bCs/>
          <w:sz w:val="22"/>
          <w:szCs w:val="22"/>
          <w:highlight w:val="none"/>
          <w:lang w:val="pt-BR" w:bidi="pt-BR"/>
        </w:rPr>
        <w:t xml:space="preserve">13.1.1.</w:t>
      </w:r>
      <w:r>
        <w:rPr>
          <w:rFonts w:hint="default" w:ascii="Arial" w:hAnsi="Arial" w:eastAsia="Arial" w:cs="Arial"/>
          <w:sz w:val="22"/>
          <w:szCs w:val="22"/>
          <w:highlight w:val="none"/>
          <w:lang w:val="pt-BR" w:bidi="pt-BR"/>
        </w:rPr>
        <w:t xml:space="preserve"> </w:t>
      </w:r>
      <w:r>
        <w:rPr>
          <w:rFonts w:ascii="Arial" w:hAnsi="Arial" w:eastAsia="Arial" w:cs="Arial"/>
          <w:sz w:val="22"/>
          <w:szCs w:val="22"/>
        </w:rPr>
        <w:t xml:space="preserve">No caso de atraso pel</w:t>
      </w:r>
      <w:r>
        <w:rPr>
          <w:rFonts w:hint="default" w:ascii="Arial" w:hAnsi="Arial" w:eastAsia="Arial" w:cs="Arial"/>
          <w:sz w:val="22"/>
          <w:szCs w:val="22"/>
          <w:lang w:val="pt-BR"/>
        </w:rPr>
        <w:t xml:space="preserve">a</w:t>
      </w:r>
      <w:r>
        <w:rPr>
          <w:rFonts w:ascii="Arial" w:hAnsi="Arial" w:eastAsia="Arial" w:cs="Arial"/>
          <w:sz w:val="22"/>
          <w:szCs w:val="22"/>
        </w:rPr>
        <w:t xml:space="preserve"> Contratante, os valores devidos </w:t>
      </w:r>
      <w:r>
        <w:rPr>
          <w:rFonts w:hint="default" w:ascii="Arial" w:hAnsi="Arial" w:eastAsia="Arial" w:cs="Arial"/>
          <w:sz w:val="22"/>
          <w:szCs w:val="22"/>
          <w:lang w:val="pt-BR"/>
        </w:rPr>
        <w:t xml:space="preserve">à</w:t>
      </w:r>
      <w:r>
        <w:rPr>
          <w:rFonts w:ascii="Arial" w:hAnsi="Arial" w:eastAsia="Arial" w:cs="Arial"/>
          <w:sz w:val="22"/>
          <w:szCs w:val="22"/>
        </w:rPr>
        <w:t xml:space="preserve"> Contratad</w:t>
      </w:r>
      <w:r>
        <w:rPr>
          <w:rFonts w:hint="default" w:ascii="Arial" w:hAnsi="Arial" w:eastAsia="Arial" w:cs="Arial"/>
          <w:sz w:val="22"/>
          <w:szCs w:val="22"/>
          <w:lang w:val="pt-BR"/>
        </w:rPr>
        <w:t xml:space="preserve">a</w:t>
      </w:r>
      <w:r>
        <w:rPr>
          <w:rFonts w:ascii="Arial" w:hAnsi="Arial" w:eastAsia="Arial" w:cs="Arial"/>
          <w:sz w:val="22"/>
          <w:szCs w:val="22"/>
        </w:rPr>
        <w:t xml:space="preserve"> serão atualizados monetariamente entre o termo final do prazo de pagamento até a data de sua efetiva realização, mediante aplicação do índice</w:t>
      </w:r>
      <w:r>
        <w:rPr>
          <w:rFonts w:hint="default" w:ascii="Arial" w:hAnsi="Arial" w:eastAsia="Arial" w:cs="Arial"/>
          <w:sz w:val="22"/>
          <w:szCs w:val="22"/>
          <w:lang w:val="pt-BR"/>
        </w:rPr>
        <w:t xml:space="preserve"> IPCA</w:t>
      </w:r>
      <w:r>
        <w:rPr>
          <w:rFonts w:ascii="Arial" w:hAnsi="Arial" w:eastAsia="Arial" w:cs="Arial"/>
          <w:color w:val="ff0000"/>
          <w:sz w:val="22"/>
          <w:szCs w:val="22"/>
        </w:rPr>
        <w:t xml:space="preserve"> </w:t>
      </w:r>
      <w:r>
        <w:rPr>
          <w:rFonts w:ascii="Arial" w:hAnsi="Arial" w:eastAsia="Arial" w:cs="Arial"/>
          <w:sz w:val="22"/>
          <w:szCs w:val="22"/>
        </w:rPr>
        <w:t xml:space="preserve">de correção monetária.</w:t>
      </w:r>
      <w:r>
        <w:rPr>
          <w:rFonts w:hint="default" w:ascii="Arial" w:hAnsi="Arial" w:eastAsia="Arial" w:cs="Arial"/>
          <w:sz w:val="22"/>
          <w:szCs w:val="22"/>
          <w:highlight w:val="none"/>
          <w:lang w:val="pt-BR"/>
        </w:rPr>
      </w:r>
      <w:r>
        <w:rPr>
          <w:rFonts w:hint="default" w:ascii="Arial" w:hAnsi="Arial" w:cs="Arial"/>
          <w:sz w:val="22"/>
          <w:szCs w:val="22"/>
          <w:highlight w:val="none"/>
        </w:rPr>
      </w:r>
    </w:p>
    <w:p w14:paraId="02C7E1C7">
      <w:pPr>
        <w:pStyle w:val="126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022FCA80">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73D433B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4B3B29D7">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51B88239">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985"/>
          <w:rFonts w:hint="default" w:ascii="Arial" w:hAnsi="Arial" w:cs="Arial"/>
          <w:color w:val="auto"/>
          <w:sz w:val="22"/>
          <w:szCs w:val="22"/>
          <w:u w:val="none"/>
          <w:lang w:eastAsia="en-US"/>
        </w:rPr>
        <w:t xml:space="preserve">art. 68 da Lei </w:t>
      </w:r>
      <w:r>
        <w:rPr>
          <w:rStyle w:val="985"/>
          <w:rFonts w:hint="default" w:ascii="Arial" w:hAnsi="Arial" w:cs="Arial"/>
          <w:color w:val="auto"/>
          <w:sz w:val="22"/>
          <w:szCs w:val="22"/>
          <w:u w:val="none"/>
          <w:lang w:val="pt-BR" w:eastAsia="en-US"/>
        </w:rPr>
        <w:t xml:space="preserve">Federal </w:t>
      </w:r>
      <w:r>
        <w:rPr>
          <w:rStyle w:val="985"/>
          <w:rFonts w:hint="default" w:ascii="Arial" w:hAnsi="Arial" w:cs="Arial"/>
          <w:color w:val="auto"/>
          <w:sz w:val="22"/>
          <w:szCs w:val="22"/>
          <w:u w:val="none"/>
          <w:lang w:eastAsia="en-US"/>
        </w:rPr>
        <w:t xml:space="preserve">n</w:t>
      </w:r>
      <w:r>
        <w:rPr>
          <w:rStyle w:val="985"/>
          <w:rFonts w:hint="default" w:ascii="Arial" w:hAnsi="Arial" w:cs="Arial"/>
          <w:color w:val="auto"/>
          <w:sz w:val="22"/>
          <w:szCs w:val="22"/>
          <w:u w:val="none"/>
          <w:lang w:val="pt-BR" w:eastAsia="en-US"/>
        </w:rPr>
        <w:t xml:space="preserve">.</w:t>
      </w:r>
      <w:r>
        <w:rPr>
          <w:rStyle w:val="985"/>
          <w:rFonts w:hint="default" w:ascii="Arial" w:hAnsi="Arial" w:cs="Arial"/>
          <w:color w:val="auto"/>
          <w:sz w:val="22"/>
          <w:szCs w:val="22"/>
          <w:u w:val="none"/>
          <w:lang w:eastAsia="en-US"/>
        </w:rPr>
        <w:t xml:space="preserve">º 14.133</w:t>
      </w:r>
      <w:r>
        <w:rPr>
          <w:rStyle w:val="985"/>
          <w:rFonts w:hint="default" w:ascii="Arial" w:hAnsi="Arial" w:cs="Arial"/>
          <w:color w:val="auto"/>
          <w:sz w:val="22"/>
          <w:szCs w:val="22"/>
          <w:u w:val="none"/>
          <w:lang w:val="pt-BR" w:eastAsia="en-US"/>
        </w:rPr>
        <w:t xml:space="preserve">/</w:t>
      </w:r>
      <w:r>
        <w:rPr>
          <w:rStyle w:val="985"/>
          <w:rFonts w:hint="default" w:ascii="Arial" w:hAnsi="Arial" w:cs="Arial"/>
          <w:color w:val="auto"/>
          <w:sz w:val="22"/>
          <w:szCs w:val="22"/>
          <w:u w:val="none"/>
          <w:lang w:eastAsia="en-US"/>
        </w:rPr>
        <w:t xml:space="preserve">2021.  </w:t>
      </w:r>
      <w:r>
        <w:rPr>
          <w:rStyle w:val="985"/>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72EAC447">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11F51F8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72B21B92">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143EA76B">
      <w:pPr>
        <w:keepNext w:val="false"/>
        <w:keepLines w:val="false"/>
        <w:pageBreakBefore w:val="false"/>
        <w:widowControl w:val="true"/>
        <w:pBdr/>
        <w:bidi w:val="false"/>
        <w:spacing w:after="181" w:afterLines="50" w:before="181" w:beforeLines="50" w:line="360" w:lineRule="auto"/>
        <w:ind/>
        <w:jc w:val="both"/>
        <w:rPr>
          <w:rFonts w:hint="default" w:ascii="Arial" w:hAnsi="Arial" w:eastAsia="Calibri" w:cs="Arial"/>
          <w:sz w:val="22"/>
          <w:szCs w:val="22"/>
          <w:lang w:eastAsia="en-US"/>
        </w:rPr>
      </w:pPr>
      <w:r/>
      <w:bookmarkStart w:id="43" w:name="_Hlk157075646"/>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43"/>
      <w:r>
        <w:rPr>
          <w:rFonts w:hint="default" w:ascii="Arial" w:hAnsi="Arial" w:eastAsia="Calibri" w:cs="Arial"/>
          <w:sz w:val="22"/>
          <w:szCs w:val="22"/>
          <w:lang w:eastAsia="en-US"/>
        </w:rPr>
      </w:r>
      <w:r>
        <w:rPr>
          <w:rFonts w:hint="default" w:ascii="Arial" w:hAnsi="Arial" w:eastAsia="Calibri" w:cs="Arial"/>
          <w:sz w:val="22"/>
          <w:szCs w:val="22"/>
          <w:lang w:eastAsia="en-US"/>
        </w:rPr>
      </w:r>
    </w:p>
    <w:p w14:paraId="13270BB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70A004AE">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2A97D09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39D5F377">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37FADF0E">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139B975C">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6C67B5E1">
      <w:pPr>
        <w:pStyle w:val="1269"/>
        <w:numPr>
          <w:ilvl w:val="0"/>
          <w:numId w:val="0"/>
        </w:numPr>
        <w:pBdr/>
        <w:spacing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13.</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1C936477">
      <w:pPr>
        <w:pStyle w:val="1269"/>
        <w:keepNext w:val="false"/>
        <w:keepLines w:val="false"/>
        <w:pageBreakBefore w:val="false"/>
        <w:widowControl w:val="true"/>
        <w:numPr>
          <w:ilvl w:val="0"/>
          <w:numId w:val="0"/>
        </w:numPr>
        <w:pBdr/>
        <w:bidi w:val="false"/>
        <w:spacing w:before="0" w:line="360" w:lineRule="auto"/>
        <w:ind/>
        <w:rPr>
          <w:rFonts w:hint="default" w:ascii="Arial" w:hAnsi="Arial" w:cs="Arial"/>
          <w:sz w:val="22"/>
          <w:szCs w:val="22"/>
          <w:lang w:eastAsia="en-US"/>
        </w:rPr>
      </w:pPr>
      <w:r>
        <w:rPr>
          <w:rFonts w:hint="default" w:cs="Arial"/>
          <w:b/>
          <w:bCs/>
          <w:sz w:val="22"/>
          <w:szCs w:val="22"/>
          <w:lang w:val="pt-BR" w:eastAsia="en-US"/>
        </w:rPr>
        <w:t xml:space="preserve">13.18.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11511AFC">
      <w:pPr>
        <w:pStyle w:val="1269"/>
        <w:keepNext w:val="false"/>
        <w:keepLines w:val="false"/>
        <w:pageBreakBefore w:val="false"/>
        <w:widowControl w:val="true"/>
        <w:numPr>
          <w:ilvl w:val="0"/>
          <w:numId w:val="0"/>
        </w:numPr>
        <w:pBdr/>
        <w:bidi w:val="false"/>
        <w:spacing w:before="0" w:line="360" w:lineRule="auto"/>
        <w:ind/>
        <w:rPr>
          <w:rFonts w:hint="default" w:ascii="Arial" w:hAnsi="Arial" w:cs="Arial"/>
          <w:sz w:val="22"/>
          <w:szCs w:val="22"/>
          <w:lang w:eastAsia="en-US"/>
        </w:rPr>
      </w:pPr>
      <w:r>
        <w:rPr>
          <w:rFonts w:hint="default" w:cs="Arial"/>
          <w:b/>
          <w:bCs/>
          <w:sz w:val="22"/>
          <w:szCs w:val="22"/>
          <w:lang w:val="pt-BR" w:eastAsia="en-US"/>
        </w:rPr>
        <w:t xml:space="preserve">13.19.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41AD1B06">
      <w:pPr>
        <w:pStyle w:val="126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02B5ECBC">
      <w:pPr>
        <w:pStyle w:val="127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6ACDDA3B">
      <w:pPr>
        <w:pStyle w:val="127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49DF279E">
      <w:pPr>
        <w:pStyle w:val="127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r>
        <w:rPr>
          <w:rFonts w:hint="default" w:ascii="Arial" w:hAnsi="Arial" w:cs="Arial"/>
          <w:sz w:val="22"/>
          <w:szCs w:val="22"/>
          <w:lang w:eastAsia="en-US"/>
        </w:rPr>
      </w:r>
      <w:r>
        <w:rPr>
          <w:rFonts w:hint="default" w:ascii="Arial" w:hAnsi="Arial" w:cs="Arial"/>
          <w:sz w:val="22"/>
          <w:szCs w:val="22"/>
          <w:lang w:eastAsia="en-US"/>
        </w:rPr>
      </w:r>
    </w:p>
    <w:p w14:paraId="1CFD0BF8">
      <w:pPr>
        <w:pStyle w:val="127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3C75E806">
      <w:pPr>
        <w:pStyle w:val="127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46818548">
      <w:pPr>
        <w:pStyle w:val="1272"/>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07107566">
      <w:pPr>
        <w:pStyle w:val="126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2875D6F2">
      <w:pPr>
        <w:pStyle w:val="126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699425B9">
      <w:pPr>
        <w:pStyle w:val="126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75E3B747">
      <w:pPr>
        <w:pStyle w:val="1269"/>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52387DB2">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0B276164">
      <w:pPr>
        <w:pStyle w:val="1254"/>
        <w:suppressLineNumbers w:val="false"/>
        <w:pBdr/>
        <w:spacing w:after="240" w:before="240" w:line="360" w:lineRule="auto"/>
        <w:ind/>
        <w:rPr/>
      </w:pPr>
      <w:r>
        <w:rPr>
          <w:rFonts w:hint="default"/>
          <w:b/>
          <w:lang w:val="pt-BR"/>
        </w:rPr>
        <w:t xml:space="preserve">13.26</w:t>
      </w:r>
      <w:r>
        <w:rPr>
          <w:b/>
        </w:rPr>
        <w:t xml:space="preserve">.</w:t>
      </w:r>
      <w:r>
        <w:t xml:space="preserve"> Na eventualidade de aplicação de multas, estas deverão ser liquidadas simultaneamente com parcela vinculada ao evento cujo descumprimento der origem à aplicação da penalidade.</w:t>
      </w:r>
      <w:r/>
    </w:p>
    <w:p w14:paraId="03609678">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4714166A">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214BCF08">
      <w:pPr>
        <w:pStyle w:val="989"/>
        <w:widowControl w:val="false"/>
        <w:pBdr/>
        <w:spacing w:after="240" w:before="240" w:line="360" w:lineRule="auto"/>
        <w:ind/>
        <w:rPr>
          <w:rFonts w:ascii="Arial" w:hAnsi="Arial" w:cs="Arial"/>
          <w:sz w:val="22"/>
          <w:szCs w:val="22"/>
        </w:rPr>
      </w:pPr>
      <w:r>
        <w:rPr>
          <w:rFonts w:hint="default" w:ascii="Arial" w:hAnsi="Arial" w:cs="Arial"/>
          <w:b/>
          <w:sz w:val="22"/>
          <w:szCs w:val="22"/>
          <w:lang w:val="pt-BR"/>
        </w:rPr>
        <w:t xml:space="preserve">13.29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 xml:space="preserve">C</w:t>
      </w:r>
      <w:r>
        <w:rPr>
          <w:rFonts w:ascii="Arial" w:hAnsi="Arial" w:cs="Arial"/>
          <w:sz w:val="22"/>
          <w:szCs w:val="22"/>
        </w:rPr>
        <w:t xml:space="preserve">ontrato ou documento equivalente, observada as condições estabelecidas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tbl>
      <w:tblPr>
        <w:tblStyle w:val="1292"/>
        <w:tblInd w:w="0" w:type="dxa"/>
        <w:tblW w:w="8926"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949"/>
        <w:gridCol w:w="1559"/>
        <w:gridCol w:w="1418"/>
      </w:tblGrid>
      <w:tr>
        <w:trPr>
          <w:trHeight w:val="460"/>
        </w:trPr>
        <w:tc>
          <w:tcPr>
            <w:shd w:val="clear" w:color="ffffff" w:fill="d8d8d8" w:themeFill="background1" w:themeFillShade="D9"/>
            <w:tcBorders/>
            <w:tcW w:w="5949" w:type="dxa"/>
            <w:vAlign w:val="center"/>
          </w:tcPr>
          <w:p w14:paraId="7F4B175B">
            <w:pPr>
              <w:widowControl w:val="false"/>
              <w:pBdr/>
              <w:spacing w:after="0" w:line="240" w:lineRule="auto"/>
              <w:ind/>
              <w:jc w:val="center"/>
              <w:rPr>
                <w:rFonts w:ascii="Arial" w:hAnsi="Arial" w:eastAsia="Times New Roman" w:cs="Arial"/>
                <w:b/>
                <w:lang w:val="pt-PT"/>
              </w:rPr>
            </w:pPr>
            <w:r>
              <w:rPr>
                <w:rFonts w:ascii="Arial" w:hAnsi="Arial" w:eastAsia="Times New Roman" w:cs="Arial"/>
                <w:b/>
                <w:lang w:val="pt-PT"/>
              </w:rPr>
              <w:t xml:space="preserve">FONTE</w:t>
            </w:r>
            <w:r>
              <w:rPr>
                <w:rFonts w:ascii="Arial" w:hAnsi="Arial" w:eastAsia="Times New Roman" w:cs="Arial"/>
                <w:b/>
                <w:spacing w:val="-5"/>
                <w:lang w:val="pt-PT"/>
              </w:rPr>
              <w:t xml:space="preserve"> </w:t>
            </w:r>
            <w:r>
              <w:rPr>
                <w:rFonts w:ascii="Arial" w:hAnsi="Arial" w:eastAsia="Times New Roman" w:cs="Arial"/>
                <w:b/>
                <w:lang w:val="pt-PT"/>
              </w:rPr>
              <w:t xml:space="preserve">DE</w:t>
            </w:r>
            <w:r>
              <w:rPr>
                <w:rFonts w:ascii="Arial" w:hAnsi="Arial" w:eastAsia="Times New Roman" w:cs="Arial"/>
                <w:b/>
                <w:spacing w:val="-6"/>
                <w:lang w:val="pt-PT"/>
              </w:rPr>
              <w:t xml:space="preserve"> </w:t>
            </w:r>
            <w:r>
              <w:rPr>
                <w:rFonts w:ascii="Arial" w:hAnsi="Arial" w:eastAsia="Times New Roman" w:cs="Arial"/>
                <w:b/>
                <w:spacing w:val="-2"/>
                <w:lang w:val="pt-PT"/>
              </w:rPr>
              <w:t xml:space="preserve">RECURSO</w:t>
            </w:r>
            <w:r>
              <w:rPr>
                <w:rFonts w:ascii="Arial" w:hAnsi="Arial" w:eastAsia="Times New Roman" w:cs="Arial"/>
                <w:b/>
                <w:lang w:val="pt-PT"/>
              </w:rPr>
            </w:r>
            <w:r>
              <w:rPr>
                <w:rFonts w:ascii="Arial" w:hAnsi="Arial" w:eastAsia="Times New Roman" w:cs="Arial"/>
                <w:b/>
                <w:lang w:val="pt-PT"/>
              </w:rPr>
            </w:r>
          </w:p>
        </w:tc>
        <w:tc>
          <w:tcPr>
            <w:shd w:val="clear" w:color="ffffff" w:fill="d8d8d8" w:themeFill="background1" w:themeFillShade="D9"/>
            <w:tcBorders/>
            <w:tcW w:w="1559" w:type="dxa"/>
            <w:vAlign w:val="center"/>
          </w:tcPr>
          <w:p w14:paraId="28F61593">
            <w:pPr>
              <w:widowControl w:val="false"/>
              <w:pBdr/>
              <w:spacing w:after="0" w:line="240" w:lineRule="auto"/>
              <w:ind/>
              <w:jc w:val="center"/>
              <w:rPr>
                <w:rFonts w:ascii="Arial" w:hAnsi="Arial" w:eastAsia="Times New Roman" w:cs="Arial"/>
                <w:b/>
                <w:lang w:val="pt-PT"/>
              </w:rPr>
            </w:pPr>
            <w:r>
              <w:rPr>
                <w:rFonts w:ascii="Arial" w:hAnsi="Arial" w:eastAsia="Times New Roman" w:cs="Arial"/>
                <w:b/>
                <w:spacing w:val="-2"/>
                <w:lang w:val="pt-PT"/>
              </w:rPr>
              <w:t xml:space="preserve">RECURSO</w:t>
            </w:r>
            <w:r>
              <w:rPr>
                <w:rFonts w:ascii="Arial" w:hAnsi="Arial" w:eastAsia="Times New Roman" w:cs="Arial"/>
                <w:b/>
                <w:lang w:val="pt-PT"/>
              </w:rPr>
            </w:r>
            <w:r>
              <w:rPr>
                <w:rFonts w:ascii="Arial" w:hAnsi="Arial" w:eastAsia="Times New Roman" w:cs="Arial"/>
                <w:b/>
                <w:lang w:val="pt-PT"/>
              </w:rPr>
            </w:r>
          </w:p>
        </w:tc>
        <w:tc>
          <w:tcPr>
            <w:shd w:val="clear" w:color="ffffff" w:fill="d8d8d8" w:themeFill="background1" w:themeFillShade="D9"/>
            <w:tcBorders/>
            <w:tcW w:w="1418" w:type="dxa"/>
            <w:vAlign w:val="center"/>
          </w:tcPr>
          <w:p w14:paraId="73022C26">
            <w:pPr>
              <w:widowControl w:val="false"/>
              <w:pBdr/>
              <w:spacing w:after="0" w:line="240" w:lineRule="auto"/>
              <w:ind/>
              <w:jc w:val="center"/>
              <w:rPr>
                <w:rFonts w:ascii="Arial" w:hAnsi="Arial" w:eastAsia="Times New Roman" w:cs="Arial"/>
                <w:b/>
                <w:lang w:val="pt-PT"/>
              </w:rPr>
            </w:pPr>
            <w:r>
              <w:rPr>
                <w:rFonts w:ascii="Arial" w:hAnsi="Arial" w:eastAsia="Times New Roman" w:cs="Arial"/>
                <w:b/>
                <w:spacing w:val="-5"/>
                <w:lang w:val="pt-PT"/>
              </w:rPr>
              <w:t xml:space="preserve">C/C</w:t>
            </w:r>
            <w:r>
              <w:rPr>
                <w:rFonts w:ascii="Arial" w:hAnsi="Arial" w:eastAsia="Times New Roman" w:cs="Arial"/>
                <w:b/>
                <w:lang w:val="pt-PT"/>
              </w:rPr>
            </w:r>
            <w:r>
              <w:rPr>
                <w:rFonts w:ascii="Arial" w:hAnsi="Arial" w:eastAsia="Times New Roman" w:cs="Arial"/>
                <w:b/>
                <w:lang w:val="pt-PT"/>
              </w:rPr>
            </w:r>
          </w:p>
        </w:tc>
      </w:tr>
      <w:tr>
        <w:trPr>
          <w:trHeight w:val="299"/>
        </w:trPr>
        <w:tc>
          <w:tcPr>
            <w:tcBorders/>
            <w:tcW w:w="5949" w:type="dxa"/>
            <w:vAlign w:val="center"/>
          </w:tcPr>
          <w:p w14:paraId="5D0C370A">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164</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14.001.10.305.0024.2108.3.3.90.39.00.00.1.500.1002.000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694ECF89">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48E51ABF">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1C7D096B">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103</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14.001.10.305.0024.2126.3.3.90.39.00.00.1.600.0000.605</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233151A7">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5F37E56E">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0E3403D7">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112</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14.001.10.305.0024.2126.3.3.90.39.00.00.1.500.1002.000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5A730BB3">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00107D22">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004AB5C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613</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14.001.10.302.0023.2103.3.3.90.39.00.00.1.600.0000.603</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75B9F739">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4942C436">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301"/>
        </w:trPr>
        <w:tc>
          <w:tcPr>
            <w:tcBorders/>
            <w:tcW w:w="5949" w:type="dxa"/>
            <w:vAlign w:val="center"/>
          </w:tcPr>
          <w:p w14:paraId="632F2023">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276</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14.001.10.301.0022.2106.3.3.90.39.00.00.1.600.0000.600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321A8AD1">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747AA132">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01908AE6">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310</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14.001.10.301.0022.2105.3.3.90.39.00.00.1.500.1002.000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013CA083">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45145604">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57DF9A3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319</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14.001.10.301.0022.2105.3.3.90.39.00.00.1.600.0000.600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4033566B">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1EA970D4">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44AA0D32">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223</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14.001.10.301.0022.2104.3.3.90.39.00.00.1.600.0000.600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5B53CA5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7A979551">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252C5B7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240</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14.001.10.301.0022.2104.3.3.90.39.00.00.1.621.0000.000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603A29B4">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2"/>
                <w:sz w:val="18"/>
                <w:szCs w:val="18"/>
                <w:lang w:val="pt-PT"/>
              </w:rPr>
              <w:t xml:space="preserve">ESTADO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23233E46">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2FC8374F">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505</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14.001.10.302.0023.2115.3.3.90.39.00.00.1.500.1002.000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5CC18C9D">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63240F6B">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301"/>
        </w:trPr>
        <w:tc>
          <w:tcPr>
            <w:tcBorders/>
            <w:tcW w:w="5949" w:type="dxa"/>
            <w:vAlign w:val="center"/>
          </w:tcPr>
          <w:p w14:paraId="7CBD9A1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628</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14.001.10.302.0023.2102.00.00.3.3.90.39.1.600.0000.603</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685EED42">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76318EC6">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bl>
    <w:p w14:paraId="518974B7">
      <w:pPr>
        <w:pStyle w:val="989"/>
        <w:keepNext w:val="false"/>
        <w:keepLines w:val="false"/>
        <w:pageBreakBefore w:val="false"/>
        <w:widowControl w:val="false"/>
        <w:pBdr/>
        <w:bidi w:val="false"/>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DBC23AD">
      <w:pPr>
        <w:pStyle w:val="989"/>
        <w:keepNext w:val="false"/>
        <w:keepLines w:val="false"/>
        <w:pageBreakBefore w:val="false"/>
        <w:widowControl w:val="false"/>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567"/>
        </w:tabs>
        <w:bidi w:val="false"/>
        <w:spacing w:line="360" w:lineRule="auto"/>
        <w:ind/>
        <w:jc w:val="center"/>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 xml:space="preserve">D</w:t>
      </w:r>
      <w:r>
        <w:rPr>
          <w:rFonts w:hint="default" w:ascii="Arial" w:hAnsi="Arial" w:cs="Arial"/>
          <w:b/>
          <w:sz w:val="22"/>
          <w:szCs w:val="22"/>
          <w:highlight w:val="none"/>
          <w:lang w:val="pt-BR"/>
        </w:rPr>
        <w:t xml:space="preserve">O REAJUSTAMENTO DOS PREÇOS</w:t>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526DF2E9">
      <w:pPr>
        <w:pStyle w:val="1269"/>
        <w:keepNext w:val="false"/>
        <w:keepLines w:val="false"/>
        <w:pageBreakBefore w:val="fals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 xml:space="preserve">Os preços inicialmente contratados são fixos e irreajustáveis no prazo de um ano</w:t>
      </w:r>
      <w:r>
        <w:rPr>
          <w:rFonts w:hint="default"/>
          <w:i w:val="0"/>
          <w:iCs w:val="0"/>
          <w:color w:val="auto"/>
          <w:sz w:val="22"/>
          <w:szCs w:val="22"/>
          <w:lang w:val="pt-BR"/>
        </w:rPr>
        <w:t xml:space="preserve">,</w:t>
      </w:r>
      <w:r>
        <w:rPr>
          <w:i w:val="0"/>
          <w:iCs w:val="0"/>
          <w:color w:val="auto"/>
          <w:sz w:val="22"/>
          <w:szCs w:val="22"/>
        </w:rPr>
        <w:t xml:space="preserve"> contado da data d</w:t>
      </w:r>
      <w:r>
        <w:rPr>
          <w:rFonts w:hint="default"/>
          <w:i w:val="0"/>
          <w:iCs w:val="0"/>
          <w:color w:val="auto"/>
          <w:sz w:val="22"/>
          <w:szCs w:val="22"/>
          <w:lang w:val="pt-BR"/>
        </w:rPr>
        <w:t xml:space="preserve">a assinatura da pesquisa de preços</w:t>
      </w:r>
      <w:r>
        <w:rPr>
          <w:i w:val="0"/>
          <w:iCs w:val="0"/>
          <w:color w:val="auto"/>
          <w:sz w:val="22"/>
          <w:szCs w:val="22"/>
        </w:rPr>
        <w:t xml:space="preserve">, em </w:t>
      </w:r>
      <w:r>
        <w:rPr>
          <w:rFonts w:hint="default"/>
          <w:i w:val="0"/>
          <w:iCs w:val="0"/>
          <w:color w:val="auto"/>
          <w:sz w:val="22"/>
          <w:szCs w:val="22"/>
          <w:lang w:val="pt-BR"/>
        </w:rPr>
        <w:t xml:space="preserve"> 19/11/2025</w:t>
      </w:r>
      <w:r>
        <w:rPr>
          <w:i w:val="0"/>
          <w:iCs w:val="0"/>
          <w:color w:val="auto"/>
          <w:sz w:val="22"/>
          <w:szCs w:val="22"/>
        </w:rPr>
        <w:t xml:space="preserve">.</w:t>
      </w:r>
      <w:r>
        <w:rPr>
          <w:i w:val="0"/>
          <w:iCs w:val="0"/>
          <w:color w:val="auto"/>
          <w:sz w:val="22"/>
          <w:szCs w:val="22"/>
        </w:rPr>
      </w:r>
      <w:r>
        <w:rPr>
          <w:i w:val="0"/>
          <w:iCs w:val="0"/>
          <w:color w:val="auto"/>
          <w:sz w:val="22"/>
          <w:szCs w:val="22"/>
        </w:rPr>
      </w:r>
    </w:p>
    <w:p w14:paraId="06F996D7">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14.2.</w:t>
      </w:r>
      <w:r>
        <w:rPr>
          <w:rFonts w:hint="default"/>
          <w:i w:val="0"/>
          <w:iCs w:val="0"/>
          <w:color w:val="auto"/>
          <w:sz w:val="22"/>
          <w:szCs w:val="22"/>
          <w:lang w:val="pt-BR"/>
        </w:rPr>
        <w:t xml:space="preserve"> </w:t>
      </w:r>
      <w:r>
        <w:rPr>
          <w:i w:val="0"/>
          <w:iCs w:val="0"/>
          <w:color w:val="auto"/>
          <w:sz w:val="22"/>
          <w:szCs w:val="22"/>
        </w:rPr>
        <w:t xml:space="preserve">Após o interregno de um ano, e 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 xml:space="preserve">INPC ou IGP-M</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i w:val="0"/>
          <w:iCs w:val="0"/>
          <w:color w:val="auto"/>
          <w:sz w:val="22"/>
          <w:szCs w:val="22"/>
        </w:rPr>
      </w:r>
      <w:r>
        <w:rPr>
          <w:i w:val="0"/>
          <w:iCs w:val="0"/>
          <w:color w:val="auto"/>
          <w:sz w:val="22"/>
          <w:szCs w:val="22"/>
        </w:rPr>
      </w:r>
    </w:p>
    <w:p w14:paraId="1D2AA772">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14.3.</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12BCE11F">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56654D61">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14.5.</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177878C7">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0B256A95">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3AA6B05D">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58FC7D01">
      <w:pPr>
        <w:pStyle w:val="128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003B2AE0">
      <w:pPr>
        <w:pStyle w:val="1269"/>
        <w:numPr>
          <w:ilvl w:val="0"/>
          <w:numId w:val="0"/>
        </w:numPr>
        <w:pBdr/>
        <w:spacing w:line="360" w:lineRule="auto"/>
        <w:ind/>
        <w:rPr>
          <w:rFonts w:hint="default" w:ascii="Arial" w:hAnsi="Arial" w:cs="Arial"/>
          <w:b/>
          <w:bCs/>
          <w:iCs w:val="0"/>
          <w:sz w:val="22"/>
          <w:szCs w:val="22"/>
          <w:lang w:val="pt-BR"/>
        </w:rPr>
      </w:pPr>
      <w:r>
        <w:rPr>
          <w:rFonts w:hint="default" w:cs="Arial"/>
          <w:b/>
          <w:bCs/>
          <w:sz w:val="22"/>
          <w:szCs w:val="22"/>
          <w:lang w:val="pt-BR"/>
        </w:rPr>
        <w:t xml:space="preserve">14.10. </w:t>
      </w:r>
      <w:r>
        <w:rPr>
          <w:rFonts w:hint="default" w:ascii="Arial" w:hAnsi="Arial" w:cs="Arial"/>
          <w:sz w:val="22"/>
          <w:szCs w:val="22"/>
        </w:rPr>
        <w:t xml:space="preserve">No caso da repactuação, poderá ser a pedido do interessado, conforme critérios definidos para a contratação.</w:t>
      </w:r>
      <w:r>
        <w:rPr>
          <w:rFonts w:hint="default"/>
          <w:i w:val="0"/>
          <w:iCs w:val="0"/>
          <w:color w:val="auto"/>
          <w:sz w:val="22"/>
          <w:szCs w:val="22"/>
          <w:lang w:val="pt-BR"/>
        </w:rPr>
      </w:r>
      <w:r>
        <w:rPr>
          <w:rFonts w:hint="default" w:ascii="Arial" w:hAnsi="Arial" w:cs="Arial"/>
          <w:b/>
          <w:bCs/>
          <w:iCs w:val="0"/>
          <w:sz w:val="22"/>
          <w:szCs w:val="22"/>
          <w:lang w:val="pt-BR"/>
        </w:rPr>
      </w:r>
    </w:p>
    <w:p w14:paraId="1845D4B2">
      <w:pPr>
        <w:pStyle w:val="1269"/>
        <w:numPr>
          <w:ilvl w:val="0"/>
          <w:numId w:val="0"/>
        </w:numPr>
        <w:pBdr/>
        <w:spacing w:line="360" w:lineRule="auto"/>
        <w:ind/>
        <w:rPr>
          <w:rFonts w:hint="default"/>
          <w:bCs w:val="0"/>
          <w:i w:val="0"/>
          <w:color w:val="auto"/>
          <w:sz w:val="22"/>
          <w:szCs w:val="22"/>
          <w:lang w:val="pt-BR"/>
        </w:rPr>
      </w:pPr>
      <w:r>
        <w:rPr>
          <w:rFonts w:hint="default" w:ascii="Arial" w:hAnsi="Arial" w:cs="Arial"/>
          <w:b/>
          <w:bCs/>
          <w:sz w:val="22"/>
          <w:szCs w:val="22"/>
          <w:lang w:val="pt-BR"/>
        </w:rPr>
        <w:t xml:space="preserve">14.</w:t>
      </w:r>
      <w:r>
        <w:rPr>
          <w:rFonts w:hint="default"/>
          <w:b/>
          <w:bCs/>
          <w:i w:val="0"/>
          <w:iCs w:val="0"/>
          <w:color w:val="auto"/>
          <w:sz w:val="22"/>
          <w:szCs w:val="22"/>
          <w:lang w:val="pt-BR"/>
        </w:rPr>
        <w:t xml:space="preserve">11. </w:t>
      </w:r>
      <w:r>
        <w:rPr>
          <w:i w:val="0"/>
          <w:iCs w:val="0"/>
          <w:color w:val="auto"/>
          <w:sz w:val="22"/>
          <w:szCs w:val="22"/>
        </w:rPr>
        <w:t xml:space="preserve">Os preços inicialmente contratados são fixos e irreajustáveis no prazo de um ano</w:t>
      </w:r>
      <w:r>
        <w:rPr>
          <w:rFonts w:hint="default"/>
          <w:i w:val="0"/>
          <w:iCs w:val="0"/>
          <w:color w:val="auto"/>
          <w:sz w:val="22"/>
          <w:szCs w:val="22"/>
          <w:lang w:val="pt-BR"/>
        </w:rPr>
        <w:t xml:space="preserve">,</w:t>
      </w:r>
      <w:r>
        <w:rPr>
          <w:i w:val="0"/>
          <w:iCs w:val="0"/>
          <w:color w:val="auto"/>
          <w:sz w:val="22"/>
          <w:szCs w:val="22"/>
        </w:rPr>
        <w:t xml:space="preserve"> contado da data d</w:t>
      </w:r>
      <w:r>
        <w:rPr>
          <w:rFonts w:hint="default"/>
          <w:i w:val="0"/>
          <w:iCs w:val="0"/>
          <w:color w:val="auto"/>
          <w:sz w:val="22"/>
          <w:szCs w:val="22"/>
          <w:lang w:val="pt-BR"/>
        </w:rPr>
        <w:t xml:space="preserve">o orçamento estimad</w:t>
      </w:r>
      <w:r>
        <w:rPr>
          <w:rFonts w:hint="default"/>
          <w:i w:val="0"/>
          <w:iCs w:val="0"/>
          <w:color w:val="auto"/>
          <w:sz w:val="22"/>
          <w:szCs w:val="22"/>
          <w:highlight w:val="none"/>
          <w:lang w:val="pt-BR"/>
        </w:rPr>
        <w:t xml:space="preserve">o (19/11/2025).</w:t>
      </w:r>
      <w:r>
        <w:rPr>
          <w:rFonts w:hint="default"/>
          <w:i w:val="0"/>
          <w:iCs w:val="0"/>
          <w:color w:val="auto"/>
          <w:sz w:val="22"/>
          <w:szCs w:val="22"/>
          <w:lang w:val="pt-BR"/>
        </w:rPr>
      </w:r>
      <w:r>
        <w:rPr>
          <w:rFonts w:hint="default"/>
          <w:bCs w:val="0"/>
          <w:i w:val="0"/>
          <w:color w:val="auto"/>
          <w:sz w:val="22"/>
          <w:szCs w:val="22"/>
          <w:lang w:val="pt-BR"/>
        </w:rPr>
      </w:r>
    </w:p>
    <w:p w14:paraId="501F6F20">
      <w:pPr>
        <w:pStyle w:val="1269"/>
        <w:numPr>
          <w:ilvl w:val="0"/>
          <w:numId w:val="0"/>
        </w:numPr>
        <w:pBdr/>
        <w:spacing w:line="360" w:lineRule="auto"/>
        <w:ind/>
        <w:rPr>
          <w:rFonts w:hint="default"/>
          <w:i w:val="0"/>
          <w:iCs w:val="0"/>
          <w:color w:val="auto"/>
          <w:sz w:val="22"/>
          <w:szCs w:val="22"/>
          <w:lang w:val="pt-BR"/>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2.</w:t>
      </w:r>
      <w:r>
        <w:rPr>
          <w:rFonts w:hint="default"/>
          <w:i w:val="0"/>
          <w:iCs w:val="0"/>
          <w:color w:val="auto"/>
          <w:sz w:val="22"/>
          <w:szCs w:val="22"/>
          <w:lang w:val="pt-BR"/>
        </w:rPr>
        <w:t xml:space="preserve"> </w:t>
      </w:r>
      <w:r>
        <w:rPr>
          <w:i w:val="0"/>
          <w:iCs w:val="0"/>
          <w:color w:val="auto"/>
          <w:sz w:val="22"/>
          <w:szCs w:val="22"/>
        </w:rPr>
        <w:t xml:space="preserve">Após o interregno de um ano, e 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78547F50">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3.</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18008B60">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3653C140">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5.</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53FE64F2">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6.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66E06C06">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7158C588">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8.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700D05CF">
      <w:pPr>
        <w:pStyle w:val="1282"/>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20406C42">
      <w:pPr>
        <w:pStyle w:val="1282"/>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20.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22A66FE5">
      <w:pPr>
        <w:pStyle w:val="1269"/>
        <w:numPr>
          <w:ilvl w:val="0"/>
          <w:numId w:val="0"/>
        </w:numPr>
        <w:pBdr/>
        <w:spacing w:line="360" w:lineRule="auto"/>
        <w:ind/>
        <w:rPr>
          <w:rFonts w:hint="default" w:ascii="Arial" w:hAnsi="Arial" w:cs="Arial"/>
          <w:i w:val="0"/>
          <w:iCs w:val="0"/>
          <w:color w:val="auto"/>
          <w:sz w:val="22"/>
          <w:szCs w:val="22"/>
        </w:rPr>
      </w:pPr>
      <w:r>
        <w:rPr>
          <w:rFonts w:hint="default" w:ascii="Arial" w:hAnsi="Arial" w:cs="Arial"/>
          <w:b/>
          <w:bCs/>
          <w:sz w:val="22"/>
          <w:szCs w:val="22"/>
          <w:lang w:val="pt-BR"/>
        </w:rPr>
        <w:t xml:space="preserve">14.</w:t>
      </w:r>
      <w:r>
        <w:rPr>
          <w:rFonts w:hint="default" w:cs="Arial"/>
          <w:b/>
          <w:bCs/>
          <w:i w:val="0"/>
          <w:iCs w:val="0"/>
          <w:color w:val="auto"/>
          <w:sz w:val="22"/>
          <w:szCs w:val="22"/>
          <w:lang w:val="pt-BR"/>
        </w:rPr>
        <w:t xml:space="preserve">21.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 xml:space="preserve">30 dias</w:t>
      </w:r>
      <w:r>
        <w:rPr>
          <w:rFonts w:hint="default" w:ascii="Arial" w:hAnsi="Arial" w:cs="Arial"/>
          <w:i w:val="0"/>
          <w:iCs w:val="0"/>
          <w:color w:val="auto"/>
          <w:sz w:val="22"/>
          <w:szCs w:val="22"/>
        </w:rPr>
        <w:t xml:space="preserve">,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eventuais pedidos de reestabelecimento do equilíbrio econômico-financeiro</w:t>
      </w:r>
      <w:r>
        <w:rPr>
          <w:rFonts w:hint="default" w:cs="Arial"/>
          <w:i w:val="0"/>
          <w:iCs w:val="0"/>
          <w:color w:val="auto"/>
          <w:sz w:val="22"/>
          <w:szCs w:val="22"/>
          <w:lang w:val="pt-BR"/>
        </w:rPr>
        <w:t xml:space="preserve">,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76B9B2E8">
      <w:pPr>
        <w:pStyle w:val="1271"/>
        <w:numPr>
          <w:ilvl w:val="1"/>
          <w:numId w:val="0"/>
        </w:numPr>
        <w:pBdr/>
        <w:spacing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14.</w:t>
      </w:r>
      <w:r>
        <w:rPr>
          <w:rFonts w:hint="default" w:cs="Arial"/>
          <w:b/>
          <w:bCs/>
          <w:i w:val="0"/>
          <w:iCs w:val="0"/>
          <w:color w:val="auto"/>
          <w:sz w:val="22"/>
          <w:szCs w:val="22"/>
          <w:lang w:val="pt-BR"/>
        </w:rPr>
        <w:t xml:space="preserve">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Os preços inicialmente ajustados </w:t>
      </w:r>
      <w:r>
        <w:rPr>
          <w:rFonts w:hint="default" w:cs="Arial"/>
          <w:i w:val="0"/>
          <w:iCs w:val="0"/>
          <w:color w:val="auto"/>
          <w:sz w:val="22"/>
          <w:szCs w:val="22"/>
          <w:lang w:val="pt-BR"/>
        </w:rPr>
        <w:t xml:space="preserve">com relação à mão de obra dos serviços </w:t>
      </w:r>
      <w:r>
        <w:rPr>
          <w:rFonts w:hint="default" w:ascii="Arial" w:hAnsi="Arial" w:cs="Arial"/>
          <w:i w:val="0"/>
          <w:iCs w:val="0"/>
          <w:color w:val="auto"/>
          <w:sz w:val="22"/>
          <w:szCs w:val="22"/>
        </w:rPr>
        <w:t xml:space="preserve">poderão ser repactuados para manutenção do equilíbrio econômico-financeiro, após o interregno de 1 (um) ano, mediante solicitação do Contratado.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2BF5D0FF">
      <w:pPr>
        <w:pStyle w:val="1271"/>
        <w:numPr>
          <w:ilvl w:val="1"/>
          <w:numId w:val="0"/>
        </w:numPr>
        <w:pBdr/>
        <w:spacing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14.</w:t>
      </w:r>
      <w:r>
        <w:rPr>
          <w:rFonts w:hint="default" w:cs="Arial"/>
          <w:b/>
          <w:bCs/>
          <w:i w:val="0"/>
          <w:iCs w:val="0"/>
          <w:color w:val="auto"/>
          <w:sz w:val="22"/>
          <w:szCs w:val="22"/>
          <w:lang w:val="pt-BR"/>
        </w:rPr>
        <w:t xml:space="preserve">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O interregno mínimo de 1 (um) ano para a primeira repactuação será contado: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1778CF94">
      <w:pPr>
        <w:pBdr/>
        <w:tabs>
          <w:tab w:val="left" w:leader="none" w:pos="1200"/>
        </w:tabs>
        <w:spacing w:after="120" w:before="120" w:line="360" w:lineRule="auto"/>
        <w:ind w:firstLine="480" w:left="0"/>
        <w:jc w:val="both"/>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 </w:t>
      </w:r>
      <w:r>
        <w:rPr>
          <w:rFonts w:hint="default" w:ascii="Arial" w:hAnsi="Arial" w:cs="Arial"/>
          <w:b/>
          <w:bCs/>
          <w:i w:val="0"/>
          <w:iCs w:val="0"/>
          <w:color w:val="auto"/>
          <w:sz w:val="22"/>
          <w:szCs w:val="22"/>
          <w:lang w:val="pt-BR"/>
        </w:rPr>
        <w:t xml:space="preserve">14.23.1</w:t>
      </w:r>
      <w:r>
        <w:rPr>
          <w:rFonts w:hint="default" w:ascii="Arial" w:hAnsi="Arial" w:cs="Arial"/>
          <w:b/>
          <w:bCs/>
          <w:i w:val="0"/>
          <w:iCs w:val="0"/>
          <w:color w:val="auto"/>
          <w:sz w:val="22"/>
          <w:szCs w:val="22"/>
        </w:rPr>
        <w:t xml:space="preserve">.</w:t>
      </w:r>
      <w:r>
        <w:rPr>
          <w:rFonts w:hint="default" w:ascii="Arial" w:hAnsi="Arial" w:cs="Arial"/>
          <w:b/>
          <w:bCs/>
          <w:i w:val="0"/>
          <w:iCs w:val="0"/>
          <w:color w:val="auto"/>
          <w:sz w:val="22"/>
          <w:szCs w:val="22"/>
        </w:rPr>
        <w:tab/>
      </w:r>
      <w:r>
        <w:rPr>
          <w:rFonts w:hint="default" w:ascii="Arial" w:hAnsi="Arial" w:cs="Arial"/>
          <w:i w:val="0"/>
          <w:iCs w:val="0"/>
          <w:color w:val="auto"/>
          <w:sz w:val="22"/>
          <w:szCs w:val="22"/>
        </w:rPr>
        <w:t xml:space="preserve">Para os  custos, decorrentes do mercado (não relativos a mão de obra): a partir da data da apresentação da proposta.</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5B42F4EC">
      <w:pPr>
        <w:pStyle w:val="1271"/>
        <w:numPr>
          <w:ilvl w:val="1"/>
          <w:numId w:val="0"/>
        </w:numPr>
        <w:pBdr/>
        <w:spacing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14.</w:t>
      </w:r>
      <w:r>
        <w:rPr>
          <w:rFonts w:hint="default" w:cs="Arial"/>
          <w:b/>
          <w:bCs/>
          <w:i w:val="0"/>
          <w:iCs w:val="0"/>
          <w:color w:val="auto"/>
          <w:sz w:val="22"/>
          <w:szCs w:val="22"/>
          <w:lang w:val="pt-BR"/>
        </w:rPr>
        <w:t xml:space="preserve">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Nas repactuações subsequentes à primeira, o interregno mínimo </w:t>
      </w:r>
      <w:r>
        <w:rPr>
          <w:rFonts w:hint="default" w:ascii="Arial" w:hAnsi="Arial" w:cs="Arial"/>
          <w:bCs/>
          <w:i w:val="0"/>
          <w:iCs w:val="0"/>
          <w:color w:val="auto"/>
          <w:sz w:val="22"/>
          <w:szCs w:val="22"/>
        </w:rPr>
        <w:t xml:space="preserve">de </w:t>
      </w:r>
      <w:r>
        <w:rPr>
          <w:rFonts w:hint="default" w:ascii="Arial" w:hAnsi="Arial" w:cs="Arial"/>
          <w:i w:val="0"/>
          <w:iCs w:val="0"/>
          <w:color w:val="auto"/>
          <w:sz w:val="22"/>
          <w:szCs w:val="22"/>
        </w:rPr>
        <w:t xml:space="preserve">1 (um) ano será contado a partir da data da última repactuação correspondente à mesma parcela objeto da nova solicitação.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5919DE70">
      <w:pPr>
        <w:pStyle w:val="1273"/>
        <w:numPr>
          <w:ilvl w:val="2"/>
          <w:numId w:val="0"/>
        </w:numPr>
        <w:pBdr/>
        <w:spacing w:line="360" w:lineRule="auto"/>
        <w:ind w:firstLine="477" w:left="4"/>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14.</w:t>
      </w:r>
      <w:r>
        <w:rPr>
          <w:rFonts w:hint="default" w:cs="Arial"/>
          <w:b/>
          <w:bCs/>
          <w:i w:val="0"/>
          <w:iCs w:val="0"/>
          <w:color w:val="auto"/>
          <w:sz w:val="22"/>
          <w:szCs w:val="22"/>
          <w:lang w:val="pt-BR"/>
        </w:rPr>
        <w:t xml:space="preserve">24.1.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Entende-se como última repactuação a data em que iniciados seus efeitos financeiros, independentemente daquela em que apostilada.</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5442B744">
      <w:pPr>
        <w:pStyle w:val="1269"/>
        <w:numPr>
          <w:ilvl w:val="0"/>
          <w:numId w:val="0"/>
        </w:numPr>
        <w:pBdr/>
        <w:spacing w:line="360" w:lineRule="auto"/>
        <w:ind/>
        <w:rPr>
          <w:rFonts w:hint="default" w:ascii="Arial" w:hAnsi="Arial" w:cs="Arial"/>
          <w:i w:val="0"/>
          <w:iCs w:val="0"/>
          <w:color w:val="auto"/>
          <w:sz w:val="22"/>
          <w:szCs w:val="22"/>
        </w:rPr>
      </w:pPr>
      <w:r>
        <w:rPr>
          <w:rFonts w:hint="default" w:cs="Arial"/>
          <w:b/>
          <w:bCs/>
          <w:i w:val="0"/>
          <w:iCs w:val="0"/>
          <w:color w:val="auto"/>
          <w:sz w:val="22"/>
          <w:szCs w:val="22"/>
          <w:lang w:val="pt-BR"/>
        </w:rPr>
        <w:t xml:space="preserve">14.25.</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 xml:space="preserve">30 dias</w:t>
      </w:r>
      <w:r>
        <w:rPr>
          <w:rFonts w:hint="default" w:ascii="Arial" w:hAnsi="Arial" w:cs="Arial"/>
          <w:i w:val="0"/>
          <w:iCs w:val="0"/>
          <w:color w:val="auto"/>
          <w:sz w:val="22"/>
          <w:szCs w:val="22"/>
        </w:rPr>
        <w:t xml:space="preserve">,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eventuais pedidos de reestabelecimento do equilíbrio econômico-financeiro</w:t>
      </w:r>
      <w:r>
        <w:rPr>
          <w:rFonts w:hint="default" w:cs="Arial"/>
          <w:i w:val="0"/>
          <w:iCs w:val="0"/>
          <w:color w:val="auto"/>
          <w:sz w:val="22"/>
          <w:szCs w:val="22"/>
          <w:lang w:val="pt-BR"/>
        </w:rPr>
        <w:t xml:space="preserve">,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0452D769">
      <w:pPr>
        <w:numPr>
          <w:ilvl w:val="0"/>
          <w:numId w:val="14"/>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360" w:lineRule="auto"/>
        <w:ind w:firstLine="0" w:left="0"/>
        <w:jc w:val="center"/>
        <w:rPr>
          <w:rFonts w:ascii="Arial" w:hAnsi="Arial" w:cs="Arial"/>
          <w:color w:val="000000"/>
          <w:sz w:val="22"/>
          <w:szCs w:val="22"/>
        </w:rPr>
      </w:pPr>
      <w:r>
        <w:rPr>
          <w:rFonts w:ascii="Arial" w:hAnsi="Arial" w:cs="Arial"/>
          <w:b/>
          <w:sz w:val="22"/>
          <w:szCs w:val="22"/>
        </w:rPr>
        <w:t xml:space="preserve">DO PRAZO</w:t>
      </w:r>
      <w:r>
        <w:rPr>
          <w:rFonts w:hint="default" w:ascii="Arial" w:hAnsi="Arial" w:cs="Arial"/>
          <w:b/>
          <w:sz w:val="22"/>
          <w:szCs w:val="22"/>
          <w:lang w:val="pt-BR"/>
        </w:rPr>
        <w:t xml:space="preserve"> </w:t>
      </w:r>
      <w:r>
        <w:rPr>
          <w:rFonts w:ascii="Arial" w:hAnsi="Arial" w:cs="Arial"/>
          <w:b/>
          <w:sz w:val="22"/>
          <w:szCs w:val="22"/>
        </w:rPr>
        <w:t xml:space="preserve">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r>
        <w:rPr>
          <w:rFonts w:ascii="Arial" w:hAnsi="Arial" w:cs="Arial"/>
          <w:color w:val="000000"/>
          <w:sz w:val="22"/>
          <w:szCs w:val="22"/>
        </w:rPr>
      </w:r>
      <w:r>
        <w:rPr>
          <w:rFonts w:ascii="Arial" w:hAnsi="Arial" w:cs="Arial"/>
          <w:color w:val="000000"/>
          <w:sz w:val="22"/>
          <w:szCs w:val="22"/>
        </w:rPr>
      </w:r>
    </w:p>
    <w:p w14:paraId="5FEC715A">
      <w:pPr>
        <w:pStyle w:val="989"/>
        <w:widowControl w:val="false"/>
        <w:pBdr/>
        <w:spacing w:after="240" w:before="240" w:line="360" w:lineRule="auto"/>
        <w:ind/>
        <w:rPr>
          <w:rFonts w:ascii="Arial" w:hAnsi="Arial" w:cs="Arial"/>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5</w:t>
      </w:r>
      <w:r>
        <w:rPr>
          <w:rFonts w:ascii="Arial" w:hAnsi="Arial" w:cs="Arial"/>
          <w:b/>
          <w:color w:val="000000"/>
          <w:sz w:val="22"/>
          <w:szCs w:val="22"/>
        </w:rPr>
        <w:t xml:space="preserve">.1.</w:t>
      </w:r>
      <w:r>
        <w:rPr>
          <w:rFonts w:ascii="Arial" w:hAnsi="Arial" w:cs="Arial"/>
          <w:color w:val="000000"/>
          <w:sz w:val="22"/>
          <w:szCs w:val="22"/>
        </w:rPr>
        <w:t xml:space="preserve"> </w:t>
      </w:r>
      <w:r>
        <w:rPr>
          <w:rFonts w:ascii="Arial" w:hAnsi="Arial" w:cs="Arial"/>
          <w:sz w:val="22"/>
          <w:szCs w:val="22"/>
        </w:rPr>
        <w:t xml:space="preserve">A licitante vencedora se obriga a </w:t>
      </w:r>
      <w:r>
        <w:rPr>
          <w:rFonts w:hint="default" w:ascii="Arial" w:hAnsi="Arial" w:cs="Arial"/>
          <w:sz w:val="22"/>
          <w:szCs w:val="22"/>
          <w:lang w:val="pt-BR"/>
        </w:rPr>
        <w:t xml:space="preserve">prestar os serviços</w:t>
      </w:r>
      <w:r>
        <w:rPr>
          <w:rFonts w:ascii="Arial" w:hAnsi="Arial" w:cs="Arial"/>
          <w:sz w:val="22"/>
          <w:szCs w:val="22"/>
        </w:rPr>
        <w:t xml:space="preserve"> objetos desta licitação, mediante a emissão de ordem de fornecimento pel</w:t>
      </w:r>
      <w:r>
        <w:rPr>
          <w:rFonts w:hint="default" w:ascii="Arial" w:hAnsi="Arial" w:cs="Arial"/>
          <w:sz w:val="22"/>
          <w:szCs w:val="22"/>
          <w:lang w:val="pt-BR"/>
        </w:rPr>
        <w:t xml:space="preserve">a</w:t>
      </w:r>
      <w:r>
        <w:rPr>
          <w:rFonts w:ascii="Arial" w:hAnsi="Arial" w:cs="Arial"/>
          <w:sz w:val="22"/>
          <w:szCs w:val="22"/>
        </w:rPr>
        <w:t xml:space="preserve"> Secretaria Municipa</w:t>
      </w:r>
      <w:r>
        <w:rPr>
          <w:rFonts w:hint="default" w:ascii="Arial" w:hAnsi="Arial" w:cs="Arial"/>
          <w:sz w:val="22"/>
          <w:szCs w:val="22"/>
          <w:lang w:val="pt-BR"/>
        </w:rPr>
        <w:t xml:space="preserve">l de Saúde</w:t>
      </w:r>
      <w:r>
        <w:rPr>
          <w:rFonts w:ascii="Arial" w:hAnsi="Arial" w:cs="Arial"/>
          <w:sz w:val="22"/>
          <w:szCs w:val="22"/>
        </w:rPr>
        <w:t xml:space="preserve">, a partir da data da assinatura</w:t>
      </w:r>
      <w:r>
        <w:rPr>
          <w:rFonts w:hint="default" w:ascii="Arial" w:hAnsi="Arial" w:cs="Arial"/>
          <w:sz w:val="22"/>
          <w:szCs w:val="22"/>
          <w:lang w:val="pt-BR"/>
        </w:rPr>
        <w:t xml:space="preserve">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18ED94B5">
      <w:pPr>
        <w:pStyle w:val="989"/>
        <w:widowControl w:val="false"/>
        <w:numPr>
          <w:ilvl w:val="1"/>
          <w:numId w:val="14"/>
        </w:numPr>
        <w:pBdr/>
        <w:tabs>
          <w:tab w:val="left" w:leader="none" w:pos="567"/>
        </w:tabs>
        <w:spacing w:after="240" w:before="240" w:line="360" w:lineRule="auto"/>
        <w:ind w:firstLine="0" w:left="0"/>
        <w:rPr>
          <w:rFonts w:ascii="Arial" w:hAnsi="Arial" w:cs="Arial"/>
          <w:sz w:val="22"/>
          <w:szCs w:val="22"/>
        </w:rPr>
      </w:pPr>
      <w:r>
        <w:rPr>
          <w:rFonts w:ascii="Arial" w:hAnsi="Arial" w:cs="Arial"/>
          <w:sz w:val="22"/>
          <w:szCs w:val="22"/>
        </w:rPr>
        <w:t xml:space="preserve">A </w:t>
      </w:r>
      <w:r>
        <w:rPr>
          <w:rFonts w:hint="default" w:ascii="Arial" w:hAnsi="Arial" w:cs="Arial"/>
          <w:sz w:val="22"/>
          <w:szCs w:val="22"/>
          <w:lang w:val="pt-BR"/>
        </w:rPr>
        <w:t xml:space="preserve">prestação dos serviços </w:t>
      </w:r>
      <w:r>
        <w:rPr>
          <w:rFonts w:ascii="Arial" w:hAnsi="Arial" w:cs="Arial"/>
          <w:sz w:val="22"/>
          <w:szCs w:val="22"/>
        </w:rPr>
        <w:t xml:space="preserve">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xml:space="preserve">, nos endereços e horários definidos pelo ordenador de compras.</w:t>
      </w:r>
      <w:r>
        <w:rPr>
          <w:rFonts w:ascii="Arial" w:hAnsi="Arial" w:cs="Arial"/>
          <w:sz w:val="22"/>
          <w:szCs w:val="22"/>
        </w:rPr>
      </w:r>
      <w:r>
        <w:rPr>
          <w:rFonts w:ascii="Arial" w:hAnsi="Arial" w:cs="Arial"/>
          <w:sz w:val="22"/>
          <w:szCs w:val="22"/>
        </w:rPr>
      </w:r>
    </w:p>
    <w:p w14:paraId="78DC73E1">
      <w:pPr>
        <w:pStyle w:val="989"/>
        <w:widowControl w:val="false"/>
        <w:numPr>
          <w:ilvl w:val="1"/>
          <w:numId w:val="14"/>
        </w:numPr>
        <w:pBdr/>
        <w:tabs>
          <w:tab w:val="left" w:leader="none" w:pos="567"/>
        </w:tabs>
        <w:spacing w:after="240" w:before="240" w:line="360" w:lineRule="auto"/>
        <w:ind w:firstLine="0" w:left="0"/>
        <w:rPr>
          <w:rFonts w:ascii="Arial" w:hAnsi="Arial" w:cs="Arial"/>
          <w:b/>
          <w:sz w:val="22"/>
          <w:szCs w:val="22"/>
        </w:rPr>
      </w:pPr>
      <w:r>
        <w:rPr>
          <w:rFonts w:ascii="Arial" w:hAnsi="Arial" w:cs="Arial"/>
          <w:sz w:val="22"/>
          <w:szCs w:val="22"/>
        </w:rPr>
        <w:t xml:space="preserve">Imediatamente após a </w:t>
      </w:r>
      <w:r>
        <w:rPr>
          <w:rFonts w:hint="default" w:ascii="Arial" w:hAnsi="Arial" w:cs="Arial"/>
          <w:sz w:val="22"/>
          <w:szCs w:val="22"/>
          <w:lang w:val="pt-BR"/>
        </w:rPr>
        <w:t xml:space="preserve">prestação dos serviços</w:t>
      </w:r>
      <w:r>
        <w:rPr>
          <w:rFonts w:ascii="Arial" w:hAnsi="Arial" w:cs="Arial"/>
          <w:sz w:val="22"/>
          <w:szCs w:val="22"/>
        </w:rPr>
        <w:t xml:space="preserve"> objetos desta </w:t>
      </w:r>
      <w:r>
        <w:rPr>
          <w:rFonts w:hint="default" w:ascii="Arial" w:hAnsi="Arial" w:cs="Arial"/>
          <w:sz w:val="22"/>
          <w:szCs w:val="22"/>
          <w:lang w:val="pt-BR"/>
        </w:rPr>
        <w:t xml:space="preserve">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 xml:space="preserve">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w:t>
      </w:r>
      <w:r>
        <w:rPr>
          <w:rFonts w:hint="default" w:ascii="Arial" w:hAnsi="Arial" w:cs="Arial"/>
          <w:sz w:val="22"/>
          <w:szCs w:val="22"/>
          <w:lang w:val="pt-BR"/>
        </w:rPr>
        <w:t xml:space="preserve">eles </w:t>
      </w:r>
      <w:r>
        <w:rPr>
          <w:rFonts w:ascii="Arial" w:hAnsi="Arial" w:cs="Arial"/>
          <w:sz w:val="22"/>
          <w:szCs w:val="22"/>
        </w:rPr>
        <w:t xml:space="preserve">serão sumariamente rejeitados, sujeitando-se a Contratada às penalidades.</w:t>
      </w:r>
      <w:r>
        <w:rPr>
          <w:rFonts w:ascii="Arial" w:hAnsi="Arial" w:cs="Arial"/>
          <w:b/>
          <w:sz w:val="22"/>
          <w:szCs w:val="22"/>
        </w:rPr>
      </w:r>
      <w:r>
        <w:rPr>
          <w:rFonts w:ascii="Arial" w:hAnsi="Arial" w:cs="Arial"/>
          <w:b/>
          <w:sz w:val="22"/>
          <w:szCs w:val="22"/>
        </w:rPr>
      </w:r>
    </w:p>
    <w:p w14:paraId="16341638">
      <w:pPr>
        <w:pStyle w:val="1269"/>
        <w:numPr>
          <w:ilvl w:val="1"/>
          <w:numId w:val="14"/>
        </w:numPr>
        <w:pBdr/>
        <w:tabs>
          <w:tab w:val="left" w:leader="none" w:pos="480"/>
        </w:tabs>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 xml:space="preserve">serviços</w:t>
      </w:r>
      <w:r>
        <w:rPr>
          <w:rFonts w:hint="default" w:ascii="Arial" w:hAnsi="Arial" w:cs="Arial"/>
          <w:sz w:val="22"/>
          <w:szCs w:val="22"/>
          <w:lang w:eastAsia="en-US"/>
        </w:rPr>
        <w:t xml:space="preserve"> serão recebidos provisoriamente, de forma sumária, no ato da entrega, juntamente com a </w:t>
      </w:r>
      <w:r>
        <w:rPr>
          <w:rFonts w:hint="default" w:ascii="Arial" w:hAnsi="Arial" w:eastAsia="Calibri" w:cs="Arial"/>
          <w:sz w:val="22"/>
          <w:szCs w:val="22"/>
          <w:lang w:eastAsia="en-US"/>
        </w:rPr>
        <w:t xml:space="preserve">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w:t>
      </w:r>
      <w:r>
        <w:rPr>
          <w:rFonts w:hint="default" w:ascii="Arial" w:hAnsi="Arial" w:cs="Arial"/>
          <w:sz w:val="22"/>
          <w:szCs w:val="22"/>
          <w:lang w:eastAsia="en-US"/>
        </w:rPr>
      </w:r>
      <w:r>
        <w:rPr>
          <w:rFonts w:hint="default" w:ascii="Arial" w:hAnsi="Arial" w:cs="Arial"/>
          <w:sz w:val="22"/>
          <w:szCs w:val="22"/>
          <w:lang w:eastAsia="en-US"/>
        </w:rPr>
      </w:r>
    </w:p>
    <w:p w14:paraId="7E3F237F">
      <w:pPr>
        <w:pStyle w:val="1269"/>
        <w:numPr>
          <w:ilvl w:val="1"/>
          <w:numId w:val="14"/>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 xml:space="preserve">serviços </w:t>
      </w:r>
      <w:r>
        <w:rPr>
          <w:rFonts w:hint="default" w:ascii="Arial" w:hAnsi="Arial" w:cs="Arial"/>
          <w:sz w:val="22"/>
          <w:szCs w:val="22"/>
          <w:lang w:eastAsia="en-US"/>
        </w:rPr>
        <w:t xml:space="preserve">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 xml:space="preserve">C</w:t>
      </w:r>
      <w:r>
        <w:rPr>
          <w:rFonts w:hint="default" w:ascii="Arial" w:hAnsi="Arial" w:cs="Arial"/>
          <w:sz w:val="22"/>
          <w:szCs w:val="22"/>
          <w:lang w:eastAsia="en-US"/>
        </w:rPr>
        <w:t xml:space="preserve">ontratada, às suas custas, sem prejuízo da aplicação das penalidades.</w:t>
      </w:r>
      <w:r>
        <w:rPr>
          <w:rFonts w:hint="default" w:ascii="Arial" w:hAnsi="Arial" w:cs="Arial"/>
          <w:sz w:val="22"/>
          <w:szCs w:val="22"/>
          <w:lang w:eastAsia="en-US"/>
        </w:rPr>
      </w:r>
      <w:r>
        <w:rPr>
          <w:rFonts w:hint="default" w:ascii="Arial" w:hAnsi="Arial" w:cs="Arial"/>
          <w:sz w:val="22"/>
          <w:szCs w:val="22"/>
          <w:lang w:eastAsia="en-US"/>
        </w:rPr>
      </w:r>
    </w:p>
    <w:p w14:paraId="224F258D">
      <w:pPr>
        <w:pStyle w:val="1269"/>
        <w:numPr>
          <w:ilvl w:val="1"/>
          <w:numId w:val="14"/>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 xml:space="preserve">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a contar do recebimento da nota fiscal ou instrumento de cobrança equivalente pela Administração, após a verificação da qualidade e quantidade do material e consequente aceitação mediante termo detalhado.</w:t>
      </w:r>
      <w:r>
        <w:rPr>
          <w:rFonts w:hint="default" w:ascii="Arial" w:hAnsi="Arial" w:cs="Arial"/>
          <w:sz w:val="22"/>
          <w:szCs w:val="22"/>
          <w:lang w:eastAsia="en-US"/>
        </w:rPr>
      </w:r>
      <w:r>
        <w:rPr>
          <w:rFonts w:hint="default" w:ascii="Arial" w:hAnsi="Arial" w:cs="Arial"/>
          <w:sz w:val="22"/>
          <w:szCs w:val="22"/>
          <w:lang w:eastAsia="en-US"/>
        </w:rPr>
      </w:r>
    </w:p>
    <w:p w14:paraId="2388E207">
      <w:pPr>
        <w:pStyle w:val="1269"/>
        <w:numPr>
          <w:ilvl w:val="1"/>
          <w:numId w:val="14"/>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663B46F5">
      <w:pPr>
        <w:pStyle w:val="1269"/>
        <w:numPr>
          <w:ilvl w:val="1"/>
          <w:numId w:val="14"/>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985"/>
          <w:rFonts w:hint="default" w:ascii="Arial" w:hAnsi="Arial" w:cs="Arial"/>
          <w:color w:val="auto"/>
          <w:sz w:val="22"/>
          <w:szCs w:val="22"/>
          <w:u w:val="none"/>
          <w:lang w:eastAsia="en-US"/>
        </w:rPr>
        <w:t xml:space="preserve">art. 143 da Lei</w:t>
      </w:r>
      <w:r>
        <w:rPr>
          <w:rStyle w:val="985"/>
          <w:rFonts w:hint="default" w:cs="Arial"/>
          <w:color w:val="auto"/>
          <w:sz w:val="22"/>
          <w:szCs w:val="22"/>
          <w:u w:val="none"/>
          <w:lang w:val="pt-BR" w:eastAsia="en-US"/>
        </w:rPr>
        <w:t xml:space="preserve"> Federal</w:t>
      </w:r>
      <w:r>
        <w:rPr>
          <w:rStyle w:val="985"/>
          <w:rFonts w:hint="default" w:ascii="Arial" w:hAnsi="Arial" w:cs="Arial"/>
          <w:color w:val="auto"/>
          <w:sz w:val="22"/>
          <w:szCs w:val="22"/>
          <w:u w:val="none"/>
          <w:lang w:eastAsia="en-US"/>
        </w:rPr>
        <w:t xml:space="preserve"> nº 14.133</w:t>
      </w:r>
      <w:r>
        <w:rPr>
          <w:rStyle w:val="985"/>
          <w:rFonts w:hint="default" w:cs="Arial"/>
          <w:color w:val="auto"/>
          <w:sz w:val="22"/>
          <w:szCs w:val="22"/>
          <w:u w:val="none"/>
          <w:lang w:val="pt-BR" w:eastAsia="en-US"/>
        </w:rPr>
        <w:t xml:space="preserve">/2</w:t>
      </w:r>
      <w:r>
        <w:rPr>
          <w:rStyle w:val="985"/>
          <w:rFonts w:hint="default" w:ascii="Arial" w:hAnsi="Arial" w:cs="Arial"/>
          <w:color w:val="auto"/>
          <w:sz w:val="22"/>
          <w:szCs w:val="22"/>
          <w:u w:val="none"/>
          <w:lang w:eastAsia="en-US"/>
        </w:rPr>
        <w:t xml:space="preserve">021</w:t>
      </w:r>
      <w:r>
        <w:rPr>
          <w:rStyle w:val="985"/>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57CCF45F">
      <w:pPr>
        <w:pStyle w:val="1269"/>
        <w:numPr>
          <w:ilvl w:val="1"/>
          <w:numId w:val="14"/>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15FB4B24">
      <w:pPr>
        <w:pStyle w:val="1269"/>
        <w:numPr>
          <w:ilvl w:val="1"/>
          <w:numId w:val="14"/>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w:t>
      </w:r>
      <w:r>
        <w:rPr>
          <w:rFonts w:hint="default" w:ascii="Arial" w:hAnsi="Arial" w:cs="Arial"/>
          <w:sz w:val="22"/>
          <w:szCs w:val="22"/>
          <w:lang w:eastAsia="en-US"/>
        </w:rPr>
      </w:r>
      <w:r>
        <w:rPr>
          <w:rFonts w:hint="default" w:ascii="Arial" w:hAnsi="Arial" w:cs="Arial"/>
          <w:sz w:val="22"/>
          <w:szCs w:val="22"/>
          <w:lang w:eastAsia="en-US"/>
        </w:rPr>
      </w:r>
    </w:p>
    <w:p w14:paraId="656A1F9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15.11.</w:t>
      </w:r>
      <w:r>
        <w:rPr>
          <w:rFonts w:hint="default" w:ascii="Arial" w:hAnsi="Arial" w:cs="Arial"/>
          <w:sz w:val="22"/>
          <w:szCs w:val="22"/>
        </w:rPr>
        <w:t xml:space="preserve"> </w:t>
      </w:r>
      <w:r>
        <w:rPr>
          <w:rFonts w:hint="default" w:ascii="Arial" w:hAnsi="Arial" w:cs="Arial"/>
          <w:sz w:val="22"/>
          <w:szCs w:val="22"/>
          <w:lang w:val="pt-BR"/>
        </w:rPr>
        <w:t xml:space="preserve">No caso de fornecimento de peças, o</w:t>
      </w:r>
      <w:r>
        <w:rPr>
          <w:rFonts w:hint="default" w:ascii="Arial" w:hAnsi="Arial" w:cs="Arial"/>
          <w:sz w:val="22"/>
          <w:szCs w:val="22"/>
        </w:rPr>
        <w:t xml:space="preserve">s produtos deverão ser novos e entregues dentro da embalagem original de fábrica, com garantia prevista em lei, sem qualquer tipo de amassado, arranhão ou outro tipo de vício.</w:t>
      </w:r>
      <w:r>
        <w:rPr>
          <w:rFonts w:hint="default" w:ascii="Arial" w:hAnsi="Arial" w:cs="Arial"/>
          <w:sz w:val="22"/>
          <w:szCs w:val="22"/>
        </w:rPr>
      </w:r>
      <w:r>
        <w:rPr>
          <w:rFonts w:hint="default" w:ascii="Arial" w:hAnsi="Arial" w:cs="Arial"/>
          <w:sz w:val="22"/>
          <w:szCs w:val="22"/>
        </w:rPr>
      </w:r>
    </w:p>
    <w:p w14:paraId="766E53E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15.12.</w:t>
      </w:r>
      <w:r>
        <w:rPr>
          <w:rFonts w:hint="default" w:ascii="Arial" w:hAnsi="Arial" w:cs="Arial"/>
          <w:sz w:val="22"/>
          <w:szCs w:val="22"/>
        </w:rPr>
        <w:t xml:space="preserve"> </w:t>
      </w:r>
      <w:r>
        <w:rPr>
          <w:rFonts w:hint="default" w:ascii="Arial" w:hAnsi="Arial" w:cs="Arial"/>
          <w:sz w:val="22"/>
          <w:szCs w:val="22"/>
          <w:lang w:val="pt-BR"/>
        </w:rPr>
        <w:t xml:space="preserve">No caso de fornecimento de peças, o</w:t>
      </w:r>
      <w:r>
        <w:rPr>
          <w:rFonts w:hint="default" w:ascii="Arial" w:hAnsi="Arial" w:cs="Arial"/>
          <w:sz w:val="22"/>
          <w:szCs w:val="22"/>
        </w:rPr>
        <w:t xml:space="preserve">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637751D9">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15.13.</w:t>
      </w:r>
      <w:r>
        <w:rPr>
          <w:rFonts w:hint="default" w:ascii="Arial" w:hAnsi="Arial" w:cs="Arial"/>
          <w:sz w:val="22"/>
          <w:szCs w:val="22"/>
        </w:rPr>
        <w:t xml:space="preserve"> Os produtos </w:t>
      </w:r>
      <w:r>
        <w:rPr>
          <w:rFonts w:hint="default" w:ascii="Arial" w:hAnsi="Arial" w:cs="Arial"/>
          <w:sz w:val="22"/>
          <w:szCs w:val="22"/>
          <w:lang w:val="pt-BR"/>
        </w:rPr>
        <w:t xml:space="preserve">e os serviços </w:t>
      </w:r>
      <w:r>
        <w:rPr>
          <w:rFonts w:hint="default" w:ascii="Arial" w:hAnsi="Arial" w:cs="Arial"/>
          <w:sz w:val="22"/>
          <w:szCs w:val="22"/>
        </w:rPr>
        <w:t xml:space="preserve">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6E9D89A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sz w:val="22"/>
          <w:szCs w:val="22"/>
        </w:rPr>
      </w:pPr>
      <w:r>
        <w:rPr>
          <w:rFonts w:hint="default" w:ascii="Arial" w:hAnsi="Arial" w:cs="Arial"/>
          <w:b/>
          <w:bCs/>
          <w:sz w:val="22"/>
          <w:szCs w:val="22"/>
          <w:lang w:val="pt-BR"/>
        </w:rPr>
        <w:t xml:space="preserve">15.14.</w:t>
      </w:r>
      <w:r>
        <w:rPr>
          <w:rFonts w:hint="default" w:ascii="Arial" w:hAnsi="Arial" w:cs="Arial"/>
          <w:sz w:val="22"/>
          <w:szCs w:val="22"/>
        </w:rPr>
        <w:t xml:space="preserve"> Os produtos </w:t>
      </w:r>
      <w:r>
        <w:rPr>
          <w:rFonts w:hint="default" w:ascii="Arial" w:hAnsi="Arial" w:cs="Arial"/>
          <w:sz w:val="22"/>
          <w:szCs w:val="22"/>
          <w:lang w:val="pt-BR"/>
        </w:rPr>
        <w:t xml:space="preserve">e serviços </w:t>
      </w:r>
      <w:r>
        <w:rPr>
          <w:rFonts w:hint="default" w:ascii="Arial" w:hAnsi="Arial" w:cs="Arial"/>
          <w:sz w:val="22"/>
          <w:szCs w:val="22"/>
        </w:rPr>
        <w:t xml:space="preserve">deverão ser entregues juntamente com sua Nota Fisca</w:t>
      </w:r>
      <w:r>
        <w:rPr>
          <w:rFonts w:hint="default" w:ascii="Arial" w:hAnsi="Arial" w:cs="Arial"/>
          <w:sz w:val="22"/>
          <w:szCs w:val="22"/>
          <w:lang w:val="pt-BR"/>
        </w:rPr>
        <w:t xml:space="preserve">l</w:t>
      </w:r>
      <w:r>
        <w:rPr>
          <w:rFonts w:hint="default" w:ascii="Arial" w:hAnsi="Arial" w:cs="Arial"/>
          <w:sz w:val="22"/>
          <w:szCs w:val="22"/>
        </w:rPr>
        <w:t xml:space="preserve">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335E6B38">
      <w:pPr>
        <w:keepNext w:val="false"/>
        <w:keepLines w:val="false"/>
        <w:pageBreakBefore w:val="false"/>
        <w:widowControl w:val="true"/>
        <w:pBdr/>
        <w:bidi w:val="false"/>
        <w:spacing w:after="181" w:afterLines="50" w:before="181" w:beforeLines="50"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15.15.</w:t>
      </w:r>
      <w:r>
        <w:rPr>
          <w:rFonts w:hint="default" w:ascii="Arial" w:hAnsi="Arial" w:cs="Arial"/>
          <w:b/>
          <w:bCs/>
          <w:sz w:val="22"/>
          <w:szCs w:val="22"/>
        </w:rPr>
        <w:t xml:space="preserve"> </w:t>
      </w:r>
      <w:r>
        <w:rPr>
          <w:rFonts w:hint="default" w:ascii="Arial" w:hAnsi="Arial" w:cs="Arial"/>
          <w:bCs/>
          <w:sz w:val="22"/>
          <w:szCs w:val="22"/>
        </w:rPr>
        <w:t xml:space="preserve">A falta de quaisquer produtos </w:t>
      </w:r>
      <w:r>
        <w:rPr>
          <w:rFonts w:hint="default" w:ascii="Arial" w:hAnsi="Arial" w:cs="Arial"/>
          <w:bCs/>
          <w:sz w:val="22"/>
          <w:szCs w:val="22"/>
          <w:lang w:val="pt-BR"/>
        </w:rPr>
        <w:t xml:space="preserve">e/ou serviços </w:t>
      </w:r>
      <w:r>
        <w:rPr>
          <w:rFonts w:hint="default" w:ascii="Arial" w:hAnsi="Arial" w:cs="Arial"/>
          <w:bCs/>
          <w:sz w:val="22"/>
          <w:szCs w:val="22"/>
        </w:rPr>
        <w:t xml:space="preserve">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22BC9F82">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285FAE35">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jc w:val="center"/>
        <w:rPr>
          <w:rFonts w:hint="default" w:ascii="Arial" w:hAnsi="Arial" w:cs="Arial"/>
          <w:sz w:val="22"/>
          <w:szCs w:val="22"/>
          <w:lang w:val="pt-BR"/>
        </w:rPr>
      </w:pPr>
      <w:r>
        <w:rPr>
          <w:rFonts w:ascii="Arial" w:hAnsi="Arial" w:cs="Arial"/>
          <w:b/>
          <w:bCs/>
          <w:iCs/>
          <w:sz w:val="22"/>
          <w:szCs w:val="22"/>
        </w:rPr>
        <w:t xml:space="preserve">1</w:t>
      </w:r>
      <w:r>
        <w:rPr>
          <w:rFonts w:hint="default" w:ascii="Arial" w:hAnsi="Arial" w:cs="Arial"/>
          <w:b/>
          <w:bCs/>
          <w:iCs/>
          <w:sz w:val="22"/>
          <w:szCs w:val="22"/>
          <w:lang w:val="pt-BR"/>
        </w:rPr>
        <w:t xml:space="preserve">6</w:t>
      </w:r>
      <w:r>
        <w:rPr>
          <w:rFonts w:ascii="Arial" w:hAnsi="Arial" w:cs="Arial"/>
          <w:b/>
          <w:bCs/>
          <w:iCs/>
          <w:sz w:val="22"/>
          <w:szCs w:val="22"/>
        </w:rPr>
        <w:t xml:space="preserve">. DAS OBRIGAÇÕES</w:t>
      </w:r>
      <w:r>
        <w:rPr>
          <w:rFonts w:hint="default" w:ascii="Arial" w:hAnsi="Arial" w:cs="Arial"/>
          <w:b/>
          <w:bCs/>
          <w:iCs/>
          <w:sz w:val="22"/>
          <w:szCs w:val="22"/>
          <w:lang w:val="pt-BR"/>
        </w:rPr>
        <w:t xml:space="preserve"> DA CONTRATANTE E DA CONTRATADA</w:t>
      </w:r>
      <w:r>
        <w:rPr>
          <w:rFonts w:hint="default" w:ascii="Arial" w:hAnsi="Arial" w:cs="Arial"/>
          <w:sz w:val="22"/>
          <w:szCs w:val="22"/>
          <w:lang w:val="pt-BR"/>
        </w:rPr>
      </w:r>
      <w:r>
        <w:rPr>
          <w:rFonts w:hint="default" w:ascii="Arial" w:hAnsi="Arial" w:cs="Arial"/>
          <w:sz w:val="22"/>
          <w:szCs w:val="22"/>
          <w:lang w:val="pt-BR"/>
        </w:rPr>
      </w:r>
    </w:p>
    <w:p w14:paraId="2B162206">
      <w:pPr>
        <w:pStyle w:val="1000"/>
        <w:pBdr/>
        <w:spacing w:after="240" w:before="240" w:line="360" w:lineRule="auto"/>
        <w:ind/>
        <w:rPr>
          <w:sz w:val="22"/>
          <w:szCs w:val="22"/>
        </w:rPr>
      </w:pPr>
      <w:r>
        <w:rPr>
          <w:b/>
          <w:sz w:val="22"/>
          <w:szCs w:val="22"/>
        </w:rPr>
        <w:t xml:space="preserve">1</w:t>
      </w:r>
      <w:r>
        <w:rPr>
          <w:rFonts w:hint="default"/>
          <w:b/>
          <w:sz w:val="22"/>
          <w:szCs w:val="22"/>
          <w:lang w:val="pt-BR"/>
        </w:rPr>
        <w:t xml:space="preserve">6</w:t>
      </w:r>
      <w:r>
        <w:rPr>
          <w:b/>
          <w:sz w:val="22"/>
          <w:szCs w:val="22"/>
        </w:rPr>
        <w:t xml:space="preserve">.1.</w:t>
      </w:r>
      <w:r>
        <w:rPr>
          <w:rFonts w:hint="default"/>
          <w:b/>
          <w:sz w:val="22"/>
          <w:szCs w:val="22"/>
          <w:lang w:val="pt-BR"/>
        </w:rPr>
        <w:t xml:space="preserve"> </w:t>
      </w:r>
      <w:r>
        <w:rPr>
          <w:rFonts w:hint="default"/>
          <w:b w:val="0"/>
          <w:bCs/>
          <w:sz w:val="22"/>
          <w:szCs w:val="22"/>
          <w:lang w:val="pt-BR"/>
        </w:rPr>
        <w:t xml:space="preserve">São obrigações da Contratante, além das constantes no Termo de Referência</w:t>
      </w:r>
      <w:r>
        <w:rPr>
          <w:b w:val="0"/>
          <w:bCs/>
          <w:sz w:val="22"/>
          <w:szCs w:val="22"/>
        </w:rPr>
        <w:t xml:space="preserve">:</w:t>
      </w:r>
      <w:r>
        <w:rPr>
          <w:sz w:val="22"/>
          <w:szCs w:val="22"/>
        </w:rPr>
      </w:r>
      <w:r>
        <w:rPr>
          <w:sz w:val="22"/>
          <w:szCs w:val="22"/>
        </w:rPr>
      </w:r>
    </w:p>
    <w:p w14:paraId="00E22E1E">
      <w:pPr>
        <w:pStyle w:val="1269"/>
        <w:numPr>
          <w:ilvl w:val="0"/>
          <w:numId w:val="0"/>
        </w:numPr>
        <w:pBdr/>
        <w:spacing w:line="360" w:lineRule="auto"/>
        <w:ind w:firstLine="481" w:left="0"/>
        <w:rPr>
          <w:sz w:val="22"/>
          <w:szCs w:val="22"/>
        </w:rPr>
      </w:pPr>
      <w:r>
        <w:rPr>
          <w:rFonts w:hint="default"/>
          <w:b/>
          <w:bCs/>
          <w:sz w:val="22"/>
          <w:szCs w:val="22"/>
          <w:lang w:val="pt-BR"/>
        </w:rPr>
        <w:t xml:space="preserve">16.1.1.</w:t>
      </w:r>
      <w:r>
        <w:rPr>
          <w:rFonts w:hint="default"/>
          <w:sz w:val="22"/>
          <w:szCs w:val="22"/>
          <w:lang w:val="pt-BR"/>
        </w:rPr>
        <w:t xml:space="preserve"> </w:t>
      </w:r>
      <w:r>
        <w:rPr>
          <w:sz w:val="22"/>
          <w:szCs w:val="22"/>
        </w:rPr>
        <w:t xml:space="preserve">Exigir o cumprimento de todas as obrigações assumidas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acordo com o </w:t>
      </w:r>
      <w:r>
        <w:rPr>
          <w:rFonts w:hint="default"/>
          <w:sz w:val="22"/>
          <w:szCs w:val="22"/>
          <w:lang w:val="pt-BR"/>
        </w:rPr>
        <w:t xml:space="preserve">Edital e o Termo de Referência</w:t>
      </w:r>
      <w:r>
        <w:rPr>
          <w:sz w:val="22"/>
          <w:szCs w:val="22"/>
        </w:rPr>
        <w:t xml:space="preserve">;</w:t>
      </w:r>
      <w:r>
        <w:rPr>
          <w:sz w:val="22"/>
          <w:szCs w:val="22"/>
        </w:rPr>
      </w:r>
      <w:r>
        <w:rPr>
          <w:sz w:val="22"/>
          <w:szCs w:val="22"/>
        </w:rPr>
      </w:r>
    </w:p>
    <w:p w14:paraId="61656FFB">
      <w:pPr>
        <w:pStyle w:val="1269"/>
        <w:numPr>
          <w:ilvl w:val="0"/>
          <w:numId w:val="0"/>
        </w:numPr>
        <w:pBdr/>
        <w:spacing w:line="360" w:lineRule="auto"/>
        <w:ind w:firstLine="481" w:left="0"/>
        <w:rPr>
          <w:sz w:val="22"/>
          <w:szCs w:val="22"/>
        </w:rPr>
      </w:pPr>
      <w:r>
        <w:rPr>
          <w:rFonts w:hint="default"/>
          <w:b/>
          <w:bCs/>
          <w:sz w:val="22"/>
          <w:szCs w:val="22"/>
          <w:lang w:val="pt-BR"/>
        </w:rPr>
        <w:t xml:space="preserve">16.1.2. </w:t>
      </w:r>
      <w:r>
        <w:rPr>
          <w:sz w:val="22"/>
          <w:szCs w:val="22"/>
        </w:rPr>
        <w:t xml:space="preserve">Receber o objeto no prazo e condições estabelecidas no Termo de Referência;</w:t>
      </w:r>
      <w:r>
        <w:rPr>
          <w:sz w:val="22"/>
          <w:szCs w:val="22"/>
        </w:rPr>
      </w:r>
      <w:r>
        <w:rPr>
          <w:sz w:val="22"/>
          <w:szCs w:val="22"/>
        </w:rPr>
      </w:r>
    </w:p>
    <w:p w14:paraId="673D47F9">
      <w:pPr>
        <w:pStyle w:val="1269"/>
        <w:numPr>
          <w:ilvl w:val="0"/>
          <w:numId w:val="0"/>
        </w:numPr>
        <w:pBdr/>
        <w:spacing w:line="360" w:lineRule="auto"/>
        <w:ind w:firstLine="481" w:left="0"/>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53082EAE">
      <w:pPr>
        <w:pStyle w:val="1269"/>
        <w:numPr>
          <w:ilvl w:val="0"/>
          <w:numId w:val="0"/>
        </w:numPr>
        <w:pBdr/>
        <w:spacing w:line="360" w:lineRule="auto"/>
        <w:ind w:firstLine="481" w:left="0"/>
        <w:rPr>
          <w:sz w:val="22"/>
          <w:szCs w:val="22"/>
        </w:rPr>
      </w:pPr>
      <w:r>
        <w:rPr>
          <w:rFonts w:hint="default"/>
          <w:b/>
          <w:bCs/>
          <w:sz w:val="22"/>
          <w:szCs w:val="22"/>
          <w:lang w:val="pt-BR"/>
        </w:rPr>
        <w:t xml:space="preserve">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e o cumprimento das obrigações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w:t>
      </w:r>
      <w:r>
        <w:rPr>
          <w:sz w:val="22"/>
          <w:szCs w:val="22"/>
        </w:rPr>
      </w:r>
      <w:r>
        <w:rPr>
          <w:sz w:val="22"/>
          <w:szCs w:val="22"/>
        </w:rPr>
      </w:r>
    </w:p>
    <w:p w14:paraId="7EFC85DF">
      <w:pPr>
        <w:pStyle w:val="1269"/>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 xml:space="preserve">o Contrato</w:t>
      </w:r>
      <w:r>
        <w:rPr>
          <w:rFonts w:hint="default"/>
          <w:sz w:val="22"/>
          <w:szCs w:val="22"/>
          <w:highlight w:val="none"/>
          <w:lang w:val="pt-BR"/>
        </w:rPr>
        <w:t xml:space="preserve"> </w:t>
      </w:r>
      <w:r>
        <w:rPr>
          <w:sz w:val="22"/>
          <w:szCs w:val="22"/>
          <w:highlight w:val="none"/>
        </w:rPr>
        <w:t xml:space="preserve">e no Termo de Referência</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1E5A5C32">
      <w:pPr>
        <w:pStyle w:val="1269"/>
        <w:numPr>
          <w:ilvl w:val="0"/>
          <w:numId w:val="0"/>
        </w:numPr>
        <w:pBdr/>
        <w:spacing w:line="360" w:lineRule="auto"/>
        <w:ind w:firstLine="481" w:left="0"/>
        <w:rPr>
          <w:sz w:val="22"/>
          <w:szCs w:val="22"/>
        </w:rPr>
      </w:pPr>
      <w:r>
        <w:rPr>
          <w:rFonts w:hint="default"/>
          <w:b/>
          <w:bCs/>
          <w:sz w:val="22"/>
          <w:szCs w:val="22"/>
          <w:lang w:val="pt-BR"/>
        </w:rPr>
        <w:t xml:space="preserve">16.1.6.</w:t>
      </w:r>
      <w:r>
        <w:rPr>
          <w:rFonts w:hint="default"/>
          <w:sz w:val="22"/>
          <w:szCs w:val="22"/>
          <w:lang w:val="pt-BR"/>
        </w:rPr>
        <w:t xml:space="preserve"> </w:t>
      </w:r>
      <w:r>
        <w:rPr>
          <w:sz w:val="22"/>
          <w:szCs w:val="22"/>
        </w:rPr>
        <w:t xml:space="preserve">Aplicar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as sanções previstas na lei e </w:t>
      </w:r>
      <w:r>
        <w:rPr>
          <w:rFonts w:hint="default" w:cs="Arial"/>
          <w:color w:val="000000"/>
          <w:sz w:val="22"/>
          <w:szCs w:val="22"/>
          <w:lang w:val="pt-BR"/>
        </w:rPr>
        <w:t xml:space="preserve">n</w:t>
      </w:r>
      <w:r>
        <w:rPr>
          <w:rFonts w:hint="default" w:ascii="Arial" w:hAnsi="Arial" w:cs="Arial"/>
          <w:color w:val="auto"/>
          <w:sz w:val="22"/>
          <w:szCs w:val="22"/>
          <w:lang w:val="pt-BR"/>
        </w:rPr>
        <w:t xml:space="preserve">o Contrato</w:t>
      </w:r>
      <w:r>
        <w:rPr>
          <w:sz w:val="22"/>
          <w:szCs w:val="22"/>
        </w:rPr>
        <w:t xml:space="preserve">; </w:t>
      </w:r>
      <w:r>
        <w:rPr>
          <w:sz w:val="22"/>
          <w:szCs w:val="22"/>
        </w:rPr>
      </w:r>
      <w:r>
        <w:rPr>
          <w:sz w:val="22"/>
          <w:szCs w:val="22"/>
        </w:rPr>
      </w:r>
    </w:p>
    <w:p w14:paraId="3C4CB7CF">
      <w:pPr>
        <w:pStyle w:val="1269"/>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ressalvados os requerimentos manifestamente impertinentes, meramente protelatórios ou de nenhum interesse para a boa execução do ajuste</w:t>
      </w:r>
      <w:r>
        <w:rPr>
          <w:rFonts w:hint="default"/>
          <w:sz w:val="22"/>
          <w:szCs w:val="22"/>
          <w:lang w:val="pt-BR"/>
        </w:rPr>
        <w:t xml:space="preserve">;</w:t>
      </w:r>
      <w:r>
        <w:rPr>
          <w:rFonts w:hint="default"/>
          <w:sz w:val="22"/>
          <w:szCs w:val="22"/>
          <w:lang w:val="pt-BR"/>
        </w:rPr>
      </w:r>
      <w:r>
        <w:rPr>
          <w:rFonts w:hint="default"/>
          <w:sz w:val="22"/>
          <w:szCs w:val="22"/>
          <w:lang w:val="pt-BR"/>
        </w:rPr>
      </w:r>
    </w:p>
    <w:p w14:paraId="35ECA816">
      <w:pPr>
        <w:pStyle w:val="1269"/>
        <w:numPr>
          <w:ilvl w:val="0"/>
          <w:numId w:val="0"/>
        </w:numPr>
        <w:pBdr/>
        <w:spacing w:line="360" w:lineRule="auto"/>
        <w:ind w:firstLine="481" w:left="0"/>
        <w:rPr>
          <w:rFonts w:hint="default"/>
          <w:color w:val="ff0000"/>
          <w:sz w:val="22"/>
          <w:szCs w:val="22"/>
          <w:lang w:val="pt-BR"/>
        </w:rPr>
      </w:pPr>
      <w:r>
        <w:rPr>
          <w:rFonts w:hint="default"/>
          <w:b/>
          <w:bCs/>
          <w:sz w:val="22"/>
          <w:szCs w:val="22"/>
          <w:lang w:val="pt-BR"/>
        </w:rPr>
        <w:t xml:space="preserve">16.1.8.</w:t>
      </w:r>
      <w:r>
        <w:rPr>
          <w:rFonts w:hint="default"/>
          <w:sz w:val="22"/>
          <w:szCs w:val="22"/>
          <w:lang w:val="pt-BR"/>
        </w:rPr>
        <w:t xml:space="preserve"> </w:t>
      </w:r>
      <w:r>
        <w:rPr>
          <w:sz w:val="22"/>
          <w:szCs w:val="22"/>
        </w:rPr>
        <w:t xml:space="preserve">Responder eventuais pedidos de reestabelecimento do equilíbrio econômico-financeiro feitos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no prazo máximo de </w:t>
      </w:r>
      <w:r>
        <w:rPr>
          <w:rFonts w:hint="default"/>
          <w:color w:val="auto"/>
          <w:sz w:val="22"/>
          <w:szCs w:val="22"/>
          <w:lang w:val="pt-BR"/>
        </w:rPr>
        <w:t xml:space="preserve">30 dias;</w:t>
      </w:r>
      <w:r>
        <w:rPr>
          <w:rFonts w:hint="default"/>
          <w:color w:val="ff0000"/>
          <w:sz w:val="22"/>
          <w:szCs w:val="22"/>
          <w:lang w:val="pt-BR"/>
        </w:rPr>
      </w:r>
      <w:r>
        <w:rPr>
          <w:rFonts w:hint="default"/>
          <w:color w:val="ff0000"/>
          <w:sz w:val="22"/>
          <w:szCs w:val="22"/>
          <w:lang w:val="pt-BR"/>
        </w:rPr>
      </w:r>
    </w:p>
    <w:p w14:paraId="08157DCB">
      <w:pPr>
        <w:pStyle w:val="1269"/>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16.1.9. </w:t>
      </w:r>
      <w:r>
        <w:rPr>
          <w:sz w:val="22"/>
          <w:szCs w:val="22"/>
        </w:rPr>
        <w:t xml:space="preserve">A Administração não responderá por quaisquer compromissos assumidos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com terceiros, ainda que vinculados à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bem como por qualquer dano causado a terceiros em decorrência de ato d</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seus empregados, prepostos ou subordinados</w:t>
      </w:r>
      <w:r>
        <w:rPr>
          <w:rFonts w:hint="default"/>
          <w:sz w:val="22"/>
          <w:szCs w:val="22"/>
          <w:lang w:val="pt-BR"/>
        </w:rPr>
        <w:t xml:space="preserve">;</w:t>
      </w:r>
      <w:r>
        <w:rPr>
          <w:rFonts w:hint="default"/>
          <w:sz w:val="22"/>
          <w:szCs w:val="22"/>
          <w:lang w:val="pt-BR"/>
        </w:rPr>
      </w:r>
      <w:r>
        <w:rPr>
          <w:rFonts w:hint="default"/>
          <w:sz w:val="22"/>
          <w:szCs w:val="22"/>
          <w:lang w:val="pt-BR"/>
        </w:rPr>
      </w:r>
    </w:p>
    <w:p w14:paraId="4AB9B85B">
      <w:pPr>
        <w:pStyle w:val="1001"/>
        <w:pBdr/>
        <w:spacing w:after="240" w:before="240" w:line="360" w:lineRule="auto"/>
        <w:ind w:firstLine="481" w:left="0"/>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 xml:space="preserve">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2F563977">
      <w:pPr>
        <w:pBdr/>
        <w:spacing w:after="240" w:before="240" w:line="360" w:lineRule="auto"/>
        <w:ind w:firstLine="481" w:left="0"/>
        <w:jc w:val="both"/>
        <w:rPr>
          <w:rFonts w:ascii="Arial" w:hAnsi="Arial" w:cs="Arial"/>
          <w:sz w:val="22"/>
          <w:szCs w:val="22"/>
        </w:rPr>
      </w:pPr>
      <w:r>
        <w:rPr>
          <w:rFonts w:hint="default" w:ascii="Arial" w:hAnsi="Arial" w:cs="Arial"/>
          <w:b/>
          <w:sz w:val="22"/>
          <w:szCs w:val="22"/>
          <w:lang w:val="pt-BR"/>
        </w:rPr>
        <w:t xml:space="preserve">16.1.11.</w:t>
      </w:r>
      <w:r>
        <w:rPr>
          <w:rFonts w:ascii="Arial" w:hAnsi="Arial" w:cs="Arial"/>
          <w:sz w:val="22"/>
          <w:szCs w:val="22"/>
        </w:rPr>
        <w:t xml:space="preserve"> Prestar à detentora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ascii="Arial" w:hAnsi="Arial" w:cs="Arial"/>
          <w:sz w:val="22"/>
          <w:szCs w:val="22"/>
        </w:rPr>
        <w:t xml:space="preserve"> toda e qualquer informação, por esta solicitada, necessária à perfeita execução do objeto;</w:t>
      </w:r>
      <w:r>
        <w:rPr>
          <w:rFonts w:ascii="Arial" w:hAnsi="Arial" w:cs="Arial"/>
          <w:sz w:val="22"/>
          <w:szCs w:val="22"/>
        </w:rPr>
      </w:r>
      <w:r>
        <w:rPr>
          <w:rFonts w:ascii="Arial" w:hAnsi="Arial" w:cs="Arial"/>
          <w:sz w:val="22"/>
          <w:szCs w:val="22"/>
        </w:rPr>
      </w:r>
    </w:p>
    <w:p w14:paraId="74B7B20D">
      <w:pPr>
        <w:pStyle w:val="1254"/>
        <w:suppressLineNumbers w:val="false"/>
        <w:pBdr/>
        <w:spacing w:after="240" w:before="240" w:line="360" w:lineRule="auto"/>
        <w:ind w:firstLine="481" w:left="0"/>
        <w:rPr>
          <w:rFonts w:hint="default"/>
          <w:lang w:val="pt-BR"/>
        </w:rPr>
      </w:pPr>
      <w:r>
        <w:rPr>
          <w:rFonts w:hint="default"/>
          <w:b/>
          <w:lang w:val="pt-BR"/>
        </w:rPr>
        <w:t xml:space="preserve">16.1.12.</w:t>
      </w:r>
      <w:r>
        <w:t xml:space="preserve"> Efetuar o pagamento à detentora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t xml:space="preserve"> no prazo avençado, após a entrega da nota fiscal, devidamente atestada pelo fiscal</w:t>
      </w:r>
      <w:r>
        <w:rPr>
          <w:rFonts w:hint="default"/>
          <w:lang w:val="pt-BR"/>
        </w:rPr>
        <w:t xml:space="preserve">.</w:t>
      </w:r>
      <w:r>
        <w:rPr>
          <w:rFonts w:hint="default"/>
          <w:lang w:val="pt-BR"/>
        </w:rPr>
      </w:r>
      <w:r>
        <w:rPr>
          <w:rFonts w:hint="default"/>
          <w:lang w:val="pt-BR"/>
        </w:rPr>
      </w:r>
    </w:p>
    <w:p w14:paraId="3DAC6277">
      <w:pPr>
        <w:pBdr/>
        <w:spacing w:after="240" w:before="240" w:line="360" w:lineRule="auto"/>
        <w:ind/>
        <w:jc w:val="both"/>
        <w:rPr>
          <w:rFonts w:ascii="Arial" w:hAnsi="Arial" w:cs="Arial"/>
          <w:b/>
          <w:bCs/>
          <w:sz w:val="22"/>
          <w:szCs w:val="22"/>
        </w:rPr>
      </w:pPr>
      <w:r>
        <w:rPr>
          <w:rFonts w:ascii="Arial" w:hAnsi="Arial" w:cs="Arial"/>
          <w:b/>
          <w:bCs/>
          <w:sz w:val="22"/>
          <w:szCs w:val="22"/>
        </w:rPr>
        <w:t xml:space="preserve">1</w:t>
      </w:r>
      <w:r>
        <w:rPr>
          <w:rFonts w:hint="default" w:ascii="Arial" w:hAnsi="Arial" w:cs="Arial"/>
          <w:b/>
          <w:bCs/>
          <w:sz w:val="22"/>
          <w:szCs w:val="22"/>
          <w:lang w:val="pt-BR"/>
        </w:rPr>
        <w:t xml:space="preserve">6</w:t>
      </w:r>
      <w:r>
        <w:rPr>
          <w:rFonts w:ascii="Arial" w:hAnsi="Arial" w:cs="Arial"/>
          <w:b/>
          <w:bCs/>
          <w:sz w:val="22"/>
          <w:szCs w:val="22"/>
        </w:rPr>
        <w:t xml:space="preserve">.2. </w:t>
      </w:r>
      <w:r>
        <w:rPr>
          <w:rFonts w:hint="default" w:ascii="Arial" w:hAnsi="Arial" w:cs="Arial"/>
          <w:b/>
          <w:bCs/>
          <w:sz w:val="22"/>
          <w:szCs w:val="22"/>
          <w:lang w:val="pt-BR"/>
        </w:rPr>
        <w:t xml:space="preserve">São obrigações da Contratada, além das constantes no Termo de Referência</w:t>
      </w:r>
      <w:r>
        <w:rPr>
          <w:rFonts w:ascii="Arial" w:hAnsi="Arial" w:cs="Arial"/>
          <w:b/>
          <w:bCs/>
          <w:sz w:val="22"/>
          <w:szCs w:val="22"/>
        </w:rPr>
        <w:t xml:space="preserve">:</w:t>
      </w:r>
      <w:r>
        <w:rPr>
          <w:rFonts w:ascii="Arial" w:hAnsi="Arial" w:cs="Arial"/>
          <w:b/>
          <w:bCs/>
          <w:sz w:val="22"/>
          <w:szCs w:val="22"/>
        </w:rPr>
      </w:r>
      <w:r>
        <w:rPr>
          <w:rFonts w:ascii="Arial" w:hAnsi="Arial" w:cs="Arial"/>
          <w:b/>
          <w:bCs/>
          <w:sz w:val="22"/>
          <w:szCs w:val="22"/>
        </w:rPr>
      </w:r>
    </w:p>
    <w:p w14:paraId="3A1083AC">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16.2.1.</w:t>
      </w:r>
      <w:r>
        <w:rPr>
          <w:rFonts w:hint="default"/>
          <w:sz w:val="22"/>
          <w:szCs w:val="22"/>
          <w:lang w:val="pt-BR"/>
        </w:rPr>
        <w:t xml:space="preserve"> A</w:t>
      </w:r>
      <w:r>
        <w:rPr>
          <w:sz w:val="22"/>
          <w:szCs w:val="22"/>
        </w:rPr>
        <w:t xml:space="preserve"> Contratad</w:t>
      </w:r>
      <w:r>
        <w:rPr>
          <w:rFonts w:hint="default"/>
          <w:sz w:val="22"/>
          <w:szCs w:val="22"/>
          <w:lang w:val="pt-BR"/>
        </w:rPr>
        <w:t xml:space="preserve">a</w:t>
      </w:r>
      <w:r>
        <w:rPr>
          <w:sz w:val="22"/>
          <w:szCs w:val="22"/>
        </w:rPr>
        <w:t xml:space="preserve"> deve cumprir todas as obrigações constantes </w:t>
      </w:r>
      <w:r>
        <w:rPr>
          <w:rFonts w:hint="default"/>
          <w:sz w:val="22"/>
          <w:szCs w:val="22"/>
          <w:lang w:val="pt-BR"/>
        </w:rPr>
        <w:t xml:space="preserve">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 xml:space="preserve">A</w:t>
      </w:r>
      <w:r>
        <w:rPr>
          <w:sz w:val="22"/>
          <w:szCs w:val="22"/>
        </w:rPr>
        <w:t xml:space="preserve">nexos, assumindo como exclusivamente seus os riscos e as despesas decorrentes da boa e perfeita execução do objeto</w:t>
      </w:r>
      <w:r>
        <w:rPr>
          <w:rFonts w:hint="default"/>
          <w:sz w:val="22"/>
          <w:szCs w:val="22"/>
          <w:lang w:val="pt-BR"/>
        </w:rPr>
        <w:t xml:space="preserve">;</w:t>
      </w:r>
      <w:r>
        <w:rPr>
          <w:rFonts w:hint="default"/>
          <w:sz w:val="22"/>
          <w:szCs w:val="22"/>
          <w:lang w:val="pt-BR"/>
        </w:rPr>
      </w:r>
      <w:r>
        <w:rPr>
          <w:rFonts w:hint="default"/>
          <w:sz w:val="22"/>
          <w:szCs w:val="22"/>
          <w:lang w:val="pt-BR"/>
        </w:rPr>
      </w:r>
    </w:p>
    <w:p w14:paraId="45944CB9">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985"/>
          <w:color w:val="auto"/>
          <w:sz w:val="22"/>
          <w:szCs w:val="22"/>
          <w:u w:val="none"/>
        </w:rPr>
        <w:t xml:space="preserve">Lei </w:t>
      </w:r>
      <w:r>
        <w:rPr>
          <w:rStyle w:val="985"/>
          <w:rFonts w:hint="default"/>
          <w:color w:val="auto"/>
          <w:sz w:val="22"/>
          <w:szCs w:val="22"/>
          <w:u w:val="none"/>
          <w:lang w:val="pt-BR"/>
        </w:rPr>
        <w:t xml:space="preserve">Federal </w:t>
      </w:r>
      <w:r>
        <w:rPr>
          <w:rStyle w:val="985"/>
          <w:color w:val="auto"/>
          <w:sz w:val="22"/>
          <w:szCs w:val="22"/>
          <w:u w:val="none"/>
        </w:rPr>
        <w:t xml:space="preserve">nº 8.078</w:t>
      </w:r>
      <w:r>
        <w:rPr>
          <w:rStyle w:val="985"/>
          <w:rFonts w:hint="default"/>
          <w:color w:val="auto"/>
          <w:sz w:val="22"/>
          <w:szCs w:val="22"/>
          <w:u w:val="none"/>
          <w:lang w:val="pt-BR"/>
        </w:rPr>
        <w:t xml:space="preserve">/1</w:t>
      </w:r>
      <w:r>
        <w:rPr>
          <w:rStyle w:val="985"/>
          <w:color w:val="auto"/>
          <w:sz w:val="22"/>
          <w:szCs w:val="22"/>
          <w:u w:val="none"/>
        </w:rPr>
        <w:t xml:space="preserve">990</w:t>
      </w:r>
      <w:r>
        <w:rPr>
          <w:rStyle w:val="985"/>
          <w:color w:val="auto"/>
          <w:sz w:val="22"/>
          <w:szCs w:val="22"/>
          <w:u w:val="none"/>
        </w:rPr>
        <w:fldChar w:fldCharType="end"/>
      </w:r>
      <w:r>
        <w:rPr>
          <w:color w:val="auto"/>
          <w:sz w:val="22"/>
          <w:szCs w:val="22"/>
          <w:u w:val="none"/>
        </w:rPr>
        <w:t xml:space="preserve">)</w:t>
      </w:r>
      <w:r>
        <w:rPr>
          <w:sz w:val="22"/>
          <w:szCs w:val="22"/>
        </w:rPr>
        <w:t xml:space="preserve">;</w:t>
      </w:r>
      <w:r>
        <w:rPr>
          <w:color w:val="000000"/>
          <w:sz w:val="22"/>
          <w:szCs w:val="22"/>
        </w:rPr>
      </w:r>
      <w:r>
        <w:rPr>
          <w:color w:val="000000"/>
          <w:sz w:val="22"/>
          <w:szCs w:val="22"/>
        </w:rPr>
      </w:r>
    </w:p>
    <w:p w14:paraId="31A92ACD">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16.2.3.</w:t>
      </w:r>
      <w:r>
        <w:rPr>
          <w:rFonts w:hint="default"/>
          <w:sz w:val="22"/>
          <w:szCs w:val="22"/>
          <w:lang w:val="pt-BR"/>
        </w:rPr>
        <w:t xml:space="preserve"> </w:t>
      </w:r>
      <w:r>
        <w:rPr>
          <w:sz w:val="22"/>
          <w:szCs w:val="22"/>
        </w:rPr>
        <w:t xml:space="preserve">Comunicar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63A9BBD4">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 xml:space="preserve">às</w:t>
      </w:r>
      <w:r>
        <w:rPr>
          <w:color w:val="000000"/>
          <w:sz w:val="22"/>
          <w:szCs w:val="22"/>
        </w:rPr>
        <w:t xml:space="preserve"> determinações regulares emitidas pelo fiscal ou gestor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985"/>
          <w:color w:val="auto"/>
          <w:sz w:val="22"/>
          <w:szCs w:val="22"/>
          <w:u w:val="none"/>
        </w:rPr>
        <w:t xml:space="preserve">art. 137, II, da Lei</w:t>
      </w:r>
      <w:r>
        <w:rPr>
          <w:rStyle w:val="985"/>
          <w:rFonts w:hint="default"/>
          <w:color w:val="auto"/>
          <w:sz w:val="22"/>
          <w:szCs w:val="22"/>
          <w:u w:val="none"/>
          <w:lang w:val="pt-BR"/>
        </w:rPr>
        <w:t xml:space="preserve"> Federal</w:t>
      </w:r>
      <w:r>
        <w:rPr>
          <w:rStyle w:val="985"/>
          <w:color w:val="auto"/>
          <w:sz w:val="22"/>
          <w:szCs w:val="22"/>
          <w:u w:val="none"/>
        </w:rPr>
        <w:t xml:space="preserve"> nº 14.133</w:t>
      </w:r>
      <w:r>
        <w:rPr>
          <w:rStyle w:val="985"/>
          <w:rFonts w:hint="default"/>
          <w:color w:val="auto"/>
          <w:sz w:val="22"/>
          <w:szCs w:val="22"/>
          <w:u w:val="none"/>
          <w:lang w:val="pt-BR"/>
        </w:rPr>
        <w:t xml:space="preserve">/2</w:t>
      </w:r>
      <w:r>
        <w:rPr>
          <w:rStyle w:val="985"/>
          <w:color w:val="auto"/>
          <w:sz w:val="22"/>
          <w:szCs w:val="22"/>
          <w:u w:val="none"/>
        </w:rPr>
        <w:t xml:space="preserve">021</w:t>
      </w:r>
      <w:r>
        <w:rPr>
          <w:rStyle w:val="985"/>
          <w:color w:val="auto"/>
          <w:sz w:val="22"/>
          <w:szCs w:val="22"/>
          <w:u w:val="none"/>
        </w:rPr>
        <w:fldChar w:fldCharType="end"/>
      </w:r>
      <w:r>
        <w:rPr>
          <w:color w:val="000000"/>
          <w:sz w:val="22"/>
          <w:szCs w:val="22"/>
        </w:rPr>
        <w:t xml:space="preserve">) e </w:t>
      </w:r>
      <w:r>
        <w:rPr>
          <w:sz w:val="22"/>
          <w:szCs w:val="22"/>
        </w:rPr>
        <w:t xml:space="preserve">prestar todo esclarecimento ou informação por eles solicitados</w:t>
      </w:r>
      <w:r>
        <w:rPr>
          <w:color w:val="000000"/>
          <w:sz w:val="22"/>
          <w:szCs w:val="22"/>
        </w:rPr>
        <w:t xml:space="preserve">;</w:t>
      </w:r>
      <w:r>
        <w:rPr>
          <w:color w:val="000000"/>
          <w:sz w:val="22"/>
          <w:szCs w:val="22"/>
        </w:rPr>
      </w:r>
      <w:r>
        <w:rPr>
          <w:color w:val="000000"/>
          <w:sz w:val="22"/>
          <w:szCs w:val="22"/>
        </w:rPr>
      </w:r>
    </w:p>
    <w:p w14:paraId="2E7AA572">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43B38D20">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16.2.6.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120E1238">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e não poderá onerar o objeto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w:t>
      </w:r>
      <w:r>
        <w:rPr>
          <w:sz w:val="22"/>
          <w:szCs w:val="22"/>
        </w:rPr>
      </w:r>
      <w:r>
        <w:rPr>
          <w:sz w:val="22"/>
          <w:szCs w:val="22"/>
        </w:rPr>
      </w:r>
    </w:p>
    <w:p w14:paraId="0E49CC70">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 xml:space="preserve">da Ata</w:t>
      </w:r>
      <w:r>
        <w:rPr>
          <w:sz w:val="22"/>
          <w:szCs w:val="22"/>
        </w:rPr>
        <w:t xml:space="preserve">, no prazo de 24 (vinte e quatro) horas, qualquer ocorrência anormal ou acidente que se verifique no local da execução do objeto contratual</w:t>
      </w:r>
      <w:r>
        <w:rPr>
          <w:rFonts w:hint="default"/>
          <w:sz w:val="22"/>
          <w:szCs w:val="22"/>
          <w:lang w:val="pt-BR"/>
        </w:rPr>
        <w:t xml:space="preserve">;</w:t>
      </w:r>
      <w:r>
        <w:rPr>
          <w:rFonts w:hint="default"/>
          <w:sz w:val="22"/>
          <w:szCs w:val="22"/>
          <w:lang w:val="pt-BR"/>
        </w:rPr>
      </w:r>
      <w:r>
        <w:rPr>
          <w:rFonts w:hint="default"/>
          <w:sz w:val="22"/>
          <w:szCs w:val="22"/>
          <w:lang w:val="pt-BR"/>
        </w:rPr>
      </w:r>
    </w:p>
    <w:p w14:paraId="33A492C3">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16.2.9. </w:t>
      </w:r>
      <w:r>
        <w:rPr>
          <w:sz w:val="22"/>
          <w:szCs w:val="22"/>
        </w:rPr>
        <w:t xml:space="preserve">Paralisar, por determinação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qualquer atividade que não esteja sendo executada de acordo com a boa técnica ou que ponha em risco a segurança de pessoas ou bens de terceiros</w:t>
      </w:r>
      <w:r>
        <w:rPr>
          <w:rFonts w:hint="default"/>
          <w:sz w:val="22"/>
          <w:szCs w:val="22"/>
          <w:lang w:val="pt-BR"/>
        </w:rPr>
        <w:t xml:space="preserve">;</w:t>
      </w:r>
      <w:r>
        <w:rPr>
          <w:rFonts w:hint="default"/>
          <w:sz w:val="22"/>
          <w:szCs w:val="22"/>
          <w:lang w:val="pt-BR"/>
        </w:rPr>
      </w:r>
      <w:r>
        <w:rPr>
          <w:rFonts w:hint="default"/>
          <w:sz w:val="22"/>
          <w:szCs w:val="22"/>
          <w:lang w:val="pt-BR"/>
        </w:rPr>
      </w:r>
    </w:p>
    <w:p w14:paraId="7786FF79">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em compatibilidade com as obrigações assumidas, todas as condições exigidas para habilitação na licitação; </w:t>
      </w:r>
      <w:r>
        <w:rPr>
          <w:sz w:val="22"/>
          <w:szCs w:val="22"/>
        </w:rPr>
      </w:r>
      <w:r>
        <w:rPr>
          <w:sz w:val="22"/>
          <w:szCs w:val="22"/>
        </w:rPr>
      </w:r>
    </w:p>
    <w:p w14:paraId="5B26971D">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b/>
          <w:bCs/>
          <w:sz w:val="22"/>
          <w:szCs w:val="22"/>
        </w:rPr>
      </w:pPr>
      <w:r>
        <w:rPr>
          <w:rFonts w:hint="default"/>
          <w:b/>
          <w:bCs/>
          <w:sz w:val="22"/>
          <w:szCs w:val="22"/>
          <w:lang w:val="pt-BR"/>
        </w:rPr>
        <w:t xml:space="preserve">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985"/>
          <w:color w:val="auto"/>
          <w:sz w:val="22"/>
          <w:szCs w:val="22"/>
          <w:u w:val="none"/>
        </w:rPr>
        <w:t xml:space="preserve">art. 116, da Lei </w:t>
      </w:r>
      <w:r>
        <w:rPr>
          <w:rStyle w:val="985"/>
          <w:rFonts w:hint="default"/>
          <w:color w:val="auto"/>
          <w:sz w:val="22"/>
          <w:szCs w:val="22"/>
          <w:u w:val="none"/>
          <w:lang w:val="pt-BR"/>
        </w:rPr>
        <w:t xml:space="preserve">Federal </w:t>
      </w:r>
      <w:r>
        <w:rPr>
          <w:rStyle w:val="985"/>
          <w:color w:val="auto"/>
          <w:sz w:val="22"/>
          <w:szCs w:val="22"/>
          <w:u w:val="none"/>
        </w:rPr>
        <w:t xml:space="preserve">nº 14.133</w:t>
      </w:r>
      <w:r>
        <w:rPr>
          <w:rStyle w:val="985"/>
          <w:rFonts w:hint="default"/>
          <w:color w:val="auto"/>
          <w:sz w:val="22"/>
          <w:szCs w:val="22"/>
          <w:u w:val="none"/>
          <w:lang w:val="pt-BR"/>
        </w:rPr>
        <w:t xml:space="preserve">/</w:t>
      </w:r>
      <w:r>
        <w:rPr>
          <w:rStyle w:val="985"/>
          <w:color w:val="auto"/>
          <w:sz w:val="22"/>
          <w:szCs w:val="22"/>
          <w:u w:val="none"/>
        </w:rPr>
        <w:t xml:space="preserve">2021</w:t>
      </w:r>
      <w:r>
        <w:rPr>
          <w:rStyle w:val="985"/>
          <w:color w:val="auto"/>
          <w:sz w:val="22"/>
          <w:szCs w:val="22"/>
          <w:u w:val="none"/>
        </w:rPr>
        <w:fldChar w:fldCharType="end"/>
      </w:r>
      <w:r>
        <w:rPr>
          <w:sz w:val="22"/>
          <w:szCs w:val="22"/>
        </w:rPr>
        <w:t xml:space="preserve">);</w:t>
      </w:r>
      <w:r>
        <w:rPr>
          <w:b/>
          <w:bCs/>
          <w:sz w:val="22"/>
          <w:szCs w:val="22"/>
        </w:rPr>
      </w:r>
      <w:r>
        <w:rPr>
          <w:b/>
          <w:bCs/>
          <w:sz w:val="22"/>
          <w:szCs w:val="22"/>
        </w:rPr>
      </w:r>
    </w:p>
    <w:p w14:paraId="2F107DC0">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985"/>
          <w:color w:val="auto"/>
          <w:sz w:val="22"/>
          <w:szCs w:val="22"/>
          <w:u w:val="none"/>
        </w:rPr>
        <w:t xml:space="preserve">art. 116, parágrafo único, da Lei </w:t>
      </w:r>
      <w:r>
        <w:rPr>
          <w:rStyle w:val="985"/>
          <w:rFonts w:hint="default"/>
          <w:color w:val="auto"/>
          <w:sz w:val="22"/>
          <w:szCs w:val="22"/>
          <w:u w:val="none"/>
          <w:lang w:val="pt-BR"/>
        </w:rPr>
        <w:t xml:space="preserve">Federal </w:t>
      </w:r>
      <w:r>
        <w:rPr>
          <w:rStyle w:val="985"/>
          <w:color w:val="auto"/>
          <w:sz w:val="22"/>
          <w:szCs w:val="22"/>
          <w:u w:val="none"/>
        </w:rPr>
        <w:t xml:space="preserve">nº 14.133</w:t>
      </w:r>
      <w:r>
        <w:rPr>
          <w:rStyle w:val="985"/>
          <w:rFonts w:hint="default"/>
          <w:color w:val="auto"/>
          <w:sz w:val="22"/>
          <w:szCs w:val="22"/>
          <w:u w:val="none"/>
          <w:lang w:val="pt-BR"/>
        </w:rPr>
        <w:t xml:space="preserve">/</w:t>
      </w:r>
      <w:r>
        <w:rPr>
          <w:rStyle w:val="985"/>
          <w:color w:val="auto"/>
          <w:sz w:val="22"/>
          <w:szCs w:val="22"/>
          <w:u w:val="none"/>
        </w:rPr>
        <w:t xml:space="preserve">2021</w:t>
      </w:r>
      <w:r>
        <w:rPr>
          <w:rStyle w:val="985"/>
          <w:color w:val="auto"/>
          <w:sz w:val="22"/>
          <w:szCs w:val="22"/>
          <w:u w:val="none"/>
        </w:rPr>
        <w:fldChar w:fldCharType="end"/>
      </w:r>
      <w:r>
        <w:rPr>
          <w:sz w:val="22"/>
          <w:szCs w:val="22"/>
        </w:rPr>
        <w:t xml:space="preserve">);</w:t>
      </w:r>
      <w:r>
        <w:rPr>
          <w:sz w:val="22"/>
          <w:szCs w:val="22"/>
        </w:rPr>
      </w:r>
      <w:r>
        <w:rPr>
          <w:sz w:val="22"/>
          <w:szCs w:val="22"/>
        </w:rPr>
      </w:r>
    </w:p>
    <w:p w14:paraId="6951F844">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w:t>
      </w:r>
      <w:r>
        <w:rPr>
          <w:sz w:val="22"/>
          <w:szCs w:val="22"/>
        </w:rPr>
      </w:r>
      <w:r>
        <w:rPr>
          <w:sz w:val="22"/>
          <w:szCs w:val="22"/>
        </w:rPr>
      </w:r>
    </w:p>
    <w:p w14:paraId="3B99A0A7">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985"/>
          <w:color w:val="auto"/>
          <w:sz w:val="22"/>
          <w:szCs w:val="22"/>
          <w:u w:val="none"/>
        </w:rPr>
        <w:t xml:space="preserve">art. 124, II, d, da Lei </w:t>
      </w:r>
      <w:r>
        <w:rPr>
          <w:rStyle w:val="985"/>
          <w:rFonts w:hint="default"/>
          <w:color w:val="auto"/>
          <w:sz w:val="22"/>
          <w:szCs w:val="22"/>
          <w:u w:val="none"/>
          <w:lang w:val="pt-BR"/>
        </w:rPr>
        <w:t xml:space="preserve">Federal </w:t>
      </w:r>
      <w:r>
        <w:rPr>
          <w:rStyle w:val="985"/>
          <w:color w:val="auto"/>
          <w:sz w:val="22"/>
          <w:szCs w:val="22"/>
          <w:u w:val="none"/>
        </w:rPr>
        <w:t xml:space="preserve">nº 14.133</w:t>
      </w:r>
      <w:r>
        <w:rPr>
          <w:rStyle w:val="985"/>
          <w:rFonts w:hint="default"/>
          <w:color w:val="auto"/>
          <w:sz w:val="22"/>
          <w:szCs w:val="22"/>
          <w:u w:val="none"/>
          <w:lang w:val="pt-BR"/>
        </w:rPr>
        <w:t xml:space="preserve">/</w:t>
      </w:r>
      <w:r>
        <w:rPr>
          <w:rStyle w:val="985"/>
          <w:color w:val="auto"/>
          <w:sz w:val="22"/>
          <w:szCs w:val="22"/>
          <w:u w:val="none"/>
        </w:rPr>
        <w:t xml:space="preserve">2021.</w:t>
      </w:r>
      <w:r>
        <w:rPr>
          <w:rStyle w:val="985"/>
          <w:color w:val="auto"/>
          <w:sz w:val="22"/>
          <w:szCs w:val="22"/>
          <w:u w:val="none"/>
        </w:rPr>
        <w:fldChar w:fldCharType="end"/>
      </w:r>
      <w:r>
        <w:rPr>
          <w:sz w:val="22"/>
          <w:szCs w:val="22"/>
        </w:rPr>
      </w:r>
      <w:r>
        <w:rPr>
          <w:sz w:val="22"/>
          <w:szCs w:val="22"/>
        </w:rPr>
      </w:r>
    </w:p>
    <w:p w14:paraId="1F6FC169">
      <w:pPr>
        <w:pStyle w:val="1269"/>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16.2.15.</w:t>
      </w:r>
      <w:r>
        <w:rPr>
          <w:rFonts w:hint="default"/>
          <w:sz w:val="22"/>
          <w:szCs w:val="22"/>
          <w:lang w:val="pt-BR"/>
        </w:rPr>
        <w:t xml:space="preserve"> </w:t>
      </w:r>
      <w:r>
        <w:rPr>
          <w:sz w:val="22"/>
          <w:szCs w:val="22"/>
        </w:rPr>
        <w:t xml:space="preserve">Cumprir, além dos postulados legais vigentes de âmbito federal, estadual ou municipal, as normas de segurança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w:t>
      </w:r>
      <w:r>
        <w:rPr>
          <w:sz w:val="22"/>
          <w:szCs w:val="22"/>
        </w:rPr>
      </w:r>
      <w:r>
        <w:rPr>
          <w:sz w:val="22"/>
          <w:szCs w:val="22"/>
        </w:rPr>
      </w:r>
    </w:p>
    <w:p w14:paraId="280CE281">
      <w:pPr>
        <w:pStyle w:val="1001"/>
        <w:keepNext w:val="false"/>
        <w:keepLines w:val="false"/>
        <w:pageBreakBefore w:val="false"/>
        <w:widowControl w:val="true"/>
        <w:pBdr/>
        <w:tabs>
          <w:tab w:val="left" w:leader="none" w:pos="960"/>
          <w:tab w:val="left" w:leader="none" w:pos="1276"/>
        </w:tabs>
        <w:bidi w:val="false"/>
        <w:spacing w:after="240" w:line="360" w:lineRule="auto"/>
        <w:ind w:firstLine="481" w:left="0"/>
        <w:outlineLvl w:val="1"/>
        <w:rPr>
          <w:rFonts w:ascii="Arial" w:hAnsi="Arial" w:cs="Arial"/>
          <w:b w:val="0"/>
          <w:bCs/>
          <w:sz w:val="22"/>
          <w:szCs w:val="22"/>
        </w:rPr>
      </w:pPr>
      <w:r>
        <w:rPr>
          <w:rFonts w:ascii="Arial" w:hAnsi="Arial" w:cs="Arial"/>
          <w:bCs/>
          <w:sz w:val="22"/>
          <w:szCs w:val="22"/>
        </w:rPr>
        <w:t xml:space="preserve">1</w:t>
      </w:r>
      <w:r>
        <w:rPr>
          <w:rFonts w:hint="default" w:ascii="Arial" w:hAnsi="Arial" w:cs="Arial"/>
          <w:bCs/>
          <w:sz w:val="22"/>
          <w:szCs w:val="22"/>
          <w:lang w:val="pt-BR"/>
        </w:rPr>
        <w:t xml:space="preserve">6</w:t>
      </w:r>
      <w:r>
        <w:rPr>
          <w:rFonts w:ascii="Arial" w:hAnsi="Arial" w:cs="Arial"/>
          <w:bCs/>
          <w:sz w:val="22"/>
          <w:szCs w:val="22"/>
        </w:rPr>
        <w:t xml:space="preserve">.2.1</w:t>
      </w:r>
      <w:r>
        <w:rPr>
          <w:rFonts w:hint="default" w:ascii="Arial" w:hAnsi="Arial" w:cs="Arial"/>
          <w:bCs/>
          <w:sz w:val="22"/>
          <w:szCs w:val="22"/>
          <w:lang w:val="pt-BR"/>
        </w:rPr>
        <w:t xml:space="preserve">6</w:t>
      </w:r>
      <w:r>
        <w:rPr>
          <w:rFonts w:ascii="Arial" w:hAnsi="Arial" w:cs="Arial"/>
          <w:bCs/>
          <w:sz w:val="22"/>
          <w:szCs w:val="22"/>
        </w:rPr>
        <w:t xml:space="preserve">.</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6644A760">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6</w:t>
      </w:r>
      <w:r>
        <w:rPr>
          <w:rFonts w:ascii="Arial" w:hAnsi="Arial" w:cs="Arial"/>
          <w:b/>
          <w:sz w:val="22"/>
          <w:szCs w:val="22"/>
        </w:rPr>
        <w:t xml:space="preserve">.2.</w:t>
      </w:r>
      <w:r>
        <w:rPr>
          <w:rFonts w:hint="default" w:ascii="Arial" w:hAnsi="Arial" w:cs="Arial"/>
          <w:b/>
          <w:sz w:val="22"/>
          <w:szCs w:val="22"/>
          <w:lang w:val="pt-BR"/>
        </w:rPr>
        <w:t xml:space="preserve">17</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2EA32F24">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6</w:t>
      </w:r>
      <w:r>
        <w:rPr>
          <w:rFonts w:ascii="Arial" w:hAnsi="Arial" w:cs="Arial"/>
          <w:b/>
          <w:sz w:val="22"/>
          <w:szCs w:val="22"/>
        </w:rPr>
        <w:t xml:space="preserve">.2.</w:t>
      </w:r>
      <w:r>
        <w:rPr>
          <w:rFonts w:hint="default" w:ascii="Arial" w:hAnsi="Arial" w:cs="Arial"/>
          <w:b/>
          <w:sz w:val="22"/>
          <w:szCs w:val="22"/>
          <w:lang w:val="pt-BR"/>
        </w:rPr>
        <w:t xml:space="preserve">18</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08F98240">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hint="default" w:ascii="Arial" w:hAnsi="Arial" w:cs="Arial"/>
          <w:b/>
          <w:bCs/>
          <w:sz w:val="22"/>
          <w:szCs w:val="22"/>
          <w:lang w:val="pt-BR"/>
        </w:rPr>
        <w:t xml:space="preserve">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6AACB5C3">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 xml:space="preserve">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 xml:space="preserve">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2B8A69CC">
      <w:pPr>
        <w:pStyle w:val="96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360" w:lineRule="auto"/>
        <w:ind/>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 xml:space="preserve">INFRAÇÕES E SANÇÕES ADMINISTRATIVAS</w:t>
      </w:r>
      <w:r>
        <w:rPr>
          <w:rFonts w:hint="default" w:cs="Arial"/>
          <w:b/>
          <w:bCs/>
          <w:iCs/>
          <w:color w:val="auto"/>
          <w:sz w:val="22"/>
          <w:szCs w:val="22"/>
          <w:lang w:val="pt-BR"/>
        </w:rPr>
      </w:r>
      <w:r>
        <w:rPr>
          <w:rFonts w:hint="default" w:cs="Arial"/>
          <w:b/>
          <w:bCs/>
          <w:iCs/>
          <w:color w:val="auto"/>
          <w:sz w:val="22"/>
          <w:szCs w:val="22"/>
          <w:lang w:val="pt-BR"/>
        </w:rPr>
      </w:r>
    </w:p>
    <w:p w14:paraId="23F108F4">
      <w:pPr>
        <w:pStyle w:val="1269"/>
        <w:numPr>
          <w:ilvl w:val="0"/>
          <w:numId w:val="0"/>
        </w:numPr>
        <w:pBdr/>
        <w:spacing w:line="360" w:lineRule="auto"/>
        <w:ind/>
        <w:rPr>
          <w:sz w:val="22"/>
          <w:szCs w:val="22"/>
          <w:highlight w:val="none"/>
        </w:rPr>
      </w:pPr>
      <w:r>
        <w:rPr>
          <w:rFonts w:hint="default"/>
          <w:b/>
          <w:bCs/>
          <w:sz w:val="22"/>
          <w:szCs w:val="22"/>
          <w:lang w:val="pt-BR"/>
        </w:rPr>
        <w:t xml:space="preserve">17.1.</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089997F4">
      <w:pPr>
        <w:pStyle w:val="99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w:t>
      </w:r>
      <w:r>
        <w:rPr>
          <w:sz w:val="22"/>
          <w:szCs w:val="22"/>
          <w:highlight w:val="none"/>
        </w:rPr>
      </w:r>
      <w:r>
        <w:rPr>
          <w:sz w:val="22"/>
          <w:szCs w:val="22"/>
          <w:highlight w:val="none"/>
        </w:rPr>
      </w:r>
    </w:p>
    <w:p w14:paraId="6E7620AD">
      <w:pPr>
        <w:pStyle w:val="99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bookmarkStart w:id="44" w:name="art155ii"/>
      <w:r/>
      <w:bookmarkEnd w:id="44"/>
      <w:r>
        <w:rPr>
          <w:rFonts w:hint="default" w:ascii="Arial" w:hAnsi="Arial" w:cs="Arial"/>
          <w:b/>
          <w:bCs/>
          <w:sz w:val="22"/>
          <w:szCs w:val="22"/>
          <w:highlight w:val="none"/>
          <w:lang w:val="pt-BR"/>
        </w:rPr>
        <w:t xml:space="preserve">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614C5546">
      <w:pPr>
        <w:pStyle w:val="99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highlight w:val="none"/>
        </w:rPr>
      </w:pPr>
      <w:r/>
      <w:bookmarkStart w:id="45" w:name="art155iii"/>
      <w:r/>
      <w:bookmarkEnd w:id="45"/>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 xml:space="preserve">do</w:t>
      </w:r>
      <w:r>
        <w:rPr>
          <w:rFonts w:hint="default" w:ascii="Arial" w:hAnsi="Arial" w:cs="Arial"/>
          <w:color w:val="auto"/>
          <w:sz w:val="22"/>
          <w:szCs w:val="22"/>
          <w:lang w:val="pt-BR"/>
        </w:rPr>
        <w:t xml:space="preserve"> Contrato</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6685D1DD">
      <w:pPr>
        <w:pStyle w:val="1272"/>
        <w:numPr>
          <w:ilvl w:val="0"/>
          <w:numId w:val="0"/>
        </w:numPr>
        <w:pBdr/>
        <w:spacing w:line="360" w:lineRule="auto"/>
        <w:ind w:firstLine="481" w:left="0"/>
        <w:rPr>
          <w:sz w:val="22"/>
          <w:szCs w:val="22"/>
          <w:highlight w:val="none"/>
        </w:rPr>
      </w:pPr>
      <w:r/>
      <w:bookmarkStart w:id="46" w:name="_Ref114668085"/>
      <w:r>
        <w:rPr>
          <w:rFonts w:hint="default"/>
          <w:b/>
          <w:bCs/>
          <w:sz w:val="22"/>
          <w:szCs w:val="22"/>
          <w:highlight w:val="none"/>
          <w:lang w:val="pt-BR"/>
        </w:rPr>
        <w:t xml:space="preserve">17.1.4.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bookmarkEnd w:id="46"/>
      <w:r>
        <w:rPr>
          <w:sz w:val="22"/>
          <w:szCs w:val="22"/>
          <w:highlight w:val="none"/>
        </w:rPr>
      </w:r>
      <w:r>
        <w:rPr>
          <w:sz w:val="22"/>
          <w:szCs w:val="22"/>
          <w:highlight w:val="none"/>
        </w:rPr>
      </w:r>
    </w:p>
    <w:p w14:paraId="7A8DDF0B">
      <w:pPr>
        <w:pStyle w:val="1272"/>
        <w:numPr>
          <w:ilvl w:val="0"/>
          <w:numId w:val="0"/>
        </w:numPr>
        <w:pBdr/>
        <w:tabs>
          <w:tab w:val="left" w:leader="none" w:pos="0"/>
        </w:tabs>
        <w:spacing w:line="360" w:lineRule="auto"/>
        <w:ind w:firstLine="477" w:left="4"/>
        <w:rPr>
          <w:sz w:val="22"/>
          <w:szCs w:val="22"/>
          <w:highlight w:val="none"/>
        </w:rPr>
      </w:pPr>
      <w:r/>
      <w:bookmarkStart w:id="47" w:name="_Ref114668108"/>
      <w:r>
        <w:rPr>
          <w:rFonts w:hint="default"/>
          <w:b/>
          <w:bCs/>
          <w:sz w:val="22"/>
          <w:szCs w:val="22"/>
          <w:highlight w:val="none"/>
          <w:lang w:val="pt-BR"/>
        </w:rPr>
        <w:t xml:space="preserve">17.1.5.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bookmarkEnd w:id="47"/>
      <w:r>
        <w:rPr>
          <w:sz w:val="22"/>
          <w:szCs w:val="22"/>
          <w:highlight w:val="none"/>
        </w:rPr>
      </w:r>
      <w:r>
        <w:rPr>
          <w:sz w:val="22"/>
          <w:szCs w:val="22"/>
          <w:highlight w:val="none"/>
        </w:rPr>
      </w:r>
    </w:p>
    <w:p w14:paraId="421E5C61">
      <w:pPr>
        <w:pStyle w:val="127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20601255">
      <w:pPr>
        <w:pStyle w:val="127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712AFCA5">
      <w:pPr>
        <w:pStyle w:val="127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2109D238">
      <w:pPr>
        <w:pStyle w:val="127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5FA42292">
      <w:pPr>
        <w:pStyle w:val="1277"/>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47D243CD">
      <w:pPr>
        <w:pStyle w:val="1272"/>
        <w:numPr>
          <w:ilvl w:val="0"/>
          <w:numId w:val="0"/>
        </w:numPr>
        <w:pBdr/>
        <w:spacing w:line="360" w:lineRule="auto"/>
        <w:ind w:firstLine="481" w:left="0"/>
        <w:rPr>
          <w:sz w:val="22"/>
          <w:szCs w:val="22"/>
          <w:highlight w:val="none"/>
        </w:rPr>
      </w:pPr>
      <w:r/>
      <w:bookmarkStart w:id="48" w:name="_Ref114668139"/>
      <w:r>
        <w:rPr>
          <w:rFonts w:hint="default"/>
          <w:b/>
          <w:bCs/>
          <w:sz w:val="22"/>
          <w:szCs w:val="22"/>
          <w:highlight w:val="none"/>
          <w:lang w:val="pt-BR"/>
        </w:rPr>
        <w:t xml:space="preserve">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 xml:space="preserve">o Contrato</w:t>
      </w:r>
      <w:r>
        <w:rPr>
          <w:rFonts w:hint="default" w:cs="Arial"/>
          <w:color w:val="auto"/>
          <w:sz w:val="22"/>
          <w:szCs w:val="22"/>
          <w:lang w:val="pt-BR"/>
        </w:rPr>
        <w:t xml:space="preserve"> </w:t>
      </w:r>
      <w:r>
        <w:rPr>
          <w:sz w:val="22"/>
          <w:szCs w:val="22"/>
          <w:highlight w:val="none"/>
        </w:rPr>
        <w:t xml:space="preserve">ou não entregar a documentação exigida para a contratação, quando convocado dentro do prazo de validade de sua proposta</w:t>
      </w:r>
      <w:bookmarkEnd w:id="48"/>
      <w:r>
        <w:rPr>
          <w:rFonts w:hint="default"/>
          <w:sz w:val="22"/>
          <w:szCs w:val="22"/>
          <w:highlight w:val="none"/>
          <w:lang w:val="pt-BR"/>
        </w:rPr>
        <w:t xml:space="preserve">, bem como r</w:t>
      </w:r>
      <w:r>
        <w:rPr>
          <w:sz w:val="22"/>
          <w:szCs w:val="22"/>
          <w:highlight w:val="none"/>
        </w:rPr>
        <w:t xml:space="preserve">ecusar-se, sem justificativa, a assinar </w:t>
      </w:r>
      <w:r>
        <w:rPr>
          <w:rFonts w:hint="default" w:ascii="Arial" w:hAnsi="Arial" w:cs="Arial"/>
          <w:color w:val="auto"/>
          <w:sz w:val="22"/>
          <w:szCs w:val="22"/>
          <w:lang w:val="pt-BR"/>
        </w:rPr>
        <w:t xml:space="preserve">o Contrato</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3FAD8D95">
      <w:pPr>
        <w:pStyle w:val="997"/>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0E76CFAB">
      <w:pPr>
        <w:pStyle w:val="1272"/>
        <w:numPr>
          <w:ilvl w:val="0"/>
          <w:numId w:val="0"/>
        </w:numPr>
        <w:pBdr/>
        <w:spacing w:line="360" w:lineRule="auto"/>
        <w:ind w:firstLine="477" w:left="4"/>
        <w:rPr>
          <w:rFonts w:hint="default"/>
          <w:sz w:val="22"/>
          <w:szCs w:val="22"/>
          <w:highlight w:val="none"/>
          <w:lang w:val="pt-BR"/>
        </w:rPr>
      </w:pPr>
      <w:r/>
      <w:bookmarkStart w:id="49" w:name="_Ref114668249"/>
      <w:r/>
      <w:bookmarkStart w:id="50" w:name="_Hlk114652595"/>
      <w:r>
        <w:rPr>
          <w:rFonts w:hint="default"/>
          <w:b/>
          <w:bCs/>
          <w:sz w:val="22"/>
          <w:szCs w:val="22"/>
          <w:highlight w:val="none"/>
          <w:lang w:val="pt-BR"/>
        </w:rPr>
        <w:t xml:space="preserve">17.1.8.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bookmarkEnd w:id="49"/>
      <w:r>
        <w:rPr>
          <w:rFonts w:hint="default"/>
          <w:sz w:val="22"/>
          <w:szCs w:val="22"/>
          <w:highlight w:val="none"/>
          <w:lang w:val="pt-BR"/>
        </w:rPr>
        <w:t xml:space="preserve"> ou durante 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62C95215">
      <w:pPr>
        <w:pStyle w:val="1272"/>
        <w:numPr>
          <w:ilvl w:val="0"/>
          <w:numId w:val="0"/>
        </w:numPr>
        <w:pBdr/>
        <w:spacing w:line="360" w:lineRule="auto"/>
        <w:ind w:firstLine="477" w:left="4"/>
        <w:rPr>
          <w:rFonts w:hint="default"/>
          <w:sz w:val="22"/>
          <w:szCs w:val="22"/>
          <w:highlight w:val="none"/>
          <w:lang w:val="pt-BR"/>
        </w:rPr>
      </w:pPr>
      <w:r/>
      <w:bookmarkStart w:id="51" w:name="_Ref114668245"/>
      <w:r>
        <w:rPr>
          <w:rFonts w:hint="default"/>
          <w:b/>
          <w:bCs/>
          <w:sz w:val="22"/>
          <w:szCs w:val="22"/>
          <w:highlight w:val="none"/>
          <w:lang w:val="pt-BR"/>
        </w:rPr>
        <w:t xml:space="preserve">17.1.9.</w:t>
      </w:r>
      <w:r>
        <w:rPr>
          <w:rFonts w:hint="default"/>
          <w:sz w:val="22"/>
          <w:szCs w:val="22"/>
          <w:highlight w:val="none"/>
          <w:lang w:val="pt-BR"/>
        </w:rPr>
        <w:t xml:space="preserve"> F</w:t>
      </w:r>
      <w:r>
        <w:rPr>
          <w:sz w:val="22"/>
          <w:szCs w:val="22"/>
          <w:highlight w:val="none"/>
        </w:rPr>
        <w:t xml:space="preserve">raudar a licitação</w:t>
      </w:r>
      <w:bookmarkEnd w:id="51"/>
      <w:r>
        <w:rPr>
          <w:rFonts w:hint="default"/>
          <w:sz w:val="22"/>
          <w:szCs w:val="22"/>
          <w:highlight w:val="none"/>
          <w:lang w:val="pt-BR"/>
        </w:rPr>
        <w:t xml:space="preserve"> ou praticar ato fraudulento na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438BB058">
      <w:pPr>
        <w:pStyle w:val="1272"/>
        <w:numPr>
          <w:ilvl w:val="0"/>
          <w:numId w:val="0"/>
        </w:numPr>
        <w:pBdr/>
        <w:spacing w:line="360" w:lineRule="auto"/>
        <w:ind w:firstLine="477" w:left="4"/>
        <w:rPr>
          <w:sz w:val="22"/>
          <w:szCs w:val="22"/>
          <w:highlight w:val="none"/>
        </w:rPr>
      </w:pPr>
      <w:r/>
      <w:bookmarkStart w:id="52" w:name="_Ref114668247"/>
      <w:r>
        <w:rPr>
          <w:rFonts w:hint="default"/>
          <w:b/>
          <w:bCs/>
          <w:sz w:val="22"/>
          <w:szCs w:val="22"/>
          <w:highlight w:val="none"/>
          <w:lang w:val="pt-BR"/>
        </w:rPr>
        <w:t xml:space="preserve">17.1.10.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bookmarkEnd w:id="52"/>
      <w:r>
        <w:rPr>
          <w:sz w:val="22"/>
          <w:szCs w:val="22"/>
          <w:highlight w:val="none"/>
        </w:rPr>
      </w:r>
      <w:r>
        <w:rPr>
          <w:sz w:val="22"/>
          <w:szCs w:val="22"/>
          <w:highlight w:val="none"/>
        </w:rPr>
      </w:r>
    </w:p>
    <w:p w14:paraId="2C2A4135">
      <w:pPr>
        <w:pStyle w:val="1277"/>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13596709">
      <w:pPr>
        <w:pStyle w:val="1277"/>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7436579F">
      <w:pPr>
        <w:pStyle w:val="1277"/>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52149727">
      <w:pPr>
        <w:pStyle w:val="1272"/>
        <w:numPr>
          <w:ilvl w:val="0"/>
          <w:numId w:val="0"/>
        </w:numPr>
        <w:pBdr/>
        <w:spacing w:line="360" w:lineRule="auto"/>
        <w:ind w:firstLine="481" w:left="0"/>
        <w:rPr>
          <w:rFonts w:hint="default"/>
          <w:sz w:val="22"/>
          <w:szCs w:val="22"/>
          <w:highlight w:val="none"/>
          <w:lang w:val="pt-BR"/>
        </w:rPr>
      </w:pPr>
      <w:r/>
      <w:bookmarkStart w:id="53" w:name="_Ref114668251"/>
      <w:r>
        <w:rPr>
          <w:rFonts w:hint="default"/>
          <w:b/>
          <w:bCs/>
          <w:sz w:val="22"/>
          <w:szCs w:val="22"/>
          <w:highlight w:val="none"/>
          <w:lang w:val="pt-BR"/>
        </w:rPr>
        <w:t xml:space="preserve">17.1.11.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bookmarkEnd w:id="53"/>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06610BBD">
      <w:pPr>
        <w:pStyle w:val="1272"/>
        <w:numPr>
          <w:ilvl w:val="0"/>
          <w:numId w:val="0"/>
        </w:numPr>
        <w:pBdr/>
        <w:spacing w:line="360" w:lineRule="auto"/>
        <w:ind w:firstLine="477" w:left="4"/>
        <w:rPr>
          <w:sz w:val="22"/>
          <w:szCs w:val="22"/>
          <w:highlight w:val="none"/>
        </w:rPr>
      </w:pPr>
      <w:r/>
      <w:bookmarkStart w:id="54" w:name="_Ref114668252"/>
      <w:r>
        <w:rPr>
          <w:rFonts w:hint="default"/>
          <w:b/>
          <w:bCs/>
          <w:sz w:val="22"/>
          <w:szCs w:val="22"/>
          <w:highlight w:val="none"/>
          <w:lang w:val="pt-BR"/>
        </w:rPr>
        <w:t xml:space="preserve">17.1.12.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985"/>
          <w:color w:val="000000"/>
          <w:sz w:val="22"/>
          <w:szCs w:val="22"/>
          <w:highlight w:val="none"/>
          <w:u w:val="none"/>
        </w:rPr>
        <w:t xml:space="preserve">art. 5º da Lei nº 12.846</w:t>
      </w:r>
      <w:r>
        <w:rPr>
          <w:rStyle w:val="985"/>
          <w:rFonts w:hint="default"/>
          <w:color w:val="000000"/>
          <w:sz w:val="22"/>
          <w:szCs w:val="22"/>
          <w:highlight w:val="none"/>
          <w:u w:val="none"/>
          <w:lang w:val="pt-BR"/>
        </w:rPr>
        <w:t xml:space="preserve">/</w:t>
      </w:r>
      <w:r>
        <w:rPr>
          <w:rStyle w:val="985"/>
          <w:color w:val="000000"/>
          <w:sz w:val="22"/>
          <w:szCs w:val="22"/>
          <w:highlight w:val="none"/>
          <w:u w:val="none"/>
        </w:rPr>
        <w:t xml:space="preserve">2013</w:t>
      </w:r>
      <w:r>
        <w:rPr>
          <w:rStyle w:val="985"/>
          <w:color w:val="000000"/>
          <w:sz w:val="22"/>
          <w:szCs w:val="22"/>
          <w:highlight w:val="none"/>
          <w:u w:val="none"/>
        </w:rPr>
        <w:fldChar w:fldCharType="end"/>
      </w:r>
      <w:r>
        <w:rPr>
          <w:sz w:val="22"/>
          <w:szCs w:val="22"/>
          <w:highlight w:val="none"/>
        </w:rPr>
        <w:t xml:space="preserve">.</w:t>
      </w:r>
      <w:bookmarkEnd w:id="50"/>
      <w:r/>
      <w:bookmarkEnd w:id="54"/>
      <w:r>
        <w:rPr>
          <w:sz w:val="22"/>
          <w:szCs w:val="22"/>
          <w:highlight w:val="none"/>
        </w:rPr>
      </w:r>
      <w:r>
        <w:rPr>
          <w:sz w:val="22"/>
          <w:szCs w:val="22"/>
          <w:highlight w:val="none"/>
        </w:rPr>
      </w:r>
    </w:p>
    <w:p w14:paraId="187CB028">
      <w:pPr>
        <w:pStyle w:val="1269"/>
        <w:numPr>
          <w:ilvl w:val="0"/>
          <w:numId w:val="0"/>
        </w:numPr>
        <w:pBdr/>
        <w:spacing w:line="360" w:lineRule="auto"/>
        <w:ind/>
        <w:rPr>
          <w:sz w:val="22"/>
          <w:szCs w:val="22"/>
        </w:rPr>
      </w:pPr>
      <w:r>
        <w:rPr>
          <w:rFonts w:hint="default"/>
          <w:b/>
          <w:bCs/>
          <w:sz w:val="22"/>
          <w:szCs w:val="22"/>
          <w:lang w:val="pt-BR"/>
        </w:rPr>
        <w:t xml:space="preserve">17.2.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985"/>
          <w:b w:val="0"/>
          <w:bCs w:val="0"/>
          <w:color w:val="auto"/>
          <w:sz w:val="22"/>
          <w:szCs w:val="22"/>
          <w:u w:val="none"/>
        </w:rPr>
        <w:t xml:space="preserve">Lei </w:t>
      </w:r>
      <w:r>
        <w:rPr>
          <w:rStyle w:val="985"/>
          <w:rFonts w:hint="default"/>
          <w:b w:val="0"/>
          <w:bCs w:val="0"/>
          <w:color w:val="auto"/>
          <w:sz w:val="22"/>
          <w:szCs w:val="22"/>
          <w:u w:val="none"/>
          <w:lang w:val="pt-BR"/>
        </w:rPr>
        <w:t xml:space="preserve">Federal </w:t>
      </w:r>
      <w:r>
        <w:rPr>
          <w:rStyle w:val="985"/>
          <w:b w:val="0"/>
          <w:bCs w:val="0"/>
          <w:color w:val="auto"/>
          <w:sz w:val="22"/>
          <w:szCs w:val="22"/>
          <w:u w:val="none"/>
        </w:rPr>
        <w:t xml:space="preserve">nº 14.13</w:t>
      </w:r>
      <w:r>
        <w:rPr>
          <w:rStyle w:val="985"/>
          <w:rFonts w:hint="default"/>
          <w:b w:val="0"/>
          <w:bCs w:val="0"/>
          <w:color w:val="auto"/>
          <w:sz w:val="22"/>
          <w:szCs w:val="22"/>
          <w:u w:val="none"/>
          <w:lang w:val="pt-BR"/>
        </w:rPr>
        <w:t xml:space="preserve">/2</w:t>
      </w:r>
      <w:r>
        <w:rPr>
          <w:rStyle w:val="985"/>
          <w:b w:val="0"/>
          <w:bCs w:val="0"/>
          <w:color w:val="auto"/>
          <w:sz w:val="22"/>
          <w:szCs w:val="22"/>
          <w:u w:val="none"/>
        </w:rPr>
        <w:t xml:space="preserve">021</w:t>
      </w:r>
      <w:r>
        <w:rPr>
          <w:rStyle w:val="985"/>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7B8465A1">
      <w:pPr>
        <w:pStyle w:val="1272"/>
        <w:numPr>
          <w:ilvl w:val="0"/>
          <w:numId w:val="0"/>
        </w:numPr>
        <w:pBdr/>
        <w:spacing w:line="360" w:lineRule="auto"/>
        <w:ind w:firstLine="481" w:left="0"/>
        <w:rPr>
          <w:sz w:val="22"/>
          <w:szCs w:val="22"/>
        </w:rPr>
      </w:pPr>
      <w:r>
        <w:rPr>
          <w:rFonts w:hint="default"/>
          <w:b/>
          <w:bCs/>
          <w:sz w:val="22"/>
          <w:szCs w:val="22"/>
          <w:lang w:val="pt-BR"/>
        </w:rPr>
        <w:t xml:space="preserve">17.2.1. </w:t>
      </w:r>
      <w:r>
        <w:rPr>
          <w:rFonts w:hint="default"/>
          <w:sz w:val="22"/>
          <w:szCs w:val="22"/>
          <w:lang w:val="pt-BR"/>
        </w:rPr>
        <w:t xml:space="preserve">A</w:t>
      </w:r>
      <w:r>
        <w:rPr>
          <w:sz w:val="22"/>
          <w:szCs w:val="22"/>
        </w:rPr>
        <w:t xml:space="preserve">dvertência; </w:t>
      </w:r>
      <w:r>
        <w:rPr>
          <w:sz w:val="22"/>
          <w:szCs w:val="22"/>
        </w:rPr>
      </w:r>
      <w:r>
        <w:rPr>
          <w:sz w:val="22"/>
          <w:szCs w:val="22"/>
        </w:rPr>
      </w:r>
    </w:p>
    <w:p w14:paraId="468F7BB5">
      <w:pPr>
        <w:pStyle w:val="1272"/>
        <w:numPr>
          <w:ilvl w:val="0"/>
          <w:numId w:val="0"/>
        </w:numPr>
        <w:pBdr/>
        <w:spacing w:line="360" w:lineRule="auto"/>
        <w:ind w:firstLine="481" w:left="0"/>
        <w:rPr>
          <w:sz w:val="22"/>
          <w:szCs w:val="22"/>
        </w:rPr>
      </w:pPr>
      <w:r>
        <w:rPr>
          <w:rFonts w:hint="default"/>
          <w:b/>
          <w:bCs/>
          <w:sz w:val="22"/>
          <w:szCs w:val="22"/>
          <w:lang w:val="pt-BR"/>
        </w:rPr>
        <w:t xml:space="preserve">17.2.2.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5DDD24B8">
      <w:pPr>
        <w:pStyle w:val="1272"/>
        <w:numPr>
          <w:ilvl w:val="0"/>
          <w:numId w:val="0"/>
        </w:numPr>
        <w:pBdr/>
        <w:spacing w:line="360" w:lineRule="auto"/>
        <w:ind w:firstLine="481" w:left="0"/>
        <w:rPr>
          <w:sz w:val="22"/>
          <w:szCs w:val="22"/>
        </w:rPr>
      </w:pPr>
      <w:r>
        <w:rPr>
          <w:rFonts w:hint="default"/>
          <w:b/>
          <w:bCs/>
          <w:sz w:val="22"/>
          <w:szCs w:val="22"/>
          <w:lang w:val="pt-BR"/>
        </w:rPr>
        <w:t xml:space="preserve">17.2.3.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7641FA3A">
      <w:pPr>
        <w:pStyle w:val="1272"/>
        <w:numPr>
          <w:ilvl w:val="0"/>
          <w:numId w:val="0"/>
        </w:numPr>
        <w:pBdr/>
        <w:spacing w:line="360" w:lineRule="auto"/>
        <w:ind w:firstLine="481" w:left="0"/>
        <w:rPr>
          <w:sz w:val="22"/>
          <w:szCs w:val="22"/>
        </w:rPr>
      </w:pPr>
      <w:r>
        <w:rPr>
          <w:rFonts w:hint="default"/>
          <w:b/>
          <w:bCs/>
          <w:sz w:val="22"/>
          <w:szCs w:val="22"/>
          <w:lang w:val="pt-BR"/>
        </w:rPr>
        <w:t xml:space="preserve">17.2.4.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327C0F66">
      <w:pPr>
        <w:pStyle w:val="1269"/>
        <w:numPr>
          <w:ilvl w:val="0"/>
          <w:numId w:val="0"/>
        </w:numPr>
        <w:pBdr/>
        <w:spacing w:line="360" w:lineRule="auto"/>
        <w:ind/>
        <w:rPr>
          <w:sz w:val="22"/>
          <w:szCs w:val="22"/>
        </w:rPr>
      </w:pPr>
      <w:r>
        <w:rPr>
          <w:rFonts w:hint="default"/>
          <w:b/>
          <w:bCs/>
          <w:sz w:val="22"/>
          <w:szCs w:val="22"/>
          <w:lang w:val="pt-BR"/>
        </w:rPr>
        <w:t xml:space="preserve">17.3.</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51DDFB5D">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5728DD93">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6184021E">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4752724B">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585517B3">
      <w:pPr>
        <w:pStyle w:val="1272"/>
        <w:numPr>
          <w:ilvl w:val="0"/>
          <w:numId w:val="0"/>
        </w:numPr>
        <w:pBdr/>
        <w:spacing w:line="360" w:lineRule="auto"/>
        <w:ind w:firstLine="477" w:left="4"/>
        <w:rPr>
          <w:sz w:val="22"/>
          <w:szCs w:val="22"/>
        </w:rPr>
      </w:pPr>
      <w:r>
        <w:rPr>
          <w:rFonts w:hint="default"/>
          <w:b/>
          <w:bCs/>
          <w:sz w:val="22"/>
          <w:szCs w:val="22"/>
          <w:lang w:val="pt-BR"/>
        </w:rPr>
        <w:t xml:space="preserve">17.3.5.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62BD33D8">
      <w:pPr>
        <w:pStyle w:val="1269"/>
        <w:numPr>
          <w:ilvl w:val="0"/>
          <w:numId w:val="0"/>
        </w:numPr>
        <w:pBdr/>
        <w:spacing w:line="360" w:lineRule="auto"/>
        <w:ind/>
        <w:rPr>
          <w:rFonts w:hint="default" w:ascii="Arial" w:hAnsi="Arial" w:cs="Arial"/>
          <w:sz w:val="22"/>
          <w:szCs w:val="22"/>
          <w:highlight w:val="none"/>
          <w:lang w:val="pt-BR"/>
        </w:rPr>
      </w:pPr>
      <w:r>
        <w:rPr>
          <w:rFonts w:hint="default"/>
          <w:b/>
          <w:bCs/>
          <w:sz w:val="22"/>
          <w:szCs w:val="22"/>
          <w:lang w:val="pt-BR"/>
        </w:rPr>
        <w:t xml:space="preserve">17.4.</w:t>
      </w:r>
      <w:r>
        <w:rPr>
          <w:rFonts w:hint="default"/>
          <w:sz w:val="22"/>
          <w:szCs w:val="22"/>
          <w:lang w:val="pt-BR"/>
        </w:rPr>
        <w:t xml:space="preserve"> </w:t>
      </w:r>
      <w:r>
        <w:rPr>
          <w:sz w:val="22"/>
          <w:szCs w:val="22"/>
        </w:rPr>
        <w:t xml:space="preserve">A multa será recolhida em percentual de 0,5% a 30% incidente sobre o valor</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B72E19F">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De 0,5% (cinco décimos por cento) a 5% (cinco por cento) do valor contratado, para os itens 17.1.4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17.1.5.</w:t>
      </w:r>
      <w:r>
        <w:rPr>
          <w:rFonts w:hint="default" w:ascii="Arial" w:hAnsi="Arial" w:cs="Arial"/>
          <w:sz w:val="22"/>
          <w:szCs w:val="22"/>
          <w:highlight w:val="none"/>
        </w:rPr>
      </w:r>
      <w:r>
        <w:rPr>
          <w:rFonts w:hint="default" w:ascii="Arial" w:hAnsi="Arial" w:cs="Arial"/>
          <w:sz w:val="22"/>
          <w:szCs w:val="22"/>
          <w:highlight w:val="none"/>
        </w:rPr>
      </w:r>
    </w:p>
    <w:p w14:paraId="026F9754">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r>
        <w:rPr>
          <w:rFonts w:hint="default" w:ascii="Arial" w:hAnsi="Arial" w:cs="Arial"/>
          <w:sz w:val="22"/>
          <w:szCs w:val="22"/>
          <w:highlight w:val="none"/>
        </w:rPr>
      </w:r>
      <w:r>
        <w:rPr>
          <w:rFonts w:hint="default" w:ascii="Arial" w:hAnsi="Arial" w:cs="Arial"/>
          <w:sz w:val="22"/>
          <w:szCs w:val="22"/>
          <w:highlight w:val="none"/>
        </w:rPr>
      </w:r>
    </w:p>
    <w:p w14:paraId="3F6051A8">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5% (cinco por cento) a 10% (dez por cento) sobre o valor da parcela do objeto não executada/inadimplente, no caso do item 17.1.1.</w:t>
      </w:r>
      <w:r>
        <w:rPr>
          <w:rFonts w:hint="default" w:ascii="Arial" w:hAnsi="Arial" w:cs="Arial"/>
          <w:sz w:val="22"/>
          <w:szCs w:val="22"/>
          <w:highlight w:val="none"/>
        </w:rPr>
      </w:r>
      <w:r>
        <w:rPr>
          <w:rFonts w:hint="default" w:ascii="Arial" w:hAnsi="Arial" w:cs="Arial"/>
          <w:sz w:val="22"/>
          <w:szCs w:val="22"/>
          <w:highlight w:val="none"/>
        </w:rPr>
      </w:r>
    </w:p>
    <w:p w14:paraId="2110A73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nos casos do item 17.1.3.</w:t>
      </w:r>
      <w:r>
        <w:rPr>
          <w:rFonts w:hint="default" w:ascii="Arial" w:hAnsi="Arial" w:cs="Arial"/>
          <w:sz w:val="22"/>
          <w:szCs w:val="22"/>
          <w:highlight w:val="none"/>
        </w:rPr>
      </w:r>
      <w:r>
        <w:rPr>
          <w:rFonts w:hint="default" w:ascii="Arial" w:hAnsi="Arial" w:cs="Arial"/>
          <w:sz w:val="22"/>
          <w:szCs w:val="22"/>
          <w:highlight w:val="none"/>
        </w:rPr>
      </w:r>
    </w:p>
    <w:p w14:paraId="28773650">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17.1.12.</w:t>
      </w:r>
      <w:r>
        <w:rPr>
          <w:rFonts w:hint="default" w:ascii="Arial" w:hAnsi="Arial" w:cs="Arial"/>
          <w:sz w:val="22"/>
          <w:szCs w:val="22"/>
          <w:highlight w:val="none"/>
        </w:rPr>
      </w:r>
      <w:r>
        <w:rPr>
          <w:rFonts w:hint="default" w:ascii="Arial" w:hAnsi="Arial" w:cs="Arial"/>
          <w:sz w:val="22"/>
          <w:szCs w:val="22"/>
          <w:highlight w:val="none"/>
        </w:rPr>
      </w:r>
    </w:p>
    <w:p w14:paraId="401BC64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0891BE37">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0D41FE64">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6D5B7B3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1B629EF4">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5DF65BAE">
      <w:pPr>
        <w:keepNext w:val="false"/>
        <w:keepLines w:val="false"/>
        <w:pageBreakBefore w:val="false"/>
        <w:widowControl w:val="true"/>
        <w:pBdr/>
        <w:bidi w:val="false"/>
        <w:spacing w:after="181" w:afterLines="50" w:before="181" w:beforeLines="50" w:line="360" w:lineRule="auto"/>
        <w:ind/>
        <w:jc w:val="both"/>
        <w:rPr>
          <w:rStyle w:val="1288"/>
          <w:rFonts w:hint="default" w:ascii="Arial" w:hAnsi="Arial" w:eastAsia="Calibri" w:cs="Arial"/>
          <w:sz w:val="22"/>
          <w:szCs w:val="22"/>
          <w:highlight w:val="none"/>
        </w:rPr>
      </w:pPr>
      <w:r>
        <w:rPr>
          <w:rStyle w:val="1288"/>
          <w:rFonts w:hint="default" w:ascii="Arial" w:hAnsi="Arial" w:eastAsia="Calibri" w:cs="Arial"/>
          <w:b/>
          <w:bCs/>
          <w:sz w:val="22"/>
          <w:szCs w:val="22"/>
          <w:highlight w:val="none"/>
        </w:rPr>
        <w:t xml:space="preserve">17.</w:t>
      </w:r>
      <w:r>
        <w:rPr>
          <w:rStyle w:val="1288"/>
          <w:rFonts w:hint="default" w:ascii="Arial" w:hAnsi="Arial" w:eastAsia="Calibri" w:cs="Arial"/>
          <w:b/>
          <w:bCs/>
          <w:sz w:val="22"/>
          <w:szCs w:val="22"/>
          <w:highlight w:val="none"/>
          <w:lang w:val="pt-BR"/>
        </w:rPr>
        <w:t xml:space="preserve">6.</w:t>
      </w:r>
      <w:r>
        <w:rPr>
          <w:rStyle w:val="1288"/>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288"/>
          <w:rFonts w:hint="default" w:ascii="Arial" w:hAnsi="Arial" w:eastAsia="Calibri" w:cs="Arial"/>
          <w:sz w:val="22"/>
          <w:szCs w:val="22"/>
          <w:highlight w:val="none"/>
          <w:lang w:val="pt-BR"/>
        </w:rPr>
        <w:t xml:space="preserve">3 (</w:t>
      </w:r>
      <w:r>
        <w:rPr>
          <w:rStyle w:val="1288"/>
          <w:rFonts w:hint="default" w:ascii="Arial" w:hAnsi="Arial" w:eastAsia="Calibri" w:cs="Arial"/>
          <w:sz w:val="22"/>
          <w:szCs w:val="22"/>
          <w:highlight w:val="none"/>
        </w:rPr>
        <w:t xml:space="preserve">três</w:t>
      </w:r>
      <w:r>
        <w:rPr>
          <w:rStyle w:val="1288"/>
          <w:rFonts w:hint="default" w:ascii="Arial" w:hAnsi="Arial" w:eastAsia="Calibri" w:cs="Arial"/>
          <w:sz w:val="22"/>
          <w:szCs w:val="22"/>
          <w:highlight w:val="none"/>
          <w:lang w:val="pt-BR"/>
        </w:rPr>
        <w:t xml:space="preserve">)</w:t>
      </w:r>
      <w:r>
        <w:rPr>
          <w:rStyle w:val="1288"/>
          <w:rFonts w:hint="default" w:ascii="Arial" w:hAnsi="Arial" w:eastAsia="Calibri" w:cs="Arial"/>
          <w:sz w:val="22"/>
          <w:szCs w:val="22"/>
          <w:highlight w:val="none"/>
        </w:rPr>
        <w:t xml:space="preserve"> anos, quando não se justificar a imposição de penalidade mais grave, </w:t>
      </w:r>
      <w:r>
        <w:rPr>
          <w:rStyle w:val="1288"/>
          <w:rFonts w:hint="default" w:ascii="Arial" w:hAnsi="Arial" w:eastAsia="Calibri" w:cs="Arial"/>
          <w:color w:val="auto"/>
          <w:sz w:val="22"/>
          <w:szCs w:val="22"/>
          <w:highlight w:val="none"/>
        </w:rPr>
        <w:t xml:space="preserve">conforme </w:t>
      </w:r>
      <w:r>
        <w:rPr>
          <w:rStyle w:val="1288"/>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288"/>
          <w:rFonts w:hint="default" w:ascii="Arial" w:hAnsi="Arial" w:eastAsia="Calibri" w:cs="Arial"/>
          <w:color w:val="auto"/>
          <w:sz w:val="22"/>
          <w:szCs w:val="22"/>
          <w:highlight w:val="none"/>
        </w:rPr>
        <w:t xml:space="preserve">.</w:t>
      </w:r>
      <w:r>
        <w:rPr>
          <w:rStyle w:val="1288"/>
          <w:rFonts w:hint="default" w:ascii="Arial" w:hAnsi="Arial" w:eastAsia="Calibri" w:cs="Arial"/>
          <w:sz w:val="22"/>
          <w:szCs w:val="22"/>
          <w:highlight w:val="none"/>
        </w:rPr>
        <w:t xml:space="preserve"> </w:t>
      </w:r>
      <w:r>
        <w:rPr>
          <w:rStyle w:val="1288"/>
          <w:rFonts w:hint="default" w:ascii="Arial" w:hAnsi="Arial" w:eastAsia="Calibri" w:cs="Arial"/>
          <w:sz w:val="22"/>
          <w:szCs w:val="22"/>
          <w:highlight w:val="none"/>
        </w:rPr>
      </w:r>
      <w:r>
        <w:rPr>
          <w:rStyle w:val="1288"/>
          <w:rFonts w:hint="default" w:ascii="Arial" w:hAnsi="Arial" w:eastAsia="Calibri" w:cs="Arial"/>
          <w:sz w:val="22"/>
          <w:szCs w:val="22"/>
          <w:highlight w:val="none"/>
        </w:rPr>
      </w:r>
    </w:p>
    <w:p w14:paraId="1B7D76FB">
      <w:pPr>
        <w:keepNext w:val="false"/>
        <w:keepLines w:val="false"/>
        <w:pageBreakBefore w:val="false"/>
        <w:widowControl w:val="true"/>
        <w:pBdr/>
        <w:bidi w:val="false"/>
        <w:spacing w:after="181" w:afterLines="50" w:before="181" w:beforeLines="50" w:line="360" w:lineRule="auto"/>
        <w:ind/>
        <w:jc w:val="both"/>
        <w:rPr>
          <w:rStyle w:val="1288"/>
          <w:rFonts w:hint="default" w:ascii="Arial" w:hAnsi="Arial" w:eastAsia="Calibri" w:cs="Arial"/>
          <w:sz w:val="22"/>
          <w:szCs w:val="22"/>
          <w:highlight w:val="none"/>
        </w:rPr>
      </w:pPr>
      <w:r>
        <w:rPr>
          <w:rStyle w:val="1288"/>
          <w:rFonts w:hint="default" w:ascii="Arial" w:hAnsi="Arial" w:eastAsia="Calibri" w:cs="Arial"/>
          <w:b/>
          <w:bCs/>
          <w:sz w:val="22"/>
          <w:szCs w:val="22"/>
          <w:highlight w:val="none"/>
        </w:rPr>
        <w:t xml:space="preserve">17.</w:t>
      </w:r>
      <w:r>
        <w:rPr>
          <w:rStyle w:val="1288"/>
          <w:rFonts w:hint="default" w:ascii="Arial" w:hAnsi="Arial" w:eastAsia="Calibri" w:cs="Arial"/>
          <w:b/>
          <w:bCs/>
          <w:sz w:val="22"/>
          <w:szCs w:val="22"/>
          <w:highlight w:val="none"/>
          <w:lang w:val="pt-BR"/>
        </w:rPr>
        <w:t xml:space="preserve">7.</w:t>
      </w:r>
      <w:r>
        <w:rPr>
          <w:rStyle w:val="1288"/>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288"/>
          <w:rFonts w:hint="default" w:ascii="Arial" w:hAnsi="Arial" w:eastAsia="Calibri" w:cs="Arial"/>
          <w:sz w:val="22"/>
          <w:szCs w:val="22"/>
          <w:highlight w:val="none"/>
        </w:rPr>
        <w:t xml:space="preserve">pelo prazo mínimo de </w:t>
      </w:r>
      <w:r>
        <w:rPr>
          <w:rStyle w:val="1288"/>
          <w:rFonts w:hint="default" w:ascii="Arial" w:hAnsi="Arial" w:eastAsia="Calibri" w:cs="Arial"/>
          <w:sz w:val="22"/>
          <w:szCs w:val="22"/>
          <w:highlight w:val="none"/>
          <w:lang w:val="pt-BR"/>
        </w:rPr>
        <w:t xml:space="preserve">3 (</w:t>
      </w:r>
      <w:r>
        <w:rPr>
          <w:rStyle w:val="1288"/>
          <w:rFonts w:hint="default" w:ascii="Arial" w:hAnsi="Arial" w:eastAsia="Calibri" w:cs="Arial"/>
          <w:sz w:val="22"/>
          <w:szCs w:val="22"/>
          <w:highlight w:val="none"/>
        </w:rPr>
        <w:t xml:space="preserve">três</w:t>
      </w:r>
      <w:r>
        <w:rPr>
          <w:rStyle w:val="1288"/>
          <w:rFonts w:hint="default" w:ascii="Arial" w:hAnsi="Arial" w:eastAsia="Calibri" w:cs="Arial"/>
          <w:sz w:val="22"/>
          <w:szCs w:val="22"/>
          <w:highlight w:val="none"/>
          <w:lang w:val="pt-BR"/>
        </w:rPr>
        <w:t xml:space="preserve">)</w:t>
      </w:r>
      <w:r>
        <w:rPr>
          <w:rStyle w:val="1288"/>
          <w:rFonts w:hint="default" w:ascii="Arial" w:hAnsi="Arial" w:eastAsia="Calibri" w:cs="Arial"/>
          <w:sz w:val="22"/>
          <w:szCs w:val="22"/>
          <w:highlight w:val="none"/>
        </w:rPr>
        <w:t xml:space="preserve"> anos e máximo de </w:t>
      </w:r>
      <w:r>
        <w:rPr>
          <w:rStyle w:val="1288"/>
          <w:rFonts w:hint="default" w:ascii="Arial" w:hAnsi="Arial" w:eastAsia="Calibri" w:cs="Arial"/>
          <w:sz w:val="22"/>
          <w:szCs w:val="22"/>
          <w:highlight w:val="none"/>
          <w:lang w:val="pt-BR"/>
        </w:rPr>
        <w:t xml:space="preserve">6 (</w:t>
      </w:r>
      <w:r>
        <w:rPr>
          <w:rStyle w:val="1288"/>
          <w:rFonts w:hint="default" w:ascii="Arial" w:hAnsi="Arial" w:eastAsia="Calibri" w:cs="Arial"/>
          <w:sz w:val="22"/>
          <w:szCs w:val="22"/>
          <w:highlight w:val="none"/>
        </w:rPr>
        <w:t xml:space="preserve">seis</w:t>
      </w:r>
      <w:r>
        <w:rPr>
          <w:rStyle w:val="1288"/>
          <w:rFonts w:hint="default" w:ascii="Arial" w:hAnsi="Arial" w:eastAsia="Calibri" w:cs="Arial"/>
          <w:sz w:val="22"/>
          <w:szCs w:val="22"/>
          <w:highlight w:val="none"/>
          <w:lang w:val="pt-BR"/>
        </w:rPr>
        <w:t xml:space="preserve">)</w:t>
      </w:r>
      <w:r>
        <w:rPr>
          <w:rStyle w:val="1288"/>
          <w:rFonts w:hint="default" w:ascii="Arial" w:hAnsi="Arial" w:eastAsia="Calibri" w:cs="Arial"/>
          <w:sz w:val="22"/>
          <w:szCs w:val="22"/>
          <w:highlight w:val="none"/>
        </w:rPr>
        <w:t xml:space="preserve"> anos, </w:t>
      </w:r>
      <w:r>
        <w:rPr>
          <w:rStyle w:val="1288"/>
          <w:rFonts w:hint="default" w:ascii="Arial" w:hAnsi="Arial" w:eastAsia="Calibri" w:cs="Arial"/>
          <w:color w:val="auto"/>
          <w:sz w:val="22"/>
          <w:szCs w:val="22"/>
          <w:highlight w:val="none"/>
        </w:rPr>
        <w:t xml:space="preserve">conforme </w:t>
      </w:r>
      <w:r>
        <w:rPr>
          <w:rStyle w:val="1288"/>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288"/>
          <w:rFonts w:hint="default" w:ascii="Arial" w:hAnsi="Arial" w:eastAsia="Calibri" w:cs="Arial"/>
          <w:color w:val="auto"/>
          <w:sz w:val="22"/>
          <w:szCs w:val="22"/>
          <w:highlight w:val="none"/>
        </w:rPr>
        <w:t xml:space="preserve">.</w:t>
      </w:r>
      <w:r>
        <w:rPr>
          <w:rStyle w:val="1288"/>
          <w:rFonts w:hint="default" w:ascii="Arial" w:hAnsi="Arial" w:eastAsia="Calibri" w:cs="Arial"/>
          <w:sz w:val="22"/>
          <w:szCs w:val="22"/>
          <w:highlight w:val="none"/>
        </w:rPr>
        <w:t xml:space="preserve"> </w:t>
      </w:r>
      <w:r>
        <w:rPr>
          <w:rStyle w:val="1288"/>
          <w:rFonts w:hint="default" w:ascii="Arial" w:hAnsi="Arial" w:eastAsia="Calibri" w:cs="Arial"/>
          <w:sz w:val="22"/>
          <w:szCs w:val="22"/>
          <w:highlight w:val="none"/>
        </w:rPr>
      </w:r>
      <w:r>
        <w:rPr>
          <w:rStyle w:val="1288"/>
          <w:rFonts w:hint="default" w:ascii="Arial" w:hAnsi="Arial" w:eastAsia="Calibri" w:cs="Arial"/>
          <w:sz w:val="22"/>
          <w:szCs w:val="22"/>
          <w:highlight w:val="none"/>
        </w:rPr>
      </w:r>
    </w:p>
    <w:p w14:paraId="2218F3C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288"/>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288"/>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55A11C4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w:t>
      </w:r>
      <w:r>
        <w:rPr>
          <w:rFonts w:hint="default" w:ascii="Arial" w:hAnsi="Arial" w:eastAsia="Arial" w:cs="Arial"/>
          <w:b/>
          <w:bCs/>
          <w:color w:val="000000"/>
          <w:sz w:val="22"/>
          <w:szCs w:val="22"/>
          <w:highlight w:val="none"/>
          <w:lang w:val="pt-BR"/>
        </w:rPr>
        <w:t xml:space="preserve">9.</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7AC4CE1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17.1</w:t>
      </w:r>
      <w:r>
        <w:rPr>
          <w:rFonts w:hint="default" w:ascii="Arial" w:hAnsi="Arial" w:eastAsia="Arial" w:cs="Arial"/>
          <w:b/>
          <w:bCs/>
          <w:color w:val="000000"/>
          <w:sz w:val="22"/>
          <w:szCs w:val="22"/>
          <w:highlight w:val="none"/>
          <w:lang w:val="pt-BR"/>
        </w:rPr>
        <w:t xml:space="preserve">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0BFE6EA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17.1</w:t>
      </w:r>
      <w:r>
        <w:rPr>
          <w:rFonts w:hint="default" w:ascii="Arial" w:hAnsi="Arial" w:cs="Arial"/>
          <w:b/>
          <w:bCs/>
          <w:sz w:val="22"/>
          <w:szCs w:val="22"/>
          <w:highlight w:val="none"/>
          <w:lang w:val="pt-BR"/>
        </w:rPr>
        <w:t xml:space="preserve">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3D8F004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31972DE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725EB40D">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559EC5F6">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0AFFA94E">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rFonts w:hint="default" w:ascii="Arial" w:hAnsi="Arial" w:cs="Arial"/>
          <w:sz w:val="22"/>
          <w:szCs w:val="22"/>
          <w:highlight w:val="none"/>
        </w:rPr>
      </w:r>
      <w:r>
        <w:rPr>
          <w:rFonts w:hint="default" w:ascii="Arial" w:hAnsi="Arial" w:cs="Arial"/>
          <w:sz w:val="22"/>
          <w:szCs w:val="22"/>
          <w:highlight w:val="none"/>
        </w:rPr>
      </w:r>
    </w:p>
    <w:p w14:paraId="2469A444">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360" w:lineRule="auto"/>
        <w:ind w:firstLine="0" w:left="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 xml:space="preserve">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r>
        <w:rPr>
          <w:rFonts w:hint="default" w:ascii="Arial" w:hAnsi="Arial" w:cs="Arial"/>
          <w:b/>
          <w:sz w:val="22"/>
          <w:szCs w:val="22"/>
          <w:lang w:val="pt-BR"/>
        </w:rPr>
      </w:r>
      <w:r>
        <w:rPr>
          <w:rFonts w:hint="default" w:ascii="Arial" w:hAnsi="Arial" w:cs="Arial"/>
          <w:b/>
          <w:sz w:val="22"/>
          <w:szCs w:val="22"/>
          <w:lang w:val="pt-BR"/>
        </w:rPr>
      </w:r>
    </w:p>
    <w:p w14:paraId="2D3BF316">
      <w:pPr>
        <w:pStyle w:val="128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2E0A824A">
      <w:pPr>
        <w:pStyle w:val="1289"/>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18.2</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6965399D">
      <w:pPr>
        <w:pStyle w:val="1289"/>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18.3</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1B63ABB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auto"/>
          <w:sz w:val="22"/>
          <w:szCs w:val="22"/>
          <w:highlight w:val="none"/>
        </w:rPr>
      </w:pPr>
      <w:r>
        <w:rPr>
          <w:rFonts w:hint="default" w:ascii="Arial" w:hAnsi="Arial" w:cs="Arial"/>
          <w:b/>
          <w:bCs/>
          <w:sz w:val="22"/>
          <w:szCs w:val="22"/>
        </w:rPr>
        <w:t xml:space="preserve">18.4</w:t>
      </w:r>
      <w:r>
        <w:rPr>
          <w:rFonts w:hint="default" w:ascii="Arial" w:hAnsi="Arial" w:cs="Arial"/>
          <w:b/>
          <w:bCs/>
          <w:sz w:val="22"/>
          <w:szCs w:val="22"/>
          <w:lang w:val="pt-BR"/>
        </w:rPr>
        <w:t xml:space="preserve">.</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 xml:space="preserve">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187B98E3">
      <w:pPr>
        <w:pStyle w:val="1289"/>
        <w:keepNext w:val="false"/>
        <w:keepLines w:val="false"/>
        <w:pageBreakBefore w:val="false"/>
        <w:widowControl w:val="true"/>
        <w:pBdr/>
        <w:bidi w:val="false"/>
        <w:spacing w:after="181" w:afterLines="50" w:before="181" w:beforeLines="50" w:line="360" w:lineRule="auto"/>
        <w:ind/>
        <w:jc w:val="both"/>
        <w:rPr>
          <w:rStyle w:val="1288"/>
          <w:rFonts w:hint="default" w:ascii="Arial" w:hAnsi="Arial" w:cs="Arial"/>
          <w:color w:val="auto"/>
          <w:sz w:val="22"/>
          <w:szCs w:val="22"/>
        </w:rPr>
      </w:pPr>
      <w:r>
        <w:rPr>
          <w:rStyle w:val="1288"/>
          <w:rFonts w:hint="default" w:ascii="Arial" w:hAnsi="Arial" w:cs="Arial"/>
          <w:b/>
          <w:bCs/>
          <w:color w:val="auto"/>
          <w:sz w:val="22"/>
          <w:szCs w:val="22"/>
        </w:rPr>
        <w:t xml:space="preserve">18.5</w:t>
      </w:r>
      <w:r>
        <w:rPr>
          <w:rStyle w:val="1288"/>
          <w:rFonts w:hint="default" w:ascii="Arial" w:hAnsi="Arial" w:cs="Arial"/>
          <w:b/>
          <w:bCs/>
          <w:color w:val="auto"/>
          <w:sz w:val="22"/>
          <w:szCs w:val="22"/>
          <w:lang w:val="pt-BR"/>
        </w:rPr>
        <w:t xml:space="preserve">.</w:t>
      </w:r>
      <w:r>
        <w:rPr>
          <w:rStyle w:val="1288"/>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do Contrato</w:t>
      </w:r>
      <w:r>
        <w:rPr>
          <w:rStyle w:val="1288"/>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288"/>
          <w:rFonts w:hint="default" w:ascii="Arial" w:hAnsi="Arial" w:cs="Arial"/>
          <w:color w:val="auto"/>
          <w:sz w:val="22"/>
          <w:szCs w:val="22"/>
        </w:rPr>
      </w:r>
      <w:r>
        <w:rPr>
          <w:rStyle w:val="1288"/>
          <w:rFonts w:hint="default" w:ascii="Arial" w:hAnsi="Arial" w:cs="Arial"/>
          <w:color w:val="auto"/>
          <w:sz w:val="22"/>
          <w:szCs w:val="22"/>
        </w:rPr>
      </w:r>
    </w:p>
    <w:p w14:paraId="795F3CBC">
      <w:pPr>
        <w:pStyle w:val="1289"/>
        <w:keepNext w:val="false"/>
        <w:keepLines w:val="false"/>
        <w:pageBreakBefore w:val="false"/>
        <w:widowControl w:val="true"/>
        <w:pBdr/>
        <w:bidi w:val="false"/>
        <w:spacing w:after="181" w:afterLines="50" w:before="181" w:beforeLines="50" w:line="360" w:lineRule="auto"/>
        <w:ind w:firstLine="481" w:left="0"/>
        <w:jc w:val="both"/>
        <w:rPr>
          <w:rStyle w:val="1288"/>
          <w:rFonts w:hint="default" w:ascii="Arial" w:hAnsi="Arial" w:cs="Arial"/>
          <w:color w:val="auto"/>
          <w:sz w:val="22"/>
          <w:szCs w:val="22"/>
        </w:rPr>
      </w:pPr>
      <w:r>
        <w:rPr>
          <w:rStyle w:val="1288"/>
          <w:rFonts w:hint="default" w:ascii="Arial" w:hAnsi="Arial" w:cs="Arial"/>
          <w:b/>
          <w:bCs/>
          <w:color w:val="auto"/>
          <w:sz w:val="22"/>
          <w:szCs w:val="22"/>
        </w:rPr>
        <w:t xml:space="preserve">a) </w:t>
      </w:r>
      <w:r>
        <w:rPr>
          <w:rStyle w:val="1288"/>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 xml:space="preserve">o Contrato</w:t>
      </w:r>
      <w:r>
        <w:rPr>
          <w:rStyle w:val="1288"/>
          <w:rFonts w:hint="default" w:ascii="Arial" w:hAnsi="Arial" w:cs="Arial"/>
          <w:color w:val="auto"/>
          <w:sz w:val="22"/>
          <w:szCs w:val="22"/>
        </w:rPr>
        <w:t xml:space="preserve">, com a verificação dos prazos de execução e da qualidade demandada; </w:t>
      </w:r>
      <w:r>
        <w:rPr>
          <w:rStyle w:val="1288"/>
          <w:rFonts w:hint="default" w:ascii="Arial" w:hAnsi="Arial" w:cs="Arial"/>
          <w:color w:val="auto"/>
          <w:sz w:val="22"/>
          <w:szCs w:val="22"/>
        </w:rPr>
      </w:r>
      <w:r>
        <w:rPr>
          <w:rStyle w:val="1288"/>
          <w:rFonts w:hint="default" w:ascii="Arial" w:hAnsi="Arial" w:cs="Arial"/>
          <w:color w:val="auto"/>
          <w:sz w:val="22"/>
          <w:szCs w:val="22"/>
        </w:rPr>
      </w:r>
    </w:p>
    <w:p w14:paraId="03EC11C7">
      <w:pPr>
        <w:pStyle w:val="1289"/>
        <w:keepNext w:val="false"/>
        <w:keepLines w:val="false"/>
        <w:pageBreakBefore w:val="false"/>
        <w:widowControl w:val="true"/>
        <w:pBdr/>
        <w:bidi w:val="false"/>
        <w:spacing w:after="181" w:afterLines="50" w:before="181" w:beforeLines="50" w:line="360" w:lineRule="auto"/>
        <w:ind w:firstLine="481" w:left="0"/>
        <w:jc w:val="both"/>
        <w:rPr>
          <w:rStyle w:val="1288"/>
          <w:rFonts w:hint="default" w:ascii="Arial" w:hAnsi="Arial" w:cs="Arial"/>
          <w:color w:val="auto"/>
          <w:sz w:val="22"/>
          <w:szCs w:val="22"/>
        </w:rPr>
      </w:pPr>
      <w:r>
        <w:rPr>
          <w:rStyle w:val="1288"/>
          <w:rFonts w:hint="default" w:ascii="Arial" w:hAnsi="Arial" w:cs="Arial"/>
          <w:b/>
          <w:bCs/>
          <w:color w:val="auto"/>
          <w:sz w:val="22"/>
          <w:szCs w:val="22"/>
        </w:rPr>
        <w:t xml:space="preserve">b) </w:t>
      </w:r>
      <w:r>
        <w:rPr>
          <w:rStyle w:val="1288"/>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288"/>
          <w:rFonts w:hint="default" w:ascii="Arial" w:hAnsi="Arial" w:cs="Arial"/>
          <w:color w:val="auto"/>
          <w:sz w:val="22"/>
          <w:szCs w:val="22"/>
        </w:rPr>
      </w:r>
      <w:r>
        <w:rPr>
          <w:rStyle w:val="1288"/>
          <w:rFonts w:hint="default" w:ascii="Arial" w:hAnsi="Arial" w:cs="Arial"/>
          <w:color w:val="auto"/>
          <w:sz w:val="22"/>
          <w:szCs w:val="22"/>
        </w:rPr>
      </w:r>
    </w:p>
    <w:p w14:paraId="599CEB68">
      <w:pPr>
        <w:pStyle w:val="1289"/>
        <w:keepNext w:val="false"/>
        <w:keepLines w:val="false"/>
        <w:pageBreakBefore w:val="false"/>
        <w:widowControl w:val="true"/>
        <w:pBdr/>
        <w:bidi w:val="false"/>
        <w:spacing w:after="181" w:afterLines="50" w:before="181" w:beforeLines="50" w:line="360" w:lineRule="auto"/>
        <w:ind w:firstLine="481" w:left="0"/>
        <w:jc w:val="both"/>
        <w:rPr>
          <w:rStyle w:val="1288"/>
          <w:rFonts w:hint="default" w:ascii="Arial" w:hAnsi="Arial" w:cs="Arial"/>
          <w:color w:val="auto"/>
          <w:sz w:val="22"/>
          <w:szCs w:val="22"/>
        </w:rPr>
      </w:pPr>
      <w:r>
        <w:rPr>
          <w:rStyle w:val="1288"/>
          <w:rFonts w:hint="default" w:ascii="Arial" w:hAnsi="Arial" w:cs="Arial"/>
          <w:b/>
          <w:bCs/>
          <w:color w:val="auto"/>
          <w:sz w:val="22"/>
          <w:szCs w:val="22"/>
        </w:rPr>
        <w:t xml:space="preserve">c) </w:t>
      </w:r>
      <w:r>
        <w:rPr>
          <w:rStyle w:val="1288"/>
          <w:rFonts w:hint="default" w:ascii="Arial" w:hAnsi="Arial" w:cs="Arial"/>
          <w:color w:val="auto"/>
          <w:sz w:val="22"/>
          <w:szCs w:val="22"/>
        </w:rPr>
        <w:t xml:space="preserve">a qualidade e quantidade dos recursos materiais utilizados;</w:t>
      </w:r>
      <w:r>
        <w:rPr>
          <w:rStyle w:val="1288"/>
          <w:rFonts w:hint="default" w:ascii="Arial" w:hAnsi="Arial" w:cs="Arial"/>
          <w:color w:val="auto"/>
          <w:sz w:val="22"/>
          <w:szCs w:val="22"/>
        </w:rPr>
      </w:r>
      <w:r>
        <w:rPr>
          <w:rStyle w:val="1288"/>
          <w:rFonts w:hint="default" w:ascii="Arial" w:hAnsi="Arial" w:cs="Arial"/>
          <w:color w:val="auto"/>
          <w:sz w:val="22"/>
          <w:szCs w:val="22"/>
        </w:rPr>
      </w:r>
    </w:p>
    <w:p w14:paraId="6A62823B">
      <w:pPr>
        <w:pStyle w:val="1289"/>
        <w:keepNext w:val="false"/>
        <w:keepLines w:val="false"/>
        <w:pageBreakBefore w:val="false"/>
        <w:widowControl w:val="true"/>
        <w:pBdr/>
        <w:bidi w:val="false"/>
        <w:spacing w:after="181" w:afterLines="50" w:before="181" w:beforeLines="50" w:line="360" w:lineRule="auto"/>
        <w:ind w:firstLine="481" w:left="0"/>
        <w:jc w:val="both"/>
        <w:rPr>
          <w:rStyle w:val="1288"/>
          <w:rFonts w:hint="default" w:ascii="Arial" w:hAnsi="Arial" w:cs="Arial"/>
          <w:color w:val="auto"/>
          <w:sz w:val="22"/>
          <w:szCs w:val="22"/>
        </w:rPr>
      </w:pPr>
      <w:r>
        <w:rPr>
          <w:rStyle w:val="1288"/>
          <w:rFonts w:hint="default" w:ascii="Arial" w:hAnsi="Arial" w:cs="Arial"/>
          <w:b/>
          <w:bCs/>
          <w:color w:val="auto"/>
          <w:sz w:val="22"/>
          <w:szCs w:val="22"/>
        </w:rPr>
        <w:t xml:space="preserve">d) </w:t>
      </w:r>
      <w:r>
        <w:rPr>
          <w:rStyle w:val="1288"/>
          <w:rFonts w:hint="default" w:ascii="Arial" w:hAnsi="Arial" w:cs="Arial"/>
          <w:color w:val="auto"/>
          <w:sz w:val="22"/>
          <w:szCs w:val="22"/>
        </w:rPr>
        <w:t xml:space="preserve">a adequação dos serviços prestados à rotina de execução estabelecida;</w:t>
      </w:r>
      <w:r>
        <w:rPr>
          <w:rStyle w:val="1288"/>
          <w:rFonts w:hint="default" w:ascii="Arial" w:hAnsi="Arial" w:cs="Arial"/>
          <w:color w:val="auto"/>
          <w:sz w:val="22"/>
          <w:szCs w:val="22"/>
        </w:rPr>
      </w:r>
      <w:r>
        <w:rPr>
          <w:rStyle w:val="1288"/>
          <w:rFonts w:hint="default" w:ascii="Arial" w:hAnsi="Arial" w:cs="Arial"/>
          <w:color w:val="auto"/>
          <w:sz w:val="22"/>
          <w:szCs w:val="22"/>
        </w:rPr>
      </w:r>
    </w:p>
    <w:p w14:paraId="1E585FEB">
      <w:pPr>
        <w:pStyle w:val="1289"/>
        <w:keepNext w:val="false"/>
        <w:keepLines w:val="false"/>
        <w:pageBreakBefore w:val="false"/>
        <w:widowControl w:val="true"/>
        <w:pBdr/>
        <w:bidi w:val="false"/>
        <w:spacing w:after="181" w:afterLines="50" w:before="181" w:beforeLines="50" w:line="360" w:lineRule="auto"/>
        <w:ind w:firstLine="481" w:left="0"/>
        <w:jc w:val="both"/>
        <w:rPr>
          <w:rStyle w:val="1288"/>
          <w:rFonts w:hint="default" w:ascii="Arial" w:hAnsi="Arial" w:cs="Arial"/>
          <w:color w:val="auto"/>
          <w:sz w:val="22"/>
          <w:szCs w:val="22"/>
        </w:rPr>
      </w:pPr>
      <w:r>
        <w:rPr>
          <w:rStyle w:val="1288"/>
          <w:rFonts w:hint="default" w:ascii="Arial" w:hAnsi="Arial" w:cs="Arial"/>
          <w:b/>
          <w:bCs/>
          <w:color w:val="auto"/>
          <w:sz w:val="22"/>
          <w:szCs w:val="22"/>
        </w:rPr>
        <w:t xml:space="preserve">e) </w:t>
      </w:r>
      <w:r>
        <w:rPr>
          <w:rStyle w:val="1288"/>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do Contrato</w:t>
      </w:r>
      <w:r>
        <w:rPr>
          <w:rStyle w:val="1288"/>
          <w:rFonts w:hint="default" w:ascii="Arial" w:hAnsi="Arial" w:cs="Arial"/>
          <w:color w:val="auto"/>
          <w:sz w:val="22"/>
          <w:szCs w:val="22"/>
        </w:rPr>
        <w:t xml:space="preserve">; </w:t>
      </w:r>
      <w:r>
        <w:rPr>
          <w:rStyle w:val="1288"/>
          <w:rFonts w:hint="default" w:ascii="Arial" w:hAnsi="Arial" w:cs="Arial"/>
          <w:color w:val="auto"/>
          <w:sz w:val="22"/>
          <w:szCs w:val="22"/>
        </w:rPr>
      </w:r>
      <w:r>
        <w:rPr>
          <w:rStyle w:val="1288"/>
          <w:rFonts w:hint="default" w:ascii="Arial" w:hAnsi="Arial" w:cs="Arial"/>
          <w:color w:val="auto"/>
          <w:sz w:val="22"/>
          <w:szCs w:val="22"/>
        </w:rPr>
      </w:r>
    </w:p>
    <w:p w14:paraId="17F379C3">
      <w:pPr>
        <w:pStyle w:val="128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b/>
          <w:bCs/>
          <w:color w:val="auto"/>
          <w:sz w:val="22"/>
          <w:szCs w:val="22"/>
        </w:rPr>
      </w:pPr>
      <w:r>
        <w:rPr>
          <w:rStyle w:val="1288"/>
          <w:rFonts w:hint="default" w:ascii="Arial" w:hAnsi="Arial" w:cs="Arial"/>
          <w:b/>
          <w:bCs/>
          <w:color w:val="auto"/>
          <w:sz w:val="22"/>
          <w:szCs w:val="22"/>
        </w:rPr>
        <w:t xml:space="preserve">f) </w:t>
      </w:r>
      <w:r>
        <w:rPr>
          <w:rStyle w:val="1288"/>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028C783D">
      <w:pPr>
        <w:pStyle w:val="128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18.5.1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o Contrato</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53306846">
      <w:pPr>
        <w:pStyle w:val="128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45011BCB">
      <w:pPr>
        <w:pStyle w:val="1289"/>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3D0BBBD8">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rPr>
      </w:pPr>
      <w:r>
        <w:rPr>
          <w:rFonts w:hint="default" w:ascii="Arial" w:hAnsi="Arial" w:cs="Arial"/>
          <w:b/>
          <w:bCs/>
          <w:sz w:val="22"/>
          <w:szCs w:val="22"/>
        </w:rPr>
        <w:t xml:space="preserve">18.5.2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55B4F25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bookmarkStart w:id="55" w:name="_Hlk132036137"/>
      <w:r>
        <w:rPr>
          <w:rFonts w:hint="default" w:ascii="Arial" w:hAnsi="Arial" w:cs="Arial"/>
          <w:b/>
          <w:bCs/>
          <w:sz w:val="22"/>
          <w:szCs w:val="22"/>
        </w:rPr>
        <w:t xml:space="preserve">18.6</w:t>
      </w:r>
      <w:r>
        <w:rPr>
          <w:rFonts w:hint="default" w:ascii="Arial" w:hAnsi="Arial" w:cs="Arial"/>
          <w:b/>
          <w:bCs/>
          <w:sz w:val="22"/>
          <w:szCs w:val="22"/>
          <w:lang w:val="pt-BR"/>
        </w:rPr>
        <w:t xml:space="preserve">.</w:t>
      </w:r>
      <w:r>
        <w:rPr>
          <w:rFonts w:hint="default" w:ascii="Arial" w:hAnsi="Arial" w:cs="Arial"/>
          <w:sz w:val="22"/>
          <w:szCs w:val="22"/>
        </w:rPr>
        <w:t xml:space="preserve"> O produto será recebido provisoriamente em 05 (cinco) dias,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4B5D6787">
      <w:pPr>
        <w:pStyle w:val="128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18.7</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 xml:space="preserve">do Contrato</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6C274A5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18.8</w:t>
      </w:r>
      <w:r>
        <w:rPr>
          <w:rFonts w:hint="default" w:ascii="Arial" w:hAnsi="Arial" w:cs="Arial"/>
          <w:b/>
          <w:bCs/>
          <w:sz w:val="22"/>
          <w:szCs w:val="22"/>
          <w:lang w:val="pt-BR"/>
        </w:rPr>
        <w:t xml:space="preserve">.</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1CF06BB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18.9</w:t>
      </w:r>
      <w:r>
        <w:rPr>
          <w:rFonts w:hint="default" w:ascii="Arial" w:hAnsi="Arial" w:cs="Arial"/>
          <w:b/>
          <w:bCs/>
          <w:sz w:val="22"/>
          <w:szCs w:val="22"/>
          <w:lang w:val="pt-BR"/>
        </w:rPr>
        <w:t xml:space="preserve">.</w:t>
      </w:r>
      <w:r>
        <w:rPr>
          <w:rFonts w:hint="default" w:ascii="Arial" w:hAnsi="Arial" w:cs="Arial"/>
          <w:sz w:val="22"/>
          <w:szCs w:val="22"/>
        </w:rPr>
        <w:t xml:space="preserve"> Os produtos serão recebidos definitivamente no</w:t>
      </w:r>
      <w:r>
        <w:rPr>
          <w:rFonts w:hint="default" w:ascii="Arial" w:hAnsi="Arial" w:cs="Arial"/>
          <w:sz w:val="22"/>
          <w:szCs w:val="22"/>
        </w:rPr>
        <w:t xml:space="preserve"> prazo de 05 (cinco) dias,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6344B36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18.10</w:t>
      </w:r>
      <w:r>
        <w:rPr>
          <w:rFonts w:hint="default" w:ascii="Arial" w:hAnsi="Arial" w:cs="Arial"/>
          <w:b/>
          <w:bCs/>
          <w:sz w:val="22"/>
          <w:szCs w:val="22"/>
          <w:lang w:val="pt-BR"/>
        </w:rPr>
        <w:t xml:space="preserve">.</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o Contrato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57C07E6B">
      <w:pPr>
        <w:pStyle w:val="128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332AF42B">
      <w:pPr>
        <w:pStyle w:val="1289"/>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bookmarkEnd w:id="55"/>
      <w:r>
        <w:rPr>
          <w:rFonts w:hint="default" w:ascii="Arial" w:hAnsi="Arial" w:cs="Arial"/>
          <w:color w:val="auto"/>
          <w:sz w:val="22"/>
          <w:szCs w:val="22"/>
        </w:rPr>
      </w:r>
      <w:r>
        <w:rPr>
          <w:rFonts w:hint="default" w:ascii="Arial" w:hAnsi="Arial" w:cs="Arial"/>
          <w:color w:val="auto"/>
          <w:sz w:val="22"/>
          <w:szCs w:val="22"/>
        </w:rPr>
      </w:r>
    </w:p>
    <w:p w14:paraId="72BDC0EE">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360" w:lineRule="auto"/>
        <w:ind w:firstLine="0" w:left="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 xml:space="preserve">DAS DISPOSIÇ</w:t>
      </w:r>
      <w:r>
        <w:rPr>
          <w:rFonts w:hint="default" w:ascii="Arial" w:hAnsi="Arial" w:cs="Arial"/>
          <w:b/>
          <w:sz w:val="22"/>
          <w:szCs w:val="22"/>
          <w:lang w:val="pt-BR"/>
        </w:rPr>
        <w:t xml:space="preserve">Õ</w:t>
      </w:r>
      <w:r>
        <w:rPr>
          <w:rFonts w:ascii="Arial" w:hAnsi="Arial" w:cs="Arial"/>
          <w:b/>
          <w:sz w:val="22"/>
          <w:szCs w:val="22"/>
        </w:rPr>
        <w:t xml:space="preserve">ES FINAIS</w:t>
      </w:r>
      <w:r>
        <w:rPr>
          <w:rFonts w:ascii="Arial" w:hAnsi="Arial" w:cs="Arial"/>
          <w:b/>
          <w:sz w:val="22"/>
          <w:szCs w:val="22"/>
        </w:rPr>
      </w:r>
      <w:r>
        <w:rPr>
          <w:rFonts w:ascii="Arial" w:hAnsi="Arial" w:cs="Arial"/>
          <w:b/>
          <w:sz w:val="22"/>
          <w:szCs w:val="22"/>
        </w:rPr>
      </w:r>
    </w:p>
    <w:p w14:paraId="39173AA7">
      <w:pPr>
        <w:pBdr/>
        <w:spacing w:after="240" w:before="240" w:line="360" w:lineRule="auto"/>
        <w:ind/>
        <w:jc w:val="both"/>
        <w:rPr>
          <w:rFonts w:ascii="Arial" w:hAnsi="Arial" w:cs="Arial"/>
          <w:color w:val="000000"/>
          <w:sz w:val="22"/>
          <w:szCs w:val="22"/>
        </w:rPr>
      </w:pPr>
      <w:r>
        <w:rPr>
          <w:rFonts w:hint="default" w:ascii="Arial" w:hAnsi="Arial" w:cs="Arial"/>
          <w:b/>
          <w:color w:val="000000"/>
          <w:sz w:val="22"/>
          <w:szCs w:val="22"/>
          <w:lang w:val="pt-BR"/>
        </w:rPr>
        <w:t xml:space="preserve">19</w:t>
      </w:r>
      <w:r>
        <w:rPr>
          <w:rFonts w:ascii="Arial" w:hAnsi="Arial" w:cs="Arial"/>
          <w:b/>
          <w:color w:val="000000"/>
          <w:sz w:val="22"/>
          <w:szCs w:val="22"/>
        </w:rPr>
        <w:t xml:space="preserve">.</w:t>
      </w:r>
      <w:r>
        <w:rPr>
          <w:rFonts w:hint="default" w:ascii="Arial" w:hAnsi="Arial" w:cs="Arial"/>
          <w:b/>
          <w:color w:val="000000"/>
          <w:sz w:val="22"/>
          <w:szCs w:val="22"/>
          <w:lang w:val="pt-BR"/>
        </w:rPr>
        <w:t xml:space="preserve">1</w:t>
      </w:r>
      <w:r>
        <w:rPr>
          <w:rFonts w:ascii="Arial" w:hAnsi="Arial" w:cs="Arial"/>
          <w:b/>
          <w:color w:val="000000"/>
          <w:sz w:val="22"/>
          <w:szCs w:val="22"/>
        </w:rPr>
        <w:t xml:space="preserve">.</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 xml:space="preserve">a</w:t>
      </w:r>
      <w:r>
        <w:rPr>
          <w:rFonts w:ascii="Arial" w:hAnsi="Arial" w:cs="Arial"/>
          <w:color w:val="000000"/>
          <w:sz w:val="22"/>
          <w:szCs w:val="22"/>
        </w:rPr>
        <w:t xml:space="preserve">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Pregoeiro e Equipe de Apoio.</w:t>
      </w:r>
      <w:r>
        <w:rPr>
          <w:rFonts w:ascii="Arial" w:hAnsi="Arial" w:cs="Arial"/>
          <w:color w:val="000000"/>
          <w:sz w:val="22"/>
          <w:szCs w:val="22"/>
        </w:rPr>
      </w:r>
      <w:r>
        <w:rPr>
          <w:rFonts w:ascii="Arial" w:hAnsi="Arial" w:cs="Arial"/>
          <w:color w:val="000000"/>
          <w:sz w:val="22"/>
          <w:szCs w:val="22"/>
        </w:rPr>
      </w:r>
    </w:p>
    <w:p w14:paraId="2B55E42C">
      <w:pPr>
        <w:pStyle w:val="1269"/>
        <w:numPr>
          <w:ilvl w:val="0"/>
          <w:numId w:val="0"/>
        </w:numPr>
        <w:pBdr/>
        <w:tabs>
          <w:tab w:val="left" w:leader="none" w:pos="480"/>
        </w:tabs>
        <w:spacing w:line="360" w:lineRule="auto"/>
        <w:ind/>
        <w:rPr>
          <w:sz w:val="22"/>
          <w:szCs w:val="22"/>
        </w:rPr>
      </w:pPr>
      <w:r>
        <w:rPr>
          <w:rFonts w:hint="default"/>
          <w:b/>
          <w:bCs/>
          <w:sz w:val="22"/>
          <w:szCs w:val="22"/>
          <w:lang w:val="pt-BR"/>
        </w:rPr>
        <w:t xml:space="preserve">19.2.</w:t>
      </w:r>
      <w:r>
        <w:rPr>
          <w:rFonts w:hint="default"/>
          <w:sz w:val="22"/>
          <w:szCs w:val="22"/>
          <w:lang w:val="pt-BR"/>
        </w:rPr>
        <w:t xml:space="preserve"> </w:t>
      </w:r>
      <w:r>
        <w:rPr>
          <w:sz w:val="22"/>
          <w:szCs w:val="22"/>
        </w:rPr>
        <w:t xml:space="preserve">Todas as referências de tempo no Edital, no aviso e durante a sessão pública observarão o horário de Brasília</w:t>
      </w:r>
      <w:r>
        <w:rPr>
          <w:rFonts w:hint="default"/>
          <w:sz w:val="22"/>
          <w:szCs w:val="22"/>
          <w:lang w:val="pt-BR"/>
        </w:rPr>
        <w:t xml:space="preserve">/</w:t>
      </w:r>
      <w:r>
        <w:rPr>
          <w:sz w:val="22"/>
          <w:szCs w:val="22"/>
        </w:rPr>
        <w:t xml:space="preserve">DF.</w:t>
      </w:r>
      <w:r>
        <w:rPr>
          <w:sz w:val="22"/>
          <w:szCs w:val="22"/>
        </w:rPr>
      </w:r>
      <w:r>
        <w:rPr>
          <w:sz w:val="22"/>
          <w:szCs w:val="22"/>
        </w:rPr>
      </w:r>
    </w:p>
    <w:p w14:paraId="05E802B1">
      <w:pPr>
        <w:pStyle w:val="1269"/>
        <w:numPr>
          <w:ilvl w:val="0"/>
          <w:numId w:val="0"/>
        </w:numPr>
        <w:pBdr/>
        <w:spacing w:line="360" w:lineRule="auto"/>
        <w:ind/>
        <w:rPr>
          <w:sz w:val="22"/>
          <w:szCs w:val="22"/>
        </w:rPr>
      </w:pPr>
      <w:r>
        <w:rPr>
          <w:rFonts w:hint="default"/>
          <w:b/>
          <w:bCs/>
          <w:sz w:val="22"/>
          <w:szCs w:val="22"/>
          <w:lang w:val="pt-BR"/>
        </w:rPr>
        <w:t xml:space="preserve">19.3. </w:t>
      </w:r>
      <w:r>
        <w:rPr>
          <w:sz w:val="22"/>
          <w:szCs w:val="22"/>
        </w:rPr>
        <w:t xml:space="preserve">Não havendo expediente ou ocorrendo qualquer </w:t>
      </w:r>
      <w:r>
        <w:rPr>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22"/>
          <w:szCs w:val="22"/>
        </w:rPr>
      </w:r>
      <w:r>
        <w:rPr>
          <w:sz w:val="22"/>
          <w:szCs w:val="22"/>
        </w:rPr>
      </w:r>
    </w:p>
    <w:p w14:paraId="6655D2A9">
      <w:pPr>
        <w:pStyle w:val="1269"/>
        <w:numPr>
          <w:ilvl w:val="0"/>
          <w:numId w:val="0"/>
        </w:numPr>
        <w:pBdr/>
        <w:spacing w:line="360" w:lineRule="auto"/>
        <w:ind/>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2"/>
          <w:szCs w:val="22"/>
        </w:rPr>
      </w:r>
      <w:r>
        <w:rPr>
          <w:sz w:val="22"/>
          <w:szCs w:val="22"/>
        </w:rPr>
      </w:r>
    </w:p>
    <w:p w14:paraId="442761A2">
      <w:pPr>
        <w:pStyle w:val="1269"/>
        <w:numPr>
          <w:ilvl w:val="0"/>
          <w:numId w:val="0"/>
        </w:numPr>
        <w:pBdr/>
        <w:spacing w:line="360" w:lineRule="auto"/>
        <w:ind/>
        <w:rPr>
          <w:sz w:val="22"/>
          <w:szCs w:val="22"/>
        </w:rPr>
      </w:pPr>
      <w:r>
        <w:rPr>
          <w:rFonts w:hint="default"/>
          <w:b/>
          <w:bCs/>
          <w:sz w:val="22"/>
          <w:szCs w:val="22"/>
          <w:lang w:val="pt-BR"/>
        </w:rPr>
        <w:t xml:space="preserve">19.5. </w:t>
      </w:r>
      <w:r>
        <w:rPr>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2"/>
          <w:szCs w:val="22"/>
        </w:rPr>
      </w:r>
      <w:r>
        <w:rPr>
          <w:sz w:val="22"/>
          <w:szCs w:val="22"/>
        </w:rPr>
      </w:r>
    </w:p>
    <w:p w14:paraId="0DB27B8F">
      <w:pPr>
        <w:pStyle w:val="1269"/>
        <w:numPr>
          <w:ilvl w:val="0"/>
          <w:numId w:val="0"/>
        </w:numPr>
        <w:pBdr/>
        <w:spacing w:line="360" w:lineRule="auto"/>
        <w:ind/>
        <w:rPr>
          <w:sz w:val="22"/>
          <w:szCs w:val="22"/>
        </w:rPr>
      </w:pPr>
      <w:r>
        <w:rPr>
          <w:rFonts w:hint="default"/>
          <w:b/>
          <w:bCs/>
          <w:sz w:val="22"/>
          <w:szCs w:val="22"/>
          <w:lang w:val="pt-BR"/>
        </w:rPr>
        <w:t xml:space="preserve">19.6. </w:t>
      </w:r>
      <w:r>
        <w:rPr>
          <w:sz w:val="22"/>
          <w:szCs w:val="22"/>
        </w:rPr>
        <w:t xml:space="preserve">Na contagem dos prazos estabelecidos neste Edital e seus Anexos, excluir-se-á o dia do início e incluir-se-á o do vencimento. Só se iniciam e vencem os prazos em dias de expediente na Administração.</w:t>
      </w:r>
      <w:r>
        <w:rPr>
          <w:sz w:val="22"/>
          <w:szCs w:val="22"/>
        </w:rPr>
      </w:r>
      <w:r>
        <w:rPr>
          <w:sz w:val="22"/>
          <w:szCs w:val="22"/>
        </w:rPr>
      </w:r>
    </w:p>
    <w:p w14:paraId="1DCFD864">
      <w:pPr>
        <w:pStyle w:val="1269"/>
        <w:numPr>
          <w:ilvl w:val="0"/>
          <w:numId w:val="0"/>
        </w:numPr>
        <w:pBdr/>
        <w:spacing w:line="360" w:lineRule="auto"/>
        <w:ind/>
        <w:rPr>
          <w:sz w:val="22"/>
          <w:szCs w:val="22"/>
        </w:rPr>
      </w:pPr>
      <w:r>
        <w:rPr>
          <w:rFonts w:hint="default"/>
          <w:b/>
          <w:bCs/>
          <w:sz w:val="22"/>
          <w:szCs w:val="22"/>
          <w:lang w:val="pt-BR"/>
        </w:rPr>
        <w:t xml:space="preserve">19.7. </w:t>
      </w:r>
      <w:r>
        <w:rPr>
          <w:sz w:val="22"/>
          <w:szCs w:val="22"/>
        </w:rPr>
        <w:t xml:space="preserve">O desatendimento de exigências formais não essenciais não importará o afastamento do licitante, desde que seja possível o aproveitamento do ato, observados os princípios da isonomia e do interesse público.</w:t>
      </w:r>
      <w:r>
        <w:rPr>
          <w:sz w:val="22"/>
          <w:szCs w:val="22"/>
        </w:rPr>
      </w:r>
      <w:r>
        <w:rPr>
          <w:sz w:val="22"/>
          <w:szCs w:val="22"/>
        </w:rPr>
      </w:r>
    </w:p>
    <w:p w14:paraId="2C7400F5">
      <w:pPr>
        <w:pStyle w:val="1269"/>
        <w:numPr>
          <w:ilvl w:val="0"/>
          <w:numId w:val="0"/>
        </w:numPr>
        <w:pBdr/>
        <w:spacing w:line="360" w:lineRule="auto"/>
        <w:ind/>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 xml:space="preserve">A</w:t>
      </w:r>
      <w:r>
        <w:rPr>
          <w:sz w:val="22"/>
          <w:szCs w:val="22"/>
        </w:rPr>
        <w:t xml:space="preserve">nexos ou demais peças que compõem o processo, prevalecerá as deste Edital.</w:t>
      </w:r>
      <w:r>
        <w:rPr>
          <w:sz w:val="22"/>
          <w:szCs w:val="22"/>
        </w:rPr>
      </w:r>
      <w:r>
        <w:rPr>
          <w:sz w:val="22"/>
          <w:szCs w:val="22"/>
        </w:rPr>
      </w:r>
    </w:p>
    <w:p w14:paraId="47905B70">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9.</w:t>
      </w:r>
      <w:r>
        <w:rPr>
          <w:rFonts w:hint="default" w:ascii="Arial" w:hAnsi="Arial" w:cs="Arial"/>
          <w:sz w:val="22"/>
          <w:szCs w:val="22"/>
        </w:rPr>
        <w:t xml:space="preserve"> É facultado ao </w:t>
      </w:r>
      <w:r>
        <w:rPr>
          <w:rFonts w:hint="default" w:ascii="Arial" w:hAnsi="Arial" w:cs="Arial"/>
          <w:sz w:val="22"/>
          <w:szCs w:val="22"/>
        </w:rPr>
        <w:t xml:space="preserve">Pregoeiro ou à Autoridade Superior, em qualquer fase da licitação, a promoção de diligência destinada a esclarecer ou complementar a instrução do processo, vedada a inclusão posterior de documento ou informação que deveria constar no ato da sessão pública.</w:t>
      </w:r>
      <w:r>
        <w:rPr>
          <w:rFonts w:hint="default" w:ascii="Arial" w:hAnsi="Arial" w:cs="Arial"/>
          <w:sz w:val="22"/>
          <w:szCs w:val="22"/>
        </w:rPr>
      </w:r>
      <w:r>
        <w:rPr>
          <w:rFonts w:hint="default" w:ascii="Arial" w:hAnsi="Arial" w:cs="Arial"/>
          <w:sz w:val="22"/>
          <w:szCs w:val="22"/>
        </w:rPr>
      </w:r>
    </w:p>
    <w:p w14:paraId="4D76C17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eastAsia="Arial" w:cs="Arial"/>
          <w:sz w:val="22"/>
          <w:szCs w:val="22"/>
        </w:rPr>
      </w:pPr>
      <w:r>
        <w:rPr>
          <w:rFonts w:hint="default" w:ascii="Arial" w:hAnsi="Arial" w:eastAsia="Arial" w:cs="Arial"/>
          <w:b/>
          <w:bCs/>
          <w:color w:val="000000"/>
          <w:sz w:val="22"/>
          <w:szCs w:val="22"/>
        </w:rPr>
        <w:t xml:space="preserve">19.</w:t>
      </w:r>
      <w:r>
        <w:rPr>
          <w:rFonts w:hint="default" w:ascii="Arial" w:hAnsi="Arial" w:eastAsia="Arial" w:cs="Arial"/>
          <w:b/>
          <w:bCs/>
          <w:color w:val="000000"/>
          <w:sz w:val="22"/>
          <w:szCs w:val="22"/>
          <w:lang w:val="pt-BR"/>
        </w:rPr>
        <w:t xml:space="preserve">10.</w:t>
      </w:r>
      <w:r>
        <w:rPr>
          <w:rFonts w:hint="default" w:ascii="Arial" w:hAnsi="Arial" w:eastAsia="Arial" w:cs="Arial"/>
          <w:color w:val="000000"/>
          <w:sz w:val="22"/>
          <w:szCs w:val="22"/>
        </w:rPr>
        <w:t xml:space="preserve"> A homologação do resultado desta licitação será feita pela Autoridade Superior.</w:t>
      </w:r>
      <w:r>
        <w:rPr>
          <w:rFonts w:hint="default" w:ascii="Arial" w:hAnsi="Arial" w:eastAsia="Arial" w:cs="Arial"/>
          <w:sz w:val="22"/>
          <w:szCs w:val="22"/>
        </w:rPr>
      </w:r>
      <w:r>
        <w:rPr>
          <w:rFonts w:hint="default" w:ascii="Arial" w:hAnsi="Arial" w:eastAsia="Arial" w:cs="Arial"/>
          <w:sz w:val="22"/>
          <w:szCs w:val="22"/>
        </w:rPr>
      </w:r>
    </w:p>
    <w:p w14:paraId="01B2B796">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11.</w:t>
      </w:r>
      <w:r>
        <w:rPr>
          <w:rFonts w:hint="default" w:ascii="Arial" w:hAnsi="Arial" w:cs="Arial"/>
          <w:sz w:val="22"/>
          <w:szCs w:val="22"/>
        </w:rPr>
        <w:t xml:space="preserve"> A Autoridade Superior poderá revogar a licitação po</w:t>
      </w:r>
      <w:r>
        <w:rPr>
          <w:rFonts w:hint="default" w:ascii="Arial" w:hAnsi="Arial" w:cs="Arial"/>
          <w:sz w:val="22"/>
          <w:szCs w:val="22"/>
        </w:rPr>
        <w:t xml:space="preserve">r razões de interesse público derivado de fato superveniente devidamente comprovado, pertinente e suficiente para justificar tal conduta, devendo anulá-la por ilegalidade, de ofício ou por provocação de qualquer pessoa, mediante ato escrito e fundamentado.</w:t>
      </w:r>
      <w:r>
        <w:rPr>
          <w:rFonts w:hint="default" w:ascii="Arial" w:hAnsi="Arial" w:cs="Arial"/>
          <w:sz w:val="22"/>
          <w:szCs w:val="22"/>
        </w:rPr>
      </w:r>
      <w:r>
        <w:rPr>
          <w:rFonts w:hint="default" w:ascii="Arial" w:hAnsi="Arial" w:cs="Arial"/>
          <w:sz w:val="22"/>
          <w:szCs w:val="22"/>
        </w:rPr>
      </w:r>
    </w:p>
    <w:p w14:paraId="4C04F4B9">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427BD7E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eastAsia="Arial" w:cs="Arial"/>
          <w:b/>
          <w:bCs/>
          <w:color w:val="000000"/>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13.</w:t>
      </w:r>
      <w:r>
        <w:rPr>
          <w:rFonts w:hint="default" w:ascii="Arial" w:hAnsi="Arial" w:cs="Arial"/>
          <w:sz w:val="22"/>
          <w:szCs w:val="22"/>
        </w:rPr>
        <w:t xml:space="preserve"> As licitantes são responsáveis pela fidelidade e legitimidade das informações e dos documentos apresentados em q</w:t>
      </w:r>
      <w:r>
        <w:rPr>
          <w:rFonts w:hint="default" w:ascii="Arial" w:hAnsi="Arial" w:cs="Arial"/>
          <w:sz w:val="22"/>
          <w:szCs w:val="22"/>
        </w:rPr>
        <w:t xml:space="preserve">ualquer fase da licitação, assumindo ainda, todos os custos de preparação e apresentação de sua proposta, uma vez que o Município não será, em nenhum caso, responsável por esses custos, independentemente da condução ou do resultado do processo licitatório.</w:t>
      </w:r>
      <w:r>
        <w:rPr>
          <w:rFonts w:hint="default" w:ascii="Arial" w:hAnsi="Arial" w:eastAsia="Arial" w:cs="Arial"/>
          <w:b/>
          <w:bCs/>
          <w:color w:val="000000"/>
          <w:sz w:val="22"/>
          <w:szCs w:val="22"/>
        </w:rPr>
      </w:r>
      <w:r>
        <w:rPr>
          <w:rFonts w:hint="default" w:ascii="Arial" w:hAnsi="Arial" w:eastAsia="Arial" w:cs="Arial"/>
          <w:b/>
          <w:bCs/>
          <w:color w:val="000000"/>
          <w:sz w:val="22"/>
          <w:szCs w:val="22"/>
        </w:rPr>
      </w:r>
    </w:p>
    <w:p w14:paraId="71596C53">
      <w:pPr>
        <w:pStyle w:val="1269"/>
        <w:numPr>
          <w:ilvl w:val="0"/>
          <w:numId w:val="0"/>
        </w:numPr>
        <w:pBdr/>
        <w:spacing w:line="360" w:lineRule="auto"/>
        <w:ind/>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 xml:space="preserve">A</w:t>
      </w:r>
      <w:r>
        <w:rPr>
          <w:sz w:val="22"/>
          <w:szCs w:val="22"/>
        </w:rPr>
        <w:t xml:space="preserve">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985"/>
          <w:rFonts w:hint="default"/>
          <w:b w:val="0"/>
          <w:bCs w:val="0"/>
          <w:sz w:val="22"/>
          <w:szCs w:val="22"/>
          <w:lang w:val="pt-BR"/>
        </w:rPr>
        <w:t xml:space="preserve">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 xml:space="preserve">,</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985"/>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hint="default" w:cs="Arial"/>
          <w:bCs/>
          <w:iCs/>
          <w:color w:val="000000"/>
          <w:sz w:val="22"/>
          <w:szCs w:val="22"/>
          <w:lang w:val="pt-BR"/>
        </w:rPr>
        <w:t xml:space="preserve"> e no Portal da Transparência do Município de Sinop, no endereço eletrônico </w:t>
      </w:r>
      <w:r>
        <w:rPr>
          <w:rFonts w:hint="default" w:cs="Arial"/>
          <w:bCs/>
          <w:iCs/>
          <w:color w:val="000000"/>
          <w:sz w:val="22"/>
          <w:szCs w:val="22"/>
          <w:lang w:val="pt-BR"/>
        </w:rPr>
        <w:fldChar w:fldCharType="begin"/>
      </w:r>
      <w:r>
        <w:rPr>
          <w:rFonts w:hint="default" w:cs="Arial"/>
          <w:bCs/>
          <w:iCs/>
          <w:color w:val="000000"/>
          <w:sz w:val="22"/>
          <w:szCs w:val="22"/>
          <w:lang w:val="pt-BR"/>
        </w:rPr>
        <w:instrText xml:space="preserve"> HYPERLINK "http://www.transparencia.sinop.mt.gov.br/2018/Licitacoes/" </w:instrText>
      </w:r>
      <w:r>
        <w:rPr>
          <w:rFonts w:hint="default" w:cs="Arial"/>
          <w:bCs/>
          <w:iCs/>
          <w:color w:val="000000"/>
          <w:sz w:val="22"/>
          <w:szCs w:val="22"/>
          <w:lang w:val="pt-BR"/>
        </w:rPr>
        <w:fldChar w:fldCharType="separate"/>
      </w:r>
      <w:r>
        <w:rPr>
          <w:rStyle w:val="985"/>
          <w:rFonts w:hint="default" w:cs="Arial"/>
          <w:bCs/>
          <w:iCs/>
          <w:sz w:val="22"/>
          <w:szCs w:val="22"/>
          <w:lang w:val="pt-BR"/>
        </w:rPr>
        <w:t xml:space="preserve"> www.transparencia.sinop.mt.gov.br/2018/Licitacoes/</w:t>
      </w:r>
      <w:r>
        <w:rPr>
          <w:rFonts w:hint="default" w:cs="Arial"/>
          <w:bCs/>
          <w:iCs/>
          <w:color w:val="000000"/>
          <w:sz w:val="22"/>
          <w:szCs w:val="22"/>
          <w:lang w:val="pt-BR"/>
        </w:rPr>
        <w:fldChar w:fldCharType="end"/>
      </w:r>
      <w:r>
        <w:rPr>
          <w:rFonts w:hint="default" w:cs="Arial"/>
          <w:bCs/>
          <w:iCs/>
          <w:color w:val="000000"/>
          <w:sz w:val="22"/>
          <w:szCs w:val="22"/>
          <w:lang w:val="pt-BR"/>
        </w:rPr>
        <w:t xml:space="preserve">.</w:t>
      </w:r>
      <w:r>
        <w:rPr>
          <w:rFonts w:hint="default" w:eastAsia="Times New Roman"/>
          <w:sz w:val="22"/>
          <w:szCs w:val="22"/>
          <w:lang w:val="pt-BR"/>
        </w:rPr>
      </w:r>
      <w:r>
        <w:rPr>
          <w:rFonts w:hint="default" w:eastAsia="Times New Roman"/>
          <w:sz w:val="22"/>
          <w:szCs w:val="22"/>
          <w:lang w:val="pt-BR"/>
        </w:rPr>
      </w:r>
    </w:p>
    <w:p w14:paraId="113D013F">
      <w:pPr>
        <w:pStyle w:val="1258"/>
        <w:pBdr/>
        <w:tabs>
          <w:tab w:val="left" w:leader="none" w:pos="1701"/>
        </w:tabs>
        <w:spacing w:after="240" w:before="240" w:line="360" w:lineRule="auto"/>
        <w:ind/>
        <w:rPr>
          <w:rFonts w:ascii="Arial" w:hAnsi="Arial" w:cs="Arial"/>
          <w:szCs w:val="22"/>
        </w:rPr>
      </w:pPr>
      <w:r>
        <w:rPr>
          <w:rFonts w:ascii="Arial" w:hAnsi="Arial" w:cs="Arial"/>
          <w:b/>
          <w:color w:val="000000"/>
          <w:szCs w:val="22"/>
        </w:rPr>
        <w:t xml:space="preserve">1</w:t>
      </w:r>
      <w:r>
        <w:rPr>
          <w:rFonts w:hint="default" w:ascii="Arial" w:hAnsi="Arial" w:cs="Arial"/>
          <w:b/>
          <w:color w:val="000000"/>
          <w:szCs w:val="22"/>
          <w:lang w:val="pt-BR"/>
        </w:rPr>
        <w:t xml:space="preserve">9.15</w:t>
      </w:r>
      <w:r>
        <w:rPr>
          <w:rFonts w:ascii="Arial" w:hAnsi="Arial" w:cs="Arial"/>
          <w:b/>
          <w:color w:val="000000"/>
          <w:szCs w:val="22"/>
          <w:lang w:val="pt-BR"/>
        </w:rPr>
        <w:t xml:space="preserve">.</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 xml:space="preserve">a Lei Federal n</w:t>
      </w:r>
      <w:r>
        <w:rPr>
          <w:rFonts w:hint="default" w:ascii="Arial" w:hAnsi="Arial" w:cs="Arial"/>
          <w:szCs w:val="22"/>
          <w:highlight w:val="none"/>
          <w:lang w:val="pt-BR"/>
        </w:rPr>
        <w:t xml:space="preserve">.</w:t>
      </w:r>
      <w:r>
        <w:rPr>
          <w:rFonts w:ascii="Arial" w:hAnsi="Arial" w:cs="Arial"/>
          <w:szCs w:val="22"/>
          <w:highlight w:val="none"/>
        </w:rPr>
        <w:t xml:space="preserve">º </w:t>
      </w:r>
      <w:r>
        <w:rPr>
          <w:rFonts w:hint="default" w:ascii="Arial" w:hAnsi="Arial" w:cs="Arial"/>
          <w:szCs w:val="22"/>
          <w:highlight w:val="none"/>
          <w:lang w:val="pt-BR"/>
        </w:rPr>
        <w:t xml:space="preserve">14.133/2021 e</w:t>
      </w:r>
      <w:r>
        <w:rPr>
          <w:rFonts w:ascii="Arial" w:hAnsi="Arial" w:cs="Arial"/>
          <w:szCs w:val="22"/>
          <w:highlight w:val="none"/>
        </w:rPr>
        <w:t xml:space="preserve"> o Decreto Municipa</w:t>
      </w:r>
      <w:r>
        <w:rPr>
          <w:rFonts w:hint="default" w:ascii="Arial" w:hAnsi="Arial" w:cs="Arial"/>
          <w:szCs w:val="22"/>
          <w:highlight w:val="none"/>
          <w:lang w:val="pt-BR"/>
        </w:rPr>
        <w:t xml:space="preserve">l</w:t>
      </w:r>
      <w:r>
        <w:rPr>
          <w:rFonts w:ascii="Arial" w:hAnsi="Arial" w:cs="Arial"/>
          <w:szCs w:val="22"/>
          <w:highlight w:val="none"/>
        </w:rPr>
        <w:t xml:space="preserve"> n</w:t>
      </w:r>
      <w:r>
        <w:rPr>
          <w:rFonts w:hint="default" w:ascii="Arial" w:hAnsi="Arial" w:cs="Arial"/>
          <w:szCs w:val="22"/>
          <w:highlight w:val="none"/>
          <w:lang w:val="pt-BR"/>
        </w:rPr>
        <w:t xml:space="preserve">.</w:t>
      </w:r>
      <w:r>
        <w:rPr>
          <w:rFonts w:ascii="Arial" w:hAnsi="Arial" w:cs="Arial"/>
          <w:szCs w:val="22"/>
          <w:highlight w:val="none"/>
        </w:rPr>
        <w:t xml:space="preserve">° </w:t>
      </w:r>
      <w:r>
        <w:rPr>
          <w:rFonts w:hint="default" w:ascii="Arial" w:hAnsi="Arial" w:cs="Arial"/>
          <w:szCs w:val="22"/>
          <w:highlight w:val="none"/>
          <w:lang w:val="pt-BR"/>
        </w:rPr>
        <w:t xml:space="preserve">359/2023</w:t>
      </w:r>
      <w:r>
        <w:rPr>
          <w:rFonts w:ascii="Arial" w:hAnsi="Arial" w:cs="Arial"/>
          <w:szCs w:val="22"/>
          <w:highlight w:val="none"/>
          <w:lang w:val="pt-BR"/>
        </w:rPr>
        <w:t xml:space="preserve">,</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 xml:space="preserve">P</w:t>
      </w:r>
      <w:r>
        <w:rPr>
          <w:rFonts w:ascii="Arial" w:hAnsi="Arial" w:cs="Arial"/>
          <w:szCs w:val="22"/>
        </w:rPr>
        <w:t xml:space="preserve">rincípios </w:t>
      </w:r>
      <w:r>
        <w:rPr>
          <w:rFonts w:hint="default" w:ascii="Arial" w:hAnsi="Arial" w:cs="Arial"/>
          <w:szCs w:val="22"/>
          <w:lang w:val="pt-BR"/>
        </w:rPr>
        <w:t xml:space="preserve">G</w:t>
      </w:r>
      <w:r>
        <w:rPr>
          <w:rFonts w:ascii="Arial" w:hAnsi="Arial" w:cs="Arial"/>
          <w:szCs w:val="22"/>
        </w:rPr>
        <w:t xml:space="preserve">erais de </w:t>
      </w:r>
      <w:r>
        <w:rPr>
          <w:rFonts w:hint="default" w:ascii="Arial" w:hAnsi="Arial" w:cs="Arial"/>
          <w:szCs w:val="22"/>
          <w:lang w:val="pt-BR"/>
        </w:rPr>
        <w:t xml:space="preserve">D</w:t>
      </w:r>
      <w:r>
        <w:rPr>
          <w:rFonts w:ascii="Arial" w:hAnsi="Arial" w:cs="Arial"/>
          <w:szCs w:val="22"/>
        </w:rPr>
        <w:t xml:space="preserve">ireito.</w:t>
      </w:r>
      <w:r>
        <w:rPr>
          <w:rFonts w:ascii="Arial" w:hAnsi="Arial" w:cs="Arial"/>
          <w:szCs w:val="22"/>
        </w:rPr>
      </w:r>
      <w:r>
        <w:rPr>
          <w:rFonts w:ascii="Arial" w:hAnsi="Arial" w:cs="Arial"/>
          <w:szCs w:val="22"/>
        </w:rPr>
      </w:r>
    </w:p>
    <w:p w14:paraId="708BE89E">
      <w:pPr>
        <w:pBdr/>
        <w:tabs>
          <w:tab w:val="left" w:leader="none" w:pos="1080"/>
        </w:tabs>
        <w:spacing w:after="240" w:before="240" w:line="360" w:lineRule="auto"/>
        <w:ind/>
        <w:jc w:val="both"/>
        <w:rPr>
          <w:rFonts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9.16</w:t>
      </w:r>
      <w:r>
        <w:rPr>
          <w:rFonts w:ascii="Arial" w:hAnsi="Arial" w:cs="Arial"/>
          <w:b/>
          <w:color w:val="000000"/>
          <w:sz w:val="22"/>
          <w:szCs w:val="22"/>
        </w:rPr>
        <w:t xml:space="preserve">.</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 xml:space="preserve">/MT</w:t>
      </w:r>
      <w:r>
        <w:rPr>
          <w:rFonts w:ascii="Arial" w:hAnsi="Arial" w:cs="Arial"/>
          <w:color w:val="000000"/>
          <w:sz w:val="22"/>
          <w:szCs w:val="22"/>
        </w:rPr>
        <w:t xml:space="preserve">, com renúncia expressa a qualquer outro por mais privilegiado que seja.</w:t>
      </w:r>
      <w:r>
        <w:rPr>
          <w:rFonts w:ascii="Arial" w:hAnsi="Arial" w:cs="Arial"/>
          <w:color w:val="000000"/>
          <w:sz w:val="22"/>
          <w:szCs w:val="22"/>
        </w:rPr>
      </w:r>
      <w:r>
        <w:rPr>
          <w:rFonts w:ascii="Arial" w:hAnsi="Arial" w:cs="Arial"/>
          <w:color w:val="000000"/>
          <w:sz w:val="22"/>
          <w:szCs w:val="22"/>
        </w:rPr>
      </w:r>
    </w:p>
    <w:p w14:paraId="2CA98012">
      <w:pPr>
        <w:pBdr/>
        <w:tabs>
          <w:tab w:val="left" w:leader="none" w:pos="1080"/>
        </w:tabs>
        <w:spacing w:after="240" w:before="240" w:line="360" w:lineRule="auto"/>
        <w:ind/>
        <w:jc w:val="both"/>
        <w:rPr>
          <w:rFonts w:hint="default"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9.17</w:t>
      </w:r>
      <w:r>
        <w:rPr>
          <w:rFonts w:ascii="Arial" w:hAnsi="Arial" w:cs="Arial"/>
          <w:b/>
          <w:color w:val="000000"/>
          <w:sz w:val="22"/>
          <w:szCs w:val="22"/>
        </w:rPr>
        <w:t xml:space="preserve">.</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color w:val="000000"/>
          <w:sz w:val="22"/>
          <w:szCs w:val="22"/>
        </w:rPr>
        <w:t xml:space="preserve">:</w:t>
      </w:r>
      <w:r>
        <w:rPr>
          <w:rFonts w:hint="default" w:ascii="Arial" w:hAnsi="Arial" w:cs="Arial"/>
          <w:color w:val="000000"/>
          <w:sz w:val="22"/>
          <w:szCs w:val="22"/>
        </w:rPr>
      </w:r>
      <w:r>
        <w:rPr>
          <w:rFonts w:hint="default" w:ascii="Arial" w:hAnsi="Arial" w:cs="Arial"/>
          <w:color w:val="000000"/>
          <w:sz w:val="22"/>
          <w:szCs w:val="22"/>
        </w:rPr>
      </w:r>
    </w:p>
    <w:p w14:paraId="3A6E4A48">
      <w:pPr>
        <w:keepNext w:val="false"/>
        <w:keepLines w:val="false"/>
        <w:pageBreakBefore w:val="false"/>
        <w:widowControl w:val="true"/>
        <w:pBdr/>
        <w:bidi w:val="false"/>
        <w:spacing w:after="120" w:before="120" w:line="276" w:lineRule="auto"/>
        <w:ind w:firstLine="425"/>
        <w:jc w:val="both"/>
        <w:rPr>
          <w:rFonts w:ascii="Arial" w:hAnsi="Arial" w:cs="Arial"/>
          <w:sz w:val="22"/>
          <w:szCs w:val="22"/>
          <w:highlight w:val="none"/>
        </w:rPr>
      </w:pPr>
      <w:r>
        <w:rPr>
          <w:rFonts w:ascii="Arial" w:hAnsi="Arial" w:cs="Arial"/>
          <w:b/>
          <w:sz w:val="22"/>
          <w:szCs w:val="22"/>
          <w:highlight w:val="none"/>
        </w:rPr>
        <w:t xml:space="preserve">Anexo I</w:t>
      </w:r>
      <w:r>
        <w:rPr>
          <w:rFonts w:ascii="Arial" w:hAnsi="Arial" w:cs="Arial"/>
          <w:sz w:val="22"/>
          <w:szCs w:val="22"/>
          <w:highlight w:val="none"/>
        </w:rPr>
        <w:t xml:space="preserve"> – Termo de Referência;</w:t>
      </w:r>
      <w:r>
        <w:rPr>
          <w:rFonts w:ascii="Arial" w:hAnsi="Arial" w:cs="Arial"/>
          <w:sz w:val="22"/>
          <w:szCs w:val="22"/>
          <w:highlight w:val="none"/>
        </w:rPr>
      </w:r>
      <w:r>
        <w:rPr>
          <w:rFonts w:ascii="Arial" w:hAnsi="Arial" w:cs="Arial"/>
          <w:sz w:val="22"/>
          <w:szCs w:val="22"/>
          <w:highlight w:val="none"/>
        </w:rPr>
      </w:r>
    </w:p>
    <w:p w14:paraId="68DA3EDD">
      <w:pPr>
        <w:keepNext w:val="false"/>
        <w:keepLines w:val="false"/>
        <w:pageBreakBefore w:val="false"/>
        <w:widowControl w:val="true"/>
        <w:pBdr/>
        <w:bidi w:val="false"/>
        <w:spacing w:after="120" w:before="120" w:line="276" w:lineRule="auto"/>
        <w:ind w:firstLine="425"/>
        <w:jc w:val="both"/>
        <w:rPr>
          <w:rFonts w:ascii="Arial" w:hAnsi="Arial" w:cs="Arial"/>
          <w:sz w:val="22"/>
          <w:szCs w:val="22"/>
          <w:highlight w:val="none"/>
        </w:rPr>
      </w:pPr>
      <w:r>
        <w:rPr>
          <w:rFonts w:ascii="Arial" w:hAnsi="Arial" w:cs="Arial"/>
          <w:b/>
          <w:sz w:val="22"/>
          <w:szCs w:val="22"/>
          <w:highlight w:val="none"/>
        </w:rPr>
        <w:t xml:space="preserve">Anexo II</w:t>
      </w:r>
      <w:r>
        <w:rPr>
          <w:rFonts w:ascii="Arial" w:hAnsi="Arial" w:cs="Arial"/>
          <w:sz w:val="22"/>
          <w:szCs w:val="22"/>
          <w:highlight w:val="none"/>
        </w:rPr>
        <w:t xml:space="preserve"> – Modelo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roposta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reços</w:t>
      </w:r>
      <w:r>
        <w:rPr>
          <w:rFonts w:hint="default" w:ascii="Arial" w:hAnsi="Arial" w:cs="Arial"/>
          <w:sz w:val="22"/>
          <w:szCs w:val="22"/>
          <w:highlight w:val="none"/>
          <w:lang w:val="pt-BR"/>
        </w:rPr>
        <w:t xml:space="preserve"> Readequada</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442C92AB">
      <w:pPr>
        <w:keepNext w:val="false"/>
        <w:keepLines w:val="false"/>
        <w:pageBreakBefore w:val="false"/>
        <w:widowControl w:val="true"/>
        <w:pBdr/>
        <w:bidi w:val="false"/>
        <w:spacing w:after="120" w:before="120" w:line="276" w:lineRule="auto"/>
        <w:ind w:firstLine="425"/>
        <w:jc w:val="both"/>
        <w:rPr>
          <w:rFonts w:hint="default" w:ascii="Arial" w:hAnsi="Arial" w:cs="Arial"/>
          <w:color w:val="000000"/>
          <w:sz w:val="22"/>
          <w:szCs w:val="22"/>
          <w:highlight w:val="none"/>
          <w:lang w:val="pt-BR"/>
        </w:rPr>
      </w:pPr>
      <w:r>
        <w:rPr>
          <w:rFonts w:ascii="Arial" w:hAnsi="Arial" w:cs="Arial"/>
          <w:b/>
          <w:sz w:val="22"/>
          <w:szCs w:val="22"/>
          <w:highlight w:val="none"/>
        </w:rPr>
        <w:t xml:space="preserve">Anexo III</w:t>
      </w:r>
      <w:r>
        <w:rPr>
          <w:rFonts w:ascii="Arial" w:hAnsi="Arial" w:cs="Arial"/>
          <w:sz w:val="22"/>
          <w:szCs w:val="22"/>
          <w:highlight w:val="none"/>
        </w:rPr>
        <w:t xml:space="preserve"> – </w:t>
      </w:r>
      <w:r>
        <w:rPr>
          <w:rFonts w:hint="default" w:ascii="Arial" w:hAnsi="Arial" w:cs="Arial"/>
          <w:sz w:val="22"/>
          <w:szCs w:val="22"/>
          <w:highlight w:val="none"/>
          <w:lang w:val="pt-BR"/>
        </w:rPr>
        <w:t xml:space="preserve">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 xml:space="preserve">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 xml:space="preserve">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 xml:space="preserve">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 xml:space="preserve">d</w:t>
      </w:r>
      <w:r>
        <w:rPr>
          <w:rFonts w:ascii="Arial" w:hAnsi="Arial" w:cs="Arial"/>
          <w:sz w:val="22"/>
          <w:szCs w:val="22"/>
          <w:highlight w:val="none"/>
        </w:rPr>
        <w:t xml:space="preserve">eclaração de </w:t>
      </w:r>
      <w:r>
        <w:rPr>
          <w:rFonts w:hint="default" w:ascii="Arial" w:hAnsi="Arial" w:cs="Arial"/>
          <w:sz w:val="22"/>
          <w:szCs w:val="22"/>
          <w:highlight w:val="none"/>
          <w:lang w:val="pt-BR"/>
        </w:rPr>
        <w:t xml:space="preserve">reserva de cargos e de trabalho não degradante</w:t>
      </w:r>
      <w:r>
        <w:rPr>
          <w:rFonts w:ascii="Arial" w:hAnsi="Arial" w:cs="Arial"/>
          <w:sz w:val="22"/>
          <w:szCs w:val="22"/>
          <w:highlight w:val="none"/>
        </w:rPr>
        <w:t xml:space="preserve">;</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 xml:space="preserve">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 xml:space="preserve">p</w:t>
      </w:r>
      <w:r>
        <w:rPr>
          <w:rFonts w:ascii="Arial" w:hAnsi="Arial" w:cs="Arial"/>
          <w:color w:val="000000"/>
          <w:sz w:val="22"/>
          <w:szCs w:val="22"/>
          <w:highlight w:val="none"/>
        </w:rPr>
        <w:t xml:space="preserve">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que não emprega menor de idade</w:t>
      </w:r>
      <w:r>
        <w:rPr>
          <w:rFonts w:ascii="Arial" w:hAnsi="Arial" w:cs="Arial"/>
          <w:color w:val="000000"/>
          <w:sz w:val="22"/>
          <w:szCs w:val="22"/>
          <w:highlight w:val="none"/>
        </w:rPr>
        <w:t xml:space="preserve">;</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402716D6">
      <w:pPr>
        <w:keepNext w:val="false"/>
        <w:keepLines w:val="false"/>
        <w:pageBreakBefore w:val="false"/>
        <w:widowControl w:val="true"/>
        <w:pBdr/>
        <w:bidi w:val="false"/>
        <w:spacing w:after="120" w:before="120" w:line="276" w:lineRule="auto"/>
        <w:ind w:firstLine="425"/>
        <w:jc w:val="both"/>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I</w:t>
      </w:r>
      <w:r>
        <w:rPr>
          <w:rFonts w:hint="default" w:ascii="Arial" w:hAnsi="Arial" w:cs="Arial"/>
          <w:b/>
          <w:color w:val="000000"/>
          <w:sz w:val="22"/>
          <w:szCs w:val="22"/>
          <w:highlight w:val="none"/>
          <w:lang w:val="pt-BR"/>
        </w:rPr>
        <w:t xml:space="preserve">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 xml:space="preserve">Minuta do Contrato.</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3A9BE427">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t xml:space="preserve">Sinop/MT, 15</w:t>
      </w:r>
      <w:r>
        <w:rPr>
          <w:rFonts w:hint="default" w:ascii="Arial" w:hAnsi="Arial" w:cs="Arial"/>
          <w:color w:val="000000"/>
          <w:sz w:val="22"/>
          <w:szCs w:val="22"/>
          <w:lang w:val="pt-BR"/>
        </w:rPr>
        <w:t xml:space="preserve"> </w:t>
      </w:r>
      <w:r>
        <w:rPr>
          <w:rFonts w:ascii="Arial" w:hAnsi="Arial" w:cs="Arial"/>
          <w:color w:val="000000"/>
          <w:sz w:val="22"/>
          <w:szCs w:val="22"/>
        </w:rPr>
        <w:t xml:space="preserve">de </w:t>
      </w:r>
      <w:r>
        <w:rPr>
          <w:rFonts w:hint="default" w:ascii="Arial" w:hAnsi="Arial" w:cs="Arial"/>
          <w:color w:val="000000"/>
          <w:sz w:val="22"/>
          <w:szCs w:val="22"/>
          <w:lang w:val="pt-BR"/>
        </w:rPr>
        <w:t xml:space="preserve">junho </w:t>
      </w:r>
      <w:r>
        <w:rPr>
          <w:rFonts w:ascii="Arial" w:hAnsi="Arial" w:cs="Arial"/>
          <w:color w:val="000000"/>
          <w:sz w:val="22"/>
          <w:szCs w:val="22"/>
        </w:rPr>
        <w:t xml:space="preserve">de </w:t>
      </w:r>
      <w:r>
        <w:rPr>
          <w:rFonts w:ascii="Arial" w:hAnsi="Arial" w:cs="Arial"/>
          <w:color w:val="000000"/>
          <w:sz w:val="22"/>
          <w:szCs w:val="22"/>
          <w:lang w:val="pt-BR"/>
        </w:rPr>
        <w:t xml:space="preserve">202</w:t>
      </w:r>
      <w:r>
        <w:rPr>
          <w:rFonts w:hint="default" w:ascii="Arial" w:hAnsi="Arial" w:cs="Arial"/>
          <w:color w:val="000000"/>
          <w:sz w:val="22"/>
          <w:szCs w:val="22"/>
          <w:lang w:val="pt-BR"/>
        </w:rPr>
        <w:t xml:space="preserve">6</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5E07CF6B">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4A51242D">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ERICO STEVAN GONÇALVES</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1C672050">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Secretário Municipal de Saúde</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5D08FD0E">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1A46492C">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4BC3248D">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038F553D">
      <w:pPr>
        <w:pStyle w:val="970"/>
        <w:keepNext w:val="true"/>
        <w:keepLines w:val="false"/>
        <w:pageBreakBefore w:val="false"/>
        <w:widowControl w:val="true"/>
        <w:pBdr>
          <w:top w:val="single" w:color="000000" w:sz="4" w:space="3"/>
          <w:left w:val="single" w:color="000000" w:sz="4" w:space="3"/>
          <w:bottom w:val="single" w:color="000000" w:sz="4" w:space="0"/>
          <w:right w:val="single" w:color="000000" w:sz="4" w:space="3"/>
        </w:pBdr>
        <w:shd w:val="clear" w:color="auto" w:fill="d9d9d9"/>
        <w:bidi w:val="false"/>
        <w:spacing w:line="240" w:lineRule="auto"/>
        <w:ind/>
        <w:jc w:val="center"/>
        <w:rPr>
          <w:rFonts w:ascii="Arial" w:hAnsi="Arial" w:cs="Arial"/>
          <w:bCs/>
          <w:sz w:val="22"/>
          <w:szCs w:val="22"/>
          <w:u w:val="none"/>
        </w:rPr>
      </w:pPr>
      <w:r>
        <w:rPr>
          <w:rFonts w:ascii="Arial" w:hAnsi="Arial" w:cs="Arial"/>
          <w:bCs/>
          <w:sz w:val="22"/>
          <w:szCs w:val="22"/>
          <w:u w:val="none"/>
        </w:rPr>
        <w:t xml:space="preserve">ANEXO I </w:t>
      </w:r>
      <w:r>
        <w:rPr>
          <w:rFonts w:ascii="Arial" w:hAnsi="Arial" w:cs="Arial"/>
          <w:bCs/>
          <w:sz w:val="22"/>
          <w:szCs w:val="22"/>
          <w:u w:val="none"/>
        </w:rPr>
      </w:r>
      <w:r>
        <w:rPr>
          <w:rFonts w:ascii="Arial" w:hAnsi="Arial" w:cs="Arial"/>
          <w:bCs/>
          <w:sz w:val="22"/>
          <w:szCs w:val="22"/>
          <w:u w:val="none"/>
        </w:rPr>
      </w:r>
    </w:p>
    <w:p w14:paraId="3FDABB3F">
      <w:pPr>
        <w:pStyle w:val="970"/>
        <w:keepNext w:val="true"/>
        <w:keepLines w:val="false"/>
        <w:pageBreakBefore w:val="false"/>
        <w:widowControl w:val="true"/>
        <w:pBdr>
          <w:top w:val="single" w:color="000000" w:sz="4" w:space="3"/>
          <w:left w:val="single" w:color="000000" w:sz="4" w:space="3"/>
          <w:bottom w:val="single" w:color="000000" w:sz="4" w:space="0"/>
          <w:right w:val="single" w:color="000000" w:sz="4" w:space="3"/>
        </w:pBdr>
        <w:shd w:val="clear" w:color="auto" w:fill="d9d9d9"/>
        <w:bidi w:val="false"/>
        <w:spacing w:line="240" w:lineRule="auto"/>
        <w:ind/>
        <w:jc w:val="center"/>
        <w:rPr>
          <w:rFonts w:ascii="Arial" w:hAnsi="Arial" w:cs="Arial"/>
          <w:bCs/>
          <w:sz w:val="22"/>
          <w:szCs w:val="22"/>
          <w:u w:val="none"/>
        </w:rPr>
      </w:pPr>
      <w:r>
        <w:rPr>
          <w:rFonts w:ascii="Arial" w:hAnsi="Arial" w:cs="Arial"/>
          <w:bCs/>
          <w:sz w:val="22"/>
          <w:szCs w:val="22"/>
          <w:u w:val="none"/>
        </w:rPr>
        <w:t xml:space="preserve">TERMO DE REFERÊNCIA</w:t>
      </w:r>
      <w:r>
        <w:rPr>
          <w:rFonts w:ascii="Arial" w:hAnsi="Arial" w:cs="Arial"/>
          <w:bCs/>
          <w:sz w:val="22"/>
          <w:szCs w:val="22"/>
          <w:u w:val="none"/>
        </w:rPr>
      </w:r>
      <w:r>
        <w:rPr>
          <w:rFonts w:ascii="Arial" w:hAnsi="Arial" w:cs="Arial"/>
          <w:bCs/>
          <w:sz w:val="22"/>
          <w:szCs w:val="22"/>
          <w:u w:val="none"/>
        </w:rPr>
      </w:r>
    </w:p>
    <w:p w14:paraId="7DA5C983">
      <w:pPr>
        <w:pStyle w:val="970"/>
        <w:pBdr/>
        <w:spacing w:line="360" w:lineRule="auto"/>
        <w:ind/>
        <w:jc w:val="center"/>
        <w:rPr>
          <w:rFonts w:ascii="Arial" w:hAnsi="Arial" w:cs="Arial"/>
          <w:sz w:val="22"/>
          <w:szCs w:val="22"/>
          <w:u w:val="none"/>
        </w:rPr>
      </w:pPr>
      <w:r>
        <w:rPr>
          <w:rFonts w:ascii="Arial" w:hAnsi="Arial" w:cs="Arial"/>
          <w:sz w:val="22"/>
          <w:szCs w:val="22"/>
          <w:u w:val="none"/>
        </w:rPr>
      </w:r>
      <w:r>
        <w:rPr>
          <w:rFonts w:ascii="Arial" w:hAnsi="Arial" w:cs="Arial"/>
          <w:sz w:val="22"/>
          <w:szCs w:val="22"/>
          <w:u w:val="none"/>
        </w:rPr>
      </w:r>
      <w:r>
        <w:rPr>
          <w:rFonts w:ascii="Arial" w:hAnsi="Arial" w:cs="Arial"/>
          <w:sz w:val="22"/>
          <w:szCs w:val="22"/>
          <w:u w:val="none"/>
        </w:rPr>
      </w:r>
    </w:p>
    <w:p w14:paraId="62FFBE41">
      <w:pPr>
        <w:pStyle w:val="970"/>
        <w:pBdr/>
        <w:spacing w:line="360" w:lineRule="auto"/>
        <w:ind/>
        <w:jc w:val="center"/>
        <w:rPr>
          <w:rFonts w:ascii="Arial" w:hAnsi="Arial" w:cs="Arial"/>
          <w:color w:val="ff0000"/>
          <w:sz w:val="22"/>
          <w:szCs w:val="22"/>
        </w:rPr>
      </w:pPr>
      <w:r>
        <w:rPr>
          <w:rFonts w:ascii="Arial" w:hAnsi="Arial" w:cs="Arial"/>
          <w:sz w:val="22"/>
          <w:szCs w:val="22"/>
          <w:u w:val="none"/>
        </w:rPr>
        <w:t xml:space="preserve">PREGÃO ELETRÔNICO Nº 28</w:t>
      </w:r>
      <w:r>
        <w:rPr>
          <w:rFonts w:hint="default" w:ascii="Arial" w:hAnsi="Arial" w:cs="Arial"/>
          <w:sz w:val="22"/>
          <w:szCs w:val="22"/>
          <w:u w:val="none"/>
          <w:lang w:val="pt-BR"/>
        </w:rPr>
        <w:t xml:space="preserve">/2026</w:t>
      </w:r>
      <w:r>
        <w:rPr>
          <w:rFonts w:ascii="Arial" w:hAnsi="Arial" w:cs="Arial"/>
          <w:color w:val="ff0000"/>
          <w:sz w:val="22"/>
          <w:szCs w:val="22"/>
        </w:rPr>
      </w:r>
      <w:r>
        <w:rPr>
          <w:rFonts w:ascii="Arial" w:hAnsi="Arial" w:cs="Arial"/>
          <w:color w:val="ff0000"/>
          <w:sz w:val="22"/>
          <w:szCs w:val="22"/>
        </w:rPr>
      </w:r>
    </w:p>
    <w:p w14:paraId="1478C616">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7A718419">
      <w:pPr>
        <w:pBdr/>
        <w:spacing w:line="360" w:lineRule="auto"/>
        <w:ind w:firstLine="479"/>
        <w:jc w:val="both"/>
        <w:rPr>
          <w:rFonts w:ascii="Arial" w:hAnsi="Arial" w:cs="Arial"/>
          <w:sz w:val="22"/>
          <w:szCs w:val="22"/>
        </w:rPr>
      </w:pPr>
      <w:r>
        <w:rPr>
          <w:rFonts w:ascii="Arial" w:hAnsi="Arial" w:cs="Arial"/>
          <w:sz w:val="22"/>
          <w:szCs w:val="22"/>
        </w:rPr>
        <w:t xml:space="preserve">O </w:t>
      </w:r>
      <w:r>
        <w:rPr>
          <w:rStyle w:val="981"/>
          <w:rFonts w:ascii="Arial" w:hAnsi="Arial" w:cs="Arial"/>
          <w:b w:val="0"/>
          <w:bCs w:val="0"/>
          <w:sz w:val="22"/>
          <w:szCs w:val="22"/>
        </w:rPr>
        <w:t xml:space="preserve">Termo de Referência</w:t>
      </w:r>
      <w:r>
        <w:rPr>
          <w:rFonts w:ascii="Arial" w:hAnsi="Arial" w:cs="Arial"/>
          <w:sz w:val="22"/>
          <w:szCs w:val="22"/>
        </w:rPr>
        <w:t xml:space="preserve"> encontra-se disponível em </w:t>
      </w:r>
      <w:r>
        <w:rPr>
          <w:rStyle w:val="981"/>
          <w:rFonts w:ascii="Arial" w:hAnsi="Arial" w:cs="Arial"/>
          <w:b w:val="0"/>
          <w:bCs w:val="0"/>
          <w:sz w:val="22"/>
          <w:szCs w:val="22"/>
        </w:rPr>
        <w:t xml:space="preserve">arquivo separado</w:t>
      </w:r>
      <w:r>
        <w:rPr>
          <w:rFonts w:ascii="Arial" w:hAnsi="Arial" w:cs="Arial"/>
          <w:sz w:val="22"/>
          <w:szCs w:val="22"/>
        </w:rPr>
        <w:t xml:space="preserve"> do Edital, podendo ser acessado no mesmo local onde este foi publicado, devendo ser consultado integralmente por todos os participantes da licitação.</w:t>
      </w:r>
      <w:r>
        <w:rPr>
          <w:rFonts w:ascii="Arial" w:hAnsi="Arial" w:cs="Arial"/>
          <w:sz w:val="22"/>
          <w:szCs w:val="22"/>
        </w:rPr>
      </w:r>
      <w:r>
        <w:rPr>
          <w:rFonts w:ascii="Arial" w:hAnsi="Arial" w:cs="Arial"/>
          <w:sz w:val="22"/>
          <w:szCs w:val="22"/>
        </w:rPr>
      </w:r>
    </w:p>
    <w:p w14:paraId="2009319C">
      <w:pPr>
        <w:pBdr/>
        <w:spacing w:line="360" w:lineRule="auto"/>
        <w:ind w:firstLine="479"/>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FC5194B">
      <w:pPr>
        <w:pBdr/>
        <w:spacing w:line="360" w:lineRule="auto"/>
        <w:ind w:firstLine="479"/>
        <w:jc w:val="both"/>
        <w:rPr>
          <w:rFonts w:ascii="Arial" w:hAnsi="Arial" w:cs="Arial"/>
          <w:sz w:val="22"/>
          <w:szCs w:val="22"/>
        </w:rPr>
      </w:pPr>
      <w:r>
        <w:rPr>
          <w:rFonts w:ascii="Arial" w:hAnsi="Arial" w:cs="Arial"/>
          <w:sz w:val="22"/>
          <w:szCs w:val="22"/>
        </w:rPr>
        <w:t xml:space="preserve">É i</w:t>
      </w:r>
      <w:r>
        <w:rPr>
          <w:rFonts w:ascii="Arial" w:hAnsi="Arial" w:cs="Arial"/>
          <w:sz w:val="22"/>
          <w:szCs w:val="22"/>
        </w:rPr>
        <w:t xml:space="preserve">mperioso lembrar que a consulta a esse documento é essencial para a completa compreensão dos requisitos técnicos e condições da licitação, pois contém as especificações técnicas detalhadas e os requisitos essenciais para a execução do objeto da licitação, </w:t>
      </w:r>
      <w:r>
        <w:rPr>
          <w:rFonts w:ascii="Arial" w:hAnsi="Arial" w:cs="Arial"/>
          <w:sz w:val="22"/>
          <w:szCs w:val="22"/>
        </w:rPr>
      </w:r>
      <w:r>
        <w:rPr>
          <w:rFonts w:ascii="Arial" w:hAnsi="Arial" w:cs="Arial"/>
          <w:sz w:val="22"/>
          <w:szCs w:val="22"/>
        </w:rPr>
      </w:r>
    </w:p>
    <w:p w14:paraId="24BD62F6">
      <w:pPr>
        <w:pStyle w:val="997"/>
        <w:pBdr/>
        <w:spacing w:line="360" w:lineRule="auto"/>
        <w:ind w:firstLine="479"/>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981"/>
          <w:rFonts w:ascii="Arial" w:hAnsi="Arial" w:cs="Arial"/>
          <w:b w:val="0"/>
          <w:bCs w:val="0"/>
          <w:sz w:val="22"/>
          <w:szCs w:val="22"/>
        </w:rPr>
        <w:t xml:space="preserve">Termo de Referência</w:t>
      </w:r>
      <w:r>
        <w:rPr>
          <w:rFonts w:ascii="Arial" w:hAnsi="Arial" w:cs="Arial"/>
          <w:sz w:val="22"/>
          <w:szCs w:val="22"/>
        </w:rPr>
        <w:t xml:space="preserve">, uma vez que ele contém informações imprescindíveis sobre as condições técnicas, prazos, critérios de execução e demais exigências para o cumprimento da Ata de Registro de Preços ou Contrato, se for o caso.</w:t>
      </w:r>
      <w:r>
        <w:rPr>
          <w:rFonts w:ascii="Arial" w:hAnsi="Arial" w:cs="Arial"/>
          <w:sz w:val="22"/>
          <w:szCs w:val="22"/>
        </w:rPr>
      </w:r>
      <w:r>
        <w:rPr>
          <w:rFonts w:ascii="Arial" w:hAnsi="Arial" w:cs="Arial"/>
          <w:sz w:val="22"/>
          <w:szCs w:val="22"/>
        </w:rPr>
      </w:r>
    </w:p>
    <w:p w14:paraId="76A3DC5B">
      <w:pPr>
        <w:pStyle w:val="997"/>
        <w:pBdr/>
        <w:spacing w:line="360" w:lineRule="auto"/>
        <w:ind w:firstLine="479"/>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981"/>
          <w:rFonts w:ascii="Arial" w:hAnsi="Arial" w:cs="Arial"/>
          <w:b w:val="0"/>
          <w:bCs w:val="0"/>
          <w:sz w:val="22"/>
          <w:szCs w:val="22"/>
        </w:rPr>
        <w:t xml:space="preserve">Termo de Referência</w:t>
      </w:r>
      <w:r>
        <w:rPr>
          <w:rFonts w:ascii="Arial" w:hAnsi="Arial" w:cs="Arial"/>
          <w:sz w:val="22"/>
          <w:szCs w:val="22"/>
        </w:rPr>
        <w:t xml:space="preserve"> poderá resultar na desclassificação da proposta ou na inabilitação da empresa, conforme os critérios previstos no Edital.</w:t>
      </w:r>
      <w:r>
        <w:rPr>
          <w:rFonts w:ascii="Arial" w:hAnsi="Arial" w:cs="Arial"/>
          <w:sz w:val="22"/>
          <w:szCs w:val="22"/>
        </w:rPr>
      </w:r>
      <w:r>
        <w:rPr>
          <w:rFonts w:ascii="Arial" w:hAnsi="Arial" w:cs="Arial"/>
          <w:sz w:val="22"/>
          <w:szCs w:val="22"/>
        </w:rPr>
      </w:r>
    </w:p>
    <w:p w14:paraId="7F12A45A">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D48100C">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4C104FFA">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57B917C7">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4C62CFAF">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677F0DF9">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23550410">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271335C6">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5F62E90E">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75A778AC">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3D6F0D2F">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61F87E52">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521FF71D">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414F01E5">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0013DE87">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4B5A04B3">
      <w:pPr>
        <w:widowControl w:val="false"/>
        <w:pBdr/>
        <w:spacing w:after="0" w:line="240" w:lineRule="auto"/>
        <w:ind/>
        <w:jc w:val="center"/>
        <w:rPr>
          <w:rFonts w:ascii="Arial" w:hAnsi="Arial" w:eastAsia="Times New Roman" w:cs="Arial"/>
          <w:b/>
          <w:bCs/>
          <w:lang w:val="pt-PT"/>
        </w:rPr>
      </w:pPr>
      <w:r>
        <w:rPr>
          <w:rFonts w:ascii="Arial" w:hAnsi="Arial" w:eastAsia="Times New Roman" w:cs="Arial"/>
          <w:b/>
          <w:bCs/>
          <w:lang w:val="pt-PT"/>
        </w:rPr>
      </w:r>
      <w:r>
        <w:rPr>
          <w:rFonts w:ascii="Arial" w:hAnsi="Arial" w:eastAsia="Times New Roman" w:cs="Arial"/>
          <w:b/>
          <w:bCs/>
          <w:lang w:val="pt-PT"/>
        </w:rPr>
      </w:r>
      <w:r>
        <w:rPr>
          <w:rFonts w:ascii="Arial" w:hAnsi="Arial" w:eastAsia="Times New Roman" w:cs="Arial"/>
          <w:b/>
          <w:bCs/>
          <w:lang w:val="pt-PT"/>
        </w:rPr>
      </w:r>
    </w:p>
    <w:p w14:paraId="779E80E8">
      <w:pPr>
        <w:pBdr/>
        <w:spacing w:line="360" w:lineRule="auto"/>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7777D0FF">
      <w:pPr>
        <w:pBdr/>
        <w:spacing w:line="24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314DA859">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color w:val="000000"/>
          <w:sz w:val="22"/>
          <w:szCs w:val="22"/>
        </w:rPr>
      </w:pPr>
      <w:r>
        <w:rPr>
          <w:rFonts w:ascii="Arial" w:hAnsi="Arial" w:cs="Arial"/>
          <w:b/>
          <w:bCs/>
          <w:color w:val="000000"/>
          <w:sz w:val="22"/>
          <w:szCs w:val="22"/>
        </w:rPr>
        <w:t xml:space="preserve">ANEXO II</w:t>
      </w:r>
      <w:r>
        <w:rPr>
          <w:rFonts w:ascii="Arial" w:hAnsi="Arial" w:cs="Arial"/>
          <w:b/>
          <w:bCs/>
          <w:color w:val="000000"/>
          <w:sz w:val="22"/>
          <w:szCs w:val="22"/>
        </w:rPr>
      </w:r>
      <w:r>
        <w:rPr>
          <w:rFonts w:ascii="Arial" w:hAnsi="Arial" w:cs="Arial"/>
          <w:b/>
          <w:bCs/>
          <w:color w:val="000000"/>
          <w:sz w:val="22"/>
          <w:szCs w:val="22"/>
        </w:rPr>
      </w:r>
    </w:p>
    <w:p w14:paraId="6F87E862">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r>
        <w:rPr>
          <w:rFonts w:hint="default" w:ascii="Arial" w:hAnsi="Arial" w:cs="Arial"/>
          <w:b/>
          <w:bCs/>
          <w:sz w:val="22"/>
          <w:szCs w:val="22"/>
          <w:lang w:val="pt-BR"/>
        </w:rPr>
      </w:r>
      <w:r>
        <w:rPr>
          <w:rFonts w:hint="default" w:ascii="Arial" w:hAnsi="Arial" w:cs="Arial"/>
          <w:b/>
          <w:bCs/>
          <w:sz w:val="22"/>
          <w:szCs w:val="22"/>
          <w:lang w:val="pt-BR"/>
        </w:rPr>
      </w:r>
    </w:p>
    <w:tbl>
      <w:tblPr>
        <w:tblStyle w:val="979"/>
        <w:tblInd w:w="0" w:type="dxa"/>
        <w:tblW w:w="9562" w:type="dxa"/>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369" w:vertAnchor="text" w:tblpY="245" w:leftFromText="180" w:topFromText="0" w:rightFromText="180" w:bottomFromText="0"/>
        <w:tblOverlap w:val="never"/>
        <w:tblLook w:val="04A0" w:firstRow="1" w:lastRow="0" w:firstColumn="1" w:lastColumn="0" w:noHBand="0" w:noVBand="1"/>
      </w:tblPr>
      <w:tblGrid>
        <w:gridCol w:w="802"/>
        <w:gridCol w:w="992"/>
        <w:gridCol w:w="1134"/>
        <w:gridCol w:w="1247"/>
        <w:gridCol w:w="1769"/>
        <w:gridCol w:w="1009"/>
        <w:gridCol w:w="1269"/>
        <w:gridCol w:w="1340"/>
      </w:tblGrid>
      <w:tr>
        <w:trPr>
          <w:trHeight w:val="98"/>
        </w:trPr>
        <w:tc>
          <w:tcPr>
            <w:gridSpan w:val="8"/>
            <w:tcBorders>
              <w:top w:val="single" w:color="auto" w:sz="4" w:space="0"/>
              <w:left w:val="single" w:color="auto" w:sz="4" w:space="0"/>
              <w:bottom w:val="single" w:color="auto" w:sz="4" w:space="0"/>
              <w:right w:val="single" w:color="auto" w:sz="4" w:space="0"/>
            </w:tcBorders>
            <w:tcW w:w="9562" w:type="dxa"/>
            <w:vAlign w:val="top"/>
            <w:noWrap w:val="false"/>
          </w:tcPr>
          <w:p w14:paraId="09B106F0">
            <w:pPr>
              <w:keepLines w:val="true"/>
              <w:pBdr/>
              <w:spacing/>
              <w:ind/>
              <w:outlineLvl w:val="0"/>
              <w:rPr>
                <w:rFonts w:ascii="Arial" w:hAnsi="Arial" w:cs="Arial"/>
                <w:b/>
                <w:bCs/>
                <w:sz w:val="20"/>
                <w:szCs w:val="20"/>
              </w:rPr>
            </w:pPr>
            <w:r>
              <w:rPr>
                <w:rFonts w:ascii="Arial" w:hAnsi="Arial" w:cs="Arial"/>
                <w:b/>
                <w:bCs/>
                <w:sz w:val="20"/>
                <w:szCs w:val="20"/>
              </w:rPr>
              <w:t xml:space="preserve">Nome Fantasia:</w:t>
            </w:r>
            <w:r>
              <w:rPr>
                <w:rFonts w:ascii="Arial" w:hAnsi="Arial" w:cs="Arial"/>
                <w:b/>
                <w:bCs/>
                <w:sz w:val="20"/>
                <w:szCs w:val="20"/>
              </w:rPr>
            </w:r>
            <w:r>
              <w:rPr>
                <w:rFonts w:ascii="Arial" w:hAnsi="Arial" w:cs="Arial"/>
                <w:b/>
                <w:bCs/>
                <w:sz w:val="20"/>
                <w:szCs w:val="20"/>
              </w:rPr>
            </w:r>
          </w:p>
        </w:tc>
      </w:tr>
      <w:tr>
        <w:trPr>
          <w:trHeight w:val="219"/>
        </w:trPr>
        <w:tc>
          <w:tcPr>
            <w:gridSpan w:val="8"/>
            <w:tcBorders>
              <w:top w:val="single" w:color="auto" w:sz="4" w:space="0"/>
              <w:left w:val="single" w:color="auto" w:sz="4" w:space="0"/>
              <w:bottom w:val="single" w:color="auto" w:sz="4" w:space="0"/>
              <w:right w:val="single" w:color="auto" w:sz="4" w:space="0"/>
            </w:tcBorders>
            <w:tcW w:w="9562" w:type="dxa"/>
            <w:vAlign w:val="top"/>
            <w:noWrap w:val="false"/>
          </w:tcPr>
          <w:p w14:paraId="694C457A">
            <w:pPr>
              <w:keepLines w:val="true"/>
              <w:pBdr/>
              <w:spacing/>
              <w:ind/>
              <w:outlineLvl w:val="0"/>
              <w:rPr>
                <w:rFonts w:ascii="Arial" w:hAnsi="Arial" w:cs="Arial"/>
                <w:b/>
                <w:bCs/>
                <w:sz w:val="20"/>
                <w:szCs w:val="20"/>
              </w:rPr>
            </w:pPr>
            <w:r>
              <w:rPr>
                <w:rFonts w:ascii="Arial" w:hAnsi="Arial" w:cs="Arial"/>
                <w:b/>
                <w:bCs/>
                <w:sz w:val="20"/>
                <w:szCs w:val="20"/>
              </w:rPr>
              <w:t xml:space="preserve">Razão Social:</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2C025D6E">
            <w:pPr>
              <w:keepLines w:val="true"/>
              <w:pBdr/>
              <w:spacing/>
              <w:ind/>
              <w:outlineLvl w:val="0"/>
              <w:rPr>
                <w:rFonts w:ascii="Arial" w:hAnsi="Arial" w:cs="Arial"/>
                <w:b/>
                <w:bCs/>
                <w:sz w:val="20"/>
                <w:szCs w:val="20"/>
              </w:rPr>
            </w:pPr>
            <w:r>
              <w:rPr>
                <w:rFonts w:ascii="Arial" w:hAnsi="Arial" w:cs="Arial"/>
                <w:b/>
                <w:bCs/>
                <w:sz w:val="20"/>
                <w:szCs w:val="20"/>
              </w:rPr>
              <w:t xml:space="preserve">CNPJ:</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87" w:type="dxa"/>
            <w:vAlign w:val="top"/>
            <w:noWrap w:val="false"/>
          </w:tcPr>
          <w:p w14:paraId="16F8848A">
            <w:pPr>
              <w:keepLines w:val="true"/>
              <w:pBdr/>
              <w:spacing/>
              <w:ind w:right="-47"/>
              <w:outlineLvl w:val="0"/>
              <w:rPr>
                <w:rFonts w:ascii="Arial" w:hAnsi="Arial" w:cs="Arial"/>
                <w:b/>
                <w:bCs/>
                <w:sz w:val="20"/>
                <w:szCs w:val="20"/>
              </w:rPr>
            </w:pPr>
            <w:r>
              <w:rPr>
                <w:rFonts w:ascii="Arial" w:hAnsi="Arial" w:cs="Arial"/>
                <w:b/>
                <w:bCs/>
                <w:sz w:val="20"/>
                <w:szCs w:val="20"/>
              </w:rPr>
              <w:t xml:space="preserve">Optante pelo SIMPLES? (Sim/Não)</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3FEADD83">
            <w:pPr>
              <w:keepLines w:val="true"/>
              <w:pBdr/>
              <w:spacing/>
              <w:ind/>
              <w:outlineLvl w:val="0"/>
              <w:rPr>
                <w:rFonts w:ascii="Arial" w:hAnsi="Arial" w:cs="Arial"/>
                <w:b/>
                <w:bCs/>
                <w:sz w:val="20"/>
                <w:szCs w:val="20"/>
              </w:rPr>
            </w:pPr>
            <w:r>
              <w:rPr>
                <w:rFonts w:ascii="Arial" w:hAnsi="Arial" w:cs="Arial"/>
                <w:b/>
                <w:bCs/>
                <w:sz w:val="20"/>
                <w:szCs w:val="20"/>
              </w:rPr>
              <w:t xml:space="preserve">Inscrição Estadual:</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87" w:type="dxa"/>
            <w:vAlign w:val="top"/>
            <w:noWrap w:val="false"/>
          </w:tcPr>
          <w:p w14:paraId="1797B5F9">
            <w:pPr>
              <w:keepLines w:val="true"/>
              <w:pBdr/>
              <w:spacing/>
              <w:ind w:right="-47"/>
              <w:outlineLvl w:val="0"/>
              <w:rPr>
                <w:rFonts w:ascii="Arial" w:hAnsi="Arial" w:cs="Arial"/>
                <w:b/>
                <w:bCs/>
                <w:sz w:val="20"/>
                <w:szCs w:val="20"/>
              </w:rPr>
            </w:pPr>
            <w:r>
              <w:rPr>
                <w:rFonts w:ascii="Arial" w:hAnsi="Arial" w:cs="Arial"/>
                <w:b/>
                <w:bCs/>
                <w:sz w:val="20"/>
                <w:szCs w:val="20"/>
              </w:rPr>
              <w:t xml:space="preserve">Inscrição Municipal:</w:t>
            </w:r>
            <w:r>
              <w:rPr>
                <w:rFonts w:ascii="Arial" w:hAnsi="Arial" w:cs="Arial"/>
                <w:b/>
                <w:bCs/>
                <w:sz w:val="20"/>
                <w:szCs w:val="20"/>
              </w:rPr>
            </w:r>
            <w:r>
              <w:rPr>
                <w:rFonts w:ascii="Arial" w:hAnsi="Arial" w:cs="Arial"/>
                <w:b/>
                <w:bCs/>
                <w:sz w:val="20"/>
                <w:szCs w:val="20"/>
              </w:rPr>
            </w:r>
          </w:p>
        </w:tc>
      </w:tr>
      <w:tr>
        <w:trPr>
          <w:trHeight w:val="110"/>
        </w:trPr>
        <w:tc>
          <w:tcPr>
            <w:gridSpan w:val="8"/>
            <w:tcBorders>
              <w:top w:val="single" w:color="auto" w:sz="4" w:space="0"/>
              <w:left w:val="single" w:color="auto" w:sz="4" w:space="0"/>
              <w:bottom w:val="single" w:color="auto" w:sz="4" w:space="0"/>
              <w:right w:val="single" w:color="auto" w:sz="4" w:space="0"/>
            </w:tcBorders>
            <w:tcW w:w="9562" w:type="dxa"/>
            <w:vAlign w:val="top"/>
            <w:noWrap w:val="false"/>
          </w:tcPr>
          <w:p w14:paraId="77632675">
            <w:pPr>
              <w:keepLines w:val="true"/>
              <w:pBdr/>
              <w:spacing/>
              <w:ind/>
              <w:outlineLvl w:val="0"/>
              <w:rPr>
                <w:rFonts w:ascii="Arial" w:hAnsi="Arial" w:cs="Arial"/>
                <w:b/>
                <w:bCs/>
                <w:sz w:val="20"/>
                <w:szCs w:val="20"/>
              </w:rPr>
            </w:pPr>
            <w:r>
              <w:rPr>
                <w:rFonts w:ascii="Arial" w:hAnsi="Arial" w:cs="Arial"/>
                <w:b/>
                <w:bCs/>
                <w:sz w:val="20"/>
                <w:szCs w:val="20"/>
              </w:rPr>
              <w:t xml:space="preserve">Endereço</w:t>
            </w:r>
            <w:r>
              <w:rPr>
                <w:rFonts w:hint="default" w:ascii="Arial" w:hAnsi="Arial" w:cs="Arial"/>
                <w:b/>
                <w:bCs/>
                <w:sz w:val="20"/>
                <w:szCs w:val="20"/>
                <w:lang w:val="pt-BR"/>
              </w:rPr>
              <w:t xml:space="preserve"> completo</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r>
      <w:tr>
        <w:trPr>
          <w:trHeight w:val="9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5134C2A8">
            <w:pPr>
              <w:keepLines w:val="true"/>
              <w:pBdr/>
              <w:spacing/>
              <w:ind/>
              <w:outlineLvl w:val="0"/>
              <w:rPr>
                <w:rFonts w:ascii="Arial" w:hAnsi="Arial" w:cs="Arial"/>
                <w:b/>
                <w:bCs/>
                <w:sz w:val="20"/>
                <w:szCs w:val="20"/>
              </w:rPr>
            </w:pPr>
            <w:r>
              <w:rPr>
                <w:rFonts w:ascii="Arial" w:hAnsi="Arial" w:cs="Arial"/>
                <w:b/>
                <w:bCs/>
                <w:sz w:val="20"/>
                <w:szCs w:val="20"/>
              </w:rPr>
              <w:t xml:space="preserve">Cidade</w:t>
            </w:r>
            <w:r>
              <w:rPr>
                <w:rFonts w:hint="default" w:ascii="Arial" w:hAnsi="Arial" w:cs="Arial"/>
                <w:b/>
                <w:bCs/>
                <w:sz w:val="20"/>
                <w:szCs w:val="20"/>
                <w:lang w:val="pt-BR"/>
              </w:rPr>
              <w:t xml:space="preserve">/UF</w:t>
            </w:r>
            <w:r>
              <w:rPr>
                <w:rFonts w:ascii="Arial" w:hAnsi="Arial" w:cs="Arial"/>
                <w:b/>
                <w:bCs/>
                <w:sz w:val="20"/>
                <w:szCs w:val="20"/>
              </w:rPr>
              <w:t xml:space="preserve">:</w:t>
            </w:r>
            <w:r>
              <w:rPr>
                <w:rFonts w:hint="default" w:ascii="Arial" w:hAnsi="Arial" w:cs="Arial"/>
                <w:b/>
                <w:bCs/>
                <w:sz w:val="20"/>
                <w:szCs w:val="20"/>
                <w:lang w:val="pt-BR"/>
              </w:rPr>
              <w:t xml:space="preserve">                  </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87" w:type="dxa"/>
            <w:vAlign w:val="top"/>
            <w:noWrap w:val="false"/>
          </w:tcPr>
          <w:p w14:paraId="2BBD94B5">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Telefone:</w:t>
            </w:r>
            <w:r>
              <w:rPr>
                <w:rFonts w:hint="default" w:ascii="Arial" w:hAnsi="Arial" w:cs="Arial"/>
                <w:b/>
                <w:bCs/>
                <w:sz w:val="20"/>
                <w:szCs w:val="20"/>
                <w:lang w:val="pt-BR"/>
              </w:rPr>
            </w:r>
            <w:r>
              <w:rPr>
                <w:rFonts w:hint="default" w:ascii="Arial" w:hAnsi="Arial" w:cs="Arial"/>
                <w:b/>
                <w:bCs/>
                <w:sz w:val="20"/>
                <w:szCs w:val="20"/>
                <w:lang w:val="pt-BR"/>
              </w:rPr>
            </w:r>
          </w:p>
        </w:tc>
      </w:tr>
      <w:tr>
        <w:trPr>
          <w:trHeight w:val="100"/>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74B47900">
            <w:pPr>
              <w:keepLines w:val="true"/>
              <w:pBdr/>
              <w:spacing/>
              <w:ind/>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 xml:space="preserve">da empresa</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87" w:type="dxa"/>
            <w:vAlign w:val="top"/>
            <w:noWrap w:val="false"/>
          </w:tcPr>
          <w:p w14:paraId="42289518">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E-mail do responsável pela assinatura digital:</w:t>
            </w:r>
            <w:r>
              <w:rPr>
                <w:rFonts w:hint="default" w:ascii="Arial" w:hAnsi="Arial" w:cs="Arial"/>
                <w:b/>
                <w:bCs/>
                <w:sz w:val="20"/>
                <w:szCs w:val="20"/>
                <w:lang w:val="pt-BR"/>
              </w:rPr>
            </w:r>
            <w:r>
              <w:rPr>
                <w:rFonts w:hint="default" w:ascii="Arial" w:hAnsi="Arial" w:cs="Arial"/>
                <w:b/>
                <w:bCs/>
                <w:sz w:val="20"/>
                <w:szCs w:val="20"/>
                <w:lang w:val="pt-BR"/>
              </w:rPr>
            </w:r>
          </w:p>
        </w:tc>
      </w:tr>
      <w:tr>
        <w:trPr>
          <w:trHeight w:val="1029"/>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2885B046">
            <w:pPr>
              <w:keepLines w:val="true"/>
              <w:pBdr/>
              <w:spacing/>
              <w:ind/>
              <w:outlineLvl w:val="0"/>
              <w:rPr>
                <w:rFonts w:ascii="Arial" w:hAnsi="Arial" w:cs="Arial"/>
                <w:b/>
                <w:bCs/>
                <w:sz w:val="20"/>
                <w:szCs w:val="20"/>
              </w:rPr>
            </w:pPr>
            <w:r>
              <w:rPr>
                <w:rFonts w:hint="default" w:ascii="Arial" w:hAnsi="Arial" w:cs="Arial"/>
                <w:b/>
                <w:bCs/>
                <w:sz w:val="20"/>
                <w:szCs w:val="20"/>
                <w:lang w:val="pt-BR"/>
              </w:rPr>
              <w:t xml:space="preserve">Nome do responsável pela assinatura do Contrato:</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87" w:type="dxa"/>
            <w:vAlign w:val="top"/>
            <w:noWrap w:val="false"/>
          </w:tcPr>
          <w:p w14:paraId="6D4F1ABB">
            <w:pPr>
              <w:keepLines w:val="true"/>
              <w:pBdr/>
              <w:spacing/>
              <w:ind/>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 xml:space="preserve">data de nascimento, nacionalidade, estado civil, CPF, RG (órgão expedidor e data de emissão), endereço completo, número de telefone</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464"/>
        </w:trPr>
        <w:tc>
          <w:tcPr>
            <w:gridSpan w:val="8"/>
            <w:tcBorders>
              <w:top w:val="single" w:color="auto" w:sz="4" w:space="0"/>
              <w:left w:val="single" w:color="auto" w:sz="4" w:space="0"/>
              <w:bottom w:val="single" w:color="auto" w:sz="4" w:space="0"/>
              <w:right w:val="single" w:color="auto" w:sz="4" w:space="0"/>
            </w:tcBorders>
            <w:tcW w:w="9562" w:type="dxa"/>
            <w:vAlign w:val="top"/>
            <w:noWrap w:val="false"/>
          </w:tcPr>
          <w:p w14:paraId="67AE3B42">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Dados bancários</w:t>
            </w:r>
            <w:r>
              <w:rPr>
                <w:rFonts w:ascii="Arial" w:hAnsi="Arial" w:cs="Arial"/>
                <w:b/>
                <w:bCs/>
                <w:sz w:val="20"/>
                <w:szCs w:val="20"/>
              </w:rPr>
              <w:t xml:space="preserve">: </w:t>
            </w:r>
            <w:r>
              <w:rPr>
                <w:rFonts w:hint="default" w:ascii="Arial" w:hAnsi="Arial" w:cs="Arial"/>
                <w:b w:val="0"/>
                <w:bCs w:val="0"/>
                <w:sz w:val="20"/>
                <w:szCs w:val="20"/>
                <w:lang w:val="pt-BR"/>
              </w:rPr>
              <w:t xml:space="preserve">n</w:t>
            </w:r>
            <w:r>
              <w:rPr>
                <w:rFonts w:ascii="Arial" w:hAnsi="Arial" w:cs="Arial"/>
                <w:b w:val="0"/>
                <w:bCs w:val="0"/>
                <w:sz w:val="20"/>
                <w:szCs w:val="20"/>
              </w:rPr>
              <w:t xml:space="preserve">ome </w:t>
            </w:r>
            <w:r>
              <w:rPr>
                <w:rFonts w:hint="default" w:ascii="Arial" w:hAnsi="Arial" w:cs="Arial"/>
                <w:b w:val="0"/>
                <w:bCs w:val="0"/>
                <w:sz w:val="20"/>
                <w:szCs w:val="20"/>
                <w:lang w:val="pt-BR"/>
              </w:rPr>
              <w:t xml:space="preserve">do banco, número</w:t>
            </w:r>
            <w:r>
              <w:rPr>
                <w:rFonts w:ascii="Arial" w:hAnsi="Arial" w:cs="Arial"/>
                <w:b w:val="0"/>
                <w:bCs w:val="0"/>
                <w:sz w:val="20"/>
                <w:szCs w:val="20"/>
              </w:rPr>
              <w:t xml:space="preserve"> da </w:t>
            </w:r>
            <w:r>
              <w:rPr>
                <w:rFonts w:hint="default" w:ascii="Arial" w:hAnsi="Arial" w:cs="Arial"/>
                <w:b w:val="0"/>
                <w:bCs w:val="0"/>
                <w:sz w:val="20"/>
                <w:szCs w:val="20"/>
                <w:lang w:val="pt-BR"/>
              </w:rPr>
              <w:t xml:space="preserve">a</w:t>
            </w:r>
            <w:r>
              <w:rPr>
                <w:rFonts w:ascii="Arial" w:hAnsi="Arial" w:cs="Arial"/>
                <w:b w:val="0"/>
                <w:bCs w:val="0"/>
                <w:sz w:val="20"/>
                <w:szCs w:val="20"/>
              </w:rPr>
              <w:t xml:space="preserve">gência</w:t>
            </w:r>
            <w:r>
              <w:rPr>
                <w:rFonts w:hint="default" w:ascii="Arial" w:hAnsi="Arial" w:cs="Arial"/>
                <w:b w:val="0"/>
                <w:bCs w:val="0"/>
                <w:sz w:val="20"/>
                <w:szCs w:val="20"/>
                <w:lang w:val="pt-BR"/>
              </w:rPr>
              <w:t xml:space="preserve">, número da c</w:t>
            </w:r>
            <w:r>
              <w:rPr>
                <w:rFonts w:ascii="Arial" w:hAnsi="Arial" w:cs="Arial"/>
                <w:b w:val="0"/>
                <w:bCs w:val="0"/>
                <w:sz w:val="20"/>
                <w:szCs w:val="20"/>
              </w:rPr>
              <w:t xml:space="preserve">onta </w:t>
            </w:r>
            <w:r>
              <w:rPr>
                <w:rFonts w:hint="default" w:ascii="Arial" w:hAnsi="Arial" w:cs="Arial"/>
                <w:b w:val="0"/>
                <w:bCs w:val="0"/>
                <w:sz w:val="20"/>
                <w:szCs w:val="20"/>
                <w:lang w:val="pt-BR"/>
              </w:rPr>
              <w:t xml:space="preserve">b</w:t>
            </w:r>
            <w:r>
              <w:rPr>
                <w:rFonts w:ascii="Arial" w:hAnsi="Arial" w:cs="Arial"/>
                <w:b w:val="0"/>
                <w:bCs w:val="0"/>
                <w:sz w:val="20"/>
                <w:szCs w:val="20"/>
              </w:rPr>
              <w:t xml:space="preserve">ancária</w:t>
            </w:r>
            <w:r>
              <w:rPr>
                <w:rFonts w:hint="default" w:ascii="Arial" w:hAnsi="Arial" w:cs="Arial"/>
                <w:b w:val="0"/>
                <w:bCs w:val="0"/>
                <w:sz w:val="20"/>
                <w:szCs w:val="20"/>
                <w:lang w:val="pt-BR"/>
              </w:rPr>
              <w:t xml:space="preserve">, data de abertura da conta, operação (conta corrente ou conta poupança)</w:t>
            </w:r>
            <w:r>
              <w:rPr>
                <w:rFonts w:hint="default" w:ascii="Arial" w:hAnsi="Arial" w:cs="Arial"/>
                <w:b/>
                <w:bCs/>
                <w:sz w:val="20"/>
                <w:szCs w:val="20"/>
                <w:lang w:val="pt-BR"/>
              </w:rPr>
            </w:r>
            <w:r>
              <w:rPr>
                <w:rFonts w:hint="default" w:ascii="Arial" w:hAnsi="Arial" w:cs="Arial"/>
                <w:b/>
                <w:bCs/>
                <w:sz w:val="20"/>
                <w:szCs w:val="20"/>
                <w:lang w:val="pt-BR"/>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1E16943B">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GRUPO</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62B36F28">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QUANT.</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581CE2FB">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UNIDADE</w:t>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1CFC5846">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DESCRIÇÃO </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7FAFCE6E">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MARCA</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04874251">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UNITÁRIO</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340" w:type="dxa"/>
            <w:vAlign w:val="center"/>
            <w:noWrap/>
          </w:tcPr>
          <w:p w14:paraId="175CF21C">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TOTAL</w:t>
            </w:r>
            <w:r>
              <w:rPr>
                <w:rFonts w:ascii="Calibri" w:hAnsi="Calibri" w:cs="Calibri"/>
                <w:b/>
                <w:bCs/>
                <w:color w:val="000000"/>
                <w:sz w:val="20"/>
                <w:szCs w:val="20"/>
              </w:rPr>
            </w:r>
            <w:r>
              <w:rPr>
                <w:rFonts w:ascii="Calibri" w:hAnsi="Calibri" w:cs="Calibri"/>
                <w:b/>
                <w:bCs/>
                <w:color w:val="000000"/>
                <w:sz w:val="20"/>
                <w:szCs w:val="20"/>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336E9C3E">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59E0C1CA">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591097D2">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67717C10">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7E2CECDD">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37875CBC">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340" w:type="dxa"/>
            <w:vAlign w:val="center"/>
            <w:noWrap/>
          </w:tcPr>
          <w:p w14:paraId="3A3EBB44">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r>
    </w:tbl>
    <w:p w14:paraId="3A635F41">
      <w:pPr>
        <w:pStyle w:val="989"/>
        <w:pBdr/>
        <w:spacing/>
        <w:ind/>
        <w:rPr>
          <w:rFonts w:ascii="Arial" w:hAnsi="Arial" w:cs="Arial"/>
          <w:b/>
          <w:sz w:val="22"/>
          <w:szCs w:val="22"/>
        </w:rPr>
      </w:pPr>
      <w:r>
        <w:rPr>
          <w:rFonts w:ascii="Arial" w:hAnsi="Arial" w:cs="Arial"/>
          <w:b/>
          <w:sz w:val="22"/>
          <w:szCs w:val="22"/>
        </w:rPr>
        <w:t xml:space="preserve">Valor total por extenso: (....................)</w:t>
      </w:r>
      <w:r>
        <w:rPr>
          <w:rFonts w:ascii="Arial" w:hAnsi="Arial" w:cs="Arial"/>
          <w:b/>
          <w:sz w:val="22"/>
          <w:szCs w:val="22"/>
        </w:rPr>
      </w:r>
      <w:r>
        <w:rPr>
          <w:rFonts w:ascii="Arial" w:hAnsi="Arial" w:cs="Arial"/>
          <w:b/>
          <w:sz w:val="22"/>
          <w:szCs w:val="22"/>
        </w:rPr>
      </w:r>
    </w:p>
    <w:p w14:paraId="3C84381F">
      <w:pPr>
        <w:pStyle w:val="989"/>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7CEEEED6">
      <w:pPr>
        <w:keepNext w:val="false"/>
        <w:keepLines w:val="false"/>
        <w:pageBreakBefore w:val="false"/>
        <w:widowControl w:val="false"/>
        <w:numPr>
          <w:ilvl w:val="0"/>
          <w:numId w:val="15"/>
        </w:numPr>
        <w:pBdr/>
        <w:tabs>
          <w:tab w:val="left" w:leader="none" w:pos="240"/>
        </w:tabs>
        <w:bidi w:val="false"/>
        <w:spacing w:line="360" w:lineRule="auto"/>
        <w:ind w:firstLine="0" w:left="0"/>
        <w:jc w:val="both"/>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 xml:space="preserve">E</w:t>
      </w:r>
      <w:r>
        <w:rPr>
          <w:rFonts w:ascii="Arial" w:hAnsi="Arial" w:cs="Arial"/>
          <w:sz w:val="21"/>
          <w:szCs w:val="21"/>
        </w:rPr>
        <w:t xml:space="preserve">dital deste </w:t>
      </w:r>
      <w:r>
        <w:rPr>
          <w:rFonts w:hint="default" w:ascii="Arial" w:hAnsi="Arial" w:cs="Arial"/>
          <w:sz w:val="21"/>
          <w:szCs w:val="21"/>
          <w:lang w:val="pt-BR"/>
        </w:rPr>
        <w:t xml:space="preserve">P</w:t>
      </w:r>
      <w:r>
        <w:rPr>
          <w:rFonts w:ascii="Arial" w:hAnsi="Arial" w:cs="Arial"/>
          <w:sz w:val="21"/>
          <w:szCs w:val="21"/>
        </w:rPr>
        <w:t xml:space="preserve">regão, bem como verificamos todas as especificações nele contidas, não havendo qualquer discrepância entre quaisquer informações e/ou documentos que dele fazem parte e esta</w:t>
      </w:r>
      <w:r>
        <w:rPr>
          <w:rFonts w:ascii="Arial" w:hAnsi="Arial" w:cs="Arial"/>
          <w:sz w:val="21"/>
          <w:szCs w:val="21"/>
        </w:rPr>
        <w:t xml:space="preserve">mos cientes de todas as condições que possam de qualquer forma influir nos custos, assim como de qualquer despesa relativa à realização integral de seu objeto, assumindo total responsabilidade pelas informações, erros ou omissões existentes nesta proposta.</w:t>
      </w:r>
      <w:r>
        <w:rPr>
          <w:rFonts w:ascii="Arial" w:hAnsi="Arial" w:cs="Arial"/>
          <w:sz w:val="21"/>
          <w:szCs w:val="21"/>
        </w:rPr>
      </w:r>
      <w:r>
        <w:rPr>
          <w:rFonts w:ascii="Arial" w:hAnsi="Arial" w:cs="Arial"/>
          <w:sz w:val="21"/>
          <w:szCs w:val="21"/>
        </w:rPr>
      </w:r>
    </w:p>
    <w:p w14:paraId="375083BC">
      <w:pPr>
        <w:keepNext w:val="false"/>
        <w:keepLines w:val="false"/>
        <w:pageBreakBefore w:val="false"/>
        <w:widowControl w:val="false"/>
        <w:numPr>
          <w:ilvl w:val="0"/>
          <w:numId w:val="15"/>
        </w:numPr>
        <w:pBdr/>
        <w:tabs>
          <w:tab w:val="left" w:leader="none" w:pos="240"/>
        </w:tabs>
        <w:bidi w:val="false"/>
        <w:spacing w:line="360" w:lineRule="auto"/>
        <w:ind w:firstLine="0" w:left="0"/>
        <w:jc w:val="both"/>
        <w:rPr>
          <w:rFonts w:ascii="Arial" w:hAnsi="Arial" w:cs="Arial"/>
          <w:sz w:val="21"/>
          <w:szCs w:val="21"/>
        </w:rPr>
      </w:pPr>
      <w:r>
        <w:rPr>
          <w:rFonts w:ascii="Arial" w:hAnsi="Arial" w:cs="Arial"/>
          <w:sz w:val="21"/>
          <w:szCs w:val="21"/>
        </w:rPr>
        <w:t xml:space="preserve">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xml:space="preserve">, previdenciários, sociais, fiscais e comerciais, gastos com transportes, prêmios de seguros e outras despesas decorrentes de exigência legal</w:t>
      </w:r>
      <w:r>
        <w:rPr>
          <w:rFonts w:hint="default" w:ascii="Arial" w:hAnsi="Arial" w:cs="Arial"/>
          <w:sz w:val="21"/>
          <w:szCs w:val="21"/>
          <w:lang w:val="pt-BR"/>
        </w:rPr>
        <w:t xml:space="preserve">, garantindo, assim, a total exequibilidade da proposta após a fase de lances e a fase de negociação.</w:t>
      </w:r>
      <w:r>
        <w:rPr>
          <w:rFonts w:ascii="Arial" w:hAnsi="Arial" w:cs="Arial"/>
          <w:sz w:val="21"/>
          <w:szCs w:val="21"/>
        </w:rPr>
      </w:r>
      <w:r>
        <w:rPr>
          <w:rFonts w:ascii="Arial" w:hAnsi="Arial" w:cs="Arial"/>
          <w:sz w:val="21"/>
          <w:szCs w:val="21"/>
        </w:rPr>
      </w:r>
    </w:p>
    <w:p w14:paraId="2E82B268">
      <w:pPr>
        <w:keepNext w:val="false"/>
        <w:keepLines w:val="false"/>
        <w:pageBreakBefore w:val="false"/>
        <w:widowControl w:val="false"/>
        <w:numPr>
          <w:ilvl w:val="0"/>
          <w:numId w:val="15"/>
        </w:numPr>
        <w:pBdr/>
        <w:tabs>
          <w:tab w:val="left" w:leader="none" w:pos="240"/>
        </w:tabs>
        <w:bidi w:val="false"/>
        <w:spacing w:line="360" w:lineRule="auto"/>
        <w:ind w:firstLine="0" w:left="0"/>
        <w:jc w:val="both"/>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 xml:space="preserve">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 xml:space="preserve">l</w:t>
      </w:r>
      <w:r>
        <w:rPr>
          <w:rFonts w:ascii="Arial" w:hAnsi="Arial" w:cs="Arial"/>
          <w:sz w:val="21"/>
          <w:szCs w:val="21"/>
        </w:rPr>
        <w:t xml:space="preserve">icitação, por qualquer meio ou por qualquer pessoa.</w:t>
      </w:r>
      <w:r>
        <w:rPr>
          <w:rFonts w:ascii="Arial" w:hAnsi="Arial" w:cs="Arial"/>
          <w:sz w:val="21"/>
          <w:szCs w:val="21"/>
        </w:rPr>
      </w:r>
      <w:r>
        <w:rPr>
          <w:rFonts w:ascii="Arial" w:hAnsi="Arial" w:cs="Arial"/>
          <w:sz w:val="21"/>
          <w:szCs w:val="21"/>
        </w:rPr>
      </w:r>
    </w:p>
    <w:p w14:paraId="68096059">
      <w:pPr>
        <w:keepNext w:val="false"/>
        <w:keepLines w:val="false"/>
        <w:pageBreakBefore w:val="false"/>
        <w:widowControl w:val="false"/>
        <w:numPr>
          <w:ilvl w:val="0"/>
          <w:numId w:val="15"/>
        </w:numPr>
        <w:pBdr/>
        <w:tabs>
          <w:tab w:val="left" w:leader="none" w:pos="240"/>
        </w:tabs>
        <w:bidi w:val="false"/>
        <w:spacing w:line="360" w:lineRule="auto"/>
        <w:ind w:firstLine="0" w:left="0"/>
        <w:jc w:val="both"/>
        <w:rPr>
          <w:rFonts w:ascii="Arial" w:hAnsi="Arial" w:cs="Arial"/>
          <w:sz w:val="21"/>
          <w:szCs w:val="21"/>
        </w:rPr>
      </w:pPr>
      <w:r>
        <w:rPr>
          <w:rFonts w:ascii="Arial" w:hAnsi="Arial" w:cs="Arial"/>
          <w:sz w:val="21"/>
          <w:szCs w:val="21"/>
        </w:rPr>
        <w:t xml:space="preserve">Validade da Proposta: 60 (sessenta) dias.</w:t>
      </w:r>
      <w:r>
        <w:rPr>
          <w:rFonts w:ascii="Arial" w:hAnsi="Arial" w:cs="Arial"/>
          <w:sz w:val="21"/>
          <w:szCs w:val="21"/>
        </w:rPr>
      </w:r>
      <w:r>
        <w:rPr>
          <w:rFonts w:ascii="Arial" w:hAnsi="Arial" w:cs="Arial"/>
          <w:sz w:val="21"/>
          <w:szCs w:val="21"/>
        </w:rPr>
      </w:r>
    </w:p>
    <w:p w14:paraId="4AEAB7B5">
      <w:pPr>
        <w:pBdr/>
        <w:spacing w:line="360" w:lineRule="auto"/>
        <w:ind/>
        <w:jc w:val="both"/>
        <w:rPr>
          <w:rFonts w:ascii="Arial" w:hAnsi="Arial" w:cs="Arial"/>
          <w:sz w:val="21"/>
          <w:szCs w:val="21"/>
        </w:rPr>
      </w:pPr>
      <w:r>
        <w:rPr>
          <w:rFonts w:hint="default" w:ascii="Arial" w:hAnsi="Arial" w:cs="Arial"/>
          <w:sz w:val="21"/>
          <w:szCs w:val="21"/>
          <w:lang w:val="pt-BR"/>
        </w:rPr>
        <w:t xml:space="preserve">Município/UF</w:t>
      </w:r>
      <w:r>
        <w:rPr>
          <w:rFonts w:ascii="Arial" w:hAnsi="Arial" w:cs="Arial"/>
          <w:sz w:val="21"/>
          <w:szCs w:val="21"/>
        </w:rPr>
        <w:t xml:space="preserve">, ___ de ______________ de </w:t>
      </w:r>
      <w:r>
        <w:rPr>
          <w:rFonts w:ascii="Arial" w:hAnsi="Arial" w:cs="Arial"/>
          <w:sz w:val="21"/>
          <w:szCs w:val="21"/>
          <w:lang w:val="pt-BR"/>
        </w:rPr>
        <w:t xml:space="preserve">2026</w:t>
      </w:r>
      <w:r>
        <w:rPr>
          <w:rFonts w:ascii="Arial" w:hAnsi="Arial" w:cs="Arial"/>
          <w:sz w:val="21"/>
          <w:szCs w:val="21"/>
        </w:rPr>
        <w:t xml:space="preserve">.</w:t>
      </w:r>
      <w:r>
        <w:rPr>
          <w:rFonts w:ascii="Arial" w:hAnsi="Arial" w:cs="Arial"/>
          <w:sz w:val="21"/>
          <w:szCs w:val="21"/>
        </w:rPr>
      </w:r>
      <w:r>
        <w:rPr>
          <w:rFonts w:ascii="Arial" w:hAnsi="Arial" w:cs="Arial"/>
          <w:sz w:val="21"/>
          <w:szCs w:val="21"/>
        </w:rPr>
      </w:r>
    </w:p>
    <w:p w14:paraId="2906FD12">
      <w:pPr>
        <w:pBdr/>
        <w:spacing w:line="360" w:lineRule="auto"/>
        <w:ind/>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 xml:space="preserve">r</w:t>
      </w:r>
      <w:r>
        <w:rPr>
          <w:rFonts w:ascii="Arial" w:hAnsi="Arial" w:cs="Arial"/>
          <w:sz w:val="21"/>
          <w:szCs w:val="21"/>
        </w:rPr>
        <w:t xml:space="preserve">epresentante </w:t>
      </w:r>
      <w:r>
        <w:rPr>
          <w:rFonts w:hint="default" w:ascii="Arial" w:hAnsi="Arial" w:cs="Arial"/>
          <w:sz w:val="21"/>
          <w:szCs w:val="21"/>
          <w:lang w:val="pt-BR"/>
        </w:rPr>
        <w:t xml:space="preserve">l</w:t>
      </w:r>
      <w:r>
        <w:rPr>
          <w:rFonts w:ascii="Arial" w:hAnsi="Arial" w:cs="Arial"/>
          <w:sz w:val="21"/>
          <w:szCs w:val="21"/>
        </w:rPr>
        <w:t xml:space="preserve">egal </w:t>
      </w:r>
      <w:r>
        <w:rPr>
          <w:rFonts w:hint="default" w:ascii="Arial" w:hAnsi="Arial" w:cs="Arial"/>
          <w:sz w:val="21"/>
          <w:szCs w:val="21"/>
          <w:lang w:val="pt-BR"/>
        </w:rPr>
        <w:t xml:space="preserve">d</w:t>
      </w:r>
      <w:r>
        <w:rPr>
          <w:rFonts w:ascii="Arial" w:hAnsi="Arial" w:cs="Arial"/>
          <w:sz w:val="21"/>
          <w:szCs w:val="21"/>
        </w:rPr>
        <w:t xml:space="preserve">a </w:t>
      </w:r>
      <w:r>
        <w:rPr>
          <w:rFonts w:hint="default" w:ascii="Arial" w:hAnsi="Arial" w:cs="Arial"/>
          <w:sz w:val="21"/>
          <w:szCs w:val="21"/>
          <w:lang w:val="pt-BR"/>
        </w:rPr>
        <w:t xml:space="preserve">e</w:t>
      </w:r>
      <w:r>
        <w:rPr>
          <w:rFonts w:ascii="Arial" w:hAnsi="Arial" w:cs="Arial"/>
          <w:sz w:val="21"/>
          <w:szCs w:val="21"/>
        </w:rPr>
        <w:t xml:space="preserve">mpresa</w:t>
      </w:r>
      <w:r>
        <w:rPr>
          <w:rFonts w:hint="default" w:ascii="Arial" w:hAnsi="Arial" w:cs="Arial"/>
          <w:sz w:val="21"/>
          <w:szCs w:val="21"/>
          <w:lang w:val="pt-BR"/>
        </w:rPr>
        <w:t xml:space="preserve">, nome e cargo</w:t>
      </w:r>
      <w:r>
        <w:rPr>
          <w:rFonts w:ascii="Arial" w:hAnsi="Arial" w:cs="Arial"/>
          <w:sz w:val="21"/>
          <w:szCs w:val="21"/>
        </w:rPr>
        <w:t xml:space="preserve">)</w:t>
      </w:r>
      <w:r>
        <w:rPr>
          <w:rFonts w:ascii="Arial" w:hAnsi="Arial" w:cs="Arial"/>
          <w:sz w:val="21"/>
          <w:szCs w:val="21"/>
        </w:rPr>
      </w:r>
      <w:r>
        <w:rPr>
          <w:rFonts w:ascii="Arial" w:hAnsi="Arial" w:cs="Arial"/>
          <w:sz w:val="21"/>
          <w:szCs w:val="21"/>
        </w:rPr>
      </w:r>
    </w:p>
    <w:p w14:paraId="68924728">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950D90C">
      <w:pPr>
        <w:pBdr/>
        <w:spacing/>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0C2061A1">
      <w:pPr>
        <w:pBdr/>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298331E4">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ANEXO III</w:t>
      </w:r>
      <w:r>
        <w:rPr>
          <w:rFonts w:ascii="Arial" w:hAnsi="Arial" w:cs="Arial"/>
          <w:b/>
          <w:sz w:val="22"/>
          <w:szCs w:val="22"/>
        </w:rPr>
      </w:r>
      <w:r>
        <w:rPr>
          <w:rFonts w:ascii="Arial" w:hAnsi="Arial" w:cs="Arial"/>
          <w:b/>
          <w:sz w:val="22"/>
          <w:szCs w:val="22"/>
        </w:rPr>
      </w:r>
    </w:p>
    <w:p w14:paraId="7F3B8280">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sz w:val="22"/>
          <w:szCs w:val="22"/>
          <w:lang w:val="pt-BR"/>
        </w:rPr>
      </w:pPr>
      <w:r>
        <w:rPr>
          <w:rFonts w:hint="default" w:ascii="Arial" w:hAnsi="Arial" w:cs="Arial"/>
          <w:b/>
          <w:sz w:val="22"/>
          <w:szCs w:val="22"/>
          <w:lang w:val="pt-BR"/>
        </w:rPr>
        <w:t xml:space="preserve">MODELO DE DECLARAÇÕES</w:t>
      </w:r>
      <w:r>
        <w:rPr>
          <w:rFonts w:hint="default" w:ascii="Arial" w:hAnsi="Arial" w:cs="Arial"/>
          <w:b/>
          <w:sz w:val="22"/>
          <w:szCs w:val="22"/>
          <w:lang w:val="pt-BR"/>
        </w:rPr>
      </w:r>
      <w:r>
        <w:rPr>
          <w:rFonts w:hint="default" w:ascii="Arial" w:hAnsi="Arial" w:cs="Arial"/>
          <w:b/>
          <w:sz w:val="22"/>
          <w:szCs w:val="22"/>
          <w:lang w:val="pt-BR"/>
        </w:rPr>
      </w:r>
    </w:p>
    <w:p w14:paraId="27BC3141">
      <w:pPr>
        <w:pBdr/>
        <w:tabs>
          <w:tab w:val="left" w:leader="none" w:pos="8576"/>
          <w:tab w:val="left" w:leader="none" w:pos="10419"/>
        </w:tabs>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C96988B">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ENQUADRAMENTO COMO BENEFICIÁRIA DA LEI COMPLEMENTAR Nº 123/2006</w:t>
      </w:r>
      <w:r>
        <w:rPr>
          <w:rFonts w:ascii="Arial" w:hAnsi="Arial" w:cs="Arial"/>
          <w:b/>
          <w:sz w:val="22"/>
          <w:szCs w:val="22"/>
        </w:rPr>
      </w:r>
      <w:r>
        <w:rPr>
          <w:rFonts w:ascii="Arial" w:hAnsi="Arial" w:cs="Arial"/>
          <w:b/>
          <w:sz w:val="22"/>
          <w:szCs w:val="22"/>
        </w:rPr>
      </w:r>
    </w:p>
    <w:p w14:paraId="4AEDD8C4">
      <w:pPr>
        <w:pBdr/>
        <w:spacing w:after="240" w:before="240" w:line="360" w:lineRule="auto"/>
        <w:ind w:firstLine="959" w:left="0"/>
        <w:jc w:val="both"/>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nº </w:t>
      </w:r>
      <w:r>
        <w:rPr>
          <w:rFonts w:hint="default" w:ascii="Arial" w:hAnsi="Arial" w:cs="Arial"/>
          <w:sz w:val="22"/>
          <w:szCs w:val="22"/>
          <w:lang w:val="pt-BR"/>
        </w:rPr>
        <w:t xml:space="preserve">14</w:t>
      </w:r>
      <w:r>
        <w:rPr>
          <w:rFonts w:ascii="Arial" w:hAnsi="Arial" w:cs="Arial"/>
          <w:sz w:val="22"/>
          <w:szCs w:val="22"/>
        </w:rPr>
        <w:t xml:space="preserve">/</w:t>
      </w:r>
      <w:r>
        <w:rPr>
          <w:rFonts w:ascii="Arial" w:hAnsi="Arial" w:cs="Arial"/>
          <w:sz w:val="22"/>
          <w:szCs w:val="22"/>
          <w:lang w:val="pt-BR"/>
        </w:rPr>
        <w:t xml:space="preserve">2025</w:t>
      </w:r>
      <w:r>
        <w:rPr>
          <w:rFonts w:ascii="Arial" w:hAnsi="Arial" w:cs="Arial"/>
          <w:sz w:val="22"/>
          <w:szCs w:val="22"/>
        </w:rPr>
        <w:t xml:space="preserve">,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p>
    <w:p w14:paraId="64C5AD29">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 xml:space="preserve">C</w:t>
      </w:r>
      <w:r>
        <w:rPr>
          <w:rFonts w:ascii="Arial" w:hAnsi="Arial" w:cs="Arial"/>
          <w:bCs/>
          <w:color w:val="ff0000"/>
          <w:sz w:val="22"/>
          <w:szCs w:val="22"/>
        </w:rPr>
        <w:t xml:space="preserve">ertidão </w:t>
      </w:r>
      <w:r>
        <w:rPr>
          <w:rFonts w:hint="default" w:ascii="Arial" w:hAnsi="Arial" w:cs="Arial"/>
          <w:bCs/>
          <w:color w:val="ff0000"/>
          <w:sz w:val="22"/>
          <w:szCs w:val="22"/>
          <w:lang w:val="pt-BR"/>
        </w:rPr>
        <w:t xml:space="preserve">S</w:t>
      </w:r>
      <w:r>
        <w:rPr>
          <w:rFonts w:ascii="Arial" w:hAnsi="Arial" w:cs="Arial"/>
          <w:bCs/>
          <w:color w:val="ff0000"/>
          <w:sz w:val="22"/>
          <w:szCs w:val="22"/>
        </w:rPr>
        <w:t xml:space="preserve">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611A0F58">
      <w:pPr>
        <w:pBdr/>
        <w:tabs>
          <w:tab w:val="left" w:leader="none" w:pos="8576"/>
          <w:tab w:val="left" w:leader="none" w:pos="10419"/>
        </w:tabs>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6EF795BB">
      <w:pPr>
        <w:pStyle w:val="970"/>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sz w:val="22"/>
          <w:szCs w:val="22"/>
          <w:u w:val="none"/>
          <w:lang w:val="pt-BR"/>
        </w:rPr>
      </w:pPr>
      <w:r>
        <w:rPr>
          <w:rFonts w:ascii="Arial" w:hAnsi="Arial" w:cs="Arial"/>
          <w:sz w:val="22"/>
          <w:szCs w:val="22"/>
          <w:u w:val="none"/>
        </w:rPr>
        <w:t xml:space="preserve">DECLARAÇÃO DE CONHECIMENTO DO EDITAL</w:t>
      </w:r>
      <w:r>
        <w:rPr>
          <w:rFonts w:hint="default" w:ascii="Arial" w:hAnsi="Arial" w:cs="Arial"/>
          <w:sz w:val="22"/>
          <w:szCs w:val="22"/>
          <w:u w:val="none"/>
          <w:lang w:val="pt-BR"/>
        </w:rPr>
        <w:t xml:space="preserve"> E </w:t>
      </w:r>
      <w:r>
        <w:rPr>
          <w:rFonts w:hint="default" w:ascii="Arial" w:hAnsi="Arial" w:cs="Arial"/>
          <w:sz w:val="22"/>
          <w:szCs w:val="22"/>
          <w:u w:val="none"/>
          <w:lang w:val="pt-BR"/>
        </w:rPr>
      </w:r>
      <w:r>
        <w:rPr>
          <w:rFonts w:hint="default" w:ascii="Arial" w:hAnsi="Arial" w:cs="Arial"/>
          <w:sz w:val="22"/>
          <w:szCs w:val="22"/>
          <w:u w:val="none"/>
          <w:lang w:val="pt-BR"/>
        </w:rPr>
      </w:r>
    </w:p>
    <w:p w14:paraId="46DE6938">
      <w:pPr>
        <w:pStyle w:val="970"/>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sz w:val="22"/>
          <w:szCs w:val="22"/>
          <w:u w:val="none"/>
          <w:lang w:val="pt-BR"/>
        </w:rPr>
      </w:pPr>
      <w:r>
        <w:rPr>
          <w:rFonts w:hint="default" w:ascii="Arial" w:hAnsi="Arial" w:cs="Arial"/>
          <w:sz w:val="22"/>
          <w:szCs w:val="22"/>
          <w:u w:val="none"/>
          <w:lang w:val="pt-BR"/>
        </w:rPr>
        <w:t xml:space="preserve">DOS REQUISITOS DE HABILITAÇÃO</w:t>
      </w:r>
      <w:r>
        <w:rPr>
          <w:rFonts w:hint="default" w:ascii="Arial" w:hAnsi="Arial" w:cs="Arial"/>
          <w:sz w:val="22"/>
          <w:szCs w:val="22"/>
          <w:u w:val="none"/>
          <w:lang w:val="pt-BR"/>
        </w:rPr>
      </w:r>
      <w:r>
        <w:rPr>
          <w:rFonts w:hint="default" w:ascii="Arial" w:hAnsi="Arial" w:cs="Arial"/>
          <w:sz w:val="22"/>
          <w:szCs w:val="22"/>
          <w:u w:val="none"/>
          <w:lang w:val="pt-BR"/>
        </w:rPr>
      </w:r>
    </w:p>
    <w:p w14:paraId="5D3C48F4">
      <w:pPr>
        <w:pBdr/>
        <w:spacing w:after="240" w:before="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31EAA744">
      <w:pPr>
        <w:pStyle w:val="97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color w:val="auto"/>
          <w:sz w:val="22"/>
          <w:szCs w:val="22"/>
          <w:u w:val="none"/>
        </w:rPr>
      </w:pPr>
      <w:r>
        <w:rPr>
          <w:rFonts w:ascii="Arial" w:hAnsi="Arial" w:cs="Arial"/>
          <w:color w:val="auto"/>
          <w:sz w:val="22"/>
          <w:szCs w:val="22"/>
          <w:u w:val="none"/>
        </w:rPr>
        <w:t xml:space="preserve">DECLARAÇÃO DE INEXISTÊNCIA DE FATOS IMPEDITIVOS</w:t>
      </w:r>
      <w:r>
        <w:rPr>
          <w:rFonts w:ascii="Arial" w:hAnsi="Arial" w:cs="Arial"/>
          <w:color w:val="auto"/>
          <w:sz w:val="22"/>
          <w:szCs w:val="22"/>
          <w:u w:val="none"/>
        </w:rPr>
      </w:r>
      <w:r>
        <w:rPr>
          <w:rFonts w:ascii="Arial" w:hAnsi="Arial" w:cs="Arial"/>
          <w:color w:val="auto"/>
          <w:sz w:val="22"/>
          <w:szCs w:val="22"/>
          <w:u w:val="none"/>
        </w:rPr>
      </w:r>
    </w:p>
    <w:p w14:paraId="48831D24">
      <w:p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3835D0B0">
      <w:pPr>
        <w:numPr>
          <w:ilvl w:val="0"/>
          <w:numId w:val="16"/>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40ACA9D3">
      <w:pPr>
        <w:numPr>
          <w:ilvl w:val="0"/>
          <w:numId w:val="16"/>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25490B7C">
      <w:pPr>
        <w:numPr>
          <w:ilvl w:val="0"/>
          <w:numId w:val="16"/>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68794D9C">
      <w:pPr>
        <w:numPr>
          <w:ilvl w:val="0"/>
          <w:numId w:val="16"/>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251A782C">
      <w:pPr>
        <w:numPr>
          <w:ilvl w:val="0"/>
          <w:numId w:val="16"/>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42755D38">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985"/>
          <w:rFonts w:ascii="Arial" w:hAnsi="Arial" w:cs="Arial"/>
          <w:bCs/>
          <w:sz w:val="22"/>
          <w:szCs w:val="22"/>
        </w:rPr>
        <w:t xml:space="preserve">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3150A39E">
      <w:pPr>
        <w:pBdr/>
        <w:spacing w:line="360" w:lineRule="auto"/>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05973635">
      <w:pPr>
        <w:pStyle w:val="97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 xml:space="preserve">RESERVA DE CARGOS E DE TRABALHO NÃO DEGRADANTE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46780108">
      <w:pPr>
        <w:pBdr/>
        <w:spacing w:after="240" w:before="240" w:line="360" w:lineRule="auto"/>
        <w:ind w:firstLine="959" w:left="0"/>
        <w:jc w:val="both"/>
        <w:rPr>
          <w:rStyle w:val="985"/>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985"/>
          <w:rFonts w:hint="default" w:ascii="Arial" w:hAnsi="Arial" w:cs="Arial"/>
          <w:color w:val="auto"/>
          <w:sz w:val="22"/>
          <w:szCs w:val="22"/>
          <w:highlight w:val="none"/>
          <w:u w:val="none"/>
        </w:rPr>
        <w:t xml:space="preserve">incisos III e IV do art. 1º e no inciso III do art. 5º da Constituição Federal</w:t>
      </w:r>
      <w:r>
        <w:rPr>
          <w:rStyle w:val="985"/>
          <w:rFonts w:hint="default" w:ascii="Arial" w:hAnsi="Arial" w:cs="Arial"/>
          <w:color w:val="auto"/>
          <w:sz w:val="22"/>
          <w:szCs w:val="22"/>
          <w:highlight w:val="none"/>
          <w:u w:val="none"/>
        </w:rPr>
        <w:fldChar w:fldCharType="end"/>
      </w:r>
      <w:r>
        <w:rPr>
          <w:rStyle w:val="985"/>
          <w:rFonts w:hint="default" w:ascii="Arial" w:hAnsi="Arial" w:cs="Arial"/>
          <w:color w:val="auto"/>
          <w:sz w:val="22"/>
          <w:szCs w:val="22"/>
          <w:highlight w:val="none"/>
          <w:u w:val="none"/>
          <w:lang w:val="pt-BR"/>
        </w:rPr>
        <w:t xml:space="preserve">.</w:t>
      </w:r>
      <w:r>
        <w:rPr>
          <w:rStyle w:val="985"/>
          <w:rFonts w:hint="default" w:ascii="Arial" w:hAnsi="Arial" w:cs="Arial"/>
          <w:color w:val="auto"/>
          <w:sz w:val="22"/>
          <w:szCs w:val="22"/>
          <w:highlight w:val="none"/>
          <w:u w:val="none"/>
          <w:lang w:val="pt-BR"/>
        </w:rPr>
      </w:r>
      <w:r>
        <w:rPr>
          <w:rStyle w:val="985"/>
          <w:rFonts w:hint="default" w:ascii="Arial" w:hAnsi="Arial" w:cs="Arial"/>
          <w:color w:val="auto"/>
          <w:sz w:val="22"/>
          <w:szCs w:val="22"/>
          <w:highlight w:val="none"/>
          <w:u w:val="none"/>
          <w:lang w:val="pt-BR"/>
        </w:rPr>
      </w:r>
    </w:p>
    <w:p w14:paraId="431FAEC4">
      <w:pPr>
        <w:pBdr/>
        <w:spacing w:after="240" w:before="240" w:line="360" w:lineRule="auto"/>
        <w:ind w:firstLine="959" w:left="0"/>
        <w:jc w:val="both"/>
        <w:rPr>
          <w:rStyle w:val="985"/>
          <w:rFonts w:hint="default" w:ascii="Arial" w:hAnsi="Arial" w:cs="Arial"/>
          <w:color w:val="auto"/>
          <w:sz w:val="22"/>
          <w:szCs w:val="22"/>
          <w:highlight w:val="none"/>
          <w:u w:val="none"/>
          <w:lang w:val="pt-BR"/>
        </w:rPr>
      </w:pPr>
      <w:r>
        <w:rPr>
          <w:rFonts w:hint="default" w:ascii="Arial" w:hAnsi="Arial" w:cs="Arial"/>
          <w:color w:val="auto"/>
          <w:sz w:val="22"/>
          <w:szCs w:val="22"/>
          <w:highlight w:val="none"/>
          <w:u w:val="none"/>
          <w:lang w:val="pt-BR"/>
        </w:rPr>
      </w:r>
      <w:r>
        <w:rPr>
          <w:rStyle w:val="985"/>
          <w:rFonts w:hint="default" w:ascii="Arial" w:hAnsi="Arial" w:cs="Arial"/>
          <w:color w:val="auto"/>
          <w:sz w:val="22"/>
          <w:szCs w:val="22"/>
          <w:highlight w:val="none"/>
          <w:u w:val="none"/>
          <w:lang w:val="pt-BR"/>
        </w:rPr>
      </w:r>
      <w:r>
        <w:rPr>
          <w:rStyle w:val="985"/>
          <w:rFonts w:hint="default" w:ascii="Arial" w:hAnsi="Arial" w:cs="Arial"/>
          <w:color w:val="auto"/>
          <w:sz w:val="22"/>
          <w:szCs w:val="22"/>
          <w:highlight w:val="none"/>
          <w:u w:val="none"/>
          <w:lang w:val="pt-BR"/>
        </w:rPr>
      </w:r>
    </w:p>
    <w:p w14:paraId="125F4A7C">
      <w:pPr>
        <w:pBdr/>
        <w:spacing w:after="240" w:before="240" w:line="360" w:lineRule="auto"/>
        <w:ind w:firstLine="959" w:left="0"/>
        <w:jc w:val="both"/>
        <w:rPr>
          <w:rStyle w:val="985"/>
          <w:rFonts w:hint="default" w:ascii="Arial" w:hAnsi="Arial" w:cs="Arial"/>
          <w:color w:val="auto"/>
          <w:sz w:val="22"/>
          <w:szCs w:val="22"/>
          <w:highlight w:val="none"/>
          <w:u w:val="none"/>
          <w:lang w:val="pt-BR"/>
        </w:rPr>
      </w:pPr>
      <w:r>
        <w:rPr>
          <w:rFonts w:hint="default" w:ascii="Arial" w:hAnsi="Arial" w:cs="Arial"/>
          <w:color w:val="auto"/>
          <w:sz w:val="22"/>
          <w:szCs w:val="22"/>
          <w:highlight w:val="none"/>
          <w:u w:val="none"/>
          <w:lang w:val="pt-BR"/>
        </w:rPr>
      </w:r>
      <w:r>
        <w:rPr>
          <w:rStyle w:val="985"/>
          <w:rFonts w:hint="default" w:ascii="Arial" w:hAnsi="Arial" w:cs="Arial"/>
          <w:color w:val="auto"/>
          <w:sz w:val="22"/>
          <w:szCs w:val="22"/>
          <w:highlight w:val="none"/>
          <w:u w:val="none"/>
          <w:lang w:val="pt-BR"/>
        </w:rPr>
      </w:r>
      <w:r>
        <w:rPr>
          <w:rStyle w:val="985"/>
          <w:rFonts w:hint="default" w:ascii="Arial" w:hAnsi="Arial" w:cs="Arial"/>
          <w:color w:val="auto"/>
          <w:sz w:val="22"/>
          <w:szCs w:val="22"/>
          <w:highlight w:val="none"/>
          <w:u w:val="none"/>
          <w:lang w:val="pt-BR"/>
        </w:rPr>
      </w:r>
    </w:p>
    <w:p w14:paraId="58D905ED">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0101FCFB">
      <w:pPr>
        <w:pBdr/>
        <w:tabs>
          <w:tab w:val="left" w:leader="none" w:pos="1440"/>
          <w:tab w:val="left" w:leader="none" w:pos="8576"/>
          <w:tab w:val="left" w:leader="none" w:pos="10419"/>
        </w:tabs>
        <w:spacing w:after="240" w:before="240" w:line="360" w:lineRule="auto"/>
        <w:ind w:firstLine="959" w:left="0"/>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nº </w:t>
      </w:r>
      <w:r>
        <w:rPr>
          <w:rFonts w:hint="default" w:ascii="Arial" w:hAnsi="Arial" w:cs="Arial"/>
          <w:sz w:val="22"/>
          <w:szCs w:val="22"/>
          <w:lang w:val="pt-BR"/>
        </w:rPr>
        <w:t xml:space="preserve">14</w:t>
      </w:r>
      <w:r>
        <w:rPr>
          <w:rFonts w:ascii="Arial" w:hAnsi="Arial" w:cs="Arial"/>
          <w:sz w:val="22"/>
          <w:szCs w:val="22"/>
        </w:rPr>
        <w:t xml:space="preserve">/</w:t>
      </w:r>
      <w:r>
        <w:rPr>
          <w:rFonts w:ascii="Arial" w:hAnsi="Arial" w:cs="Arial"/>
          <w:sz w:val="22"/>
          <w:szCs w:val="22"/>
          <w:lang w:val="pt-BR"/>
        </w:rPr>
        <w:t xml:space="preserve">2025</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do Contrato</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549F803">
      <w:pPr>
        <w:pBdr/>
        <w:tabs>
          <w:tab w:val="left" w:leader="none" w:pos="8576"/>
          <w:tab w:val="left" w:leader="none" w:pos="10419"/>
        </w:tabs>
        <w:spacing w:line="360" w:lineRule="auto"/>
        <w:ind w:firstLine="0" w:left="0"/>
        <w:jc w:val="both"/>
        <w:rPr>
          <w:rFonts w:ascii="Arial" w:hAnsi="Arial" w:cs="Arial"/>
          <w:sz w:val="22"/>
          <w:szCs w:val="22"/>
        </w:rPr>
      </w:pPr>
      <w:r>
        <mc:AlternateContent>
          <mc:Choice Requires="wpg">
            <w:drawing>
              <wp:inline xmlns:wp="http://schemas.openxmlformats.org/drawingml/2006/wordprocessingDrawing" distT="0" distB="0" distL="0" distR="0">
                <wp:extent cx="5753735" cy="2698750"/>
                <wp:effectExtent l="0" t="0" r="18415" b="6350"/>
                <wp:docPr id="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5"/>
                        <pic:cNvPicPr>
                          <a:picLocks noChangeAspect="1"/>
                        </pic:cNvPicPr>
                        <pic:nvPr/>
                      </pic:nvPicPr>
                      <pic:blipFill rotWithShape="1">
                        <a:blip r:embed="rId12"/>
                        <a:stretch/>
                      </pic:blipFill>
                      <pic:spPr bwMode="auto">
                        <a:xfrm>
                          <a:off x="0" y="0"/>
                          <a:ext cx="5753735" cy="269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53.05pt;height:212.50pt;mso-wrap-distance-left:0.00pt;mso-wrap-distance-top:0.00pt;mso-wrap-distance-right:0.00pt;mso-wrap-distance-bottom:0.00pt;z-index:1;" stroked="f">
                <v:imagedata r:id="rId12" o:title=""/>
                <o:lock v:ext="edit" rotation="t"/>
              </v:shape>
            </w:pict>
          </mc:Fallback>
        </mc:AlternateContent>
      </w:r>
      <w:r>
        <w:rPr>
          <w:rFonts w:ascii="Arial" w:hAnsi="Arial" w:cs="Arial"/>
          <w:sz w:val="22"/>
          <w:szCs w:val="22"/>
        </w:rPr>
      </w:r>
      <w:r>
        <w:rPr>
          <w:rFonts w:ascii="Arial" w:hAnsi="Arial" w:cs="Arial"/>
          <w:sz w:val="22"/>
          <w:szCs w:val="22"/>
        </w:rPr>
      </w:r>
    </w:p>
    <w:p w14:paraId="64C9B102">
      <w:pPr>
        <w:pStyle w:val="97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 xml:space="preserve">DE QUE NÃO EMPREGA MENOR DE IDADE</w:t>
      </w:r>
      <w:r>
        <w:rPr>
          <w:rFonts w:hint="default" w:ascii="Arial" w:hAnsi="Arial" w:cs="Arial"/>
          <w:bCs/>
          <w:i/>
          <w:color w:val="auto"/>
          <w:sz w:val="22"/>
          <w:szCs w:val="22"/>
          <w:u w:val="none"/>
          <w:lang w:val="pt-BR"/>
        </w:rPr>
      </w:r>
      <w:r>
        <w:rPr>
          <w:rFonts w:hint="default" w:ascii="Arial" w:hAnsi="Arial" w:cs="Arial"/>
          <w:bCs/>
          <w:i/>
          <w:color w:val="auto"/>
          <w:sz w:val="22"/>
          <w:szCs w:val="22"/>
          <w:u w:val="none"/>
          <w:lang w:val="pt-BR"/>
        </w:rPr>
      </w:r>
    </w:p>
    <w:p w14:paraId="3C51D140">
      <w:pPr>
        <w:pBdr/>
        <w:spacing w:after="240" w:before="240"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CNPJ nº </w:t>
      </w:r>
      <w:r>
        <w:rPr>
          <w:rFonts w:hint="default" w:ascii="Arial" w:hAnsi="Arial" w:cs="Arial"/>
          <w:sz w:val="22"/>
          <w:szCs w:val="22"/>
          <w:lang w:val="pt-BR"/>
        </w:rPr>
        <w:t xml:space="preserve">________</w:t>
      </w:r>
      <w:r>
        <w:rPr>
          <w:rFonts w:ascii="Arial" w:hAnsi="Arial" w:cs="Arial"/>
          <w:sz w:val="22"/>
          <w:szCs w:val="22"/>
        </w:rPr>
        <w:t xml:space="preserve">__, declara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hint="default" w:ascii="Arial" w:hAnsi="Arial" w:cs="Arial"/>
          <w:sz w:val="22"/>
          <w:szCs w:val="22"/>
          <w:lang w:val="pt-BR"/>
        </w:rPr>
        <w:t xml:space="preserve"> </w:t>
      </w: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42220363">
      <w:pPr>
        <w:pBdr/>
        <w:spacing w:line="360" w:lineRule="auto"/>
        <w:ind w:firstLine="959" w:left="0"/>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2E0E85D">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245602A">
      <w:pPr>
        <w:pStyle w:val="97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 xml:space="preserve">IV</w:t>
      </w:r>
      <w:r>
        <w:rPr>
          <w:rFonts w:hint="default" w:ascii="Arial" w:hAnsi="Arial" w:cs="Arial"/>
          <w:bCs/>
          <w:sz w:val="22"/>
          <w:szCs w:val="22"/>
          <w:u w:val="none"/>
          <w:lang w:val="pt-BR"/>
        </w:rPr>
      </w:r>
      <w:r>
        <w:rPr>
          <w:rFonts w:hint="default" w:ascii="Arial" w:hAnsi="Arial" w:cs="Arial"/>
          <w:bCs/>
          <w:sz w:val="22"/>
          <w:szCs w:val="22"/>
          <w:u w:val="none"/>
          <w:lang w:val="pt-BR"/>
        </w:rPr>
      </w:r>
    </w:p>
    <w:p w14:paraId="4E3CF67C">
      <w:pPr>
        <w:pStyle w:val="970"/>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r>
        <w:rPr>
          <w:rFonts w:ascii="Arial" w:hAnsi="Arial" w:cs="Arial"/>
          <w:bCs/>
          <w:sz w:val="22"/>
          <w:szCs w:val="22"/>
          <w:u w:val="none"/>
        </w:rPr>
      </w:r>
      <w:r>
        <w:rPr>
          <w:rFonts w:ascii="Arial" w:hAnsi="Arial" w:cs="Arial"/>
          <w:bCs/>
          <w:sz w:val="22"/>
          <w:szCs w:val="22"/>
          <w:u w:val="none"/>
        </w:rPr>
      </w:r>
    </w:p>
    <w:p w14:paraId="18FA5B67">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58A258CB">
      <w:pPr>
        <w:pBdr/>
        <w:spacing/>
        <w:ind/>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 xml:space="preserve">ELETRÔNICO</w:t>
      </w:r>
      <w:r>
        <w:rPr>
          <w:rFonts w:ascii="Arial" w:hAnsi="Arial" w:cs="Arial"/>
          <w:b/>
          <w:sz w:val="22"/>
          <w:szCs w:val="22"/>
        </w:rPr>
        <w:t xml:space="preserve"> </w:t>
      </w:r>
      <w:r>
        <w:rPr>
          <w:rFonts w:ascii="Arial" w:hAnsi="Arial" w:cs="Arial"/>
          <w:b/>
          <w:sz w:val="22"/>
          <w:szCs w:val="22"/>
          <w:lang w:val="pt-BR"/>
        </w:rPr>
        <w:t xml:space="preserve">Nº 28/2026</w:t>
      </w:r>
      <w:r>
        <w:rPr>
          <w:rFonts w:hint="default" w:ascii="Arial" w:hAnsi="Arial" w:cs="Arial"/>
          <w:b/>
          <w:sz w:val="22"/>
          <w:szCs w:val="22"/>
          <w:lang w:val="pt-BR"/>
        </w:rPr>
      </w:r>
      <w:r>
        <w:rPr>
          <w:rFonts w:hint="default" w:ascii="Arial" w:hAnsi="Arial" w:cs="Arial"/>
          <w:b/>
          <w:sz w:val="22"/>
          <w:szCs w:val="22"/>
          <w:lang w:val="pt-BR"/>
        </w:rPr>
      </w:r>
    </w:p>
    <w:p w14:paraId="7F3479A7">
      <w:pPr>
        <w:pBdr/>
        <w:spacing/>
        <w:ind/>
        <w:jc w:val="center"/>
        <w:rPr>
          <w:rFonts w:ascii="Arial" w:hAnsi="Arial" w:cs="Arial"/>
          <w:b/>
          <w:i/>
          <w:sz w:val="22"/>
          <w:szCs w:val="22"/>
        </w:rPr>
      </w:pPr>
      <w:r>
        <w:rPr>
          <w:rFonts w:ascii="Arial" w:hAnsi="Arial" w:cs="Arial"/>
          <w:b/>
          <w:i/>
          <w:sz w:val="22"/>
          <w:szCs w:val="22"/>
        </w:rPr>
      </w:r>
      <w:r>
        <w:rPr>
          <w:rFonts w:ascii="Arial" w:hAnsi="Arial" w:cs="Arial"/>
          <w:b/>
          <w:i/>
          <w:sz w:val="22"/>
          <w:szCs w:val="22"/>
        </w:rPr>
      </w:r>
      <w:r>
        <w:rPr>
          <w:rFonts w:ascii="Arial" w:hAnsi="Arial" w:cs="Arial"/>
          <w:b/>
          <w:i/>
          <w:sz w:val="22"/>
          <w:szCs w:val="22"/>
        </w:rPr>
      </w:r>
    </w:p>
    <w:p w14:paraId="1845A73C">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2CF8A941">
      <w:pPr>
        <w:pBdr/>
        <w:spacing/>
        <w:ind/>
        <w:jc w:val="center"/>
        <w:rPr>
          <w:rFonts w:hint="default" w:ascii="Arial" w:hAnsi="Arial" w:cs="Arial"/>
          <w:b/>
          <w:sz w:val="22"/>
          <w:szCs w:val="22"/>
          <w:lang w:val="pt-BR"/>
        </w:rPr>
      </w:pPr>
      <w:r>
        <w:rPr>
          <w:rFonts w:ascii="Arial" w:hAnsi="Arial" w:cs="Arial"/>
          <w:b/>
          <w:sz w:val="22"/>
          <w:szCs w:val="22"/>
        </w:rPr>
        <w:t xml:space="preserve">CONTRATO Nº ____/</w:t>
      </w:r>
      <w:r>
        <w:rPr>
          <w:rFonts w:ascii="Arial" w:hAnsi="Arial" w:cs="Arial"/>
          <w:b/>
          <w:sz w:val="22"/>
          <w:szCs w:val="22"/>
          <w:lang w:val="pt-BR"/>
        </w:rPr>
        <w:t xml:space="preserve">2026</w:t>
      </w:r>
      <w:r>
        <w:rPr>
          <w:rFonts w:hint="default" w:ascii="Arial" w:hAnsi="Arial" w:cs="Arial"/>
          <w:b/>
          <w:sz w:val="22"/>
          <w:szCs w:val="22"/>
          <w:lang w:val="pt-BR"/>
        </w:rPr>
      </w:r>
      <w:r>
        <w:rPr>
          <w:rFonts w:hint="default" w:ascii="Arial" w:hAnsi="Arial" w:cs="Arial"/>
          <w:b/>
          <w:sz w:val="22"/>
          <w:szCs w:val="22"/>
          <w:lang w:val="pt-BR"/>
        </w:rPr>
      </w:r>
    </w:p>
    <w:p w14:paraId="2F27FA69">
      <w:pPr>
        <w:pBdr/>
        <w:spacing/>
        <w:ind/>
        <w:jc w:val="center"/>
        <w:rPr>
          <w:rFonts w:hint="default" w:ascii="Arial" w:hAnsi="Arial" w:cs="Arial"/>
          <w:b/>
          <w:sz w:val="22"/>
          <w:szCs w:val="22"/>
          <w:lang w:val="pt-BR"/>
        </w:rPr>
      </w:pPr>
      <w:r>
        <w:rPr>
          <w:rFonts w:hint="default" w:ascii="Arial" w:hAnsi="Arial" w:cs="Arial"/>
          <w:b/>
          <w:sz w:val="22"/>
          <w:szCs w:val="22"/>
          <w:lang w:val="pt-BR"/>
        </w:rPr>
      </w:r>
      <w:r>
        <w:rPr>
          <w:rFonts w:hint="default" w:ascii="Arial" w:hAnsi="Arial" w:cs="Arial"/>
          <w:b/>
          <w:sz w:val="22"/>
          <w:szCs w:val="22"/>
          <w:lang w:val="pt-BR"/>
        </w:rPr>
      </w:r>
      <w:r>
        <w:rPr>
          <w:rFonts w:hint="default" w:ascii="Arial" w:hAnsi="Arial" w:cs="Arial"/>
          <w:b/>
          <w:sz w:val="22"/>
          <w:szCs w:val="22"/>
          <w:lang w:val="pt-BR"/>
        </w:rPr>
      </w:r>
    </w:p>
    <w:p w14:paraId="3ACCED7D">
      <w:pPr>
        <w:pBdr/>
        <w:tabs>
          <w:tab w:val="left" w:leader="none" w:pos="637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9B83BE1">
      <w:pPr>
        <w:pBd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 xml:space="preserve">objetivando</w:t>
      </w:r>
      <w:r>
        <w:rPr>
          <w:rFonts w:ascii="Arial" w:hAnsi="Arial" w:cs="Arial"/>
          <w:b/>
          <w:sz w:val="20"/>
          <w:szCs w:val="20"/>
        </w:rPr>
        <w:t xml:space="preserve"> </w:t>
      </w:r>
      <w:r>
        <w:rPr>
          <w:rFonts w:ascii="Arial" w:hAnsi="Arial" w:cs="Arial"/>
          <w:sz w:val="20"/>
          <w:szCs w:val="20"/>
        </w:rPr>
        <w:t xml:space="preserve">a </w:t>
      </w:r>
      <w:r>
        <w:rPr>
          <w:rFonts w:ascii="Arial" w:hAnsi="Arial" w:cs="Arial"/>
          <w:b/>
          <w:bCs/>
          <w:sz w:val="20"/>
          <w:szCs w:val="20"/>
        </w:rPr>
        <w:t xml:space="preserve">Contratação de Empresa Especializada em prestação de serviços de manutenção preventiva e corretiva, com a devida reposição das peças para o correto funcionamento dos equipament</w:t>
      </w:r>
      <w:r>
        <w:rPr>
          <w:rFonts w:ascii="Arial" w:hAnsi="Arial" w:cs="Arial"/>
          <w:b/>
          <w:bCs/>
          <w:sz w:val="20"/>
          <w:szCs w:val="20"/>
        </w:rPr>
        <w:t xml:space="preserve">os médico-ambulatorial,odontológico, gerador de energia e câmara de vacina com instalação, reinstalação e transporte adequado dos equipamentos, se necessário, além de instalação de novos equipamentos para as novas equipes da Secretaria de Saúde de Sinop-MT</w:t>
      </w:r>
      <w:r>
        <w:rPr>
          <w:rFonts w:hint="default" w:ascii="Arial" w:hAnsi="Arial" w:eastAsia="Arial Unicode MS" w:cs="Arial"/>
          <w:b/>
          <w:bCs/>
          <w:sz w:val="20"/>
          <w:szCs w:val="20"/>
          <w:lang w:val="pt-BR"/>
        </w:rPr>
        <w:t xml:space="preserve">.</w:t>
      </w:r>
      <w:r>
        <w:rPr>
          <w:rFonts w:hint="default" w:ascii="Arial" w:hAnsi="Arial" w:eastAsia="Arial Unicode MS" w:cs="Arial"/>
          <w:b/>
          <w:bCs/>
          <w:sz w:val="20"/>
          <w:szCs w:val="20"/>
          <w:lang w:val="pt-BR"/>
        </w:rPr>
      </w:r>
      <w:r>
        <w:rPr>
          <w:rFonts w:hint="default" w:ascii="Arial" w:hAnsi="Arial" w:eastAsia="Arial Unicode MS" w:cs="Arial"/>
          <w:b/>
          <w:bCs/>
          <w:sz w:val="20"/>
          <w:szCs w:val="20"/>
          <w:lang w:val="pt-BR"/>
        </w:rPr>
      </w:r>
    </w:p>
    <w:p w14:paraId="495505DA">
      <w:pPr>
        <w:pBdr/>
        <w:spacing/>
        <w:ind w:left="4395"/>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Style w:val="979"/>
        <w:tblInd w:w="122" w:type="dxa"/>
        <w:tblW w:w="0" w:type="auto"/>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300"/>
      </w:tblGrid>
      <w:tr>
        <w:trPr>
          <w:trHeight w:val="335"/>
        </w:trPr>
        <w:tc>
          <w:tcPr>
            <w:shd w:val="clear" w:color="auto" w:fill="d9d9d9"/>
            <w:tcBorders>
              <w:top w:val="single" w:color="auto" w:sz="4" w:space="0"/>
              <w:left w:val="single" w:color="auto" w:sz="4" w:space="0"/>
              <w:bottom w:val="single" w:color="auto" w:sz="4" w:space="0"/>
              <w:right w:val="single" w:color="auto" w:sz="4" w:space="0"/>
            </w:tcBorders>
            <w:tcW w:w="9300" w:type="dxa"/>
            <w:vAlign w:val="top"/>
            <w:noWrap w:val="false"/>
          </w:tcPr>
          <w:p w14:paraId="50E11BCC">
            <w:pPr>
              <w:pBdr/>
              <w:shd w:val="clear" w:color="auto" w:fill="d9d9d9"/>
              <w:spacing w:line="360" w:lineRule="auto"/>
              <w:ind/>
              <w:jc w:val="center"/>
              <w:rPr>
                <w:rFonts w:ascii="Arial" w:hAnsi="Arial" w:cs="Arial"/>
                <w:b/>
                <w:bCs/>
                <w:color w:val="000000"/>
                <w:sz w:val="22"/>
                <w:szCs w:val="22"/>
              </w:rPr>
            </w:pPr>
            <w:r>
              <w:rPr>
                <w:rFonts w:ascii="Arial" w:hAnsi="Arial" w:cs="Arial"/>
                <w:b/>
                <w:bCs/>
                <w:color w:val="000000"/>
                <w:sz w:val="22"/>
                <w:szCs w:val="22"/>
              </w:rPr>
              <w:t xml:space="preserve">Preâmbulo</w:t>
            </w:r>
            <w:r>
              <w:rPr>
                <w:rFonts w:ascii="Arial" w:hAnsi="Arial" w:cs="Arial"/>
                <w:b/>
                <w:bCs/>
                <w:color w:val="000000"/>
                <w:sz w:val="22"/>
                <w:szCs w:val="22"/>
              </w:rPr>
            </w:r>
            <w:r>
              <w:rPr>
                <w:rFonts w:ascii="Arial" w:hAnsi="Arial" w:cs="Arial"/>
                <w:b/>
                <w:bCs/>
                <w:color w:val="000000"/>
                <w:sz w:val="22"/>
                <w:szCs w:val="22"/>
              </w:rPr>
            </w:r>
          </w:p>
        </w:tc>
      </w:tr>
    </w:tbl>
    <w:p w14:paraId="33A10DC3">
      <w:pPr>
        <w:pBdr/>
        <w:spacing w:line="240" w:lineRule="auto"/>
        <w:ind/>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04FD4757">
      <w:pPr>
        <w:pBdr/>
        <w:spacing w:after="120" w:before="120" w:line="360" w:lineRule="auto"/>
        <w:ind/>
        <w:jc w:val="both"/>
        <w:rPr>
          <w:rFonts w:hint="default" w:ascii="Arial" w:hAnsi="Arial" w:eastAsia="Arial" w:cs="Arial"/>
          <w:sz w:val="22"/>
          <w:szCs w:val="22"/>
        </w:rPr>
      </w:pP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b/>
          <w:sz w:val="22"/>
          <w:szCs w:val="22"/>
          <w:lang w:val="pt-BR"/>
        </w:rPr>
        <w:t xml:space="preserve">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 xml:space="preserve">pessoa jurídica de direito público interno, inscrita no CNPJ/MF sob o n</w:t>
      </w:r>
      <w:r>
        <w:rPr>
          <w:rFonts w:hint="default" w:ascii="Arial" w:hAnsi="Arial" w:cs="Arial"/>
          <w:sz w:val="22"/>
          <w:szCs w:val="22"/>
          <w:lang w:val="pt-BR"/>
        </w:rPr>
        <w:t xml:space="preserve">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 xml:space="preserve">na cidade de Sinop</w:t>
      </w:r>
      <w:r>
        <w:rPr>
          <w:rFonts w:hint="default" w:ascii="Arial" w:hAnsi="Arial" w:cs="Arial"/>
          <w:sz w:val="22"/>
          <w:szCs w:val="22"/>
          <w:lang w:val="pt-BR"/>
        </w:rPr>
        <w:t xml:space="preserve">/MT</w:t>
      </w:r>
      <w:r>
        <w:rPr>
          <w:rFonts w:ascii="Arial" w:hAnsi="Arial" w:cs="Arial"/>
          <w:sz w:val="22"/>
          <w:szCs w:val="22"/>
        </w:rPr>
        <w:t xml:space="preserve">, </w:t>
      </w:r>
      <w:r>
        <w:rPr>
          <w:rFonts w:hint="default" w:ascii="Arial" w:hAnsi="Arial" w:cs="Arial"/>
          <w:b w:val="0"/>
          <w:bCs/>
          <w:sz w:val="22"/>
          <w:szCs w:val="22"/>
        </w:rPr>
        <w:t xml:space="preserve">CEP 78550-206, Caixa Postal 500</w:t>
      </w:r>
      <w:r>
        <w:rPr>
          <w:rFonts w:hint="default" w:ascii="Arial" w:hAnsi="Arial" w:cs="Arial"/>
          <w:sz w:val="22"/>
          <w:szCs w:val="22"/>
          <w:lang w:val="pt-BR"/>
        </w:rPr>
        <w:t xml:space="preserve">, </w:t>
      </w:r>
      <w:r>
        <w:rPr>
          <w:rFonts w:ascii="Arial" w:hAnsi="Arial" w:cs="Arial"/>
          <w:sz w:val="22"/>
          <w:szCs w:val="22"/>
        </w:rPr>
        <w:t xml:space="preserve">neste ato representad</w:t>
      </w:r>
      <w:r>
        <w:rPr>
          <w:rFonts w:hint="default" w:ascii="Arial" w:hAnsi="Arial" w:cs="Arial"/>
          <w:sz w:val="22"/>
          <w:szCs w:val="22"/>
          <w:lang w:val="pt-BR"/>
        </w:rPr>
        <w:t xml:space="preserve">o</w:t>
      </w:r>
      <w:r>
        <w:rPr>
          <w:rFonts w:ascii="Arial" w:hAnsi="Arial" w:cs="Arial"/>
          <w:sz w:val="22"/>
          <w:szCs w:val="22"/>
        </w:rPr>
        <w:t xml:space="preserve"> pelo Prefeito Municipal, Sr. </w:t>
      </w:r>
      <w:r>
        <w:rPr>
          <w:rFonts w:ascii="Arial" w:hAnsi="Arial" w:cs="Arial"/>
          <w:b w:val="0"/>
          <w:bCs/>
          <w:sz w:val="22"/>
          <w:szCs w:val="22"/>
        </w:rPr>
        <w:t xml:space="preserve">Roberto Dorner</w:t>
      </w:r>
      <w:r>
        <w:rPr>
          <w:rFonts w:ascii="Arial" w:hAnsi="Arial" w:cs="Arial"/>
          <w:sz w:val="22"/>
          <w:szCs w:val="22"/>
        </w:rPr>
        <w:t xml:space="preserve">, brasileiro, </w:t>
      </w:r>
      <w:r>
        <w:rPr>
          <w:rFonts w:hint="default" w:ascii="Arial" w:hAnsi="Arial" w:cs="Arial"/>
          <w:sz w:val="22"/>
          <w:szCs w:val="22"/>
          <w:lang w:val="pt-BR"/>
        </w:rPr>
        <w:t xml:space="preserve">casado</w:t>
      </w:r>
      <w:r>
        <w:rPr>
          <w:rFonts w:ascii="Arial" w:hAnsi="Arial" w:cs="Arial"/>
          <w:sz w:val="22"/>
          <w:szCs w:val="22"/>
        </w:rPr>
        <w:t xml:space="preserve">, empresário, residente </w:t>
      </w:r>
      <w:r>
        <w:rPr>
          <w:rFonts w:ascii="Arial" w:hAnsi="Arial" w:cs="Arial"/>
          <w:color w:val="000000"/>
          <w:sz w:val="22"/>
          <w:szCs w:val="22"/>
        </w:rPr>
        <w:t xml:space="preserve">e domiciliado na Avenida dos Jacarandás, nº 3584, Setor Comercial</w:t>
      </w:r>
      <w:r>
        <w:rPr>
          <w:rFonts w:ascii="Arial" w:hAnsi="Arial" w:cs="Arial"/>
          <w:sz w:val="22"/>
          <w:szCs w:val="22"/>
        </w:rPr>
        <w:t xml:space="preserve">, CEP 78.550-248, na cidade de Sinop</w:t>
      </w:r>
      <w:r>
        <w:rPr>
          <w:rFonts w:hint="default" w:ascii="Arial" w:hAnsi="Arial" w:cs="Arial"/>
          <w:sz w:val="22"/>
          <w:szCs w:val="22"/>
          <w:lang w:val="pt-BR"/>
        </w:rPr>
        <w:t xml:space="preserve">/MT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 xml:space="preserve">neste ato denominad</w:t>
      </w:r>
      <w:r>
        <w:rPr>
          <w:rFonts w:hint="default" w:ascii="Arial" w:hAnsi="Arial" w:cs="Arial"/>
          <w:color w:val="000000"/>
          <w:sz w:val="22"/>
          <w:szCs w:val="22"/>
          <w:lang w:val="pt-BR"/>
        </w:rPr>
        <w:t xml:space="preserve">o</w:t>
      </w:r>
      <w:r>
        <w:rPr>
          <w:rFonts w:ascii="Arial" w:hAnsi="Arial" w:cs="Arial"/>
          <w:sz w:val="22"/>
          <w:szCs w:val="22"/>
        </w:rPr>
        <w:t xml:space="preserve"> </w:t>
      </w:r>
      <w:r>
        <w:rPr>
          <w:rFonts w:hint="default" w:ascii="Arial" w:hAnsi="Arial" w:cs="Arial"/>
          <w:b/>
          <w:sz w:val="22"/>
          <w:szCs w:val="22"/>
          <w:lang w:val="pt-BR"/>
        </w:rPr>
        <w:t xml:space="preserve">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 xml:space="preserve">.............................</w:t>
      </w:r>
      <w:r>
        <w:rPr>
          <w:rFonts w:ascii="Arial" w:hAnsi="Arial" w:cs="Arial"/>
          <w:sz w:val="22"/>
          <w:szCs w:val="22"/>
        </w:rPr>
        <w:t xml:space="preserve">, pessoa jurídica de direito </w:t>
      </w:r>
      <w:r>
        <w:rPr>
          <w:rFonts w:hint="default" w:ascii="Arial" w:hAnsi="Arial" w:cs="Arial"/>
          <w:sz w:val="22"/>
          <w:szCs w:val="22"/>
          <w:lang w:val="pt-BR"/>
        </w:rPr>
        <w:t xml:space="preserve">privado</w:t>
      </w:r>
      <w:r>
        <w:rPr>
          <w:rFonts w:ascii="Arial" w:hAnsi="Arial" w:cs="Arial"/>
          <w:sz w:val="22"/>
          <w:szCs w:val="22"/>
        </w:rPr>
        <w:t xml:space="preserve">, inscrita no CNPJ/MF sob o n</w:t>
      </w:r>
      <w:r>
        <w:rPr>
          <w:rFonts w:hint="default" w:ascii="Arial" w:hAnsi="Arial" w:cs="Arial"/>
          <w:sz w:val="22"/>
          <w:szCs w:val="22"/>
          <w:lang w:val="pt-BR"/>
        </w:rPr>
        <w:t xml:space="preserve">º</w:t>
      </w:r>
      <w:r>
        <w:rPr>
          <w:rFonts w:ascii="Arial" w:hAnsi="Arial" w:cs="Arial"/>
          <w:sz w:val="22"/>
          <w:szCs w:val="22"/>
        </w:rPr>
        <w:t xml:space="preserve"> </w:t>
      </w:r>
      <w:r>
        <w:rPr>
          <w:rFonts w:hint="default" w:ascii="Arial" w:hAnsi="Arial" w:cs="Arial"/>
          <w:sz w:val="22"/>
          <w:szCs w:val="22"/>
          <w:lang w:val="pt-BR"/>
        </w:rPr>
        <w:t xml:space="preserve">..............................</w:t>
      </w:r>
      <w:r>
        <w:rPr>
          <w:rFonts w:ascii="Arial" w:hAnsi="Arial" w:cs="Arial"/>
          <w:sz w:val="22"/>
          <w:szCs w:val="22"/>
        </w:rPr>
        <w:t xml:space="preserve">, com sede à </w:t>
      </w:r>
      <w:r>
        <w:rPr>
          <w:rFonts w:hint="default" w:ascii="Arial" w:hAnsi="Arial" w:cs="Arial"/>
          <w:sz w:val="22"/>
          <w:szCs w:val="22"/>
          <w:lang w:val="pt-BR"/>
        </w:rPr>
        <w:t xml:space="preserve">.................</w:t>
      </w:r>
      <w:r>
        <w:rPr>
          <w:rFonts w:ascii="Arial" w:hAnsi="Arial" w:cs="Arial"/>
          <w:sz w:val="22"/>
          <w:szCs w:val="22"/>
        </w:rPr>
        <w:t xml:space="preserve">, n° </w:t>
      </w:r>
      <w:r>
        <w:rPr>
          <w:rFonts w:hint="default" w:ascii="Arial" w:hAnsi="Arial" w:cs="Arial"/>
          <w:sz w:val="22"/>
          <w:szCs w:val="22"/>
          <w:lang w:val="pt-BR"/>
        </w:rPr>
        <w:t xml:space="preserve">...............</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 xml:space="preserve">....../UF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 xml:space="preserve">neste ato representada pelo</w:t>
      </w:r>
      <w:r>
        <w:rPr>
          <w:rFonts w:hint="default" w:ascii="Arial" w:hAnsi="Arial" w:cs="Arial"/>
          <w:sz w:val="22"/>
          <w:szCs w:val="22"/>
          <w:lang w:val="pt-BR"/>
        </w:rPr>
        <w:t xml:space="preserve">(a)</w:t>
      </w:r>
      <w:r>
        <w:rPr>
          <w:rFonts w:ascii="Arial" w:hAnsi="Arial" w:cs="Arial"/>
          <w:sz w:val="22"/>
          <w:szCs w:val="22"/>
        </w:rPr>
        <w:t xml:space="preserve"> Sr.</w:t>
      </w:r>
      <w:r>
        <w:rPr>
          <w:rFonts w:hint="default" w:ascii="Arial" w:hAnsi="Arial" w:cs="Arial"/>
          <w:sz w:val="22"/>
          <w:szCs w:val="22"/>
          <w:lang w:val="pt-BR"/>
        </w:rPr>
        <w:t xml:space="preserve">(a)</w:t>
      </w:r>
      <w:r>
        <w:rPr>
          <w:rFonts w:ascii="Arial" w:hAnsi="Arial" w:cs="Arial"/>
          <w:sz w:val="22"/>
          <w:szCs w:val="22"/>
        </w:rPr>
        <w:t xml:space="preserve"> </w:t>
      </w:r>
      <w:r>
        <w:rPr>
          <w:rFonts w:hint="default" w:ascii="Arial" w:hAnsi="Arial" w:cs="Arial"/>
          <w:b w:val="0"/>
          <w:bCs/>
          <w:sz w:val="22"/>
          <w:szCs w:val="22"/>
          <w:lang w:val="pt-BR"/>
        </w:rPr>
        <w:t xml:space="preserve">.......</w:t>
      </w:r>
      <w:r>
        <w:rPr>
          <w:rFonts w:ascii="Arial" w:hAnsi="Arial" w:cs="Arial"/>
          <w:sz w:val="22"/>
          <w:szCs w:val="22"/>
        </w:rPr>
        <w:t xml:space="preserve">, brasileiro</w:t>
      </w:r>
      <w:r>
        <w:rPr>
          <w:rFonts w:hint="default" w:ascii="Arial" w:hAnsi="Arial" w:cs="Arial"/>
          <w:sz w:val="22"/>
          <w:szCs w:val="22"/>
          <w:lang w:val="pt-BR"/>
        </w:rPr>
        <w:t xml:space="preserve">(a)</w:t>
      </w:r>
      <w:r>
        <w:rPr>
          <w:rFonts w:ascii="Arial" w:hAnsi="Arial" w:cs="Arial"/>
          <w:sz w:val="22"/>
          <w:szCs w:val="22"/>
        </w:rPr>
        <w:t xml:space="preserve">, </w:t>
      </w:r>
      <w:r>
        <w:rPr>
          <w:rFonts w:hint="default" w:ascii="Arial" w:hAnsi="Arial" w:cs="Arial"/>
          <w:sz w:val="22"/>
          <w:szCs w:val="22"/>
          <w:lang w:val="pt-BR"/>
        </w:rPr>
        <w:t xml:space="preserve">estado civil</w:t>
      </w:r>
      <w:r>
        <w:rPr>
          <w:rFonts w:ascii="Arial" w:hAnsi="Arial" w:cs="Arial"/>
          <w:sz w:val="22"/>
          <w:szCs w:val="22"/>
        </w:rPr>
        <w:t xml:space="preserve">, </w:t>
      </w:r>
      <w:r>
        <w:rPr>
          <w:rFonts w:hint="default" w:ascii="Arial" w:hAnsi="Arial" w:cs="Arial"/>
          <w:sz w:val="22"/>
          <w:szCs w:val="22"/>
          <w:lang w:val="pt-BR"/>
        </w:rPr>
        <w:t xml:space="preserve">profissão</w:t>
      </w:r>
      <w:r>
        <w:rPr>
          <w:rFonts w:ascii="Arial" w:hAnsi="Arial" w:cs="Arial"/>
          <w:sz w:val="22"/>
          <w:szCs w:val="22"/>
        </w:rPr>
        <w:t xml:space="preserve">, residente </w:t>
      </w:r>
      <w:r>
        <w:rPr>
          <w:rFonts w:ascii="Arial" w:hAnsi="Arial" w:cs="Arial"/>
          <w:color w:val="000000"/>
          <w:sz w:val="22"/>
          <w:szCs w:val="22"/>
        </w:rPr>
        <w:t xml:space="preserve">e domiciliado</w:t>
      </w:r>
      <w:r>
        <w:rPr>
          <w:rFonts w:hint="default" w:ascii="Arial" w:hAnsi="Arial" w:cs="Arial"/>
          <w:color w:val="000000"/>
          <w:sz w:val="22"/>
          <w:szCs w:val="22"/>
          <w:lang w:val="pt-BR"/>
        </w:rPr>
        <w:t xml:space="preserve">(a)</w:t>
      </w:r>
      <w:r>
        <w:rPr>
          <w:rFonts w:ascii="Arial" w:hAnsi="Arial" w:cs="Arial"/>
          <w:color w:val="000000"/>
          <w:sz w:val="22"/>
          <w:szCs w:val="22"/>
        </w:rPr>
        <w:t xml:space="preserve"> na </w:t>
      </w:r>
      <w:r>
        <w:rPr>
          <w:rFonts w:hint="default" w:ascii="Arial" w:hAnsi="Arial" w:cs="Arial"/>
          <w:color w:val="000000"/>
          <w:sz w:val="22"/>
          <w:szCs w:val="22"/>
          <w:lang w:val="pt-BR"/>
        </w:rPr>
        <w:t xml:space="preserve">........</w:t>
      </w:r>
      <w:r>
        <w:rPr>
          <w:rFonts w:ascii="Arial" w:hAnsi="Arial" w:cs="Arial"/>
          <w:color w:val="000000"/>
          <w:sz w:val="22"/>
          <w:szCs w:val="22"/>
        </w:rPr>
        <w:t xml:space="preserve">, nº </w:t>
      </w:r>
      <w:r>
        <w:rPr>
          <w:rFonts w:hint="default" w:ascii="Arial" w:hAnsi="Arial" w:cs="Arial"/>
          <w:color w:val="000000"/>
          <w:sz w:val="22"/>
          <w:szCs w:val="22"/>
          <w:lang w:val="pt-BR"/>
        </w:rPr>
        <w:t xml:space="preserve">......</w:t>
      </w:r>
      <w:r>
        <w:rPr>
          <w:rFonts w:ascii="Arial" w:hAnsi="Arial" w:cs="Arial"/>
          <w:color w:val="000000"/>
          <w:sz w:val="22"/>
          <w:szCs w:val="22"/>
        </w:rPr>
        <w:t xml:space="preserve">, </w:t>
      </w:r>
      <w:r>
        <w:rPr>
          <w:rFonts w:hint="default" w:ascii="Arial" w:hAnsi="Arial" w:cs="Arial"/>
          <w:color w:val="000000"/>
          <w:sz w:val="22"/>
          <w:szCs w:val="22"/>
          <w:lang w:val="pt-BR"/>
        </w:rPr>
        <w:t xml:space="preserve">Bairro .........</w:t>
      </w:r>
      <w:r>
        <w:rPr>
          <w:rFonts w:ascii="Arial" w:hAnsi="Arial" w:cs="Arial"/>
          <w:sz w:val="22"/>
          <w:szCs w:val="22"/>
        </w:rPr>
        <w:t xml:space="preserve">, na cidade de Sinop</w:t>
      </w:r>
      <w:r>
        <w:rPr>
          <w:rFonts w:hint="default" w:ascii="Arial" w:hAnsi="Arial" w:cs="Arial"/>
          <w:sz w:val="22"/>
          <w:szCs w:val="22"/>
          <w:lang w:val="pt-BR"/>
        </w:rPr>
        <w:t xml:space="preserve">/MT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 xml:space="preserve">portador</w:t>
      </w:r>
      <w:r>
        <w:rPr>
          <w:rFonts w:hint="default" w:ascii="Arial" w:hAnsi="Arial" w:cs="Arial"/>
          <w:sz w:val="22"/>
          <w:szCs w:val="22"/>
          <w:lang w:val="pt-BR"/>
        </w:rPr>
        <w:t xml:space="preserve">(a)</w:t>
      </w:r>
      <w:r>
        <w:rPr>
          <w:rFonts w:ascii="Arial" w:hAnsi="Arial" w:cs="Arial"/>
          <w:sz w:val="22"/>
          <w:szCs w:val="22"/>
        </w:rPr>
        <w:t xml:space="preserve"> da CI/RG nº </w:t>
      </w:r>
      <w:r>
        <w:rPr>
          <w:rFonts w:hint="default" w:ascii="Arial" w:hAnsi="Arial" w:cs="Arial"/>
          <w:sz w:val="22"/>
          <w:szCs w:val="22"/>
          <w:lang w:val="pt-BR"/>
        </w:rPr>
        <w:t xml:space="preserve">........</w:t>
      </w:r>
      <w:r>
        <w:rPr>
          <w:rFonts w:ascii="Arial" w:hAnsi="Arial" w:cs="Arial"/>
          <w:sz w:val="22"/>
          <w:szCs w:val="22"/>
        </w:rPr>
        <w:t xml:space="preserve"> SSP/</w:t>
      </w:r>
      <w:r>
        <w:rPr>
          <w:rFonts w:hint="default" w:ascii="Arial" w:hAnsi="Arial" w:cs="Arial"/>
          <w:sz w:val="22"/>
          <w:szCs w:val="22"/>
          <w:lang w:val="pt-BR"/>
        </w:rPr>
        <w:t xml:space="preserve">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 xml:space="preserve">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 xml:space="preserve">P</w:t>
      </w:r>
      <w:r>
        <w:rPr>
          <w:rFonts w:ascii="Arial" w:hAnsi="Arial" w:cs="Arial"/>
          <w:sz w:val="22"/>
          <w:szCs w:val="22"/>
        </w:rPr>
        <w:t xml:space="preserve">regão, na forma </w:t>
      </w:r>
      <w:r>
        <w:rPr>
          <w:rFonts w:hint="default" w:ascii="Arial" w:hAnsi="Arial" w:cs="Arial"/>
          <w:sz w:val="22"/>
          <w:szCs w:val="22"/>
          <w:lang w:val="pt-BR"/>
        </w:rPr>
        <w:t xml:space="preserve">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 xml:space="preserve">Li</w:t>
      </w:r>
      <w:r>
        <w:rPr>
          <w:rFonts w:ascii="Arial" w:hAnsi="Arial" w:cs="Arial"/>
          <w:color w:val="auto"/>
          <w:sz w:val="22"/>
          <w:szCs w:val="22"/>
        </w:rPr>
        <w:t xml:space="preserve">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 xml:space="preserve">nº 14.133</w:t>
      </w:r>
      <w:r>
        <w:rPr>
          <w:rFonts w:hint="default" w:ascii="Arial" w:hAnsi="Arial" w:cs="Arial"/>
          <w:sz w:val="22"/>
          <w:szCs w:val="22"/>
          <w:lang w:val="pt-BR"/>
        </w:rPr>
        <w:t xml:space="preserve">/</w:t>
      </w:r>
      <w:r>
        <w:rPr>
          <w:rFonts w:ascii="Arial" w:hAnsi="Arial" w:cs="Arial"/>
          <w:sz w:val="22"/>
          <w:szCs w:val="22"/>
        </w:rPr>
        <w:t xml:space="preserve">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 xml:space="preserve">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 xml:space="preserve">mediante as cláusulas e condições a seguir enunciadas.</w:t>
      </w:r>
      <w:r>
        <w:rPr>
          <w:rFonts w:hint="default" w:ascii="Arial" w:hAnsi="Arial" w:eastAsia="Arial" w:cs="Arial"/>
          <w:sz w:val="22"/>
          <w:szCs w:val="22"/>
        </w:rPr>
      </w:r>
      <w:r>
        <w:rPr>
          <w:rFonts w:hint="default" w:ascii="Arial" w:hAnsi="Arial" w:eastAsia="Arial" w:cs="Arial"/>
          <w:sz w:val="22"/>
          <w:szCs w:val="22"/>
        </w:rPr>
      </w:r>
    </w:p>
    <w:p w14:paraId="6E68079E">
      <w:pPr>
        <w:pBdr>
          <w:top w:val="single" w:color="000000" w:sz="4" w:space="1"/>
          <w:left w:val="single" w:color="000000" w:sz="4" w:space="0"/>
          <w:bottom w:val="single" w:color="000000" w:sz="4" w:space="1"/>
          <w:right w:val="single" w:color="000000" w:sz="4" w:space="4"/>
        </w:pBdr>
        <w:shd w:val="clear" w:color="auto" w:fill="d9d9d9"/>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line="360" w:lineRule="auto"/>
        <w:ind/>
        <w:jc w:val="center"/>
        <w:rPr>
          <w:rFonts w:ascii="Arial" w:hAnsi="Arial" w:eastAsia="Calibri" w:cs="Arial"/>
          <w:b/>
          <w:sz w:val="22"/>
          <w:szCs w:val="22"/>
          <w:lang w:eastAsia="ar-SA"/>
        </w:rPr>
      </w:pPr>
      <w:r>
        <w:rPr>
          <w:rFonts w:ascii="Arial" w:hAnsi="Arial" w:eastAsia="Calibri" w:cs="Arial"/>
          <w:b/>
          <w:sz w:val="22"/>
          <w:szCs w:val="22"/>
          <w:lang w:eastAsia="ar-SA"/>
        </w:rPr>
        <w:t xml:space="preserve">Cláusula Primeira</w:t>
      </w:r>
      <w:r>
        <w:rPr>
          <w:rFonts w:ascii="Arial" w:hAnsi="Arial" w:eastAsia="Calibri" w:cs="Arial"/>
          <w:b/>
          <w:sz w:val="22"/>
          <w:szCs w:val="22"/>
          <w:lang w:eastAsia="ar-SA"/>
        </w:rPr>
      </w:r>
      <w:r>
        <w:rPr>
          <w:rFonts w:ascii="Arial" w:hAnsi="Arial" w:eastAsia="Calibri" w:cs="Arial"/>
          <w:b/>
          <w:sz w:val="22"/>
          <w:szCs w:val="22"/>
          <w:lang w:eastAsia="ar-SA"/>
        </w:rPr>
      </w:r>
    </w:p>
    <w:p w14:paraId="6EDA6845">
      <w:pPr>
        <w:pBdr>
          <w:top w:val="single" w:color="000000" w:sz="4" w:space="1"/>
          <w:left w:val="single" w:color="000000" w:sz="4" w:space="0"/>
          <w:bottom w:val="single" w:color="000000" w:sz="4" w:space="1"/>
          <w:right w:val="single" w:color="000000" w:sz="4" w:space="4"/>
        </w:pBdr>
        <w:shd w:val="clear" w:color="auto" w:fill="d9d9d9"/>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line="360" w:lineRule="auto"/>
        <w:ind/>
        <w:jc w:val="center"/>
        <w:rPr>
          <w:rFonts w:ascii="Arial" w:hAnsi="Arial" w:eastAsia="Calibri" w:cs="Arial"/>
          <w:b/>
          <w:sz w:val="22"/>
          <w:szCs w:val="22"/>
          <w:lang w:eastAsia="ar-SA"/>
        </w:rPr>
      </w:pPr>
      <w:r>
        <w:rPr>
          <w:rFonts w:ascii="Arial" w:hAnsi="Arial" w:eastAsia="Calibri" w:cs="Arial"/>
          <w:b/>
          <w:sz w:val="22"/>
          <w:szCs w:val="22"/>
          <w:lang w:eastAsia="ar-SA"/>
        </w:rPr>
        <w:t xml:space="preserve">DO OBJETO</w:t>
      </w:r>
      <w:r>
        <w:rPr>
          <w:rFonts w:ascii="Arial" w:hAnsi="Arial" w:eastAsia="Calibri" w:cs="Arial"/>
          <w:b/>
          <w:sz w:val="22"/>
          <w:szCs w:val="22"/>
          <w:lang w:eastAsia="ar-SA"/>
        </w:rPr>
      </w:r>
      <w:r>
        <w:rPr>
          <w:rFonts w:ascii="Arial" w:hAnsi="Arial" w:eastAsia="Calibri" w:cs="Arial"/>
          <w:b/>
          <w:sz w:val="22"/>
          <w:szCs w:val="22"/>
          <w:lang w:eastAsia="ar-SA"/>
        </w:rPr>
      </w:r>
    </w:p>
    <w:p w14:paraId="2749C873">
      <w:pPr>
        <w:pStyle w:val="1269"/>
        <w:keepNext w:val="false"/>
        <w:keepLines w:val="false"/>
        <w:pageBreakBefore w:val="false"/>
        <w:widowControl w:val="true"/>
        <w:numPr>
          <w:ilvl w:val="0"/>
          <w:numId w:val="0"/>
        </w:numPr>
        <w:pBdr/>
        <w:tabs>
          <w:tab w:val="left" w:leader="none" w:pos="240"/>
          <w:tab w:val="left" w:leader="none" w:pos="480"/>
        </w:tabs>
        <w:bidi w:val="false"/>
        <w:spacing w:after="0" w:before="0" w:line="240" w:lineRule="auto"/>
        <w:ind/>
        <w:rPr>
          <w:sz w:val="22"/>
          <w:szCs w:val="22"/>
        </w:rPr>
      </w:pPr>
      <w:r>
        <w:rPr>
          <w:sz w:val="22"/>
          <w:szCs w:val="22"/>
        </w:rPr>
      </w:r>
      <w:r>
        <w:rPr>
          <w:sz w:val="22"/>
          <w:szCs w:val="22"/>
        </w:rPr>
      </w:r>
      <w:r>
        <w:rPr>
          <w:sz w:val="22"/>
          <w:szCs w:val="22"/>
        </w:rPr>
      </w:r>
    </w:p>
    <w:p w14:paraId="0A557E41">
      <w:pPr>
        <w:pStyle w:val="1269"/>
        <w:pBdr/>
        <w:tabs>
          <w:tab w:val="left" w:leader="none" w:pos="240"/>
          <w:tab w:val="left" w:leader="none" w:pos="480"/>
        </w:tabs>
        <w:spacing w:line="360" w:lineRule="auto"/>
        <w:ind/>
        <w:rPr>
          <w:sz w:val="22"/>
          <w:szCs w:val="22"/>
        </w:rPr>
      </w:pPr>
      <w:r>
        <w:rPr>
          <w:rFonts w:ascii="Arial" w:hAnsi="Arial" w:cs="Arial"/>
          <w:color w:val="000000"/>
          <w:sz w:val="22"/>
          <w:szCs w:val="22"/>
          <w:lang w:eastAsia="ar-SA"/>
        </w:rPr>
        <w:t xml:space="preserve">Constitui objeto deste Contrato</w:t>
      </w:r>
      <w:r>
        <w:rPr>
          <w:rFonts w:hint="default" w:ascii="Arial" w:hAnsi="Arial" w:cs="Arial"/>
          <w:color w:val="000000"/>
          <w:sz w:val="22"/>
          <w:szCs w:val="22"/>
          <w:lang w:val="pt-BR" w:eastAsia="ar-SA"/>
        </w:rPr>
        <w:t xml:space="preserve"> a </w:t>
      </w:r>
      <w:r>
        <w:rPr>
          <w:rFonts w:ascii="Arial" w:hAnsi="Arial" w:cs="Arial"/>
          <w:b/>
          <w:bCs/>
          <w:sz w:val="24"/>
          <w:szCs w:val="24"/>
        </w:rPr>
        <w:t xml:space="preserve">Contratação de Empresa Especializada em prestação de serviços de manutenção preventiva e corretiva, com a devida reposição das peças para o correto funcionamento dos equipament</w:t>
      </w:r>
      <w:r>
        <w:rPr>
          <w:rFonts w:ascii="Arial" w:hAnsi="Arial" w:cs="Arial"/>
          <w:b/>
          <w:bCs/>
          <w:sz w:val="24"/>
          <w:szCs w:val="24"/>
        </w:rPr>
        <w:t xml:space="preserve">os médico-ambulatorial,odontológico, gerador de energia e câmara de vacina com instalação, reinstalação e transporte adequado dos equipamentos, se necessário, além de instalação de novos equipamentos para as novas equipes da Secretaria de Saúde de Sinop-MT</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 xml:space="preserve">Termo de Referência.</w:t>
      </w:r>
      <w:r>
        <w:rPr>
          <w:sz w:val="22"/>
          <w:szCs w:val="22"/>
        </w:rPr>
      </w:r>
      <w:r>
        <w:rPr>
          <w:sz w:val="22"/>
          <w:szCs w:val="22"/>
        </w:rPr>
      </w:r>
    </w:p>
    <w:p w14:paraId="4E99CFB3">
      <w:pPr>
        <w:pStyle w:val="1269"/>
        <w:pBdr/>
        <w:tabs>
          <w:tab w:val="left" w:leader="none" w:pos="480"/>
        </w:tabs>
        <w:spacing/>
        <w:ind/>
        <w:rPr>
          <w:sz w:val="22"/>
          <w:szCs w:val="22"/>
        </w:rPr>
      </w:pPr>
      <w:r>
        <w:rPr>
          <w:sz w:val="22"/>
          <w:szCs w:val="22"/>
        </w:rPr>
        <w:t xml:space="preserve">O</w:t>
      </w:r>
      <w:r>
        <w:rPr>
          <w:rFonts w:hint="default"/>
          <w:sz w:val="22"/>
          <w:szCs w:val="22"/>
          <w:lang w:val="pt-BR"/>
        </w:rPr>
        <w:t xml:space="preserve"> o</w:t>
      </w:r>
      <w:r>
        <w:rPr>
          <w:sz w:val="22"/>
          <w:szCs w:val="22"/>
        </w:rPr>
        <w:t xml:space="preserve">bjeto da contratação</w:t>
      </w:r>
      <w:r>
        <w:rPr>
          <w:rFonts w:hint="default"/>
          <w:sz w:val="22"/>
          <w:szCs w:val="22"/>
          <w:lang w:val="pt-BR"/>
        </w:rPr>
        <w:t xml:space="preserve"> pode ser definido conforme tabela a seguir</w:t>
      </w:r>
      <w:r>
        <w:rPr>
          <w:sz w:val="22"/>
          <w:szCs w:val="22"/>
        </w:rPr>
        <w:t xml:space="preserve">:</w:t>
      </w:r>
      <w:r>
        <w:rPr>
          <w:sz w:val="22"/>
          <w:szCs w:val="22"/>
        </w:rPr>
      </w:r>
      <w:r>
        <w:rPr>
          <w:sz w:val="22"/>
          <w:szCs w:val="22"/>
        </w:rPr>
      </w:r>
    </w:p>
    <w:tbl>
      <w:tblPr>
        <w:tblStyle w:val="979"/>
        <w:tblInd w:w="-34" w:type="dxa"/>
        <w:tblW w:w="9351" w:type="dxa"/>
        <w:tblCellMar>
          <w:left w:w="108" w:type="dxa"/>
          <w:top w:w="0" w:type="dxa"/>
          <w:right w:w="108" w:type="dxa"/>
          <w:bottom w:w="0" w:type="dxa"/>
        </w:tblCellMar>
        <w:tblBorders/>
        <w:tblLayout w:type="fixed"/>
        <w:tblLook w:val="04A0" w:firstRow="1" w:lastRow="0" w:firstColumn="1" w:lastColumn="0" w:noHBand="0" w:noVBand="1"/>
      </w:tblPr>
      <w:tblGrid>
        <w:gridCol w:w="850"/>
        <w:gridCol w:w="1481"/>
        <w:gridCol w:w="945"/>
        <w:gridCol w:w="765"/>
        <w:gridCol w:w="840"/>
        <w:gridCol w:w="1065"/>
        <w:gridCol w:w="1335"/>
        <w:gridCol w:w="1005"/>
        <w:gridCol w:w="1065"/>
      </w:tblGrid>
      <w:tr>
        <w:trPr>
          <w:trHeight w:val="905"/>
        </w:trPr>
        <w:tc>
          <w:tcPr>
            <w:tcBorders>
              <w:top w:val="single" w:color="000000" w:sz="4" w:space="0"/>
              <w:left w:val="single" w:color="000000" w:sz="4" w:space="0"/>
              <w:bottom w:val="single" w:color="000000" w:sz="4" w:space="0"/>
              <w:right w:val="single" w:color="000000" w:sz="4" w:space="0"/>
            </w:tcBorders>
            <w:tcW w:w="850" w:type="dxa"/>
            <w:vAlign w:val="top"/>
            <w:noWrap w:val="false"/>
          </w:tcPr>
          <w:p w14:paraId="5E5CFFBB">
            <w:pPr>
              <w:widowControl w:val="false"/>
              <w:pBdr/>
              <w:spacing w:after="288" w:afterLines="120" w:before="120" w:line="312" w:lineRule="auto"/>
              <w:ind/>
              <w:jc w:val="center"/>
              <w:rPr>
                <w:rFonts w:ascii="Arial" w:hAnsi="Arial" w:eastAsia="Arial" w:cs="Arial"/>
                <w:b/>
                <w:bCs/>
                <w:color w:val="000000"/>
                <w:sz w:val="15"/>
                <w:szCs w:val="15"/>
              </w:rPr>
            </w:pPr>
            <w:r>
              <w:rPr>
                <w:rFonts w:ascii="Arial" w:hAnsi="Arial" w:eastAsia="Arial" w:cs="Arial"/>
                <w:b/>
                <w:bCs/>
                <w:color w:val="000000"/>
                <w:sz w:val="15"/>
                <w:szCs w:val="15"/>
              </w:rPr>
              <w:t xml:space="preserve">GRUPO</w:t>
            </w:r>
            <w:r>
              <w:rPr>
                <w:rFonts w:ascii="Arial" w:hAnsi="Arial" w:eastAsia="Arial" w:cs="Arial"/>
                <w:b/>
                <w:bCs/>
                <w:color w:val="000000"/>
                <w:sz w:val="15"/>
                <w:szCs w:val="15"/>
              </w:rPr>
            </w:r>
            <w:r>
              <w:rPr>
                <w:rFonts w:ascii="Arial" w:hAnsi="Arial" w:eastAsia="Arial" w:cs="Arial"/>
                <w:b/>
                <w:bCs/>
                <w:color w:val="000000"/>
                <w:sz w:val="15"/>
                <w:szCs w:val="15"/>
              </w:rPr>
            </w:r>
          </w:p>
          <w:p w14:paraId="36E0F5ED">
            <w:pPr>
              <w:widowControl w:val="false"/>
              <w:pBdr/>
              <w:spacing w:after="288" w:afterLines="120" w:before="120" w:line="312" w:lineRule="auto"/>
              <w:ind/>
              <w:jc w:val="center"/>
              <w:rPr>
                <w:rFonts w:ascii="Arial" w:hAnsi="Arial" w:eastAsia="Arial" w:cs="Arial"/>
                <w:b/>
                <w:bCs/>
                <w:color w:val="000000"/>
                <w:sz w:val="15"/>
                <w:szCs w:val="15"/>
              </w:rPr>
            </w:pPr>
            <w:r>
              <w:rPr>
                <w:rFonts w:ascii="Arial" w:hAnsi="Arial" w:eastAsia="Arial" w:cs="Arial"/>
                <w:b/>
                <w:bCs/>
                <w:color w:val="000000"/>
                <w:sz w:val="15"/>
                <w:szCs w:val="15"/>
              </w:rPr>
            </w:r>
            <w:r>
              <w:rPr>
                <w:rFonts w:ascii="Arial" w:hAnsi="Arial" w:eastAsia="Arial" w:cs="Arial"/>
                <w:b/>
                <w:bCs/>
                <w:color w:val="000000"/>
                <w:sz w:val="15"/>
                <w:szCs w:val="15"/>
              </w:rPr>
            </w:r>
            <w:r>
              <w:rPr>
                <w:rFonts w:ascii="Arial" w:hAnsi="Arial" w:eastAsia="Arial" w:cs="Arial"/>
                <w:b/>
                <w:bCs/>
                <w:color w:val="000000"/>
                <w:sz w:val="15"/>
                <w:szCs w:val="15"/>
              </w:rPr>
            </w:r>
          </w:p>
        </w:tc>
        <w:tc>
          <w:tcPr>
            <w:tcBorders>
              <w:top w:val="single" w:color="000000" w:sz="4" w:space="0"/>
              <w:left w:val="single" w:color="000000" w:sz="4" w:space="0"/>
              <w:bottom w:val="single" w:color="000000" w:sz="4" w:space="0"/>
              <w:right w:val="single" w:color="000000" w:sz="4" w:space="0"/>
            </w:tcBorders>
            <w:tcW w:w="1481" w:type="dxa"/>
            <w:vAlign w:val="top"/>
            <w:noWrap w:val="false"/>
          </w:tcPr>
          <w:p w14:paraId="6D3EE8B1">
            <w:pPr>
              <w:widowControl w:val="false"/>
              <w:pBdr/>
              <w:spacing w:after="288" w:afterLines="120" w:before="120" w:line="312" w:lineRule="auto"/>
              <w:ind/>
              <w:jc w:val="center"/>
              <w:rPr>
                <w:rFonts w:ascii="Arial" w:hAnsi="Arial" w:eastAsia="Arial" w:cs="Arial"/>
                <w:color w:val="000000"/>
                <w:sz w:val="15"/>
                <w:szCs w:val="15"/>
              </w:rPr>
            </w:pPr>
            <w:r>
              <w:rPr>
                <w:rFonts w:ascii="Arial" w:hAnsi="Arial" w:eastAsia="Arial" w:cs="Arial"/>
                <w:b/>
                <w:bCs/>
                <w:color w:val="000000"/>
                <w:sz w:val="15"/>
                <w:szCs w:val="15"/>
              </w:rPr>
              <w:t xml:space="preserve">ESPECIFICAÇÃO</w:t>
            </w:r>
            <w:r>
              <w:rPr>
                <w:rFonts w:ascii="Arial" w:hAnsi="Arial" w:eastAsia="Arial" w:cs="Arial"/>
                <w:color w:val="000000"/>
                <w:sz w:val="15"/>
                <w:szCs w:val="15"/>
              </w:rPr>
            </w:r>
            <w:r>
              <w:rPr>
                <w:rFonts w:ascii="Arial" w:hAnsi="Arial" w:eastAsia="Arial" w:cs="Arial"/>
                <w:color w:val="000000"/>
                <w:sz w:val="15"/>
                <w:szCs w:val="15"/>
              </w:rPr>
            </w:r>
          </w:p>
        </w:tc>
        <w:tc>
          <w:tcPr>
            <w:tcBorders>
              <w:top w:val="single" w:color="000000" w:sz="4" w:space="0"/>
              <w:left w:val="single" w:color="000000" w:sz="4" w:space="0"/>
              <w:bottom w:val="single" w:color="000000" w:sz="4" w:space="0"/>
              <w:right w:val="single" w:color="000000" w:sz="4" w:space="0"/>
            </w:tcBorders>
            <w:tcW w:w="945" w:type="dxa"/>
            <w:vAlign w:val="top"/>
            <w:noWrap w:val="false"/>
          </w:tcPr>
          <w:p w14:paraId="2E6BA8DB">
            <w:pPr>
              <w:widowControl w:val="false"/>
              <w:pBdr/>
              <w:spacing w:after="288" w:afterLines="120" w:before="120" w:line="312" w:lineRule="auto"/>
              <w:ind/>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 xml:space="preserve">MARCA</w:t>
            </w:r>
            <w:r>
              <w:rPr>
                <w:rFonts w:hint="default" w:ascii="Arial" w:hAnsi="Arial" w:eastAsia="Arial" w:cs="Arial"/>
                <w:b/>
                <w:bCs/>
                <w:color w:val="000000"/>
                <w:sz w:val="15"/>
                <w:szCs w:val="15"/>
              </w:rPr>
            </w:r>
            <w:r>
              <w:rPr>
                <w:rFonts w:hint="default" w:ascii="Arial" w:hAnsi="Arial" w:eastAsia="Arial" w:cs="Arial"/>
                <w:b/>
                <w:bCs/>
                <w:color w:val="000000"/>
                <w:sz w:val="15"/>
                <w:szCs w:val="15"/>
              </w:rPr>
            </w:r>
          </w:p>
        </w:tc>
        <w:tc>
          <w:tcPr>
            <w:tcBorders>
              <w:top w:val="single" w:color="000000" w:sz="4" w:space="0"/>
              <w:left w:val="single" w:color="000000" w:sz="4" w:space="0"/>
              <w:bottom w:val="single" w:color="000000" w:sz="4" w:space="0"/>
              <w:right w:val="single" w:color="000000" w:sz="4" w:space="0"/>
            </w:tcBorders>
            <w:tcW w:w="765" w:type="dxa"/>
            <w:vAlign w:val="top"/>
            <w:noWrap w:val="false"/>
          </w:tcPr>
          <w:p w14:paraId="723E6062">
            <w:pPr>
              <w:keepNext w:val="false"/>
              <w:keepLines w:val="false"/>
              <w:pageBreakBefore w:val="false"/>
              <w:widowControl w:val="false"/>
              <w:pBdr/>
              <w:bidi w:val="false"/>
              <w:spacing w:before="120" w:line="240" w:lineRule="auto"/>
              <w:ind/>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 xml:space="preserve">CÓD. </w:t>
            </w:r>
            <w:r>
              <w:rPr>
                <w:rFonts w:hint="default" w:ascii="Arial" w:hAnsi="Arial" w:eastAsia="Arial" w:cs="Arial"/>
                <w:b/>
                <w:bCs/>
                <w:color w:val="000000"/>
                <w:sz w:val="15"/>
                <w:szCs w:val="15"/>
              </w:rPr>
            </w:r>
            <w:r>
              <w:rPr>
                <w:rFonts w:hint="default" w:ascii="Arial" w:hAnsi="Arial" w:eastAsia="Arial" w:cs="Arial"/>
                <w:b/>
                <w:bCs/>
                <w:color w:val="000000"/>
                <w:sz w:val="15"/>
                <w:szCs w:val="15"/>
              </w:rPr>
            </w:r>
          </w:p>
          <w:p w14:paraId="17DD1010">
            <w:pPr>
              <w:keepNext w:val="false"/>
              <w:keepLines w:val="false"/>
              <w:pageBreakBefore w:val="false"/>
              <w:widowControl w:val="false"/>
              <w:pBdr/>
              <w:bidi w:val="false"/>
              <w:spacing w:before="120" w:line="240" w:lineRule="auto"/>
              <w:ind/>
              <w:jc w:val="center"/>
              <w:rPr>
                <w:rFonts w:hint="default" w:ascii="Arial" w:hAnsi="Arial" w:eastAsia="Arial" w:cs="Arial"/>
                <w:color w:val="000000"/>
                <w:sz w:val="15"/>
                <w:szCs w:val="15"/>
              </w:rPr>
            </w:pPr>
            <w:r>
              <w:rPr>
                <w:rFonts w:hint="default" w:ascii="Arial" w:hAnsi="Arial" w:eastAsia="Arial" w:cs="Arial"/>
                <w:b/>
                <w:bCs/>
                <w:color w:val="000000"/>
                <w:sz w:val="15"/>
                <w:szCs w:val="15"/>
                <w:lang w:val="pt-BR"/>
              </w:rPr>
              <w:t xml:space="preserve">TCE</w:t>
            </w:r>
            <w:r>
              <w:rPr>
                <w:rFonts w:hint="default" w:ascii="Arial" w:hAnsi="Arial" w:eastAsia="Arial" w:cs="Arial"/>
                <w:color w:val="000000"/>
                <w:sz w:val="15"/>
                <w:szCs w:val="15"/>
              </w:rPr>
            </w:r>
            <w:r>
              <w:rPr>
                <w:rFonts w:hint="default" w:ascii="Arial" w:hAnsi="Arial" w:eastAsia="Arial" w:cs="Arial"/>
                <w:color w:val="000000"/>
                <w:sz w:val="15"/>
                <w:szCs w:val="15"/>
              </w:rPr>
            </w:r>
          </w:p>
        </w:tc>
        <w:tc>
          <w:tcPr>
            <w:tcBorders>
              <w:top w:val="single" w:color="000000" w:sz="4" w:space="0"/>
              <w:left w:val="single" w:color="000000" w:sz="4" w:space="0"/>
              <w:bottom w:val="single" w:color="000000" w:sz="4" w:space="0"/>
              <w:right w:val="single" w:color="000000" w:sz="4" w:space="0"/>
            </w:tcBorders>
            <w:tcW w:w="840" w:type="dxa"/>
            <w:vAlign w:val="top"/>
            <w:noWrap w:val="false"/>
          </w:tcPr>
          <w:p w14:paraId="0497D86B">
            <w:pPr>
              <w:keepNext w:val="false"/>
              <w:keepLines w:val="false"/>
              <w:pageBreakBefore w:val="false"/>
              <w:widowControl w:val="false"/>
              <w:pBdr/>
              <w:bidi w:val="false"/>
              <w:spacing w:before="120" w:line="240" w:lineRule="auto"/>
              <w:ind/>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 xml:space="preserve">CÓD. </w:t>
            </w:r>
            <w:r>
              <w:rPr>
                <w:rFonts w:hint="default" w:ascii="Arial" w:hAnsi="Arial" w:eastAsia="Arial" w:cs="Arial"/>
                <w:b/>
                <w:bCs/>
                <w:color w:val="000000"/>
                <w:sz w:val="15"/>
                <w:szCs w:val="15"/>
              </w:rPr>
            </w:r>
            <w:r>
              <w:rPr>
                <w:rFonts w:hint="default" w:ascii="Arial" w:hAnsi="Arial" w:eastAsia="Arial" w:cs="Arial"/>
                <w:b/>
                <w:bCs/>
                <w:color w:val="000000"/>
                <w:sz w:val="15"/>
                <w:szCs w:val="15"/>
              </w:rPr>
            </w:r>
          </w:p>
          <w:p w14:paraId="112F8C3B">
            <w:pPr>
              <w:keepNext w:val="false"/>
              <w:keepLines w:val="false"/>
              <w:pageBreakBefore w:val="false"/>
              <w:widowControl w:val="false"/>
              <w:pBdr/>
              <w:bidi w:val="false"/>
              <w:spacing w:before="120" w:line="240" w:lineRule="auto"/>
              <w:ind/>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 xml:space="preserve">PREF.</w:t>
            </w:r>
            <w:r>
              <w:rPr>
                <w:rFonts w:hint="default" w:ascii="Arial" w:hAnsi="Arial" w:eastAsia="Arial" w:cs="Arial"/>
                <w:b/>
                <w:bCs/>
                <w:color w:val="000000"/>
                <w:sz w:val="15"/>
                <w:szCs w:val="15"/>
              </w:rPr>
            </w:r>
            <w:r>
              <w:rPr>
                <w:rFonts w:hint="default" w:ascii="Arial" w:hAnsi="Arial" w:eastAsia="Arial" w:cs="Arial"/>
                <w:b/>
                <w:bCs/>
                <w:color w:val="000000"/>
                <w:sz w:val="15"/>
                <w:szCs w:val="15"/>
              </w:rPr>
            </w:r>
          </w:p>
        </w:tc>
        <w:tc>
          <w:tcPr>
            <w:tcBorders>
              <w:top w:val="single" w:color="000000" w:sz="4" w:space="0"/>
              <w:left w:val="single" w:color="000000" w:sz="4" w:space="0"/>
              <w:bottom w:val="single" w:color="000000" w:sz="4" w:space="0"/>
              <w:right w:val="single" w:color="000000" w:sz="4" w:space="0"/>
            </w:tcBorders>
            <w:tcW w:w="1065" w:type="dxa"/>
            <w:vAlign w:val="top"/>
            <w:noWrap w:val="false"/>
          </w:tcPr>
          <w:p w14:paraId="09907288">
            <w:pPr>
              <w:widowControl w:val="false"/>
              <w:pBdr/>
              <w:spacing w:after="288" w:afterLines="120" w:before="120" w:line="312" w:lineRule="auto"/>
              <w:ind/>
              <w:jc w:val="center"/>
              <w:rPr>
                <w:rFonts w:ascii="Arial" w:hAnsi="Arial" w:eastAsia="Arial" w:cs="Arial"/>
                <w:color w:val="000000"/>
                <w:sz w:val="15"/>
                <w:szCs w:val="15"/>
              </w:rPr>
            </w:pPr>
            <w:r>
              <w:rPr>
                <w:rFonts w:ascii="Arial" w:hAnsi="Arial" w:eastAsia="Arial" w:cs="Arial"/>
                <w:b/>
                <w:bCs/>
                <w:color w:val="000000"/>
                <w:sz w:val="15"/>
                <w:szCs w:val="15"/>
              </w:rPr>
              <w:t xml:space="preserve">UNIDADE DE MEDIDA</w:t>
            </w:r>
            <w:r>
              <w:rPr>
                <w:rFonts w:ascii="Arial" w:hAnsi="Arial" w:eastAsia="Arial" w:cs="Arial"/>
                <w:color w:val="000000"/>
                <w:sz w:val="15"/>
                <w:szCs w:val="15"/>
              </w:rPr>
            </w:r>
            <w:r>
              <w:rPr>
                <w:rFonts w:ascii="Arial" w:hAnsi="Arial" w:eastAsia="Arial" w:cs="Arial"/>
                <w:color w:val="000000"/>
                <w:sz w:val="15"/>
                <w:szCs w:val="15"/>
              </w:rPr>
            </w:r>
          </w:p>
        </w:tc>
        <w:tc>
          <w:tcPr>
            <w:tcBorders>
              <w:top w:val="single" w:color="000000" w:sz="4" w:space="0"/>
              <w:left w:val="single" w:color="000000" w:sz="4" w:space="0"/>
              <w:bottom w:val="single" w:color="000000" w:sz="4" w:space="0"/>
              <w:right w:val="single" w:color="000000" w:sz="4" w:space="0"/>
            </w:tcBorders>
            <w:tcW w:w="1335" w:type="dxa"/>
            <w:vAlign w:val="top"/>
            <w:noWrap w:val="false"/>
          </w:tcPr>
          <w:p w14:paraId="743481F8">
            <w:pPr>
              <w:widowControl w:val="false"/>
              <w:pBdr/>
              <w:spacing w:after="288" w:afterLines="120" w:before="120" w:line="312" w:lineRule="auto"/>
              <w:ind/>
              <w:jc w:val="center"/>
              <w:rPr>
                <w:rFonts w:ascii="Arial" w:hAnsi="Arial" w:eastAsia="Arial" w:cs="Arial"/>
                <w:b/>
                <w:bCs/>
                <w:sz w:val="15"/>
                <w:szCs w:val="15"/>
              </w:rPr>
            </w:pPr>
            <w:r>
              <w:rPr>
                <w:rFonts w:ascii="Arial" w:hAnsi="Arial" w:eastAsia="Arial" w:cs="Arial"/>
                <w:b/>
                <w:bCs/>
                <w:sz w:val="15"/>
                <w:szCs w:val="15"/>
              </w:rPr>
              <w:t xml:space="preserve">QUANTIDADE</w:t>
            </w:r>
            <w:r>
              <w:rPr>
                <w:rFonts w:ascii="Arial" w:hAnsi="Arial" w:eastAsia="Arial" w:cs="Arial"/>
                <w:b/>
                <w:bCs/>
                <w:sz w:val="15"/>
                <w:szCs w:val="15"/>
              </w:rPr>
            </w:r>
            <w:r>
              <w:rPr>
                <w:rFonts w:ascii="Arial" w:hAnsi="Arial" w:eastAsia="Arial" w:cs="Arial"/>
                <w:b/>
                <w:bCs/>
                <w:sz w:val="15"/>
                <w:szCs w:val="15"/>
              </w:rPr>
            </w:r>
          </w:p>
        </w:tc>
        <w:tc>
          <w:tcPr>
            <w:tcBorders>
              <w:top w:val="single" w:color="000000" w:sz="4" w:space="0"/>
              <w:left w:val="single" w:color="000000" w:sz="4" w:space="0"/>
              <w:bottom w:val="single" w:color="000000" w:sz="4" w:space="0"/>
              <w:right w:val="single" w:color="000000" w:sz="4" w:space="0"/>
            </w:tcBorders>
            <w:tcW w:w="1005" w:type="dxa"/>
            <w:vAlign w:val="top"/>
            <w:noWrap w:val="false"/>
          </w:tcPr>
          <w:p w14:paraId="0C66EE88">
            <w:pPr>
              <w:widowControl w:val="false"/>
              <w:pBdr/>
              <w:spacing w:after="288" w:afterLines="120" w:before="120" w:line="312" w:lineRule="auto"/>
              <w:ind/>
              <w:jc w:val="center"/>
              <w:rPr>
                <w:rFonts w:ascii="Arial" w:hAnsi="Arial" w:eastAsia="Arial" w:cs="Arial"/>
                <w:b/>
                <w:bCs/>
                <w:sz w:val="15"/>
                <w:szCs w:val="15"/>
              </w:rPr>
            </w:pPr>
            <w:r>
              <w:rPr>
                <w:rFonts w:ascii="Arial" w:hAnsi="Arial" w:eastAsia="Arial" w:cs="Arial"/>
                <w:b/>
                <w:bCs/>
                <w:sz w:val="15"/>
                <w:szCs w:val="15"/>
              </w:rPr>
              <w:t xml:space="preserve">VALOR UNITÁRIO</w:t>
            </w:r>
            <w:r>
              <w:rPr>
                <w:rFonts w:ascii="Arial" w:hAnsi="Arial" w:eastAsia="Arial" w:cs="Arial"/>
                <w:b/>
                <w:bCs/>
                <w:sz w:val="15"/>
                <w:szCs w:val="15"/>
              </w:rPr>
            </w:r>
            <w:r>
              <w:rPr>
                <w:rFonts w:ascii="Arial" w:hAnsi="Arial" w:eastAsia="Arial" w:cs="Arial"/>
                <w:b/>
                <w:bCs/>
                <w:sz w:val="15"/>
                <w:szCs w:val="15"/>
              </w:rPr>
            </w:r>
          </w:p>
        </w:tc>
        <w:tc>
          <w:tcPr>
            <w:tcBorders>
              <w:top w:val="single" w:color="000000" w:sz="4" w:space="0"/>
              <w:left w:val="single" w:color="000000" w:sz="4" w:space="0"/>
              <w:bottom w:val="single" w:color="000000" w:sz="4" w:space="0"/>
              <w:right w:val="single" w:color="000000" w:sz="4" w:space="0"/>
            </w:tcBorders>
            <w:tcW w:w="1065" w:type="dxa"/>
            <w:vAlign w:val="top"/>
            <w:noWrap w:val="false"/>
          </w:tcPr>
          <w:p w14:paraId="5DB1A3FD">
            <w:pPr>
              <w:widowControl w:val="false"/>
              <w:pBdr/>
              <w:spacing w:after="288" w:afterLines="120" w:before="120" w:line="312" w:lineRule="auto"/>
              <w:ind/>
              <w:jc w:val="center"/>
              <w:rPr>
                <w:rFonts w:ascii="Arial" w:hAnsi="Arial" w:eastAsia="Arial" w:cs="Arial"/>
                <w:b/>
                <w:bCs/>
                <w:sz w:val="15"/>
                <w:szCs w:val="15"/>
              </w:rPr>
            </w:pPr>
            <w:r>
              <w:rPr>
                <w:rFonts w:ascii="Arial" w:hAnsi="Arial" w:eastAsia="Arial" w:cs="Arial"/>
                <w:b/>
                <w:bCs/>
                <w:sz w:val="15"/>
                <w:szCs w:val="15"/>
              </w:rPr>
              <w:t xml:space="preserve">VALOR TOTAL</w:t>
            </w:r>
            <w:r>
              <w:rPr>
                <w:rFonts w:ascii="Arial" w:hAnsi="Arial" w:eastAsia="Arial" w:cs="Arial"/>
                <w:b/>
                <w:bCs/>
                <w:sz w:val="15"/>
                <w:szCs w:val="15"/>
              </w:rPr>
            </w:r>
            <w:r>
              <w:rPr>
                <w:rFonts w:ascii="Arial" w:hAnsi="Arial" w:eastAsia="Arial" w:cs="Arial"/>
                <w:b/>
                <w:bCs/>
                <w:sz w:val="15"/>
                <w:szCs w:val="15"/>
              </w:rPr>
            </w:r>
          </w:p>
        </w:tc>
      </w:tr>
      <w:tr>
        <w:trPr/>
        <w:tc>
          <w:tcPr>
            <w:tcBorders>
              <w:top w:val="single" w:color="000000" w:sz="4" w:space="0"/>
              <w:left w:val="single" w:color="000000" w:sz="4" w:space="0"/>
              <w:bottom w:val="single" w:color="000000" w:sz="4" w:space="0"/>
              <w:right w:val="single" w:color="000000" w:sz="4" w:space="0"/>
            </w:tcBorders>
            <w:tcW w:w="850" w:type="dxa"/>
            <w:vAlign w:val="top"/>
            <w:noWrap w:val="false"/>
          </w:tcPr>
          <w:p w14:paraId="315EF09F">
            <w:pPr>
              <w:widowControl w:val="false"/>
              <w:pBdr/>
              <w:spacing w:after="288" w:afterLines="120" w:before="120" w:line="312" w:lineRule="auto"/>
              <w:ind/>
              <w:jc w:val="center"/>
              <w:rPr>
                <w:rFonts w:ascii="Arial" w:hAnsi="Arial" w:eastAsia="Arial" w:cs="Arial"/>
                <w:b/>
                <w:bCs/>
                <w:color w:val="000000"/>
                <w:sz w:val="16"/>
                <w:szCs w:val="16"/>
              </w:rPr>
            </w:pPr>
            <w:r>
              <w:rPr>
                <w:rFonts w:ascii="Arial" w:hAnsi="Arial" w:eastAsia="Arial" w:cs="Arial"/>
                <w:b/>
                <w:bCs/>
                <w:color w:val="000000"/>
                <w:sz w:val="16"/>
                <w:szCs w:val="16"/>
              </w:rPr>
              <w:t xml:space="preserve">1</w:t>
            </w:r>
            <w:r>
              <w:rPr>
                <w:rFonts w:ascii="Arial" w:hAnsi="Arial" w:eastAsia="Arial" w:cs="Arial"/>
                <w:b/>
                <w:bCs/>
                <w:color w:val="000000"/>
                <w:sz w:val="16"/>
                <w:szCs w:val="16"/>
              </w:rPr>
            </w:r>
            <w:r>
              <w:rPr>
                <w:rFonts w:ascii="Arial" w:hAnsi="Arial" w:eastAsia="Arial" w:cs="Arial"/>
                <w:b/>
                <w:bCs/>
                <w:color w:val="000000"/>
                <w:sz w:val="16"/>
                <w:szCs w:val="16"/>
              </w:rPr>
            </w:r>
          </w:p>
        </w:tc>
        <w:tc>
          <w:tcPr>
            <w:tcBorders>
              <w:top w:val="single" w:color="000000" w:sz="4" w:space="0"/>
              <w:left w:val="single" w:color="000000" w:sz="4" w:space="0"/>
              <w:bottom w:val="single" w:color="000000" w:sz="4" w:space="0"/>
              <w:right w:val="single" w:color="000000" w:sz="4" w:space="0"/>
            </w:tcBorders>
            <w:tcW w:w="1481" w:type="dxa"/>
            <w:vAlign w:val="top"/>
            <w:noWrap w:val="false"/>
          </w:tcPr>
          <w:p w14:paraId="459A358E">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945" w:type="dxa"/>
            <w:vAlign w:val="top"/>
            <w:noWrap w:val="false"/>
          </w:tcPr>
          <w:p w14:paraId="0E8C8B27">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765" w:type="dxa"/>
            <w:vAlign w:val="top"/>
            <w:noWrap w:val="false"/>
          </w:tcPr>
          <w:p w14:paraId="55CBAFCB">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840" w:type="dxa"/>
            <w:vAlign w:val="top"/>
            <w:noWrap w:val="false"/>
          </w:tcPr>
          <w:p w14:paraId="68F38498">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1065" w:type="dxa"/>
            <w:vAlign w:val="top"/>
            <w:noWrap w:val="false"/>
          </w:tcPr>
          <w:p w14:paraId="25E6955F">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1335" w:type="dxa"/>
            <w:vAlign w:val="top"/>
            <w:noWrap w:val="false"/>
          </w:tcPr>
          <w:p w14:paraId="7B606DFD">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1005" w:type="dxa"/>
            <w:vAlign w:val="top"/>
            <w:noWrap w:val="false"/>
          </w:tcPr>
          <w:p w14:paraId="4BDA9D72">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sz="4" w:space="0"/>
              <w:left w:val="single" w:color="000000" w:sz="4" w:space="0"/>
              <w:bottom w:val="single" w:color="000000" w:sz="4" w:space="0"/>
              <w:right w:val="single" w:color="000000" w:sz="4" w:space="0"/>
            </w:tcBorders>
            <w:tcW w:w="1065" w:type="dxa"/>
            <w:vAlign w:val="top"/>
            <w:noWrap w:val="false"/>
          </w:tcPr>
          <w:p w14:paraId="1DE20ED7">
            <w:pPr>
              <w:widowControl w:val="false"/>
              <w:pBdr/>
              <w:spacing w:after="288" w:afterLines="120" w:before="120" w:line="312" w:lineRule="auto"/>
              <w:ind/>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r>
              <w:rPr>
                <w:rFonts w:ascii="Arial" w:hAnsi="Arial" w:eastAsia="Arial" w:cs="Arial"/>
                <w:color w:val="000000"/>
                <w:sz w:val="16"/>
                <w:szCs w:val="16"/>
              </w:rPr>
            </w:r>
          </w:p>
        </w:tc>
      </w:tr>
    </w:tbl>
    <w:p w14:paraId="67DFEBE7">
      <w:pPr>
        <w:pStyle w:val="1269"/>
        <w:pBdr/>
        <w:tabs>
          <w:tab w:val="left" w:leader="none" w:pos="240"/>
          <w:tab w:val="left" w:leader="none" w:pos="480"/>
        </w:tabs>
        <w:spacing w:line="360" w:lineRule="auto"/>
        <w:ind/>
        <w:rPr>
          <w:sz w:val="22"/>
          <w:szCs w:val="22"/>
        </w:rPr>
      </w:pPr>
      <w:r>
        <w:rPr>
          <w:sz w:val="22"/>
          <w:szCs w:val="22"/>
        </w:rPr>
        <w:t xml:space="preserve">Vinculam esta contratação, independentemente de transcrição:</w:t>
      </w:r>
      <w:r>
        <w:rPr>
          <w:sz w:val="22"/>
          <w:szCs w:val="22"/>
        </w:rPr>
      </w:r>
      <w:r>
        <w:rPr>
          <w:sz w:val="22"/>
          <w:szCs w:val="22"/>
        </w:rPr>
      </w:r>
    </w:p>
    <w:p w14:paraId="5F90AD50">
      <w:pPr>
        <w:pStyle w:val="1272"/>
        <w:pBdr/>
        <w:tabs>
          <w:tab w:val="left" w:leader="none" w:pos="1200"/>
          <w:tab w:val="left" w:leader="none" w:pos="1440"/>
        </w:tabs>
        <w:spacing w:line="360" w:lineRule="auto"/>
        <w:ind w:firstLine="479" w:left="0"/>
        <w:rPr>
          <w:sz w:val="22"/>
          <w:szCs w:val="22"/>
        </w:rPr>
      </w:pPr>
      <w:r>
        <w:rPr>
          <w:sz w:val="22"/>
          <w:szCs w:val="22"/>
        </w:rPr>
        <w:t xml:space="preserve">O Termo de Referência;</w:t>
      </w:r>
      <w:r>
        <w:rPr>
          <w:sz w:val="22"/>
          <w:szCs w:val="22"/>
        </w:rPr>
      </w:r>
      <w:r>
        <w:rPr>
          <w:sz w:val="22"/>
          <w:szCs w:val="22"/>
        </w:rPr>
      </w:r>
    </w:p>
    <w:p w14:paraId="2A9C5D3B">
      <w:pPr>
        <w:pStyle w:val="1272"/>
        <w:pBdr/>
        <w:tabs>
          <w:tab w:val="left" w:leader="none" w:pos="1200"/>
          <w:tab w:val="left" w:leader="none" w:pos="1440"/>
        </w:tabs>
        <w:spacing w:line="360" w:lineRule="auto"/>
        <w:ind w:firstLine="479" w:left="0"/>
        <w:rPr>
          <w:sz w:val="22"/>
          <w:szCs w:val="22"/>
        </w:rPr>
      </w:pPr>
      <w:r>
        <w:rPr>
          <w:sz w:val="22"/>
          <w:szCs w:val="22"/>
        </w:rPr>
        <w:t xml:space="preserve">O Edital da Licitação;</w:t>
      </w:r>
      <w:r>
        <w:rPr>
          <w:sz w:val="22"/>
          <w:szCs w:val="22"/>
        </w:rPr>
      </w:r>
      <w:r>
        <w:rPr>
          <w:sz w:val="22"/>
          <w:szCs w:val="22"/>
        </w:rPr>
      </w:r>
    </w:p>
    <w:p w14:paraId="48D4AD70">
      <w:pPr>
        <w:pStyle w:val="1272"/>
        <w:pBdr/>
        <w:tabs>
          <w:tab w:val="left" w:leader="none" w:pos="1200"/>
          <w:tab w:val="left" w:leader="none" w:pos="1440"/>
        </w:tabs>
        <w:spacing w:line="360" w:lineRule="auto"/>
        <w:ind w:firstLine="479" w:left="0"/>
        <w:rPr>
          <w:sz w:val="22"/>
          <w:szCs w:val="22"/>
        </w:rPr>
      </w:pPr>
      <w:r>
        <w:rPr>
          <w:sz w:val="22"/>
          <w:szCs w:val="22"/>
        </w:rPr>
        <w:t xml:space="preserve">A Proposta </w:t>
      </w:r>
      <w:r>
        <w:rPr>
          <w:rFonts w:hint="default"/>
          <w:sz w:val="22"/>
          <w:szCs w:val="22"/>
          <w:lang w:val="pt-BR"/>
        </w:rPr>
        <w:t xml:space="preserve">de Preços </w:t>
      </w:r>
      <w:r>
        <w:rPr>
          <w:sz w:val="22"/>
          <w:szCs w:val="22"/>
        </w:rPr>
        <w:t xml:space="preserve">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w:t>
      </w:r>
      <w:r>
        <w:rPr>
          <w:sz w:val="22"/>
          <w:szCs w:val="22"/>
        </w:rPr>
      </w:r>
      <w:r>
        <w:rPr>
          <w:sz w:val="22"/>
          <w:szCs w:val="22"/>
        </w:rPr>
      </w:r>
    </w:p>
    <w:p w14:paraId="7098C4F3">
      <w:pPr>
        <w:pStyle w:val="1272"/>
        <w:pBdr/>
        <w:tabs>
          <w:tab w:val="left" w:leader="none" w:pos="1200"/>
          <w:tab w:val="left" w:leader="none" w:pos="1440"/>
        </w:tabs>
        <w:spacing w:line="360" w:lineRule="auto"/>
        <w:ind w:firstLine="479" w:left="0"/>
        <w:rPr>
          <w:sz w:val="22"/>
          <w:szCs w:val="22"/>
        </w:rPr>
      </w:pPr>
      <w:r>
        <w:rPr>
          <w:sz w:val="22"/>
          <w:szCs w:val="22"/>
        </w:rPr>
        <w:t xml:space="preserve">Eventuais </w:t>
      </w:r>
      <w:r>
        <w:rPr>
          <w:rFonts w:hint="default"/>
          <w:sz w:val="22"/>
          <w:szCs w:val="22"/>
          <w:lang w:val="pt-BR"/>
        </w:rPr>
        <w:t xml:space="preserve">A</w:t>
      </w:r>
      <w:r>
        <w:rPr>
          <w:sz w:val="22"/>
          <w:szCs w:val="22"/>
        </w:rPr>
        <w:t xml:space="preserve">nexos dos documentos supracitados.</w:t>
      </w:r>
      <w:r>
        <w:rPr>
          <w:sz w:val="22"/>
          <w:szCs w:val="22"/>
        </w:rPr>
      </w:r>
      <w:r>
        <w:rPr>
          <w:sz w:val="22"/>
          <w:szCs w:val="22"/>
        </w:rPr>
      </w:r>
    </w:p>
    <w:p w14:paraId="53C8197B">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Segunda </w:t>
      </w:r>
      <w:r>
        <w:rPr>
          <w:rFonts w:ascii="Arial" w:hAnsi="Arial" w:eastAsia="Calibri" w:cs="Arial"/>
          <w:b/>
          <w:bCs/>
          <w:sz w:val="22"/>
          <w:szCs w:val="22"/>
          <w:lang w:eastAsia="ar-SA"/>
        </w:rPr>
      </w:r>
      <w:r>
        <w:rPr>
          <w:rFonts w:ascii="Arial" w:hAnsi="Arial" w:eastAsia="Calibri" w:cs="Arial"/>
          <w:b/>
          <w:bCs/>
          <w:sz w:val="22"/>
          <w:szCs w:val="22"/>
          <w:lang w:eastAsia="ar-SA"/>
        </w:rPr>
      </w:r>
    </w:p>
    <w:p w14:paraId="1427114C">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eastAsia="Calibri" w:cs="Arial"/>
          <w:b/>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 xml:space="preserve">A VIGÊNCIA E DA PRORROGAÇÃO CONTRATUAL</w:t>
      </w:r>
      <w:r>
        <w:rPr>
          <w:rFonts w:hint="default" w:ascii="Arial" w:hAnsi="Arial" w:eastAsia="Calibri" w:cs="Arial"/>
          <w:b/>
          <w:sz w:val="22"/>
          <w:szCs w:val="22"/>
          <w:lang w:val="pt-BR" w:eastAsia="ar-SA"/>
        </w:rPr>
      </w:r>
      <w:r>
        <w:rPr>
          <w:rFonts w:hint="default" w:ascii="Arial" w:hAnsi="Arial" w:eastAsia="Calibri" w:cs="Arial"/>
          <w:b/>
          <w:sz w:val="22"/>
          <w:szCs w:val="22"/>
          <w:lang w:val="pt-BR" w:eastAsia="ar-SA"/>
        </w:rPr>
      </w:r>
    </w:p>
    <w:p w14:paraId="4DC592EC">
      <w:pPr>
        <w:pStyle w:val="1271"/>
        <w:keepNext w:val="false"/>
        <w:keepLines w:val="false"/>
        <w:pageBreakBefore w:val="false"/>
        <w:widowControl w:val="true"/>
        <w:numPr>
          <w:ilvl w:val="0"/>
          <w:numId w:val="0"/>
        </w:numPr>
        <w:pBdr/>
        <w:bidi w:val="false"/>
        <w:spacing w:after="0" w:before="0" w:line="240" w:lineRule="auto"/>
        <w:ind/>
        <w:rPr>
          <w:i w:val="0"/>
          <w:iCs w:val="0"/>
          <w:color w:val="auto"/>
          <w:sz w:val="22"/>
          <w:szCs w:val="22"/>
          <w:highlight w:val="none"/>
        </w:rPr>
      </w:pPr>
      <w:r>
        <w:rPr>
          <w:i w:val="0"/>
          <w:iCs w:val="0"/>
          <w:color w:val="auto"/>
          <w:sz w:val="22"/>
          <w:szCs w:val="22"/>
          <w:highlight w:val="none"/>
        </w:rPr>
      </w:r>
      <w:r>
        <w:rPr>
          <w:i w:val="0"/>
          <w:iCs w:val="0"/>
          <w:color w:val="auto"/>
          <w:sz w:val="22"/>
          <w:szCs w:val="22"/>
          <w:highlight w:val="none"/>
        </w:rPr>
      </w:r>
      <w:r>
        <w:rPr>
          <w:i w:val="0"/>
          <w:iCs w:val="0"/>
          <w:color w:val="auto"/>
          <w:sz w:val="22"/>
          <w:szCs w:val="22"/>
          <w:highlight w:val="none"/>
        </w:rPr>
      </w:r>
    </w:p>
    <w:p w14:paraId="7E2298F2">
      <w:pPr>
        <w:pStyle w:val="1271"/>
        <w:numPr>
          <w:ilvl w:val="0"/>
          <w:numId w:val="0"/>
        </w:numPr>
        <w:pBdr/>
        <w:spacing w:line="360" w:lineRule="auto"/>
        <w:ind/>
        <w:rPr>
          <w:rFonts w:hint="default"/>
          <w:i w:val="0"/>
          <w:iCs w:val="0"/>
          <w:color w:val="auto"/>
          <w:sz w:val="22"/>
          <w:szCs w:val="22"/>
          <w:highlight w:val="none"/>
          <w:lang w:val="pt-BR"/>
        </w:rPr>
      </w:pPr>
      <w:r>
        <w:rPr>
          <w:rFonts w:hint="default"/>
          <w:b/>
          <w:bCs/>
          <w:i w:val="0"/>
          <w:iCs w:val="0"/>
          <w:color w:val="auto"/>
          <w:sz w:val="22"/>
          <w:szCs w:val="22"/>
          <w:highlight w:val="none"/>
          <w:lang w:val="pt-BR"/>
        </w:rPr>
        <w:t xml:space="preserve">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 xml:space="preserve">12 (doze) meses</w:t>
      </w:r>
      <w:r>
        <w:rPr>
          <w:i w:val="0"/>
          <w:iCs w:val="0"/>
          <w:color w:val="auto"/>
          <w:sz w:val="22"/>
          <w:szCs w:val="22"/>
          <w:highlight w:val="none"/>
        </w:rPr>
        <w:t xml:space="preserve"> contados d</w:t>
      </w:r>
      <w:r>
        <w:rPr>
          <w:rFonts w:hint="default"/>
          <w:i w:val="0"/>
          <w:iCs w:val="0"/>
          <w:color w:val="auto"/>
          <w:sz w:val="22"/>
          <w:szCs w:val="22"/>
          <w:highlight w:val="none"/>
          <w:lang w:val="pt-BR"/>
        </w:rPr>
        <w:t xml:space="preserve">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985"/>
          <w:i w:val="0"/>
          <w:iCs w:val="0"/>
          <w:color w:val="auto"/>
          <w:sz w:val="22"/>
          <w:szCs w:val="22"/>
          <w:highlight w:val="none"/>
          <w:u w:val="none"/>
        </w:rPr>
        <w:t xml:space="preserve">artigo 105 da Lei</w:t>
      </w:r>
      <w:r>
        <w:rPr>
          <w:rStyle w:val="985"/>
          <w:rFonts w:hint="default"/>
          <w:i w:val="0"/>
          <w:iCs w:val="0"/>
          <w:color w:val="auto"/>
          <w:sz w:val="22"/>
          <w:szCs w:val="22"/>
          <w:highlight w:val="none"/>
          <w:u w:val="none"/>
          <w:lang w:val="pt-BR"/>
        </w:rPr>
        <w:t xml:space="preserve"> Federal</w:t>
      </w:r>
      <w:r>
        <w:rPr>
          <w:rStyle w:val="985"/>
          <w:i w:val="0"/>
          <w:iCs w:val="0"/>
          <w:color w:val="auto"/>
          <w:sz w:val="22"/>
          <w:szCs w:val="22"/>
          <w:highlight w:val="none"/>
          <w:u w:val="none"/>
        </w:rPr>
        <w:t xml:space="preserve"> n° 14.133</w:t>
      </w:r>
      <w:r>
        <w:rPr>
          <w:rStyle w:val="985"/>
          <w:rFonts w:hint="default"/>
          <w:i w:val="0"/>
          <w:iCs w:val="0"/>
          <w:color w:val="auto"/>
          <w:sz w:val="22"/>
          <w:szCs w:val="22"/>
          <w:highlight w:val="none"/>
          <w:u w:val="none"/>
          <w:lang w:val="pt-BR"/>
        </w:rPr>
        <w:t xml:space="preserve">/</w:t>
      </w:r>
      <w:r>
        <w:rPr>
          <w:rStyle w:val="985"/>
          <w:i w:val="0"/>
          <w:iCs w:val="0"/>
          <w:color w:val="auto"/>
          <w:sz w:val="22"/>
          <w:szCs w:val="22"/>
          <w:highlight w:val="none"/>
          <w:u w:val="none"/>
        </w:rPr>
        <w:t xml:space="preserve">2021</w:t>
      </w:r>
      <w:r>
        <w:rPr>
          <w:rStyle w:val="985"/>
          <w:i w:val="0"/>
          <w:iCs w:val="0"/>
          <w:color w:val="auto"/>
          <w:sz w:val="22"/>
          <w:szCs w:val="22"/>
          <w:highlight w:val="none"/>
          <w:u w:val="none"/>
        </w:rPr>
        <w:fldChar w:fldCharType="end"/>
      </w:r>
      <w:r>
        <w:rPr>
          <w:rStyle w:val="985"/>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985"/>
          <w:i w:val="0"/>
          <w:iCs w:val="0"/>
          <w:color w:val="auto"/>
          <w:sz w:val="22"/>
          <w:szCs w:val="22"/>
          <w:highlight w:val="none"/>
          <w:u w:val="none"/>
        </w:rPr>
        <w:t xml:space="preserve">artigos 106 e 107 da Lei </w:t>
      </w:r>
      <w:r>
        <w:rPr>
          <w:rStyle w:val="985"/>
          <w:rFonts w:hint="default"/>
          <w:i w:val="0"/>
          <w:iCs w:val="0"/>
          <w:color w:val="auto"/>
          <w:sz w:val="22"/>
          <w:szCs w:val="22"/>
          <w:highlight w:val="none"/>
          <w:u w:val="none"/>
          <w:lang w:val="pt-BR"/>
        </w:rPr>
        <w:t xml:space="preserve">Federal </w:t>
      </w:r>
      <w:r>
        <w:rPr>
          <w:rStyle w:val="985"/>
          <w:i w:val="0"/>
          <w:iCs w:val="0"/>
          <w:color w:val="auto"/>
          <w:sz w:val="22"/>
          <w:szCs w:val="22"/>
          <w:highlight w:val="none"/>
          <w:u w:val="none"/>
        </w:rPr>
        <w:t xml:space="preserve">n° 14.133</w:t>
      </w:r>
      <w:r>
        <w:rPr>
          <w:rStyle w:val="985"/>
          <w:rFonts w:hint="default"/>
          <w:i w:val="0"/>
          <w:iCs w:val="0"/>
          <w:color w:val="auto"/>
          <w:sz w:val="22"/>
          <w:szCs w:val="22"/>
          <w:highlight w:val="none"/>
          <w:u w:val="none"/>
          <w:lang w:val="pt-BR"/>
        </w:rPr>
        <w:t xml:space="preserve">/</w:t>
      </w:r>
      <w:r>
        <w:rPr>
          <w:rStyle w:val="985"/>
          <w:i w:val="0"/>
          <w:iCs w:val="0"/>
          <w:color w:val="auto"/>
          <w:sz w:val="22"/>
          <w:szCs w:val="22"/>
          <w:highlight w:val="none"/>
          <w:u w:val="none"/>
        </w:rPr>
        <w:t xml:space="preserve">2021</w:t>
      </w:r>
      <w:r>
        <w:rPr>
          <w:rStyle w:val="985"/>
          <w:i w:val="0"/>
          <w:iCs w:val="0"/>
          <w:color w:val="auto"/>
          <w:sz w:val="22"/>
          <w:szCs w:val="22"/>
          <w:highlight w:val="none"/>
          <w:u w:val="none"/>
        </w:rPr>
        <w:fldChar w:fldCharType="end"/>
      </w:r>
      <w:r>
        <w:rPr>
          <w:i w:val="0"/>
          <w:iCs w:val="0"/>
          <w:color w:val="auto"/>
          <w:sz w:val="22"/>
          <w:szCs w:val="22"/>
          <w:highlight w:val="none"/>
        </w:rPr>
        <w:t xml:space="preserve">.</w:t>
      </w:r>
      <w:r>
        <w:rPr>
          <w:rFonts w:hint="default"/>
          <w:i w:val="0"/>
          <w:iCs w:val="0"/>
          <w:color w:val="auto"/>
          <w:sz w:val="22"/>
          <w:szCs w:val="22"/>
          <w:highlight w:val="none"/>
          <w:lang w:val="pt-BR"/>
        </w:rPr>
      </w:r>
      <w:r>
        <w:rPr>
          <w:rFonts w:hint="default"/>
          <w:i w:val="0"/>
          <w:iCs w:val="0"/>
          <w:color w:val="auto"/>
          <w:sz w:val="22"/>
          <w:szCs w:val="22"/>
          <w:highlight w:val="none"/>
          <w:lang w:val="pt-BR"/>
        </w:rPr>
      </w:r>
    </w:p>
    <w:p w14:paraId="22A8EB92">
      <w:pPr>
        <w:pStyle w:val="1271"/>
        <w:numPr>
          <w:ilvl w:val="0"/>
          <w:numId w:val="0"/>
        </w:numPr>
        <w:pBdr/>
        <w:spacing w:line="360" w:lineRule="auto"/>
        <w:ind w:firstLine="481" w:left="0"/>
        <w:rPr>
          <w:i w:val="0"/>
          <w:iCs w:val="0"/>
          <w:color w:val="auto"/>
          <w:sz w:val="22"/>
          <w:szCs w:val="22"/>
          <w:highlight w:val="none"/>
        </w:rPr>
      </w:pPr>
      <w:r>
        <w:rPr>
          <w:rFonts w:hint="default"/>
          <w:b/>
          <w:bCs/>
          <w:i w:val="0"/>
          <w:iCs w:val="0"/>
          <w:color w:val="auto"/>
          <w:sz w:val="22"/>
          <w:szCs w:val="22"/>
          <w:highlight w:val="none"/>
          <w:lang w:val="pt-BR"/>
        </w:rPr>
        <w:t xml:space="preserve">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 xml:space="preserve">A</w:t>
      </w:r>
      <w:r>
        <w:rPr>
          <w:i w:val="0"/>
          <w:iCs w:val="0"/>
          <w:color w:val="auto"/>
          <w:sz w:val="22"/>
          <w:szCs w:val="22"/>
          <w:highlight w:val="none"/>
        </w:rPr>
        <w:t xml:space="preserve">utoridade </w:t>
      </w:r>
      <w:r>
        <w:rPr>
          <w:rFonts w:hint="default"/>
          <w:i w:val="0"/>
          <w:iCs w:val="0"/>
          <w:color w:val="auto"/>
          <w:sz w:val="22"/>
          <w:szCs w:val="22"/>
          <w:highlight w:val="none"/>
          <w:lang w:val="pt-BR"/>
        </w:rPr>
        <w:t xml:space="preserve">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 xml:space="preserve">a</w:t>
      </w:r>
      <w:r>
        <w:rPr>
          <w:i w:val="0"/>
          <w:iCs w:val="0"/>
          <w:color w:val="auto"/>
          <w:sz w:val="22"/>
          <w:szCs w:val="22"/>
          <w:highlight w:val="none"/>
        </w:rPr>
        <w:t xml:space="preserve"> </w:t>
      </w:r>
      <w:r>
        <w:rPr>
          <w:rFonts w:hint="default"/>
          <w:i w:val="0"/>
          <w:iCs w:val="0"/>
          <w:color w:val="auto"/>
          <w:sz w:val="22"/>
          <w:szCs w:val="22"/>
          <w:highlight w:val="none"/>
          <w:lang w:val="pt-BR"/>
        </w:rPr>
        <w:t xml:space="preserve">C</w:t>
      </w:r>
      <w:r>
        <w:rPr>
          <w:i w:val="0"/>
          <w:iCs w:val="0"/>
          <w:color w:val="auto"/>
          <w:sz w:val="22"/>
          <w:szCs w:val="22"/>
          <w:highlight w:val="none"/>
        </w:rPr>
        <w:t xml:space="preserve">ontratad</w:t>
      </w:r>
      <w:r>
        <w:rPr>
          <w:rFonts w:hint="default"/>
          <w:i w:val="0"/>
          <w:iCs w:val="0"/>
          <w:color w:val="auto"/>
          <w:sz w:val="22"/>
          <w:szCs w:val="22"/>
          <w:highlight w:val="none"/>
          <w:lang w:val="pt-BR"/>
        </w:rPr>
        <w:t xml:space="preserve">a</w:t>
      </w:r>
      <w:r>
        <w:rPr>
          <w:i w:val="0"/>
          <w:iCs w:val="0"/>
          <w:color w:val="auto"/>
          <w:sz w:val="22"/>
          <w:szCs w:val="22"/>
          <w:highlight w:val="none"/>
        </w:rPr>
        <w:t xml:space="preserve">, atentando, ainda, para o cumprimento dos seguintes requisitos: </w:t>
      </w:r>
      <w:r>
        <w:rPr>
          <w:i w:val="0"/>
          <w:iCs w:val="0"/>
          <w:color w:val="auto"/>
          <w:sz w:val="22"/>
          <w:szCs w:val="22"/>
          <w:highlight w:val="none"/>
        </w:rPr>
      </w:r>
      <w:r>
        <w:rPr>
          <w:i w:val="0"/>
          <w:iCs w:val="0"/>
          <w:color w:val="auto"/>
          <w:sz w:val="22"/>
          <w:szCs w:val="22"/>
          <w:highlight w:val="none"/>
        </w:rPr>
      </w:r>
    </w:p>
    <w:p w14:paraId="7FD044E8">
      <w:pPr>
        <w:pStyle w:val="1269"/>
        <w:numPr>
          <w:ilvl w:val="1"/>
          <w:numId w:val="17"/>
        </w:numPr>
        <w:pBdr/>
        <w:spacing w:line="360" w:lineRule="auto"/>
        <w:ind w:firstLine="479" w:left="0"/>
        <w:rPr>
          <w:i w:val="0"/>
          <w:iCs w:val="0"/>
          <w:color w:val="auto"/>
          <w:sz w:val="22"/>
          <w:szCs w:val="22"/>
          <w:highlight w:val="none"/>
        </w:rPr>
      </w:pPr>
      <w:r>
        <w:rPr>
          <w:i w:val="0"/>
          <w:iCs w:val="0"/>
          <w:color w:val="auto"/>
          <w:sz w:val="22"/>
          <w:szCs w:val="22"/>
          <w:highlight w:val="none"/>
        </w:rPr>
        <w:t xml:space="preserve">Estar formalmente demonstrado no processo que a forma de prestação dos serviços tem natureza continuada;</w:t>
      </w:r>
      <w:r>
        <w:rPr>
          <w:i w:val="0"/>
          <w:iCs w:val="0"/>
          <w:color w:val="auto"/>
          <w:sz w:val="22"/>
          <w:szCs w:val="22"/>
          <w:highlight w:val="none"/>
        </w:rPr>
      </w:r>
      <w:r>
        <w:rPr>
          <w:i w:val="0"/>
          <w:iCs w:val="0"/>
          <w:color w:val="auto"/>
          <w:sz w:val="22"/>
          <w:szCs w:val="22"/>
          <w:highlight w:val="none"/>
        </w:rPr>
      </w:r>
    </w:p>
    <w:p w14:paraId="44DD7D2F">
      <w:pPr>
        <w:pStyle w:val="1269"/>
        <w:numPr>
          <w:ilvl w:val="1"/>
          <w:numId w:val="17"/>
        </w:numPr>
        <w:pBdr/>
        <w:spacing w:line="360" w:lineRule="auto"/>
        <w:ind w:firstLine="479" w:left="0"/>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r>
        <w:rPr>
          <w:i w:val="0"/>
          <w:iCs w:val="0"/>
          <w:color w:val="auto"/>
          <w:sz w:val="22"/>
          <w:szCs w:val="22"/>
          <w:highlight w:val="none"/>
        </w:rPr>
      </w:r>
      <w:r>
        <w:rPr>
          <w:i w:val="0"/>
          <w:iCs w:val="0"/>
          <w:color w:val="auto"/>
          <w:sz w:val="22"/>
          <w:szCs w:val="22"/>
          <w:highlight w:val="none"/>
        </w:rPr>
      </w:r>
    </w:p>
    <w:p w14:paraId="6E560CF6">
      <w:pPr>
        <w:pStyle w:val="1269"/>
        <w:numPr>
          <w:ilvl w:val="1"/>
          <w:numId w:val="17"/>
        </w:numPr>
        <w:pBdr/>
        <w:spacing w:line="360" w:lineRule="auto"/>
        <w:ind w:firstLine="479" w:left="0"/>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r>
        <w:rPr>
          <w:i w:val="0"/>
          <w:iCs w:val="0"/>
          <w:color w:val="auto"/>
          <w:sz w:val="22"/>
          <w:szCs w:val="22"/>
          <w:highlight w:val="none"/>
        </w:rPr>
      </w:r>
      <w:r>
        <w:rPr>
          <w:i w:val="0"/>
          <w:iCs w:val="0"/>
          <w:color w:val="auto"/>
          <w:sz w:val="22"/>
          <w:szCs w:val="22"/>
          <w:highlight w:val="none"/>
        </w:rPr>
      </w:r>
    </w:p>
    <w:p w14:paraId="3C0E2F2F">
      <w:pPr>
        <w:pStyle w:val="1269"/>
        <w:numPr>
          <w:ilvl w:val="1"/>
          <w:numId w:val="17"/>
        </w:numPr>
        <w:pBdr/>
        <w:spacing w:line="360" w:lineRule="auto"/>
        <w:ind w:firstLine="479" w:left="0"/>
        <w:rPr>
          <w:i w:val="0"/>
          <w:iCs w:val="0"/>
          <w:color w:val="auto"/>
          <w:sz w:val="22"/>
          <w:szCs w:val="22"/>
          <w:highlight w:val="none"/>
        </w:rPr>
      </w:pPr>
      <w:r>
        <w:rPr>
          <w:i w:val="0"/>
          <w:iCs w:val="0"/>
          <w:color w:val="auto"/>
          <w:sz w:val="22"/>
          <w:szCs w:val="22"/>
          <w:highlight w:val="none"/>
        </w:rPr>
        <w:t xml:space="preserve">Haja manifestação expressa d</w:t>
      </w:r>
      <w:r>
        <w:rPr>
          <w:rFonts w:hint="default"/>
          <w:i w:val="0"/>
          <w:iCs w:val="0"/>
          <w:color w:val="auto"/>
          <w:sz w:val="22"/>
          <w:szCs w:val="22"/>
          <w:highlight w:val="none"/>
          <w:lang w:val="pt-BR"/>
        </w:rPr>
        <w:t xml:space="preserve">a</w:t>
      </w:r>
      <w:r>
        <w:rPr>
          <w:i w:val="0"/>
          <w:iCs w:val="0"/>
          <w:color w:val="auto"/>
          <w:sz w:val="22"/>
          <w:szCs w:val="22"/>
          <w:highlight w:val="none"/>
        </w:rPr>
        <w:t xml:space="preserve"> </w:t>
      </w:r>
      <w:r>
        <w:rPr>
          <w:rFonts w:hint="default"/>
          <w:i w:val="0"/>
          <w:iCs w:val="0"/>
          <w:color w:val="auto"/>
          <w:sz w:val="22"/>
          <w:szCs w:val="22"/>
          <w:highlight w:val="none"/>
          <w:lang w:val="pt-BR"/>
        </w:rPr>
        <w:t xml:space="preserve">C</w:t>
      </w:r>
      <w:r>
        <w:rPr>
          <w:i w:val="0"/>
          <w:iCs w:val="0"/>
          <w:color w:val="auto"/>
          <w:sz w:val="22"/>
          <w:szCs w:val="22"/>
          <w:highlight w:val="none"/>
        </w:rPr>
        <w:t xml:space="preserve">ontratad</w:t>
      </w:r>
      <w:r>
        <w:rPr>
          <w:rFonts w:hint="default"/>
          <w:i w:val="0"/>
          <w:iCs w:val="0"/>
          <w:color w:val="auto"/>
          <w:sz w:val="22"/>
          <w:szCs w:val="22"/>
          <w:highlight w:val="none"/>
          <w:lang w:val="pt-BR"/>
        </w:rPr>
        <w:t xml:space="preserve">a</w:t>
      </w:r>
      <w:r>
        <w:rPr>
          <w:i w:val="0"/>
          <w:iCs w:val="0"/>
          <w:color w:val="auto"/>
          <w:sz w:val="22"/>
          <w:szCs w:val="22"/>
          <w:highlight w:val="none"/>
        </w:rPr>
        <w:t xml:space="preserve"> informando o interesse na prorrogação; </w:t>
      </w:r>
      <w:r>
        <w:rPr>
          <w:i w:val="0"/>
          <w:iCs w:val="0"/>
          <w:color w:val="auto"/>
          <w:sz w:val="22"/>
          <w:szCs w:val="22"/>
          <w:highlight w:val="none"/>
        </w:rPr>
      </w:r>
      <w:r>
        <w:rPr>
          <w:i w:val="0"/>
          <w:iCs w:val="0"/>
          <w:color w:val="auto"/>
          <w:sz w:val="22"/>
          <w:szCs w:val="22"/>
          <w:highlight w:val="none"/>
        </w:rPr>
      </w:r>
    </w:p>
    <w:p w14:paraId="78B6029C">
      <w:pPr>
        <w:pStyle w:val="1269"/>
        <w:numPr>
          <w:ilvl w:val="1"/>
          <w:numId w:val="17"/>
        </w:numPr>
        <w:pBdr/>
        <w:spacing w:line="360" w:lineRule="auto"/>
        <w:ind w:firstLine="479" w:left="0"/>
        <w:rPr>
          <w:i w:val="0"/>
          <w:iCs w:val="0"/>
          <w:color w:val="auto"/>
          <w:sz w:val="22"/>
          <w:szCs w:val="22"/>
          <w:highlight w:val="none"/>
        </w:rPr>
      </w:pPr>
      <w:r>
        <w:rPr>
          <w:i w:val="0"/>
          <w:iCs w:val="0"/>
          <w:color w:val="auto"/>
          <w:sz w:val="22"/>
          <w:szCs w:val="22"/>
          <w:highlight w:val="none"/>
        </w:rPr>
        <w:t xml:space="preserve">Seja comprovado que o contratado mantém as condições iniciais de habilitação.</w:t>
      </w:r>
      <w:r>
        <w:rPr>
          <w:i w:val="0"/>
          <w:iCs w:val="0"/>
          <w:color w:val="auto"/>
          <w:sz w:val="22"/>
          <w:szCs w:val="22"/>
          <w:highlight w:val="none"/>
        </w:rPr>
      </w:r>
      <w:r>
        <w:rPr>
          <w:i w:val="0"/>
          <w:iCs w:val="0"/>
          <w:color w:val="auto"/>
          <w:sz w:val="22"/>
          <w:szCs w:val="22"/>
          <w:highlight w:val="none"/>
        </w:rPr>
      </w:r>
    </w:p>
    <w:p w14:paraId="544654CC">
      <w:pPr>
        <w:pStyle w:val="1271"/>
        <w:numPr>
          <w:ilvl w:val="1"/>
          <w:numId w:val="0"/>
        </w:numPr>
        <w:pBdr/>
        <w:tabs>
          <w:tab w:val="left" w:leader="none" w:pos="480"/>
        </w:tabs>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 xml:space="preserve">C</w:t>
      </w:r>
      <w:r>
        <w:rPr>
          <w:i w:val="0"/>
          <w:iCs w:val="0"/>
          <w:color w:val="auto"/>
          <w:sz w:val="22"/>
          <w:szCs w:val="22"/>
          <w:highlight w:val="none"/>
        </w:rPr>
        <w:t xml:space="preserve">ontratad</w:t>
      </w:r>
      <w:r>
        <w:rPr>
          <w:rFonts w:hint="default"/>
          <w:i w:val="0"/>
          <w:iCs w:val="0"/>
          <w:color w:val="auto"/>
          <w:sz w:val="22"/>
          <w:szCs w:val="22"/>
          <w:highlight w:val="none"/>
          <w:lang w:val="pt-BR"/>
        </w:rPr>
        <w:t xml:space="preserve">a</w:t>
      </w:r>
      <w:r>
        <w:rPr>
          <w:i w:val="0"/>
          <w:iCs w:val="0"/>
          <w:color w:val="auto"/>
          <w:sz w:val="22"/>
          <w:szCs w:val="22"/>
          <w:highlight w:val="none"/>
        </w:rPr>
        <w:t xml:space="preserve"> não tem direito subjetivo à prorrogação contratual.</w:t>
      </w:r>
      <w:r>
        <w:rPr>
          <w:i w:val="0"/>
          <w:iCs w:val="0"/>
          <w:color w:val="auto"/>
          <w:sz w:val="22"/>
          <w:szCs w:val="22"/>
          <w:highlight w:val="none"/>
        </w:rPr>
      </w:r>
      <w:r>
        <w:rPr>
          <w:i w:val="0"/>
          <w:iCs w:val="0"/>
          <w:color w:val="auto"/>
          <w:sz w:val="22"/>
          <w:szCs w:val="22"/>
          <w:highlight w:val="none"/>
        </w:rPr>
      </w:r>
    </w:p>
    <w:p w14:paraId="5ADB3761">
      <w:pPr>
        <w:pStyle w:val="1271"/>
        <w:numPr>
          <w:ilvl w:val="1"/>
          <w:numId w:val="5"/>
        </w:numPr>
        <w:pBdr/>
        <w:tabs>
          <w:tab w:val="left" w:leader="none" w:pos="480"/>
        </w:tabs>
        <w:spacing w:line="360" w:lineRule="auto"/>
        <w:ind w:firstLine="0" w:left="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 xml:space="preserve">T</w:t>
      </w:r>
      <w:r>
        <w:rPr>
          <w:i w:val="0"/>
          <w:iCs w:val="0"/>
          <w:color w:val="auto"/>
          <w:sz w:val="22"/>
          <w:szCs w:val="22"/>
          <w:highlight w:val="none"/>
        </w:rPr>
        <w:t xml:space="preserve">ermo </w:t>
      </w:r>
      <w:r>
        <w:rPr>
          <w:rFonts w:hint="default"/>
          <w:i w:val="0"/>
          <w:iCs w:val="0"/>
          <w:color w:val="auto"/>
          <w:sz w:val="22"/>
          <w:szCs w:val="22"/>
          <w:highlight w:val="none"/>
          <w:lang w:val="pt-BR"/>
        </w:rPr>
        <w:t xml:space="preserve">A</w:t>
      </w:r>
      <w:r>
        <w:rPr>
          <w:i w:val="0"/>
          <w:iCs w:val="0"/>
          <w:color w:val="auto"/>
          <w:sz w:val="22"/>
          <w:szCs w:val="22"/>
          <w:highlight w:val="none"/>
        </w:rPr>
        <w:t xml:space="preserve">ditivo. </w:t>
      </w:r>
      <w:r>
        <w:rPr>
          <w:i w:val="0"/>
          <w:iCs w:val="0"/>
          <w:color w:val="auto"/>
          <w:sz w:val="22"/>
          <w:szCs w:val="22"/>
          <w:highlight w:val="none"/>
        </w:rPr>
      </w:r>
      <w:r>
        <w:rPr>
          <w:i w:val="0"/>
          <w:iCs w:val="0"/>
          <w:color w:val="auto"/>
          <w:sz w:val="22"/>
          <w:szCs w:val="22"/>
          <w:highlight w:val="none"/>
        </w:rPr>
      </w:r>
    </w:p>
    <w:p w14:paraId="59AE6037">
      <w:pPr>
        <w:pStyle w:val="1271"/>
        <w:numPr>
          <w:ilvl w:val="1"/>
          <w:numId w:val="5"/>
        </w:numPr>
        <w:pBdr/>
        <w:tabs>
          <w:tab w:val="left" w:leader="none" w:pos="480"/>
        </w:tabs>
        <w:spacing w:line="360" w:lineRule="auto"/>
        <w:ind w:firstLine="0" w:left="0"/>
        <w:rPr>
          <w:i w:val="0"/>
          <w:iCs w:val="0"/>
          <w:color w:val="auto"/>
          <w:sz w:val="22"/>
          <w:szCs w:val="22"/>
          <w:highlight w:val="none"/>
        </w:rPr>
      </w:pPr>
      <w:r>
        <w:rPr>
          <w:i w:val="0"/>
          <w:iCs w:val="0"/>
          <w:color w:val="auto"/>
          <w:sz w:val="22"/>
          <w:szCs w:val="22"/>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i w:val="0"/>
          <w:iCs w:val="0"/>
          <w:color w:val="auto"/>
          <w:sz w:val="22"/>
          <w:szCs w:val="22"/>
          <w:highlight w:val="none"/>
        </w:rPr>
      </w:r>
      <w:r>
        <w:rPr>
          <w:i w:val="0"/>
          <w:iCs w:val="0"/>
          <w:color w:val="auto"/>
          <w:sz w:val="22"/>
          <w:szCs w:val="22"/>
          <w:highlight w:val="none"/>
        </w:rPr>
      </w:r>
    </w:p>
    <w:p w14:paraId="586F938B">
      <w:pPr>
        <w:pStyle w:val="1271"/>
        <w:numPr>
          <w:ilvl w:val="1"/>
          <w:numId w:val="5"/>
        </w:numPr>
        <w:pBdr/>
        <w:tabs>
          <w:tab w:val="left" w:leader="none" w:pos="240"/>
          <w:tab w:val="left" w:leader="none" w:pos="480"/>
        </w:tabs>
        <w:spacing w:line="360" w:lineRule="auto"/>
        <w:ind w:firstLine="0" w:left="0"/>
        <w:rPr>
          <w:rFonts w:ascii="Arial" w:hAnsi="Arial" w:eastAsia="Calibri" w:cs="Arial"/>
          <w:sz w:val="22"/>
          <w:szCs w:val="22"/>
          <w:lang w:eastAsia="ar-SA"/>
        </w:rPr>
      </w:pPr>
      <w:r>
        <w:rPr>
          <w:rFonts w:hint="default"/>
          <w:i w:val="0"/>
          <w:iCs w:val="0"/>
          <w:color w:val="auto"/>
          <w:sz w:val="22"/>
          <w:szCs w:val="22"/>
          <w:highlight w:val="none"/>
          <w:lang w:val="pt-BR"/>
        </w:rPr>
        <w:t xml:space="preserve">O</w:t>
      </w:r>
      <w:r>
        <w:rPr>
          <w:i w:val="0"/>
          <w:iCs w:val="0"/>
          <w:color w:val="auto"/>
          <w:sz w:val="22"/>
          <w:szCs w:val="22"/>
          <w:highlight w:val="none"/>
        </w:rPr>
        <w:t xml:space="preserve"> </w:t>
      </w:r>
      <w:r>
        <w:rPr>
          <w:rFonts w:hint="default"/>
          <w:i w:val="0"/>
          <w:iCs w:val="0"/>
          <w:color w:val="auto"/>
          <w:sz w:val="22"/>
          <w:szCs w:val="22"/>
          <w:highlight w:val="none"/>
          <w:lang w:val="pt-BR"/>
        </w:rPr>
        <w:t xml:space="preserve">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 xml:space="preserve">a</w:t>
      </w:r>
      <w:r>
        <w:rPr>
          <w:i w:val="0"/>
          <w:iCs w:val="0"/>
          <w:color w:val="auto"/>
          <w:sz w:val="22"/>
          <w:szCs w:val="22"/>
          <w:highlight w:val="none"/>
        </w:rPr>
        <w:t xml:space="preserve"> </w:t>
      </w:r>
      <w:r>
        <w:rPr>
          <w:rFonts w:hint="default"/>
          <w:i w:val="0"/>
          <w:iCs w:val="0"/>
          <w:color w:val="auto"/>
          <w:sz w:val="22"/>
          <w:szCs w:val="22"/>
          <w:highlight w:val="none"/>
          <w:lang w:val="pt-BR"/>
        </w:rPr>
        <w:t xml:space="preserve">C</w:t>
      </w:r>
      <w:r>
        <w:rPr>
          <w:i w:val="0"/>
          <w:iCs w:val="0"/>
          <w:color w:val="auto"/>
          <w:sz w:val="22"/>
          <w:szCs w:val="22"/>
          <w:highlight w:val="none"/>
        </w:rPr>
        <w:t xml:space="preserve">ontratad</w:t>
      </w:r>
      <w:r>
        <w:rPr>
          <w:rFonts w:hint="default"/>
          <w:i w:val="0"/>
          <w:iCs w:val="0"/>
          <w:color w:val="auto"/>
          <w:sz w:val="22"/>
          <w:szCs w:val="22"/>
          <w:highlight w:val="none"/>
          <w:lang w:val="pt-BR"/>
        </w:rPr>
        <w:t xml:space="preserve">a</w:t>
      </w:r>
      <w:r>
        <w:rPr>
          <w:i w:val="0"/>
          <w:iCs w:val="0"/>
          <w:color w:val="auto"/>
          <w:sz w:val="22"/>
          <w:szCs w:val="22"/>
          <w:highlight w:val="none"/>
        </w:rPr>
        <w:t xml:space="preserve"> tiver sido penalizad</w:t>
      </w:r>
      <w:r>
        <w:rPr>
          <w:rFonts w:hint="default"/>
          <w:i w:val="0"/>
          <w:iCs w:val="0"/>
          <w:color w:val="auto"/>
          <w:sz w:val="22"/>
          <w:szCs w:val="22"/>
          <w:highlight w:val="none"/>
          <w:lang w:val="pt-BR"/>
        </w:rPr>
        <w:t xml:space="preserve">a</w:t>
      </w:r>
      <w:r>
        <w:rPr>
          <w:i w:val="0"/>
          <w:iCs w:val="0"/>
          <w:color w:val="auto"/>
          <w:sz w:val="22"/>
          <w:szCs w:val="22"/>
          <w:highlight w:val="none"/>
        </w:rPr>
        <w:t xml:space="preserve"> nas sanções de declaração de inidoneidade ou impedimento de licitar e contratar com poder público, observadas as abrangências de aplicação.</w:t>
      </w:r>
      <w:r>
        <w:rPr>
          <w:rFonts w:ascii="Arial" w:hAnsi="Arial" w:eastAsia="Calibri" w:cs="Arial"/>
          <w:sz w:val="22"/>
          <w:szCs w:val="22"/>
          <w:lang w:eastAsia="ar-SA"/>
        </w:rPr>
      </w:r>
      <w:r>
        <w:rPr>
          <w:rFonts w:ascii="Arial" w:hAnsi="Arial" w:eastAsia="Calibri" w:cs="Arial"/>
          <w:sz w:val="22"/>
          <w:szCs w:val="22"/>
          <w:lang w:eastAsia="ar-SA"/>
        </w:rPr>
      </w:r>
    </w:p>
    <w:p w14:paraId="695390BA">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Terceira </w:t>
      </w:r>
      <w:r>
        <w:rPr>
          <w:rFonts w:ascii="Arial" w:hAnsi="Arial" w:eastAsia="Calibri" w:cs="Arial"/>
          <w:b/>
          <w:bCs/>
          <w:sz w:val="22"/>
          <w:szCs w:val="22"/>
          <w:lang w:eastAsia="ar-SA"/>
        </w:rPr>
      </w:r>
      <w:r>
        <w:rPr>
          <w:rFonts w:ascii="Arial" w:hAnsi="Arial" w:eastAsia="Calibri" w:cs="Arial"/>
          <w:b/>
          <w:bCs/>
          <w:sz w:val="22"/>
          <w:szCs w:val="22"/>
          <w:lang w:eastAsia="ar-SA"/>
        </w:rPr>
      </w:r>
    </w:p>
    <w:p w14:paraId="4E59DA26">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sz w:val="22"/>
          <w:szCs w:val="22"/>
          <w:lang w:eastAsia="ar-SA"/>
        </w:rPr>
      </w:pPr>
      <w:r>
        <w:rPr>
          <w:rFonts w:ascii="Arial" w:hAnsi="Arial" w:eastAsia="Calibri" w:cs="Arial"/>
          <w:b/>
          <w:bCs/>
          <w:sz w:val="22"/>
          <w:szCs w:val="22"/>
          <w:lang w:eastAsia="ar-SA"/>
        </w:rPr>
        <w:t xml:space="preserve">D</w:t>
      </w:r>
      <w:r>
        <w:rPr>
          <w:rFonts w:hint="default" w:ascii="Arial" w:hAnsi="Arial" w:eastAsia="Calibri" w:cs="Arial"/>
          <w:b/>
          <w:bCs/>
          <w:sz w:val="22"/>
          <w:szCs w:val="22"/>
          <w:lang w:val="pt-BR" w:eastAsia="ar-SA"/>
        </w:rPr>
        <w:t xml:space="preserve">O MODELO DE EXECUÇÃO E DE GESTÃO CONTRATUAL</w:t>
      </w:r>
      <w:r>
        <w:rPr>
          <w:rFonts w:ascii="Arial" w:hAnsi="Arial" w:eastAsia="Calibri" w:cs="Arial"/>
          <w:b/>
          <w:sz w:val="22"/>
          <w:szCs w:val="22"/>
          <w:lang w:eastAsia="ar-SA"/>
        </w:rPr>
      </w:r>
      <w:r>
        <w:rPr>
          <w:rFonts w:ascii="Arial" w:hAnsi="Arial" w:eastAsia="Calibri" w:cs="Arial"/>
          <w:b/>
          <w:sz w:val="22"/>
          <w:szCs w:val="22"/>
          <w:lang w:eastAsia="ar-SA"/>
        </w:rPr>
      </w:r>
    </w:p>
    <w:p w14:paraId="7B50DEF4">
      <w:pPr>
        <w:pBdr/>
        <w:spacing/>
        <w:ind/>
        <w:rPr/>
      </w:pPr>
      <w:r/>
      <w:r/>
    </w:p>
    <w:p w14:paraId="58E6930C">
      <w:pPr>
        <w:pStyle w:val="1269"/>
        <w:numPr>
          <w:ilvl w:val="0"/>
          <w:numId w:val="0"/>
        </w:numPr>
        <w:pBdr/>
        <w:spacing w:line="360" w:lineRule="auto"/>
        <w:ind/>
        <w:rPr>
          <w:sz w:val="22"/>
          <w:szCs w:val="22"/>
        </w:rPr>
      </w:pPr>
      <w:r>
        <w:rPr>
          <w:rFonts w:hint="default"/>
          <w:b/>
          <w:bCs/>
          <w:sz w:val="22"/>
          <w:szCs w:val="22"/>
          <w:lang w:val="pt-BR"/>
        </w:rPr>
        <w:t xml:space="preserve">3.1. </w:t>
      </w:r>
      <w:r>
        <w:rPr>
          <w:sz w:val="22"/>
          <w:szCs w:val="22"/>
        </w:rPr>
        <w:t xml:space="preserve">O regime de execução contratual, os modelos de gestão e de execução, assim como os prazos e condições de conclusão, entrega, observação e recebimento do objeto constam no Termo de Referência, anexo a este Contrato.</w:t>
      </w:r>
      <w:r>
        <w:rPr>
          <w:sz w:val="22"/>
          <w:szCs w:val="22"/>
        </w:rPr>
      </w:r>
      <w:r>
        <w:rPr>
          <w:sz w:val="22"/>
          <w:szCs w:val="22"/>
        </w:rPr>
      </w:r>
    </w:p>
    <w:p w14:paraId="61822776">
      <w:pPr>
        <w:pStyle w:val="1263"/>
        <w:numPr>
          <w:ilvl w:val="0"/>
          <w:numId w:val="0"/>
        </w:numPr>
        <w:pBdr/>
        <w:tabs>
          <w:tab w:val="left" w:leader="none" w:pos="745"/>
          <w:tab w:val="left" w:leader="none" w:pos="9120"/>
        </w:tabs>
        <w:spacing w:before="47" w:line="360" w:lineRule="auto"/>
        <w:ind w:right="-48"/>
        <w:jc w:val="both"/>
        <w:rPr>
          <w:rFonts w:hint="default" w:ascii="Arial" w:hAnsi="Arial" w:cs="Arial"/>
          <w:spacing w:val="-2"/>
          <w:sz w:val="22"/>
          <w:szCs w:val="22"/>
        </w:rPr>
      </w:pPr>
      <w:r>
        <w:rPr>
          <w:rFonts w:hint="default" w:ascii="Arial" w:hAnsi="Arial" w:cs="Arial"/>
          <w:b/>
          <w:bCs/>
          <w:sz w:val="22"/>
          <w:szCs w:val="22"/>
          <w:lang w:val="pt-BR"/>
        </w:rPr>
        <w:t xml:space="preserve">3.2.</w:t>
      </w:r>
      <w:r>
        <w:rPr>
          <w:rFonts w:hint="default" w:ascii="Arial" w:hAnsi="Arial" w:cs="Arial"/>
          <w:sz w:val="22"/>
          <w:szCs w:val="22"/>
          <w:lang w:val="pt-BR"/>
        </w:rPr>
        <w:t xml:space="preserve"> No caso de fornecimento de peças, o</w:t>
      </w:r>
      <w:r>
        <w:rPr>
          <w:rFonts w:hint="default" w:ascii="Arial" w:hAnsi="Arial" w:cs="Arial"/>
          <w:sz w:val="22"/>
          <w:szCs w:val="22"/>
        </w:rPr>
        <w:t xml:space="preserve">s </w:t>
      </w:r>
      <w:r>
        <w:rPr>
          <w:rFonts w:hint="default" w:ascii="Arial" w:hAnsi="Arial" w:cs="Arial"/>
          <w:sz w:val="22"/>
          <w:szCs w:val="22"/>
          <w:lang w:val="pt-BR"/>
        </w:rPr>
        <w:t xml:space="preserve">produtos</w:t>
      </w:r>
      <w:r>
        <w:rPr>
          <w:rFonts w:hint="default" w:ascii="Arial" w:hAnsi="Arial" w:cs="Arial"/>
          <w:sz w:val="22"/>
          <w:szCs w:val="22"/>
        </w:rPr>
        <w:t xml:space="preserve"> deverão ser entregues, conforme solicitações, dentro da embalagem</w:t>
      </w:r>
      <w:r>
        <w:rPr>
          <w:rFonts w:hint="default" w:ascii="Arial" w:hAnsi="Arial" w:cs="Arial"/>
          <w:spacing w:val="-15"/>
          <w:sz w:val="22"/>
          <w:szCs w:val="22"/>
        </w:rPr>
        <w:t xml:space="preserve"> </w:t>
      </w:r>
      <w:r>
        <w:rPr>
          <w:rFonts w:hint="default" w:ascii="Arial" w:hAnsi="Arial" w:cs="Arial"/>
          <w:sz w:val="22"/>
          <w:szCs w:val="22"/>
        </w:rPr>
        <w:t xml:space="preserve">original</w:t>
      </w:r>
      <w:r>
        <w:rPr>
          <w:rFonts w:hint="default" w:ascii="Arial" w:hAnsi="Arial" w:cs="Arial"/>
          <w:spacing w:val="-15"/>
          <w:sz w:val="22"/>
          <w:szCs w:val="22"/>
        </w:rPr>
        <w:t xml:space="preserve"> </w:t>
      </w:r>
      <w:r>
        <w:rPr>
          <w:rFonts w:hint="default" w:ascii="Arial" w:hAnsi="Arial" w:cs="Arial"/>
          <w:sz w:val="22"/>
          <w:szCs w:val="22"/>
        </w:rPr>
        <w:t xml:space="preserve">de</w:t>
      </w:r>
      <w:r>
        <w:rPr>
          <w:rFonts w:hint="default" w:ascii="Arial" w:hAnsi="Arial" w:cs="Arial"/>
          <w:spacing w:val="-13"/>
          <w:sz w:val="22"/>
          <w:szCs w:val="22"/>
        </w:rPr>
        <w:t xml:space="preserve"> </w:t>
      </w:r>
      <w:r>
        <w:rPr>
          <w:rFonts w:hint="default" w:ascii="Arial" w:hAnsi="Arial" w:cs="Arial"/>
          <w:sz w:val="22"/>
          <w:szCs w:val="22"/>
        </w:rPr>
        <w:t xml:space="preserve">fábrica,</w:t>
      </w:r>
      <w:r>
        <w:rPr>
          <w:rFonts w:hint="default" w:ascii="Arial" w:hAnsi="Arial" w:cs="Arial"/>
          <w:spacing w:val="-15"/>
          <w:sz w:val="22"/>
          <w:szCs w:val="22"/>
        </w:rPr>
        <w:t xml:space="preserve"> </w:t>
      </w:r>
      <w:r>
        <w:rPr>
          <w:rFonts w:hint="default" w:ascii="Arial" w:hAnsi="Arial" w:cs="Arial"/>
          <w:sz w:val="22"/>
          <w:szCs w:val="22"/>
        </w:rPr>
        <w:t xml:space="preserve">com</w:t>
      </w:r>
      <w:r>
        <w:rPr>
          <w:rFonts w:hint="default" w:ascii="Arial" w:hAnsi="Arial" w:cs="Arial"/>
          <w:spacing w:val="-14"/>
          <w:sz w:val="22"/>
          <w:szCs w:val="22"/>
        </w:rPr>
        <w:t xml:space="preserve"> </w:t>
      </w:r>
      <w:r>
        <w:rPr>
          <w:rFonts w:hint="default" w:ascii="Arial" w:hAnsi="Arial" w:cs="Arial"/>
          <w:sz w:val="22"/>
          <w:szCs w:val="22"/>
        </w:rPr>
        <w:t xml:space="preserve">garantia</w:t>
      </w:r>
      <w:r>
        <w:rPr>
          <w:rFonts w:hint="default" w:ascii="Arial" w:hAnsi="Arial" w:cs="Arial"/>
          <w:spacing w:val="-15"/>
          <w:sz w:val="22"/>
          <w:szCs w:val="22"/>
        </w:rPr>
        <w:t xml:space="preserve"> </w:t>
      </w:r>
      <w:r>
        <w:rPr>
          <w:rFonts w:hint="default" w:ascii="Arial" w:hAnsi="Arial" w:cs="Arial"/>
          <w:sz w:val="22"/>
          <w:szCs w:val="22"/>
        </w:rPr>
        <w:t xml:space="preserve">prevista</w:t>
      </w:r>
      <w:r>
        <w:rPr>
          <w:rFonts w:hint="default" w:ascii="Arial" w:hAnsi="Arial" w:cs="Arial"/>
          <w:spacing w:val="-15"/>
          <w:sz w:val="22"/>
          <w:szCs w:val="22"/>
        </w:rPr>
        <w:t xml:space="preserve"> </w:t>
      </w:r>
      <w:r>
        <w:rPr>
          <w:rFonts w:hint="default" w:ascii="Arial" w:hAnsi="Arial" w:cs="Arial"/>
          <w:sz w:val="22"/>
          <w:szCs w:val="22"/>
        </w:rPr>
        <w:t xml:space="preserve">em</w:t>
      </w:r>
      <w:r>
        <w:rPr>
          <w:rFonts w:hint="default" w:ascii="Arial" w:hAnsi="Arial" w:cs="Arial"/>
          <w:spacing w:val="-15"/>
          <w:sz w:val="22"/>
          <w:szCs w:val="22"/>
        </w:rPr>
        <w:t xml:space="preserve"> </w:t>
      </w:r>
      <w:r>
        <w:rPr>
          <w:rFonts w:hint="default" w:ascii="Arial" w:hAnsi="Arial" w:cs="Arial"/>
          <w:sz w:val="22"/>
          <w:szCs w:val="22"/>
        </w:rPr>
        <w:t xml:space="preserve">lei,</w:t>
      </w:r>
      <w:r>
        <w:rPr>
          <w:rFonts w:hint="default" w:ascii="Arial" w:hAnsi="Arial" w:cs="Arial"/>
          <w:spacing w:val="-14"/>
          <w:sz w:val="22"/>
          <w:szCs w:val="22"/>
        </w:rPr>
        <w:t xml:space="preserve"> </w:t>
      </w:r>
      <w:r>
        <w:rPr>
          <w:rFonts w:hint="default" w:ascii="Arial" w:hAnsi="Arial" w:cs="Arial"/>
          <w:sz w:val="22"/>
          <w:szCs w:val="22"/>
        </w:rPr>
        <w:t xml:space="preserve">sem</w:t>
      </w:r>
      <w:r>
        <w:rPr>
          <w:rFonts w:hint="default" w:ascii="Arial" w:hAnsi="Arial" w:cs="Arial"/>
          <w:spacing w:val="-15"/>
          <w:sz w:val="22"/>
          <w:szCs w:val="22"/>
        </w:rPr>
        <w:t xml:space="preserve"> </w:t>
      </w:r>
      <w:r>
        <w:rPr>
          <w:rFonts w:hint="default" w:ascii="Arial" w:hAnsi="Arial" w:cs="Arial"/>
          <w:sz w:val="22"/>
          <w:szCs w:val="22"/>
        </w:rPr>
        <w:t xml:space="preserve">qualquer</w:t>
      </w:r>
      <w:r>
        <w:rPr>
          <w:rFonts w:hint="default" w:ascii="Arial" w:hAnsi="Arial" w:cs="Arial"/>
          <w:spacing w:val="-15"/>
          <w:sz w:val="22"/>
          <w:szCs w:val="22"/>
        </w:rPr>
        <w:t xml:space="preserve"> </w:t>
      </w:r>
      <w:r>
        <w:rPr>
          <w:rFonts w:hint="default" w:ascii="Arial" w:hAnsi="Arial" w:cs="Arial"/>
          <w:sz w:val="22"/>
          <w:szCs w:val="22"/>
        </w:rPr>
        <w:t xml:space="preserve">tipo</w:t>
      </w:r>
      <w:r>
        <w:rPr>
          <w:rFonts w:hint="default" w:ascii="Arial" w:hAnsi="Arial" w:cs="Arial"/>
          <w:spacing w:val="-14"/>
          <w:sz w:val="22"/>
          <w:szCs w:val="22"/>
        </w:rPr>
        <w:t xml:space="preserve"> </w:t>
      </w:r>
      <w:r>
        <w:rPr>
          <w:rFonts w:hint="default" w:ascii="Arial" w:hAnsi="Arial" w:cs="Arial"/>
          <w:sz w:val="22"/>
          <w:szCs w:val="22"/>
        </w:rPr>
        <w:t xml:space="preserve">de</w:t>
      </w:r>
      <w:r>
        <w:rPr>
          <w:rFonts w:hint="default" w:ascii="Arial" w:hAnsi="Arial" w:cs="Arial"/>
          <w:spacing w:val="-15"/>
          <w:sz w:val="22"/>
          <w:szCs w:val="22"/>
        </w:rPr>
        <w:t xml:space="preserve"> </w:t>
      </w:r>
      <w:r>
        <w:rPr>
          <w:rFonts w:hint="default" w:ascii="Arial" w:hAnsi="Arial" w:cs="Arial"/>
          <w:sz w:val="22"/>
          <w:szCs w:val="22"/>
        </w:rPr>
        <w:t xml:space="preserve">amassado, arranhão ou outro tipo de v</w:t>
      </w:r>
      <w:r>
        <w:rPr>
          <w:rFonts w:hint="default" w:ascii="Arial" w:hAnsi="Arial" w:cs="Arial"/>
          <w:sz w:val="22"/>
          <w:szCs w:val="22"/>
          <w:lang w:val="pt-BR"/>
        </w:rPr>
        <w:t xml:space="preserve">í</w:t>
      </w:r>
      <w:r>
        <w:rPr>
          <w:rFonts w:hint="default" w:ascii="Arial" w:hAnsi="Arial" w:cs="Arial"/>
          <w:sz w:val="22"/>
          <w:szCs w:val="22"/>
        </w:rPr>
        <w:t xml:space="preserve">cio, nos endereços </w:t>
      </w:r>
      <w:r>
        <w:rPr>
          <w:rFonts w:hint="default" w:ascii="Arial" w:hAnsi="Arial" w:cs="Arial"/>
          <w:sz w:val="22"/>
          <w:szCs w:val="22"/>
          <w:lang w:val="pt-BR"/>
        </w:rPr>
        <w:t xml:space="preserve">indicados pela S</w:t>
      </w:r>
      <w:r>
        <w:rPr>
          <w:rFonts w:hint="default" w:ascii="Arial" w:hAnsi="Arial" w:cs="Arial"/>
          <w:sz w:val="22"/>
          <w:szCs w:val="22"/>
        </w:rPr>
        <w:t xml:space="preserve">ecretaria </w:t>
      </w:r>
      <w:r>
        <w:rPr>
          <w:rFonts w:hint="default" w:ascii="Arial" w:hAnsi="Arial" w:cs="Arial"/>
          <w:sz w:val="22"/>
          <w:szCs w:val="22"/>
          <w:lang w:val="pt-BR"/>
        </w:rPr>
        <w:t xml:space="preserve">Municipal de Saúde</w:t>
      </w:r>
      <w:r>
        <w:rPr>
          <w:rFonts w:hint="default" w:ascii="Arial" w:hAnsi="Arial" w:cs="Arial"/>
          <w:sz w:val="22"/>
          <w:szCs w:val="22"/>
        </w:rPr>
        <w:t xml:space="preserve">, de acordo com a emissão de Nota de Empenho, cabendo à contratada o seu descarregamento e alocação do produto no local indicado pelo servidor que for receber o </w:t>
      </w:r>
      <w:r>
        <w:rPr>
          <w:rFonts w:hint="default" w:ascii="Arial" w:hAnsi="Arial" w:cs="Arial"/>
          <w:spacing w:val="-2"/>
          <w:sz w:val="22"/>
          <w:szCs w:val="22"/>
        </w:rPr>
        <w:t xml:space="preserve">produto.</w:t>
      </w:r>
      <w:r>
        <w:rPr>
          <w:rFonts w:hint="default" w:ascii="Arial" w:hAnsi="Arial" w:cs="Arial"/>
          <w:spacing w:val="-2"/>
          <w:sz w:val="22"/>
          <w:szCs w:val="22"/>
        </w:rPr>
      </w:r>
      <w:r>
        <w:rPr>
          <w:rFonts w:hint="default" w:ascii="Arial" w:hAnsi="Arial" w:cs="Arial"/>
          <w:spacing w:val="-2"/>
          <w:sz w:val="22"/>
          <w:szCs w:val="22"/>
        </w:rPr>
      </w:r>
    </w:p>
    <w:p w14:paraId="3665F1F2">
      <w:pPr>
        <w:pStyle w:val="1263"/>
        <w:pBdr/>
        <w:spacing w:after="120" w:before="120" w:line="360" w:lineRule="auto"/>
        <w:ind w:left="108"/>
        <w:jc w:val="both"/>
        <w:rPr>
          <w:rFonts w:ascii="Arial" w:hAnsi="Arial" w:cs="Arial"/>
          <w:sz w:val="22"/>
          <w:szCs w:val="22"/>
          <w:highlight w:val="none"/>
        </w:rPr>
      </w:pPr>
      <w:r>
        <w:rPr>
          <w:rFonts w:hint="default" w:ascii="Arial" w:hAnsi="Arial" w:cs="Arial"/>
          <w:b/>
          <w:bCs w:val="0"/>
          <w:sz w:val="22"/>
          <w:szCs w:val="22"/>
          <w:lang w:val="pt-BR"/>
        </w:rPr>
        <w:t xml:space="preserve">3.3.</w:t>
      </w:r>
      <w:r>
        <w:rPr>
          <w:rFonts w:ascii="Arial" w:hAnsi="Arial" w:cs="Arial"/>
          <w:bCs/>
          <w:sz w:val="22"/>
          <w:szCs w:val="22"/>
        </w:rPr>
        <w:t xml:space="preserve"> </w:t>
      </w:r>
      <w:r>
        <w:rPr>
          <w:rFonts w:ascii="Arial" w:hAnsi="Arial" w:cs="Arial"/>
          <w:sz w:val="22"/>
          <w:szCs w:val="22"/>
        </w:rPr>
        <w:t xml:space="preserve">A execução da manutenção preventiva e corretiva das câmaras de vacina se dará mediante a presença de técnicos especializados, nas dependências das Unidades Básicas de Saúde e demais setores, sendo eles:</w:t>
      </w:r>
      <w:r>
        <w:rPr>
          <w:rFonts w:ascii="Arial" w:hAnsi="Arial" w:cs="Arial"/>
          <w:sz w:val="22"/>
          <w:szCs w:val="22"/>
          <w:highlight w:val="none"/>
        </w:rPr>
      </w:r>
      <w:r>
        <w:rPr>
          <w:rFonts w:ascii="Arial" w:hAnsi="Arial" w:cs="Arial"/>
          <w:sz w:val="22"/>
          <w:szCs w:val="22"/>
          <w:highlight w:val="none"/>
        </w:rPr>
      </w:r>
    </w:p>
    <w:tbl>
      <w:tblPr>
        <w:tblStyle w:val="979"/>
        <w:tblInd w:w="137" w:type="dxa"/>
        <w:tblW w:w="8505" w:type="dxa"/>
        <w:tblCellMar>
          <w:left w:w="70" w:type="dxa"/>
          <w:top w:w="0" w:type="dxa"/>
          <w:right w:w="7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087"/>
        <w:gridCol w:w="4435"/>
        <w:gridCol w:w="1983"/>
      </w:tblGrid>
      <w:tr>
        <w:trPr>
          <w:trHeight w:val="277"/>
        </w:trPr>
        <w:tc>
          <w:tcPr>
            <w:shd w:val="clear" w:color="ffffff" w:fill="d8d8d8" w:themeFill="background1" w:themeFillShade="D9"/>
            <w:tcBorders/>
            <w:tcW w:w="2087" w:type="dxa"/>
            <w:vAlign w:val="center"/>
          </w:tcPr>
          <w:p w14:paraId="24DCEB4D">
            <w:pPr>
              <w:pBdr/>
              <w:spacing/>
              <w:ind/>
              <w:jc w:val="center"/>
              <w:rPr>
                <w:rFonts w:ascii="Arial" w:hAnsi="Arial" w:eastAsia="Times New Roman" w:cs="Arial"/>
                <w:b/>
                <w:bCs/>
                <w:color w:val="000000" w:themeColor="text1"/>
                <w:sz w:val="18"/>
                <w:szCs w:val="18"/>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 xml:space="preserve">SETOR</w:t>
            </w:r>
            <w:r>
              <w:rPr>
                <w:rFonts w:ascii="Arial" w:hAnsi="Arial" w:eastAsia="Times New Roman" w:cs="Arial"/>
                <w:b/>
                <w:bCs/>
                <w:color w:val="000000" w:themeColor="text1"/>
                <w:sz w:val="18"/>
                <w:szCs w:val="18"/>
                <w14:textFill>
                  <w14:solidFill>
                    <w14:schemeClr w14:val="tx1"/>
                  </w14:solidFill>
                </w14:textFill>
              </w:rPr>
            </w:r>
            <w:r>
              <w:rPr>
                <w:rFonts w:ascii="Arial" w:hAnsi="Arial" w:eastAsia="Times New Roman" w:cs="Arial"/>
                <w:b/>
                <w:bCs/>
                <w:color w:val="000000" w:themeColor="text1"/>
                <w:sz w:val="18"/>
                <w:szCs w:val="18"/>
                <w14:textFill>
                  <w14:solidFill>
                    <w14:schemeClr w14:val="tx1"/>
                  </w14:solidFill>
                </w14:textFill>
              </w:rPr>
            </w:r>
          </w:p>
        </w:tc>
        <w:tc>
          <w:tcPr>
            <w:shd w:val="clear" w:color="ffffff" w:fill="d8d8d8" w:themeFill="background1" w:themeFillShade="D9"/>
            <w:tcBorders/>
            <w:tcW w:w="4435" w:type="dxa"/>
            <w:vAlign w:val="center"/>
          </w:tcPr>
          <w:p w14:paraId="715DA681">
            <w:pPr>
              <w:pBdr/>
              <w:spacing/>
              <w:ind/>
              <w:jc w:val="center"/>
              <w:rPr>
                <w:rFonts w:ascii="Arial" w:hAnsi="Arial" w:eastAsia="Times New Roman" w:cs="Arial"/>
                <w:b/>
                <w:bCs/>
                <w:color w:val="000000" w:themeColor="text1"/>
                <w:sz w:val="18"/>
                <w:szCs w:val="18"/>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 xml:space="preserve">ENDEREÇO</w:t>
            </w:r>
            <w:r>
              <w:rPr>
                <w:rFonts w:ascii="Arial" w:hAnsi="Arial" w:eastAsia="Times New Roman" w:cs="Arial"/>
                <w:b/>
                <w:bCs/>
                <w:color w:val="000000" w:themeColor="text1"/>
                <w:sz w:val="18"/>
                <w:szCs w:val="18"/>
                <w14:textFill>
                  <w14:solidFill>
                    <w14:schemeClr w14:val="tx1"/>
                  </w14:solidFill>
                </w14:textFill>
              </w:rPr>
            </w:r>
            <w:r>
              <w:rPr>
                <w:rFonts w:ascii="Arial" w:hAnsi="Arial" w:eastAsia="Times New Roman" w:cs="Arial"/>
                <w:b/>
                <w:bCs/>
                <w:color w:val="000000" w:themeColor="text1"/>
                <w:sz w:val="18"/>
                <w:szCs w:val="18"/>
                <w14:textFill>
                  <w14:solidFill>
                    <w14:schemeClr w14:val="tx1"/>
                  </w14:solidFill>
                </w14:textFill>
              </w:rPr>
            </w:r>
          </w:p>
        </w:tc>
        <w:tc>
          <w:tcPr>
            <w:shd w:val="clear" w:color="ffffff" w:fill="d8d8d8" w:themeFill="background1" w:themeFillShade="D9"/>
            <w:tcBorders/>
            <w:tcW w:w="1983" w:type="dxa"/>
          </w:tcPr>
          <w:p w14:paraId="74B89167">
            <w:pPr>
              <w:pBdr/>
              <w:spacing/>
              <w:ind/>
              <w:jc w:val="center"/>
              <w:rPr>
                <w:rFonts w:ascii="Arial" w:hAnsi="Arial" w:eastAsia="Times New Roman" w:cs="Arial"/>
                <w:b/>
                <w:bCs/>
                <w:color w:val="000000" w:themeColor="text1"/>
                <w:sz w:val="18"/>
                <w:szCs w:val="18"/>
                <w14:textFill>
                  <w14:solidFill>
                    <w14:schemeClr w14:val="tx1"/>
                  </w14:solidFill>
                </w14:textFill>
              </w:rPr>
            </w:pPr>
            <w:r>
              <w:rPr>
                <w:rFonts w:ascii="Arial" w:hAnsi="Arial" w:eastAsia="Times New Roman" w:cs="Arial"/>
                <w:b/>
                <w:bCs/>
                <w:color w:val="000000" w:themeColor="text1"/>
                <w:sz w:val="18"/>
                <w:szCs w:val="18"/>
                <w:lang w:eastAsia="pt-BR"/>
                <w14:textFill>
                  <w14:solidFill>
                    <w14:schemeClr w14:val="tx1"/>
                  </w14:solidFill>
                </w14:textFill>
              </w:rPr>
              <w:t xml:space="preserve">HORÁRIO DE ATENDIMENTO LOCAL</w:t>
            </w:r>
            <w:r>
              <w:rPr>
                <w:rFonts w:ascii="Arial" w:hAnsi="Arial" w:eastAsia="Times New Roman" w:cs="Arial"/>
                <w:b/>
                <w:bCs/>
                <w:color w:val="000000" w:themeColor="text1"/>
                <w:sz w:val="18"/>
                <w:szCs w:val="18"/>
                <w14:textFill>
                  <w14:solidFill>
                    <w14:schemeClr w14:val="tx1"/>
                  </w14:solidFill>
                </w14:textFill>
              </w:rPr>
            </w:r>
            <w:r>
              <w:rPr>
                <w:rFonts w:ascii="Arial" w:hAnsi="Arial" w:eastAsia="Times New Roman" w:cs="Arial"/>
                <w:b/>
                <w:bCs/>
                <w:color w:val="000000" w:themeColor="text1"/>
                <w:sz w:val="18"/>
                <w:szCs w:val="18"/>
                <w14:textFill>
                  <w14:solidFill>
                    <w14:schemeClr w14:val="tx1"/>
                  </w14:solidFill>
                </w14:textFill>
              </w:rPr>
            </w:r>
          </w:p>
        </w:tc>
      </w:tr>
      <w:tr>
        <w:trPr>
          <w:trHeight w:val="402"/>
        </w:trPr>
        <w:tc>
          <w:tcPr>
            <w:tcBorders/>
            <w:tcW w:w="2087" w:type="dxa"/>
            <w:vAlign w:val="center"/>
          </w:tcPr>
          <w:p w14:paraId="797E6216">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SAE</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45EB448C">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DAS ITAÚBAS, 2715 - ST. COMERCIAL, SINOP - MT, 78550-088.</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2644CAF6">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06A9F51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LAMAC</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E808BFF">
            <w:pPr>
              <w:pBdr/>
              <w:spacing/>
              <w:ind/>
              <w:rPr>
                <w:rFonts w:ascii="Arial" w:hAnsi="Arial" w:cs="Arial"/>
                <w:sz w:val="18"/>
                <w:szCs w:val="18"/>
                <w:shd w:val="clear" w:color="auto" w:fill="ffffff"/>
              </w:rPr>
            </w:pPr>
            <w:r>
              <w:rPr>
                <w:rFonts w:ascii="Arial" w:hAnsi="Arial" w:cs="Arial"/>
                <w:sz w:val="18"/>
                <w:szCs w:val="18"/>
              </w:rPr>
              <w:t xml:space="preserve">RUA</w:t>
            </w:r>
            <w:r>
              <w:rPr>
                <w:rFonts w:ascii="Arial" w:hAnsi="Arial" w:cs="Arial"/>
                <w:spacing w:val="12"/>
                <w:sz w:val="18"/>
                <w:szCs w:val="18"/>
              </w:rPr>
              <w:t xml:space="preserve"> </w:t>
            </w:r>
            <w:r>
              <w:rPr>
                <w:rFonts w:ascii="Arial" w:hAnsi="Arial" w:cs="Arial"/>
                <w:sz w:val="18"/>
                <w:szCs w:val="18"/>
              </w:rPr>
              <w:t xml:space="preserve">DAS</w:t>
            </w:r>
            <w:r>
              <w:rPr>
                <w:rFonts w:ascii="Arial" w:hAnsi="Arial" w:cs="Arial"/>
                <w:spacing w:val="15"/>
                <w:sz w:val="18"/>
                <w:szCs w:val="18"/>
              </w:rPr>
              <w:t xml:space="preserve"> </w:t>
            </w:r>
            <w:r>
              <w:rPr>
                <w:rFonts w:ascii="Arial" w:hAnsi="Arial" w:cs="Arial"/>
                <w:sz w:val="18"/>
                <w:szCs w:val="18"/>
              </w:rPr>
              <w:t xml:space="preserve">PITOMBEIRAS,</w:t>
            </w:r>
            <w:r>
              <w:rPr>
                <w:rFonts w:ascii="Arial" w:hAnsi="Arial" w:cs="Arial"/>
                <w:spacing w:val="15"/>
                <w:sz w:val="18"/>
                <w:szCs w:val="18"/>
              </w:rPr>
              <w:t xml:space="preserve"> </w:t>
            </w:r>
            <w:r>
              <w:rPr>
                <w:rFonts w:ascii="Arial" w:hAnsi="Arial" w:cs="Arial"/>
                <w:sz w:val="18"/>
                <w:szCs w:val="18"/>
              </w:rPr>
              <w:t xml:space="preserve">143-293,</w:t>
            </w:r>
            <w:r>
              <w:rPr>
                <w:rFonts w:ascii="Arial" w:hAnsi="Arial" w:cs="Arial"/>
                <w:spacing w:val="14"/>
                <w:sz w:val="18"/>
                <w:szCs w:val="18"/>
              </w:rPr>
              <w:t xml:space="preserve"> </w:t>
            </w:r>
            <w:r>
              <w:rPr>
                <w:rFonts w:ascii="Arial" w:hAnsi="Arial" w:cs="Arial"/>
                <w:sz w:val="18"/>
                <w:szCs w:val="18"/>
              </w:rPr>
              <w:t xml:space="preserve">BAIRRO</w:t>
            </w:r>
            <w:r>
              <w:rPr>
                <w:rFonts w:ascii="Arial" w:hAnsi="Arial" w:cs="Arial"/>
                <w:spacing w:val="14"/>
                <w:sz w:val="18"/>
                <w:szCs w:val="18"/>
              </w:rPr>
              <w:t xml:space="preserve"> </w:t>
            </w:r>
            <w:r>
              <w:rPr>
                <w:rFonts w:ascii="Arial" w:hAnsi="Arial" w:cs="Arial"/>
                <w:sz w:val="18"/>
                <w:szCs w:val="18"/>
              </w:rPr>
              <w:t xml:space="preserve">JD.</w:t>
            </w:r>
            <w:r>
              <w:rPr>
                <w:rFonts w:ascii="Arial" w:hAnsi="Arial" w:cs="Arial"/>
                <w:spacing w:val="15"/>
                <w:sz w:val="18"/>
                <w:szCs w:val="18"/>
              </w:rPr>
              <w:t xml:space="preserve"> </w:t>
            </w:r>
            <w:r>
              <w:rPr>
                <w:rFonts w:ascii="Arial" w:hAnsi="Arial" w:cs="Arial"/>
                <w:sz w:val="18"/>
                <w:szCs w:val="18"/>
              </w:rPr>
              <w:t xml:space="preserve">JACARANDÁS</w:t>
            </w:r>
            <w:r>
              <w:rPr>
                <w:rFonts w:ascii="Arial" w:hAnsi="Arial" w:cs="Arial"/>
                <w:sz w:val="18"/>
                <w:szCs w:val="18"/>
                <w:shd w:val="clear" w:color="auto" w:fill="ffffff"/>
              </w:rPr>
            </w:r>
            <w:r>
              <w:rPr>
                <w:rFonts w:ascii="Arial" w:hAnsi="Arial" w:cs="Arial"/>
                <w:sz w:val="18"/>
                <w:szCs w:val="18"/>
                <w:shd w:val="clear" w:color="auto" w:fill="ffffff"/>
              </w:rPr>
            </w:r>
          </w:p>
        </w:tc>
        <w:tc>
          <w:tcPr>
            <w:tcBorders/>
            <w:tcW w:w="1983" w:type="dxa"/>
          </w:tcPr>
          <w:p w14:paraId="69275F40">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sz w:val="18"/>
                <w:szCs w:val="18"/>
                <w:lang w:eastAsia="pt-BR"/>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41"/>
        </w:trPr>
        <w:tc>
          <w:tcPr>
            <w:tcBorders/>
            <w:tcW w:w="2087" w:type="dxa"/>
            <w:vAlign w:val="center"/>
          </w:tcPr>
          <w:p w14:paraId="7DE2F380">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CEO</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4775E3BB">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cs="Arial"/>
                <w:spacing w:val="-1"/>
                <w:sz w:val="18"/>
                <w:szCs w:val="18"/>
              </w:rPr>
              <w:t xml:space="preserve">RUA</w:t>
            </w:r>
            <w:r>
              <w:rPr>
                <w:rFonts w:ascii="Arial" w:hAnsi="Arial" w:cs="Arial"/>
                <w:spacing w:val="-11"/>
                <w:sz w:val="18"/>
                <w:szCs w:val="18"/>
              </w:rPr>
              <w:t xml:space="preserve"> </w:t>
            </w:r>
            <w:r>
              <w:rPr>
                <w:rFonts w:ascii="Arial" w:hAnsi="Arial" w:cs="Arial"/>
                <w:spacing w:val="-1"/>
                <w:sz w:val="18"/>
                <w:szCs w:val="18"/>
              </w:rPr>
              <w:t xml:space="preserve">DAS</w:t>
            </w:r>
            <w:r>
              <w:rPr>
                <w:rFonts w:ascii="Arial" w:hAnsi="Arial" w:cs="Arial"/>
                <w:spacing w:val="-8"/>
                <w:sz w:val="18"/>
                <w:szCs w:val="18"/>
              </w:rPr>
              <w:t xml:space="preserve"> </w:t>
            </w:r>
            <w:r>
              <w:rPr>
                <w:rFonts w:ascii="Arial" w:hAnsi="Arial" w:cs="Arial"/>
                <w:spacing w:val="-1"/>
                <w:sz w:val="18"/>
                <w:szCs w:val="18"/>
              </w:rPr>
              <w:t xml:space="preserve">CASTANHEIRAS,</w:t>
            </w:r>
            <w:r>
              <w:rPr>
                <w:rFonts w:ascii="Arial" w:hAnsi="Arial" w:cs="Arial"/>
                <w:spacing w:val="-11"/>
                <w:sz w:val="18"/>
                <w:szCs w:val="18"/>
              </w:rPr>
              <w:t xml:space="preserve"> </w:t>
            </w:r>
            <w:r>
              <w:rPr>
                <w:rFonts w:ascii="Arial" w:hAnsi="Arial" w:cs="Arial"/>
                <w:spacing w:val="-1"/>
                <w:sz w:val="18"/>
                <w:szCs w:val="18"/>
              </w:rPr>
              <w:t xml:space="preserve">1181,</w:t>
            </w:r>
            <w:r>
              <w:rPr>
                <w:rFonts w:ascii="Arial" w:hAnsi="Arial" w:cs="Arial"/>
                <w:spacing w:val="-11"/>
                <w:sz w:val="18"/>
                <w:szCs w:val="18"/>
              </w:rPr>
              <w:t xml:space="preserve"> </w:t>
            </w:r>
            <w:r>
              <w:rPr>
                <w:rFonts w:ascii="Arial" w:hAnsi="Arial" w:cs="Arial"/>
                <w:spacing w:val="-1"/>
                <w:sz w:val="18"/>
                <w:szCs w:val="18"/>
              </w:rPr>
              <w:t xml:space="preserve">BAIRRO</w:t>
            </w:r>
            <w:r>
              <w:rPr>
                <w:rFonts w:ascii="Arial" w:hAnsi="Arial" w:cs="Arial"/>
                <w:spacing w:val="-12"/>
                <w:sz w:val="18"/>
                <w:szCs w:val="18"/>
              </w:rPr>
              <w:t xml:space="preserve"> </w:t>
            </w:r>
            <w:r>
              <w:rPr>
                <w:rFonts w:ascii="Arial" w:hAnsi="Arial" w:cs="Arial"/>
                <w:spacing w:val="-1"/>
                <w:sz w:val="18"/>
                <w:szCs w:val="18"/>
              </w:rPr>
              <w:t xml:space="preserve">SETOR</w:t>
            </w:r>
            <w:r>
              <w:rPr>
                <w:rFonts w:ascii="Arial" w:hAnsi="Arial" w:cs="Arial"/>
                <w:spacing w:val="-13"/>
                <w:sz w:val="18"/>
                <w:szCs w:val="18"/>
              </w:rPr>
              <w:t xml:space="preserve"> </w:t>
            </w:r>
            <w:r>
              <w:rPr>
                <w:rFonts w:ascii="Arial" w:hAnsi="Arial" w:cs="Arial"/>
                <w:spacing w:val="-1"/>
                <w:sz w:val="18"/>
                <w:szCs w:val="18"/>
              </w:rPr>
              <w:t xml:space="preserve">COMERCIAL</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15CFD8D8">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6B69565B">
            <w:pPr>
              <w:pBdr/>
              <w:spacing/>
              <w:ind/>
              <w:rPr>
                <w:rFonts w:ascii="Arial" w:hAnsi="Arial" w:eastAsia="Times New Roman" w:cs="Arial"/>
                <w:sz w:val="18"/>
                <w:szCs w:val="18"/>
              </w:rPr>
            </w:pPr>
            <w:r>
              <w:rPr>
                <w:rFonts w:ascii="Arial" w:hAnsi="Arial" w:eastAsia="Times New Roman" w:cs="Arial"/>
                <w:sz w:val="18"/>
                <w:szCs w:val="18"/>
                <w:lang w:eastAsia="pt-BR"/>
              </w:rPr>
              <w:t xml:space="preserve">CEM</w:t>
            </w:r>
            <w:r>
              <w:rPr>
                <w:rFonts w:ascii="Arial" w:hAnsi="Arial" w:eastAsia="Times New Roman" w:cs="Arial"/>
                <w:sz w:val="18"/>
                <w:szCs w:val="18"/>
              </w:rPr>
            </w:r>
            <w:r>
              <w:rPr>
                <w:rFonts w:ascii="Arial" w:hAnsi="Arial" w:eastAsia="Times New Roman" w:cs="Arial"/>
                <w:sz w:val="18"/>
                <w:szCs w:val="18"/>
              </w:rPr>
            </w:r>
          </w:p>
        </w:tc>
        <w:tc>
          <w:tcPr>
            <w:tcBorders/>
            <w:tcW w:w="4435" w:type="dxa"/>
            <w:vAlign w:val="center"/>
            <w:noWrap/>
          </w:tcPr>
          <w:p w14:paraId="5C7834BE">
            <w:pPr>
              <w:pBdr/>
              <w:spacing/>
              <w:ind/>
              <w:rPr>
                <w:rFonts w:ascii="Arial" w:hAnsi="Arial" w:cs="Arial"/>
                <w:sz w:val="18"/>
                <w:szCs w:val="18"/>
                <w:shd w:val="clear" w:color="auto" w:fill="ffffff"/>
              </w:rPr>
            </w:pPr>
            <w:r>
              <w:rPr>
                <w:rFonts w:ascii="Arial" w:hAnsi="Arial" w:cs="Arial"/>
                <w:sz w:val="18"/>
                <w:szCs w:val="18"/>
                <w:shd w:val="clear" w:color="auto" w:fill="ffffff"/>
              </w:rPr>
              <w:t xml:space="preserve">RUA DA SERINGUEIRAS N° 1024 BAIRRO JARDIM BOTÂNICO</w:t>
            </w:r>
            <w:r>
              <w:rPr>
                <w:rFonts w:ascii="Arial" w:hAnsi="Arial" w:cs="Arial"/>
                <w:sz w:val="18"/>
                <w:szCs w:val="18"/>
                <w:shd w:val="clear" w:color="auto" w:fill="ffffff"/>
              </w:rPr>
            </w:r>
            <w:r>
              <w:rPr>
                <w:rFonts w:ascii="Arial" w:hAnsi="Arial" w:cs="Arial"/>
                <w:sz w:val="18"/>
                <w:szCs w:val="18"/>
                <w:shd w:val="clear" w:color="auto" w:fill="ffffff"/>
              </w:rPr>
            </w:r>
          </w:p>
        </w:tc>
        <w:tc>
          <w:tcPr>
            <w:tcBorders/>
            <w:tcW w:w="1983" w:type="dxa"/>
          </w:tcPr>
          <w:p w14:paraId="21E25CDB">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1D0E9ED4">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MARIA VINDILINA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7789DC1F">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XINGÚS, S/N – MARIA VINDILINA III</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3495C722">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0A197BE3">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BOA ESPERANÇA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1C096222">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PADRE ANTONIO HAIDLER, 1540B - RES. DELTA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30999721">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25BE950A">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BOTÂNICO</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0AF336C">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DAS ACÁCIAS, 200 - JARDIM BOTÂNICO</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2624DBDF">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614AB41A">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RUY FERNANDO BARBOSA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4093D47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cs="Arial"/>
                <w:color w:val="000000" w:themeColor="text1"/>
                <w:sz w:val="18"/>
                <w:szCs w:val="18"/>
                <w:shd w:val="clear" w:color="auto" w:fill="ffffff"/>
                <w14:textFill>
                  <w14:solidFill>
                    <w14:schemeClr w14:val="tx1"/>
                  </w14:solidFill>
                </w14:textFill>
              </w:rPr>
              <w:t xml:space="preserve">I - R. MARIO DE ANDRADE, 203 - RES. CIDADE JARDIM</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19E1A9DC">
            <w:pPr>
              <w:pBdr/>
              <w:spacing/>
              <w:ind/>
              <w:jc w:val="center"/>
              <w:rPr>
                <w:rFonts w:ascii="Arial" w:hAnsi="Arial" w:cs="Arial"/>
                <w:color w:val="000000" w:themeColor="text1"/>
                <w:sz w:val="18"/>
                <w:szCs w:val="18"/>
                <w:shd w:val="clear" w:color="auto" w:fill="ffffff"/>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cs="Arial"/>
                <w:color w:val="000000" w:themeColor="text1"/>
                <w:sz w:val="18"/>
                <w:szCs w:val="18"/>
                <w:shd w:val="clear" w:color="auto" w:fill="ffffff"/>
                <w14:textFill>
                  <w14:solidFill>
                    <w14:schemeClr w14:val="tx1"/>
                  </w14:solidFill>
                </w14:textFill>
              </w:rPr>
            </w:r>
            <w:r>
              <w:rPr>
                <w:rFonts w:ascii="Arial" w:hAnsi="Arial" w:cs="Arial"/>
                <w:color w:val="000000" w:themeColor="text1"/>
                <w:sz w:val="18"/>
                <w:szCs w:val="18"/>
                <w:shd w:val="clear" w:color="auto" w:fill="ffffff"/>
                <w14:textFill>
                  <w14:solidFill>
                    <w14:schemeClr w14:val="tx1"/>
                  </w14:solidFill>
                </w14:textFill>
              </w:rPr>
            </w:r>
          </w:p>
        </w:tc>
      </w:tr>
      <w:tr>
        <w:trPr>
          <w:trHeight w:val="480"/>
        </w:trPr>
        <w:tc>
          <w:tcPr>
            <w:tcBorders/>
            <w:tcW w:w="2087" w:type="dxa"/>
            <w:vAlign w:val="center"/>
          </w:tcPr>
          <w:p w14:paraId="6DB362DB">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ENDIRA P. TESTOLIN</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002608E9">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DAS PRIMAVERAS, AV.PERIMETRAL NORTE, Q 12 LOTES 1,2 E 3 – BR. PARQUE DAS ARARAS.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p w14:paraId="6CEC33EB">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51B5065E">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6F572E16">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IBIRAPUERA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3B6A97C5">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cs="Arial"/>
                <w:color w:val="000000" w:themeColor="text1"/>
                <w:sz w:val="18"/>
                <w:szCs w:val="18"/>
                <w:shd w:val="clear" w:color="auto" w:fill="ffffff"/>
                <w14:textFill>
                  <w14:solidFill>
                    <w14:schemeClr w14:val="tx1"/>
                  </w14:solidFill>
                </w14:textFill>
              </w:rPr>
              <w:t xml:space="preserve">AV. JOAQUIM SOCREPPA, 1511 - JARDIM IBIRAPUERA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75DD44D2">
            <w:pPr>
              <w:pBdr/>
              <w:spacing/>
              <w:ind/>
              <w:jc w:val="center"/>
              <w:rPr>
                <w:rFonts w:ascii="Arial" w:hAnsi="Arial" w:cs="Arial"/>
                <w:color w:val="000000" w:themeColor="text1"/>
                <w:sz w:val="18"/>
                <w:szCs w:val="18"/>
                <w:shd w:val="clear" w:color="auto" w:fill="ffffff"/>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cs="Arial"/>
                <w:color w:val="000000" w:themeColor="text1"/>
                <w:sz w:val="18"/>
                <w:szCs w:val="18"/>
                <w:shd w:val="clear" w:color="auto" w:fill="ffffff"/>
                <w14:textFill>
                  <w14:solidFill>
                    <w14:schemeClr w14:val="tx1"/>
                  </w14:solidFill>
                </w14:textFill>
              </w:rPr>
            </w:r>
            <w:r>
              <w:rPr>
                <w:rFonts w:ascii="Arial" w:hAnsi="Arial" w:cs="Arial"/>
                <w:color w:val="000000" w:themeColor="text1"/>
                <w:sz w:val="18"/>
                <w:szCs w:val="18"/>
                <w:shd w:val="clear" w:color="auto" w:fill="ffffff"/>
                <w14:textFill>
                  <w14:solidFill>
                    <w14:schemeClr w14:val="tx1"/>
                  </w14:solidFill>
                </w14:textFill>
              </w:rPr>
            </w:r>
          </w:p>
        </w:tc>
      </w:tr>
      <w:tr>
        <w:trPr>
          <w:trHeight w:val="402"/>
        </w:trPr>
        <w:tc>
          <w:tcPr>
            <w:tcBorders/>
            <w:tcW w:w="2087" w:type="dxa"/>
            <w:vAlign w:val="center"/>
          </w:tcPr>
          <w:p w14:paraId="4E26EDCA">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JOSE RAMOS PEREIRA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13FA593C">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NICOLAU FLESSAK, 252 - RES. DAS ACACIAS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4E007427">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323A1602">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EDUARDO GABRIEL CRIVELARO </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59E4D9FC">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BEIJA FLÔR, 225-349 - RES. NOSSA SRA. APARECIDA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76D19A8E">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373993B1">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OLIVEIRAS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52AB243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DAS OLIVEIRAS, 602 - JARDIM DAS OLIVEIRAS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58DED0B0">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53558137">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PALMEIRAS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D924893">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DOS MANJOLEIROS, S/N - PALMEIRAS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2946CD2C">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375A945B">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JOSE MARCHEZI JUNIOR</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4430DC4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DOS INGÁS, 704 - JARDIM PARAISO</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2B13B6B6">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5272E99F">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PRIMAVERAS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617954F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DAS SALVIAS, 526 - JARDIM PRIMAVERA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0B3C9D39">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51DC6A1A">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JOACIR RODRIGUES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6AF12833">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 DOS MÓGNOS, 551 - RES. VITORIA REGIA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4E4D5BBC">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0335554A">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JACARANDÁS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5B97404C">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R.DAS PITOMBEIRAS143-293                        JD JACARANDÁS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D9EB91F">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2FBB1B54">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MARILENE DE FREITAS CERVANTES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03A06ED8">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R.DAS CANELAS 476    JARDIM VIOLETAS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130CEE53">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58B7C09B">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CER</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4233E83C">
            <w:pPr>
              <w:pBdr/>
              <w:spacing/>
              <w:ind/>
              <w:rPr>
                <w:rFonts w:ascii="Arial" w:hAnsi="Arial" w:eastAsia="Times New Roman" w:cs="Arial"/>
                <w:sz w:val="18"/>
                <w:szCs w:val="18"/>
              </w:rPr>
            </w:pPr>
            <w:r>
              <w:rPr>
                <w:rFonts w:ascii="Arial" w:hAnsi="Arial" w:cs="Arial"/>
                <w:spacing w:val="-3"/>
                <w:sz w:val="18"/>
                <w:szCs w:val="18"/>
              </w:rPr>
              <w:t xml:space="preserve"> </w:t>
            </w:r>
            <w:r>
              <w:rPr>
                <w:rFonts w:ascii="Arial" w:hAnsi="Arial" w:cs="Arial"/>
                <w:sz w:val="18"/>
                <w:szCs w:val="18"/>
              </w:rPr>
              <w:t xml:space="preserve">RUA</w:t>
            </w:r>
            <w:r>
              <w:rPr>
                <w:rFonts w:ascii="Arial" w:hAnsi="Arial" w:cs="Arial"/>
                <w:spacing w:val="-6"/>
                <w:sz w:val="18"/>
                <w:szCs w:val="18"/>
              </w:rPr>
              <w:t xml:space="preserve"> </w:t>
            </w:r>
            <w:r>
              <w:rPr>
                <w:rFonts w:ascii="Arial" w:hAnsi="Arial" w:cs="Arial"/>
                <w:sz w:val="18"/>
                <w:szCs w:val="18"/>
              </w:rPr>
              <w:t xml:space="preserve">DAS</w:t>
            </w:r>
            <w:r>
              <w:rPr>
                <w:rFonts w:ascii="Arial" w:hAnsi="Arial" w:cs="Arial"/>
                <w:spacing w:val="-7"/>
                <w:sz w:val="18"/>
                <w:szCs w:val="18"/>
              </w:rPr>
              <w:t xml:space="preserve"> </w:t>
            </w:r>
            <w:r>
              <w:rPr>
                <w:rFonts w:ascii="Arial" w:hAnsi="Arial" w:cs="Arial"/>
                <w:sz w:val="18"/>
                <w:szCs w:val="18"/>
              </w:rPr>
              <w:t xml:space="preserve">ANDIROBAS,</w:t>
            </w:r>
            <w:r>
              <w:rPr>
                <w:rFonts w:ascii="Arial" w:hAnsi="Arial" w:cs="Arial"/>
                <w:spacing w:val="-2"/>
                <w:sz w:val="18"/>
                <w:szCs w:val="18"/>
              </w:rPr>
              <w:t xml:space="preserve"> </w:t>
            </w:r>
            <w:r>
              <w:rPr>
                <w:rFonts w:ascii="Arial" w:hAnsi="Arial" w:cs="Arial"/>
                <w:sz w:val="18"/>
                <w:szCs w:val="18"/>
              </w:rPr>
              <w:t xml:space="preserve">122,</w:t>
            </w:r>
            <w:r>
              <w:rPr>
                <w:rFonts w:ascii="Arial" w:hAnsi="Arial" w:cs="Arial"/>
                <w:spacing w:val="-3"/>
                <w:sz w:val="18"/>
                <w:szCs w:val="18"/>
              </w:rPr>
              <w:t xml:space="preserve"> </w:t>
            </w:r>
            <w:r>
              <w:rPr>
                <w:rFonts w:ascii="Arial" w:hAnsi="Arial" w:cs="Arial"/>
                <w:sz w:val="18"/>
                <w:szCs w:val="18"/>
              </w:rPr>
              <w:t xml:space="preserve">SETOR</w:t>
            </w:r>
            <w:r>
              <w:rPr>
                <w:rFonts w:ascii="Arial" w:hAnsi="Arial" w:cs="Arial"/>
                <w:spacing w:val="-5"/>
                <w:sz w:val="18"/>
                <w:szCs w:val="18"/>
              </w:rPr>
              <w:t xml:space="preserve"> </w:t>
            </w:r>
            <w:r>
              <w:rPr>
                <w:rFonts w:ascii="Arial" w:hAnsi="Arial" w:cs="Arial"/>
                <w:sz w:val="18"/>
                <w:szCs w:val="18"/>
              </w:rPr>
              <w:t xml:space="preserve">COMERCIAL</w:t>
            </w:r>
            <w:r>
              <w:rPr>
                <w:rFonts w:ascii="Arial" w:hAnsi="Arial" w:eastAsia="Times New Roman" w:cs="Arial"/>
                <w:sz w:val="18"/>
                <w:szCs w:val="18"/>
              </w:rPr>
            </w:r>
            <w:r>
              <w:rPr>
                <w:rFonts w:ascii="Arial" w:hAnsi="Arial" w:eastAsia="Times New Roman" w:cs="Arial"/>
                <w:sz w:val="18"/>
                <w:szCs w:val="18"/>
              </w:rPr>
            </w:r>
          </w:p>
        </w:tc>
        <w:tc>
          <w:tcPr>
            <w:tcBorders/>
            <w:tcW w:w="1983" w:type="dxa"/>
          </w:tcPr>
          <w:p w14:paraId="6B54ABA7">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77A7E26A">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SETOR HANSENÍASE</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281E862">
            <w:pPr>
              <w:pBdr/>
              <w:spacing/>
              <w:ind/>
              <w:rPr>
                <w:rFonts w:ascii="Arial" w:hAnsi="Arial" w:eastAsia="Times New Roman" w:cs="Arial"/>
                <w:sz w:val="18"/>
                <w:szCs w:val="18"/>
              </w:rPr>
            </w:pPr>
            <w:r>
              <w:rPr>
                <w:rFonts w:ascii="Arial" w:hAnsi="Arial" w:cs="Arial"/>
                <w:sz w:val="18"/>
                <w:szCs w:val="18"/>
              </w:rPr>
              <w:t xml:space="preserve">RUA</w:t>
            </w:r>
            <w:r>
              <w:rPr>
                <w:rFonts w:ascii="Arial" w:hAnsi="Arial" w:cs="Arial"/>
                <w:spacing w:val="-6"/>
                <w:sz w:val="18"/>
                <w:szCs w:val="18"/>
              </w:rPr>
              <w:t xml:space="preserve"> </w:t>
            </w:r>
            <w:r>
              <w:rPr>
                <w:rFonts w:ascii="Arial" w:hAnsi="Arial" w:cs="Arial"/>
                <w:sz w:val="18"/>
                <w:szCs w:val="18"/>
              </w:rPr>
              <w:t xml:space="preserve">DAS</w:t>
            </w:r>
            <w:r>
              <w:rPr>
                <w:rFonts w:ascii="Arial" w:hAnsi="Arial" w:cs="Arial"/>
                <w:spacing w:val="-7"/>
                <w:sz w:val="18"/>
                <w:szCs w:val="18"/>
              </w:rPr>
              <w:t xml:space="preserve"> </w:t>
            </w:r>
            <w:r>
              <w:rPr>
                <w:rFonts w:ascii="Arial" w:hAnsi="Arial" w:cs="Arial"/>
                <w:sz w:val="18"/>
                <w:szCs w:val="18"/>
              </w:rPr>
              <w:t xml:space="preserve">ANDIROBAS,</w:t>
            </w:r>
            <w:r>
              <w:rPr>
                <w:rFonts w:ascii="Arial" w:hAnsi="Arial" w:cs="Arial"/>
                <w:spacing w:val="-2"/>
                <w:sz w:val="18"/>
                <w:szCs w:val="18"/>
              </w:rPr>
              <w:t xml:space="preserve"> </w:t>
            </w:r>
            <w:r>
              <w:rPr>
                <w:rFonts w:ascii="Arial" w:hAnsi="Arial" w:cs="Arial"/>
                <w:sz w:val="18"/>
                <w:szCs w:val="18"/>
              </w:rPr>
              <w:t xml:space="preserve">124,</w:t>
            </w:r>
            <w:r>
              <w:rPr>
                <w:rFonts w:ascii="Arial" w:hAnsi="Arial" w:cs="Arial"/>
                <w:spacing w:val="-3"/>
                <w:sz w:val="18"/>
                <w:szCs w:val="18"/>
              </w:rPr>
              <w:t xml:space="preserve"> </w:t>
            </w:r>
            <w:r>
              <w:rPr>
                <w:rFonts w:ascii="Arial" w:hAnsi="Arial" w:cs="Arial"/>
                <w:sz w:val="18"/>
                <w:szCs w:val="18"/>
              </w:rPr>
              <w:t xml:space="preserve">SETOR</w:t>
            </w:r>
            <w:r>
              <w:rPr>
                <w:rFonts w:ascii="Arial" w:hAnsi="Arial" w:cs="Arial"/>
                <w:spacing w:val="-5"/>
                <w:sz w:val="18"/>
                <w:szCs w:val="18"/>
              </w:rPr>
              <w:t xml:space="preserve"> </w:t>
            </w:r>
            <w:r>
              <w:rPr>
                <w:rFonts w:ascii="Arial" w:hAnsi="Arial" w:cs="Arial"/>
                <w:sz w:val="18"/>
                <w:szCs w:val="18"/>
              </w:rPr>
              <w:t xml:space="preserve">COMERCIAL</w:t>
            </w:r>
            <w:r>
              <w:rPr>
                <w:rFonts w:ascii="Arial" w:hAnsi="Arial" w:eastAsia="Times New Roman" w:cs="Arial"/>
                <w:sz w:val="18"/>
                <w:szCs w:val="18"/>
              </w:rPr>
            </w:r>
            <w:r>
              <w:rPr>
                <w:rFonts w:ascii="Arial" w:hAnsi="Arial" w:eastAsia="Times New Roman" w:cs="Arial"/>
                <w:sz w:val="18"/>
                <w:szCs w:val="18"/>
              </w:rPr>
            </w:r>
          </w:p>
        </w:tc>
        <w:tc>
          <w:tcPr>
            <w:tcBorders/>
            <w:tcW w:w="1983" w:type="dxa"/>
          </w:tcPr>
          <w:p w14:paraId="15D830A3">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4AF735CF">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CRASM</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62CF683E">
            <w:pPr>
              <w:pBdr/>
              <w:spacing/>
              <w:ind/>
              <w:rPr>
                <w:rFonts w:ascii="Arial" w:hAnsi="Arial" w:eastAsia="Times New Roman" w:cs="Arial"/>
                <w:sz w:val="18"/>
                <w:szCs w:val="18"/>
              </w:rPr>
            </w:pPr>
            <w:r>
              <w:rPr>
                <w:rFonts w:ascii="Arial" w:hAnsi="Arial" w:cs="Arial"/>
                <w:sz w:val="18"/>
                <w:szCs w:val="18"/>
                <w:shd w:val="clear" w:color="auto" w:fill="ffffff"/>
              </w:rPr>
              <w:t xml:space="preserve">RUA DA SERINGUEIRAS N° 1024 BAIRRO JARDIM BOTÂNICO-ANEXO AO CEM</w:t>
            </w:r>
            <w:r>
              <w:rPr>
                <w:rFonts w:ascii="Arial" w:hAnsi="Arial" w:eastAsia="Times New Roman" w:cs="Arial"/>
                <w:sz w:val="18"/>
                <w:szCs w:val="18"/>
              </w:rPr>
            </w:r>
            <w:r>
              <w:rPr>
                <w:rFonts w:ascii="Arial" w:hAnsi="Arial" w:eastAsia="Times New Roman" w:cs="Arial"/>
                <w:sz w:val="18"/>
                <w:szCs w:val="18"/>
              </w:rPr>
            </w:r>
          </w:p>
        </w:tc>
        <w:tc>
          <w:tcPr>
            <w:tcBorders/>
            <w:tcW w:w="1983" w:type="dxa"/>
          </w:tcPr>
          <w:p w14:paraId="12278FF1">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sz w:val="18"/>
                <w:szCs w:val="18"/>
                <w:lang w:eastAsia="pt-BR"/>
              </w:rPr>
              <w:t xml:space="preserve">06H30 ÀS 18H30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7A159D5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UCT</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1BC3E8AC">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DAS ITAÚBAS ESQUINA COM AMENDOEIRAS, 197 – ST. COMERCIAL</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BA12C1A">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3ADEE3EE">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DAPS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CB86B7F">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AV.DAS FIGUEIRAS,1503-ST COMERCIAL</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4AE4490B">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3A96A415">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CENTRAL MUNICIPAL DE REDE DE FRIO </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72C67E1">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AV.DAS FIGUEIRAS,1503-ST COMERCIAL</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623C227">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638259EF">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EMEB RODRIGO DAMSCENO</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31CA9474">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AV.DOS JEQUITIBAS,2098   JD VIOLETAS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0CEBDE41">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711C1803">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CAF</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66004FB7">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14:textFill>
                  <w14:solidFill>
                    <w14:schemeClr w14:val="tx1"/>
                  </w14:solidFill>
                </w14:textFill>
              </w:rPr>
              <w:t xml:space="preserve">AV SIBIPIRUNAS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p w14:paraId="6A439381">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14:textFill>
                  <w14:solidFill>
                    <w14:schemeClr w14:val="tx1"/>
                  </w14:solidFill>
                </w14:textFill>
              </w:rPr>
              <w:t xml:space="preserve">AO LADO DA UBS PRIMAVERAS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1EA762C">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13H00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0FC218E3">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CIA - ANDRÉ MAGGI</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7713AEB6">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ANDRÉ MAGGI, 5860, SUB ESQUINA COM RUA DOS CAMBARÁS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B7617B1">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06H00 ÀS 18H00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72D1858D">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CIA - JACARANDÁS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2335AB11">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AV. JACARANDÁS, 1237, JARDIM JACARANDÁS </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1C82177">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06H00 ÀS 18H00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41365801">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SEBASTIÃO DE MATOS</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5E4D0677">
            <w:pPr>
              <w:pBdr/>
              <w:spacing/>
              <w:ind/>
              <w:rPr>
                <w:rFonts w:ascii="Arial" w:hAnsi="Arial" w:eastAsia="Times New Roman" w:cs="Arial"/>
                <w:color w:val="000000" w:themeColor="text1"/>
                <w:sz w:val="18"/>
                <w:szCs w:val="18"/>
                <w14:textFill>
                  <w14:solidFill>
                    <w14:schemeClr w14:val="tx1"/>
                  </w14:solidFill>
                </w14:textFill>
              </w:rPr>
            </w:pPr>
            <w:r>
              <w:rPr>
                <w:rStyle w:val="1299"/>
                <w:rFonts w:ascii="Arial" w:hAnsi="Arial" w:cs="Arial"/>
                <w:bCs/>
                <w:sz w:val="18"/>
                <w:szCs w:val="18"/>
                <w:shd w:val="clear" w:color="auto" w:fill="ffffff"/>
              </w:rPr>
              <w:t xml:space="preserve"> </w:t>
            </w:r>
            <w:r>
              <w:rPr>
                <w:rStyle w:val="1300"/>
                <w:rFonts w:ascii="Arial" w:hAnsi="Arial" w:cs="Arial"/>
                <w:sz w:val="18"/>
                <w:szCs w:val="18"/>
                <w:shd w:val="clear" w:color="auto" w:fill="ffffff"/>
              </w:rPr>
              <w:t xml:space="preserve">I - TV. 14, 26 - RES. SABRINA, SINOP - MT</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62930834">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r>
        <w:trPr>
          <w:trHeight w:val="402"/>
        </w:trPr>
        <w:tc>
          <w:tcPr>
            <w:tcBorders/>
            <w:tcW w:w="2087" w:type="dxa"/>
            <w:vAlign w:val="center"/>
          </w:tcPr>
          <w:p w14:paraId="443334F7">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UBS GLEBA MERCEDES/AGRO VILA</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4435" w:type="dxa"/>
            <w:vAlign w:val="center"/>
            <w:noWrap/>
          </w:tcPr>
          <w:p w14:paraId="69F6B94F">
            <w:pPr>
              <w:pBdr/>
              <w:spacing/>
              <w:ind/>
              <w:rPr>
                <w:rFonts w:ascii="Arial" w:hAnsi="Arial" w:eastAsia="Times New Roman" w:cs="Arial"/>
                <w:color w:val="000000" w:themeColor="text1"/>
                <w:sz w:val="18"/>
                <w:szCs w:val="18"/>
                <w14:textFill>
                  <w14:solidFill>
                    <w14:schemeClr w14:val="tx1"/>
                  </w14:solidFill>
                </w14:textFill>
              </w:rPr>
            </w:pPr>
            <w:r>
              <w:rPr>
                <w:rFonts w:ascii="Arial" w:hAnsi="Arial" w:cs="Arial"/>
                <w:sz w:val="18"/>
                <w:szCs w:val="18"/>
                <w:shd w:val="clear" w:color="auto" w:fill="ffffff"/>
              </w:rPr>
              <w:t xml:space="preserve">ESTRADA SILVANA, GLEBA MERCEDES V</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c>
          <w:tcPr>
            <w:tcBorders/>
            <w:tcW w:w="1983" w:type="dxa"/>
          </w:tcPr>
          <w:p w14:paraId="15333BE1">
            <w:pPr>
              <w:pBdr/>
              <w:spacing/>
              <w:ind/>
              <w:jc w:val="center"/>
              <w:rPr>
                <w:rFonts w:ascii="Arial" w:hAnsi="Arial" w:eastAsia="Times New Roman" w:cs="Arial"/>
                <w:color w:val="000000" w:themeColor="text1"/>
                <w:sz w:val="18"/>
                <w:szCs w:val="18"/>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07H00 ÀS 11H00 E 13H00 ÀS 17H00</w:t>
            </w:r>
            <w:r>
              <w:rPr>
                <w:rFonts w:ascii="Arial" w:hAnsi="Arial" w:eastAsia="Times New Roman" w:cs="Arial"/>
                <w:color w:val="000000" w:themeColor="text1"/>
                <w:sz w:val="18"/>
                <w:szCs w:val="18"/>
                <w14:textFill>
                  <w14:solidFill>
                    <w14:schemeClr w14:val="tx1"/>
                  </w14:solidFill>
                </w14:textFill>
              </w:rPr>
            </w:r>
            <w:r>
              <w:rPr>
                <w:rFonts w:ascii="Arial" w:hAnsi="Arial" w:eastAsia="Times New Roman" w:cs="Arial"/>
                <w:color w:val="000000" w:themeColor="text1"/>
                <w:sz w:val="18"/>
                <w:szCs w:val="18"/>
                <w14:textFill>
                  <w14:solidFill>
                    <w14:schemeClr w14:val="tx1"/>
                  </w14:solidFill>
                </w14:textFill>
              </w:rPr>
            </w:r>
          </w:p>
        </w:tc>
      </w:tr>
    </w:tbl>
    <w:p w14:paraId="62921C3F">
      <w:pPr>
        <w:pBdr/>
        <w:spacing w:after="120" w:before="120" w:line="360" w:lineRule="auto"/>
        <w:ind/>
        <w:jc w:val="both"/>
        <w:rPr>
          <w:rFonts w:ascii="Arial" w:hAnsi="Arial" w:cs="Arial"/>
          <w:sz w:val="22"/>
          <w:szCs w:val="22"/>
        </w:rPr>
      </w:pPr>
      <w:r>
        <w:rPr>
          <w:rFonts w:hint="default" w:ascii="Arial" w:hAnsi="Arial" w:cs="Arial"/>
          <w:b/>
          <w:bCs w:val="0"/>
          <w:sz w:val="22"/>
          <w:szCs w:val="22"/>
          <w:lang w:val="pt-BR"/>
        </w:rPr>
        <w:t xml:space="preserve">3.4.</w:t>
      </w:r>
      <w:r>
        <w:rPr>
          <w:rFonts w:ascii="Arial" w:hAnsi="Arial" w:cs="Arial"/>
          <w:b/>
          <w:bCs w:val="0"/>
          <w:sz w:val="22"/>
          <w:szCs w:val="22"/>
        </w:rPr>
        <w:t xml:space="preserve"> </w:t>
      </w:r>
      <w:r>
        <w:rPr>
          <w:rFonts w:ascii="Arial" w:hAnsi="Arial" w:cs="Arial"/>
          <w:sz w:val="22"/>
          <w:szCs w:val="22"/>
        </w:rPr>
        <w:t xml:space="preserve">O conserto dos equipamentos deverá ser imediato, respeitando o intervalo máximo de 2 horas de resposta pela empresa contratada, após a chamada de emergê</w:t>
      </w:r>
      <w:r>
        <w:rPr>
          <w:rFonts w:ascii="Arial" w:hAnsi="Arial" w:cs="Arial"/>
          <w:sz w:val="22"/>
          <w:szCs w:val="22"/>
        </w:rPr>
        <w:t xml:space="preserve">ncia, para agendamento do serviço, o qual deve ser iniciado em até 12 horas, em dia útil. Em ambos os casos, todas as providências e despesas financeiras para o transporte do equipamento, peças ou de técnicos, são de responsabilidade da empresa contratada.</w:t>
      </w:r>
      <w:r>
        <w:rPr>
          <w:rFonts w:ascii="Arial" w:hAnsi="Arial" w:cs="Arial"/>
          <w:sz w:val="22"/>
          <w:szCs w:val="22"/>
        </w:rPr>
      </w:r>
      <w:r>
        <w:rPr>
          <w:rFonts w:ascii="Arial" w:hAnsi="Arial" w:cs="Arial"/>
          <w:sz w:val="22"/>
          <w:szCs w:val="22"/>
        </w:rPr>
      </w:r>
    </w:p>
    <w:p w14:paraId="1A5292C0">
      <w:pPr>
        <w:pBdr/>
        <w:spacing w:after="120" w:before="120" w:line="360" w:lineRule="auto"/>
        <w:ind/>
        <w:jc w:val="both"/>
        <w:rPr>
          <w:rFonts w:ascii="Arial" w:hAnsi="Arial" w:cs="Arial"/>
          <w:sz w:val="22"/>
          <w:szCs w:val="22"/>
        </w:rPr>
      </w:pPr>
      <w:r>
        <w:rPr>
          <w:rFonts w:hint="default" w:ascii="Arial" w:hAnsi="Arial" w:cs="Arial"/>
          <w:b/>
          <w:bCs w:val="0"/>
          <w:sz w:val="22"/>
          <w:szCs w:val="22"/>
          <w:lang w:val="pt-BR"/>
        </w:rPr>
        <w:t xml:space="preserve">3.5.</w:t>
      </w:r>
      <w:r>
        <w:rPr>
          <w:rFonts w:ascii="Arial" w:hAnsi="Arial" w:cs="Arial"/>
          <w:b/>
          <w:bCs w:val="0"/>
          <w:sz w:val="22"/>
          <w:szCs w:val="22"/>
        </w:rPr>
        <w:t xml:space="preserve"> </w:t>
      </w:r>
      <w:r>
        <w:rPr>
          <w:rFonts w:ascii="Arial" w:hAnsi="Arial" w:cs="Arial"/>
          <w:sz w:val="22"/>
          <w:szCs w:val="22"/>
        </w:rPr>
        <w:t xml:space="preserve">Caso seja necessário, um técnico ficará em tempo integral até que todos os problemas relativos às manutenções corretivas ou preventivas sejam resolvidos, desde que autorizado pelo Coordenador local da Unidade/Serviço.</w:t>
      </w:r>
      <w:r>
        <w:rPr>
          <w:rFonts w:ascii="Arial" w:hAnsi="Arial" w:cs="Arial"/>
          <w:sz w:val="22"/>
          <w:szCs w:val="22"/>
        </w:rPr>
      </w:r>
      <w:r>
        <w:rPr>
          <w:rFonts w:ascii="Arial" w:hAnsi="Arial" w:cs="Arial"/>
          <w:sz w:val="22"/>
          <w:szCs w:val="22"/>
        </w:rPr>
      </w:r>
    </w:p>
    <w:p w14:paraId="6CD49EDF">
      <w:pPr>
        <w:pBdr/>
        <w:spacing w:after="120" w:before="120" w:line="360" w:lineRule="auto"/>
        <w:ind/>
        <w:jc w:val="both"/>
        <w:rPr>
          <w:rFonts w:ascii="Arial" w:hAnsi="Arial" w:cs="Arial"/>
          <w:color w:val="000000" w:themeColor="text1"/>
          <w:sz w:val="22"/>
          <w:szCs w:val="22"/>
          <w14:textFill>
            <w14:solidFill>
              <w14:schemeClr w14:val="tx1"/>
            </w14:solidFill>
          </w14:textFill>
        </w:rPr>
      </w:pPr>
      <w:r>
        <w:rPr>
          <w:rFonts w:hint="default" w:ascii="Arial" w:hAnsi="Arial" w:cs="Arial"/>
          <w:b/>
          <w:bCs w:val="0"/>
          <w:sz w:val="22"/>
          <w:szCs w:val="22"/>
          <w:lang w:val="pt-BR"/>
        </w:rPr>
        <w:t xml:space="preserve">3.6.</w:t>
      </w:r>
      <w:r>
        <w:rPr>
          <w:rFonts w:ascii="Arial" w:hAnsi="Arial" w:cs="Arial"/>
          <w:b/>
          <w:bCs w:val="0"/>
          <w:sz w:val="22"/>
          <w:szCs w:val="22"/>
        </w:rPr>
        <w:t xml:space="preserve"> </w:t>
      </w:r>
      <w:r>
        <w:rPr>
          <w:rFonts w:ascii="Arial" w:hAnsi="Arial" w:cs="Arial"/>
          <w:sz w:val="22"/>
          <w:szCs w:val="22"/>
        </w:rPr>
        <w:t xml:space="preserve">Os equipamentos danificados, recolhidos para conserto em local exte</w:t>
      </w:r>
      <w:r>
        <w:rPr>
          <w:rFonts w:ascii="Arial" w:hAnsi="Arial" w:cs="Arial"/>
          <w:sz w:val="22"/>
          <w:szCs w:val="22"/>
        </w:rPr>
        <w:t xml:space="preserve">rno, deverão ser devolvidos em perfeito estado de funcionamento, e a retirada/devolução do mesmo deverá ser registrada em livro protocolo da Unidade/Serviço com ciência do Coordenador local e Técnico Responsável, devendo ser informado de imediato o Fiscal </w:t>
      </w:r>
      <w:r>
        <w:rPr>
          <w:rFonts w:ascii="Arial" w:hAnsi="Arial" w:cs="Arial"/>
          <w:color w:val="000000" w:themeColor="text1"/>
          <w:sz w:val="22"/>
          <w:szCs w:val="22"/>
          <w14:textFill>
            <w14:solidFill>
              <w14:schemeClr w14:val="tx1"/>
            </w14:solidFill>
          </w14:textFill>
        </w:rPr>
        <w:t xml:space="preserve">do Contrato.</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33DFCA06">
      <w:pPr>
        <w:pBdr/>
        <w:spacing w:after="120" w:before="120" w:line="360" w:lineRule="auto"/>
        <w:ind/>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3.7.</w:t>
      </w:r>
      <w:r>
        <w:rPr>
          <w:rFonts w:ascii="Arial" w:hAnsi="Arial" w:cs="Arial"/>
          <w:color w:val="000000" w:themeColor="text1"/>
          <w:sz w:val="22"/>
          <w:szCs w:val="22"/>
          <w14:textFill>
            <w14:solidFill>
              <w14:schemeClr w14:val="tx1"/>
            </w14:solidFill>
          </w14:textFill>
        </w:rPr>
        <w:t xml:space="preserve"> A empresa contratada deverá obedecer aos seguintes prazos para devolução dos mesmos em perfeita condição de uso: </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2B560925">
      <w:pPr>
        <w:pBdr/>
        <w:spacing w:after="120" w:before="120" w:line="360" w:lineRule="auto"/>
        <w:ind w:firstLine="221" w:left="0"/>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3.7.1.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Equipamentos que requerem maior complexidade para conserto, 5 (cinco) dias úteis; </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1EA9966D">
      <w:pPr>
        <w:pBdr/>
        <w:spacing w:after="120" w:before="120" w:line="360" w:lineRule="auto"/>
        <w:ind w:firstLine="221" w:left="0"/>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3.7.2.</w:t>
      </w:r>
      <w:r>
        <w:rPr>
          <w:rFonts w:ascii="Arial" w:hAnsi="Arial" w:cs="Arial"/>
          <w:color w:val="000000" w:themeColor="text1"/>
          <w:sz w:val="22"/>
          <w:szCs w:val="22"/>
          <w14:textFill>
            <w14:solidFill>
              <w14:schemeClr w14:val="tx1"/>
            </w14:solidFill>
          </w14:textFill>
        </w:rPr>
        <w:t xml:space="preserve"> Demais equipamentos 2 (</w:t>
      </w:r>
      <w:r>
        <w:rPr>
          <w:rFonts w:hint="default" w:ascii="Arial" w:hAnsi="Arial" w:cs="Arial"/>
          <w:color w:val="000000" w:themeColor="text1"/>
          <w:sz w:val="22"/>
          <w:szCs w:val="22"/>
          <w:lang w:val="pt-BR"/>
          <w14:textFill>
            <w14:solidFill>
              <w14:schemeClr w14:val="tx1"/>
            </w14:solidFill>
          </w14:textFill>
        </w:rPr>
        <w:t xml:space="preserve">dois</w:t>
      </w:r>
      <w:r>
        <w:rPr>
          <w:rFonts w:ascii="Arial" w:hAnsi="Arial" w:cs="Arial"/>
          <w:color w:val="000000" w:themeColor="text1"/>
          <w:sz w:val="22"/>
          <w:szCs w:val="22"/>
          <w14:textFill>
            <w14:solidFill>
              <w14:schemeClr w14:val="tx1"/>
            </w14:solidFill>
          </w14:textFill>
        </w:rPr>
        <w:t xml:space="preserve"> dias úteis. </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6AFCA019">
      <w:pPr>
        <w:pBdr/>
        <w:spacing w:after="120" w:before="120" w:line="360" w:lineRule="auto"/>
        <w:ind/>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3.8.</w:t>
      </w:r>
      <w:r>
        <w:rPr>
          <w:rFonts w:ascii="Arial" w:hAnsi="Arial" w:cs="Arial"/>
          <w:color w:val="000000" w:themeColor="text1"/>
          <w:sz w:val="22"/>
          <w:szCs w:val="22"/>
          <w14:textFill>
            <w14:solidFill>
              <w14:schemeClr w14:val="tx1"/>
            </w14:solidFill>
          </w14:textFill>
        </w:rPr>
        <w:t xml:space="preserve"> A inobservância dos prazos acima estabelecidos sujeitará à empresa contratada as penalidades de multa conforme estabelecido nos </w:t>
      </w:r>
      <w:r>
        <w:rPr>
          <w:rFonts w:hint="default" w:ascii="Arial" w:hAnsi="Arial" w:cs="Arial"/>
          <w:color w:val="000000" w:themeColor="text1"/>
          <w:sz w:val="22"/>
          <w:szCs w:val="22"/>
          <w:lang w:val="pt-BR"/>
          <w14:textFill>
            <w14:solidFill>
              <w14:schemeClr w14:val="tx1"/>
            </w14:solidFill>
          </w14:textFill>
        </w:rPr>
        <w:t xml:space="preserve">a</w:t>
      </w:r>
      <w:r>
        <w:rPr>
          <w:rFonts w:ascii="Arial" w:hAnsi="Arial" w:cs="Arial"/>
          <w:color w:val="000000" w:themeColor="text1"/>
          <w:sz w:val="22"/>
          <w:szCs w:val="22"/>
          <w14:textFill>
            <w14:solidFill>
              <w14:schemeClr w14:val="tx1"/>
            </w14:solidFill>
          </w14:textFill>
        </w:rPr>
        <w:t xml:space="preserve">rt. 155 e 156 da Lei nº 14.133/21 e suas alterações posteriores. </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7896CA60">
      <w:pPr>
        <w:pBdr/>
        <w:spacing w:after="120" w:before="120" w:line="360" w:lineRule="auto"/>
        <w:ind/>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3.9.</w:t>
      </w:r>
      <w:r>
        <w:rPr>
          <w:rFonts w:ascii="Arial" w:hAnsi="Arial" w:cs="Arial"/>
          <w:b/>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Todos os serviços prestados devem atentar para os prazos de resposta da chamada de emergência e entrega dos equipamentos em seus respectivos laboratórios e clínicas. </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4BDEC946">
      <w:pPr>
        <w:pBdr/>
        <w:spacing w:after="120" w:before="120" w:line="360" w:lineRule="auto"/>
        <w:ind/>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w:t>
      </w:r>
      <w:r>
        <w:rPr>
          <w:rFonts w:ascii="Arial" w:hAnsi="Arial" w:cs="Arial"/>
          <w:b/>
          <w:bCs/>
          <w:color w:val="000000" w:themeColor="text1"/>
          <w:sz w:val="22"/>
          <w:szCs w:val="22"/>
          <w14:textFill>
            <w14:solidFill>
              <w14:schemeClr w14:val="tx1"/>
            </w14:solidFill>
          </w14:textFill>
        </w:rPr>
        <w:t xml:space="preserve">10.</w:t>
      </w:r>
      <w:r>
        <w:rPr>
          <w:rFonts w:ascii="Arial" w:hAnsi="Arial" w:cs="Arial"/>
          <w:color w:val="000000" w:themeColor="text1"/>
          <w:sz w:val="22"/>
          <w:szCs w:val="22"/>
          <w14:textFill>
            <w14:solidFill>
              <w14:schemeClr w14:val="tx1"/>
            </w14:solidFill>
          </w14:textFill>
        </w:rPr>
        <w:t xml:space="preserve"> A contratada deve prestar garantia dos serviços de mão de obra e das peças de reposição por um período não inferior a 180 (cento e oitenta) dias, contados a partir da data de recebimento dos equipamentos devidamente consertados. </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3CDC5AC5">
      <w:pPr>
        <w:pBdr/>
        <w:spacing w:after="120" w:before="120" w:line="360" w:lineRule="auto"/>
        <w:ind/>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3</w:t>
      </w:r>
      <w:r>
        <w:rPr>
          <w:rFonts w:ascii="Arial" w:hAnsi="Arial" w:cs="Arial"/>
          <w:b/>
          <w:bCs/>
          <w:color w:val="000000" w:themeColor="text1"/>
          <w:sz w:val="22"/>
          <w:szCs w:val="22"/>
          <w14:textFill>
            <w14:solidFill>
              <w14:schemeClr w14:val="tx1"/>
            </w14:solidFill>
          </w14:textFill>
        </w:rPr>
        <w:t xml:space="preserve">.11. </w:t>
      </w:r>
      <w:r>
        <w:rPr>
          <w:rFonts w:ascii="Arial" w:hAnsi="Arial" w:cs="Arial"/>
          <w:color w:val="000000" w:themeColor="text1"/>
          <w:sz w:val="22"/>
          <w:szCs w:val="22"/>
          <w14:textFill>
            <w14:solidFill>
              <w14:schemeClr w14:val="tx1"/>
            </w14:solidFill>
          </w14:textFill>
        </w:rPr>
        <w:t xml:space="preserve">A contratada deve responder por danos materiais ou físicos causados por seus empregados as Unidades/Serviço onde executar os serviços, ou a terceiros, decorrentes de culpa ou dolo de seus empregados ou preposto</w:t>
      </w:r>
      <w:r>
        <w:rPr>
          <w:rFonts w:hint="default" w:ascii="Arial" w:hAnsi="Arial" w:cs="Arial"/>
          <w:color w:val="000000" w:themeColor="text1"/>
          <w:sz w:val="22"/>
          <w:szCs w:val="22"/>
          <w:lang w:val="pt-BR"/>
          <w14:textFill>
            <w14:solidFill>
              <w14:schemeClr w14:val="tx1"/>
            </w14:solidFill>
          </w14:textFill>
        </w:rPr>
        <w:t xml:space="preserve">.</w:t>
      </w:r>
      <w:r>
        <w:rPr>
          <w:rFonts w:hint="default" w:ascii="Arial" w:hAnsi="Arial" w:cs="Arial"/>
          <w:color w:val="000000" w:themeColor="text1"/>
          <w:sz w:val="22"/>
          <w:szCs w:val="22"/>
          <w:lang w:val="pt-BR"/>
          <w14:textFill>
            <w14:solidFill>
              <w14:schemeClr w14:val="tx1"/>
            </w14:solidFill>
          </w14:textFill>
        </w:rPr>
      </w:r>
      <w:r>
        <w:rPr>
          <w:rFonts w:hint="default" w:ascii="Arial" w:hAnsi="Arial" w:cs="Arial"/>
          <w:color w:val="000000" w:themeColor="text1"/>
          <w:sz w:val="22"/>
          <w:szCs w:val="22"/>
          <w:lang w:val="pt-BR"/>
          <w14:textFill>
            <w14:solidFill>
              <w14:schemeClr w14:val="tx1"/>
            </w14:solidFill>
          </w14:textFill>
        </w:rPr>
      </w:r>
    </w:p>
    <w:p w14:paraId="3AC7EBD0">
      <w:pPr>
        <w:pStyle w:val="1263"/>
        <w:keepNext w:val="false"/>
        <w:keepLines w:val="false"/>
        <w:pageBreakBefore w:val="false"/>
        <w:widowControl w:val="true"/>
        <w:numPr>
          <w:ilvl w:val="0"/>
          <w:numId w:val="0"/>
        </w:numPr>
        <w:pBdr/>
        <w:tabs>
          <w:tab w:val="left" w:leader="none" w:pos="745"/>
          <w:tab w:val="left" w:leader="none" w:pos="9120"/>
        </w:tabs>
        <w:bidi w:val="false"/>
        <w:spacing w:line="240" w:lineRule="auto"/>
        <w:ind w:right="0"/>
        <w:jc w:val="both"/>
        <w:rPr>
          <w:rFonts w:hint="default" w:ascii="Arial" w:hAnsi="Arial" w:cs="Arial"/>
          <w:spacing w:val="-2"/>
          <w:sz w:val="22"/>
          <w:szCs w:val="22"/>
        </w:rPr>
      </w:pPr>
      <w:r>
        <w:rPr>
          <w:rFonts w:hint="default" w:ascii="Arial" w:hAnsi="Arial" w:cs="Arial"/>
          <w:spacing w:val="-2"/>
          <w:sz w:val="22"/>
          <w:szCs w:val="22"/>
        </w:rPr>
      </w:r>
      <w:r>
        <w:rPr>
          <w:rFonts w:hint="default" w:ascii="Arial" w:hAnsi="Arial" w:cs="Arial"/>
          <w:spacing w:val="-2"/>
          <w:sz w:val="22"/>
          <w:szCs w:val="22"/>
        </w:rPr>
      </w:r>
      <w:r>
        <w:rPr>
          <w:rFonts w:hint="default" w:ascii="Arial" w:hAnsi="Arial" w:cs="Arial"/>
          <w:spacing w:val="-2"/>
          <w:sz w:val="22"/>
          <w:szCs w:val="22"/>
        </w:rPr>
      </w:r>
    </w:p>
    <w:p w14:paraId="171BDC41">
      <w:pPr>
        <w:keepNext w:val="true"/>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leader="none" w:pos="0"/>
        </w:tabs>
        <w:spacing w:line="360" w:lineRule="auto"/>
        <w:ind w:hanging="720" w:left="720"/>
        <w:jc w:val="center"/>
        <w:outlineLvl w:val="2"/>
        <w:rPr>
          <w:rFonts w:ascii="Arial" w:hAnsi="Arial" w:cs="Arial"/>
          <w:b/>
          <w:sz w:val="22"/>
          <w:szCs w:val="22"/>
          <w:lang w:eastAsia="ar-SA"/>
        </w:rPr>
      </w:pPr>
      <w:r>
        <w:rPr>
          <w:rFonts w:ascii="Arial" w:hAnsi="Arial" w:cs="Arial"/>
          <w:b/>
          <w:sz w:val="22"/>
          <w:szCs w:val="22"/>
          <w:lang w:eastAsia="ar-SA"/>
        </w:rPr>
        <w:t xml:space="preserve">Cláusula Quarta </w:t>
      </w:r>
      <w:r>
        <w:rPr>
          <w:rFonts w:ascii="Arial" w:hAnsi="Arial" w:cs="Arial"/>
          <w:b/>
          <w:sz w:val="22"/>
          <w:szCs w:val="22"/>
          <w:lang w:eastAsia="ar-SA"/>
        </w:rPr>
      </w:r>
      <w:r>
        <w:rPr>
          <w:rFonts w:ascii="Arial" w:hAnsi="Arial" w:cs="Arial"/>
          <w:b/>
          <w:sz w:val="22"/>
          <w:szCs w:val="22"/>
          <w:lang w:eastAsia="ar-SA"/>
        </w:rPr>
      </w:r>
    </w:p>
    <w:p w14:paraId="489E2222">
      <w:pPr>
        <w:keepNext w:val="true"/>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leader="none" w:pos="0"/>
        </w:tabs>
        <w:spacing w:line="360" w:lineRule="auto"/>
        <w:ind w:hanging="720" w:left="720"/>
        <w:jc w:val="center"/>
        <w:outlineLvl w:val="2"/>
        <w:rPr>
          <w:rFonts w:ascii="Arial" w:hAnsi="Arial" w:cs="Arial"/>
          <w:b/>
          <w:bCs/>
          <w:sz w:val="22"/>
          <w:szCs w:val="22"/>
          <w:lang w:eastAsia="ar-SA"/>
        </w:rPr>
      </w:pPr>
      <w:r>
        <w:rPr>
          <w:rFonts w:ascii="Arial" w:hAnsi="Arial" w:cs="Arial"/>
          <w:b/>
          <w:sz w:val="22"/>
          <w:szCs w:val="22"/>
          <w:lang w:eastAsia="ar-SA"/>
        </w:rPr>
        <w:t xml:space="preserve">D</w:t>
      </w:r>
      <w:r>
        <w:rPr>
          <w:rFonts w:hint="default" w:ascii="Arial" w:hAnsi="Arial" w:cs="Arial"/>
          <w:b/>
          <w:sz w:val="22"/>
          <w:szCs w:val="22"/>
          <w:lang w:val="pt-BR" w:eastAsia="ar-SA"/>
        </w:rPr>
        <w:t xml:space="preserve">A SUBCONTRATAÇÃO</w:t>
      </w:r>
      <w:r>
        <w:rPr>
          <w:rFonts w:ascii="Arial" w:hAnsi="Arial" w:cs="Arial"/>
          <w:b/>
          <w:bCs/>
          <w:sz w:val="22"/>
          <w:szCs w:val="22"/>
          <w:lang w:eastAsia="ar-SA"/>
        </w:rPr>
      </w:r>
      <w:r>
        <w:rPr>
          <w:rFonts w:ascii="Arial" w:hAnsi="Arial" w:cs="Arial"/>
          <w:b/>
          <w:bCs/>
          <w:sz w:val="22"/>
          <w:szCs w:val="22"/>
          <w:lang w:eastAsia="ar-SA"/>
        </w:rPr>
      </w:r>
    </w:p>
    <w:p w14:paraId="4869CD13">
      <w:pPr>
        <w:pBdr/>
        <w:spacing/>
        <w:ind/>
        <w:rPr/>
      </w:pPr>
      <w:r/>
      <w:r/>
    </w:p>
    <w:p w14:paraId="3254665E">
      <w:pPr>
        <w:pStyle w:val="1271"/>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4.1.</w:t>
      </w:r>
      <w:r>
        <w:rPr>
          <w:rFonts w:hint="default"/>
          <w:i w:val="0"/>
          <w:iCs w:val="0"/>
          <w:color w:val="auto"/>
          <w:sz w:val="22"/>
          <w:szCs w:val="22"/>
          <w:highlight w:val="none"/>
          <w:lang w:val="pt-BR"/>
        </w:rPr>
        <w:t xml:space="preserve"> </w:t>
      </w:r>
      <w:r>
        <w:rPr>
          <w:i w:val="0"/>
          <w:iCs w:val="0"/>
          <w:color w:val="auto"/>
          <w:sz w:val="22"/>
          <w:szCs w:val="22"/>
          <w:highlight w:val="none"/>
        </w:rPr>
        <w:t xml:space="preserve">Não será admitida a subcontratação do objeto contratual.</w:t>
      </w:r>
      <w:r>
        <w:rPr>
          <w:i w:val="0"/>
          <w:iCs w:val="0"/>
          <w:color w:val="auto"/>
          <w:sz w:val="22"/>
          <w:szCs w:val="22"/>
          <w:highlight w:val="none"/>
        </w:rPr>
      </w:r>
      <w:r>
        <w:rPr>
          <w:i w:val="0"/>
          <w:iCs w:val="0"/>
          <w:color w:val="auto"/>
          <w:sz w:val="22"/>
          <w:szCs w:val="22"/>
          <w:highlight w:val="none"/>
        </w:rPr>
      </w:r>
    </w:p>
    <w:p w14:paraId="5586FCCD">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Quinta</w:t>
      </w:r>
      <w:r>
        <w:rPr>
          <w:rFonts w:ascii="Arial" w:hAnsi="Arial" w:eastAsia="Calibri" w:cs="Arial"/>
          <w:b/>
          <w:bCs/>
          <w:sz w:val="22"/>
          <w:szCs w:val="22"/>
          <w:lang w:eastAsia="ar-SA"/>
        </w:rPr>
      </w:r>
      <w:r>
        <w:rPr>
          <w:rFonts w:ascii="Arial" w:hAnsi="Arial" w:eastAsia="Calibri" w:cs="Arial"/>
          <w:b/>
          <w:bCs/>
          <w:sz w:val="22"/>
          <w:szCs w:val="22"/>
          <w:lang w:eastAsia="ar-SA"/>
        </w:rPr>
      </w:r>
    </w:p>
    <w:p w14:paraId="3D97A436">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 xml:space="preserve">O PREÇO</w:t>
      </w:r>
      <w:r>
        <w:rPr>
          <w:rFonts w:hint="default" w:ascii="Arial" w:hAnsi="Arial" w:eastAsia="Calibri" w:cs="Arial"/>
          <w:b/>
          <w:bCs/>
          <w:sz w:val="22"/>
          <w:szCs w:val="22"/>
          <w:lang w:val="pt-BR" w:eastAsia="ar-SA"/>
        </w:rPr>
      </w:r>
      <w:r>
        <w:rPr>
          <w:rFonts w:hint="default" w:ascii="Arial" w:hAnsi="Arial" w:eastAsia="Calibri" w:cs="Arial"/>
          <w:b/>
          <w:bCs/>
          <w:sz w:val="22"/>
          <w:szCs w:val="22"/>
          <w:lang w:val="pt-BR" w:eastAsia="ar-SA"/>
        </w:rPr>
      </w:r>
    </w:p>
    <w:p w14:paraId="123F9102">
      <w:pPr>
        <w:pBdr/>
        <w:spacing/>
        <w:ind/>
        <w:rPr/>
      </w:pPr>
      <w:r/>
      <w:r/>
    </w:p>
    <w:p w14:paraId="467B2227">
      <w:pPr>
        <w:pStyle w:val="1271"/>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eastAsia="en-US"/>
        </w:rPr>
        <w:t xml:space="preserve">5.1.</w:t>
      </w:r>
      <w:r>
        <w:rPr>
          <w:rFonts w:hint="default"/>
          <w:i w:val="0"/>
          <w:iCs w:val="0"/>
          <w:color w:val="auto"/>
          <w:sz w:val="22"/>
          <w:szCs w:val="22"/>
          <w:lang w:val="pt-BR" w:eastAsia="en-US"/>
        </w:rPr>
        <w:t xml:space="preserve"> </w:t>
      </w:r>
      <w:r>
        <w:rPr>
          <w:i w:val="0"/>
          <w:iCs w:val="0"/>
          <w:color w:val="auto"/>
          <w:sz w:val="22"/>
          <w:szCs w:val="22"/>
          <w:lang w:eastAsia="en-US"/>
        </w:rPr>
        <w:t xml:space="preserve">O</w:t>
      </w:r>
      <w:r>
        <w:rPr>
          <w:rFonts w:hint="default"/>
          <w:i w:val="0"/>
          <w:iCs w:val="0"/>
          <w:color w:val="auto"/>
          <w:sz w:val="22"/>
          <w:szCs w:val="22"/>
          <w:lang w:val="pt-BR" w:eastAsia="en-US"/>
        </w:rPr>
        <w:t xml:space="preserve">s</w:t>
      </w:r>
      <w:r>
        <w:rPr>
          <w:i w:val="0"/>
          <w:iCs w:val="0"/>
          <w:color w:val="auto"/>
          <w:sz w:val="22"/>
          <w:szCs w:val="22"/>
          <w:lang w:eastAsia="en-US"/>
        </w:rPr>
        <w:t xml:space="preserve"> </w:t>
      </w:r>
      <w:r>
        <w:rPr>
          <w:rFonts w:hint="default"/>
          <w:i w:val="0"/>
          <w:iCs w:val="0"/>
          <w:color w:val="auto"/>
          <w:sz w:val="22"/>
          <w:szCs w:val="22"/>
          <w:lang w:val="pt-BR" w:eastAsia="en-US"/>
        </w:rPr>
        <w:t xml:space="preserve">preços unitários e totais de cada item são aqueles descritos na tabela da Cláusula 1.2. deste Contrato.</w:t>
      </w:r>
      <w:r>
        <w:rPr>
          <w:rFonts w:hint="default"/>
          <w:i w:val="0"/>
          <w:iCs w:val="0"/>
          <w:color w:val="auto"/>
          <w:sz w:val="22"/>
          <w:szCs w:val="22"/>
          <w:lang w:val="pt-BR"/>
        </w:rPr>
      </w:r>
      <w:r>
        <w:rPr>
          <w:rFonts w:hint="default"/>
          <w:i w:val="0"/>
          <w:iCs w:val="0"/>
          <w:color w:val="auto"/>
          <w:sz w:val="22"/>
          <w:szCs w:val="22"/>
          <w:lang w:val="pt-BR"/>
        </w:rPr>
      </w:r>
    </w:p>
    <w:p w14:paraId="65C28E38">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w:t>
      </w:r>
      <w:r>
        <w:rPr>
          <w:rFonts w:hint="default"/>
          <w:i w:val="0"/>
          <w:iCs w:val="0"/>
          <w:color w:val="auto"/>
          <w:sz w:val="22"/>
          <w:szCs w:val="22"/>
          <w:lang w:val="pt-BR"/>
        </w:rPr>
        <w:t xml:space="preserve"> </w:t>
      </w:r>
      <w:r>
        <w:rPr>
          <w:i w:val="0"/>
          <w:iCs w:val="0"/>
          <w:color w:val="auto"/>
          <w:sz w:val="22"/>
          <w:szCs w:val="22"/>
        </w:rPr>
        <w:t xml:space="preserve">No</w:t>
      </w:r>
      <w:r>
        <w:rPr>
          <w:rFonts w:hint="default"/>
          <w:i w:val="0"/>
          <w:iCs w:val="0"/>
          <w:color w:val="auto"/>
          <w:sz w:val="22"/>
          <w:szCs w:val="22"/>
          <w:lang w:val="pt-BR"/>
        </w:rPr>
        <w:t xml:space="preserve">s</w:t>
      </w:r>
      <w:r>
        <w:rPr>
          <w:i w:val="0"/>
          <w:iCs w:val="0"/>
          <w:color w:val="auto"/>
          <w:sz w:val="22"/>
          <w:szCs w:val="22"/>
        </w:rPr>
        <w:t xml:space="preserve"> valor</w:t>
      </w:r>
      <w:r>
        <w:rPr>
          <w:rFonts w:hint="default"/>
          <w:i w:val="0"/>
          <w:iCs w:val="0"/>
          <w:color w:val="auto"/>
          <w:sz w:val="22"/>
          <w:szCs w:val="22"/>
          <w:lang w:val="pt-BR"/>
        </w:rPr>
        <w:t xml:space="preserve">es</w:t>
      </w:r>
      <w:r>
        <w:rPr>
          <w:i w:val="0"/>
          <w:iCs w:val="0"/>
          <w:color w:val="auto"/>
          <w:sz w:val="22"/>
          <w:szCs w:val="22"/>
        </w:rPr>
        <w:t xml:space="preserve"> estão incluídas todas as despesas ordinárias diretas e indiretas de</w:t>
      </w:r>
      <w:r>
        <w:rPr>
          <w:i w:val="0"/>
          <w:iCs w:val="0"/>
          <w:color w:val="auto"/>
          <w:sz w:val="22"/>
          <w:szCs w:val="22"/>
        </w:rPr>
        <w:t xml:space="preserve">correntes da execução do objeto, inclusive tributos e/ou impostos, encargos sociais, trabalhistas, previdenciários, fiscais e comerciais incidentes, taxa de administração, frete, seguro e outros necessários ao cumprimento integral do objeto da contratação.</w:t>
      </w:r>
      <w:r>
        <w:rPr>
          <w:i w:val="0"/>
          <w:iCs w:val="0"/>
          <w:color w:val="auto"/>
          <w:sz w:val="22"/>
          <w:szCs w:val="22"/>
        </w:rPr>
      </w:r>
      <w:r>
        <w:rPr>
          <w:i w:val="0"/>
          <w:iCs w:val="0"/>
          <w:color w:val="auto"/>
          <w:sz w:val="22"/>
          <w:szCs w:val="22"/>
        </w:rPr>
      </w:r>
    </w:p>
    <w:p w14:paraId="0E527A4E">
      <w:pPr>
        <w:pStyle w:val="127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5.3.</w:t>
      </w:r>
      <w:r>
        <w:rPr>
          <w:rFonts w:hint="default"/>
          <w:i w:val="0"/>
          <w:iCs w:val="0"/>
          <w:color w:val="auto"/>
          <w:sz w:val="22"/>
          <w:szCs w:val="22"/>
          <w:lang w:val="pt-BR"/>
        </w:rPr>
        <w:t xml:space="preserve"> </w:t>
      </w:r>
      <w:r>
        <w:rPr>
          <w:i w:val="0"/>
          <w:iCs w:val="0"/>
          <w:color w:val="auto"/>
          <w:sz w:val="22"/>
          <w:szCs w:val="22"/>
        </w:rPr>
        <w:t xml:space="preserve">O</w:t>
      </w:r>
      <w:r>
        <w:rPr>
          <w:rFonts w:hint="default"/>
          <w:i w:val="0"/>
          <w:iCs w:val="0"/>
          <w:color w:val="auto"/>
          <w:sz w:val="22"/>
          <w:szCs w:val="22"/>
          <w:lang w:val="pt-BR"/>
        </w:rPr>
        <w:t xml:space="preserve">s</w:t>
      </w:r>
      <w:r>
        <w:rPr>
          <w:i w:val="0"/>
          <w:iCs w:val="0"/>
          <w:color w:val="auto"/>
          <w:sz w:val="22"/>
          <w:szCs w:val="22"/>
        </w:rPr>
        <w:t xml:space="preserve"> valor</w:t>
      </w:r>
      <w:r>
        <w:rPr>
          <w:rFonts w:hint="default"/>
          <w:i w:val="0"/>
          <w:iCs w:val="0"/>
          <w:color w:val="auto"/>
          <w:sz w:val="22"/>
          <w:szCs w:val="22"/>
          <w:lang w:val="pt-BR"/>
        </w:rPr>
        <w:t xml:space="preserve">es</w:t>
      </w:r>
      <w:r>
        <w:rPr>
          <w:i w:val="0"/>
          <w:iCs w:val="0"/>
          <w:color w:val="auto"/>
          <w:sz w:val="22"/>
          <w:szCs w:val="22"/>
        </w:rPr>
        <w:t xml:space="preserve"> </w:t>
      </w:r>
      <w:r>
        <w:rPr>
          <w:rFonts w:hint="default"/>
          <w:i w:val="0"/>
          <w:iCs w:val="0"/>
          <w:color w:val="auto"/>
          <w:sz w:val="22"/>
          <w:szCs w:val="22"/>
          <w:lang w:val="pt-BR"/>
        </w:rPr>
        <w:t xml:space="preserve">são</w:t>
      </w:r>
      <w:r>
        <w:rPr>
          <w:i w:val="0"/>
          <w:iCs w:val="0"/>
          <w:color w:val="auto"/>
          <w:sz w:val="22"/>
          <w:szCs w:val="22"/>
        </w:rPr>
        <w:t xml:space="preserve"> meramente estimativo</w:t>
      </w:r>
      <w:r>
        <w:rPr>
          <w:rFonts w:hint="default"/>
          <w:i w:val="0"/>
          <w:iCs w:val="0"/>
          <w:color w:val="auto"/>
          <w:sz w:val="22"/>
          <w:szCs w:val="22"/>
          <w:lang w:val="pt-BR"/>
        </w:rPr>
        <w:t xml:space="preserve">s</w:t>
      </w:r>
      <w:r>
        <w:rPr>
          <w:i w:val="0"/>
          <w:iCs w:val="0"/>
          <w:color w:val="auto"/>
          <w:sz w:val="22"/>
          <w:szCs w:val="22"/>
        </w:rPr>
        <w:t xml:space="preserve">, de forma que os pagamentos devidos ao contratado dependerão dos quantitativos efetivamente fornecidos.</w:t>
      </w:r>
      <w:r>
        <w:rPr>
          <w:i w:val="0"/>
          <w:iCs w:val="0"/>
          <w:color w:val="auto"/>
          <w:sz w:val="22"/>
          <w:szCs w:val="22"/>
        </w:rPr>
      </w:r>
      <w:r>
        <w:rPr>
          <w:i w:val="0"/>
          <w:iCs w:val="0"/>
          <w:color w:val="auto"/>
          <w:sz w:val="22"/>
          <w:szCs w:val="22"/>
        </w:rPr>
      </w:r>
    </w:p>
    <w:p w14:paraId="2355ED9C">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w:t>
      </w:r>
      <w:r>
        <w:rPr>
          <w:rFonts w:hint="default" w:ascii="Arial" w:hAnsi="Arial" w:eastAsia="Calibri" w:cs="Arial"/>
          <w:b/>
          <w:bCs/>
          <w:sz w:val="22"/>
          <w:szCs w:val="22"/>
          <w:lang w:val="pt-BR" w:eastAsia="ar-SA"/>
        </w:rPr>
        <w:t xml:space="preserve">Sext</w:t>
      </w:r>
      <w:r>
        <w:rPr>
          <w:rFonts w:ascii="Arial" w:hAnsi="Arial" w:eastAsia="Calibri" w:cs="Arial"/>
          <w:b/>
          <w:bCs/>
          <w:sz w:val="22"/>
          <w:szCs w:val="22"/>
          <w:lang w:eastAsia="ar-SA"/>
        </w:rPr>
        <w:t xml:space="preserve">a</w:t>
      </w:r>
      <w:r>
        <w:rPr>
          <w:rFonts w:ascii="Arial" w:hAnsi="Arial" w:eastAsia="Calibri" w:cs="Arial"/>
          <w:b/>
          <w:bCs/>
          <w:sz w:val="22"/>
          <w:szCs w:val="22"/>
          <w:lang w:eastAsia="ar-SA"/>
        </w:rPr>
      </w:r>
      <w:r>
        <w:rPr>
          <w:rFonts w:ascii="Arial" w:hAnsi="Arial" w:eastAsia="Calibri" w:cs="Arial"/>
          <w:b/>
          <w:bCs/>
          <w:sz w:val="22"/>
          <w:szCs w:val="22"/>
          <w:lang w:eastAsia="ar-SA"/>
        </w:rPr>
      </w:r>
    </w:p>
    <w:p w14:paraId="39B33B39">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 xml:space="preserve">AS CONDIÇÕES DE PAGAMENTO</w:t>
      </w:r>
      <w:r>
        <w:rPr>
          <w:rFonts w:hint="default" w:ascii="Arial" w:hAnsi="Arial" w:eastAsia="Calibri" w:cs="Arial"/>
          <w:b/>
          <w:bCs/>
          <w:sz w:val="22"/>
          <w:szCs w:val="22"/>
          <w:lang w:val="pt-BR" w:eastAsia="ar-SA"/>
        </w:rPr>
      </w:r>
      <w:r>
        <w:rPr>
          <w:rFonts w:hint="default" w:ascii="Arial" w:hAnsi="Arial" w:eastAsia="Calibri" w:cs="Arial"/>
          <w:b/>
          <w:bCs/>
          <w:sz w:val="22"/>
          <w:szCs w:val="22"/>
          <w:lang w:val="pt-BR" w:eastAsia="ar-SA"/>
        </w:rPr>
      </w:r>
    </w:p>
    <w:p w14:paraId="107519C1">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cs="Arial"/>
          <w:bCs w:val="0"/>
          <w:i w:val="0"/>
          <w:iCs/>
          <w:sz w:val="22"/>
          <w:szCs w:val="22"/>
          <w:highlight w:val="none"/>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 xml:space="preserve">O pagamento do serviço contratado se dará em até no máximo 30 (trinta) dias após a liquidação da Nota Fiscal/Fatura, conforme as disposições do Decreto Municipal 358/2023 e do Decreto 129/2024.</w:t>
      </w:r>
      <w:r>
        <w:rPr>
          <w:rFonts w:hint="default" w:ascii="Arial" w:hAnsi="Arial" w:cs="Arial"/>
          <w:i w:val="0"/>
          <w:iCs/>
          <w:sz w:val="22"/>
          <w:szCs w:val="22"/>
          <w:lang w:val="pt-BR"/>
        </w:rPr>
      </w:r>
      <w:r>
        <w:rPr>
          <w:rFonts w:hint="default" w:ascii="Arial" w:hAnsi="Arial" w:cs="Arial"/>
          <w:bCs w:val="0"/>
          <w:i w:val="0"/>
          <w:iCs/>
          <w:sz w:val="22"/>
          <w:szCs w:val="22"/>
          <w:highlight w:val="none"/>
          <w:lang w:val="pt-BR"/>
        </w:rPr>
      </w:r>
    </w:p>
    <w:p w14:paraId="0D6B3B78">
      <w:pPr>
        <w:pStyle w:val="1290"/>
        <w:keepNext w:val="false"/>
        <w:keepLines w:val="false"/>
        <w:pageBreakBefore w:val="false"/>
        <w:widowControl w:val="true"/>
        <w:numPr>
          <w:ilvl w:val="0"/>
          <w:numId w:val="0"/>
        </w:numPr>
        <w:pBdr/>
        <w:bidi w:val="false"/>
        <w:spacing w:after="120" w:before="0" w:beforeLines="50" w:line="360" w:lineRule="auto"/>
        <w:ind w:right="34" w:firstLine="283" w:left="0"/>
        <w:jc w:val="both"/>
        <w:rPr>
          <w:rFonts w:hint="default" w:ascii="Arial" w:hAnsi="Arial" w:cs="Arial"/>
          <w:bCs w:val="0"/>
          <w:i w:val="0"/>
          <w:sz w:val="22"/>
          <w:szCs w:val="22"/>
        </w:rPr>
      </w:pPr>
      <w:r>
        <w:rPr>
          <w:rFonts w:hint="default" w:ascii="Arial" w:hAnsi="Arial" w:eastAsia="Arial" w:cs="Arial"/>
          <w:i w:val="0"/>
          <w:iCs/>
          <w:sz w:val="22"/>
          <w:szCs w:val="22"/>
          <w:highlight w:val="none"/>
          <w:lang w:val="pt-BR" w:bidi="pt-BR"/>
        </w:rPr>
      </w:r>
      <w:r>
        <w:rPr>
          <w:rFonts w:ascii="Arial" w:hAnsi="Arial" w:eastAsia="Arial" w:cs="Arial"/>
          <w:b/>
          <w:bCs/>
          <w:sz w:val="22"/>
          <w:szCs w:val="22"/>
          <w:lang w:val="pt-BR"/>
        </w:rPr>
        <w:t xml:space="preserve">6.1.1.</w:t>
      </w:r>
      <w:r>
        <w:rPr>
          <w:rFonts w:ascii="Arial" w:hAnsi="Arial" w:eastAsia="Arial" w:cs="Arial"/>
          <w:sz w:val="22"/>
          <w:szCs w:val="22"/>
          <w:lang w:val="pt-BR"/>
        </w:rPr>
        <w:t xml:space="preserve"> </w:t>
      </w:r>
      <w:r>
        <w:rPr>
          <w:rFonts w:ascii="Arial" w:hAnsi="Arial" w:eastAsia="Arial" w:cs="Arial"/>
          <w:sz w:val="22"/>
          <w:szCs w:val="22"/>
        </w:rPr>
        <w:t xml:space="preserve">No caso de atraso pel</w:t>
      </w:r>
      <w:r>
        <w:rPr>
          <w:rFonts w:hint="default" w:ascii="Arial" w:hAnsi="Arial" w:eastAsia="Arial" w:cs="Arial"/>
          <w:sz w:val="22"/>
          <w:szCs w:val="22"/>
          <w:lang w:val="pt-BR"/>
        </w:rPr>
        <w:t xml:space="preserve">a</w:t>
      </w:r>
      <w:r>
        <w:rPr>
          <w:rFonts w:ascii="Arial" w:hAnsi="Arial" w:eastAsia="Arial" w:cs="Arial"/>
          <w:sz w:val="22"/>
          <w:szCs w:val="22"/>
        </w:rPr>
        <w:t xml:space="preserve"> Contratante, os valores devidos </w:t>
      </w:r>
      <w:r>
        <w:rPr>
          <w:rFonts w:hint="default" w:ascii="Arial" w:hAnsi="Arial" w:eastAsia="Arial" w:cs="Arial"/>
          <w:sz w:val="22"/>
          <w:szCs w:val="22"/>
          <w:lang w:val="pt-BR"/>
        </w:rPr>
        <w:t xml:space="preserve">à</w:t>
      </w:r>
      <w:r>
        <w:rPr>
          <w:rFonts w:ascii="Arial" w:hAnsi="Arial" w:eastAsia="Arial" w:cs="Arial"/>
          <w:sz w:val="22"/>
          <w:szCs w:val="22"/>
        </w:rPr>
        <w:t xml:space="preserve"> Contratad</w:t>
      </w:r>
      <w:r>
        <w:rPr>
          <w:rFonts w:hint="default" w:ascii="Arial" w:hAnsi="Arial" w:eastAsia="Arial" w:cs="Arial"/>
          <w:sz w:val="22"/>
          <w:szCs w:val="22"/>
          <w:lang w:val="pt-BR"/>
        </w:rPr>
        <w:t xml:space="preserve">a</w:t>
      </w:r>
      <w:r>
        <w:rPr>
          <w:rFonts w:ascii="Arial" w:hAnsi="Arial" w:eastAsia="Arial" w:cs="Arial"/>
          <w:sz w:val="22"/>
          <w:szCs w:val="22"/>
        </w:rPr>
        <w:t xml:space="preserve"> serão atualizados monetariamente entre o termo final do prazo de pagamento até a data de sua efetiva realização, mediante aplicação do índice</w:t>
      </w:r>
      <w:r>
        <w:rPr>
          <w:rFonts w:hint="default" w:ascii="Arial" w:hAnsi="Arial" w:eastAsia="Arial" w:cs="Arial"/>
          <w:sz w:val="22"/>
          <w:szCs w:val="22"/>
          <w:lang w:val="pt-BR"/>
        </w:rPr>
        <w:t xml:space="preserve"> IPCA</w:t>
      </w:r>
      <w:r>
        <w:rPr>
          <w:rFonts w:ascii="Arial" w:hAnsi="Arial" w:eastAsia="Arial" w:cs="Arial"/>
          <w:color w:val="ff0000"/>
          <w:sz w:val="22"/>
          <w:szCs w:val="22"/>
        </w:rPr>
        <w:t xml:space="preserve"> </w:t>
      </w:r>
      <w:r>
        <w:rPr>
          <w:rFonts w:ascii="Arial" w:hAnsi="Arial" w:eastAsia="Arial" w:cs="Arial"/>
          <w:sz w:val="22"/>
          <w:szCs w:val="22"/>
        </w:rPr>
        <w:t xml:space="preserve">de correção monetária.</w:t>
      </w:r>
      <w:r>
        <w:rPr>
          <w:rFonts w:hint="default" w:ascii="Arial" w:hAnsi="Arial" w:eastAsia="Arial" w:cs="Arial"/>
          <w:i w:val="0"/>
          <w:iCs/>
          <w:sz w:val="22"/>
          <w:szCs w:val="22"/>
          <w:highlight w:val="none"/>
          <w:lang w:val="pt-BR"/>
        </w:rPr>
      </w:r>
      <w:r>
        <w:rPr>
          <w:rFonts w:hint="default" w:ascii="Arial" w:hAnsi="Arial" w:cs="Arial"/>
          <w:bCs w:val="0"/>
          <w:i w:val="0"/>
          <w:sz w:val="22"/>
          <w:szCs w:val="22"/>
        </w:rPr>
      </w:r>
    </w:p>
    <w:p w14:paraId="65692EE4">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 xml:space="preserve">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 xml:space="preserve">fiscal</w:t>
      </w:r>
      <w:r>
        <w:rPr>
          <w:rFonts w:hint="default" w:ascii="Arial" w:hAnsi="Arial" w:cs="Arial"/>
          <w:i w:val="0"/>
          <w:iCs/>
          <w:sz w:val="22"/>
          <w:szCs w:val="22"/>
        </w:rPr>
        <w:t xml:space="preserve">/</w:t>
      </w:r>
      <w:r>
        <w:rPr>
          <w:rFonts w:hint="default" w:ascii="Arial" w:hAnsi="Arial" w:cs="Arial"/>
          <w:i w:val="0"/>
          <w:iCs/>
          <w:sz w:val="22"/>
          <w:szCs w:val="22"/>
          <w:lang w:val="pt-BR"/>
        </w:rPr>
        <w:t xml:space="preserve">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 xml:space="preserve">f</w:t>
      </w:r>
      <w:r>
        <w:rPr>
          <w:rFonts w:hint="default" w:ascii="Arial" w:hAnsi="Arial" w:cs="Arial"/>
          <w:i w:val="0"/>
          <w:iCs/>
          <w:sz w:val="22"/>
          <w:szCs w:val="22"/>
        </w:rPr>
        <w:t xml:space="preserve">iscal do </w:t>
      </w:r>
      <w:r>
        <w:rPr>
          <w:rFonts w:hint="default" w:ascii="Arial" w:hAnsi="Arial" w:cs="Arial"/>
          <w:i w:val="0"/>
          <w:iCs/>
          <w:sz w:val="22"/>
          <w:szCs w:val="22"/>
          <w:lang w:val="pt-BR"/>
        </w:rPr>
        <w:t xml:space="preserve">c</w:t>
      </w:r>
      <w:r>
        <w:rPr>
          <w:rFonts w:hint="default" w:ascii="Arial" w:hAnsi="Arial" w:cs="Arial"/>
          <w:i w:val="0"/>
          <w:iCs/>
          <w:sz w:val="22"/>
          <w:szCs w:val="22"/>
        </w:rPr>
        <w:t xml:space="preserve">ontrato, antes da sua efetiva liquidação.</w:t>
      </w:r>
      <w:r>
        <w:rPr>
          <w:rFonts w:hint="default" w:ascii="Arial" w:hAnsi="Arial" w:cs="Arial"/>
          <w:i w:val="0"/>
          <w:iCs/>
          <w:sz w:val="22"/>
          <w:szCs w:val="22"/>
          <w:lang w:val="pt-BR"/>
        </w:rPr>
      </w:r>
      <w:r>
        <w:rPr>
          <w:rFonts w:hint="default" w:ascii="Arial" w:hAnsi="Arial" w:cs="Arial"/>
          <w:i w:val="0"/>
          <w:iCs/>
          <w:sz w:val="22"/>
          <w:szCs w:val="22"/>
          <w:lang w:val="pt-BR"/>
        </w:rPr>
      </w:r>
    </w:p>
    <w:p w14:paraId="7F9C4EA4">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 xml:space="preserve">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 xml:space="preserve">.</w:t>
      </w:r>
      <w:r>
        <w:rPr>
          <w:rFonts w:hint="default" w:ascii="Arial" w:hAnsi="Arial" w:cs="Arial"/>
          <w:i w:val="0"/>
          <w:iCs/>
          <w:sz w:val="22"/>
          <w:szCs w:val="22"/>
          <w:lang w:val="pt-BR"/>
        </w:rPr>
      </w:r>
      <w:r>
        <w:rPr>
          <w:rFonts w:hint="default" w:ascii="Arial" w:hAnsi="Arial" w:cs="Arial"/>
          <w:i w:val="0"/>
          <w:iCs/>
          <w:sz w:val="22"/>
          <w:szCs w:val="22"/>
          <w:lang w:val="pt-BR"/>
        </w:rPr>
      </w:r>
    </w:p>
    <w:p w14:paraId="2CED9AB7">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 xml:space="preserve">a retenção ou glosa no pagamento, proporcional à irregularidade verificada, sem prejuízo das sanções cabíveis, caso se constate que a Contratada:</w:t>
      </w:r>
      <w:r>
        <w:rPr>
          <w:rFonts w:hint="default" w:ascii="Arial" w:hAnsi="Arial" w:cs="Arial"/>
          <w:i w:val="0"/>
          <w:iCs/>
          <w:color w:val="00b050"/>
          <w:sz w:val="22"/>
          <w:szCs w:val="22"/>
        </w:rPr>
      </w:r>
      <w:r>
        <w:rPr>
          <w:rFonts w:hint="default" w:ascii="Arial" w:hAnsi="Arial" w:cs="Arial"/>
          <w:i w:val="0"/>
          <w:iCs/>
          <w:color w:val="00b050"/>
          <w:sz w:val="22"/>
          <w:szCs w:val="22"/>
        </w:rPr>
      </w:r>
    </w:p>
    <w:p w14:paraId="28C716A9">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rPr>
      </w:pPr>
      <w:r>
        <w:rPr>
          <w:rFonts w:hint="default" w:ascii="Arial" w:hAnsi="Arial" w:cs="Arial"/>
          <w:b/>
          <w:bCs/>
          <w:i w:val="0"/>
          <w:iCs/>
          <w:sz w:val="22"/>
          <w:szCs w:val="22"/>
          <w:lang w:val="pt-BR"/>
        </w:rPr>
        <w:t xml:space="preserve">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 xml:space="preserve">;</w:t>
      </w:r>
      <w:r>
        <w:rPr>
          <w:rFonts w:hint="default" w:ascii="Arial" w:hAnsi="Arial" w:eastAsia="Times New Roman" w:cs="Arial"/>
          <w:i w:val="0"/>
          <w:iCs/>
          <w:sz w:val="22"/>
          <w:szCs w:val="22"/>
          <w:lang w:val="pt-BR"/>
        </w:rPr>
      </w:r>
      <w:r>
        <w:rPr>
          <w:rFonts w:hint="default" w:ascii="Arial" w:hAnsi="Arial" w:eastAsia="Times New Roman" w:cs="Arial"/>
          <w:i w:val="0"/>
          <w:iCs/>
          <w:sz w:val="22"/>
          <w:szCs w:val="22"/>
          <w:lang w:val="pt-BR"/>
        </w:rPr>
      </w:r>
    </w:p>
    <w:p w14:paraId="017DEAEB">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rPr>
      </w:pPr>
      <w:r>
        <w:rPr>
          <w:rFonts w:hint="default" w:ascii="Arial" w:hAnsi="Arial" w:cs="Arial"/>
          <w:b/>
          <w:bCs/>
          <w:i w:val="0"/>
          <w:iCs/>
          <w:sz w:val="22"/>
          <w:szCs w:val="22"/>
          <w:lang w:val="pt-BR"/>
        </w:rPr>
        <w:t xml:space="preserve">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 xml:space="preserve">Deixar de executar, ou não executar com a qualidade mínima exigida as atividades contratadas; ou</w:t>
      </w:r>
      <w:r>
        <w:rPr>
          <w:rFonts w:hint="default" w:ascii="Arial" w:hAnsi="Arial" w:eastAsia="Times New Roman" w:cs="Arial"/>
          <w:i w:val="0"/>
          <w:iCs/>
          <w:sz w:val="22"/>
          <w:szCs w:val="22"/>
          <w:lang w:val="pt-BR"/>
        </w:rPr>
      </w:r>
      <w:r>
        <w:rPr>
          <w:rFonts w:hint="default" w:ascii="Arial" w:hAnsi="Arial" w:eastAsia="Times New Roman" w:cs="Arial"/>
          <w:i w:val="0"/>
          <w:iCs/>
          <w:sz w:val="22"/>
          <w:szCs w:val="22"/>
          <w:lang w:val="pt-BR"/>
        </w:rPr>
      </w:r>
    </w:p>
    <w:p w14:paraId="4C51CE7B">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rPr>
      </w:pPr>
      <w:r>
        <w:rPr>
          <w:rFonts w:hint="default" w:ascii="Arial" w:hAnsi="Arial" w:cs="Arial"/>
          <w:b/>
          <w:bCs/>
          <w:i w:val="0"/>
          <w:iCs/>
          <w:sz w:val="22"/>
          <w:szCs w:val="22"/>
          <w:lang w:val="pt-BR"/>
        </w:rPr>
        <w:t xml:space="preserve">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r>
        <w:rPr>
          <w:rFonts w:hint="default" w:ascii="Arial" w:hAnsi="Arial" w:eastAsia="Times New Roman" w:cs="Arial"/>
          <w:i w:val="0"/>
          <w:iCs/>
          <w:sz w:val="22"/>
          <w:szCs w:val="22"/>
          <w:lang w:val="pt-BR"/>
        </w:rPr>
      </w:r>
      <w:r>
        <w:rPr>
          <w:rFonts w:hint="default" w:ascii="Arial" w:hAnsi="Arial" w:eastAsia="Times New Roman" w:cs="Arial"/>
          <w:i w:val="0"/>
          <w:iCs/>
          <w:sz w:val="22"/>
          <w:szCs w:val="22"/>
          <w:lang w:val="pt-BR"/>
        </w:rPr>
      </w:r>
    </w:p>
    <w:p w14:paraId="5205735D">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 xml:space="preserve">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xml:space="preserve">, comunicando-se à empresa para emissão de nota fiscal no que pertine à parcela incontroversa da execução do objeto, para efeito de liquidação e pagamento.</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75A05744">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6BCD397D">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prazo de validade;</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36352553">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01020892">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57A923D0">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734CAFAD">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365BD366">
      <w:pPr>
        <w:pStyle w:val="1290"/>
        <w:keepNext w:val="false"/>
        <w:keepLines w:val="false"/>
        <w:pageBreakBefore w:val="false"/>
        <w:widowControl w:val="true"/>
        <w:numPr>
          <w:ilvl w:val="0"/>
          <w:numId w:val="0"/>
        </w:numPr>
        <w:pBdr/>
        <w:bidi w:val="false"/>
        <w:spacing w:after="120" w:before="0" w:beforeLines="50" w:line="360" w:lineRule="auto"/>
        <w:ind w:right="34" w:firstLine="398"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Eventual destaque do valor de retenções tributárias cabíveis.</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318CE974">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w:t>
      </w:r>
      <w:r>
        <w:rPr>
          <w:rFonts w:hint="default" w:ascii="Arial" w:hAnsi="Arial" w:eastAsia="Times New Roman" w:cs="Arial"/>
          <w:i w:val="0"/>
          <w:iCs/>
          <w:sz w:val="22"/>
          <w:szCs w:val="22"/>
          <w:lang w:val="pt-BR" w:eastAsia="en-US"/>
        </w:rPr>
        <w:t xml:space="preserve">to de cobrança equivalente, ou circunstância que impeça a liquidação da despesa, esta ficará sobrestada até que a Contratada providencie as medidas saneadoras, reiniciando-se o prazo após a comprovação da regularização da situação, sem ônus ao contratante;</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7ED5D7AB">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 xml:space="preserve">art. 68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66211911">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6.9.</w:t>
      </w:r>
      <w:r>
        <w:rPr>
          <w:rFonts w:hint="default" w:ascii="Arial" w:hAnsi="Arial" w:eastAsia="Times New Roman" w:cs="Arial"/>
          <w:i w:val="0"/>
          <w:iCs/>
          <w:sz w:val="22"/>
          <w:szCs w:val="22"/>
          <w:lang w:val="pt-BR" w:eastAsia="en-US"/>
        </w:rPr>
        <w:t xml:space="preserve"> Constatando-se a situação de irregularidade da</w:t>
      </w:r>
      <w:r>
        <w:rPr>
          <w:rFonts w:hint="default" w:ascii="Arial" w:hAnsi="Arial" w:eastAsia="Times New Roman" w:cs="Arial"/>
          <w:i w:val="0"/>
          <w:iCs/>
          <w:sz w:val="22"/>
          <w:szCs w:val="22"/>
          <w:lang w:val="pt-BR" w:eastAsia="en-US"/>
        </w:rPr>
        <w:t xml:space="preserve"> Contratada, será providenciada sua notificação, por escrito, para que, no prazo de 5 (cinco) dias úteis, regularize sua situação ou, no mesmo prazo, apresente sua defesa. O prazo poderá ser prorrogado uma vez, por igual período, a critério do contratante.</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35A86784">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w:t>
      </w:r>
      <w:r>
        <w:rPr>
          <w:rFonts w:hint="default" w:ascii="Arial" w:hAnsi="Arial" w:eastAsia="Times New Roman" w:cs="Arial"/>
          <w:i w:val="0"/>
          <w:iCs/>
          <w:sz w:val="22"/>
          <w:szCs w:val="22"/>
          <w:lang w:val="pt-BR" w:eastAsia="en-US"/>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53C8934E">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2830241B">
      <w:pPr>
        <w:pStyle w:val="1290"/>
        <w:keepNext w:val="false"/>
        <w:keepLines w:val="false"/>
        <w:pageBreakBefore w:val="false"/>
        <w:widowControl w:val="true"/>
        <w:numPr>
          <w:ilvl w:val="0"/>
          <w:numId w:val="0"/>
        </w:numPr>
        <w:pBdr/>
        <w:bidi w:val="false"/>
        <w:spacing w:after="120" w:before="0" w:beforeLines="50" w:line="360" w:lineRule="auto"/>
        <w:ind w:right="34" w:firstLine="0" w:left="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 xml:space="preserve">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Será considerada data do pagamento o dia em que constar como emitida a ordem bancária para pagamento.</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7B0DB13F">
      <w:pPr>
        <w:pStyle w:val="1263"/>
        <w:keepNext w:val="false"/>
        <w:keepLines w:val="false"/>
        <w:pageBreakBefore w:val="false"/>
        <w:widowControl w:val="true"/>
        <w:numPr>
          <w:ilvl w:val="0"/>
          <w:numId w:val="0"/>
        </w:numPr>
        <w:pBdr/>
        <w:tabs>
          <w:tab w:val="left" w:leader="none" w:pos="400"/>
          <w:tab w:val="left" w:leader="none" w:pos="709"/>
        </w:tabs>
        <w:bidi w:val="false"/>
        <w:spacing w:after="120" w:before="0" w:beforeLines="50" w:line="360" w:lineRule="auto"/>
        <w:ind w:right="-2" w:firstLine="0" w:left="0"/>
        <w:jc w:val="both"/>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 xml:space="preserve">Quando do pagamento, será efetuada a retenção tributária prevista na legislação aplicável.</w:t>
      </w:r>
      <w:r>
        <w:rPr>
          <w:rFonts w:hint="default" w:ascii="Arial" w:hAnsi="Arial" w:eastAsia="Times New Roman" w:cs="Arial"/>
          <w:i w:val="0"/>
          <w:iCs/>
          <w:sz w:val="22"/>
          <w:szCs w:val="22"/>
          <w:lang w:val="pt-BR" w:eastAsia="en-US"/>
        </w:rPr>
      </w:r>
      <w:r>
        <w:rPr>
          <w:rFonts w:hint="default" w:ascii="Arial" w:hAnsi="Arial" w:eastAsia="Times New Roman" w:cs="Arial"/>
          <w:i w:val="0"/>
          <w:iCs/>
          <w:sz w:val="22"/>
          <w:szCs w:val="22"/>
          <w:lang w:val="pt-BR" w:eastAsia="en-US"/>
        </w:rPr>
      </w:r>
    </w:p>
    <w:p w14:paraId="232B4426">
      <w:pPr>
        <w:pStyle w:val="1263"/>
        <w:numPr>
          <w:ilvl w:val="0"/>
          <w:numId w:val="0"/>
        </w:numPr>
        <w:pBdr/>
        <w:tabs>
          <w:tab w:val="left" w:leader="none" w:pos="567"/>
        </w:tabs>
        <w:spacing w:line="360" w:lineRule="auto"/>
        <w:ind/>
        <w:jc w:val="both"/>
        <w:rPr>
          <w:rFonts w:hint="default" w:ascii="Arial" w:hAnsi="Arial" w:cs="Arial"/>
          <w:sz w:val="22"/>
          <w:szCs w:val="22"/>
        </w:rPr>
      </w:pPr>
      <w:r>
        <w:rPr>
          <w:rFonts w:hint="default" w:ascii="Arial" w:hAnsi="Arial" w:cs="Arial"/>
          <w:b/>
          <w:bCs/>
          <w:sz w:val="22"/>
          <w:szCs w:val="22"/>
          <w:lang w:val="pt-BR"/>
        </w:rPr>
        <w:t xml:space="preserve">6.14.</w:t>
      </w:r>
      <w:r>
        <w:rPr>
          <w:rFonts w:hint="default" w:ascii="Arial" w:hAnsi="Arial" w:cs="Arial"/>
          <w:sz w:val="22"/>
          <w:szCs w:val="22"/>
          <w:lang w:val="pt-BR"/>
        </w:rPr>
        <w:t xml:space="preserve"> </w:t>
      </w:r>
      <w:r>
        <w:rPr>
          <w:rFonts w:hint="default" w:ascii="Arial" w:hAnsi="Arial" w:cs="Arial"/>
          <w:sz w:val="22"/>
          <w:szCs w:val="22"/>
        </w:rPr>
        <w:t xml:space="preserve">A nota fiscal/fatura deverá ser devidamente atestada pelo fiscal do contrato, antes da sua efetiva liquidação.</w:t>
      </w:r>
      <w:r>
        <w:rPr>
          <w:rFonts w:hint="default" w:ascii="Arial" w:hAnsi="Arial" w:cs="Arial"/>
          <w:sz w:val="22"/>
          <w:szCs w:val="22"/>
        </w:rPr>
      </w:r>
      <w:r>
        <w:rPr>
          <w:rFonts w:hint="default" w:ascii="Arial" w:hAnsi="Arial" w:cs="Arial"/>
          <w:sz w:val="22"/>
          <w:szCs w:val="22"/>
        </w:rPr>
      </w:r>
    </w:p>
    <w:p w14:paraId="4336953B">
      <w:pPr>
        <w:pStyle w:val="1263"/>
        <w:numPr>
          <w:ilvl w:val="0"/>
          <w:numId w:val="0"/>
        </w:numPr>
        <w:pBdr/>
        <w:tabs>
          <w:tab w:val="left" w:leader="none" w:pos="567"/>
        </w:tabs>
        <w:spacing w:line="360" w:lineRule="auto"/>
        <w:ind/>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 xml:space="preserve">Nenhum pagamento será efetuado enquanto pendente de liquidação quaisquer obrigações financeiras impostas a Contratada em virtude de penalidade ou inadimplência, sem que isso gere direito de atualização monetária.</w:t>
      </w:r>
      <w:r>
        <w:rPr>
          <w:rFonts w:hint="default" w:ascii="Arial" w:hAnsi="Arial" w:cs="Arial"/>
          <w:sz w:val="22"/>
          <w:szCs w:val="22"/>
        </w:rPr>
      </w:r>
      <w:r>
        <w:rPr>
          <w:rFonts w:hint="default" w:ascii="Arial" w:hAnsi="Arial" w:cs="Arial"/>
          <w:sz w:val="22"/>
          <w:szCs w:val="22"/>
        </w:rPr>
      </w:r>
    </w:p>
    <w:p w14:paraId="731EBC09">
      <w:pPr>
        <w:pStyle w:val="1263"/>
        <w:numPr>
          <w:ilvl w:val="0"/>
          <w:numId w:val="0"/>
        </w:numPr>
        <w:pBdr/>
        <w:tabs>
          <w:tab w:val="left" w:leader="none" w:pos="567"/>
        </w:tabs>
        <w:spacing w:line="36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tbl>
      <w:tblPr>
        <w:tblStyle w:val="1292"/>
        <w:tblInd w:w="0" w:type="dxa"/>
        <w:tblW w:w="8926"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949"/>
        <w:gridCol w:w="1559"/>
        <w:gridCol w:w="1418"/>
      </w:tblGrid>
      <w:tr>
        <w:trPr>
          <w:trHeight w:val="460"/>
        </w:trPr>
        <w:tc>
          <w:tcPr>
            <w:shd w:val="clear" w:color="ffffff" w:fill="d8d8d8" w:themeFill="background1" w:themeFillShade="D9"/>
            <w:tcBorders/>
            <w:tcW w:w="5949" w:type="dxa"/>
            <w:vAlign w:val="center"/>
          </w:tcPr>
          <w:p w14:paraId="156960B8">
            <w:pPr>
              <w:widowControl w:val="false"/>
              <w:pBdr/>
              <w:spacing w:after="0" w:line="240" w:lineRule="auto"/>
              <w:ind/>
              <w:jc w:val="center"/>
              <w:rPr>
                <w:rFonts w:ascii="Arial" w:hAnsi="Arial" w:eastAsia="Times New Roman" w:cs="Arial"/>
                <w:b/>
                <w:lang w:val="pt-PT"/>
              </w:rPr>
            </w:pPr>
            <w:r>
              <w:rPr>
                <w:rFonts w:ascii="Arial" w:hAnsi="Arial" w:eastAsia="Times New Roman" w:cs="Arial"/>
                <w:b/>
                <w:lang w:val="pt-PT"/>
              </w:rPr>
              <w:t xml:space="preserve">FONTE</w:t>
            </w:r>
            <w:r>
              <w:rPr>
                <w:rFonts w:ascii="Arial" w:hAnsi="Arial" w:eastAsia="Times New Roman" w:cs="Arial"/>
                <w:b/>
                <w:spacing w:val="-5"/>
                <w:lang w:val="pt-PT"/>
              </w:rPr>
              <w:t xml:space="preserve"> </w:t>
            </w:r>
            <w:r>
              <w:rPr>
                <w:rFonts w:ascii="Arial" w:hAnsi="Arial" w:eastAsia="Times New Roman" w:cs="Arial"/>
                <w:b/>
                <w:lang w:val="pt-PT"/>
              </w:rPr>
              <w:t xml:space="preserve">DE</w:t>
            </w:r>
            <w:r>
              <w:rPr>
                <w:rFonts w:ascii="Arial" w:hAnsi="Arial" w:eastAsia="Times New Roman" w:cs="Arial"/>
                <w:b/>
                <w:spacing w:val="-6"/>
                <w:lang w:val="pt-PT"/>
              </w:rPr>
              <w:t xml:space="preserve"> </w:t>
            </w:r>
            <w:r>
              <w:rPr>
                <w:rFonts w:ascii="Arial" w:hAnsi="Arial" w:eastAsia="Times New Roman" w:cs="Arial"/>
                <w:b/>
                <w:spacing w:val="-2"/>
                <w:lang w:val="pt-PT"/>
              </w:rPr>
              <w:t xml:space="preserve">RECURSO</w:t>
            </w:r>
            <w:r>
              <w:rPr>
                <w:rFonts w:ascii="Arial" w:hAnsi="Arial" w:eastAsia="Times New Roman" w:cs="Arial"/>
                <w:b/>
                <w:lang w:val="pt-PT"/>
              </w:rPr>
            </w:r>
            <w:r>
              <w:rPr>
                <w:rFonts w:ascii="Arial" w:hAnsi="Arial" w:eastAsia="Times New Roman" w:cs="Arial"/>
                <w:b/>
                <w:lang w:val="pt-PT"/>
              </w:rPr>
            </w:r>
          </w:p>
        </w:tc>
        <w:tc>
          <w:tcPr>
            <w:shd w:val="clear" w:color="ffffff" w:fill="d8d8d8" w:themeFill="background1" w:themeFillShade="D9"/>
            <w:tcBorders/>
            <w:tcW w:w="1559" w:type="dxa"/>
            <w:vAlign w:val="center"/>
          </w:tcPr>
          <w:p w14:paraId="56B0C3BF">
            <w:pPr>
              <w:widowControl w:val="false"/>
              <w:pBdr/>
              <w:spacing w:after="0" w:line="240" w:lineRule="auto"/>
              <w:ind/>
              <w:jc w:val="center"/>
              <w:rPr>
                <w:rFonts w:ascii="Arial" w:hAnsi="Arial" w:eastAsia="Times New Roman" w:cs="Arial"/>
                <w:b/>
                <w:lang w:val="pt-PT"/>
              </w:rPr>
            </w:pPr>
            <w:r>
              <w:rPr>
                <w:rFonts w:ascii="Arial" w:hAnsi="Arial" w:eastAsia="Times New Roman" w:cs="Arial"/>
                <w:b/>
                <w:spacing w:val="-2"/>
                <w:lang w:val="pt-PT"/>
              </w:rPr>
              <w:t xml:space="preserve">RECURSO</w:t>
            </w:r>
            <w:r>
              <w:rPr>
                <w:rFonts w:ascii="Arial" w:hAnsi="Arial" w:eastAsia="Times New Roman" w:cs="Arial"/>
                <w:b/>
                <w:lang w:val="pt-PT"/>
              </w:rPr>
            </w:r>
            <w:r>
              <w:rPr>
                <w:rFonts w:ascii="Arial" w:hAnsi="Arial" w:eastAsia="Times New Roman" w:cs="Arial"/>
                <w:b/>
                <w:lang w:val="pt-PT"/>
              </w:rPr>
            </w:r>
          </w:p>
        </w:tc>
        <w:tc>
          <w:tcPr>
            <w:shd w:val="clear" w:color="ffffff" w:fill="d8d8d8" w:themeFill="background1" w:themeFillShade="D9"/>
            <w:tcBorders/>
            <w:tcW w:w="1418" w:type="dxa"/>
            <w:vAlign w:val="center"/>
          </w:tcPr>
          <w:p w14:paraId="12004C30">
            <w:pPr>
              <w:widowControl w:val="false"/>
              <w:pBdr/>
              <w:spacing w:after="0" w:line="240" w:lineRule="auto"/>
              <w:ind/>
              <w:jc w:val="center"/>
              <w:rPr>
                <w:rFonts w:ascii="Arial" w:hAnsi="Arial" w:eastAsia="Times New Roman" w:cs="Arial"/>
                <w:b/>
                <w:lang w:val="pt-PT"/>
              </w:rPr>
            </w:pPr>
            <w:r>
              <w:rPr>
                <w:rFonts w:ascii="Arial" w:hAnsi="Arial" w:eastAsia="Times New Roman" w:cs="Arial"/>
                <w:b/>
                <w:spacing w:val="-5"/>
                <w:lang w:val="pt-PT"/>
              </w:rPr>
              <w:t xml:space="preserve">C/C</w:t>
            </w:r>
            <w:r>
              <w:rPr>
                <w:rFonts w:ascii="Arial" w:hAnsi="Arial" w:eastAsia="Times New Roman" w:cs="Arial"/>
                <w:b/>
                <w:lang w:val="pt-PT"/>
              </w:rPr>
            </w:r>
            <w:r>
              <w:rPr>
                <w:rFonts w:ascii="Arial" w:hAnsi="Arial" w:eastAsia="Times New Roman" w:cs="Arial"/>
                <w:b/>
                <w:lang w:val="pt-PT"/>
              </w:rPr>
            </w:r>
          </w:p>
        </w:tc>
      </w:tr>
      <w:tr>
        <w:trPr>
          <w:trHeight w:val="299"/>
        </w:trPr>
        <w:tc>
          <w:tcPr>
            <w:tcBorders/>
            <w:tcW w:w="5949" w:type="dxa"/>
            <w:vAlign w:val="center"/>
          </w:tcPr>
          <w:p w14:paraId="59066526">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164</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14.001.10.305.0024.2108.3.3.90.39.00.00.1.500.1002.000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1A94D53A">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2BB6194F">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187D7A14">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103</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14.001.10.305.0024.2126.3.3.90.39.00.00.1.600.0000.605</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47D64DC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421CD083">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5C22F058">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112</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14.001.10.305.0024.2126.3.3.90.39.00.00.1.500.1002.000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3AD771F6">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260D9A9F">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7B5978E6">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613</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14.001.10.302.0023.2103.3.3.90.39.00.00.1.600.0000.603</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7936CAFF">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0612A6AF">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301"/>
        </w:trPr>
        <w:tc>
          <w:tcPr>
            <w:tcBorders/>
            <w:tcW w:w="5949" w:type="dxa"/>
            <w:vAlign w:val="center"/>
          </w:tcPr>
          <w:p w14:paraId="6672847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276</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14.001.10.301.0022.2106.3.3.90.39.00.00.1.600.0000.600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455B9260">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326F8BC7">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5EEF3BA7">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310</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14.001.10.301.0022.2105.3.3.90.39.00.00.1.500.1002.000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0B747F93">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1D7621AD">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6FDAC5CD">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319</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14.001.10.301.0022.2105.3.3.90.39.00.00.1.600.0000.600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57F888E0">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1694AEB3">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2C7C8A75">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223</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14.001.10.301.0022.2104.3.3.90.39.00.00.1.600.0000.600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116DAA5A">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119B4480">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2401909F">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240</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14.001.10.301.0022.2104.3.3.90.39.00.00.1.621.0000.000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28B3C303">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2"/>
                <w:sz w:val="18"/>
                <w:szCs w:val="18"/>
                <w:lang w:val="pt-PT"/>
              </w:rPr>
              <w:t xml:space="preserve">ESTADO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75AFE542">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299"/>
        </w:trPr>
        <w:tc>
          <w:tcPr>
            <w:tcBorders/>
            <w:tcW w:w="5949" w:type="dxa"/>
            <w:vAlign w:val="center"/>
          </w:tcPr>
          <w:p w14:paraId="7401A2CC">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505</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14.001.10.302.0023.2115.3.3.90.39.00.00.1.500.1002.000</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20FE2999">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PROPRIO</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7D5160A3">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111.984-</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r>
        <w:trPr>
          <w:trHeight w:val="301"/>
        </w:trPr>
        <w:tc>
          <w:tcPr>
            <w:tcBorders/>
            <w:tcW w:w="5949" w:type="dxa"/>
            <w:vAlign w:val="center"/>
          </w:tcPr>
          <w:p w14:paraId="60CDD5A4">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628</w:t>
            </w:r>
            <w:r>
              <w:rPr>
                <w:rFonts w:ascii="Arial" w:hAnsi="Arial" w:eastAsia="Times New Roman" w:cs="Arial"/>
                <w:spacing w:val="-2"/>
                <w:sz w:val="18"/>
                <w:szCs w:val="18"/>
                <w:lang w:val="pt-PT"/>
              </w:rPr>
              <w:t xml:space="preserve"> </w:t>
            </w:r>
            <w:r>
              <w:rPr>
                <w:rFonts w:ascii="Arial" w:hAnsi="Arial" w:eastAsia="Times New Roman" w:cs="Arial"/>
                <w:sz w:val="18"/>
                <w:szCs w:val="18"/>
                <w:lang w:val="pt-PT"/>
              </w:rPr>
              <w:t xml:space="preserve">- </w:t>
            </w:r>
            <w:r>
              <w:rPr>
                <w:rFonts w:ascii="Arial" w:hAnsi="Arial" w:eastAsia="Times New Roman" w:cs="Arial"/>
                <w:spacing w:val="-2"/>
                <w:sz w:val="18"/>
                <w:szCs w:val="18"/>
                <w:lang w:val="pt-PT"/>
              </w:rPr>
              <w:t xml:space="preserve">14.001.10.302.0023.2102.00.00.3.3.90.39.1.600.0000.603</w:t>
            </w:r>
            <w:r>
              <w:rPr>
                <w:rFonts w:ascii="Arial" w:hAnsi="Arial" w:eastAsia="Times New Roman" w:cs="Arial"/>
                <w:sz w:val="18"/>
                <w:szCs w:val="18"/>
              </w:rPr>
            </w:r>
            <w:r>
              <w:rPr>
                <w:rFonts w:ascii="Arial" w:hAnsi="Arial" w:eastAsia="Times New Roman" w:cs="Arial"/>
                <w:sz w:val="18"/>
                <w:szCs w:val="18"/>
              </w:rPr>
            </w:r>
          </w:p>
        </w:tc>
        <w:tc>
          <w:tcPr>
            <w:tcBorders/>
            <w:tcW w:w="1559" w:type="dxa"/>
            <w:vAlign w:val="center"/>
          </w:tcPr>
          <w:p w14:paraId="1F7D850E">
            <w:pPr>
              <w:widowControl w:val="false"/>
              <w:pBdr/>
              <w:spacing w:after="0" w:line="240" w:lineRule="auto"/>
              <w:ind/>
              <w:jc w:val="center"/>
              <w:rPr>
                <w:rFonts w:ascii="Arial" w:hAnsi="Arial" w:eastAsia="Times New Roman" w:cs="Arial"/>
                <w:sz w:val="18"/>
                <w:szCs w:val="18"/>
              </w:rPr>
            </w:pPr>
            <w:r>
              <w:rPr>
                <w:rFonts w:ascii="Arial" w:hAnsi="Arial" w:eastAsia="Times New Roman" w:cs="Arial"/>
                <w:sz w:val="18"/>
                <w:szCs w:val="18"/>
                <w:lang w:val="pt-PT"/>
              </w:rPr>
              <w:t xml:space="preserve">CUSTEIO</w:t>
            </w:r>
            <w:r>
              <w:rPr>
                <w:rFonts w:ascii="Arial" w:hAnsi="Arial" w:eastAsia="Times New Roman" w:cs="Arial"/>
                <w:spacing w:val="-10"/>
                <w:sz w:val="18"/>
                <w:szCs w:val="18"/>
                <w:lang w:val="pt-PT"/>
              </w:rPr>
              <w:t xml:space="preserve"> </w:t>
            </w:r>
            <w:r>
              <w:rPr>
                <w:rFonts w:ascii="Arial" w:hAnsi="Arial" w:eastAsia="Times New Roman" w:cs="Arial"/>
                <w:spacing w:val="-5"/>
                <w:sz w:val="18"/>
                <w:szCs w:val="18"/>
                <w:lang w:val="pt-PT"/>
              </w:rPr>
              <w:t xml:space="preserve">SUS</w:t>
            </w:r>
            <w:r>
              <w:rPr>
                <w:rFonts w:ascii="Arial" w:hAnsi="Arial" w:eastAsia="Times New Roman" w:cs="Arial"/>
                <w:sz w:val="18"/>
                <w:szCs w:val="18"/>
              </w:rPr>
            </w:r>
            <w:r>
              <w:rPr>
                <w:rFonts w:ascii="Arial" w:hAnsi="Arial" w:eastAsia="Times New Roman" w:cs="Arial"/>
                <w:sz w:val="18"/>
                <w:szCs w:val="18"/>
              </w:rPr>
            </w:r>
          </w:p>
        </w:tc>
        <w:tc>
          <w:tcPr>
            <w:tcBorders/>
            <w:tcW w:w="1418" w:type="dxa"/>
            <w:vAlign w:val="center"/>
          </w:tcPr>
          <w:p w14:paraId="31A9EA78">
            <w:pPr>
              <w:widowControl w:val="false"/>
              <w:pBdr/>
              <w:spacing w:after="0" w:line="240" w:lineRule="auto"/>
              <w:ind/>
              <w:jc w:val="center"/>
              <w:rPr>
                <w:rFonts w:ascii="Arial" w:hAnsi="Arial" w:eastAsia="Times New Roman" w:cs="Arial"/>
                <w:sz w:val="18"/>
                <w:szCs w:val="18"/>
              </w:rPr>
            </w:pPr>
            <w:r>
              <w:rPr>
                <w:rFonts w:ascii="Arial" w:hAnsi="Arial" w:eastAsia="Times New Roman" w:cs="Arial"/>
                <w:spacing w:val="-2"/>
                <w:sz w:val="18"/>
                <w:szCs w:val="18"/>
                <w:lang w:val="pt-PT"/>
              </w:rPr>
              <w:t xml:space="preserve">23.646-</w:t>
            </w:r>
            <w:r>
              <w:rPr>
                <w:rFonts w:ascii="Arial" w:hAnsi="Arial" w:eastAsia="Times New Roman" w:cs="Arial"/>
                <w:spacing w:val="-10"/>
                <w:sz w:val="18"/>
                <w:szCs w:val="18"/>
                <w:lang w:val="pt-PT"/>
              </w:rPr>
              <w:t xml:space="preserve">2</w:t>
            </w:r>
            <w:r>
              <w:rPr>
                <w:rFonts w:ascii="Arial" w:hAnsi="Arial" w:eastAsia="Times New Roman" w:cs="Arial"/>
                <w:sz w:val="18"/>
                <w:szCs w:val="18"/>
              </w:rPr>
            </w:r>
            <w:r>
              <w:rPr>
                <w:rFonts w:ascii="Arial" w:hAnsi="Arial" w:eastAsia="Times New Roman" w:cs="Arial"/>
                <w:sz w:val="18"/>
                <w:szCs w:val="18"/>
              </w:rPr>
            </w:r>
          </w:p>
        </w:tc>
      </w:tr>
    </w:tbl>
    <w:p w14:paraId="6B6660E4">
      <w:pPr>
        <w:pStyle w:val="1263"/>
        <w:numPr>
          <w:ilvl w:val="0"/>
          <w:numId w:val="0"/>
        </w:numPr>
        <w:pBdr/>
        <w:tabs>
          <w:tab w:val="left" w:leader="none" w:pos="567"/>
        </w:tabs>
        <w:spacing w:line="36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47B8691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Cláusula </w:t>
      </w:r>
      <w:r>
        <w:rPr>
          <w:rFonts w:hint="default" w:ascii="Arial" w:hAnsi="Arial" w:eastAsia="Calibri" w:cs="Arial"/>
          <w:b/>
          <w:bCs/>
          <w:sz w:val="22"/>
          <w:szCs w:val="22"/>
          <w:lang w:val="pt-BR" w:eastAsia="ar-SA"/>
        </w:rPr>
        <w:t xml:space="preserve">Sétima</w:t>
      </w:r>
      <w:r>
        <w:rPr>
          <w:rFonts w:hint="default" w:ascii="Arial" w:hAnsi="Arial" w:eastAsia="Calibri" w:cs="Arial"/>
          <w:b/>
          <w:bCs/>
          <w:sz w:val="22"/>
          <w:szCs w:val="22"/>
          <w:lang w:val="pt-BR" w:eastAsia="ar-SA"/>
        </w:rPr>
      </w:r>
      <w:r>
        <w:rPr>
          <w:rFonts w:hint="default" w:ascii="Arial" w:hAnsi="Arial" w:eastAsia="Calibri" w:cs="Arial"/>
          <w:b/>
          <w:bCs/>
          <w:sz w:val="22"/>
          <w:szCs w:val="22"/>
          <w:lang w:val="pt-BR" w:eastAsia="ar-SA"/>
        </w:rPr>
      </w:r>
    </w:p>
    <w:p w14:paraId="0A48ABC8">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 xml:space="preserve">O REAJUSTAMENTO DE PREÇOS</w:t>
      </w:r>
      <w:r>
        <w:rPr>
          <w:rFonts w:hint="default" w:ascii="Arial" w:hAnsi="Arial" w:eastAsia="Calibri" w:cs="Arial"/>
          <w:b/>
          <w:bCs/>
          <w:sz w:val="22"/>
          <w:szCs w:val="22"/>
          <w:lang w:val="pt-BR" w:eastAsia="ar-SA"/>
        </w:rPr>
      </w:r>
      <w:r>
        <w:rPr>
          <w:rFonts w:hint="default" w:ascii="Arial" w:hAnsi="Arial" w:eastAsia="Calibri" w:cs="Arial"/>
          <w:b/>
          <w:bCs/>
          <w:sz w:val="22"/>
          <w:szCs w:val="22"/>
          <w:lang w:val="pt-BR" w:eastAsia="ar-SA"/>
        </w:rPr>
      </w:r>
    </w:p>
    <w:p w14:paraId="1DFEB305">
      <w:pPr>
        <w:pStyle w:val="1271"/>
        <w:keepNext w:val="false"/>
        <w:keepLines w:val="false"/>
        <w:pageBreakBefore w:val="false"/>
        <w:widowControl w:val="true"/>
        <w:numPr>
          <w:ilvl w:val="0"/>
          <w:numId w:val="0"/>
        </w:numPr>
        <w:pBdr/>
        <w:bidi w:val="false"/>
        <w:spacing w:after="0" w:before="0" w:line="240" w:lineRule="auto"/>
        <w:ind/>
        <w:rPr>
          <w:i w:val="0"/>
          <w:iCs w:val="0"/>
          <w:color w:val="auto"/>
          <w:sz w:val="22"/>
          <w:szCs w:val="22"/>
        </w:rPr>
      </w:pPr>
      <w:r>
        <w:rPr>
          <w:i w:val="0"/>
          <w:iCs w:val="0"/>
          <w:color w:val="auto"/>
          <w:sz w:val="22"/>
          <w:szCs w:val="22"/>
        </w:rPr>
      </w:r>
      <w:r>
        <w:rPr>
          <w:i w:val="0"/>
          <w:iCs w:val="0"/>
          <w:color w:val="auto"/>
          <w:sz w:val="22"/>
          <w:szCs w:val="22"/>
        </w:rPr>
      </w:r>
      <w:r>
        <w:rPr>
          <w:i w:val="0"/>
          <w:iCs w:val="0"/>
          <w:color w:val="auto"/>
          <w:sz w:val="22"/>
          <w:szCs w:val="22"/>
        </w:rPr>
      </w:r>
    </w:p>
    <w:p w14:paraId="50142C31">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 xml:space="preserve">Os preços inicialmente contratados são fixos e irreajustáveis no prazo de um ano</w:t>
      </w:r>
      <w:r>
        <w:rPr>
          <w:rFonts w:hint="default"/>
          <w:i w:val="0"/>
          <w:iCs w:val="0"/>
          <w:color w:val="auto"/>
          <w:sz w:val="22"/>
          <w:szCs w:val="22"/>
          <w:lang w:val="pt-BR"/>
        </w:rPr>
        <w:t xml:space="preserve">,</w:t>
      </w:r>
      <w:r>
        <w:rPr>
          <w:i w:val="0"/>
          <w:iCs w:val="0"/>
          <w:color w:val="auto"/>
          <w:sz w:val="22"/>
          <w:szCs w:val="22"/>
        </w:rPr>
        <w:t xml:space="preserve"> contado da data d</w:t>
      </w:r>
      <w:r>
        <w:rPr>
          <w:rFonts w:hint="default"/>
          <w:i w:val="0"/>
          <w:iCs w:val="0"/>
          <w:color w:val="auto"/>
          <w:sz w:val="22"/>
          <w:szCs w:val="22"/>
          <w:lang w:val="pt-BR"/>
        </w:rPr>
        <w:t xml:space="preserve">a assinatura da pesquisa de preços</w:t>
      </w:r>
      <w:r>
        <w:rPr>
          <w:i w:val="0"/>
          <w:iCs w:val="0"/>
          <w:color w:val="auto"/>
          <w:sz w:val="22"/>
          <w:szCs w:val="22"/>
        </w:rPr>
        <w:t xml:space="preserve">, em 19/11</w:t>
      </w:r>
      <w:r>
        <w:rPr>
          <w:rFonts w:hint="default"/>
          <w:i w:val="0"/>
          <w:iCs w:val="0"/>
          <w:color w:val="auto"/>
          <w:sz w:val="22"/>
          <w:szCs w:val="22"/>
          <w:lang w:val="pt-BR"/>
        </w:rPr>
        <w:t xml:space="preserve">/2025</w:t>
      </w:r>
      <w:r>
        <w:rPr>
          <w:i w:val="0"/>
          <w:iCs w:val="0"/>
          <w:color w:val="auto"/>
          <w:sz w:val="22"/>
          <w:szCs w:val="22"/>
        </w:rPr>
        <w:t xml:space="preserve">.</w:t>
      </w:r>
      <w:r>
        <w:rPr>
          <w:i w:val="0"/>
          <w:iCs w:val="0"/>
          <w:color w:val="auto"/>
          <w:sz w:val="22"/>
          <w:szCs w:val="22"/>
        </w:rPr>
      </w:r>
      <w:r>
        <w:rPr>
          <w:i w:val="0"/>
          <w:iCs w:val="0"/>
          <w:color w:val="auto"/>
          <w:sz w:val="22"/>
          <w:szCs w:val="22"/>
        </w:rPr>
      </w:r>
    </w:p>
    <w:p w14:paraId="446A3C1F">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7.2.</w:t>
      </w:r>
      <w:r>
        <w:rPr>
          <w:rFonts w:hint="default"/>
          <w:i w:val="0"/>
          <w:iCs w:val="0"/>
          <w:color w:val="auto"/>
          <w:sz w:val="22"/>
          <w:szCs w:val="22"/>
          <w:lang w:val="pt-BR"/>
        </w:rPr>
        <w:t xml:space="preserve"> </w:t>
      </w:r>
      <w:r>
        <w:rPr>
          <w:i w:val="0"/>
          <w:iCs w:val="0"/>
          <w:color w:val="auto"/>
          <w:sz w:val="22"/>
          <w:szCs w:val="22"/>
        </w:rPr>
        <w:t xml:space="preserve">Após o interregno de um ano, e 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 xml:space="preserve">INPC ou IGP-M</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i w:val="0"/>
          <w:iCs w:val="0"/>
          <w:color w:val="auto"/>
          <w:sz w:val="22"/>
          <w:szCs w:val="22"/>
        </w:rPr>
      </w:r>
      <w:r>
        <w:rPr>
          <w:i w:val="0"/>
          <w:iCs w:val="0"/>
          <w:color w:val="auto"/>
          <w:sz w:val="22"/>
          <w:szCs w:val="22"/>
        </w:rPr>
      </w:r>
    </w:p>
    <w:p w14:paraId="68FCDCA8">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7.3.</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5EFF7322">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176F7CF2">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7.5.</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1E53F3F3">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3C781CB9">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2CDAD18B">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0607B7C4">
      <w:pPr>
        <w:pStyle w:val="128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3B741FA4">
      <w:pPr>
        <w:pStyle w:val="128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17C163E3">
      <w:pPr>
        <w:pStyle w:val="1269"/>
        <w:numPr>
          <w:ilvl w:val="0"/>
          <w:numId w:val="0"/>
        </w:numPr>
        <w:pBdr/>
        <w:spacing w:line="360" w:lineRule="auto"/>
        <w:ind/>
        <w:rPr>
          <w:rFonts w:hint="default"/>
          <w:bCs w:val="0"/>
          <w:i w:val="0"/>
          <w:color w:val="auto"/>
          <w:sz w:val="22"/>
          <w:szCs w:val="22"/>
          <w:lang w:val="pt-BR"/>
        </w:rPr>
      </w:pPr>
      <w:r>
        <w:rPr>
          <w:rFonts w:hint="default" w:ascii="Arial" w:hAnsi="Arial" w:cs="Arial"/>
          <w:b/>
          <w:bCs/>
          <w:sz w:val="22"/>
          <w:szCs w:val="22"/>
          <w:lang w:val="pt-BR"/>
        </w:rPr>
        <w:t xml:space="preserve">7.</w:t>
      </w:r>
      <w:r>
        <w:rPr>
          <w:rFonts w:hint="default"/>
          <w:b/>
          <w:bCs/>
          <w:i w:val="0"/>
          <w:iCs w:val="0"/>
          <w:color w:val="auto"/>
          <w:sz w:val="22"/>
          <w:szCs w:val="22"/>
          <w:lang w:val="pt-BR"/>
        </w:rPr>
        <w:t xml:space="preserve">11. </w:t>
      </w:r>
      <w:r>
        <w:rPr>
          <w:i w:val="0"/>
          <w:iCs w:val="0"/>
          <w:color w:val="auto"/>
          <w:sz w:val="22"/>
          <w:szCs w:val="22"/>
        </w:rPr>
        <w:t xml:space="preserve">Os preços inicialmente contratados são fixos e irreajustáveis no prazo de um ano</w:t>
      </w:r>
      <w:r>
        <w:rPr>
          <w:rFonts w:hint="default"/>
          <w:i w:val="0"/>
          <w:iCs w:val="0"/>
          <w:color w:val="auto"/>
          <w:sz w:val="22"/>
          <w:szCs w:val="22"/>
          <w:lang w:val="pt-BR"/>
        </w:rPr>
        <w:t xml:space="preserve">,</w:t>
      </w:r>
      <w:r>
        <w:rPr>
          <w:i w:val="0"/>
          <w:iCs w:val="0"/>
          <w:color w:val="auto"/>
          <w:sz w:val="22"/>
          <w:szCs w:val="22"/>
        </w:rPr>
        <w:t xml:space="preserve"> contado da data d</w:t>
      </w:r>
      <w:r>
        <w:rPr>
          <w:rFonts w:hint="default"/>
          <w:i w:val="0"/>
          <w:iCs w:val="0"/>
          <w:color w:val="auto"/>
          <w:sz w:val="22"/>
          <w:szCs w:val="22"/>
          <w:lang w:val="pt-BR"/>
        </w:rPr>
        <w:t xml:space="preserve">o orçamento estimad</w:t>
      </w:r>
      <w:r>
        <w:rPr>
          <w:rFonts w:hint="default"/>
          <w:i w:val="0"/>
          <w:iCs w:val="0"/>
          <w:color w:val="auto"/>
          <w:sz w:val="22"/>
          <w:szCs w:val="22"/>
          <w:highlight w:val="none"/>
          <w:lang w:val="pt-BR"/>
        </w:rPr>
        <w:t xml:space="preserve">o (19/11/2025).</w:t>
      </w:r>
      <w:r>
        <w:rPr>
          <w:rFonts w:hint="default"/>
          <w:bCs w:val="0"/>
          <w:i w:val="0"/>
          <w:color w:val="auto"/>
          <w:sz w:val="22"/>
          <w:szCs w:val="22"/>
          <w:lang w:val="pt-BR"/>
        </w:rPr>
      </w:r>
      <w:r>
        <w:rPr>
          <w:rFonts w:hint="default"/>
          <w:bCs w:val="0"/>
          <w:i w:val="0"/>
          <w:color w:val="auto"/>
          <w:sz w:val="22"/>
          <w:szCs w:val="22"/>
          <w:lang w:val="pt-BR"/>
        </w:rPr>
      </w:r>
    </w:p>
    <w:p w14:paraId="05A8D76D">
      <w:pPr>
        <w:pStyle w:val="1269"/>
        <w:numPr>
          <w:ilvl w:val="0"/>
          <w:numId w:val="0"/>
        </w:numPr>
        <w:pBdr/>
        <w:spacing w:line="360" w:lineRule="auto"/>
        <w:ind/>
        <w:rPr>
          <w:rFonts w:hint="default"/>
          <w:i w:val="0"/>
          <w:iCs w:val="0"/>
          <w:color w:val="auto"/>
          <w:sz w:val="22"/>
          <w:szCs w:val="22"/>
          <w:lang w:val="pt-BR"/>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2.</w:t>
      </w:r>
      <w:r>
        <w:rPr>
          <w:rFonts w:hint="default"/>
          <w:i w:val="0"/>
          <w:iCs w:val="0"/>
          <w:color w:val="auto"/>
          <w:sz w:val="22"/>
          <w:szCs w:val="22"/>
          <w:lang w:val="pt-BR"/>
        </w:rPr>
        <w:t xml:space="preserve"> </w:t>
      </w:r>
      <w:r>
        <w:rPr>
          <w:i w:val="0"/>
          <w:iCs w:val="0"/>
          <w:color w:val="auto"/>
          <w:sz w:val="22"/>
          <w:szCs w:val="22"/>
        </w:rPr>
        <w:t xml:space="preserve">Após o interregno de um ano, e 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39597156">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3.</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376F1617">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6DFEBDC7">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5.</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5479C21D">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6.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0094C972">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0336D0AF">
      <w:pPr>
        <w:pStyle w:val="12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w:t>
      </w:r>
      <w:r>
        <w:rPr>
          <w:rFonts w:hint="default"/>
          <w:b/>
          <w:bCs/>
          <w:i w:val="0"/>
          <w:iCs w:val="0"/>
          <w:color w:val="auto"/>
          <w:sz w:val="22"/>
          <w:szCs w:val="22"/>
          <w:lang w:val="pt-BR"/>
        </w:rPr>
        <w:t xml:space="preserve">8.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655D12CD">
      <w:pPr>
        <w:pStyle w:val="1282"/>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19.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0AAAF3D9">
      <w:pPr>
        <w:pStyle w:val="1282"/>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7.</w:t>
      </w:r>
      <w:r>
        <w:rPr>
          <w:rFonts w:hint="default" w:cs="Arial"/>
          <w:b/>
          <w:bCs/>
          <w:sz w:val="22"/>
          <w:szCs w:val="22"/>
          <w:lang w:val="pt-BR"/>
        </w:rPr>
        <w:t xml:space="preserve">20.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382DF3AF">
      <w:pPr>
        <w:pStyle w:val="1269"/>
        <w:numPr>
          <w:ilvl w:val="0"/>
          <w:numId w:val="0"/>
        </w:numPr>
        <w:pBdr/>
        <w:spacing w:line="360" w:lineRule="auto"/>
        <w:ind/>
        <w:rPr>
          <w:rFonts w:hint="default" w:ascii="Arial" w:hAnsi="Arial" w:cs="Arial"/>
          <w:i w:val="0"/>
          <w:iCs w:val="0"/>
          <w:color w:val="auto"/>
          <w:sz w:val="22"/>
          <w:szCs w:val="22"/>
        </w:rPr>
      </w:pPr>
      <w:r>
        <w:rPr>
          <w:rFonts w:hint="default" w:ascii="Arial" w:hAnsi="Arial" w:cs="Arial"/>
          <w:b/>
          <w:bCs/>
          <w:sz w:val="22"/>
          <w:szCs w:val="22"/>
          <w:lang w:val="pt-BR"/>
        </w:rPr>
        <w:t xml:space="preserve">7.</w:t>
      </w:r>
      <w:r>
        <w:rPr>
          <w:rFonts w:hint="default" w:cs="Arial"/>
          <w:b/>
          <w:bCs/>
          <w:i w:val="0"/>
          <w:iCs w:val="0"/>
          <w:color w:val="auto"/>
          <w:sz w:val="22"/>
          <w:szCs w:val="22"/>
          <w:lang w:val="pt-BR"/>
        </w:rPr>
        <w:t xml:space="preserve">21.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 xml:space="preserve">30 dias</w:t>
      </w:r>
      <w:r>
        <w:rPr>
          <w:rFonts w:hint="default" w:ascii="Arial" w:hAnsi="Arial" w:cs="Arial"/>
          <w:i w:val="0"/>
          <w:iCs w:val="0"/>
          <w:color w:val="auto"/>
          <w:sz w:val="22"/>
          <w:szCs w:val="22"/>
        </w:rPr>
        <w:t xml:space="preserve">,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eventuais pedidos de reestabelecimento do equilíbrio econômico-financeiro</w:t>
      </w:r>
      <w:r>
        <w:rPr>
          <w:rFonts w:hint="default" w:cs="Arial"/>
          <w:i w:val="0"/>
          <w:iCs w:val="0"/>
          <w:color w:val="auto"/>
          <w:sz w:val="22"/>
          <w:szCs w:val="22"/>
          <w:lang w:val="pt-BR"/>
        </w:rPr>
        <w:t xml:space="preserve">,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1965C657">
      <w:pPr>
        <w:pStyle w:val="1271"/>
        <w:numPr>
          <w:ilvl w:val="1"/>
          <w:numId w:val="0"/>
        </w:numPr>
        <w:pBdr/>
        <w:spacing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7.</w:t>
      </w:r>
      <w:r>
        <w:rPr>
          <w:rFonts w:hint="default" w:cs="Arial"/>
          <w:b/>
          <w:bCs/>
          <w:i w:val="0"/>
          <w:iCs w:val="0"/>
          <w:color w:val="auto"/>
          <w:sz w:val="22"/>
          <w:szCs w:val="22"/>
          <w:lang w:val="pt-BR"/>
        </w:rPr>
        <w:t xml:space="preserve">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Os preços inicialmente ajustados </w:t>
      </w:r>
      <w:r>
        <w:rPr>
          <w:rFonts w:hint="default" w:cs="Arial"/>
          <w:i w:val="0"/>
          <w:iCs w:val="0"/>
          <w:color w:val="auto"/>
          <w:sz w:val="22"/>
          <w:szCs w:val="22"/>
          <w:lang w:val="pt-BR"/>
        </w:rPr>
        <w:t xml:space="preserve">com relação à mão de obra dos serviços </w:t>
      </w:r>
      <w:r>
        <w:rPr>
          <w:rFonts w:hint="default" w:ascii="Arial" w:hAnsi="Arial" w:cs="Arial"/>
          <w:i w:val="0"/>
          <w:iCs w:val="0"/>
          <w:color w:val="auto"/>
          <w:sz w:val="22"/>
          <w:szCs w:val="22"/>
        </w:rPr>
        <w:t xml:space="preserve">poderão ser repactuados para manutenção do equilíbrio econômico-financeiro, após o interregno de 1 (um) ano, mediante solicitação do Contratado.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3D02B138">
      <w:pPr>
        <w:pStyle w:val="1271"/>
        <w:numPr>
          <w:ilvl w:val="1"/>
          <w:numId w:val="0"/>
        </w:numPr>
        <w:pBdr/>
        <w:spacing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7.</w:t>
      </w:r>
      <w:r>
        <w:rPr>
          <w:rFonts w:hint="default" w:cs="Arial"/>
          <w:b/>
          <w:bCs/>
          <w:i w:val="0"/>
          <w:iCs w:val="0"/>
          <w:color w:val="auto"/>
          <w:sz w:val="22"/>
          <w:szCs w:val="22"/>
          <w:lang w:val="pt-BR"/>
        </w:rPr>
        <w:t xml:space="preserve">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O interregno mínimo de 1 (um) ano para a primeira repactuação será contado: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7D00ACB2">
      <w:pPr>
        <w:pBdr/>
        <w:tabs>
          <w:tab w:val="left" w:leader="none" w:pos="1200"/>
        </w:tabs>
        <w:spacing w:after="120" w:before="120" w:line="360" w:lineRule="auto"/>
        <w:ind w:firstLine="480" w:left="0"/>
        <w:jc w:val="both"/>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 7</w:t>
      </w:r>
      <w:r>
        <w:rPr>
          <w:rFonts w:hint="default" w:ascii="Arial" w:hAnsi="Arial" w:cs="Arial"/>
          <w:b/>
          <w:bCs/>
          <w:i w:val="0"/>
          <w:iCs w:val="0"/>
          <w:color w:val="auto"/>
          <w:sz w:val="22"/>
          <w:szCs w:val="22"/>
          <w:lang w:val="pt-BR"/>
        </w:rPr>
        <w:t xml:space="preserve">.23.1</w:t>
      </w:r>
      <w:r>
        <w:rPr>
          <w:rFonts w:hint="default" w:ascii="Arial" w:hAnsi="Arial" w:cs="Arial"/>
          <w:b/>
          <w:bCs/>
          <w:i w:val="0"/>
          <w:iCs w:val="0"/>
          <w:color w:val="auto"/>
          <w:sz w:val="22"/>
          <w:szCs w:val="22"/>
        </w:rPr>
        <w:t xml:space="preserve">.</w:t>
      </w:r>
      <w:r>
        <w:rPr>
          <w:rFonts w:hint="default" w:ascii="Arial" w:hAnsi="Arial" w:cs="Arial"/>
          <w:b/>
          <w:bCs/>
          <w:i w:val="0"/>
          <w:iCs w:val="0"/>
          <w:color w:val="auto"/>
          <w:sz w:val="22"/>
          <w:szCs w:val="22"/>
        </w:rPr>
        <w:tab/>
      </w:r>
      <w:r>
        <w:rPr>
          <w:rFonts w:hint="default" w:ascii="Arial" w:hAnsi="Arial" w:cs="Arial"/>
          <w:i w:val="0"/>
          <w:iCs w:val="0"/>
          <w:color w:val="auto"/>
          <w:sz w:val="22"/>
          <w:szCs w:val="22"/>
        </w:rPr>
        <w:t xml:space="preserve">Para os  custos, decorrentes do mercado (não relativos a mão de obra): a partir da data da apresentação da proposta.</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0046D080">
      <w:pPr>
        <w:pStyle w:val="1271"/>
        <w:numPr>
          <w:ilvl w:val="1"/>
          <w:numId w:val="0"/>
        </w:numPr>
        <w:pBdr/>
        <w:spacing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7.</w:t>
      </w:r>
      <w:r>
        <w:rPr>
          <w:rFonts w:hint="default" w:cs="Arial"/>
          <w:b/>
          <w:bCs/>
          <w:i w:val="0"/>
          <w:iCs w:val="0"/>
          <w:color w:val="auto"/>
          <w:sz w:val="22"/>
          <w:szCs w:val="22"/>
          <w:lang w:val="pt-BR"/>
        </w:rPr>
        <w:t xml:space="preserve">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Nas repactuações subsequentes à primeira, o interregno mínimo </w:t>
      </w:r>
      <w:r>
        <w:rPr>
          <w:rFonts w:hint="default" w:ascii="Arial" w:hAnsi="Arial" w:cs="Arial"/>
          <w:bCs/>
          <w:i w:val="0"/>
          <w:iCs w:val="0"/>
          <w:color w:val="auto"/>
          <w:sz w:val="22"/>
          <w:szCs w:val="22"/>
        </w:rPr>
        <w:t xml:space="preserve">de </w:t>
      </w:r>
      <w:r>
        <w:rPr>
          <w:rFonts w:hint="default" w:ascii="Arial" w:hAnsi="Arial" w:cs="Arial"/>
          <w:i w:val="0"/>
          <w:iCs w:val="0"/>
          <w:color w:val="auto"/>
          <w:sz w:val="22"/>
          <w:szCs w:val="22"/>
        </w:rPr>
        <w:t xml:space="preserve">1 (um) ano será contado a partir da data da última repactuação correspondente à mesma parcela objeto da nova solicitação.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69D35829">
      <w:pPr>
        <w:pStyle w:val="1273"/>
        <w:numPr>
          <w:ilvl w:val="2"/>
          <w:numId w:val="0"/>
        </w:numPr>
        <w:pBdr/>
        <w:spacing w:line="360" w:lineRule="auto"/>
        <w:ind w:firstLine="477" w:left="4"/>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7.</w:t>
      </w:r>
      <w:r>
        <w:rPr>
          <w:rFonts w:hint="default" w:cs="Arial"/>
          <w:b/>
          <w:bCs/>
          <w:i w:val="0"/>
          <w:iCs w:val="0"/>
          <w:color w:val="auto"/>
          <w:sz w:val="22"/>
          <w:szCs w:val="22"/>
          <w:lang w:val="pt-BR"/>
        </w:rPr>
        <w:t xml:space="preserve">24.1.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Entende-se como última repactuação a data em que iniciados seus efeitos financeiros, independentemente daquela em que apostilada.</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20CBFE92">
      <w:pPr>
        <w:pStyle w:val="1269"/>
        <w:numPr>
          <w:ilvl w:val="0"/>
          <w:numId w:val="0"/>
        </w:numPr>
        <w:pBdr/>
        <w:spacing w:line="360" w:lineRule="auto"/>
        <w:ind/>
        <w:rPr>
          <w:rFonts w:hint="default" w:ascii="Arial" w:hAnsi="Arial" w:cs="Arial"/>
          <w:i w:val="0"/>
          <w:iCs w:val="0"/>
          <w:color w:val="auto"/>
          <w:sz w:val="22"/>
          <w:szCs w:val="22"/>
        </w:rPr>
      </w:pPr>
      <w:r>
        <w:rPr>
          <w:rFonts w:hint="default" w:cs="Arial"/>
          <w:b/>
          <w:bCs/>
          <w:i w:val="0"/>
          <w:iCs w:val="0"/>
          <w:color w:val="auto"/>
          <w:sz w:val="22"/>
          <w:szCs w:val="22"/>
          <w:lang w:val="pt-BR"/>
        </w:rPr>
        <w:t xml:space="preserve">7.25.</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 xml:space="preserve">30 dias</w:t>
      </w:r>
      <w:r>
        <w:rPr>
          <w:rFonts w:hint="default" w:ascii="Arial" w:hAnsi="Arial" w:cs="Arial"/>
          <w:i w:val="0"/>
          <w:iCs w:val="0"/>
          <w:color w:val="auto"/>
          <w:sz w:val="22"/>
          <w:szCs w:val="22"/>
        </w:rPr>
        <w:t xml:space="preserve">,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eventuais pedidos de reestabelecimento do equilíbrio econômico-financeiro</w:t>
      </w:r>
      <w:r>
        <w:rPr>
          <w:rFonts w:hint="default" w:cs="Arial"/>
          <w:i w:val="0"/>
          <w:iCs w:val="0"/>
          <w:color w:val="auto"/>
          <w:sz w:val="22"/>
          <w:szCs w:val="22"/>
          <w:lang w:val="pt-BR"/>
        </w:rPr>
        <w:t xml:space="preserve">,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055C1E58">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w:t>
      </w:r>
      <w:r>
        <w:rPr>
          <w:rFonts w:hint="default" w:ascii="Arial" w:hAnsi="Arial" w:eastAsia="Calibri" w:cs="Arial"/>
          <w:b/>
          <w:bCs/>
          <w:sz w:val="22"/>
          <w:szCs w:val="22"/>
          <w:lang w:val="pt-BR" w:eastAsia="ar-SA"/>
        </w:rPr>
        <w:t xml:space="preserve">Oitav</w:t>
      </w:r>
      <w:r>
        <w:rPr>
          <w:rFonts w:ascii="Arial" w:hAnsi="Arial" w:eastAsia="Calibri" w:cs="Arial"/>
          <w:b/>
          <w:bCs/>
          <w:sz w:val="22"/>
          <w:szCs w:val="22"/>
          <w:lang w:eastAsia="ar-SA"/>
        </w:rPr>
        <w:t xml:space="preserve">a</w:t>
      </w:r>
      <w:r>
        <w:rPr>
          <w:rFonts w:ascii="Arial" w:hAnsi="Arial" w:eastAsia="Calibri" w:cs="Arial"/>
          <w:b/>
          <w:bCs/>
          <w:sz w:val="22"/>
          <w:szCs w:val="22"/>
          <w:lang w:eastAsia="ar-SA"/>
        </w:rPr>
      </w:r>
      <w:r>
        <w:rPr>
          <w:rFonts w:ascii="Arial" w:hAnsi="Arial" w:eastAsia="Calibri" w:cs="Arial"/>
          <w:b/>
          <w:bCs/>
          <w:sz w:val="22"/>
          <w:szCs w:val="22"/>
          <w:lang w:eastAsia="ar-SA"/>
        </w:rPr>
      </w:r>
    </w:p>
    <w:p w14:paraId="17239A1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DAS OBRIGAÇÕES DA CONTRATA</w:t>
      </w:r>
      <w:r>
        <w:rPr>
          <w:rFonts w:hint="default" w:ascii="Arial" w:hAnsi="Arial" w:eastAsia="Calibri" w:cs="Arial"/>
          <w:b/>
          <w:bCs/>
          <w:sz w:val="22"/>
          <w:szCs w:val="22"/>
          <w:lang w:val="pt-BR" w:eastAsia="ar-SA"/>
        </w:rPr>
        <w:t xml:space="preserve">NTE</w:t>
      </w:r>
      <w:r>
        <w:rPr>
          <w:rFonts w:ascii="Arial" w:hAnsi="Arial" w:eastAsia="Calibri" w:cs="Arial"/>
          <w:b/>
          <w:bCs/>
          <w:sz w:val="22"/>
          <w:szCs w:val="22"/>
          <w:lang w:eastAsia="ar-SA"/>
        </w:rPr>
        <w:t xml:space="preserve"> E DA CONTRATA</w:t>
      </w:r>
      <w:r>
        <w:rPr>
          <w:rFonts w:hint="default" w:ascii="Arial" w:hAnsi="Arial" w:eastAsia="Calibri" w:cs="Arial"/>
          <w:b/>
          <w:bCs/>
          <w:sz w:val="22"/>
          <w:szCs w:val="22"/>
          <w:lang w:val="pt-BR" w:eastAsia="ar-SA"/>
        </w:rPr>
        <w:t xml:space="preserve">DA</w:t>
      </w:r>
      <w:r>
        <w:rPr>
          <w:rFonts w:hint="default" w:ascii="Arial" w:hAnsi="Arial" w:eastAsia="Calibri" w:cs="Arial"/>
          <w:b/>
          <w:bCs/>
          <w:sz w:val="22"/>
          <w:szCs w:val="22"/>
          <w:lang w:val="pt-BR" w:eastAsia="ar-SA"/>
        </w:rPr>
      </w:r>
      <w:r>
        <w:rPr>
          <w:rFonts w:hint="default" w:ascii="Arial" w:hAnsi="Arial" w:eastAsia="Calibri" w:cs="Arial"/>
          <w:b/>
          <w:bCs/>
          <w:sz w:val="22"/>
          <w:szCs w:val="22"/>
          <w:lang w:val="pt-BR" w:eastAsia="ar-SA"/>
        </w:rPr>
      </w:r>
    </w:p>
    <w:p w14:paraId="01D91CEB">
      <w:pPr>
        <w:pStyle w:val="1263"/>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9A7B399">
      <w:pPr>
        <w:pStyle w:val="1269"/>
        <w:numPr>
          <w:ilvl w:val="0"/>
          <w:numId w:val="0"/>
        </w:numPr>
        <w:pBdr/>
        <w:spacing w:line="360" w:lineRule="auto"/>
        <w:ind/>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 xml:space="preserve">São obrigações 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xml:space="preserve">, além daquelas dispostas no Termo de Referência, no Edital de Licitação e na Lei Federal nº 14.133/2021</w:t>
      </w:r>
      <w:r>
        <w:rPr>
          <w:rFonts w:hint="default" w:ascii="Arial" w:hAnsi="Arial" w:cs="Arial"/>
          <w:i w:val="0"/>
          <w:iCs w:val="0"/>
          <w:color w:val="auto"/>
          <w:sz w:val="22"/>
          <w:szCs w:val="22"/>
        </w:rPr>
        <w:t xml:space="preserve">:</w:t>
      </w:r>
      <w:r>
        <w:rPr>
          <w:rFonts w:hint="default" w:ascii="Arial" w:hAnsi="Arial" w:cs="Arial"/>
          <w:b/>
          <w:bCs/>
          <w:i w:val="0"/>
          <w:iCs w:val="0"/>
          <w:color w:val="auto"/>
          <w:sz w:val="22"/>
          <w:szCs w:val="22"/>
        </w:rPr>
      </w:r>
      <w:r>
        <w:rPr>
          <w:rFonts w:hint="default" w:ascii="Arial" w:hAnsi="Arial" w:cs="Arial"/>
          <w:b/>
          <w:bCs/>
          <w:i w:val="0"/>
          <w:iCs w:val="0"/>
          <w:color w:val="auto"/>
          <w:sz w:val="22"/>
          <w:szCs w:val="22"/>
        </w:rPr>
      </w:r>
    </w:p>
    <w:p w14:paraId="1CB66C02">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Exigir o cumprimento de todas as obrigações assumidas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nexos;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5E5E9309">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Receber o objeto no prazo e condições estabelecidas no Termo de Referência;</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2CEB9508">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por escrito, sobre vícios, defeitos ou incorreções verificadas no objeto fornecido, para que seja por ele substituído, reparado ou corrigido, no total ou em parte, às suas expensas;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1726E998">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e o cumprimento das obrigações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0DF9CE19">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 xml:space="preserve">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 xml:space="preserve">e no Termo de Referência.</w:t>
      </w:r>
      <w:r>
        <w:rPr>
          <w:rFonts w:hint="default" w:ascii="Arial" w:hAnsi="Arial" w:cs="Arial"/>
          <w:i w:val="0"/>
          <w:iCs w:val="0"/>
          <w:color w:val="auto"/>
          <w:sz w:val="22"/>
          <w:szCs w:val="22"/>
          <w:highlight w:val="none"/>
        </w:rPr>
      </w:r>
      <w:r>
        <w:rPr>
          <w:rFonts w:hint="default" w:ascii="Arial" w:hAnsi="Arial" w:cs="Arial"/>
          <w:i w:val="0"/>
          <w:iCs w:val="0"/>
          <w:color w:val="auto"/>
          <w:sz w:val="22"/>
          <w:szCs w:val="22"/>
          <w:highlight w:val="none"/>
        </w:rPr>
      </w:r>
    </w:p>
    <w:p w14:paraId="5FEB14D7">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 xml:space="preserve">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as sanções previstas na lei e neste Contrato; </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1DC1F20F">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 xml:space="preserve">para adoção das medidas cabíveis quando do descumprimento de obrigações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41EAEA83">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1F79E3BD">
      <w:pPr>
        <w:pStyle w:val="1269"/>
        <w:numPr>
          <w:ilvl w:val="0"/>
          <w:numId w:val="0"/>
        </w:numPr>
        <w:pBdr/>
        <w:tabs>
          <w:tab w:val="left" w:leader="none" w:pos="960"/>
        </w:tabs>
        <w:spacing w:line="360" w:lineRule="auto"/>
        <w:ind w:firstLine="521" w:left="3"/>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 xml:space="preserve">30 dias</w:t>
      </w:r>
      <w:r>
        <w:rPr>
          <w:rFonts w:hint="default" w:ascii="Arial" w:hAnsi="Arial" w:cs="Arial"/>
          <w:i w:val="0"/>
          <w:iCs w:val="0"/>
          <w:color w:val="auto"/>
          <w:sz w:val="22"/>
          <w:szCs w:val="22"/>
        </w:rPr>
        <w:t xml:space="preserve">, a contar da data do protocolo do requerimento para decidir, admitida a prorrogação motivada, por igual período</w:t>
      </w:r>
      <w:r>
        <w:rPr>
          <w:rFonts w:hint="default" w:cs="Arial"/>
          <w:i w:val="0"/>
          <w:iCs w:val="0"/>
          <w:color w:val="auto"/>
          <w:sz w:val="22"/>
          <w:szCs w:val="22"/>
          <w:lang w:val="pt-BR"/>
        </w:rPr>
        <w:t xml:space="preserve">;</w:t>
      </w:r>
      <w:r>
        <w:rPr>
          <w:rFonts w:hint="default" w:ascii="Arial" w:hAnsi="Arial" w:cs="Arial"/>
          <w:i w:val="0"/>
          <w:iCs w:val="0"/>
          <w:color w:val="auto"/>
          <w:sz w:val="22"/>
          <w:szCs w:val="22"/>
        </w:rPr>
        <w:t xml:space="preserve"> </w:t>
      </w:r>
      <w:r>
        <w:rPr>
          <w:rFonts w:hint="default" w:ascii="Arial" w:hAnsi="Arial" w:cs="Arial"/>
          <w:b/>
          <w:bCs/>
          <w:i w:val="0"/>
          <w:iCs w:val="0"/>
          <w:color w:val="auto"/>
          <w:sz w:val="22"/>
          <w:szCs w:val="22"/>
        </w:rPr>
      </w:r>
      <w:r>
        <w:rPr>
          <w:rFonts w:hint="default" w:ascii="Arial" w:hAnsi="Arial" w:cs="Arial"/>
          <w:b/>
          <w:bCs/>
          <w:i w:val="0"/>
          <w:iCs w:val="0"/>
          <w:color w:val="auto"/>
          <w:sz w:val="22"/>
          <w:szCs w:val="22"/>
        </w:rPr>
      </w:r>
    </w:p>
    <w:p w14:paraId="6D4381A1">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Responder eventuais pedidos de reestabelecimento do equilíbrio econômico-financeiro feitos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 xml:space="preserve">30 dias;</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421038FF">
      <w:pPr>
        <w:pStyle w:val="1271"/>
        <w:numPr>
          <w:ilvl w:val="0"/>
          <w:numId w:val="0"/>
        </w:numPr>
        <w:pBdr/>
        <w:tabs>
          <w:tab w:val="left" w:leader="none" w:pos="960"/>
        </w:tabs>
        <w:spacing w:line="360" w:lineRule="auto"/>
        <w:ind w:firstLine="521" w:left="3"/>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os emitentes das garantias quanto ao início de processo administrativo para apuração de descumprimento de cláusulas contratuais</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22057B87">
      <w:pPr>
        <w:pStyle w:val="1269"/>
        <w:numPr>
          <w:ilvl w:val="0"/>
          <w:numId w:val="0"/>
        </w:numPr>
        <w:pBdr/>
        <w:tabs>
          <w:tab w:val="left" w:leader="none" w:pos="960"/>
        </w:tabs>
        <w:spacing w:line="360" w:lineRule="auto"/>
        <w:ind w:firstLine="521" w:left="3"/>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 Administração não responderá por quaisquer compromissos assumidos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bem como por qualquer dano causado a terceiros em decorrência de ato 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de seus empregados, prepostos ou subordinados</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217E02DB">
      <w:pPr>
        <w:pStyle w:val="1269"/>
        <w:numPr>
          <w:ilvl w:val="0"/>
          <w:numId w:val="0"/>
        </w:numPr>
        <w:pBdr/>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 xml:space="preserve">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 xml:space="preserve">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 xml:space="preserve">nº 14.133</w:t>
      </w:r>
      <w:r>
        <w:rPr>
          <w:rFonts w:hint="default" w:cs="Arial"/>
          <w:i w:val="0"/>
          <w:iCs w:val="0"/>
          <w:color w:val="auto"/>
          <w:sz w:val="22"/>
          <w:szCs w:val="22"/>
          <w:lang w:val="pt-BR"/>
        </w:rPr>
        <w:t xml:space="preserve">/</w:t>
      </w:r>
      <w:r>
        <w:rPr>
          <w:rFonts w:hint="default" w:ascii="Arial" w:hAnsi="Arial" w:cs="Arial"/>
          <w:i w:val="0"/>
          <w:iCs w:val="0"/>
          <w:color w:val="auto"/>
          <w:sz w:val="22"/>
          <w:szCs w:val="22"/>
        </w:rPr>
        <w:t xml:space="preserve">2021;</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6361FAF6">
      <w:pPr>
        <w:pStyle w:val="1269"/>
        <w:numPr>
          <w:ilvl w:val="0"/>
          <w:numId w:val="0"/>
        </w:numPr>
        <w:pBdr/>
        <w:spacing w:line="360" w:lineRule="auto"/>
        <w:ind w:firstLine="521" w:left="3"/>
        <w:rPr>
          <w:rFonts w:hint="default" w:ascii="Arial" w:hAnsi="Arial" w:cs="Arial"/>
          <w:i w:val="0"/>
          <w:iCs w:val="0"/>
          <w:color w:val="auto"/>
          <w:sz w:val="22"/>
          <w:szCs w:val="22"/>
        </w:rPr>
      </w:pPr>
      <w:r>
        <w:rPr>
          <w:rFonts w:hint="default" w:cs="Arial"/>
          <w:b/>
          <w:bCs/>
          <w:i w:val="0"/>
          <w:iCs w:val="0"/>
          <w:color w:val="auto"/>
          <w:sz w:val="22"/>
          <w:szCs w:val="22"/>
          <w:lang w:val="pt-BR"/>
        </w:rPr>
        <w:t xml:space="preserve">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985"/>
          <w:rFonts w:hint="default" w:ascii="Arial" w:hAnsi="Arial" w:cs="Arial"/>
          <w:i w:val="0"/>
          <w:iCs w:val="0"/>
          <w:color w:val="auto"/>
          <w:sz w:val="22"/>
          <w:szCs w:val="22"/>
          <w:u w:val="none"/>
        </w:rPr>
        <w:t xml:space="preserve">do art. 93, §2º, da Lei </w:t>
      </w:r>
      <w:r>
        <w:rPr>
          <w:rStyle w:val="985"/>
          <w:rFonts w:hint="default" w:cs="Arial"/>
          <w:i w:val="0"/>
          <w:iCs w:val="0"/>
          <w:color w:val="auto"/>
          <w:sz w:val="22"/>
          <w:szCs w:val="22"/>
          <w:u w:val="none"/>
          <w:lang w:val="pt-BR"/>
        </w:rPr>
        <w:t xml:space="preserve">Federal </w:t>
      </w:r>
      <w:r>
        <w:rPr>
          <w:rStyle w:val="985"/>
          <w:rFonts w:hint="default" w:ascii="Arial" w:hAnsi="Arial" w:cs="Arial"/>
          <w:i w:val="0"/>
          <w:iCs w:val="0"/>
          <w:color w:val="auto"/>
          <w:sz w:val="22"/>
          <w:szCs w:val="22"/>
          <w:u w:val="none"/>
        </w:rPr>
        <w:t xml:space="preserve">nº 14.133</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2021</w:t>
      </w:r>
      <w:r>
        <w:rPr>
          <w:rStyle w:val="98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44020679">
      <w:pPr>
        <w:pStyle w:val="989"/>
        <w:numPr>
          <w:ilvl w:val="0"/>
          <w:numId w:val="0"/>
        </w:numPr>
        <w:pBdr/>
        <w:tabs>
          <w:tab w:val="left" w:leader="none" w:pos="567"/>
        </w:tabs>
        <w:spacing w:after="100" w:afterAutospacing="1" w:before="100" w:beforeAutospacing="1" w:line="360" w:lineRule="auto"/>
        <w:ind/>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 xml:space="preserve">São obrigações d</w:t>
      </w:r>
      <w:r>
        <w:rPr>
          <w:rFonts w:hint="default" w:ascii="Arial" w:hAnsi="Arial" w:cs="Arial"/>
          <w:i w:val="0"/>
          <w:iCs w:val="0"/>
          <w:color w:val="auto"/>
          <w:sz w:val="22"/>
          <w:szCs w:val="22"/>
          <w:lang w:val="pt-BR"/>
        </w:rPr>
        <w:t xml:space="preserve">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 xml:space="preserve">da, além daquelas dispostas no Termo de Referência, no Edital de Licitação e na Lei Federal nº 14.133/2021</w:t>
      </w:r>
      <w:r>
        <w:rPr>
          <w:rFonts w:hint="default" w:ascii="Arial" w:hAnsi="Arial" w:cs="Arial"/>
          <w:i w:val="0"/>
          <w:iCs w:val="0"/>
          <w:color w:val="auto"/>
          <w:sz w:val="22"/>
          <w:szCs w:val="22"/>
        </w:rPr>
        <w:t xml:space="preserve">:</w:t>
      </w:r>
      <w:r>
        <w:rPr>
          <w:rFonts w:hint="default" w:ascii="Arial" w:hAnsi="Arial" w:cs="Arial"/>
          <w:sz w:val="22"/>
          <w:szCs w:val="22"/>
        </w:rPr>
      </w:r>
      <w:r>
        <w:rPr>
          <w:rFonts w:hint="default" w:ascii="Arial" w:hAnsi="Arial" w:cs="Arial"/>
          <w:sz w:val="22"/>
          <w:szCs w:val="22"/>
        </w:rPr>
      </w:r>
    </w:p>
    <w:p w14:paraId="2D4B758C">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nexos, assumindo como exclusivamente seus os riscos e as despesas decorrentes da boa e perfeita execução do objeto</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7D934ADF">
      <w:pPr>
        <w:pStyle w:val="1271"/>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 xml:space="preserve">Entregar o objeto acompanhado do manual do usuário, com uma versão em português, e da relação da rede de assistência técnica autorizada</w:t>
      </w:r>
      <w:r>
        <w:rPr>
          <w:rFonts w:hint="default" w:cs="Arial"/>
          <w:i w:val="0"/>
          <w:iCs w:val="0"/>
          <w:color w:val="auto"/>
          <w:sz w:val="22"/>
          <w:szCs w:val="22"/>
          <w:lang w:val="pt-BR"/>
        </w:rPr>
        <w:t xml:space="preserve">, bem como cumprir com o prazo de garantia mínima do objeto, observados os prazos mínimos estabelecidos na </w:t>
      </w:r>
      <w:r>
        <w:rPr>
          <w:rStyle w:val="985"/>
          <w:rFonts w:hint="default" w:ascii="Arial" w:hAnsi="Arial" w:cs="Arial"/>
          <w:i w:val="0"/>
          <w:iCs w:val="0"/>
          <w:color w:val="auto"/>
          <w:sz w:val="22"/>
          <w:szCs w:val="22"/>
          <w:u w:val="none"/>
        </w:rPr>
        <w:t xml:space="preserve">Lei </w:t>
      </w:r>
      <w:r>
        <w:rPr>
          <w:rStyle w:val="985"/>
          <w:rFonts w:hint="default" w:cs="Arial"/>
          <w:i w:val="0"/>
          <w:iCs w:val="0"/>
          <w:color w:val="auto"/>
          <w:sz w:val="22"/>
          <w:szCs w:val="22"/>
          <w:u w:val="none"/>
          <w:lang w:val="pt-BR"/>
        </w:rPr>
        <w:t xml:space="preserve">Federal </w:t>
      </w:r>
      <w:r>
        <w:rPr>
          <w:rStyle w:val="985"/>
          <w:rFonts w:hint="default" w:ascii="Arial" w:hAnsi="Arial" w:cs="Arial"/>
          <w:i w:val="0"/>
          <w:iCs w:val="0"/>
          <w:color w:val="auto"/>
          <w:sz w:val="22"/>
          <w:szCs w:val="22"/>
          <w:u w:val="none"/>
        </w:rPr>
        <w:t xml:space="preserve">nº 14.133</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2021</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1A42871B">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8.2.3.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985"/>
          <w:rFonts w:hint="default" w:ascii="Arial" w:hAnsi="Arial" w:cs="Arial"/>
          <w:i w:val="0"/>
          <w:iCs w:val="0"/>
          <w:color w:val="auto"/>
          <w:sz w:val="22"/>
          <w:szCs w:val="22"/>
          <w:u w:val="none"/>
        </w:rPr>
        <w:t xml:space="preserve">Lei nº 8.078</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1990</w:t>
      </w:r>
      <w:r>
        <w:rPr>
          <w:rStyle w:val="98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2C244469">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 xml:space="preserve">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ontratante, no prazo máximo de 24 (vinte e quatro) horas que antecede a data da entrega, os motivos que impossibilitem o cumprimento do prazo previsto, com a devida comprovação;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40E2D946">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8.2.5.</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 xml:space="preserve">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985"/>
          <w:rFonts w:hint="default" w:ascii="Arial" w:hAnsi="Arial" w:cs="Arial"/>
          <w:i w:val="0"/>
          <w:iCs w:val="0"/>
          <w:color w:val="auto"/>
          <w:sz w:val="22"/>
          <w:szCs w:val="22"/>
          <w:u w:val="none"/>
        </w:rPr>
        <w:t xml:space="preserve">art. 137, II, da Lei </w:t>
      </w:r>
      <w:r>
        <w:rPr>
          <w:rStyle w:val="985"/>
          <w:rFonts w:hint="default" w:cs="Arial"/>
          <w:i w:val="0"/>
          <w:iCs w:val="0"/>
          <w:color w:val="auto"/>
          <w:sz w:val="22"/>
          <w:szCs w:val="22"/>
          <w:u w:val="none"/>
          <w:lang w:val="pt-BR"/>
        </w:rPr>
        <w:t xml:space="preserve">Federal </w:t>
      </w:r>
      <w:r>
        <w:rPr>
          <w:rStyle w:val="985"/>
          <w:rFonts w:hint="default" w:ascii="Arial" w:hAnsi="Arial" w:cs="Arial"/>
          <w:i w:val="0"/>
          <w:iCs w:val="0"/>
          <w:color w:val="auto"/>
          <w:sz w:val="22"/>
          <w:szCs w:val="22"/>
          <w:u w:val="none"/>
        </w:rPr>
        <w:t xml:space="preserve">nº 14.133</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2021</w:t>
      </w:r>
      <w:r>
        <w:rPr>
          <w:rStyle w:val="98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rPr>
        <w:t xml:space="preserve"> e prestar todo esclarecimento ou informação por eles solicitados;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1A9DF64F">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8.2.6.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 xml:space="preserve">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os bens nos quais se verificarem vícios, defeitos ou incorreções resultantes da execução ou dos materiais empregados;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567A9CA1">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ontratante, que ficará autorizad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a descontar dos pagamentos devidos ou da garantia, caso exigida, o valor correspondente aos danos sofridos;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5F984C14">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8.2.8.</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 xml:space="preserve">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 xml:space="preserve">f</w:t>
      </w:r>
      <w:r>
        <w:rPr>
          <w:rFonts w:hint="default" w:ascii="Arial" w:hAnsi="Arial" w:cs="Arial"/>
          <w:i w:val="0"/>
          <w:iCs w:val="0"/>
          <w:color w:val="auto"/>
          <w:sz w:val="22"/>
          <w:szCs w:val="22"/>
        </w:rPr>
        <w:t xml:space="preserve">iscal para fins</w:t>
      </w:r>
      <w:r>
        <w:rPr>
          <w:rFonts w:hint="default" w:ascii="Arial" w:hAnsi="Arial" w:cs="Arial"/>
          <w:i w:val="0"/>
          <w:iCs w:val="0"/>
          <w:color w:val="auto"/>
          <w:sz w:val="22"/>
          <w:szCs w:val="22"/>
        </w:rPr>
        <w:t xml:space="preserve">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 xml:space="preserve">do domicílio ou sede 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4) Certidão de Regularidade do FGTS – CRF; e 5) Certidão Negativa de Débitos Trabalhistas – CNDT; </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4A6FFE04">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w:t>
      </w:r>
      <w:r>
        <w:rPr>
          <w:rFonts w:hint="default" w:ascii="Arial" w:hAnsi="Arial" w:cs="Arial"/>
          <w:i w:val="0"/>
          <w:iCs w:val="0"/>
          <w:color w:val="auto"/>
          <w:sz w:val="22"/>
          <w:szCs w:val="22"/>
        </w:rPr>
        <w:t xml:space="preserve">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454A6793">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8.2.10.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no prazo de 24 (vinte e quatro) horas, qualquer ocorrência anormal ou acidente que se verifique no local da execução do objeto contratual</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7DE30FD4">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Paralisar, por determinação 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Co</w:t>
      </w:r>
      <w:r>
        <w:rPr>
          <w:rFonts w:hint="default" w:ascii="Arial" w:hAnsi="Arial" w:cs="Arial"/>
          <w:i w:val="0"/>
          <w:iCs w:val="0"/>
          <w:color w:val="auto"/>
          <w:sz w:val="22"/>
          <w:szCs w:val="22"/>
        </w:rPr>
        <w:t xml:space="preserve">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3AD225B1">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8.2.12.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00FB1A7D">
      <w:pPr>
        <w:pStyle w:val="1269"/>
        <w:numPr>
          <w:ilvl w:val="0"/>
          <w:numId w:val="0"/>
        </w:numPr>
        <w:pBdr/>
        <w:tabs>
          <w:tab w:val="left" w:leader="none" w:pos="720"/>
          <w:tab w:val="left" w:leader="none" w:pos="960"/>
        </w:tabs>
        <w:spacing w:line="360" w:lineRule="auto"/>
        <w:ind w:firstLine="481" w:left="0"/>
        <w:rPr>
          <w:rFonts w:hint="default" w:ascii="Arial" w:hAnsi="Arial" w:cs="Arial"/>
          <w:b/>
          <w:bCs/>
          <w:i w:val="0"/>
          <w:iCs w:val="0"/>
          <w:color w:val="auto"/>
          <w:sz w:val="22"/>
          <w:szCs w:val="22"/>
          <w:u w:val="none"/>
        </w:rPr>
      </w:pPr>
      <w:r>
        <w:rPr>
          <w:rFonts w:hint="default" w:cs="Arial"/>
          <w:b/>
          <w:bCs/>
          <w:i w:val="0"/>
          <w:iCs w:val="0"/>
          <w:color w:val="auto"/>
          <w:sz w:val="22"/>
          <w:szCs w:val="22"/>
          <w:lang w:val="pt-BR"/>
        </w:rPr>
        <w:t xml:space="preserve">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985"/>
          <w:rFonts w:hint="default" w:ascii="Arial" w:hAnsi="Arial" w:cs="Arial"/>
          <w:i w:val="0"/>
          <w:iCs w:val="0"/>
          <w:color w:val="auto"/>
          <w:sz w:val="22"/>
          <w:szCs w:val="22"/>
          <w:u w:val="none"/>
        </w:rPr>
        <w:t xml:space="preserve">art. 116, da Lei </w:t>
      </w:r>
      <w:r>
        <w:rPr>
          <w:rStyle w:val="985"/>
          <w:rFonts w:hint="default" w:cs="Arial"/>
          <w:i w:val="0"/>
          <w:iCs w:val="0"/>
          <w:color w:val="auto"/>
          <w:sz w:val="22"/>
          <w:szCs w:val="22"/>
          <w:u w:val="none"/>
          <w:lang w:val="pt-BR"/>
        </w:rPr>
        <w:t xml:space="preserve">Federal </w:t>
      </w:r>
      <w:r>
        <w:rPr>
          <w:rStyle w:val="985"/>
          <w:rFonts w:hint="default" w:ascii="Arial" w:hAnsi="Arial" w:cs="Arial"/>
          <w:i w:val="0"/>
          <w:iCs w:val="0"/>
          <w:color w:val="auto"/>
          <w:sz w:val="22"/>
          <w:szCs w:val="22"/>
          <w:u w:val="none"/>
        </w:rPr>
        <w:t xml:space="preserve">n.º 14.133</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2021</w:t>
      </w:r>
      <w:r>
        <w:rPr>
          <w:rStyle w:val="98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w:t>
      </w:r>
      <w:r>
        <w:rPr>
          <w:rFonts w:hint="default" w:ascii="Arial" w:hAnsi="Arial" w:cs="Arial"/>
          <w:b/>
          <w:bCs/>
          <w:i w:val="0"/>
          <w:iCs w:val="0"/>
          <w:color w:val="auto"/>
          <w:sz w:val="22"/>
          <w:szCs w:val="22"/>
          <w:u w:val="none"/>
        </w:rPr>
      </w:r>
      <w:r>
        <w:rPr>
          <w:rFonts w:hint="default" w:ascii="Arial" w:hAnsi="Arial" w:cs="Arial"/>
          <w:b/>
          <w:bCs/>
          <w:i w:val="0"/>
          <w:iCs w:val="0"/>
          <w:color w:val="auto"/>
          <w:sz w:val="22"/>
          <w:szCs w:val="22"/>
          <w:u w:val="none"/>
        </w:rPr>
      </w:r>
    </w:p>
    <w:p w14:paraId="5A32566D">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 xml:space="preserve">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985"/>
          <w:rFonts w:hint="default" w:ascii="Arial" w:hAnsi="Arial" w:cs="Arial"/>
          <w:i w:val="0"/>
          <w:iCs w:val="0"/>
          <w:color w:val="auto"/>
          <w:sz w:val="22"/>
          <w:szCs w:val="22"/>
          <w:u w:val="none"/>
        </w:rPr>
        <w:t xml:space="preserve">art. 116, parágrafo único, da Lei </w:t>
      </w:r>
      <w:r>
        <w:rPr>
          <w:rStyle w:val="985"/>
          <w:rFonts w:hint="default" w:cs="Arial"/>
          <w:i w:val="0"/>
          <w:iCs w:val="0"/>
          <w:color w:val="auto"/>
          <w:sz w:val="22"/>
          <w:szCs w:val="22"/>
          <w:u w:val="none"/>
          <w:lang w:val="pt-BR"/>
        </w:rPr>
        <w:t xml:space="preserve">Federal </w:t>
      </w:r>
      <w:r>
        <w:rPr>
          <w:rStyle w:val="985"/>
          <w:rFonts w:hint="default" w:ascii="Arial" w:hAnsi="Arial" w:cs="Arial"/>
          <w:i w:val="0"/>
          <w:iCs w:val="0"/>
          <w:color w:val="auto"/>
          <w:sz w:val="22"/>
          <w:szCs w:val="22"/>
          <w:u w:val="none"/>
        </w:rPr>
        <w:t xml:space="preserve">nº 14.133</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2021</w:t>
      </w:r>
      <w:r>
        <w:rPr>
          <w:rStyle w:val="98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34F964AB">
      <w:pPr>
        <w:pStyle w:val="1269"/>
        <w:numPr>
          <w:ilvl w:val="0"/>
          <w:numId w:val="0"/>
        </w:numPr>
        <w:pBdr/>
        <w:tabs>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8.2.15.</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40A2E242">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8.2.16. </w:t>
      </w:r>
      <w:r>
        <w:rPr>
          <w:rFonts w:hint="default" w:ascii="Arial" w:hAnsi="Arial" w:cs="Arial"/>
          <w:i w:val="0"/>
          <w:iCs w:val="0"/>
          <w:color w:val="auto"/>
          <w:sz w:val="22"/>
          <w:szCs w:val="22"/>
        </w:rPr>
        <w:t xml:space="preserve">Arcar com o ônus decorrente de eventual equívoco no dimensionamento dos quantitativos de sua proposta, inclusive quan</w:t>
      </w:r>
      <w:r>
        <w:rPr>
          <w:rFonts w:hint="default" w:ascii="Arial" w:hAnsi="Arial" w:cs="Arial"/>
          <w:i w:val="0"/>
          <w:iCs w:val="0"/>
          <w:color w:val="auto"/>
          <w:sz w:val="22"/>
          <w:szCs w:val="22"/>
        </w:rPr>
        <w:t xml:space="preserve">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985"/>
          <w:rFonts w:hint="default" w:ascii="Arial" w:hAnsi="Arial" w:cs="Arial"/>
          <w:i w:val="0"/>
          <w:iCs w:val="0"/>
          <w:color w:val="auto"/>
          <w:sz w:val="22"/>
          <w:szCs w:val="22"/>
          <w:u w:val="none"/>
        </w:rPr>
        <w:t xml:space="preserve">art. 124, II, d, da Lei</w:t>
      </w:r>
      <w:r>
        <w:rPr>
          <w:rStyle w:val="985"/>
          <w:rFonts w:hint="default" w:cs="Arial"/>
          <w:i w:val="0"/>
          <w:iCs w:val="0"/>
          <w:color w:val="auto"/>
          <w:sz w:val="22"/>
          <w:szCs w:val="22"/>
          <w:u w:val="none"/>
          <w:lang w:val="pt-BR"/>
        </w:rPr>
        <w:t xml:space="preserve"> Federal</w:t>
      </w:r>
      <w:r>
        <w:rPr>
          <w:rStyle w:val="985"/>
          <w:rFonts w:hint="default" w:ascii="Arial" w:hAnsi="Arial" w:cs="Arial"/>
          <w:i w:val="0"/>
          <w:iCs w:val="0"/>
          <w:color w:val="auto"/>
          <w:sz w:val="22"/>
          <w:szCs w:val="22"/>
          <w:u w:val="none"/>
        </w:rPr>
        <w:t xml:space="preserve"> nº 14.133</w:t>
      </w:r>
      <w:r>
        <w:rPr>
          <w:rStyle w:val="985"/>
          <w:rFonts w:hint="default" w:cs="Arial"/>
          <w:i w:val="0"/>
          <w:iCs w:val="0"/>
          <w:color w:val="auto"/>
          <w:sz w:val="22"/>
          <w:szCs w:val="22"/>
          <w:u w:val="none"/>
          <w:lang w:val="pt-BR"/>
        </w:rPr>
        <w:t xml:space="preserve">/</w:t>
      </w:r>
      <w:r>
        <w:rPr>
          <w:rStyle w:val="985"/>
          <w:rFonts w:hint="default" w:ascii="Arial" w:hAnsi="Arial" w:cs="Arial"/>
          <w:i w:val="0"/>
          <w:iCs w:val="0"/>
          <w:color w:val="auto"/>
          <w:sz w:val="22"/>
          <w:szCs w:val="22"/>
          <w:u w:val="none"/>
        </w:rPr>
        <w:t xml:space="preserve">2021.</w:t>
      </w:r>
      <w:r>
        <w:rPr>
          <w:rStyle w:val="98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r>
      <w:r>
        <w:rPr>
          <w:rFonts w:hint="default" w:ascii="Arial" w:hAnsi="Arial" w:cs="Arial"/>
          <w:i w:val="0"/>
          <w:iCs w:val="0"/>
          <w:color w:val="auto"/>
          <w:sz w:val="22"/>
          <w:szCs w:val="22"/>
          <w:u w:val="none"/>
        </w:rPr>
      </w:r>
    </w:p>
    <w:p w14:paraId="002E9A33">
      <w:pPr>
        <w:pStyle w:val="1269"/>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8.2.17.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além dos postulados legais vigentes de âmbito federal, estadual ou municipal, as normas de segurança d</w:t>
      </w:r>
      <w:r>
        <w:rPr>
          <w:rFonts w:hint="default" w:cs="Arial"/>
          <w:i w:val="0"/>
          <w:iCs w:val="0"/>
          <w:color w:val="auto"/>
          <w:sz w:val="22"/>
          <w:szCs w:val="22"/>
          <w:lang w:val="pt-BR"/>
        </w:rPr>
        <w:t xml:space="preserve">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ontratante</w:t>
      </w:r>
      <w:r>
        <w:rPr>
          <w:rFonts w:hint="default" w:cs="Arial"/>
          <w:i w:val="0"/>
          <w:iCs w:val="0"/>
          <w:color w:val="auto"/>
          <w:sz w:val="22"/>
          <w:szCs w:val="22"/>
          <w:lang w:val="pt-BR"/>
        </w:rPr>
        <w:t xml:space="preserve">, bem como as condições de importação e a taxa de câmbio para houver, se for o caso</w:t>
      </w:r>
      <w:r>
        <w:rPr>
          <w:rFonts w:hint="default" w:ascii="Arial" w:hAnsi="Arial" w:cs="Arial"/>
          <w:i w:val="0"/>
          <w:iCs w:val="0"/>
          <w:color w:val="auto"/>
          <w:sz w:val="22"/>
          <w:szCs w:val="22"/>
        </w:rPr>
        <w:t xml:space="preserve">;</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20469AAD">
      <w:pPr>
        <w:pStyle w:val="1271"/>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bookmarkStart w:id="56" w:name="_Ref118293001"/>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 fornecendo os materiais, equipamentos, ferramentas e utensílios demandados, cuja quantidade, qualidade e tecnologia deverão atender às recomendações de boa técnica e a legislação de regência;</w:t>
      </w:r>
      <w:bookmarkEnd w:id="56"/>
      <w:r>
        <w:rPr>
          <w:rFonts w:hint="default" w:ascii="Arial" w:hAnsi="Arial" w:cs="Arial"/>
          <w:i w:val="0"/>
          <w:iCs w:val="0"/>
          <w:color w:val="auto"/>
          <w:sz w:val="22"/>
          <w:szCs w:val="22"/>
        </w:rPr>
      </w:r>
      <w:r>
        <w:rPr>
          <w:rFonts w:hint="default" w:ascii="Arial" w:hAnsi="Arial" w:cs="Arial"/>
          <w:i w:val="0"/>
          <w:iCs w:val="0"/>
          <w:color w:val="auto"/>
          <w:sz w:val="22"/>
          <w:szCs w:val="22"/>
        </w:rPr>
      </w:r>
    </w:p>
    <w:p w14:paraId="49C2B404">
      <w:pPr>
        <w:pStyle w:val="1271"/>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 xml:space="preserve">Orientar e treinar seus empregados sobre os deveres previstos na Lei nº 13.709, de 14 de agosto de 2018</w:t>
      </w:r>
      <w:r>
        <w:rPr>
          <w:rFonts w:hint="default" w:cs="Arial"/>
          <w:i w:val="0"/>
          <w:iCs w:val="0"/>
          <w:color w:val="auto"/>
          <w:sz w:val="22"/>
          <w:szCs w:val="22"/>
          <w:lang w:val="pt-BR"/>
        </w:rPr>
        <w:t xml:space="preserve">,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 xml:space="preserve">LGPD)</w:t>
      </w:r>
      <w:r>
        <w:rPr>
          <w:rFonts w:hint="default" w:ascii="Arial" w:hAnsi="Arial" w:cs="Arial"/>
          <w:i w:val="0"/>
          <w:iCs w:val="0"/>
          <w:color w:val="auto"/>
          <w:sz w:val="22"/>
          <w:szCs w:val="22"/>
        </w:rPr>
        <w:t xml:space="preserve">,</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711AD6A1">
      <w:pPr>
        <w:pStyle w:val="1271"/>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8.2.20. </w:t>
      </w:r>
      <w:r>
        <w:rPr>
          <w:rFonts w:hint="default" w:ascii="Arial" w:hAnsi="Arial" w:cs="Arial"/>
          <w:i w:val="0"/>
          <w:iCs w:val="0"/>
          <w:color w:val="auto"/>
          <w:sz w:val="22"/>
          <w:szCs w:val="22"/>
        </w:rPr>
        <w:t xml:space="preserve">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 xml:space="preserve">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77CBB940">
      <w:pPr>
        <w:pStyle w:val="1271"/>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 xml:space="preserve">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 xml:space="preserve">;</w:t>
      </w:r>
      <w:r>
        <w:rPr>
          <w:rFonts w:hint="default" w:ascii="Arial" w:hAnsi="Arial" w:cs="Arial"/>
          <w:i w:val="0"/>
          <w:iCs w:val="0"/>
          <w:color w:val="auto"/>
          <w:sz w:val="22"/>
          <w:szCs w:val="22"/>
          <w:lang w:val="pt-BR"/>
        </w:rPr>
      </w:r>
      <w:r>
        <w:rPr>
          <w:rFonts w:hint="default" w:ascii="Arial" w:hAnsi="Arial" w:cs="Arial"/>
          <w:i w:val="0"/>
          <w:iCs w:val="0"/>
          <w:color w:val="auto"/>
          <w:sz w:val="22"/>
          <w:szCs w:val="22"/>
          <w:lang w:val="pt-BR"/>
        </w:rPr>
      </w:r>
    </w:p>
    <w:p w14:paraId="0A914C8B">
      <w:pPr>
        <w:pStyle w:val="1271"/>
        <w:numPr>
          <w:ilvl w:val="0"/>
          <w:numId w:val="0"/>
        </w:numPr>
        <w:pBdr/>
        <w:tabs>
          <w:tab w:val="left" w:leader="none" w:pos="720"/>
          <w:tab w:val="left" w:leader="none" w:pos="960"/>
        </w:tabs>
        <w:spacing w:line="360" w:lineRule="auto"/>
        <w:ind w:firstLine="481" w:left="0"/>
        <w:rPr>
          <w:rFonts w:hint="default" w:ascii="Arial" w:hAnsi="Arial" w:cs="Arial"/>
          <w:i w:val="0"/>
          <w:iCs w:val="0"/>
          <w:color w:val="auto"/>
          <w:sz w:val="22"/>
          <w:szCs w:val="22"/>
        </w:rPr>
      </w:pPr>
      <w:r/>
      <w:bookmarkStart w:id="57" w:name="_Ref118293030"/>
      <w:r>
        <w:rPr>
          <w:rFonts w:hint="default" w:cs="Arial"/>
          <w:b/>
          <w:bCs/>
          <w:i w:val="0"/>
          <w:iCs w:val="0"/>
          <w:color w:val="auto"/>
          <w:sz w:val="22"/>
          <w:szCs w:val="22"/>
          <w:lang w:val="pt-BR"/>
        </w:rPr>
        <w:t xml:space="preserve">8.2.22.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 xml:space="preserve">16 (</w:t>
      </w:r>
      <w:r>
        <w:rPr>
          <w:rFonts w:hint="default" w:ascii="Arial" w:hAnsi="Arial" w:cs="Arial"/>
          <w:i w:val="0"/>
          <w:iCs w:val="0"/>
          <w:color w:val="auto"/>
          <w:sz w:val="22"/>
          <w:szCs w:val="22"/>
        </w:rPr>
        <w:t xml:space="preserve">dezesseis</w:t>
      </w:r>
      <w:r>
        <w:rPr>
          <w:rFonts w:hint="default" w:cs="Arial"/>
          <w:i w:val="0"/>
          <w:iCs w:val="0"/>
          <w:color w:val="auto"/>
          <w:sz w:val="22"/>
          <w:szCs w:val="22"/>
          <w:lang w:val="pt-BR"/>
        </w:rPr>
        <w:t xml:space="preserve">)</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 xml:space="preserve">(</w:t>
      </w:r>
      <w:r>
        <w:rPr>
          <w:rFonts w:hint="default" w:ascii="Arial" w:hAnsi="Arial" w:cs="Arial"/>
          <w:i w:val="0"/>
          <w:iCs w:val="0"/>
          <w:color w:val="auto"/>
          <w:sz w:val="22"/>
          <w:szCs w:val="22"/>
        </w:rPr>
        <w:t xml:space="preserve">quatorze anos</w:t>
      </w:r>
      <w:r>
        <w:rPr>
          <w:rFonts w:hint="default" w:cs="Arial"/>
          <w:i w:val="0"/>
          <w:iCs w:val="0"/>
          <w:color w:val="auto"/>
          <w:sz w:val="22"/>
          <w:szCs w:val="22"/>
          <w:lang w:val="pt-BR"/>
        </w:rPr>
        <w:t xml:space="preserve">)</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 xml:space="preserve">18 (</w:t>
      </w:r>
      <w:r>
        <w:rPr>
          <w:rFonts w:hint="default" w:ascii="Arial" w:hAnsi="Arial" w:cs="Arial"/>
          <w:i w:val="0"/>
          <w:iCs w:val="0"/>
          <w:color w:val="auto"/>
          <w:sz w:val="22"/>
          <w:szCs w:val="22"/>
        </w:rPr>
        <w:t xml:space="preserve">dezoito</w:t>
      </w:r>
      <w:r>
        <w:rPr>
          <w:rFonts w:hint="default" w:cs="Arial"/>
          <w:i w:val="0"/>
          <w:iCs w:val="0"/>
          <w:color w:val="auto"/>
          <w:sz w:val="22"/>
          <w:szCs w:val="22"/>
          <w:lang w:val="pt-BR"/>
        </w:rPr>
        <w:t xml:space="preserve">)</w:t>
      </w:r>
      <w:r>
        <w:rPr>
          <w:rFonts w:hint="default" w:ascii="Arial" w:hAnsi="Arial" w:cs="Arial"/>
          <w:i w:val="0"/>
          <w:iCs w:val="0"/>
          <w:color w:val="auto"/>
          <w:sz w:val="22"/>
          <w:szCs w:val="22"/>
        </w:rPr>
        <w:t xml:space="preserve"> anos em trabalho noturno, perigoso ou insalubre.</w:t>
      </w:r>
      <w:bookmarkEnd w:id="57"/>
      <w:r>
        <w:rPr>
          <w:rFonts w:hint="default" w:ascii="Arial" w:hAnsi="Arial" w:cs="Arial"/>
          <w:i w:val="0"/>
          <w:iCs w:val="0"/>
          <w:color w:val="auto"/>
          <w:sz w:val="22"/>
          <w:szCs w:val="22"/>
        </w:rPr>
      </w:r>
      <w:r>
        <w:rPr>
          <w:rFonts w:hint="default" w:ascii="Arial" w:hAnsi="Arial" w:cs="Arial"/>
          <w:i w:val="0"/>
          <w:iCs w:val="0"/>
          <w:color w:val="auto"/>
          <w:sz w:val="22"/>
          <w:szCs w:val="22"/>
        </w:rPr>
      </w:r>
    </w:p>
    <w:p w14:paraId="449B59F7">
      <w:pPr>
        <w:keepNext w:val="true"/>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leader="none" w:pos="0"/>
        </w:tabs>
        <w:spacing w:line="360" w:lineRule="auto"/>
        <w:ind w:hanging="720" w:left="720"/>
        <w:jc w:val="center"/>
        <w:outlineLvl w:val="2"/>
        <w:rPr>
          <w:rFonts w:ascii="Arial" w:hAnsi="Arial" w:cs="Arial"/>
          <w:b/>
          <w:sz w:val="22"/>
          <w:szCs w:val="22"/>
          <w:lang w:eastAsia="ar-SA"/>
        </w:rPr>
      </w:pPr>
      <w:r>
        <w:rPr>
          <w:rFonts w:ascii="Arial" w:hAnsi="Arial" w:cs="Arial"/>
          <w:b/>
          <w:sz w:val="22"/>
          <w:szCs w:val="22"/>
          <w:lang w:eastAsia="ar-SA"/>
        </w:rPr>
        <w:t xml:space="preserve">Cláusula </w:t>
      </w:r>
      <w:r>
        <w:rPr>
          <w:rFonts w:hint="default" w:ascii="Arial" w:hAnsi="Arial" w:cs="Arial"/>
          <w:b/>
          <w:sz w:val="22"/>
          <w:szCs w:val="22"/>
          <w:lang w:val="pt-BR" w:eastAsia="ar-SA"/>
        </w:rPr>
        <w:t xml:space="preserve">Nona</w:t>
      </w:r>
      <w:r>
        <w:rPr>
          <w:rFonts w:ascii="Arial" w:hAnsi="Arial" w:cs="Arial"/>
          <w:b/>
          <w:sz w:val="22"/>
          <w:szCs w:val="22"/>
          <w:lang w:eastAsia="ar-SA"/>
        </w:rPr>
        <w:t xml:space="preserve"> </w:t>
      </w:r>
      <w:r>
        <w:rPr>
          <w:rFonts w:ascii="Arial" w:hAnsi="Arial" w:cs="Arial"/>
          <w:b/>
          <w:sz w:val="22"/>
          <w:szCs w:val="22"/>
          <w:lang w:eastAsia="ar-SA"/>
        </w:rPr>
      </w:r>
      <w:r>
        <w:rPr>
          <w:rFonts w:ascii="Arial" w:hAnsi="Arial" w:cs="Arial"/>
          <w:b/>
          <w:sz w:val="22"/>
          <w:szCs w:val="22"/>
          <w:lang w:eastAsia="ar-SA"/>
        </w:rPr>
      </w:r>
    </w:p>
    <w:p w14:paraId="2FB63B2A">
      <w:pPr>
        <w:keepNext w:val="true"/>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leader="none" w:pos="0"/>
        </w:tabs>
        <w:spacing w:line="360" w:lineRule="auto"/>
        <w:ind w:hanging="720" w:left="720"/>
        <w:jc w:val="center"/>
        <w:outlineLvl w:val="2"/>
        <w:rPr>
          <w:rFonts w:hint="default" w:ascii="Arial" w:hAnsi="Arial" w:cs="Arial"/>
          <w:b/>
          <w:bCs/>
          <w:sz w:val="22"/>
          <w:szCs w:val="22"/>
          <w:lang w:val="pt-BR" w:eastAsia="ar-SA"/>
        </w:rPr>
      </w:pPr>
      <w:r>
        <w:rPr>
          <w:rFonts w:ascii="Arial" w:hAnsi="Arial" w:cs="Arial"/>
          <w:b/>
          <w:sz w:val="22"/>
          <w:szCs w:val="22"/>
          <w:lang w:eastAsia="ar-SA"/>
        </w:rPr>
        <w:t xml:space="preserve"> DA </w:t>
      </w:r>
      <w:r>
        <w:rPr>
          <w:rFonts w:hint="default" w:ascii="Arial" w:hAnsi="Arial" w:cs="Arial"/>
          <w:b/>
          <w:sz w:val="22"/>
          <w:szCs w:val="22"/>
          <w:lang w:val="pt-BR" w:eastAsia="ar-SA"/>
        </w:rPr>
        <w:t xml:space="preserve">GARANTIA DA EXECUÇÃO</w:t>
      </w:r>
      <w:r>
        <w:rPr>
          <w:rFonts w:hint="default" w:ascii="Arial" w:hAnsi="Arial" w:cs="Arial"/>
          <w:b/>
          <w:bCs/>
          <w:sz w:val="22"/>
          <w:szCs w:val="22"/>
          <w:lang w:val="pt-BR" w:eastAsia="ar-SA"/>
        </w:rPr>
      </w:r>
      <w:r>
        <w:rPr>
          <w:rFonts w:hint="default" w:ascii="Arial" w:hAnsi="Arial" w:cs="Arial"/>
          <w:b/>
          <w:bCs/>
          <w:sz w:val="22"/>
          <w:szCs w:val="22"/>
          <w:lang w:val="pt-BR" w:eastAsia="ar-SA"/>
        </w:rPr>
      </w:r>
    </w:p>
    <w:p w14:paraId="2F8D6A94">
      <w:pPr>
        <w:pBdr/>
        <w:spacing w:line="240" w:lineRule="auto"/>
        <w:ind/>
        <w:rPr>
          <w:rFonts w:hint="default" w:ascii="Arial" w:hAnsi="Arial" w:cs="Arial"/>
          <w:i w:val="0"/>
          <w:iCs w:val="0"/>
          <w:color w:val="auto"/>
          <w:sz w:val="22"/>
          <w:szCs w:val="22"/>
        </w:rPr>
      </w:pPr>
      <w:r>
        <w:rPr>
          <w:rFonts w:hint="default" w:ascii="Arial" w:hAnsi="Arial" w:cs="Arial"/>
          <w:i w:val="0"/>
          <w:iCs w:val="0"/>
          <w:color w:val="auto"/>
          <w:sz w:val="22"/>
          <w:szCs w:val="22"/>
        </w:rPr>
      </w:r>
      <w:r>
        <w:rPr>
          <w:rFonts w:hint="default" w:ascii="Arial" w:hAnsi="Arial" w:cs="Arial"/>
          <w:i w:val="0"/>
          <w:iCs w:val="0"/>
          <w:color w:val="auto"/>
          <w:sz w:val="22"/>
          <w:szCs w:val="22"/>
        </w:rPr>
      </w:r>
      <w:r>
        <w:rPr>
          <w:rFonts w:hint="default" w:ascii="Arial" w:hAnsi="Arial" w:cs="Arial"/>
          <w:i w:val="0"/>
          <w:iCs w:val="0"/>
          <w:color w:val="auto"/>
          <w:sz w:val="22"/>
          <w:szCs w:val="22"/>
        </w:rPr>
      </w:r>
    </w:p>
    <w:p w14:paraId="3C54D318">
      <w:pPr>
        <w:pStyle w:val="1271"/>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9.1.</w:t>
      </w:r>
      <w:r>
        <w:rPr>
          <w:rFonts w:hint="default"/>
          <w:i w:val="0"/>
          <w:iCs w:val="0"/>
          <w:color w:val="auto"/>
          <w:sz w:val="22"/>
          <w:szCs w:val="22"/>
          <w:highlight w:val="none"/>
          <w:lang w:val="pt-BR"/>
        </w:rPr>
        <w:t xml:space="preserve"> </w:t>
      </w:r>
      <w:r>
        <w:rPr>
          <w:i w:val="0"/>
          <w:iCs w:val="0"/>
          <w:color w:val="auto"/>
          <w:sz w:val="22"/>
          <w:szCs w:val="22"/>
          <w:highlight w:val="none"/>
        </w:rPr>
        <w:t xml:space="preserve">Não haverá exigência de garantia contratual da execução.</w:t>
      </w:r>
      <w:r>
        <w:rPr>
          <w:i w:val="0"/>
          <w:iCs w:val="0"/>
          <w:color w:val="auto"/>
          <w:sz w:val="22"/>
          <w:szCs w:val="22"/>
          <w:highlight w:val="none"/>
        </w:rPr>
      </w:r>
      <w:r>
        <w:rPr>
          <w:i w:val="0"/>
          <w:iCs w:val="0"/>
          <w:color w:val="auto"/>
          <w:sz w:val="22"/>
          <w:szCs w:val="22"/>
          <w:highlight w:val="none"/>
        </w:rPr>
      </w:r>
    </w:p>
    <w:p w14:paraId="40FF0ECC">
      <w:pPr>
        <w:pStyle w:val="125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w:t>
      </w:r>
      <w:r>
        <w:rPr>
          <w:rFonts w:hint="default" w:ascii="Arial" w:hAnsi="Arial" w:cs="Arial"/>
          <w:b/>
          <w:bCs/>
          <w:szCs w:val="22"/>
          <w:lang w:val="pt-BR"/>
        </w:rPr>
      </w:r>
      <w:r>
        <w:rPr>
          <w:rFonts w:hint="default" w:ascii="Arial" w:hAnsi="Arial" w:cs="Arial"/>
          <w:b/>
          <w:bCs/>
          <w:szCs w:val="22"/>
          <w:lang w:val="pt-BR"/>
        </w:rPr>
      </w:r>
    </w:p>
    <w:p w14:paraId="3CFCE8CC">
      <w:pPr>
        <w:pStyle w:val="125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AS PENALIDADES </w:t>
      </w:r>
      <w:r>
        <w:rPr>
          <w:rFonts w:hint="default" w:ascii="Arial" w:hAnsi="Arial" w:cs="Arial"/>
          <w:szCs w:val="22"/>
          <w:lang w:val="pt-BR"/>
        </w:rPr>
      </w:r>
      <w:r>
        <w:rPr>
          <w:rFonts w:hint="default" w:ascii="Arial" w:hAnsi="Arial" w:cs="Arial"/>
          <w:szCs w:val="22"/>
          <w:lang w:val="pt-BR"/>
        </w:rPr>
      </w:r>
    </w:p>
    <w:p w14:paraId="279FCCEC">
      <w:pPr>
        <w:pStyle w:val="126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 xml:space="preserve">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 xml:space="preserve">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985"/>
          <w:b w:val="0"/>
          <w:bCs w:val="0"/>
          <w:color w:val="auto"/>
          <w:sz w:val="22"/>
          <w:szCs w:val="22"/>
          <w:u w:val="none"/>
        </w:rPr>
        <w:t xml:space="preserve">Lei </w:t>
      </w:r>
      <w:r>
        <w:rPr>
          <w:rStyle w:val="985"/>
          <w:rFonts w:hint="default"/>
          <w:b w:val="0"/>
          <w:bCs w:val="0"/>
          <w:color w:val="auto"/>
          <w:sz w:val="22"/>
          <w:szCs w:val="22"/>
          <w:u w:val="none"/>
          <w:lang w:val="pt-BR"/>
        </w:rPr>
        <w:t xml:space="preserve">Federal </w:t>
      </w:r>
      <w:r>
        <w:rPr>
          <w:rStyle w:val="985"/>
          <w:b w:val="0"/>
          <w:bCs w:val="0"/>
          <w:color w:val="auto"/>
          <w:sz w:val="22"/>
          <w:szCs w:val="22"/>
          <w:u w:val="none"/>
        </w:rPr>
        <w:t xml:space="preserve">nº 14.13</w:t>
      </w:r>
      <w:r>
        <w:rPr>
          <w:rStyle w:val="985"/>
          <w:rFonts w:hint="default"/>
          <w:b w:val="0"/>
          <w:bCs w:val="0"/>
          <w:color w:val="auto"/>
          <w:sz w:val="22"/>
          <w:szCs w:val="22"/>
          <w:u w:val="none"/>
          <w:lang w:val="pt-BR"/>
        </w:rPr>
        <w:t xml:space="preserve">/2</w:t>
      </w:r>
      <w:r>
        <w:rPr>
          <w:rStyle w:val="985"/>
          <w:b w:val="0"/>
          <w:bCs w:val="0"/>
          <w:color w:val="auto"/>
          <w:sz w:val="22"/>
          <w:szCs w:val="22"/>
          <w:u w:val="none"/>
        </w:rPr>
        <w:t xml:space="preserve">021</w:t>
      </w:r>
      <w:r>
        <w:rPr>
          <w:rStyle w:val="985"/>
          <w:b w:val="0"/>
          <w:bCs w:val="0"/>
          <w:color w:val="auto"/>
          <w:sz w:val="22"/>
          <w:szCs w:val="22"/>
          <w:u w:val="none"/>
        </w:rPr>
        <w:fldChar w:fldCharType="end"/>
      </w:r>
      <w:r>
        <w:rPr>
          <w:rStyle w:val="985"/>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78D42421">
      <w:pPr>
        <w:pStyle w:val="1269"/>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10.2.</w:t>
      </w:r>
      <w:r>
        <w:rPr>
          <w:rFonts w:hint="default" w:cs="Arial"/>
          <w:color w:val="auto"/>
          <w:sz w:val="22"/>
          <w:szCs w:val="22"/>
          <w:lang w:val="pt-BR"/>
        </w:rPr>
        <w:t xml:space="preserve"> </w:t>
      </w:r>
      <w:r>
        <w:rPr>
          <w:rFonts w:hint="default" w:ascii="Arial" w:hAnsi="Arial" w:cs="Arial"/>
          <w:color w:val="auto"/>
          <w:sz w:val="22"/>
          <w:szCs w:val="22"/>
        </w:rPr>
        <w:t xml:space="preserve">É da competência d</w:t>
      </w:r>
      <w:r>
        <w:rPr>
          <w:rFonts w:hint="default" w:cs="Arial"/>
          <w:color w:val="auto"/>
          <w:sz w:val="22"/>
          <w:szCs w:val="22"/>
          <w:lang w:val="pt-BR"/>
        </w:rPr>
        <w:t xml:space="preserve">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 xml:space="preserve">no Contrato</w:t>
      </w:r>
      <w:r>
        <w:rPr>
          <w:rFonts w:hint="default" w:ascii="Arial" w:hAnsi="Arial" w:cs="Arial"/>
          <w:color w:val="auto"/>
          <w:sz w:val="22"/>
          <w:szCs w:val="22"/>
        </w:rPr>
        <w:t xml:space="preserve">, exceto nas hipóteses em que o descumprimento disser respeito às contratações dos órgãos ou entidade participante, caso no qual caberá ao respectivo órgão participante a aplicação da penalidade.</w:t>
      </w:r>
      <w:r>
        <w:rPr>
          <w:rFonts w:hint="default" w:ascii="Arial" w:hAnsi="Arial" w:cs="Arial"/>
          <w:color w:val="auto"/>
          <w:sz w:val="22"/>
          <w:szCs w:val="22"/>
        </w:rPr>
      </w:r>
      <w:r>
        <w:rPr>
          <w:rFonts w:hint="default" w:ascii="Arial" w:hAnsi="Arial" w:cs="Arial"/>
          <w:color w:val="auto"/>
          <w:sz w:val="22"/>
          <w:szCs w:val="22"/>
        </w:rPr>
      </w:r>
    </w:p>
    <w:p w14:paraId="02FF4FBD">
      <w:pPr>
        <w:pStyle w:val="1269"/>
        <w:numPr>
          <w:ilvl w:val="0"/>
          <w:numId w:val="0"/>
        </w:numPr>
        <w:pBdr/>
        <w:spacing w:line="360" w:lineRule="auto"/>
        <w:ind/>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w:t>
      </w:r>
      <w:r>
        <w:rPr>
          <w:rFonts w:hint="default" w:ascii="Arial" w:hAnsi="Arial" w:cs="Arial"/>
          <w:sz w:val="22"/>
          <w:szCs w:val="22"/>
          <w:lang w:val="pt-BR"/>
        </w:rPr>
        <w:t xml:space="preserve"> </w:t>
      </w:r>
      <w:r>
        <w:rPr>
          <w:rFonts w:hint="default" w:ascii="Arial" w:hAnsi="Arial" w:cs="Arial"/>
          <w:sz w:val="22"/>
          <w:szCs w:val="22"/>
        </w:rPr>
        <w:t xml:space="preserve">Comete infração administrativa, nos termos d</w:t>
      </w:r>
      <w:r>
        <w:rPr>
          <w:rFonts w:hint="default" w:ascii="Arial" w:hAnsi="Arial" w:cs="Arial"/>
          <w:sz w:val="22"/>
          <w:szCs w:val="22"/>
          <w:lang w:val="pt-BR"/>
        </w:rPr>
        <w:t xml:space="preserve">o art. 155 da L</w:t>
      </w:r>
      <w:r>
        <w:rPr>
          <w:rFonts w:hint="default" w:ascii="Arial" w:hAnsi="Arial" w:cs="Arial"/>
          <w:sz w:val="22"/>
          <w:szCs w:val="22"/>
        </w:rPr>
        <w:t xml:space="preserve">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r>
        <w:rPr>
          <w:rFonts w:hint="default" w:ascii="Arial" w:hAnsi="Arial" w:cs="Arial"/>
          <w:sz w:val="22"/>
          <w:szCs w:val="22"/>
        </w:rPr>
      </w:r>
      <w:r>
        <w:rPr>
          <w:rFonts w:hint="default" w:ascii="Arial" w:hAnsi="Arial" w:cs="Arial"/>
          <w:sz w:val="22"/>
          <w:szCs w:val="22"/>
        </w:rPr>
      </w:r>
    </w:p>
    <w:p w14:paraId="61BA2FCC">
      <w:pPr>
        <w:pStyle w:val="99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 xml:space="preserve">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 xml:space="preserve">do Contrato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8D028BA">
      <w:pPr>
        <w:pStyle w:val="99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rPr>
      </w:pPr>
      <w:r>
        <w:rPr>
          <w:rFonts w:hint="default" w:ascii="Arial" w:hAnsi="Arial" w:cs="Arial"/>
          <w:b/>
          <w:bCs/>
          <w:sz w:val="22"/>
          <w:szCs w:val="22"/>
          <w:lang w:val="pt-BR"/>
        </w:rPr>
        <w:t xml:space="preserve">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 xml:space="preserve">do Contrato</w:t>
      </w:r>
      <w:r>
        <w:rPr>
          <w:rFonts w:hint="default" w:ascii="Arial" w:hAnsi="Arial" w:cs="Arial"/>
          <w:sz w:val="22"/>
          <w:szCs w:val="22"/>
          <w:lang w:val="pt-BR"/>
        </w:rPr>
        <w:t xml:space="preserve"> </w:t>
      </w:r>
      <w:r>
        <w:rPr>
          <w:rFonts w:hint="default" w:ascii="Arial" w:hAnsi="Arial" w:cs="Arial"/>
          <w:sz w:val="22"/>
          <w:szCs w:val="22"/>
        </w:rPr>
        <w:t xml:space="preserve">que cause grave dano à Administração, ao funcionamento dos serviços públicos ou ao interesse coletivo;</w:t>
      </w:r>
      <w:r>
        <w:rPr>
          <w:rFonts w:hint="default" w:ascii="Arial" w:hAnsi="Arial" w:cs="Arial"/>
          <w:sz w:val="22"/>
          <w:szCs w:val="22"/>
        </w:rPr>
      </w:r>
      <w:r>
        <w:rPr>
          <w:rFonts w:hint="default" w:ascii="Arial" w:hAnsi="Arial" w:cs="Arial"/>
          <w:sz w:val="22"/>
          <w:szCs w:val="22"/>
        </w:rPr>
      </w:r>
    </w:p>
    <w:p w14:paraId="153B8C24">
      <w:pPr>
        <w:pStyle w:val="99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 xml:space="preserve">De</w:t>
      </w:r>
      <w:r>
        <w:rPr>
          <w:rFonts w:hint="default" w:ascii="Arial" w:hAnsi="Arial" w:cs="Arial"/>
          <w:b w:val="0"/>
          <w:bCs w:val="0"/>
          <w:sz w:val="22"/>
          <w:szCs w:val="22"/>
        </w:rPr>
        <w:t xml:space="preserve">r</w:t>
      </w:r>
      <w:r>
        <w:rPr>
          <w:rFonts w:hint="default" w:ascii="Arial" w:hAnsi="Arial" w:cs="Arial"/>
          <w:sz w:val="22"/>
          <w:szCs w:val="22"/>
        </w:rPr>
        <w:t xml:space="preserve"> causa à inexecução total </w:t>
      </w:r>
      <w:r>
        <w:rPr>
          <w:rFonts w:hint="default" w:ascii="Arial" w:hAnsi="Arial" w:cs="Arial"/>
          <w:color w:val="auto"/>
          <w:sz w:val="22"/>
          <w:szCs w:val="22"/>
          <w:lang w:val="pt-BR"/>
        </w:rPr>
        <w:t xml:space="preserve">do Contrato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07AECE5">
      <w:pPr>
        <w:pStyle w:val="1272"/>
        <w:numPr>
          <w:ilvl w:val="0"/>
          <w:numId w:val="0"/>
        </w:numPr>
        <w:pBdr/>
        <w:spacing w:line="360" w:lineRule="auto"/>
        <w:ind w:firstLine="481"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.3.4. </w:t>
      </w:r>
      <w:r>
        <w:rPr>
          <w:rFonts w:hint="default" w:ascii="Arial" w:hAnsi="Arial" w:cs="Arial"/>
          <w:sz w:val="22"/>
          <w:szCs w:val="22"/>
          <w:lang w:val="pt-BR"/>
        </w:rPr>
        <w:t xml:space="preserve">D</w:t>
      </w:r>
      <w:r>
        <w:rPr>
          <w:rFonts w:hint="default" w:ascii="Arial" w:hAnsi="Arial" w:cs="Arial"/>
          <w:sz w:val="22"/>
          <w:szCs w:val="22"/>
        </w:rPr>
        <w:t xml:space="preserve">eixar de entregar a documentação exigida para o certame ou não entregar qualquer documento que tenha sido solicitado pel</w:t>
      </w:r>
      <w:r>
        <w:rPr>
          <w:rFonts w:hint="default" w:ascii="Arial" w:hAnsi="Arial" w:cs="Arial"/>
          <w:sz w:val="22"/>
          <w:szCs w:val="22"/>
          <w:lang w:val="pt-BR"/>
        </w:rPr>
        <w:t xml:space="preserve">o</w:t>
      </w:r>
      <w:r>
        <w:rPr>
          <w:rFonts w:hint="default" w:ascii="Arial" w:hAnsi="Arial" w:cs="Arial"/>
          <w:sz w:val="22"/>
          <w:szCs w:val="22"/>
        </w:rPr>
        <w:t xml:space="preserve"> </w:t>
      </w:r>
      <w:r>
        <w:rPr>
          <w:rFonts w:hint="default" w:ascii="Arial" w:hAnsi="Arial" w:cs="Arial"/>
          <w:sz w:val="22"/>
          <w:szCs w:val="22"/>
          <w:lang w:val="pt-BR"/>
        </w:rPr>
        <w:t xml:space="preserve">P</w:t>
      </w:r>
      <w:r>
        <w:rPr>
          <w:rFonts w:hint="default" w:ascii="Arial" w:hAnsi="Arial" w:cs="Arial"/>
          <w:sz w:val="22"/>
          <w:szCs w:val="22"/>
        </w:rPr>
        <w:t xml:space="preserve">regoeiro durante o certame;</w:t>
      </w:r>
      <w:r>
        <w:rPr>
          <w:rFonts w:hint="default" w:ascii="Arial" w:hAnsi="Arial" w:cs="Arial"/>
          <w:sz w:val="22"/>
          <w:szCs w:val="22"/>
        </w:rPr>
      </w:r>
      <w:r>
        <w:rPr>
          <w:rFonts w:hint="default" w:ascii="Arial" w:hAnsi="Arial" w:cs="Arial"/>
          <w:sz w:val="22"/>
          <w:szCs w:val="22"/>
        </w:rPr>
      </w:r>
    </w:p>
    <w:p w14:paraId="2698F87F">
      <w:pPr>
        <w:pStyle w:val="1272"/>
        <w:numPr>
          <w:ilvl w:val="0"/>
          <w:numId w:val="0"/>
        </w:numPr>
        <w:pBdr/>
        <w:tabs>
          <w:tab w:val="left" w:leader="none" w:pos="0"/>
        </w:tabs>
        <w:spacing w:line="360" w:lineRule="auto"/>
        <w:ind w:firstLine="477" w:left="4"/>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.3.5. </w:t>
      </w:r>
      <w:r>
        <w:rPr>
          <w:rFonts w:hint="default" w:ascii="Arial" w:hAnsi="Arial" w:cs="Arial"/>
          <w:b w:val="0"/>
          <w:bCs w:val="0"/>
          <w:sz w:val="22"/>
          <w:szCs w:val="22"/>
          <w:lang w:val="pt-BR"/>
        </w:rPr>
        <w:t xml:space="preserve">N</w:t>
      </w:r>
      <w:r>
        <w:rPr>
          <w:rFonts w:hint="default" w:ascii="Arial" w:hAnsi="Arial" w:cs="Arial"/>
          <w:sz w:val="22"/>
          <w:szCs w:val="22"/>
        </w:rPr>
        <w:t xml:space="preserve">ão mantiver a proposta</w:t>
      </w:r>
      <w:r>
        <w:rPr>
          <w:rFonts w:hint="default" w:ascii="Arial" w:hAnsi="Arial" w:cs="Arial"/>
          <w:sz w:val="22"/>
          <w:szCs w:val="22"/>
          <w:lang w:val="pt-BR"/>
        </w:rPr>
        <w:t xml:space="preserve">, s</w:t>
      </w:r>
      <w:r>
        <w:rPr>
          <w:rFonts w:hint="default" w:ascii="Arial" w:hAnsi="Arial" w:cs="Arial"/>
          <w:sz w:val="22"/>
          <w:szCs w:val="22"/>
        </w:rPr>
        <w:t xml:space="preserve">alvo em decorrência de fato superveniente devidamente justificado, em especial quando:</w:t>
      </w:r>
      <w:r>
        <w:rPr>
          <w:rFonts w:hint="default" w:ascii="Arial" w:hAnsi="Arial" w:cs="Arial"/>
          <w:sz w:val="22"/>
          <w:szCs w:val="22"/>
        </w:rPr>
      </w:r>
      <w:r>
        <w:rPr>
          <w:rFonts w:hint="default" w:ascii="Arial" w:hAnsi="Arial" w:cs="Arial"/>
          <w:sz w:val="22"/>
          <w:szCs w:val="22"/>
        </w:rPr>
      </w:r>
    </w:p>
    <w:p w14:paraId="63607B70">
      <w:pPr>
        <w:pStyle w:val="1277"/>
        <w:numPr>
          <w:ilvl w:val="0"/>
          <w:numId w:val="0"/>
        </w:numPr>
        <w:pBdr/>
        <w:spacing w:line="360" w:lineRule="auto"/>
        <w:ind w:firstLine="722"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r>
        <w:rPr>
          <w:rFonts w:hint="default" w:ascii="Arial" w:hAnsi="Arial" w:cs="Arial"/>
          <w:sz w:val="22"/>
          <w:szCs w:val="22"/>
        </w:rPr>
      </w:r>
      <w:r>
        <w:rPr>
          <w:rFonts w:hint="default" w:ascii="Arial" w:hAnsi="Arial" w:cs="Arial"/>
          <w:sz w:val="22"/>
          <w:szCs w:val="22"/>
        </w:rPr>
      </w:r>
    </w:p>
    <w:p w14:paraId="2FD687E5">
      <w:pPr>
        <w:pStyle w:val="1277"/>
        <w:numPr>
          <w:ilvl w:val="0"/>
          <w:numId w:val="0"/>
        </w:numPr>
        <w:pBdr/>
        <w:spacing w:line="360" w:lineRule="auto"/>
        <w:ind w:firstLine="722"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r>
        <w:rPr>
          <w:rFonts w:hint="default" w:ascii="Arial" w:hAnsi="Arial" w:cs="Arial"/>
          <w:sz w:val="22"/>
          <w:szCs w:val="22"/>
        </w:rPr>
      </w:r>
      <w:r>
        <w:rPr>
          <w:rFonts w:hint="default" w:ascii="Arial" w:hAnsi="Arial" w:cs="Arial"/>
          <w:sz w:val="22"/>
          <w:szCs w:val="22"/>
        </w:rPr>
      </w:r>
    </w:p>
    <w:p w14:paraId="74A751F8">
      <w:pPr>
        <w:pStyle w:val="1277"/>
        <w:numPr>
          <w:ilvl w:val="0"/>
          <w:numId w:val="0"/>
        </w:numPr>
        <w:pBdr/>
        <w:spacing w:line="360" w:lineRule="auto"/>
        <w:ind w:firstLine="722"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r>
        <w:rPr>
          <w:rFonts w:hint="default" w:ascii="Arial" w:hAnsi="Arial" w:cs="Arial"/>
          <w:sz w:val="22"/>
          <w:szCs w:val="22"/>
        </w:rPr>
      </w:r>
      <w:r>
        <w:rPr>
          <w:rFonts w:hint="default" w:ascii="Arial" w:hAnsi="Arial" w:cs="Arial"/>
          <w:sz w:val="22"/>
          <w:szCs w:val="22"/>
        </w:rPr>
      </w:r>
    </w:p>
    <w:p w14:paraId="4B37D023">
      <w:pPr>
        <w:pStyle w:val="1277"/>
        <w:numPr>
          <w:ilvl w:val="0"/>
          <w:numId w:val="0"/>
        </w:numPr>
        <w:pBdr/>
        <w:spacing w:line="360" w:lineRule="auto"/>
        <w:ind w:firstLine="722"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.3.5.4.</w:t>
      </w:r>
      <w:r>
        <w:rPr>
          <w:rFonts w:hint="default" w:ascii="Arial" w:hAnsi="Arial" w:cs="Arial"/>
          <w:sz w:val="22"/>
          <w:szCs w:val="22"/>
          <w:lang w:val="pt-BR"/>
        </w:rPr>
        <w:t xml:space="preserve"> D</w:t>
      </w:r>
      <w:r>
        <w:rPr>
          <w:rFonts w:hint="default" w:ascii="Arial" w:hAnsi="Arial" w:cs="Arial"/>
          <w:sz w:val="22"/>
          <w:szCs w:val="22"/>
        </w:rPr>
        <w:t xml:space="preserve">eixar de apresentar amostra;</w:t>
      </w:r>
      <w:r>
        <w:rPr>
          <w:rFonts w:hint="default" w:ascii="Arial" w:hAnsi="Arial" w:cs="Arial"/>
          <w:sz w:val="22"/>
          <w:szCs w:val="22"/>
        </w:rPr>
      </w:r>
      <w:r>
        <w:rPr>
          <w:rFonts w:hint="default" w:ascii="Arial" w:hAnsi="Arial" w:cs="Arial"/>
          <w:sz w:val="22"/>
          <w:szCs w:val="22"/>
        </w:rPr>
      </w:r>
    </w:p>
    <w:p w14:paraId="44F22D9F">
      <w:pPr>
        <w:pStyle w:val="1277"/>
        <w:numPr>
          <w:ilvl w:val="0"/>
          <w:numId w:val="0"/>
        </w:numPr>
        <w:pBdr/>
        <w:spacing w:line="360" w:lineRule="auto"/>
        <w:ind w:firstLine="722"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 xml:space="preserve">E</w:t>
      </w:r>
      <w:r>
        <w:rPr>
          <w:rFonts w:hint="default" w:ascii="Arial" w:hAnsi="Arial" w:cs="Arial"/>
          <w:sz w:val="22"/>
          <w:szCs w:val="22"/>
        </w:rPr>
        <w:t xml:space="preserve">dital</w:t>
      </w:r>
      <w:r>
        <w:rPr>
          <w:rFonts w:hint="default" w:ascii="Arial" w:hAnsi="Arial"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5AA80268">
      <w:pPr>
        <w:pStyle w:val="1272"/>
        <w:numPr>
          <w:ilvl w:val="0"/>
          <w:numId w:val="0"/>
        </w:numPr>
        <w:pBdr/>
        <w:spacing w:line="360" w:lineRule="auto"/>
        <w:ind w:firstLine="481" w:left="0"/>
        <w:rPr>
          <w:rFonts w:hint="default" w:ascii="Arial" w:hAnsi="Arial" w:cs="Arial"/>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 xml:space="preserve">o Contrato</w:t>
      </w:r>
      <w:r>
        <w:rPr>
          <w:rFonts w:hint="default" w:ascii="Arial" w:hAnsi="Arial" w:cs="Arial"/>
          <w:sz w:val="22"/>
          <w:szCs w:val="22"/>
          <w:lang w:val="pt-BR"/>
        </w:rPr>
        <w:t xml:space="preserve"> </w:t>
      </w:r>
      <w:r>
        <w:rPr>
          <w:rFonts w:hint="default" w:ascii="Arial" w:hAnsi="Arial" w:cs="Arial"/>
          <w:sz w:val="22"/>
          <w:szCs w:val="22"/>
        </w:rPr>
        <w:t xml:space="preserve">ou não entregar a documentação exigida para a contratação, quando convocado dentro do prazo de validade de sua proposta</w:t>
      </w:r>
      <w:r>
        <w:rPr>
          <w:rFonts w:hint="default" w:ascii="Arial" w:hAnsi="Arial" w:cs="Arial"/>
          <w:sz w:val="22"/>
          <w:szCs w:val="22"/>
          <w:lang w:val="pt-BR"/>
        </w:rPr>
        <w:t xml:space="preserve">,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 xml:space="preserve">o Contrato</w:t>
      </w:r>
      <w:r>
        <w:rPr>
          <w:rFonts w:hint="default" w:ascii="Arial" w:hAnsi="Arial" w:cs="Arial"/>
          <w:sz w:val="22"/>
          <w:szCs w:val="22"/>
        </w:rPr>
        <w:t xml:space="preserve">, ou a aceitar ou retirar o instrumento equivalente no prazo estabelecido pela Administração;</w:t>
      </w:r>
      <w:r>
        <w:rPr>
          <w:rFonts w:hint="default" w:ascii="Arial" w:hAnsi="Arial" w:cs="Arial"/>
          <w:sz w:val="22"/>
          <w:szCs w:val="22"/>
        </w:rPr>
      </w:r>
      <w:r>
        <w:rPr>
          <w:rFonts w:hint="default" w:ascii="Arial" w:hAnsi="Arial" w:cs="Arial"/>
          <w:sz w:val="22"/>
          <w:szCs w:val="22"/>
        </w:rPr>
      </w:r>
    </w:p>
    <w:p w14:paraId="4E9A2833">
      <w:pPr>
        <w:pStyle w:val="997"/>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rPr>
      </w:pPr>
      <w:r>
        <w:rPr>
          <w:rFonts w:hint="default" w:ascii="Arial" w:hAnsi="Arial" w:cs="Arial"/>
          <w:b/>
          <w:bCs/>
          <w:sz w:val="22"/>
          <w:szCs w:val="22"/>
          <w:lang w:val="pt-BR"/>
        </w:rPr>
        <w:t xml:space="preserve">10.3.7.</w:t>
      </w:r>
      <w:r>
        <w:rPr>
          <w:rFonts w:hint="default" w:ascii="Arial" w:hAnsi="Arial" w:cs="Arial"/>
          <w:sz w:val="22"/>
          <w:szCs w:val="22"/>
          <w:lang w:val="pt-BR"/>
        </w:rPr>
        <w:t xml:space="preserve"> E</w:t>
      </w:r>
      <w:r>
        <w:rPr>
          <w:rFonts w:hint="default" w:ascii="Arial" w:hAnsi="Arial" w:cs="Arial"/>
          <w:sz w:val="22"/>
          <w:szCs w:val="22"/>
        </w:rPr>
        <w:t xml:space="preserve">nsejar o retardamento da execução ou da entrega do objeto da licitação sem motivo justificado;</w:t>
      </w:r>
      <w:r>
        <w:rPr>
          <w:rFonts w:hint="default" w:ascii="Arial" w:hAnsi="Arial" w:cs="Arial"/>
          <w:sz w:val="22"/>
          <w:szCs w:val="22"/>
        </w:rPr>
      </w:r>
      <w:r>
        <w:rPr>
          <w:rFonts w:hint="default" w:ascii="Arial" w:hAnsi="Arial" w:cs="Arial"/>
          <w:sz w:val="22"/>
          <w:szCs w:val="22"/>
        </w:rPr>
      </w:r>
    </w:p>
    <w:p w14:paraId="16FB9457">
      <w:pPr>
        <w:pStyle w:val="1272"/>
        <w:numPr>
          <w:ilvl w:val="0"/>
          <w:numId w:val="0"/>
        </w:numPr>
        <w:pBdr/>
        <w:spacing w:line="360" w:lineRule="auto"/>
        <w:ind w:firstLine="477" w:left="4"/>
        <w:rPr>
          <w:rFonts w:hint="default" w:ascii="Arial" w:hAnsi="Arial" w:cs="Arial"/>
          <w:sz w:val="22"/>
          <w:szCs w:val="22"/>
          <w:lang w:val="pt-BR"/>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.3.8.</w:t>
      </w:r>
      <w:r>
        <w:rPr>
          <w:rFonts w:hint="default" w:ascii="Arial" w:hAnsi="Arial" w:cs="Arial"/>
          <w:sz w:val="22"/>
          <w:szCs w:val="22"/>
          <w:lang w:val="pt-BR"/>
        </w:rPr>
        <w:t xml:space="preserve"> A</w:t>
      </w:r>
      <w:r>
        <w:rPr>
          <w:rFonts w:hint="default" w:ascii="Arial" w:hAnsi="Arial" w:cs="Arial"/>
          <w:sz w:val="22"/>
          <w:szCs w:val="22"/>
        </w:rPr>
        <w:t xml:space="preserve">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 xml:space="preserve">do Contrato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1FB7ECF0">
      <w:pPr>
        <w:pStyle w:val="1272"/>
        <w:numPr>
          <w:ilvl w:val="0"/>
          <w:numId w:val="0"/>
        </w:numPr>
        <w:pBdr/>
        <w:spacing w:line="360" w:lineRule="auto"/>
        <w:ind w:firstLine="477" w:left="4"/>
        <w:rPr>
          <w:rFonts w:hint="default" w:ascii="Arial" w:hAnsi="Arial" w:cs="Arial"/>
          <w:sz w:val="22"/>
          <w:szCs w:val="22"/>
          <w:lang w:val="pt-BR"/>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.3.9.</w:t>
      </w:r>
      <w:r>
        <w:rPr>
          <w:rFonts w:hint="default" w:ascii="Arial" w:hAnsi="Arial" w:cs="Arial"/>
          <w:sz w:val="22"/>
          <w:szCs w:val="22"/>
          <w:lang w:val="pt-BR"/>
        </w:rPr>
        <w:t xml:space="preserve"> F</w:t>
      </w:r>
      <w:r>
        <w:rPr>
          <w:rFonts w:hint="default" w:ascii="Arial" w:hAnsi="Arial" w:cs="Arial"/>
          <w:sz w:val="22"/>
          <w:szCs w:val="22"/>
        </w:rPr>
        <w:t xml:space="preserve">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 xml:space="preserve">do Contrato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266A66B6">
      <w:pPr>
        <w:pStyle w:val="1272"/>
        <w:numPr>
          <w:ilvl w:val="0"/>
          <w:numId w:val="0"/>
        </w:numPr>
        <w:pBdr/>
        <w:spacing w:line="360" w:lineRule="auto"/>
        <w:ind w:firstLine="477" w:left="4"/>
        <w:rPr>
          <w:sz w:val="22"/>
          <w:szCs w:val="22"/>
        </w:rPr>
      </w:pPr>
      <w:r>
        <w:rPr>
          <w:rFonts w:hint="default" w:ascii="Arial" w:hAnsi="Arial" w:cs="Arial"/>
          <w:b/>
          <w:bCs/>
          <w:sz w:val="22"/>
          <w:szCs w:val="22"/>
          <w:lang w:val="pt-BR"/>
        </w:rPr>
        <w:t xml:space="preserve">1</w:t>
      </w:r>
      <w:r>
        <w:rPr>
          <w:rFonts w:hint="default" w:cs="Arial"/>
          <w:b/>
          <w:bCs/>
          <w:sz w:val="22"/>
          <w:szCs w:val="22"/>
          <w:lang w:val="pt-BR"/>
        </w:rPr>
        <w:t xml:space="preserve">0</w:t>
      </w:r>
      <w:r>
        <w:rPr>
          <w:rFonts w:hint="default" w:ascii="Arial" w:hAnsi="Arial" w:cs="Arial"/>
          <w:b/>
          <w:bCs/>
          <w:sz w:val="22"/>
          <w:szCs w:val="22"/>
          <w:lang w:val="pt-BR"/>
        </w:rPr>
        <w:t xml:space="preserve">.3.10.</w:t>
      </w:r>
      <w:r>
        <w:rPr>
          <w:rFonts w:hint="default" w:ascii="Arial" w:hAnsi="Arial" w:cs="Arial"/>
          <w:sz w:val="22"/>
          <w:szCs w:val="22"/>
          <w:lang w:val="pt-BR"/>
        </w:rPr>
        <w:t xml:space="preserve"> C</w:t>
      </w:r>
      <w:r>
        <w:rPr>
          <w:sz w:val="22"/>
          <w:szCs w:val="22"/>
        </w:rPr>
        <w:t xml:space="preserve">omportar-se de modo inidôneo ou cometer fraude de qualquer natureza, em especial quando:</w:t>
      </w:r>
      <w:r>
        <w:rPr>
          <w:sz w:val="22"/>
          <w:szCs w:val="22"/>
        </w:rPr>
      </w:r>
      <w:r>
        <w:rPr>
          <w:sz w:val="22"/>
          <w:szCs w:val="22"/>
        </w:rPr>
      </w:r>
    </w:p>
    <w:p w14:paraId="34F69183">
      <w:pPr>
        <w:pStyle w:val="1277"/>
        <w:numPr>
          <w:ilvl w:val="0"/>
          <w:numId w:val="0"/>
        </w:numPr>
        <w:pBdr/>
        <w:spacing w:line="360" w:lineRule="auto"/>
        <w:ind w:firstLine="716" w:left="7"/>
        <w:rPr>
          <w:sz w:val="22"/>
          <w:szCs w:val="22"/>
        </w:rPr>
      </w:pPr>
      <w:r>
        <w:rPr>
          <w:rFonts w:hint="default"/>
          <w:b/>
          <w:bCs/>
          <w:sz w:val="22"/>
          <w:szCs w:val="22"/>
          <w:lang w:val="pt-BR"/>
        </w:rPr>
        <w:t xml:space="preserve">10.3.10.1. </w:t>
      </w:r>
      <w:r>
        <w:rPr>
          <w:rFonts w:hint="default"/>
          <w:b w:val="0"/>
          <w:bCs w:val="0"/>
          <w:sz w:val="22"/>
          <w:szCs w:val="22"/>
          <w:lang w:val="pt-BR"/>
        </w:rPr>
        <w:t xml:space="preserve">A</w:t>
      </w:r>
      <w:r>
        <w:rPr>
          <w:sz w:val="22"/>
          <w:szCs w:val="22"/>
        </w:rPr>
        <w:t xml:space="preserve">gir em conluio ou em desconformidade com a lei; </w:t>
      </w:r>
      <w:r>
        <w:rPr>
          <w:sz w:val="22"/>
          <w:szCs w:val="22"/>
        </w:rPr>
      </w:r>
      <w:r>
        <w:rPr>
          <w:sz w:val="22"/>
          <w:szCs w:val="22"/>
        </w:rPr>
      </w:r>
    </w:p>
    <w:p w14:paraId="4788FC4A">
      <w:pPr>
        <w:pStyle w:val="1277"/>
        <w:numPr>
          <w:ilvl w:val="0"/>
          <w:numId w:val="0"/>
        </w:numPr>
        <w:pBdr/>
        <w:spacing w:line="360" w:lineRule="auto"/>
        <w:ind w:firstLine="716" w:left="7"/>
        <w:rPr>
          <w:sz w:val="22"/>
          <w:szCs w:val="22"/>
        </w:rPr>
      </w:pPr>
      <w:r>
        <w:rPr>
          <w:rFonts w:hint="default"/>
          <w:b/>
          <w:bCs/>
          <w:sz w:val="22"/>
          <w:szCs w:val="22"/>
          <w:lang w:val="pt-BR"/>
        </w:rPr>
        <w:t xml:space="preserve">10.3</w:t>
      </w:r>
      <w:r>
        <w:rPr>
          <w:rFonts w:hint="default" w:ascii="Arial" w:hAnsi="Arial" w:cs="Arial"/>
          <w:b/>
          <w:bCs/>
          <w:sz w:val="22"/>
          <w:szCs w:val="22"/>
          <w:lang w:val="pt-BR"/>
        </w:rPr>
        <w:t xml:space="preserve">.</w:t>
      </w:r>
      <w:r>
        <w:rPr>
          <w:rFonts w:hint="default"/>
          <w:b/>
          <w:bCs/>
          <w:sz w:val="22"/>
          <w:szCs w:val="22"/>
          <w:lang w:val="pt-BR"/>
        </w:rPr>
        <w:t xml:space="preserve">10.2.</w:t>
      </w:r>
      <w:r>
        <w:rPr>
          <w:rFonts w:hint="default"/>
          <w:sz w:val="22"/>
          <w:szCs w:val="22"/>
          <w:lang w:val="pt-BR"/>
        </w:rPr>
        <w:t xml:space="preserve"> I</w:t>
      </w:r>
      <w:r>
        <w:rPr>
          <w:sz w:val="22"/>
          <w:szCs w:val="22"/>
        </w:rPr>
        <w:t xml:space="preserve">nduzir deliberadamente a erro no julgamento; </w:t>
      </w:r>
      <w:r>
        <w:rPr>
          <w:sz w:val="22"/>
          <w:szCs w:val="22"/>
        </w:rPr>
      </w:r>
      <w:r>
        <w:rPr>
          <w:sz w:val="22"/>
          <w:szCs w:val="22"/>
        </w:rPr>
      </w:r>
    </w:p>
    <w:p w14:paraId="5F9A6FA3">
      <w:pPr>
        <w:pStyle w:val="1277"/>
        <w:numPr>
          <w:ilvl w:val="0"/>
          <w:numId w:val="0"/>
        </w:numPr>
        <w:pBdr/>
        <w:spacing w:line="360" w:lineRule="auto"/>
        <w:ind w:firstLine="716" w:left="7"/>
        <w:rPr>
          <w:sz w:val="22"/>
          <w:szCs w:val="22"/>
        </w:rPr>
      </w:pPr>
      <w:r>
        <w:rPr>
          <w:rFonts w:hint="default"/>
          <w:b/>
          <w:bCs/>
          <w:sz w:val="22"/>
          <w:szCs w:val="22"/>
          <w:lang w:val="pt-BR"/>
        </w:rPr>
        <w:t xml:space="preserve">10.3</w:t>
      </w:r>
      <w:r>
        <w:rPr>
          <w:rFonts w:hint="default" w:ascii="Arial" w:hAnsi="Arial" w:cs="Arial"/>
          <w:b/>
          <w:bCs/>
          <w:sz w:val="22"/>
          <w:szCs w:val="22"/>
          <w:lang w:val="pt-BR"/>
        </w:rPr>
        <w:t xml:space="preserve">.</w:t>
      </w:r>
      <w:r>
        <w:rPr>
          <w:rFonts w:hint="default"/>
          <w:b/>
          <w:bCs/>
          <w:sz w:val="22"/>
          <w:szCs w:val="22"/>
          <w:lang w:val="pt-BR"/>
        </w:rPr>
        <w:t xml:space="preserve">10.3.</w:t>
      </w:r>
      <w:r>
        <w:rPr>
          <w:rFonts w:hint="default"/>
          <w:sz w:val="22"/>
          <w:szCs w:val="22"/>
          <w:lang w:val="pt-BR"/>
        </w:rPr>
        <w:t xml:space="preserve"> A</w:t>
      </w:r>
      <w:r>
        <w:rPr>
          <w:sz w:val="22"/>
          <w:szCs w:val="22"/>
        </w:rPr>
        <w:t xml:space="preserve">presentar amostra falsificada ou deteriorada</w:t>
      </w:r>
      <w:r>
        <w:rPr>
          <w:rFonts w:hint="default"/>
          <w:sz w:val="22"/>
          <w:szCs w:val="22"/>
          <w:lang w:val="pt-BR"/>
        </w:rPr>
        <w:t xml:space="preserve">.</w:t>
      </w:r>
      <w:r>
        <w:rPr>
          <w:sz w:val="22"/>
          <w:szCs w:val="22"/>
        </w:rPr>
        <w:t xml:space="preserve"> </w:t>
      </w:r>
      <w:r>
        <w:rPr>
          <w:sz w:val="22"/>
          <w:szCs w:val="22"/>
        </w:rPr>
      </w:r>
      <w:r>
        <w:rPr>
          <w:sz w:val="22"/>
          <w:szCs w:val="22"/>
        </w:rPr>
      </w:r>
    </w:p>
    <w:p w14:paraId="333E2198">
      <w:pPr>
        <w:pStyle w:val="1272"/>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10.3</w:t>
      </w:r>
      <w:r>
        <w:rPr>
          <w:rFonts w:hint="default" w:ascii="Arial" w:hAnsi="Arial" w:cs="Arial"/>
          <w:b/>
          <w:bCs/>
          <w:sz w:val="22"/>
          <w:szCs w:val="22"/>
          <w:lang w:val="pt-BR"/>
        </w:rPr>
        <w:t xml:space="preserve">.</w:t>
      </w:r>
      <w:r>
        <w:rPr>
          <w:rFonts w:hint="default"/>
          <w:b/>
          <w:bCs/>
          <w:sz w:val="22"/>
          <w:szCs w:val="22"/>
          <w:lang w:val="pt-BR"/>
        </w:rPr>
        <w:t xml:space="preserve">11.</w:t>
      </w:r>
      <w:r>
        <w:rPr>
          <w:rFonts w:hint="default"/>
          <w:sz w:val="22"/>
          <w:szCs w:val="22"/>
          <w:lang w:val="pt-BR"/>
        </w:rPr>
        <w:t xml:space="preserve"> P</w:t>
      </w:r>
      <w:r>
        <w:rPr>
          <w:sz w:val="22"/>
          <w:szCs w:val="22"/>
        </w:rPr>
        <w:t xml:space="preserve">raticar atos ilícitos com vistas a frustrar os objetivos da licitação</w:t>
      </w:r>
      <w:r>
        <w:rPr>
          <w:rFonts w:hint="default"/>
          <w:sz w:val="22"/>
          <w:szCs w:val="22"/>
          <w:lang w:val="pt-BR"/>
        </w:rPr>
        <w:t xml:space="preserve">;</w:t>
      </w:r>
      <w:r>
        <w:rPr>
          <w:rFonts w:hint="default"/>
          <w:sz w:val="22"/>
          <w:szCs w:val="22"/>
          <w:lang w:val="pt-BR"/>
        </w:rPr>
      </w:r>
      <w:r>
        <w:rPr>
          <w:rFonts w:hint="default"/>
          <w:sz w:val="22"/>
          <w:szCs w:val="22"/>
          <w:lang w:val="pt-BR"/>
        </w:rPr>
      </w:r>
    </w:p>
    <w:p w14:paraId="0BD4DDAD">
      <w:pPr>
        <w:pStyle w:val="1272"/>
        <w:numPr>
          <w:ilvl w:val="0"/>
          <w:numId w:val="0"/>
        </w:numPr>
        <w:pBdr/>
        <w:spacing w:line="360" w:lineRule="auto"/>
        <w:ind w:firstLine="477" w:left="4"/>
        <w:rPr>
          <w:sz w:val="22"/>
          <w:szCs w:val="22"/>
        </w:rPr>
      </w:pPr>
      <w:r>
        <w:rPr>
          <w:rFonts w:hint="default"/>
          <w:b/>
          <w:bCs/>
          <w:sz w:val="22"/>
          <w:szCs w:val="22"/>
          <w:lang w:val="pt-BR"/>
        </w:rPr>
        <w:t xml:space="preserve">10.3</w:t>
      </w:r>
      <w:r>
        <w:rPr>
          <w:rFonts w:hint="default" w:ascii="Arial" w:hAnsi="Arial" w:cs="Arial"/>
          <w:b/>
          <w:bCs/>
          <w:sz w:val="22"/>
          <w:szCs w:val="22"/>
          <w:lang w:val="pt-BR"/>
        </w:rPr>
        <w:t xml:space="preserve">.</w:t>
      </w:r>
      <w:r>
        <w:rPr>
          <w:rFonts w:hint="default"/>
          <w:b/>
          <w:bCs/>
          <w:sz w:val="22"/>
          <w:szCs w:val="22"/>
          <w:lang w:val="pt-BR"/>
        </w:rPr>
        <w:t xml:space="preserve">12. </w:t>
      </w:r>
      <w:r>
        <w:rPr>
          <w:rFonts w:hint="default"/>
          <w:sz w:val="22"/>
          <w:szCs w:val="22"/>
          <w:lang w:val="pt-BR"/>
        </w:rPr>
        <w:t xml:space="preserve">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985"/>
          <w:color w:val="000000"/>
          <w:sz w:val="22"/>
          <w:szCs w:val="22"/>
          <w:u w:val="none"/>
        </w:rPr>
        <w:t xml:space="preserve">art. 5º da Lei nº 12.846</w:t>
      </w:r>
      <w:r>
        <w:rPr>
          <w:rStyle w:val="985"/>
          <w:rFonts w:hint="default"/>
          <w:color w:val="000000"/>
          <w:sz w:val="22"/>
          <w:szCs w:val="22"/>
          <w:u w:val="none"/>
          <w:lang w:val="pt-BR"/>
        </w:rPr>
        <w:t xml:space="preserve">/</w:t>
      </w:r>
      <w:r>
        <w:rPr>
          <w:rStyle w:val="985"/>
          <w:color w:val="000000"/>
          <w:sz w:val="22"/>
          <w:szCs w:val="22"/>
          <w:u w:val="none"/>
        </w:rPr>
        <w:t xml:space="preserve">2013</w:t>
      </w:r>
      <w:r>
        <w:rPr>
          <w:rStyle w:val="985"/>
          <w:color w:val="000000"/>
          <w:sz w:val="22"/>
          <w:szCs w:val="22"/>
          <w:u w:val="none"/>
        </w:rPr>
        <w:fldChar w:fldCharType="end"/>
      </w:r>
      <w:r>
        <w:rPr>
          <w:sz w:val="22"/>
          <w:szCs w:val="22"/>
        </w:rPr>
        <w:t xml:space="preserve">.</w:t>
      </w:r>
      <w:r>
        <w:rPr>
          <w:sz w:val="22"/>
          <w:szCs w:val="22"/>
        </w:rPr>
      </w:r>
      <w:r>
        <w:rPr>
          <w:sz w:val="22"/>
          <w:szCs w:val="22"/>
        </w:rPr>
      </w:r>
    </w:p>
    <w:p w14:paraId="38B8E65B">
      <w:pPr>
        <w:pStyle w:val="1269"/>
        <w:numPr>
          <w:ilvl w:val="0"/>
          <w:numId w:val="0"/>
        </w:numPr>
        <w:pBdr/>
        <w:spacing w:line="360" w:lineRule="auto"/>
        <w:ind/>
        <w:rPr>
          <w:sz w:val="22"/>
          <w:szCs w:val="22"/>
        </w:rPr>
      </w:pPr>
      <w:r>
        <w:rPr>
          <w:rFonts w:hint="default"/>
          <w:b/>
          <w:bCs/>
          <w:sz w:val="22"/>
          <w:szCs w:val="22"/>
          <w:lang w:val="pt-BR"/>
        </w:rPr>
        <w:t xml:space="preserve">10.4.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985"/>
          <w:b w:val="0"/>
          <w:bCs w:val="0"/>
          <w:color w:val="auto"/>
          <w:sz w:val="22"/>
          <w:szCs w:val="22"/>
          <w:u w:val="none"/>
        </w:rPr>
        <w:t xml:space="preserve">Lei </w:t>
      </w:r>
      <w:r>
        <w:rPr>
          <w:rStyle w:val="985"/>
          <w:rFonts w:hint="default"/>
          <w:b w:val="0"/>
          <w:bCs w:val="0"/>
          <w:color w:val="auto"/>
          <w:sz w:val="22"/>
          <w:szCs w:val="22"/>
          <w:u w:val="none"/>
          <w:lang w:val="pt-BR"/>
        </w:rPr>
        <w:t xml:space="preserve">Federal </w:t>
      </w:r>
      <w:r>
        <w:rPr>
          <w:rStyle w:val="985"/>
          <w:b w:val="0"/>
          <w:bCs w:val="0"/>
          <w:color w:val="auto"/>
          <w:sz w:val="22"/>
          <w:szCs w:val="22"/>
          <w:u w:val="none"/>
        </w:rPr>
        <w:t xml:space="preserve">nº 14.13</w:t>
      </w:r>
      <w:r>
        <w:rPr>
          <w:rStyle w:val="985"/>
          <w:rFonts w:hint="default"/>
          <w:b w:val="0"/>
          <w:bCs w:val="0"/>
          <w:color w:val="auto"/>
          <w:sz w:val="22"/>
          <w:szCs w:val="22"/>
          <w:u w:val="none"/>
          <w:lang w:val="pt-BR"/>
        </w:rPr>
        <w:t xml:space="preserve">/2</w:t>
      </w:r>
      <w:r>
        <w:rPr>
          <w:rStyle w:val="985"/>
          <w:b w:val="0"/>
          <w:bCs w:val="0"/>
          <w:color w:val="auto"/>
          <w:sz w:val="22"/>
          <w:szCs w:val="22"/>
          <w:u w:val="none"/>
        </w:rPr>
        <w:t xml:space="preserve">021</w:t>
      </w:r>
      <w:r>
        <w:rPr>
          <w:rStyle w:val="985"/>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5CF190C9">
      <w:pPr>
        <w:pStyle w:val="1272"/>
        <w:numPr>
          <w:ilvl w:val="0"/>
          <w:numId w:val="0"/>
        </w:numPr>
        <w:pBdr/>
        <w:spacing w:line="360" w:lineRule="auto"/>
        <w:ind w:firstLine="481" w:left="0"/>
        <w:rPr>
          <w:sz w:val="22"/>
          <w:szCs w:val="22"/>
        </w:rPr>
      </w:pPr>
      <w:r>
        <w:rPr>
          <w:rFonts w:hint="default"/>
          <w:b/>
          <w:bCs/>
          <w:sz w:val="22"/>
          <w:szCs w:val="22"/>
          <w:lang w:val="pt-BR"/>
        </w:rPr>
        <w:t xml:space="preserve">10.4.1. </w:t>
      </w:r>
      <w:r>
        <w:rPr>
          <w:rFonts w:hint="default"/>
          <w:sz w:val="22"/>
          <w:szCs w:val="22"/>
          <w:lang w:val="pt-BR"/>
        </w:rPr>
        <w:t xml:space="preserve">A</w:t>
      </w:r>
      <w:r>
        <w:rPr>
          <w:sz w:val="22"/>
          <w:szCs w:val="22"/>
        </w:rPr>
        <w:t xml:space="preserve">dvertência; </w:t>
      </w:r>
      <w:r>
        <w:rPr>
          <w:sz w:val="22"/>
          <w:szCs w:val="22"/>
        </w:rPr>
      </w:r>
      <w:r>
        <w:rPr>
          <w:sz w:val="22"/>
          <w:szCs w:val="22"/>
        </w:rPr>
      </w:r>
    </w:p>
    <w:p w14:paraId="00E6BDE8">
      <w:pPr>
        <w:pStyle w:val="1272"/>
        <w:numPr>
          <w:ilvl w:val="0"/>
          <w:numId w:val="0"/>
        </w:numPr>
        <w:pBdr/>
        <w:spacing w:line="360" w:lineRule="auto"/>
        <w:ind w:firstLine="481" w:left="0"/>
        <w:rPr>
          <w:sz w:val="22"/>
          <w:szCs w:val="22"/>
        </w:rPr>
      </w:pPr>
      <w:r>
        <w:rPr>
          <w:rFonts w:hint="default"/>
          <w:b/>
          <w:bCs/>
          <w:sz w:val="22"/>
          <w:szCs w:val="22"/>
          <w:lang w:val="pt-BR"/>
        </w:rPr>
        <w:t xml:space="preserve">10.4.2.</w:t>
      </w:r>
      <w:r>
        <w:rPr>
          <w:rFonts w:hint="default"/>
          <w:sz w:val="22"/>
          <w:szCs w:val="22"/>
          <w:lang w:val="pt-BR"/>
        </w:rPr>
        <w:t xml:space="preserve"> M</w:t>
      </w:r>
      <w:r>
        <w:rPr>
          <w:sz w:val="22"/>
          <w:szCs w:val="22"/>
        </w:rPr>
        <w:t xml:space="preserve">ulta;</w:t>
      </w:r>
      <w:r>
        <w:rPr>
          <w:sz w:val="22"/>
          <w:szCs w:val="22"/>
        </w:rPr>
      </w:r>
      <w:r>
        <w:rPr>
          <w:sz w:val="22"/>
          <w:szCs w:val="22"/>
        </w:rPr>
      </w:r>
    </w:p>
    <w:p w14:paraId="3A055BF9">
      <w:pPr>
        <w:pStyle w:val="1272"/>
        <w:numPr>
          <w:ilvl w:val="0"/>
          <w:numId w:val="0"/>
        </w:numPr>
        <w:pBdr/>
        <w:spacing w:line="360" w:lineRule="auto"/>
        <w:ind w:firstLine="481" w:left="0"/>
        <w:rPr>
          <w:sz w:val="22"/>
          <w:szCs w:val="22"/>
        </w:rPr>
      </w:pPr>
      <w:r>
        <w:rPr>
          <w:rFonts w:hint="default"/>
          <w:b/>
          <w:bCs/>
          <w:sz w:val="22"/>
          <w:szCs w:val="22"/>
          <w:lang w:val="pt-BR"/>
        </w:rPr>
        <w:t xml:space="preserve">10.4.3.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40972C88">
      <w:pPr>
        <w:pStyle w:val="1272"/>
        <w:numPr>
          <w:ilvl w:val="0"/>
          <w:numId w:val="0"/>
        </w:numPr>
        <w:pBdr/>
        <w:spacing w:line="360" w:lineRule="auto"/>
        <w:ind w:firstLine="481" w:left="0"/>
        <w:rPr>
          <w:sz w:val="22"/>
          <w:szCs w:val="22"/>
        </w:rPr>
      </w:pPr>
      <w:r>
        <w:rPr>
          <w:rFonts w:hint="default"/>
          <w:b/>
          <w:bCs/>
          <w:sz w:val="22"/>
          <w:szCs w:val="22"/>
          <w:lang w:val="pt-BR"/>
        </w:rPr>
        <w:t xml:space="preserve">10.4.4.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67124BB0">
      <w:pPr>
        <w:pStyle w:val="1269"/>
        <w:numPr>
          <w:ilvl w:val="0"/>
          <w:numId w:val="0"/>
        </w:numPr>
        <w:pBdr/>
        <w:spacing w:line="360" w:lineRule="auto"/>
        <w:ind/>
        <w:rPr>
          <w:sz w:val="22"/>
          <w:szCs w:val="22"/>
        </w:rPr>
      </w:pPr>
      <w:r>
        <w:rPr>
          <w:rFonts w:hint="default"/>
          <w:b/>
          <w:bCs/>
          <w:sz w:val="22"/>
          <w:szCs w:val="22"/>
          <w:lang w:val="pt-BR"/>
        </w:rPr>
        <w:t xml:space="preserve">10.5.</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59074124">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10.5.1.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3DABA7C9">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10.5.2.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2C207A13">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10.5.3.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50A3358B">
      <w:pPr>
        <w:pStyle w:val="1272"/>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10.5.4.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76630AAE">
      <w:pPr>
        <w:pStyle w:val="1272"/>
        <w:numPr>
          <w:ilvl w:val="0"/>
          <w:numId w:val="0"/>
        </w:numPr>
        <w:pBdr/>
        <w:spacing w:line="360" w:lineRule="auto"/>
        <w:ind w:firstLine="477" w:left="4"/>
        <w:rPr>
          <w:sz w:val="22"/>
          <w:szCs w:val="22"/>
        </w:rPr>
      </w:pPr>
      <w:r>
        <w:rPr>
          <w:rFonts w:hint="default"/>
          <w:b/>
          <w:bCs/>
          <w:sz w:val="22"/>
          <w:szCs w:val="22"/>
          <w:lang w:val="pt-BR"/>
        </w:rPr>
        <w:t xml:space="preserve">10.5.5.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2EF362EB">
      <w:pPr>
        <w:pStyle w:val="989"/>
        <w:pBdr/>
        <w:spacing w:line="360" w:lineRule="auto"/>
        <w:ind w:right="198" w:firstLine="0" w:left="0"/>
        <w:jc w:val="both"/>
        <w:rPr>
          <w:rFonts w:hint="default" w:ascii="Arial" w:hAnsi="Arial" w:cs="Arial"/>
          <w:sz w:val="22"/>
          <w:szCs w:val="22"/>
        </w:rPr>
      </w:pPr>
      <w:r>
        <w:rPr>
          <w:rFonts w:hint="default" w:ascii="Arial" w:hAnsi="Arial" w:cs="Arial"/>
          <w:b/>
          <w:bCs/>
          <w:sz w:val="22"/>
          <w:szCs w:val="22"/>
          <w:lang w:val="pt-BR"/>
        </w:rPr>
        <w:t xml:space="preserve">10.6</w:t>
      </w:r>
      <w:r>
        <w:rPr>
          <w:rFonts w:hint="default" w:ascii="Arial" w:hAnsi="Arial" w:cs="Arial"/>
          <w:b/>
          <w:bCs/>
          <w:sz w:val="22"/>
          <w:szCs w:val="22"/>
        </w:rPr>
        <w:t xml:space="preserve">.</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 xml:space="preserve">/</w:t>
      </w:r>
      <w:r>
        <w:rPr>
          <w:rFonts w:hint="default" w:ascii="Arial" w:hAnsi="Arial" w:cs="Arial"/>
          <w:sz w:val="22"/>
          <w:szCs w:val="22"/>
        </w:rPr>
        <w:t xml:space="preserve">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11B70A17">
      <w:pPr>
        <w:pStyle w:val="1272"/>
        <w:numPr>
          <w:ilvl w:val="0"/>
          <w:numId w:val="0"/>
        </w:numPr>
        <w:pBdr/>
        <w:spacing w:line="360" w:lineRule="auto"/>
        <w:ind/>
        <w:rPr>
          <w:rFonts w:hint="default"/>
          <w:sz w:val="22"/>
          <w:szCs w:val="22"/>
          <w:lang w:val="pt-BR"/>
        </w:rPr>
      </w:pPr>
      <w:r>
        <w:rPr>
          <w:rFonts w:hint="default"/>
          <w:b/>
          <w:bCs/>
          <w:sz w:val="22"/>
          <w:szCs w:val="22"/>
          <w:highlight w:val="none"/>
          <w:lang w:val="pt-BR"/>
        </w:rPr>
        <w:t xml:space="preserve">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 xml:space="preserve">justificar se justificar a imposição de penalidade mais grave.</w:t>
      </w:r>
      <w:r>
        <w:rPr>
          <w:rFonts w:hint="default"/>
          <w:sz w:val="22"/>
          <w:szCs w:val="22"/>
          <w:lang w:val="pt-BR"/>
        </w:rPr>
      </w:r>
      <w:r>
        <w:rPr>
          <w:rFonts w:hint="default"/>
          <w:sz w:val="22"/>
          <w:szCs w:val="22"/>
          <w:lang w:val="pt-BR"/>
        </w:rPr>
      </w:r>
    </w:p>
    <w:p w14:paraId="13DA1D7C">
      <w:pPr>
        <w:pStyle w:val="1269"/>
        <w:numPr>
          <w:ilvl w:val="0"/>
          <w:numId w:val="0"/>
        </w:numPr>
        <w:pBdr/>
        <w:spacing w:line="360" w:lineRule="auto"/>
        <w:ind/>
        <w:rPr>
          <w:sz w:val="22"/>
          <w:szCs w:val="22"/>
        </w:rPr>
      </w:pPr>
      <w:r>
        <w:rPr>
          <w:rFonts w:hint="default"/>
          <w:b/>
          <w:bCs/>
          <w:sz w:val="22"/>
          <w:szCs w:val="22"/>
          <w:lang w:val="pt-BR"/>
        </w:rPr>
        <w:t xml:space="preserve">10.8.</w:t>
      </w:r>
      <w:r>
        <w:rPr>
          <w:rFonts w:hint="default"/>
          <w:sz w:val="22"/>
          <w:szCs w:val="22"/>
          <w:lang w:val="pt-BR"/>
        </w:rPr>
        <w:t xml:space="preserve"> </w:t>
      </w:r>
      <w:r>
        <w:rPr>
          <w:sz w:val="22"/>
          <w:szCs w:val="22"/>
        </w:rPr>
        <w:t xml:space="preserve">As sanções de advertência, impedimento de licitar e contratar e declaração de inidoneidade para licitar ou contratar poderão ser aplicadas, cumulativamente ou não, à penalidade de multa.</w:t>
      </w:r>
      <w:r>
        <w:rPr>
          <w:sz w:val="22"/>
          <w:szCs w:val="22"/>
        </w:rPr>
      </w:r>
      <w:r>
        <w:rPr>
          <w:sz w:val="22"/>
          <w:szCs w:val="22"/>
        </w:rPr>
      </w:r>
    </w:p>
    <w:p w14:paraId="7129493A">
      <w:pPr>
        <w:pStyle w:val="1269"/>
        <w:numPr>
          <w:ilvl w:val="0"/>
          <w:numId w:val="0"/>
        </w:numPr>
        <w:pBdr/>
        <w:spacing w:line="360" w:lineRule="auto"/>
        <w:ind/>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 xml:space="preserve">10.3.2., 10.3.3., 10.3.4., 10.3.5., 10.3.6. e 10.3.7.</w:t>
      </w:r>
      <w:r>
        <w:rPr>
          <w:sz w:val="22"/>
          <w:szCs w:val="22"/>
        </w:rPr>
        <w:t xml:space="preserve">, </w:t>
      </w:r>
      <w:r>
        <w:rPr>
          <w:sz w:val="22"/>
          <w:szCs w:val="22"/>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sz w:val="22"/>
          <w:szCs w:val="22"/>
        </w:rPr>
      </w:r>
      <w:r>
        <w:rPr>
          <w:sz w:val="22"/>
          <w:szCs w:val="22"/>
        </w:rPr>
      </w:r>
    </w:p>
    <w:p w14:paraId="3DB12E3C">
      <w:pPr>
        <w:pStyle w:val="1269"/>
        <w:numPr>
          <w:ilvl w:val="0"/>
          <w:numId w:val="0"/>
        </w:numPr>
        <w:pBdr/>
        <w:spacing w:line="360" w:lineRule="auto"/>
        <w:ind/>
        <w:rPr>
          <w:sz w:val="22"/>
          <w:szCs w:val="22"/>
        </w:rPr>
      </w:pPr>
      <w:r>
        <w:rPr>
          <w:rFonts w:hint="default"/>
          <w:b/>
          <w:bCs/>
          <w:sz w:val="22"/>
          <w:szCs w:val="22"/>
          <w:lang w:val="pt-BR"/>
        </w:rPr>
        <w:t xml:space="preserve">10.10. </w:t>
      </w:r>
      <w:r>
        <w:rPr>
          <w:rFonts w:hint="default"/>
          <w:sz w:val="22"/>
          <w:szCs w:val="22"/>
          <w:lang w:val="pt-BR"/>
        </w:rPr>
        <w:t xml:space="preserve">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 xml:space="preserve">10.3.8., 10.3.9., 10.3.10., 10.3.11. e 10.3.12</w:t>
      </w:r>
      <w:r>
        <w:rPr>
          <w:sz w:val="22"/>
          <w:szCs w:val="22"/>
        </w:rPr>
        <w:t xml:space="preserve">, bem como pelas infrações administrativas previstas nos itens </w:t>
      </w:r>
      <w:r>
        <w:rPr>
          <w:rFonts w:hint="default"/>
          <w:sz w:val="22"/>
          <w:szCs w:val="22"/>
          <w:lang w:val="pt-BR"/>
        </w:rPr>
        <w:t xml:space="preserve">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 xml:space="preserve">mínimo de 3 (três) anos e máximo de 6 (seis) anos</w:t>
      </w:r>
      <w:r>
        <w:rPr>
          <w:sz w:val="22"/>
          <w:szCs w:val="22"/>
        </w:rPr>
        <w:t xml:space="preserve">.</w:t>
      </w:r>
      <w:r>
        <w:rPr>
          <w:sz w:val="22"/>
          <w:szCs w:val="22"/>
        </w:rPr>
      </w:r>
      <w:r>
        <w:rPr>
          <w:sz w:val="22"/>
          <w:szCs w:val="22"/>
        </w:rPr>
      </w:r>
    </w:p>
    <w:p w14:paraId="2DFD34EE">
      <w:pPr>
        <w:pStyle w:val="1269"/>
        <w:numPr>
          <w:ilvl w:val="0"/>
          <w:numId w:val="0"/>
        </w:numPr>
        <w:pBdr/>
        <w:spacing w:line="360" w:lineRule="auto"/>
        <w:ind/>
        <w:rPr>
          <w:sz w:val="22"/>
          <w:szCs w:val="22"/>
          <w:highlight w:val="none"/>
        </w:rPr>
      </w:pPr>
      <w:r>
        <w:rPr>
          <w:rFonts w:hint="default"/>
          <w:b/>
          <w:bCs/>
          <w:sz w:val="22"/>
          <w:szCs w:val="22"/>
          <w:lang w:val="pt-BR"/>
        </w:rPr>
        <w:t xml:space="preserve">10.11.</w:t>
      </w:r>
      <w:r>
        <w:rPr>
          <w:rFonts w:hint="default"/>
          <w:sz w:val="22"/>
          <w:szCs w:val="22"/>
          <w:lang w:val="pt-BR"/>
        </w:rPr>
        <w:t xml:space="preserve"> </w:t>
      </w:r>
      <w:r>
        <w:rPr>
          <w:sz w:val="22"/>
          <w:szCs w:val="22"/>
        </w:rPr>
        <w:t xml:space="preserve">A apuração de responsabilidade relacionadas às sanções de impedimento de licitar e contratar e de declaração de inidoneidade para licitar </w:t>
      </w:r>
      <w:r>
        <w:rPr>
          <w:sz w:val="22"/>
          <w:szCs w:val="22"/>
        </w:rPr>
        <w:t xml:space="preserve">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r>
        <w:rPr>
          <w:sz w:val="22"/>
          <w:szCs w:val="22"/>
          <w:highlight w:val="none"/>
        </w:rPr>
      </w:r>
      <w:r>
        <w:rPr>
          <w:sz w:val="22"/>
          <w:szCs w:val="22"/>
          <w:highlight w:val="none"/>
        </w:rPr>
      </w:r>
    </w:p>
    <w:p w14:paraId="4C4240F1">
      <w:pPr>
        <w:pStyle w:val="1269"/>
        <w:numPr>
          <w:ilvl w:val="0"/>
          <w:numId w:val="0"/>
        </w:numPr>
        <w:pBdr/>
        <w:spacing w:line="360" w:lineRule="auto"/>
        <w:ind/>
        <w:rPr>
          <w:sz w:val="22"/>
          <w:szCs w:val="22"/>
        </w:rPr>
      </w:pPr>
      <w:r>
        <w:rPr>
          <w:rFonts w:hint="default"/>
          <w:b/>
          <w:bCs/>
          <w:sz w:val="22"/>
          <w:szCs w:val="22"/>
          <w:highlight w:val="none"/>
          <w:lang w:val="pt-BR"/>
        </w:rPr>
        <w:t xml:space="preserve">10.12. </w:t>
      </w:r>
      <w:r>
        <w:rPr>
          <w:sz w:val="22"/>
          <w:szCs w:val="22"/>
          <w:highlight w:val="none"/>
        </w:rPr>
        <w:t xml:space="preserve">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w:t>
      </w:r>
      <w:r>
        <w:rPr>
          <w:sz w:val="22"/>
          <w:szCs w:val="22"/>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sz w:val="22"/>
          <w:szCs w:val="22"/>
        </w:rPr>
      </w:r>
      <w:r>
        <w:rPr>
          <w:sz w:val="22"/>
          <w:szCs w:val="22"/>
        </w:rPr>
      </w:r>
    </w:p>
    <w:p w14:paraId="67BB4BA8">
      <w:pPr>
        <w:pStyle w:val="1269"/>
        <w:numPr>
          <w:ilvl w:val="0"/>
          <w:numId w:val="0"/>
        </w:numPr>
        <w:pBdr/>
        <w:spacing w:line="360" w:lineRule="auto"/>
        <w:ind/>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 xml:space="preserve">15 (quinze) dias úteis, contado da data da intimação, e decidido no prazo máximo de 20 (vinte) dias úteis, contado do seu recebimento.</w:t>
      </w:r>
      <w:r>
        <w:rPr>
          <w:sz w:val="22"/>
          <w:szCs w:val="22"/>
        </w:rPr>
      </w:r>
      <w:r>
        <w:rPr>
          <w:sz w:val="22"/>
          <w:szCs w:val="22"/>
        </w:rPr>
      </w:r>
    </w:p>
    <w:p w14:paraId="51D0F088">
      <w:pPr>
        <w:pStyle w:val="1269"/>
        <w:numPr>
          <w:ilvl w:val="0"/>
          <w:numId w:val="0"/>
        </w:numPr>
        <w:pBdr/>
        <w:spacing w:line="360" w:lineRule="auto"/>
        <w:ind/>
        <w:rPr>
          <w:sz w:val="22"/>
          <w:szCs w:val="22"/>
        </w:rPr>
      </w:pPr>
      <w:r>
        <w:rPr>
          <w:rFonts w:hint="default"/>
          <w:b/>
          <w:bCs/>
          <w:sz w:val="22"/>
          <w:szCs w:val="22"/>
          <w:lang w:val="pt-BR"/>
        </w:rPr>
        <w:t xml:space="preserve">10.14. </w:t>
      </w:r>
      <w:r>
        <w:rPr>
          <w:sz w:val="22"/>
          <w:szCs w:val="22"/>
        </w:rPr>
        <w:t xml:space="preserve">O recurso e o pedido de reconsideração terão efeito suspensivo do ato ou da decisão recorrida até que sobrevenha decisão final da autoridade competente.</w:t>
      </w:r>
      <w:r>
        <w:rPr>
          <w:sz w:val="22"/>
          <w:szCs w:val="22"/>
        </w:rPr>
      </w:r>
      <w:r>
        <w:rPr>
          <w:sz w:val="22"/>
          <w:szCs w:val="22"/>
        </w:rPr>
      </w:r>
    </w:p>
    <w:p w14:paraId="4032369E">
      <w:pPr>
        <w:pStyle w:val="1269"/>
        <w:numPr>
          <w:ilvl w:val="0"/>
          <w:numId w:val="0"/>
        </w:numPr>
        <w:pBdr/>
        <w:spacing w:line="360" w:lineRule="auto"/>
        <w:ind/>
        <w:rPr>
          <w:i w:val="0"/>
          <w:iCs w:val="0"/>
          <w:color w:val="auto"/>
          <w:sz w:val="22"/>
          <w:szCs w:val="22"/>
          <w:highlight w:val="none"/>
        </w:rPr>
      </w:pPr>
      <w:r>
        <w:rPr>
          <w:rFonts w:hint="default"/>
          <w:b/>
          <w:bCs/>
          <w:sz w:val="22"/>
          <w:szCs w:val="22"/>
          <w:lang w:val="pt-BR"/>
        </w:rPr>
        <w:t xml:space="preserve">10.15.</w:t>
      </w:r>
      <w:r>
        <w:rPr>
          <w:rFonts w:hint="default"/>
          <w:sz w:val="22"/>
          <w:szCs w:val="22"/>
          <w:lang w:val="pt-BR"/>
        </w:rPr>
        <w:t xml:space="preserve"> </w:t>
      </w:r>
      <w:r>
        <w:rPr>
          <w:sz w:val="22"/>
          <w:szCs w:val="22"/>
        </w:rPr>
        <w:t xml:space="preserve">A aplicação das sanções previstas n</w:t>
      </w:r>
      <w:r>
        <w:rPr>
          <w:rFonts w:hint="default"/>
          <w:sz w:val="22"/>
          <w:szCs w:val="22"/>
          <w:lang w:val="pt-BR"/>
        </w:rPr>
        <w:t xml:space="preserve">o</w:t>
      </w:r>
      <w:r>
        <w:rPr>
          <w:sz w:val="22"/>
          <w:szCs w:val="22"/>
        </w:rPr>
        <w:t xml:space="preserve"> </w:t>
      </w:r>
      <w:r>
        <w:rPr>
          <w:rFonts w:hint="default"/>
          <w:sz w:val="22"/>
          <w:szCs w:val="22"/>
          <w:lang w:val="pt-BR"/>
        </w:rPr>
        <w:t xml:space="preserve">E</w:t>
      </w:r>
      <w:r>
        <w:rPr>
          <w:sz w:val="22"/>
          <w:szCs w:val="22"/>
        </w:rPr>
        <w:t xml:space="preserve">dital</w:t>
      </w:r>
      <w:r>
        <w:rPr>
          <w:rFonts w:hint="default"/>
          <w:sz w:val="22"/>
          <w:szCs w:val="22"/>
          <w:lang w:val="pt-BR"/>
        </w:rPr>
        <w:t xml:space="preserve"> e n</w:t>
      </w:r>
      <w:r>
        <w:rPr>
          <w:rFonts w:hint="default" w:ascii="Arial" w:hAnsi="Arial" w:cs="Arial"/>
          <w:color w:val="auto"/>
          <w:sz w:val="22"/>
          <w:szCs w:val="22"/>
          <w:lang w:val="pt-BR"/>
        </w:rPr>
        <w:t xml:space="preserve">o Contrato</w:t>
      </w:r>
      <w:r>
        <w:rPr>
          <w:sz w:val="22"/>
          <w:szCs w:val="22"/>
        </w:rPr>
        <w:t xml:space="preserve"> não exclui, em hipótese alguma, a obrigação de reparação integral dos danos causados.</w:t>
      </w:r>
      <w:r>
        <w:rPr>
          <w:i w:val="0"/>
          <w:iCs w:val="0"/>
          <w:color w:val="auto"/>
          <w:sz w:val="22"/>
          <w:szCs w:val="22"/>
          <w:highlight w:val="none"/>
        </w:rPr>
      </w:r>
      <w:r>
        <w:rPr>
          <w:i w:val="0"/>
          <w:iCs w:val="0"/>
          <w:color w:val="auto"/>
          <w:sz w:val="22"/>
          <w:szCs w:val="22"/>
          <w:highlight w:val="none"/>
        </w:rPr>
      </w:r>
    </w:p>
    <w:p w14:paraId="59B51572">
      <w:pPr>
        <w:pStyle w:val="1272"/>
        <w:numPr>
          <w:ilvl w:val="0"/>
          <w:numId w:val="0"/>
        </w:numPr>
        <w:pBdr/>
        <w:spacing w:line="360" w:lineRule="auto"/>
        <w:ind w:firstLine="0" w:left="0"/>
        <w:rPr>
          <w:i w:val="0"/>
          <w:iCs w:val="0"/>
          <w:color w:val="auto"/>
          <w:sz w:val="22"/>
          <w:szCs w:val="22"/>
        </w:rPr>
      </w:pPr>
      <w:r>
        <w:rPr>
          <w:rFonts w:hint="default"/>
          <w:b/>
          <w:bCs/>
          <w:i w:val="0"/>
          <w:iCs w:val="0"/>
          <w:color w:val="auto"/>
          <w:sz w:val="22"/>
          <w:szCs w:val="22"/>
          <w:lang w:val="pt-BR"/>
        </w:rPr>
        <w:t xml:space="preserve">10.16.</w:t>
      </w:r>
      <w:r>
        <w:rPr>
          <w:rFonts w:hint="default"/>
          <w:i w:val="0"/>
          <w:iCs w:val="0"/>
          <w:color w:val="auto"/>
          <w:sz w:val="22"/>
          <w:szCs w:val="22"/>
          <w:lang w:val="pt-BR"/>
        </w:rPr>
        <w:t xml:space="preserve"> </w:t>
      </w:r>
      <w:r>
        <w:rPr>
          <w:i w:val="0"/>
          <w:iCs w:val="0"/>
          <w:color w:val="auto"/>
          <w:sz w:val="22"/>
          <w:szCs w:val="22"/>
        </w:rPr>
        <w:t xml:space="preserve">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985"/>
          <w:i w:val="0"/>
          <w:iCs w:val="0"/>
          <w:color w:val="auto"/>
          <w:sz w:val="22"/>
          <w:szCs w:val="22"/>
        </w:rPr>
        <w:t xml:space="preserve">art. 156, §7º, da 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4B66FC1C">
      <w:pPr>
        <w:pStyle w:val="1272"/>
        <w:numPr>
          <w:ilvl w:val="0"/>
          <w:numId w:val="0"/>
        </w:numPr>
        <w:pBdr/>
        <w:spacing w:line="360" w:lineRule="auto"/>
        <w:ind w:firstLine="0" w:left="0"/>
        <w:rPr>
          <w:i w:val="0"/>
          <w:iCs w:val="0"/>
          <w:color w:val="auto"/>
          <w:sz w:val="22"/>
          <w:szCs w:val="22"/>
        </w:rPr>
      </w:pPr>
      <w:r>
        <w:rPr>
          <w:rFonts w:hint="default"/>
          <w:b/>
          <w:bCs/>
          <w:i w:val="0"/>
          <w:iCs w:val="0"/>
          <w:color w:val="auto"/>
          <w:sz w:val="22"/>
          <w:szCs w:val="22"/>
          <w:lang w:val="pt-BR"/>
        </w:rPr>
        <w:t xml:space="preserve">10.17.</w:t>
      </w:r>
      <w:r>
        <w:rPr>
          <w:rFonts w:hint="default"/>
          <w:i w:val="0"/>
          <w:iCs w:val="0"/>
          <w:color w:val="auto"/>
          <w:sz w:val="22"/>
          <w:szCs w:val="22"/>
          <w:lang w:val="pt-BR"/>
        </w:rPr>
        <w:t xml:space="preserve"> </w:t>
      </w:r>
      <w:r>
        <w:rPr>
          <w:i w:val="0"/>
          <w:iCs w:val="0"/>
          <w:color w:val="auto"/>
          <w:sz w:val="22"/>
          <w:szCs w:val="22"/>
        </w:rPr>
        <w:t xml:space="preserve">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985"/>
          <w:i w:val="0"/>
          <w:iCs w:val="0"/>
          <w:color w:val="auto"/>
          <w:sz w:val="22"/>
          <w:szCs w:val="22"/>
          <w:highlight w:val="none"/>
        </w:rPr>
        <w:t xml:space="preserve">art. 157, da Lei</w:t>
      </w:r>
      <w:r>
        <w:rPr>
          <w:rStyle w:val="985"/>
          <w:rFonts w:hint="default"/>
          <w:i w:val="0"/>
          <w:iCs w:val="0"/>
          <w:color w:val="auto"/>
          <w:sz w:val="22"/>
          <w:szCs w:val="22"/>
          <w:highlight w:val="none"/>
          <w:lang w:val="pt-BR"/>
        </w:rPr>
        <w:t xml:space="preserve"> Federal</w:t>
      </w:r>
      <w:r>
        <w:rPr>
          <w:rStyle w:val="985"/>
          <w:i w:val="0"/>
          <w:iCs w:val="0"/>
          <w:color w:val="auto"/>
          <w:sz w:val="22"/>
          <w:szCs w:val="22"/>
          <w:highlight w:val="none"/>
        </w:rPr>
        <w:t xml:space="preserve"> nº 14.133</w:t>
      </w:r>
      <w:r>
        <w:rPr>
          <w:rStyle w:val="985"/>
          <w:rFonts w:hint="default"/>
          <w:i w:val="0"/>
          <w:iCs w:val="0"/>
          <w:color w:val="auto"/>
          <w:sz w:val="22"/>
          <w:szCs w:val="22"/>
          <w:highlight w:val="none"/>
          <w:lang w:val="pt-BR"/>
        </w:rPr>
        <w:t xml:space="preserve">/</w:t>
      </w:r>
      <w:r>
        <w:rPr>
          <w:rStyle w:val="985"/>
          <w:i w:val="0"/>
          <w:iCs w:val="0"/>
          <w:color w:val="auto"/>
          <w:sz w:val="22"/>
          <w:szCs w:val="22"/>
          <w:highlight w:val="none"/>
        </w:rPr>
        <w:t xml:space="preserve">2021</w:t>
      </w:r>
      <w:r>
        <w:rPr>
          <w:rStyle w:val="985"/>
          <w:i w:val="0"/>
          <w:iCs w:val="0"/>
          <w:color w:val="auto"/>
          <w:sz w:val="22"/>
          <w:szCs w:val="22"/>
          <w:highlight w:val="none"/>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28CB864A">
      <w:pPr>
        <w:pStyle w:val="1272"/>
        <w:numPr>
          <w:ilvl w:val="0"/>
          <w:numId w:val="0"/>
        </w:numPr>
        <w:pBdr/>
        <w:spacing w:line="360" w:lineRule="auto"/>
        <w:ind w:firstLine="0" w:left="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 xml:space="preserve">Se a multa aplicada e as indenizações cabíveis forem superiores ao valor do pagamento eventualmente devido pe</w:t>
      </w:r>
      <w:r>
        <w:rPr>
          <w:rFonts w:hint="default"/>
          <w:i w:val="0"/>
          <w:iCs w:val="0"/>
          <w:color w:val="auto"/>
          <w:sz w:val="22"/>
          <w:szCs w:val="22"/>
          <w:lang w:val="pt-BR"/>
        </w:rPr>
        <w:t xml:space="preserve">la</w:t>
      </w:r>
      <w:r>
        <w:rPr>
          <w:i w:val="0"/>
          <w:iCs w:val="0"/>
          <w:color w:val="auto"/>
          <w:sz w:val="22"/>
          <w:szCs w:val="22"/>
        </w:rPr>
        <w:t xml:space="preserve"> Contratante </w:t>
      </w:r>
      <w:r>
        <w:rPr>
          <w:rFonts w:hint="default"/>
          <w:i w:val="0"/>
          <w:iCs w:val="0"/>
          <w:color w:val="auto"/>
          <w:sz w:val="22"/>
          <w:szCs w:val="22"/>
          <w:lang w:val="pt-BR"/>
        </w:rPr>
        <w:t xml:space="preserve">à</w:t>
      </w:r>
      <w:r>
        <w:rPr>
          <w:i w:val="0"/>
          <w:iCs w:val="0"/>
          <w:color w:val="auto"/>
          <w:sz w:val="22"/>
          <w:szCs w:val="22"/>
        </w:rPr>
        <w:t xml:space="preserve"> Contratad</w:t>
      </w:r>
      <w:r>
        <w:rPr>
          <w:rFonts w:hint="default"/>
          <w:i w:val="0"/>
          <w:iCs w:val="0"/>
          <w:color w:val="auto"/>
          <w:sz w:val="22"/>
          <w:szCs w:val="22"/>
          <w:lang w:val="pt-BR"/>
        </w:rPr>
        <w:t xml:space="preserve">a</w:t>
      </w:r>
      <w:r>
        <w:rPr>
          <w:i w:val="0"/>
          <w:iCs w:val="0"/>
          <w:color w:val="auto"/>
          <w:sz w:val="22"/>
          <w:szCs w:val="22"/>
        </w:rPr>
        <w:t xml:space="preserve">,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985"/>
          <w:i w:val="0"/>
          <w:iCs w:val="0"/>
          <w:color w:val="auto"/>
          <w:sz w:val="22"/>
          <w:szCs w:val="22"/>
        </w:rPr>
        <w:t xml:space="preserve">art. 156, §8º, da Lei</w:t>
      </w:r>
      <w:r>
        <w:rPr>
          <w:rStyle w:val="985"/>
          <w:rFonts w:hint="default"/>
          <w:i w:val="0"/>
          <w:iCs w:val="0"/>
          <w:color w:val="auto"/>
          <w:sz w:val="22"/>
          <w:szCs w:val="22"/>
          <w:lang w:val="pt-BR"/>
        </w:rPr>
        <w:t xml:space="preserve"> Federal</w:t>
      </w:r>
      <w:r>
        <w:rPr>
          <w:rStyle w:val="985"/>
          <w:i w:val="0"/>
          <w:iCs w:val="0"/>
          <w:color w:val="auto"/>
          <w:sz w:val="22"/>
          <w:szCs w:val="22"/>
        </w:rPr>
        <w:t xml:space="preserve"> 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6D70051E">
      <w:pPr>
        <w:pStyle w:val="1272"/>
        <w:numPr>
          <w:ilvl w:val="0"/>
          <w:numId w:val="0"/>
        </w:numPr>
        <w:pBdr/>
        <w:spacing w:line="360" w:lineRule="auto"/>
        <w:ind w:firstLine="0" w:left="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 xml:space="preserve">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 xml:space="preserve">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 xml:space="preserve">a contar da data do recebimento da comunicação enviada pela autoridade competente.</w:t>
      </w:r>
      <w:bookmarkStart w:id="58" w:name="_Hlk78351618"/>
      <w:r/>
      <w:bookmarkEnd w:id="58"/>
      <w:r>
        <w:rPr>
          <w:i w:val="0"/>
          <w:iCs w:val="0"/>
          <w:color w:val="auto"/>
          <w:sz w:val="22"/>
          <w:szCs w:val="22"/>
        </w:rPr>
      </w:r>
      <w:r>
        <w:rPr>
          <w:i w:val="0"/>
          <w:iCs w:val="0"/>
          <w:color w:val="auto"/>
          <w:sz w:val="22"/>
          <w:szCs w:val="22"/>
        </w:rPr>
      </w:r>
    </w:p>
    <w:p w14:paraId="0C83831E">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985"/>
          <w:i w:val="0"/>
          <w:iCs w:val="0"/>
          <w:color w:val="auto"/>
          <w:sz w:val="22"/>
          <w:szCs w:val="22"/>
        </w:rPr>
        <w:t xml:space="preserve">art. 158 da 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 para as penalidades de impedimento de licitar e contratar e de declaração de inidoneidade para licitar ou contratar.</w:t>
      </w:r>
      <w:r>
        <w:rPr>
          <w:i w:val="0"/>
          <w:iCs w:val="0"/>
          <w:color w:val="auto"/>
          <w:sz w:val="22"/>
          <w:szCs w:val="22"/>
        </w:rPr>
      </w:r>
      <w:r>
        <w:rPr>
          <w:i w:val="0"/>
          <w:iCs w:val="0"/>
          <w:color w:val="auto"/>
          <w:sz w:val="22"/>
          <w:szCs w:val="22"/>
        </w:rPr>
      </w:r>
    </w:p>
    <w:p w14:paraId="0B863784">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985"/>
          <w:i w:val="0"/>
          <w:iCs w:val="0"/>
          <w:color w:val="auto"/>
          <w:sz w:val="22"/>
          <w:szCs w:val="22"/>
        </w:rPr>
        <w:t xml:space="preserve">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985"/>
          <w:i w:val="0"/>
          <w:iCs w:val="0"/>
          <w:color w:val="auto"/>
          <w:sz w:val="22"/>
          <w:szCs w:val="22"/>
        </w:rPr>
        <w:t xml:space="preserve">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12.846</w:t>
      </w:r>
      <w:r>
        <w:rPr>
          <w:rStyle w:val="985"/>
          <w:rFonts w:hint="default"/>
          <w:i w:val="0"/>
          <w:iCs w:val="0"/>
          <w:color w:val="auto"/>
          <w:sz w:val="22"/>
          <w:szCs w:val="22"/>
          <w:lang w:val="pt-BR"/>
        </w:rPr>
        <w:t xml:space="preserve">/2</w:t>
      </w:r>
      <w:r>
        <w:rPr>
          <w:rStyle w:val="985"/>
          <w:i w:val="0"/>
          <w:iCs w:val="0"/>
          <w:color w:val="auto"/>
          <w:sz w:val="22"/>
          <w:szCs w:val="22"/>
        </w:rPr>
        <w:t xml:space="preserve">013</w:t>
      </w:r>
      <w:r>
        <w:rPr>
          <w:rStyle w:val="985"/>
          <w:i w:val="0"/>
          <w:iCs w:val="0"/>
          <w:color w:val="auto"/>
          <w:sz w:val="22"/>
          <w:szCs w:val="22"/>
        </w:rPr>
        <w:fldChar w:fldCharType="end"/>
      </w:r>
      <w:r>
        <w:rPr>
          <w:i w:val="0"/>
          <w:iCs w:val="0"/>
          <w:color w:val="auto"/>
          <w:sz w:val="22"/>
          <w:szCs w:val="22"/>
        </w:rPr>
        <w:t xml:space="preserve">,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985"/>
          <w:i w:val="0"/>
          <w:iCs w:val="0"/>
          <w:color w:val="auto"/>
          <w:sz w:val="22"/>
          <w:szCs w:val="22"/>
        </w:rPr>
        <w:t xml:space="preserve">art. 159</w:t>
      </w:r>
      <w:r>
        <w:rPr>
          <w:rStyle w:val="985"/>
          <w:i w:val="0"/>
          <w:iCs w:val="0"/>
          <w:color w:val="auto"/>
          <w:sz w:val="22"/>
          <w:szCs w:val="22"/>
        </w:rPr>
        <w:fldChar w:fldCharType="end"/>
      </w:r>
      <w:r>
        <w:rPr>
          <w:rStyle w:val="985"/>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985"/>
          <w:i w:val="0"/>
          <w:iCs w:val="0"/>
          <w:color w:val="auto"/>
          <w:sz w:val="22"/>
          <w:szCs w:val="22"/>
        </w:rPr>
        <w:t xml:space="preserve">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224FB85E">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10.22.</w:t>
      </w:r>
      <w:r>
        <w:rPr>
          <w:rFonts w:hint="default"/>
          <w:i w:val="0"/>
          <w:iCs w:val="0"/>
          <w:color w:val="auto"/>
          <w:sz w:val="22"/>
          <w:szCs w:val="22"/>
          <w:lang w:val="pt-BR"/>
        </w:rPr>
        <w:t xml:space="preserve"> </w:t>
      </w:r>
      <w:r>
        <w:rPr>
          <w:i w:val="0"/>
          <w:iCs w:val="0"/>
          <w:color w:val="auto"/>
          <w:sz w:val="22"/>
          <w:szCs w:val="22"/>
        </w:rPr>
        <w:t xml:space="preserve">A personalidade jurídica d</w:t>
      </w:r>
      <w:r>
        <w:rPr>
          <w:rFonts w:hint="default"/>
          <w:i w:val="0"/>
          <w:iCs w:val="0"/>
          <w:color w:val="auto"/>
          <w:sz w:val="22"/>
          <w:szCs w:val="22"/>
          <w:lang w:val="pt-BR"/>
        </w:rPr>
        <w:t xml:space="preserve">a</w:t>
      </w:r>
      <w:r>
        <w:rPr>
          <w:i w:val="0"/>
          <w:iCs w:val="0"/>
          <w:color w:val="auto"/>
          <w:sz w:val="22"/>
          <w:szCs w:val="22"/>
        </w:rPr>
        <w:t xml:space="preserve"> Contratad</w:t>
      </w:r>
      <w:r>
        <w:rPr>
          <w:rFonts w:hint="default"/>
          <w:i w:val="0"/>
          <w:iCs w:val="0"/>
          <w:color w:val="auto"/>
          <w:sz w:val="22"/>
          <w:szCs w:val="22"/>
          <w:lang w:val="pt-BR"/>
        </w:rPr>
        <w:t xml:space="preserve">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w:t>
      </w:r>
      <w:r>
        <w:rPr>
          <w:i w:val="0"/>
          <w:iCs w:val="0"/>
          <w:color w:val="auto"/>
          <w:sz w:val="22"/>
          <w:szCs w:val="22"/>
        </w:rPr>
        <w:t xml:space="preserve">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 xml:space="preserve">a</w:t>
      </w:r>
      <w:r>
        <w:rPr>
          <w:i w:val="0"/>
          <w:iCs w:val="0"/>
          <w:color w:val="auto"/>
          <w:sz w:val="22"/>
          <w:szCs w:val="22"/>
        </w:rPr>
        <w:t xml:space="preserve"> Contratad</w:t>
      </w:r>
      <w:r>
        <w:rPr>
          <w:rFonts w:hint="default"/>
          <w:i w:val="0"/>
          <w:iCs w:val="0"/>
          <w:color w:val="auto"/>
          <w:sz w:val="22"/>
          <w:szCs w:val="22"/>
          <w:lang w:val="pt-BR"/>
        </w:rPr>
        <w:t xml:space="preserve">a</w:t>
      </w:r>
      <w:r>
        <w:rPr>
          <w:i w:val="0"/>
          <w:iCs w:val="0"/>
          <w:color w:val="auto"/>
          <w:sz w:val="22"/>
          <w:szCs w:val="22"/>
        </w:rPr>
        <w:t xml:space="preserve">,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985"/>
          <w:i w:val="0"/>
          <w:iCs w:val="0"/>
          <w:color w:val="auto"/>
          <w:sz w:val="22"/>
          <w:szCs w:val="22"/>
        </w:rPr>
        <w:t xml:space="preserve">art. 160, da Lei</w:t>
      </w:r>
      <w:r>
        <w:rPr>
          <w:rStyle w:val="985"/>
          <w:rFonts w:hint="default"/>
          <w:i w:val="0"/>
          <w:iCs w:val="0"/>
          <w:color w:val="auto"/>
          <w:sz w:val="22"/>
          <w:szCs w:val="22"/>
          <w:lang w:val="pt-BR"/>
        </w:rPr>
        <w:t xml:space="preserve"> Federal</w:t>
      </w:r>
      <w:r>
        <w:rPr>
          <w:rStyle w:val="985"/>
          <w:i w:val="0"/>
          <w:iCs w:val="0"/>
          <w:color w:val="auto"/>
          <w:sz w:val="22"/>
          <w:szCs w:val="22"/>
        </w:rPr>
        <w:t xml:space="preserve"> 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6B318046">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 xml:space="preserve">s</w:t>
      </w:r>
      <w:r>
        <w:rPr>
          <w:i w:val="0"/>
          <w:iCs w:val="0"/>
          <w:color w:val="auto"/>
          <w:sz w:val="22"/>
          <w:szCs w:val="22"/>
        </w:rPr>
        <w:t xml:space="preserve"> da data de aplicação da sanção, informar e m</w:t>
      </w:r>
      <w:r>
        <w:rPr>
          <w:i w:val="0"/>
          <w:iCs w:val="0"/>
          <w:color w:val="auto"/>
          <w:sz w:val="22"/>
          <w:szCs w:val="22"/>
        </w:rPr>
        <w:t xml:space="preserve">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985"/>
          <w:i w:val="0"/>
          <w:iCs w:val="0"/>
          <w:color w:val="auto"/>
          <w:sz w:val="22"/>
          <w:szCs w:val="22"/>
        </w:rPr>
        <w:t xml:space="preserve">Art. 161, da 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w:t>
      </w:r>
      <w:r>
        <w:rPr>
          <w:rStyle w:val="985"/>
          <w:i w:val="0"/>
          <w:iCs w:val="0"/>
          <w:color w:val="auto"/>
          <w:sz w:val="22"/>
          <w:szCs w:val="22"/>
        </w:rPr>
        <w:t xml:space="preserve">2021</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01B33B23">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985"/>
          <w:i w:val="0"/>
          <w:iCs w:val="0"/>
          <w:color w:val="auto"/>
          <w:sz w:val="22"/>
          <w:szCs w:val="22"/>
        </w:rPr>
        <w:t xml:space="preserve">art. 163 da 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/20</w:t>
      </w:r>
      <w:r>
        <w:rPr>
          <w:rStyle w:val="985"/>
          <w:i w:val="0"/>
          <w:iCs w:val="0"/>
          <w:color w:val="auto"/>
          <w:sz w:val="22"/>
          <w:szCs w:val="22"/>
        </w:rPr>
        <w:t xml:space="preserve">21</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0912E73D">
      <w:pPr>
        <w:keepNext w:val="true"/>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leader="none" w:pos="0"/>
        </w:tabs>
        <w:spacing w:line="360" w:lineRule="auto"/>
        <w:ind w:hanging="720" w:left="720"/>
        <w:jc w:val="center"/>
        <w:outlineLvl w:val="2"/>
        <w:rPr>
          <w:rFonts w:hint="default" w:ascii="Arial" w:hAnsi="Arial" w:cs="Arial"/>
          <w:b/>
          <w:sz w:val="22"/>
          <w:szCs w:val="22"/>
          <w:lang w:val="pt-BR" w:eastAsia="ar-SA"/>
        </w:rPr>
      </w:pPr>
      <w:r>
        <w:rPr>
          <w:rFonts w:ascii="Arial" w:hAnsi="Arial" w:cs="Arial"/>
          <w:b/>
          <w:sz w:val="22"/>
          <w:szCs w:val="22"/>
          <w:lang w:eastAsia="ar-SA"/>
        </w:rPr>
        <w:t xml:space="preserve">Cláusula </w:t>
      </w:r>
      <w:r>
        <w:rPr>
          <w:rFonts w:hint="default" w:ascii="Arial" w:hAnsi="Arial" w:cs="Arial"/>
          <w:b/>
          <w:sz w:val="22"/>
          <w:szCs w:val="22"/>
          <w:lang w:val="pt-BR" w:eastAsia="ar-SA"/>
        </w:rPr>
        <w:t xml:space="preserve">Décim</w:t>
      </w:r>
      <w:r>
        <w:rPr>
          <w:rFonts w:ascii="Arial" w:hAnsi="Arial" w:cs="Arial"/>
          <w:b/>
          <w:sz w:val="22"/>
          <w:szCs w:val="22"/>
          <w:lang w:eastAsia="ar-SA"/>
        </w:rPr>
        <w:t xml:space="preserve">a </w:t>
      </w:r>
      <w:r>
        <w:rPr>
          <w:rFonts w:hint="default" w:ascii="Arial" w:hAnsi="Arial" w:cs="Arial"/>
          <w:b/>
          <w:sz w:val="22"/>
          <w:szCs w:val="22"/>
          <w:lang w:val="pt-BR" w:eastAsia="ar-SA"/>
        </w:rPr>
        <w:t xml:space="preserve">Primeira</w:t>
      </w:r>
      <w:r>
        <w:rPr>
          <w:rFonts w:hint="default" w:ascii="Arial" w:hAnsi="Arial" w:cs="Arial"/>
          <w:b/>
          <w:sz w:val="22"/>
          <w:szCs w:val="22"/>
          <w:lang w:val="pt-BR" w:eastAsia="ar-SA"/>
        </w:rPr>
      </w:r>
      <w:r>
        <w:rPr>
          <w:rFonts w:hint="default" w:ascii="Arial" w:hAnsi="Arial" w:cs="Arial"/>
          <w:b/>
          <w:sz w:val="22"/>
          <w:szCs w:val="22"/>
          <w:lang w:val="pt-BR" w:eastAsia="ar-SA"/>
        </w:rPr>
      </w:r>
    </w:p>
    <w:p w14:paraId="0D6B2DBE">
      <w:pPr>
        <w:keepNext w:val="true"/>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leader="none" w:pos="0"/>
        </w:tabs>
        <w:spacing w:line="360" w:lineRule="auto"/>
        <w:ind w:hanging="720" w:left="720"/>
        <w:jc w:val="center"/>
        <w:outlineLvl w:val="2"/>
        <w:rPr>
          <w:rFonts w:hint="default" w:ascii="Arial" w:hAnsi="Arial" w:cs="Arial"/>
          <w:b/>
          <w:bCs/>
          <w:sz w:val="22"/>
          <w:szCs w:val="22"/>
          <w:lang w:val="pt-BR" w:eastAsia="ar-SA"/>
        </w:rPr>
      </w:pPr>
      <w:r>
        <w:rPr>
          <w:rFonts w:ascii="Arial" w:hAnsi="Arial" w:cs="Arial"/>
          <w:b/>
          <w:sz w:val="22"/>
          <w:szCs w:val="22"/>
          <w:lang w:eastAsia="ar-SA"/>
        </w:rPr>
        <w:t xml:space="preserve"> DA </w:t>
      </w:r>
      <w:r>
        <w:rPr>
          <w:rFonts w:hint="default" w:ascii="Arial" w:hAnsi="Arial" w:cs="Arial"/>
          <w:b/>
          <w:sz w:val="22"/>
          <w:szCs w:val="22"/>
          <w:lang w:val="pt-BR" w:eastAsia="ar-SA"/>
        </w:rPr>
        <w:t xml:space="preserve">EXTINÇÃO CONTRATUAL E DAS ALTERAÇÕES</w:t>
      </w:r>
      <w:r>
        <w:rPr>
          <w:rFonts w:hint="default" w:ascii="Arial" w:hAnsi="Arial" w:cs="Arial"/>
          <w:b/>
          <w:bCs/>
          <w:sz w:val="22"/>
          <w:szCs w:val="22"/>
          <w:lang w:val="pt-BR" w:eastAsia="ar-SA"/>
        </w:rPr>
      </w:r>
      <w:r>
        <w:rPr>
          <w:rFonts w:hint="default" w:ascii="Arial" w:hAnsi="Arial" w:cs="Arial"/>
          <w:b/>
          <w:bCs/>
          <w:sz w:val="22"/>
          <w:szCs w:val="22"/>
          <w:lang w:val="pt-BR" w:eastAsia="ar-SA"/>
        </w:rPr>
      </w:r>
    </w:p>
    <w:p w14:paraId="0D195C1D">
      <w:pPr>
        <w:pBdr/>
        <w:spacing w:line="240" w:lineRule="auto"/>
        <w:ind/>
        <w:rPr>
          <w:i w:val="0"/>
          <w:iCs w:val="0"/>
          <w:color w:val="auto"/>
          <w:sz w:val="22"/>
          <w:szCs w:val="22"/>
          <w:highlight w:val="none"/>
        </w:rPr>
      </w:pPr>
      <w:r>
        <w:rPr>
          <w:i w:val="0"/>
          <w:iCs w:val="0"/>
          <w:color w:val="auto"/>
          <w:sz w:val="22"/>
          <w:szCs w:val="22"/>
          <w:highlight w:val="none"/>
        </w:rPr>
      </w:r>
      <w:r>
        <w:rPr>
          <w:i w:val="0"/>
          <w:iCs w:val="0"/>
          <w:color w:val="auto"/>
          <w:sz w:val="22"/>
          <w:szCs w:val="22"/>
          <w:highlight w:val="none"/>
        </w:rPr>
      </w:r>
      <w:r>
        <w:rPr>
          <w:i w:val="0"/>
          <w:iCs w:val="0"/>
          <w:color w:val="auto"/>
          <w:sz w:val="22"/>
          <w:szCs w:val="22"/>
          <w:highlight w:val="none"/>
        </w:rPr>
      </w:r>
    </w:p>
    <w:p w14:paraId="3AAFE068">
      <w:pPr>
        <w:pStyle w:val="127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 xml:space="preserve">C</w:t>
      </w:r>
      <w:r>
        <w:rPr>
          <w:i w:val="0"/>
          <w:iCs w:val="0"/>
          <w:color w:val="auto"/>
          <w:sz w:val="22"/>
          <w:szCs w:val="22"/>
        </w:rPr>
        <w:t xml:space="preserve">ontrato</w:t>
      </w:r>
      <w:r>
        <w:rPr>
          <w:i w:val="0"/>
          <w:iCs w:val="0"/>
          <w:color w:val="auto"/>
          <w:sz w:val="22"/>
          <w:szCs w:val="22"/>
          <w:highlight w:val="none"/>
        </w:rPr>
        <w:t xml:space="preserve"> será extinto </w:t>
      </w:r>
      <w:r>
        <w:rPr>
          <w:i w:val="0"/>
          <w:iCs w:val="0"/>
          <w:color w:val="auto"/>
          <w:sz w:val="22"/>
          <w:szCs w:val="22"/>
        </w:rPr>
        <w:t xml:space="preserve">quando cumpridas as obrigações de ambas as partes, ainda que isso ocorra antes do prazo estipulado para tanto.</w:t>
      </w:r>
      <w:r>
        <w:rPr>
          <w:i w:val="0"/>
          <w:iCs w:val="0"/>
          <w:color w:val="auto"/>
          <w:sz w:val="22"/>
          <w:szCs w:val="22"/>
        </w:rPr>
      </w:r>
      <w:r>
        <w:rPr>
          <w:i w:val="0"/>
          <w:iCs w:val="0"/>
          <w:color w:val="auto"/>
          <w:sz w:val="22"/>
          <w:szCs w:val="22"/>
        </w:rPr>
      </w:r>
    </w:p>
    <w:p w14:paraId="12340DE3">
      <w:pPr>
        <w:pStyle w:val="127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 xml:space="preserve">C</w:t>
      </w:r>
      <w:r>
        <w:rPr>
          <w:i w:val="0"/>
          <w:iCs w:val="0"/>
          <w:color w:val="auto"/>
          <w:sz w:val="22"/>
          <w:szCs w:val="22"/>
        </w:rPr>
        <w:t xml:space="preserve">ontrato.</w:t>
      </w:r>
      <w:r>
        <w:rPr>
          <w:i w:val="0"/>
          <w:iCs w:val="0"/>
          <w:color w:val="auto"/>
          <w:sz w:val="22"/>
          <w:szCs w:val="22"/>
        </w:rPr>
      </w:r>
      <w:r>
        <w:rPr>
          <w:i w:val="0"/>
          <w:iCs w:val="0"/>
          <w:color w:val="auto"/>
          <w:sz w:val="22"/>
          <w:szCs w:val="22"/>
        </w:rPr>
      </w:r>
    </w:p>
    <w:p w14:paraId="7AD9CD8A">
      <w:pPr>
        <w:pStyle w:val="1273"/>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 xml:space="preserve">C</w:t>
      </w:r>
      <w:r>
        <w:rPr>
          <w:i w:val="0"/>
          <w:iCs w:val="0"/>
          <w:color w:val="auto"/>
          <w:sz w:val="22"/>
          <w:szCs w:val="22"/>
        </w:rPr>
        <w:t xml:space="preserve">ontrato referida no item anterior decorrer de culpa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w:t>
      </w:r>
      <w:r>
        <w:rPr>
          <w:i w:val="0"/>
          <w:iCs w:val="0"/>
          <w:color w:val="auto"/>
          <w:sz w:val="22"/>
          <w:szCs w:val="22"/>
        </w:rPr>
      </w:r>
      <w:r>
        <w:rPr>
          <w:i w:val="0"/>
          <w:iCs w:val="0"/>
          <w:color w:val="auto"/>
          <w:sz w:val="22"/>
          <w:szCs w:val="22"/>
        </w:rPr>
      </w:r>
    </w:p>
    <w:p w14:paraId="7F7AB7C8">
      <w:pPr>
        <w:pStyle w:val="1263"/>
        <w:numPr>
          <w:ilvl w:val="0"/>
          <w:numId w:val="18"/>
        </w:numPr>
        <w:pBdr/>
        <w:spacing w:after="120" w:before="120" w:line="360" w:lineRule="auto"/>
        <w:ind w:firstLine="0" w:left="48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r>
        <w:rPr>
          <w:rFonts w:ascii="Arial" w:hAnsi="Arial" w:eastAsia="Arial" w:cs="Arial"/>
          <w:i w:val="0"/>
          <w:iCs w:val="0"/>
          <w:color w:val="auto"/>
          <w:sz w:val="22"/>
          <w:szCs w:val="22"/>
        </w:rPr>
      </w:r>
      <w:r>
        <w:rPr>
          <w:rFonts w:ascii="Arial" w:hAnsi="Arial" w:eastAsia="Arial" w:cs="Arial"/>
          <w:i w:val="0"/>
          <w:iCs w:val="0"/>
          <w:color w:val="auto"/>
          <w:sz w:val="22"/>
          <w:szCs w:val="22"/>
        </w:rPr>
      </w:r>
    </w:p>
    <w:p w14:paraId="5567A74F">
      <w:pPr>
        <w:pStyle w:val="1263"/>
        <w:numPr>
          <w:ilvl w:val="0"/>
          <w:numId w:val="18"/>
        </w:numPr>
        <w:pBdr/>
        <w:spacing w:after="120" w:before="120" w:line="360" w:lineRule="auto"/>
        <w:ind w:firstLine="0" w:left="48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 xml:space="preserve">C</w:t>
      </w:r>
      <w:r>
        <w:rPr>
          <w:rFonts w:ascii="Arial" w:hAnsi="Arial" w:eastAsia="Arial" w:cs="Arial"/>
          <w:i w:val="0"/>
          <w:iCs w:val="0"/>
          <w:color w:val="auto"/>
          <w:sz w:val="22"/>
          <w:szCs w:val="22"/>
        </w:rPr>
        <w:t xml:space="preserve">ontrato e, nesse caso, adotará as medidas admitidas em lei para a continuidade da execução contratual.</w:t>
      </w:r>
      <w:r>
        <w:rPr>
          <w:rFonts w:ascii="Arial" w:hAnsi="Arial" w:eastAsia="Arial" w:cs="Arial"/>
          <w:i w:val="0"/>
          <w:iCs w:val="0"/>
          <w:color w:val="auto"/>
          <w:sz w:val="22"/>
          <w:szCs w:val="22"/>
        </w:rPr>
      </w:r>
      <w:r>
        <w:rPr>
          <w:rFonts w:ascii="Arial" w:hAnsi="Arial" w:eastAsia="Arial" w:cs="Arial"/>
          <w:i w:val="0"/>
          <w:iCs w:val="0"/>
          <w:color w:val="auto"/>
          <w:sz w:val="22"/>
          <w:szCs w:val="22"/>
        </w:rPr>
      </w:r>
    </w:p>
    <w:p w14:paraId="15C72D2D">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 xml:space="preserve">C</w:t>
      </w:r>
      <w:r>
        <w:rPr>
          <w:i w:val="0"/>
          <w:iCs w:val="0"/>
          <w:color w:val="auto"/>
          <w:sz w:val="22"/>
          <w:szCs w:val="22"/>
        </w:rPr>
        <w:t xml:space="preserve">ontrato </w:t>
      </w:r>
      <w:r>
        <w:rPr>
          <w:i w:val="0"/>
          <w:iCs w:val="0"/>
          <w:color w:val="auto"/>
          <w:sz w:val="22"/>
          <w:szCs w:val="22"/>
          <w:highlight w:val="none"/>
        </w:rPr>
        <w:t xml:space="preserve">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985"/>
          <w:i w:val="0"/>
          <w:iCs w:val="0"/>
          <w:color w:val="auto"/>
          <w:sz w:val="22"/>
          <w:szCs w:val="22"/>
        </w:rPr>
        <w:t xml:space="preserve">artigo 137 da Lei </w:t>
      </w:r>
      <w:r>
        <w:rPr>
          <w:rStyle w:val="985"/>
          <w:rFonts w:hint="default"/>
          <w:i w:val="0"/>
          <w:iCs w:val="0"/>
          <w:color w:val="auto"/>
          <w:sz w:val="22"/>
          <w:szCs w:val="22"/>
          <w:lang w:val="pt-BR"/>
        </w:rPr>
        <w:t xml:space="preserve">Federal </w:t>
      </w:r>
      <w:r>
        <w:rPr>
          <w:rStyle w:val="985"/>
          <w:i w:val="0"/>
          <w:iCs w:val="0"/>
          <w:color w:val="auto"/>
          <w:sz w:val="22"/>
          <w:szCs w:val="22"/>
        </w:rPr>
        <w:t xml:space="preserve">nº 14.133/</w:t>
      </w:r>
      <w:r>
        <w:rPr>
          <w:rStyle w:val="985"/>
          <w:rFonts w:hint="default"/>
          <w:i w:val="0"/>
          <w:iCs w:val="0"/>
          <w:color w:val="auto"/>
          <w:sz w:val="22"/>
          <w:szCs w:val="22"/>
          <w:lang w:val="pt-BR"/>
        </w:rPr>
        <w:t xml:space="preserve">20</w:t>
      </w:r>
      <w:r>
        <w:rPr>
          <w:rStyle w:val="985"/>
          <w:i w:val="0"/>
          <w:iCs w:val="0"/>
          <w:color w:val="auto"/>
          <w:sz w:val="22"/>
          <w:szCs w:val="22"/>
        </w:rPr>
        <w:t xml:space="preserve">21</w:t>
      </w:r>
      <w:r>
        <w:rPr>
          <w:rStyle w:val="985"/>
          <w:i w:val="0"/>
          <w:iCs w:val="0"/>
          <w:color w:val="auto"/>
          <w:sz w:val="22"/>
          <w:szCs w:val="22"/>
        </w:rPr>
        <w:fldChar w:fldCharType="end"/>
      </w:r>
      <w:r>
        <w:rPr>
          <w:i w:val="0"/>
          <w:iCs w:val="0"/>
          <w:color w:val="auto"/>
          <w:sz w:val="22"/>
          <w:szCs w:val="22"/>
        </w:rPr>
        <w:t xml:space="preserve">, bem como amigavelmente, assegurados o contraditório e a ampla defesa.</w:t>
      </w:r>
      <w:r>
        <w:rPr>
          <w:i w:val="0"/>
          <w:iCs w:val="0"/>
          <w:color w:val="auto"/>
          <w:sz w:val="22"/>
          <w:szCs w:val="22"/>
        </w:rPr>
      </w:r>
      <w:r>
        <w:rPr>
          <w:i w:val="0"/>
          <w:iCs w:val="0"/>
          <w:color w:val="auto"/>
          <w:sz w:val="22"/>
          <w:szCs w:val="22"/>
        </w:rPr>
      </w:r>
    </w:p>
    <w:p w14:paraId="5C4657AE">
      <w:pPr>
        <w:pStyle w:val="1272"/>
        <w:numPr>
          <w:ilvl w:val="0"/>
          <w:numId w:val="0"/>
        </w:numPr>
        <w:pBdr/>
        <w:tabs>
          <w:tab w:val="left" w:leader="none" w:pos="0"/>
        </w:tabs>
        <w:spacing w:line="360" w:lineRule="auto"/>
        <w:ind w:firstLine="481" w:left="0"/>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985"/>
          <w:i w:val="0"/>
          <w:iCs w:val="0"/>
          <w:color w:val="auto"/>
          <w:sz w:val="22"/>
          <w:szCs w:val="22"/>
        </w:rPr>
        <w:t xml:space="preserve">artigos 138 e 139 da mesma Lei</w:t>
      </w:r>
      <w:r>
        <w:rPr>
          <w:rStyle w:val="985"/>
          <w:i w:val="0"/>
          <w:iCs w:val="0"/>
          <w:color w:val="auto"/>
          <w:sz w:val="22"/>
          <w:szCs w:val="22"/>
        </w:rPr>
        <w:fldChar w:fldCharType="end"/>
      </w:r>
      <w:r>
        <w:rPr>
          <w:i w:val="0"/>
          <w:iCs w:val="0"/>
          <w:color w:val="auto"/>
          <w:sz w:val="22"/>
          <w:szCs w:val="22"/>
        </w:rPr>
        <w:t xml:space="preserve">.</w:t>
      </w:r>
      <w:r>
        <w:rPr>
          <w:i w:val="0"/>
          <w:iCs w:val="0"/>
          <w:color w:val="auto"/>
          <w:sz w:val="22"/>
          <w:szCs w:val="22"/>
        </w:rPr>
      </w:r>
      <w:r>
        <w:rPr>
          <w:i w:val="0"/>
          <w:iCs w:val="0"/>
          <w:color w:val="auto"/>
          <w:sz w:val="22"/>
          <w:szCs w:val="22"/>
        </w:rPr>
      </w:r>
    </w:p>
    <w:p w14:paraId="194D7AC9">
      <w:pPr>
        <w:pStyle w:val="1272"/>
        <w:numPr>
          <w:ilvl w:val="0"/>
          <w:numId w:val="0"/>
        </w:numPr>
        <w:pBdr/>
        <w:tabs>
          <w:tab w:val="left" w:leader="none" w:pos="0"/>
        </w:tabs>
        <w:spacing w:line="360" w:lineRule="auto"/>
        <w:ind w:firstLine="481" w:left="0"/>
        <w:rPr>
          <w:i w:val="0"/>
          <w:iCs w:val="0"/>
          <w:color w:val="auto"/>
          <w:sz w:val="22"/>
          <w:szCs w:val="22"/>
        </w:rPr>
      </w:pPr>
      <w:r>
        <w:rPr>
          <w:rFonts w:hint="default"/>
          <w:b/>
          <w:bCs/>
          <w:i w:val="0"/>
          <w:iCs w:val="0"/>
          <w:color w:val="auto"/>
          <w:sz w:val="22"/>
          <w:szCs w:val="22"/>
          <w:lang w:val="pt-BR"/>
        </w:rPr>
        <w:t xml:space="preserve">11.4.2.</w:t>
      </w:r>
      <w:r>
        <w:rPr>
          <w:rFonts w:hint="default"/>
          <w:i w:val="0"/>
          <w:iCs w:val="0"/>
          <w:color w:val="auto"/>
          <w:sz w:val="22"/>
          <w:szCs w:val="22"/>
          <w:lang w:val="pt-BR"/>
        </w:rPr>
        <w:t xml:space="preserve"> </w:t>
      </w:r>
      <w:r>
        <w:rPr>
          <w:i w:val="0"/>
          <w:iCs w:val="0"/>
          <w:color w:val="auto"/>
          <w:sz w:val="22"/>
          <w:szCs w:val="22"/>
        </w:rPr>
        <w:t xml:space="preserve">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 xml:space="preserve">C</w:t>
      </w:r>
      <w:r>
        <w:rPr>
          <w:i w:val="0"/>
          <w:iCs w:val="0"/>
          <w:color w:val="auto"/>
          <w:sz w:val="22"/>
          <w:szCs w:val="22"/>
        </w:rPr>
        <w:t xml:space="preserve">ontrato.</w:t>
      </w:r>
      <w:r>
        <w:rPr>
          <w:i w:val="0"/>
          <w:iCs w:val="0"/>
          <w:color w:val="auto"/>
          <w:sz w:val="22"/>
          <w:szCs w:val="22"/>
        </w:rPr>
      </w:r>
      <w:r>
        <w:rPr>
          <w:i w:val="0"/>
          <w:iCs w:val="0"/>
          <w:color w:val="auto"/>
          <w:sz w:val="22"/>
          <w:szCs w:val="22"/>
        </w:rPr>
      </w:r>
    </w:p>
    <w:p w14:paraId="017049B5">
      <w:pPr>
        <w:pStyle w:val="1277"/>
        <w:numPr>
          <w:ilvl w:val="0"/>
          <w:numId w:val="0"/>
        </w:numPr>
        <w:pBdr/>
        <w:spacing w:line="360" w:lineRule="auto"/>
        <w:ind w:firstLine="716" w:left="7"/>
        <w:rPr>
          <w:i w:val="0"/>
          <w:iCs w:val="0"/>
          <w:color w:val="auto"/>
          <w:sz w:val="22"/>
          <w:szCs w:val="22"/>
        </w:rPr>
      </w:pPr>
      <w:r>
        <w:rPr>
          <w:rFonts w:hint="default"/>
          <w:b/>
          <w:bCs/>
          <w:i w:val="0"/>
          <w:iCs w:val="0"/>
          <w:color w:val="auto"/>
          <w:sz w:val="22"/>
          <w:szCs w:val="22"/>
          <w:lang w:val="pt-BR"/>
        </w:rPr>
        <w:t xml:space="preserve">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 xml:space="preserve">T</w:t>
      </w:r>
      <w:r>
        <w:rPr>
          <w:i w:val="0"/>
          <w:iCs w:val="0"/>
          <w:color w:val="auto"/>
          <w:sz w:val="22"/>
          <w:szCs w:val="22"/>
        </w:rPr>
        <w:t xml:space="preserve">ermo </w:t>
      </w:r>
      <w:r>
        <w:rPr>
          <w:rFonts w:hint="default"/>
          <w:i w:val="0"/>
          <w:iCs w:val="0"/>
          <w:color w:val="auto"/>
          <w:sz w:val="22"/>
          <w:szCs w:val="22"/>
          <w:lang w:val="pt-BR"/>
        </w:rPr>
        <w:t xml:space="preserve">A</w:t>
      </w:r>
      <w:r>
        <w:rPr>
          <w:i w:val="0"/>
          <w:iCs w:val="0"/>
          <w:color w:val="auto"/>
          <w:sz w:val="22"/>
          <w:szCs w:val="22"/>
        </w:rPr>
        <w:t xml:space="preserve">ditivo para alteração subjetiva.</w:t>
      </w:r>
      <w:r>
        <w:rPr>
          <w:i w:val="0"/>
          <w:iCs w:val="0"/>
          <w:color w:val="auto"/>
          <w:sz w:val="22"/>
          <w:szCs w:val="22"/>
        </w:rPr>
      </w:r>
      <w:r>
        <w:rPr>
          <w:i w:val="0"/>
          <w:iCs w:val="0"/>
          <w:color w:val="auto"/>
          <w:sz w:val="22"/>
          <w:szCs w:val="22"/>
        </w:rPr>
      </w:r>
    </w:p>
    <w:p w14:paraId="031AE4D6">
      <w:pPr>
        <w:pStyle w:val="12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 xml:space="preserve">O termo d</w:t>
      </w:r>
      <w:r>
        <w:rPr>
          <w:i w:val="0"/>
          <w:iCs w:val="0"/>
          <w:color w:val="auto"/>
          <w:sz w:val="22"/>
          <w:szCs w:val="22"/>
          <w:highlight w:val="none"/>
        </w:rPr>
        <w:t xml:space="preserve">e extinção, s</w:t>
      </w:r>
      <w:r>
        <w:rPr>
          <w:i w:val="0"/>
          <w:iCs w:val="0"/>
          <w:color w:val="auto"/>
          <w:sz w:val="22"/>
          <w:szCs w:val="22"/>
        </w:rPr>
        <w:t xml:space="preserve">empre que possível, será precedido:</w:t>
      </w:r>
      <w:r>
        <w:rPr>
          <w:i w:val="0"/>
          <w:iCs w:val="0"/>
          <w:color w:val="auto"/>
          <w:sz w:val="22"/>
          <w:szCs w:val="22"/>
        </w:rPr>
      </w:r>
      <w:r>
        <w:rPr>
          <w:i w:val="0"/>
          <w:iCs w:val="0"/>
          <w:color w:val="auto"/>
          <w:sz w:val="22"/>
          <w:szCs w:val="22"/>
        </w:rPr>
      </w:r>
    </w:p>
    <w:p w14:paraId="48FB3D9B">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11.5.1.</w:t>
      </w:r>
      <w:r>
        <w:rPr>
          <w:rFonts w:hint="default"/>
          <w:i w:val="0"/>
          <w:iCs w:val="0"/>
          <w:color w:val="auto"/>
          <w:sz w:val="22"/>
          <w:szCs w:val="22"/>
          <w:lang w:val="pt-BR"/>
        </w:rPr>
        <w:t xml:space="preserve"> </w:t>
      </w:r>
      <w:r>
        <w:rPr>
          <w:i w:val="0"/>
          <w:iCs w:val="0"/>
          <w:color w:val="auto"/>
          <w:sz w:val="22"/>
          <w:szCs w:val="22"/>
        </w:rPr>
        <w:t xml:space="preserve">Balanço dos eventos contratuais já cumpridos ou parcialmente cumpridos;</w:t>
      </w:r>
      <w:r>
        <w:rPr>
          <w:i w:val="0"/>
          <w:iCs w:val="0"/>
          <w:color w:val="auto"/>
          <w:sz w:val="22"/>
          <w:szCs w:val="22"/>
        </w:rPr>
      </w:r>
      <w:r>
        <w:rPr>
          <w:i w:val="0"/>
          <w:iCs w:val="0"/>
          <w:color w:val="auto"/>
          <w:sz w:val="22"/>
          <w:szCs w:val="22"/>
        </w:rPr>
      </w:r>
    </w:p>
    <w:p w14:paraId="306CD597">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11.5.2.</w:t>
      </w:r>
      <w:r>
        <w:rPr>
          <w:rFonts w:hint="default"/>
          <w:i w:val="0"/>
          <w:iCs w:val="0"/>
          <w:color w:val="auto"/>
          <w:sz w:val="22"/>
          <w:szCs w:val="22"/>
          <w:lang w:val="pt-BR"/>
        </w:rPr>
        <w:t xml:space="preserve"> </w:t>
      </w:r>
      <w:r>
        <w:rPr>
          <w:i w:val="0"/>
          <w:iCs w:val="0"/>
          <w:color w:val="auto"/>
          <w:sz w:val="22"/>
          <w:szCs w:val="22"/>
        </w:rPr>
        <w:t xml:space="preserve">Relação dos pagamentos já efetuados e ainda devidos;</w:t>
      </w:r>
      <w:r>
        <w:rPr>
          <w:i w:val="0"/>
          <w:iCs w:val="0"/>
          <w:color w:val="auto"/>
          <w:sz w:val="22"/>
          <w:szCs w:val="22"/>
        </w:rPr>
      </w:r>
      <w:r>
        <w:rPr>
          <w:i w:val="0"/>
          <w:iCs w:val="0"/>
          <w:color w:val="auto"/>
          <w:sz w:val="22"/>
          <w:szCs w:val="22"/>
        </w:rPr>
      </w:r>
    </w:p>
    <w:p w14:paraId="4833794A">
      <w:pPr>
        <w:pStyle w:val="12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 xml:space="preserve">Indenizações e multas.</w:t>
      </w:r>
      <w:r>
        <w:rPr>
          <w:i w:val="0"/>
          <w:iCs w:val="0"/>
          <w:color w:val="auto"/>
          <w:sz w:val="22"/>
          <w:szCs w:val="22"/>
        </w:rPr>
      </w:r>
      <w:r>
        <w:rPr>
          <w:i w:val="0"/>
          <w:iCs w:val="0"/>
          <w:color w:val="auto"/>
          <w:sz w:val="22"/>
          <w:szCs w:val="22"/>
        </w:rPr>
      </w:r>
    </w:p>
    <w:p w14:paraId="2A46520B">
      <w:pPr>
        <w:pStyle w:val="1269"/>
        <w:numPr>
          <w:ilvl w:val="0"/>
          <w:numId w:val="0"/>
        </w:numPr>
        <w:pBdr/>
        <w:spacing w:line="360" w:lineRule="auto"/>
        <w:ind/>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 xml:space="preserve">C</w:t>
      </w:r>
      <w:r>
        <w:rPr>
          <w:i w:val="0"/>
          <w:iCs w:val="0"/>
          <w:color w:val="auto"/>
          <w:sz w:val="22"/>
          <w:szCs w:val="22"/>
        </w:rPr>
        <w:t xml:space="preserve">ontrato não configura óbice para o reconhecimento do desequilíbrio </w:t>
      </w:r>
      <w:r>
        <w:rPr>
          <w:i w:val="0"/>
          <w:iCs w:val="0"/>
          <w:color w:val="auto"/>
          <w:sz w:val="22"/>
          <w:szCs w:val="22"/>
          <w:highlight w:val="none"/>
        </w:rPr>
        <w:t xml:space="preserve">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985"/>
          <w:i w:val="0"/>
          <w:iCs w:val="0"/>
          <w:color w:val="auto"/>
          <w:sz w:val="22"/>
          <w:szCs w:val="22"/>
          <w:highlight w:val="none"/>
        </w:rPr>
        <w:t xml:space="preserve">art. 131, caput, da Lei </w:t>
      </w:r>
      <w:r>
        <w:rPr>
          <w:rStyle w:val="985"/>
          <w:rFonts w:hint="default"/>
          <w:i w:val="0"/>
          <w:iCs w:val="0"/>
          <w:color w:val="auto"/>
          <w:sz w:val="22"/>
          <w:szCs w:val="22"/>
          <w:highlight w:val="none"/>
          <w:lang w:val="pt-BR"/>
        </w:rPr>
        <w:t xml:space="preserve">Federal </w:t>
      </w:r>
      <w:r>
        <w:rPr>
          <w:rStyle w:val="985"/>
          <w:i w:val="0"/>
          <w:iCs w:val="0"/>
          <w:color w:val="auto"/>
          <w:sz w:val="22"/>
          <w:szCs w:val="22"/>
          <w:highlight w:val="none"/>
        </w:rPr>
        <w:t xml:space="preserve">nº 14.133</w:t>
      </w:r>
      <w:r>
        <w:rPr>
          <w:rStyle w:val="985"/>
          <w:rFonts w:hint="default"/>
          <w:i w:val="0"/>
          <w:iCs w:val="0"/>
          <w:color w:val="auto"/>
          <w:sz w:val="22"/>
          <w:szCs w:val="22"/>
          <w:highlight w:val="none"/>
          <w:lang w:val="pt-BR"/>
        </w:rPr>
        <w:t xml:space="preserve">/</w:t>
      </w:r>
      <w:r>
        <w:rPr>
          <w:rStyle w:val="985"/>
          <w:i w:val="0"/>
          <w:iCs w:val="0"/>
          <w:color w:val="auto"/>
          <w:sz w:val="22"/>
          <w:szCs w:val="22"/>
          <w:highlight w:val="none"/>
        </w:rPr>
        <w:t xml:space="preserve">2021</w:t>
      </w:r>
      <w:r>
        <w:rPr>
          <w:rStyle w:val="985"/>
          <w:i w:val="0"/>
          <w:iCs w:val="0"/>
          <w:color w:val="auto"/>
          <w:sz w:val="22"/>
          <w:szCs w:val="22"/>
          <w:highlight w:val="none"/>
        </w:rPr>
        <w:fldChar w:fldCharType="end"/>
      </w:r>
      <w:r>
        <w:rPr>
          <w:i w:val="0"/>
          <w:iCs w:val="0"/>
          <w:color w:val="auto"/>
          <w:sz w:val="22"/>
          <w:szCs w:val="22"/>
          <w:highlight w:val="none"/>
        </w:rPr>
        <w:t xml:space="preserve">). </w:t>
      </w:r>
      <w:r>
        <w:rPr>
          <w:i w:val="0"/>
          <w:iCs w:val="0"/>
          <w:color w:val="auto"/>
          <w:sz w:val="22"/>
          <w:szCs w:val="22"/>
          <w:highlight w:val="none"/>
        </w:rPr>
      </w:r>
      <w:r>
        <w:rPr>
          <w:i w:val="0"/>
          <w:iCs w:val="0"/>
          <w:color w:val="auto"/>
          <w:sz w:val="22"/>
          <w:szCs w:val="22"/>
          <w:highlight w:val="none"/>
        </w:rPr>
      </w:r>
    </w:p>
    <w:p w14:paraId="1C8964AF">
      <w:pPr>
        <w:pStyle w:val="1269"/>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 xml:space="preserve">C</w:t>
      </w:r>
      <w:r>
        <w:rPr>
          <w:i w:val="0"/>
          <w:iCs w:val="0"/>
          <w:color w:val="auto"/>
          <w:sz w:val="22"/>
          <w:szCs w:val="22"/>
          <w:highlight w:val="none"/>
        </w:rPr>
        <w:t xml:space="preserve">ontrato poderá ser extinto caso se constate que o contratado mantém vínculo de natureza técnica, comercial, econômica, financeira, trabalhista ou civil com dirigente do órgão ou entidade contratante</w:t>
      </w:r>
      <w:r>
        <w:rPr>
          <w:i w:val="0"/>
          <w:iCs w:val="0"/>
          <w:color w:val="auto"/>
          <w:sz w:val="22"/>
          <w:szCs w:val="22"/>
          <w:highlight w:val="none"/>
        </w:rPr>
        <w:t xml:space="preserv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 xml:space="preserve">/</w:t>
      </w:r>
      <w:r>
        <w:rPr>
          <w:i w:val="0"/>
          <w:iCs w:val="0"/>
          <w:color w:val="auto"/>
          <w:sz w:val="22"/>
          <w:szCs w:val="22"/>
          <w:highlight w:val="none"/>
        </w:rPr>
        <w:t xml:space="preserve">2021).</w:t>
      </w:r>
      <w:r>
        <w:rPr>
          <w:i w:val="0"/>
          <w:iCs w:val="0"/>
          <w:color w:val="auto"/>
          <w:sz w:val="22"/>
          <w:szCs w:val="22"/>
          <w:highlight w:val="none"/>
        </w:rPr>
      </w:r>
      <w:r>
        <w:rPr>
          <w:i w:val="0"/>
          <w:iCs w:val="0"/>
          <w:color w:val="auto"/>
          <w:sz w:val="22"/>
          <w:szCs w:val="22"/>
          <w:highlight w:val="none"/>
        </w:rPr>
      </w:r>
    </w:p>
    <w:p w14:paraId="3C25A3DB">
      <w:pPr>
        <w:pStyle w:val="1269"/>
        <w:numPr>
          <w:ilvl w:val="0"/>
          <w:numId w:val="0"/>
        </w:numPr>
        <w:pBdr/>
        <w:spacing w:line="360" w:lineRule="auto"/>
        <w:ind/>
        <w:rPr>
          <w:color w:val="auto"/>
          <w:sz w:val="22"/>
          <w:szCs w:val="22"/>
          <w:highlight w:val="none"/>
          <w:u w:val="none"/>
        </w:rPr>
      </w:pPr>
      <w:r>
        <w:rPr>
          <w:rFonts w:hint="default"/>
          <w:b/>
          <w:bCs/>
          <w:color w:val="auto"/>
          <w:sz w:val="22"/>
          <w:szCs w:val="22"/>
          <w:highlight w:val="none"/>
          <w:u w:val="none"/>
          <w:lang w:val="pt-BR"/>
        </w:rPr>
        <w:t xml:space="preserve">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985"/>
          <w:color w:val="auto"/>
          <w:sz w:val="22"/>
          <w:szCs w:val="22"/>
          <w:highlight w:val="none"/>
          <w:u w:val="none"/>
        </w:rPr>
        <w:t xml:space="preserve">arts. 124 e seguintes da Lei </w:t>
      </w:r>
      <w:r>
        <w:rPr>
          <w:rStyle w:val="985"/>
          <w:rFonts w:hint="default"/>
          <w:color w:val="auto"/>
          <w:sz w:val="22"/>
          <w:szCs w:val="22"/>
          <w:highlight w:val="none"/>
          <w:u w:val="none"/>
          <w:lang w:val="pt-BR"/>
        </w:rPr>
        <w:t xml:space="preserve">Federal </w:t>
      </w:r>
      <w:r>
        <w:rPr>
          <w:rStyle w:val="985"/>
          <w:color w:val="auto"/>
          <w:sz w:val="22"/>
          <w:szCs w:val="22"/>
          <w:highlight w:val="none"/>
          <w:u w:val="none"/>
        </w:rPr>
        <w:t xml:space="preserve">nº 14.133</w:t>
      </w:r>
      <w:r>
        <w:rPr>
          <w:rStyle w:val="985"/>
          <w:rFonts w:hint="default"/>
          <w:color w:val="auto"/>
          <w:sz w:val="22"/>
          <w:szCs w:val="22"/>
          <w:highlight w:val="none"/>
          <w:u w:val="none"/>
          <w:lang w:val="pt-BR"/>
        </w:rPr>
        <w:t xml:space="preserve">/</w:t>
      </w:r>
      <w:r>
        <w:rPr>
          <w:rStyle w:val="985"/>
          <w:color w:val="auto"/>
          <w:sz w:val="22"/>
          <w:szCs w:val="22"/>
          <w:highlight w:val="none"/>
          <w:u w:val="none"/>
        </w:rPr>
        <w:t xml:space="preserve">2021</w:t>
      </w:r>
      <w:r>
        <w:rPr>
          <w:rStyle w:val="985"/>
          <w:color w:val="auto"/>
          <w:sz w:val="22"/>
          <w:szCs w:val="22"/>
          <w:highlight w:val="none"/>
          <w:u w:val="none"/>
        </w:rPr>
        <w:fldChar w:fldCharType="end"/>
      </w:r>
      <w:r>
        <w:rPr>
          <w:color w:val="auto"/>
          <w:sz w:val="22"/>
          <w:szCs w:val="22"/>
          <w:highlight w:val="none"/>
          <w:u w:val="none"/>
        </w:rPr>
        <w:t xml:space="preserve">.</w:t>
      </w:r>
      <w:r>
        <w:rPr>
          <w:color w:val="auto"/>
          <w:sz w:val="22"/>
          <w:szCs w:val="22"/>
          <w:highlight w:val="none"/>
          <w:u w:val="none"/>
        </w:rPr>
      </w:r>
      <w:r>
        <w:rPr>
          <w:color w:val="auto"/>
          <w:sz w:val="22"/>
          <w:szCs w:val="22"/>
          <w:highlight w:val="none"/>
          <w:u w:val="none"/>
        </w:rPr>
      </w:r>
    </w:p>
    <w:p w14:paraId="1C4AA4F2">
      <w:pPr>
        <w:pStyle w:val="1269"/>
        <w:numPr>
          <w:ilvl w:val="0"/>
          <w:numId w:val="0"/>
        </w:numPr>
        <w:pBdr/>
        <w:spacing w:line="360" w:lineRule="auto"/>
        <w:ind/>
        <w:rPr>
          <w:color w:val="auto"/>
          <w:sz w:val="22"/>
          <w:szCs w:val="22"/>
          <w:highlight w:val="none"/>
          <w:u w:val="none"/>
        </w:rPr>
      </w:pPr>
      <w:r>
        <w:rPr>
          <w:rFonts w:hint="default"/>
          <w:b/>
          <w:bCs/>
          <w:color w:val="auto"/>
          <w:sz w:val="22"/>
          <w:szCs w:val="22"/>
          <w:highlight w:val="none"/>
          <w:u w:val="none"/>
          <w:lang w:val="pt-BR"/>
        </w:rPr>
        <w:t xml:space="preserve">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 xml:space="preserve">C</w:t>
      </w:r>
      <w:r>
        <w:rPr>
          <w:color w:val="auto"/>
          <w:sz w:val="22"/>
          <w:szCs w:val="22"/>
          <w:highlight w:val="none"/>
          <w:u w:val="none"/>
        </w:rPr>
        <w:t xml:space="preserve">ontratad</w:t>
      </w:r>
      <w:r>
        <w:rPr>
          <w:rFonts w:hint="default"/>
          <w:color w:val="auto"/>
          <w:sz w:val="22"/>
          <w:szCs w:val="22"/>
          <w:highlight w:val="none"/>
          <w:u w:val="none"/>
          <w:lang w:val="pt-BR"/>
        </w:rPr>
        <w:t xml:space="preserve">a</w:t>
      </w:r>
      <w:r>
        <w:rPr>
          <w:color w:val="auto"/>
          <w:sz w:val="22"/>
          <w:szCs w:val="22"/>
          <w:highlight w:val="none"/>
          <w:u w:val="none"/>
        </w:rPr>
        <w:t xml:space="preserve"> é obrigad</w:t>
      </w:r>
      <w:r>
        <w:rPr>
          <w:rFonts w:hint="default"/>
          <w:color w:val="auto"/>
          <w:sz w:val="22"/>
          <w:szCs w:val="22"/>
          <w:highlight w:val="none"/>
          <w:u w:val="none"/>
          <w:lang w:val="pt-BR"/>
        </w:rPr>
        <w:t xml:space="preserve">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r>
        <w:rPr>
          <w:color w:val="auto"/>
          <w:sz w:val="22"/>
          <w:szCs w:val="22"/>
          <w:highlight w:val="none"/>
          <w:u w:val="none"/>
        </w:rPr>
      </w:r>
      <w:r>
        <w:rPr>
          <w:color w:val="auto"/>
          <w:sz w:val="22"/>
          <w:szCs w:val="22"/>
          <w:highlight w:val="none"/>
          <w:u w:val="none"/>
        </w:rPr>
      </w:r>
    </w:p>
    <w:p w14:paraId="34B8E9E2">
      <w:pPr>
        <w:pStyle w:val="1269"/>
        <w:numPr>
          <w:ilvl w:val="0"/>
          <w:numId w:val="0"/>
        </w:numPr>
        <w:pBdr/>
        <w:spacing w:line="360" w:lineRule="auto"/>
        <w:ind/>
        <w:rPr>
          <w:color w:val="auto"/>
          <w:sz w:val="22"/>
          <w:szCs w:val="22"/>
          <w:highlight w:val="none"/>
          <w:u w:val="none"/>
        </w:rPr>
      </w:pPr>
      <w:r>
        <w:rPr>
          <w:rFonts w:hint="default"/>
          <w:b/>
          <w:bCs/>
          <w:color w:val="auto"/>
          <w:sz w:val="22"/>
          <w:szCs w:val="22"/>
          <w:highlight w:val="none"/>
          <w:u w:val="none"/>
          <w:lang w:val="pt-BR"/>
        </w:rPr>
        <w:t xml:space="preserve">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 xml:space="preserve">T</w:t>
      </w:r>
      <w:r>
        <w:rPr>
          <w:color w:val="auto"/>
          <w:sz w:val="22"/>
          <w:szCs w:val="22"/>
          <w:highlight w:val="none"/>
          <w:u w:val="none"/>
        </w:rPr>
        <w:t xml:space="preserve">ermo </w:t>
      </w:r>
      <w:r>
        <w:rPr>
          <w:rFonts w:hint="default"/>
          <w:color w:val="auto"/>
          <w:sz w:val="22"/>
          <w:szCs w:val="22"/>
          <w:highlight w:val="none"/>
          <w:u w:val="none"/>
          <w:lang w:val="pt-BR"/>
        </w:rPr>
        <w:t xml:space="preserve">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 xml:space="preserve">Procuradoria Jurídica do Município</w:t>
      </w:r>
      <w:r>
        <w:rPr>
          <w:color w:val="auto"/>
          <w:sz w:val="22"/>
          <w:szCs w:val="22"/>
          <w:highlight w:val="none"/>
          <w:u w:val="none"/>
        </w:rPr>
        <w:t xml:space="preserve"> d</w:t>
      </w:r>
      <w:r>
        <w:rPr>
          <w:rFonts w:hint="default"/>
          <w:color w:val="auto"/>
          <w:sz w:val="22"/>
          <w:szCs w:val="22"/>
          <w:highlight w:val="none"/>
          <w:u w:val="none"/>
          <w:lang w:val="pt-BR"/>
        </w:rPr>
        <w:t xml:space="preserve">a</w:t>
      </w:r>
      <w:r>
        <w:rPr>
          <w:color w:val="auto"/>
          <w:sz w:val="22"/>
          <w:szCs w:val="22"/>
          <w:highlight w:val="none"/>
          <w:u w:val="none"/>
        </w:rPr>
        <w:t xml:space="preserve"> </w:t>
      </w:r>
      <w:r>
        <w:rPr>
          <w:rFonts w:hint="default"/>
          <w:color w:val="auto"/>
          <w:sz w:val="22"/>
          <w:szCs w:val="22"/>
          <w:highlight w:val="none"/>
          <w:u w:val="none"/>
          <w:lang w:val="pt-BR"/>
        </w:rPr>
        <w:t xml:space="preserve">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 xml:space="preserve">nº 14.133</w:t>
      </w:r>
      <w:r>
        <w:rPr>
          <w:rFonts w:hint="default"/>
          <w:color w:val="auto"/>
          <w:sz w:val="22"/>
          <w:szCs w:val="22"/>
          <w:highlight w:val="none"/>
          <w:u w:val="none"/>
          <w:lang w:val="pt-BR"/>
        </w:rPr>
        <w:t xml:space="preserve">/</w:t>
      </w:r>
      <w:r>
        <w:rPr>
          <w:color w:val="auto"/>
          <w:sz w:val="22"/>
          <w:szCs w:val="22"/>
          <w:highlight w:val="none"/>
          <w:u w:val="none"/>
        </w:rPr>
        <w:t xml:space="preserve">2021).</w:t>
      </w:r>
      <w:r>
        <w:rPr>
          <w:color w:val="auto"/>
          <w:sz w:val="22"/>
          <w:szCs w:val="22"/>
          <w:highlight w:val="none"/>
          <w:u w:val="none"/>
        </w:rPr>
      </w:r>
      <w:r>
        <w:rPr>
          <w:color w:val="auto"/>
          <w:sz w:val="22"/>
          <w:szCs w:val="22"/>
          <w:highlight w:val="none"/>
          <w:u w:val="none"/>
        </w:rPr>
      </w:r>
    </w:p>
    <w:p w14:paraId="5D01D4BD">
      <w:pPr>
        <w:pStyle w:val="1269"/>
        <w:numPr>
          <w:ilvl w:val="0"/>
          <w:numId w:val="0"/>
        </w:numPr>
        <w:pBdr/>
        <w:spacing w:line="360" w:lineRule="auto"/>
        <w:ind/>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 xml:space="preserve">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 xml:space="preserve">A</w:t>
      </w:r>
      <w:r>
        <w:rPr>
          <w:color w:val="auto"/>
          <w:sz w:val="22"/>
          <w:szCs w:val="22"/>
          <w:highlight w:val="none"/>
          <w:u w:val="none"/>
        </w:rPr>
        <w:t xml:space="preserve">postila</w:t>
      </w:r>
      <w:r>
        <w:rPr>
          <w:rFonts w:hint="default"/>
          <w:color w:val="auto"/>
          <w:sz w:val="22"/>
          <w:szCs w:val="22"/>
          <w:highlight w:val="none"/>
          <w:u w:val="none"/>
          <w:lang w:val="pt-BR"/>
        </w:rPr>
        <w:t xml:space="preserve">mento</w:t>
      </w:r>
      <w:r>
        <w:rPr>
          <w:color w:val="auto"/>
          <w:sz w:val="22"/>
          <w:szCs w:val="22"/>
          <w:highlight w:val="none"/>
          <w:u w:val="none"/>
        </w:rPr>
        <w:t xml:space="preserve">, dispensada a celebração de </w:t>
      </w:r>
      <w:r>
        <w:rPr>
          <w:rFonts w:hint="default"/>
          <w:color w:val="auto"/>
          <w:sz w:val="22"/>
          <w:szCs w:val="22"/>
          <w:highlight w:val="none"/>
          <w:u w:val="none"/>
          <w:lang w:val="pt-BR"/>
        </w:rPr>
        <w:t xml:space="preserve">T</w:t>
      </w:r>
      <w:r>
        <w:rPr>
          <w:color w:val="auto"/>
          <w:sz w:val="22"/>
          <w:szCs w:val="22"/>
          <w:highlight w:val="none"/>
          <w:u w:val="none"/>
        </w:rPr>
        <w:t xml:space="preserve">ermo </w:t>
      </w:r>
      <w:r>
        <w:rPr>
          <w:rFonts w:hint="default"/>
          <w:color w:val="auto"/>
          <w:sz w:val="22"/>
          <w:szCs w:val="22"/>
          <w:highlight w:val="none"/>
          <w:u w:val="none"/>
          <w:lang w:val="pt-BR"/>
        </w:rPr>
        <w:t xml:space="preserve">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985"/>
          <w:color w:val="auto"/>
          <w:sz w:val="22"/>
          <w:szCs w:val="22"/>
          <w:highlight w:val="none"/>
          <w:u w:val="none"/>
        </w:rPr>
        <w:t xml:space="preserve">art. 136 da Lei </w:t>
      </w:r>
      <w:r>
        <w:rPr>
          <w:rStyle w:val="985"/>
          <w:rFonts w:hint="default"/>
          <w:color w:val="auto"/>
          <w:sz w:val="22"/>
          <w:szCs w:val="22"/>
          <w:highlight w:val="none"/>
          <w:u w:val="none"/>
          <w:lang w:val="pt-BR"/>
        </w:rPr>
        <w:t xml:space="preserve">Federal </w:t>
      </w:r>
      <w:r>
        <w:rPr>
          <w:rStyle w:val="985"/>
          <w:color w:val="auto"/>
          <w:sz w:val="22"/>
          <w:szCs w:val="22"/>
          <w:highlight w:val="none"/>
          <w:u w:val="none"/>
        </w:rPr>
        <w:t xml:space="preserve">nº 14.133</w:t>
      </w:r>
      <w:r>
        <w:rPr>
          <w:rStyle w:val="985"/>
          <w:rFonts w:hint="default"/>
          <w:color w:val="auto"/>
          <w:sz w:val="22"/>
          <w:szCs w:val="22"/>
          <w:highlight w:val="none"/>
          <w:u w:val="none"/>
          <w:lang w:val="pt-BR"/>
        </w:rPr>
        <w:t xml:space="preserve">/</w:t>
      </w:r>
      <w:r>
        <w:rPr>
          <w:rStyle w:val="985"/>
          <w:color w:val="auto"/>
          <w:sz w:val="22"/>
          <w:szCs w:val="22"/>
          <w:highlight w:val="none"/>
          <w:u w:val="none"/>
        </w:rPr>
        <w:t xml:space="preserve">2021</w:t>
      </w:r>
      <w:r>
        <w:rPr>
          <w:rStyle w:val="985"/>
          <w:color w:val="auto"/>
          <w:sz w:val="22"/>
          <w:szCs w:val="22"/>
          <w:highlight w:val="none"/>
          <w:u w:val="none"/>
        </w:rPr>
        <w:fldChar w:fldCharType="end"/>
      </w:r>
      <w:r>
        <w:rPr>
          <w:color w:val="auto"/>
          <w:sz w:val="22"/>
          <w:szCs w:val="22"/>
          <w:highlight w:val="none"/>
          <w:u w:val="none"/>
        </w:rPr>
        <w:t xml:space="preserve">.</w:t>
      </w:r>
      <w:r>
        <w:rPr>
          <w:color w:val="auto"/>
          <w:sz w:val="22"/>
          <w:szCs w:val="22"/>
          <w:highlight w:val="none"/>
          <w:u w:val="none"/>
        </w:rPr>
      </w:r>
      <w:r>
        <w:rPr>
          <w:color w:val="auto"/>
          <w:sz w:val="22"/>
          <w:szCs w:val="22"/>
          <w:highlight w:val="none"/>
          <w:u w:val="none"/>
        </w:rPr>
      </w:r>
    </w:p>
    <w:p w14:paraId="297D9928">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Décima </w:t>
      </w:r>
      <w:r>
        <w:rPr>
          <w:rFonts w:hint="default" w:ascii="Arial" w:hAnsi="Arial" w:eastAsia="Calibri" w:cs="Arial"/>
          <w:b/>
          <w:bCs/>
          <w:sz w:val="22"/>
          <w:szCs w:val="22"/>
          <w:lang w:val="pt-BR" w:eastAsia="ar-SA"/>
        </w:rPr>
        <w:t xml:space="preserve">Segund</w:t>
      </w:r>
      <w:r>
        <w:rPr>
          <w:rFonts w:ascii="Arial" w:hAnsi="Arial" w:eastAsia="Calibri" w:cs="Arial"/>
          <w:b/>
          <w:bCs/>
          <w:sz w:val="22"/>
          <w:szCs w:val="22"/>
          <w:lang w:eastAsia="ar-SA"/>
        </w:rPr>
        <w:t xml:space="preserve">a </w:t>
      </w:r>
      <w:r>
        <w:rPr>
          <w:rFonts w:ascii="Arial" w:hAnsi="Arial" w:eastAsia="Calibri" w:cs="Arial"/>
          <w:b/>
          <w:bCs/>
          <w:sz w:val="22"/>
          <w:szCs w:val="22"/>
          <w:lang w:eastAsia="ar-SA"/>
        </w:rPr>
      </w:r>
      <w:r>
        <w:rPr>
          <w:rFonts w:ascii="Arial" w:hAnsi="Arial" w:eastAsia="Calibri" w:cs="Arial"/>
          <w:b/>
          <w:bCs/>
          <w:sz w:val="22"/>
          <w:szCs w:val="22"/>
          <w:lang w:eastAsia="ar-SA"/>
        </w:rPr>
      </w:r>
    </w:p>
    <w:p w14:paraId="60A73248">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eastAsia="Calibri" w:cs="Arial"/>
          <w:b/>
          <w:sz w:val="22"/>
          <w:szCs w:val="22"/>
          <w:lang w:eastAsia="ar-SA"/>
        </w:rPr>
      </w:pPr>
      <w:r>
        <w:rPr>
          <w:rFonts w:ascii="Arial" w:hAnsi="Arial" w:eastAsia="Calibri" w:cs="Arial"/>
          <w:b/>
          <w:bCs/>
          <w:sz w:val="22"/>
          <w:szCs w:val="22"/>
          <w:lang w:eastAsia="ar-SA"/>
        </w:rPr>
        <w:t xml:space="preserve"> DOS CASOS OMISSOS</w:t>
      </w:r>
      <w:r>
        <w:rPr>
          <w:rFonts w:ascii="Arial" w:hAnsi="Arial" w:eastAsia="Calibri" w:cs="Arial"/>
          <w:b/>
          <w:sz w:val="22"/>
          <w:szCs w:val="22"/>
          <w:lang w:eastAsia="ar-SA"/>
        </w:rPr>
      </w:r>
      <w:r>
        <w:rPr>
          <w:rFonts w:ascii="Arial" w:hAnsi="Arial" w:eastAsia="Calibri" w:cs="Arial"/>
          <w:b/>
          <w:sz w:val="22"/>
          <w:szCs w:val="22"/>
          <w:lang w:eastAsia="ar-SA"/>
        </w:rPr>
      </w:r>
    </w:p>
    <w:p w14:paraId="5E100181">
      <w:pPr>
        <w:pStyle w:val="1269"/>
        <w:numPr>
          <w:ilvl w:val="0"/>
          <w:numId w:val="0"/>
        </w:numPr>
        <w:pBdr/>
        <w:spacing w:line="360" w:lineRule="auto"/>
        <w:ind/>
        <w:rPr>
          <w:rFonts w:hint="default"/>
          <w:color w:val="auto"/>
          <w:sz w:val="22"/>
          <w:szCs w:val="22"/>
          <w:u w:val="none"/>
          <w:lang w:val="pt-BR"/>
        </w:rPr>
      </w:pPr>
      <w:r>
        <w:rPr>
          <w:rFonts w:ascii="Arial" w:hAnsi="Arial" w:eastAsia="Calibri" w:cs="Arial"/>
          <w:b/>
          <w:sz w:val="22"/>
          <w:szCs w:val="22"/>
          <w:lang w:eastAsia="ar-SA"/>
        </w:rPr>
        <w:t xml:space="preserve">1</w:t>
      </w:r>
      <w:r>
        <w:rPr>
          <w:rFonts w:hint="default" w:eastAsia="Calibri" w:cs="Arial"/>
          <w:b/>
          <w:sz w:val="22"/>
          <w:szCs w:val="22"/>
          <w:lang w:val="pt-BR" w:eastAsia="ar-SA"/>
        </w:rPr>
        <w:t xml:space="preserve">2</w:t>
      </w:r>
      <w:r>
        <w:rPr>
          <w:rFonts w:ascii="Arial" w:hAnsi="Arial" w:eastAsia="Calibri" w:cs="Arial"/>
          <w:b/>
          <w:sz w:val="22"/>
          <w:szCs w:val="22"/>
          <w:lang w:eastAsia="ar-SA"/>
        </w:rPr>
        <w:t xml:space="preserve">.1</w:t>
      </w:r>
      <w:r>
        <w:rPr>
          <w:rFonts w:ascii="Arial" w:hAnsi="Arial" w:eastAsia="Calibri" w:cs="Arial"/>
          <w:b/>
          <w:bCs/>
          <w:sz w:val="22"/>
          <w:szCs w:val="22"/>
          <w:lang w:eastAsia="ar-SA"/>
        </w:rPr>
        <w:t xml:space="preserve">.</w:t>
      </w:r>
      <w:r>
        <w:rPr>
          <w:rFonts w:hint="default" w:eastAsia="Calibri" w:cs="Arial"/>
          <w:b/>
          <w:bCs/>
          <w:sz w:val="22"/>
          <w:szCs w:val="22"/>
          <w:lang w:val="pt-BR" w:eastAsia="ar-SA"/>
        </w:rPr>
        <w:t xml:space="preserve"> </w:t>
      </w:r>
      <w:r>
        <w:rPr>
          <w:sz w:val="22"/>
          <w:szCs w:val="22"/>
        </w:rPr>
        <w:t xml:space="preserve">Os casos omissos serão decididos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985"/>
          <w:color w:val="auto"/>
          <w:sz w:val="22"/>
          <w:szCs w:val="22"/>
          <w:u w:val="none"/>
        </w:rPr>
        <w:t xml:space="preserve">nº 14.133</w:t>
      </w:r>
      <w:r>
        <w:rPr>
          <w:rStyle w:val="985"/>
          <w:rFonts w:hint="default"/>
          <w:color w:val="auto"/>
          <w:sz w:val="22"/>
          <w:szCs w:val="22"/>
          <w:u w:val="none"/>
          <w:lang w:val="pt-BR"/>
        </w:rPr>
        <w:t xml:space="preserve">/</w:t>
      </w:r>
      <w:r>
        <w:rPr>
          <w:rStyle w:val="985"/>
          <w:color w:val="auto"/>
          <w:sz w:val="22"/>
          <w:szCs w:val="22"/>
          <w:u w:val="none"/>
        </w:rPr>
        <w:t xml:space="preserve">2021</w:t>
      </w:r>
      <w:r>
        <w:rPr>
          <w:rStyle w:val="985"/>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985"/>
          <w:color w:val="auto"/>
          <w:sz w:val="22"/>
          <w:szCs w:val="22"/>
          <w:u w:val="none"/>
        </w:rPr>
        <w:t xml:space="preserve">Lei </w:t>
      </w:r>
      <w:r>
        <w:rPr>
          <w:rStyle w:val="985"/>
          <w:rFonts w:hint="default"/>
          <w:color w:val="auto"/>
          <w:sz w:val="22"/>
          <w:szCs w:val="22"/>
          <w:u w:val="none"/>
          <w:lang w:val="pt-BR"/>
        </w:rPr>
        <w:t xml:space="preserve">Federal </w:t>
      </w:r>
      <w:r>
        <w:rPr>
          <w:rStyle w:val="985"/>
          <w:color w:val="auto"/>
          <w:sz w:val="22"/>
          <w:szCs w:val="22"/>
          <w:u w:val="none"/>
        </w:rPr>
        <w:t xml:space="preserve">nº 8.078</w:t>
      </w:r>
      <w:r>
        <w:rPr>
          <w:rStyle w:val="985"/>
          <w:rFonts w:hint="default"/>
          <w:color w:val="auto"/>
          <w:sz w:val="22"/>
          <w:szCs w:val="22"/>
          <w:u w:val="none"/>
          <w:lang w:val="pt-BR"/>
        </w:rPr>
        <w:t xml:space="preserve">/</w:t>
      </w:r>
      <w:r>
        <w:rPr>
          <w:rStyle w:val="985"/>
          <w:color w:val="auto"/>
          <w:sz w:val="22"/>
          <w:szCs w:val="22"/>
          <w:u w:val="none"/>
        </w:rPr>
        <w:t xml:space="preserve">1990 – Código de Defesa do Consumidor</w:t>
      </w:r>
      <w:r>
        <w:rPr>
          <w:rStyle w:val="985"/>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 xml:space="preserve">nos P</w:t>
      </w:r>
      <w:r>
        <w:rPr>
          <w:color w:val="auto"/>
          <w:sz w:val="22"/>
          <w:szCs w:val="22"/>
          <w:u w:val="none"/>
        </w:rPr>
        <w:t xml:space="preserve">rincípios </w:t>
      </w:r>
      <w:r>
        <w:rPr>
          <w:rFonts w:hint="default"/>
          <w:color w:val="auto"/>
          <w:sz w:val="22"/>
          <w:szCs w:val="22"/>
          <w:u w:val="none"/>
          <w:lang w:val="pt-BR"/>
        </w:rPr>
        <w:t xml:space="preserve">G</w:t>
      </w:r>
      <w:r>
        <w:rPr>
          <w:color w:val="auto"/>
          <w:sz w:val="22"/>
          <w:szCs w:val="22"/>
          <w:u w:val="none"/>
        </w:rPr>
        <w:t xml:space="preserve">erais dos </w:t>
      </w:r>
      <w:r>
        <w:rPr>
          <w:rFonts w:hint="default"/>
          <w:color w:val="auto"/>
          <w:sz w:val="22"/>
          <w:szCs w:val="22"/>
          <w:u w:val="none"/>
          <w:lang w:val="pt-BR"/>
        </w:rPr>
        <w:t xml:space="preserve">C</w:t>
      </w:r>
      <w:r>
        <w:rPr>
          <w:color w:val="auto"/>
          <w:sz w:val="22"/>
          <w:szCs w:val="22"/>
          <w:u w:val="none"/>
        </w:rPr>
        <w:t xml:space="preserve">ontratos.</w:t>
      </w:r>
      <w:r>
        <w:rPr>
          <w:rFonts w:hint="default"/>
          <w:color w:val="auto"/>
          <w:sz w:val="22"/>
          <w:szCs w:val="22"/>
          <w:u w:val="none"/>
          <w:lang w:val="pt-BR"/>
        </w:rPr>
      </w:r>
      <w:r>
        <w:rPr>
          <w:rFonts w:hint="default"/>
          <w:color w:val="auto"/>
          <w:sz w:val="22"/>
          <w:szCs w:val="22"/>
          <w:u w:val="none"/>
          <w:lang w:val="pt-BR"/>
        </w:rPr>
      </w:r>
    </w:p>
    <w:p w14:paraId="5D858F05">
      <w:pPr>
        <w:pBd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100" w:afterAutospacing="1" w:before="100" w:beforeAutospacing="1" w:line="360" w:lineRule="auto"/>
        <w:ind/>
        <w:jc w:val="both"/>
        <w:rPr>
          <w:rFonts w:ascii="Arial" w:hAnsi="Arial" w:eastAsia="Calibri" w:cs="Arial"/>
          <w:sz w:val="22"/>
          <w:szCs w:val="22"/>
          <w:lang w:eastAsia="ar-SA"/>
        </w:rPr>
      </w:pPr>
      <w:r>
        <w:rPr>
          <w:rFonts w:ascii="Arial" w:hAnsi="Arial" w:eastAsia="Calibri" w:cs="Arial"/>
          <w:b/>
          <w:sz w:val="22"/>
          <w:szCs w:val="22"/>
          <w:lang w:eastAsia="ar-SA"/>
        </w:rPr>
        <w:t xml:space="preserve">1</w:t>
      </w:r>
      <w:r>
        <w:rPr>
          <w:rFonts w:hint="default" w:ascii="Arial" w:hAnsi="Arial" w:eastAsia="Calibri" w:cs="Arial"/>
          <w:b/>
          <w:sz w:val="22"/>
          <w:szCs w:val="22"/>
          <w:lang w:val="pt-BR" w:eastAsia="ar-SA"/>
        </w:rPr>
        <w:t xml:space="preserve">2</w:t>
      </w:r>
      <w:r>
        <w:rPr>
          <w:rFonts w:ascii="Arial" w:hAnsi="Arial" w:eastAsia="Calibri" w:cs="Arial"/>
          <w:b/>
          <w:sz w:val="22"/>
          <w:szCs w:val="22"/>
          <w:lang w:eastAsia="ar-SA"/>
        </w:rPr>
        <w:t xml:space="preserve">.2</w:t>
      </w:r>
      <w:r>
        <w:rPr>
          <w:rFonts w:ascii="Arial" w:hAnsi="Arial" w:eastAsia="Calibri" w:cs="Arial"/>
          <w:sz w:val="22"/>
          <w:szCs w:val="22"/>
          <w:lang w:eastAsia="ar-SA"/>
        </w:rPr>
        <w:t xml:space="preserve">. A abstenção por parte d</w:t>
      </w:r>
      <w:r>
        <w:rPr>
          <w:rFonts w:hint="default" w:ascii="Arial" w:hAnsi="Arial" w:eastAsia="Calibri" w:cs="Arial"/>
          <w:sz w:val="22"/>
          <w:szCs w:val="22"/>
          <w:lang w:val="pt-BR" w:eastAsia="ar-SA"/>
        </w:rPr>
        <w:t xml:space="preserve">a</w:t>
      </w:r>
      <w:r>
        <w:rPr>
          <w:rFonts w:ascii="Arial" w:hAnsi="Arial" w:eastAsia="Calibri" w:cs="Arial"/>
          <w:sz w:val="22"/>
          <w:szCs w:val="22"/>
          <w:lang w:eastAsia="ar-SA"/>
        </w:rPr>
        <w:t xml:space="preserve"> Contratante da utiliza</w:t>
      </w:r>
      <w:r>
        <w:rPr>
          <w:rFonts w:ascii="Arial" w:hAnsi="Arial" w:eastAsia="Calibri" w:cs="Arial"/>
          <w:sz w:val="22"/>
          <w:szCs w:val="22"/>
          <w:lang w:eastAsia="ar-SA"/>
        </w:rPr>
        <w:t xml:space="preserve">ção de quaisquer direitos ou faculdades que lhe assistam, em razão deste Contrato ou de leis, não importará em renúncia destes mesmos direitos ou faculdades, que poderão ser exercidos a qualquer tempo, a seu exclusivo juízo, sem gerar precedendo invocável.</w:t>
      </w:r>
      <w:r>
        <w:rPr>
          <w:rFonts w:ascii="Arial" w:hAnsi="Arial" w:eastAsia="Calibri" w:cs="Arial"/>
          <w:sz w:val="22"/>
          <w:szCs w:val="22"/>
          <w:lang w:eastAsia="ar-SA"/>
        </w:rPr>
      </w:r>
      <w:r>
        <w:rPr>
          <w:rFonts w:ascii="Arial" w:hAnsi="Arial" w:eastAsia="Calibri" w:cs="Arial"/>
          <w:sz w:val="22"/>
          <w:szCs w:val="22"/>
          <w:lang w:eastAsia="ar-SA"/>
        </w:rPr>
      </w:r>
    </w:p>
    <w:p w14:paraId="32E0C275">
      <w:pPr>
        <w:pBdr/>
        <w:spacing w:after="100" w:afterAutospacing="1" w:before="100" w:beforeAutospacing="1" w:line="360" w:lineRule="auto"/>
        <w:ind/>
        <w:jc w:val="both"/>
        <w:rPr>
          <w:rFonts w:ascii="Arial" w:hAnsi="Arial" w:cs="Arial"/>
          <w:sz w:val="22"/>
          <w:szCs w:val="22"/>
          <w:lang w:eastAsia="ar-SA"/>
        </w:rPr>
      </w:pPr>
      <w:r>
        <w:rPr>
          <w:rFonts w:ascii="Arial" w:hAnsi="Arial" w:cs="Arial"/>
          <w:b/>
          <w:sz w:val="22"/>
          <w:szCs w:val="22"/>
          <w:lang w:eastAsia="ar-SA"/>
        </w:rPr>
        <w:t xml:space="preserve">1</w:t>
      </w:r>
      <w:r>
        <w:rPr>
          <w:rFonts w:hint="default" w:ascii="Arial" w:hAnsi="Arial" w:cs="Arial"/>
          <w:b/>
          <w:sz w:val="22"/>
          <w:szCs w:val="22"/>
          <w:lang w:val="pt-BR" w:eastAsia="ar-SA"/>
        </w:rPr>
        <w:t xml:space="preserve">2</w:t>
      </w:r>
      <w:r>
        <w:rPr>
          <w:rFonts w:ascii="Arial" w:hAnsi="Arial" w:cs="Arial"/>
          <w:b/>
          <w:sz w:val="22"/>
          <w:szCs w:val="22"/>
          <w:lang w:eastAsia="ar-SA"/>
        </w:rPr>
        <w:t xml:space="preserve">.3.</w:t>
      </w:r>
      <w:r>
        <w:rPr>
          <w:rFonts w:ascii="Arial" w:hAnsi="Arial" w:cs="Arial"/>
          <w:sz w:val="22"/>
          <w:szCs w:val="22"/>
          <w:lang w:eastAsia="ar-SA"/>
        </w:rPr>
        <w:t xml:space="preserve"> O </w:t>
      </w:r>
      <w:r>
        <w:rPr>
          <w:rFonts w:hint="default" w:ascii="Arial" w:hAnsi="Arial" w:cs="Arial"/>
          <w:sz w:val="22"/>
          <w:szCs w:val="22"/>
          <w:lang w:val="pt-BR" w:eastAsia="ar-SA"/>
        </w:rPr>
        <w:t xml:space="preserve">p</w:t>
      </w:r>
      <w:r>
        <w:rPr>
          <w:rFonts w:ascii="Arial" w:hAnsi="Arial" w:cs="Arial"/>
          <w:sz w:val="22"/>
          <w:szCs w:val="22"/>
          <w:lang w:eastAsia="ar-SA"/>
        </w:rPr>
        <w:t xml:space="preserve">resente Contrato regula-se pelas </w:t>
      </w:r>
      <w:r>
        <w:rPr>
          <w:rFonts w:ascii="Arial" w:hAnsi="Arial" w:cs="Arial"/>
          <w:sz w:val="22"/>
          <w:szCs w:val="22"/>
          <w:lang w:eastAsia="ar-SA"/>
        </w:rPr>
        <w:t xml:space="preserve">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sz w:val="22"/>
          <w:szCs w:val="22"/>
          <w:lang w:val="pt-BR" w:eastAsia="ar-SA"/>
        </w:rPr>
        <w:t xml:space="preserve">14.133/2021</w:t>
      </w:r>
      <w:r>
        <w:rPr>
          <w:rFonts w:ascii="Arial" w:hAnsi="Arial" w:cs="Arial"/>
          <w:sz w:val="22"/>
          <w:szCs w:val="22"/>
          <w:lang w:eastAsia="ar-SA"/>
        </w:rPr>
        <w:t xml:space="preserve">, respondendo cada uma pelas consequências de sua inexecução total ou parcial.</w:t>
      </w:r>
      <w:r>
        <w:rPr>
          <w:rFonts w:ascii="Arial" w:hAnsi="Arial" w:cs="Arial"/>
          <w:sz w:val="22"/>
          <w:szCs w:val="22"/>
          <w:lang w:eastAsia="ar-SA"/>
        </w:rPr>
      </w:r>
      <w:r>
        <w:rPr>
          <w:rFonts w:ascii="Arial" w:hAnsi="Arial" w:cs="Arial"/>
          <w:sz w:val="22"/>
          <w:szCs w:val="22"/>
          <w:lang w:eastAsia="ar-SA"/>
        </w:rPr>
      </w:r>
    </w:p>
    <w:p w14:paraId="6BAC7142">
      <w:pPr>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Décima </w:t>
      </w:r>
      <w:r>
        <w:rPr>
          <w:rFonts w:hint="default" w:ascii="Arial" w:hAnsi="Arial" w:eastAsia="Calibri" w:cs="Arial"/>
          <w:b/>
          <w:bCs/>
          <w:sz w:val="22"/>
          <w:szCs w:val="22"/>
          <w:lang w:val="pt-BR" w:eastAsia="ar-SA"/>
        </w:rPr>
        <w:t xml:space="preserve">Terceir</w:t>
      </w:r>
      <w:r>
        <w:rPr>
          <w:rFonts w:ascii="Arial" w:hAnsi="Arial" w:eastAsia="Calibri" w:cs="Arial"/>
          <w:b/>
          <w:bCs/>
          <w:sz w:val="22"/>
          <w:szCs w:val="22"/>
          <w:lang w:eastAsia="ar-SA"/>
        </w:rPr>
        <w:t xml:space="preserve">a </w:t>
      </w:r>
      <w:r>
        <w:rPr>
          <w:rFonts w:ascii="Arial" w:hAnsi="Arial" w:eastAsia="Calibri" w:cs="Arial"/>
          <w:b/>
          <w:bCs/>
          <w:sz w:val="22"/>
          <w:szCs w:val="22"/>
          <w:lang w:eastAsia="ar-SA"/>
        </w:rPr>
      </w:r>
      <w:r>
        <w:rPr>
          <w:rFonts w:ascii="Arial" w:hAnsi="Arial" w:eastAsia="Calibri" w:cs="Arial"/>
          <w:b/>
          <w:bCs/>
          <w:sz w:val="22"/>
          <w:szCs w:val="22"/>
          <w:lang w:eastAsia="ar-SA"/>
        </w:rPr>
      </w:r>
    </w:p>
    <w:p w14:paraId="1639CB04">
      <w:pPr>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eastAsia="Calibri" w:cs="Arial"/>
          <w:b/>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 xml:space="preserve">A FISCALIZAÇÃO</w:t>
      </w:r>
      <w:r>
        <w:rPr>
          <w:rFonts w:hint="default" w:ascii="Arial" w:hAnsi="Arial" w:eastAsia="Calibri" w:cs="Arial"/>
          <w:b/>
          <w:sz w:val="22"/>
          <w:szCs w:val="22"/>
          <w:lang w:val="pt-BR" w:eastAsia="ar-SA"/>
        </w:rPr>
      </w:r>
      <w:r>
        <w:rPr>
          <w:rFonts w:hint="default" w:ascii="Arial" w:hAnsi="Arial" w:eastAsia="Calibri" w:cs="Arial"/>
          <w:b/>
          <w:sz w:val="22"/>
          <w:szCs w:val="22"/>
          <w:lang w:val="pt-BR" w:eastAsia="ar-SA"/>
        </w:rPr>
      </w:r>
    </w:p>
    <w:p w14:paraId="2515F9E4">
      <w:pPr>
        <w:pBdr/>
        <w:spacing w:line="240" w:lineRule="auto"/>
        <w:ind/>
        <w:rPr>
          <w:i w:val="0"/>
          <w:iCs w:val="0"/>
          <w:color w:val="auto"/>
          <w:sz w:val="22"/>
          <w:szCs w:val="22"/>
        </w:rPr>
      </w:pPr>
      <w:r>
        <w:rPr>
          <w:i w:val="0"/>
          <w:iCs w:val="0"/>
          <w:color w:val="auto"/>
          <w:sz w:val="22"/>
          <w:szCs w:val="22"/>
        </w:rPr>
      </w:r>
      <w:r>
        <w:rPr>
          <w:i w:val="0"/>
          <w:iCs w:val="0"/>
          <w:color w:val="auto"/>
          <w:sz w:val="22"/>
          <w:szCs w:val="22"/>
        </w:rPr>
      </w:r>
      <w:r>
        <w:rPr>
          <w:i w:val="0"/>
          <w:iCs w:val="0"/>
          <w:color w:val="auto"/>
          <w:sz w:val="22"/>
          <w:szCs w:val="22"/>
        </w:rPr>
      </w:r>
    </w:p>
    <w:p w14:paraId="61CBFF09">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 xml:space="preserve">nº 14.133</w:t>
      </w:r>
      <w:r>
        <w:rPr>
          <w:rFonts w:hint="default" w:ascii="Arial" w:hAnsi="Arial" w:cs="Arial"/>
          <w:sz w:val="22"/>
          <w:szCs w:val="22"/>
          <w:lang w:val="pt-BR"/>
        </w:rPr>
        <w:t xml:space="preserve">/</w:t>
      </w:r>
      <w:r>
        <w:rPr>
          <w:rFonts w:hint="default" w:ascii="Arial" w:hAnsi="Arial" w:cs="Arial"/>
          <w:sz w:val="22"/>
          <w:szCs w:val="22"/>
        </w:rPr>
        <w:t xml:space="preserve">2021, e cada parte responderá pelas consequências de sua inexecução total ou parcial.</w:t>
      </w:r>
      <w:r>
        <w:rPr>
          <w:rFonts w:hint="default" w:ascii="Arial" w:hAnsi="Arial" w:cs="Arial"/>
          <w:sz w:val="22"/>
          <w:szCs w:val="22"/>
        </w:rPr>
      </w:r>
      <w:r>
        <w:rPr>
          <w:rFonts w:hint="default" w:ascii="Arial" w:hAnsi="Arial" w:cs="Arial"/>
          <w:sz w:val="22"/>
          <w:szCs w:val="22"/>
        </w:rPr>
      </w:r>
    </w:p>
    <w:p w14:paraId="06DF8F3D">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13.2.</w:t>
      </w:r>
      <w:r>
        <w:rPr>
          <w:rFonts w:hint="default" w:cs="Arial"/>
          <w:sz w:val="22"/>
          <w:szCs w:val="22"/>
          <w:lang w:val="pt-BR"/>
        </w:rPr>
        <w:t xml:space="preserve"> </w:t>
      </w:r>
      <w:r>
        <w:rPr>
          <w:rFonts w:hint="default" w:ascii="Arial" w:hAnsi="Arial" w:cs="Arial"/>
          <w:sz w:val="22"/>
          <w:szCs w:val="22"/>
        </w:rPr>
        <w:t xml:space="preserve">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 xml:space="preserve">ontrato, o cronograma de execução será prorrogado automaticamente pelo tempo correspondente, anotadas tais circunstâncias mediante simples apostila.</w:t>
      </w:r>
      <w:r>
        <w:rPr>
          <w:rFonts w:hint="default" w:ascii="Arial" w:hAnsi="Arial" w:cs="Arial"/>
          <w:sz w:val="22"/>
          <w:szCs w:val="22"/>
        </w:rPr>
      </w:r>
      <w:r>
        <w:rPr>
          <w:rFonts w:hint="default" w:ascii="Arial" w:hAnsi="Arial" w:cs="Arial"/>
          <w:sz w:val="22"/>
          <w:szCs w:val="22"/>
        </w:rPr>
      </w:r>
    </w:p>
    <w:p w14:paraId="491AC5BD">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 xml:space="preserve">a Secretaria Municipal de </w:t>
      </w:r>
      <w:r>
        <w:rPr>
          <w:rFonts w:hint="default" w:cs="Arial"/>
          <w:sz w:val="22"/>
          <w:szCs w:val="22"/>
          <w:lang w:val="pt-BR"/>
        </w:rPr>
        <w:t xml:space="preserve">Saúde</w:t>
      </w:r>
      <w:r>
        <w:rPr>
          <w:rFonts w:hint="default" w:ascii="Arial" w:hAnsi="Arial" w:cs="Arial"/>
          <w:sz w:val="22"/>
          <w:szCs w:val="22"/>
        </w:rPr>
        <w:t xml:space="preserve"> e a </w:t>
      </w:r>
      <w:r>
        <w:rPr>
          <w:rFonts w:hint="default" w:cs="Arial"/>
          <w:sz w:val="22"/>
          <w:szCs w:val="22"/>
          <w:lang w:val="pt-BR"/>
        </w:rPr>
        <w:t xml:space="preserve">C</w:t>
      </w:r>
      <w:r>
        <w:rPr>
          <w:rFonts w:hint="default" w:ascii="Arial" w:hAnsi="Arial" w:cs="Arial"/>
          <w:sz w:val="22"/>
          <w:szCs w:val="22"/>
        </w:rPr>
        <w:t xml:space="preserve">ontratada devem ser realizadas por escrito sempre que o ato exigir tal formalidade, admitindo-se o uso de mensagem eletrônica para esse fim.</w:t>
      </w:r>
      <w:r>
        <w:rPr>
          <w:rFonts w:hint="default" w:ascii="Arial" w:hAnsi="Arial" w:cs="Arial"/>
          <w:sz w:val="22"/>
          <w:szCs w:val="22"/>
        </w:rPr>
      </w:r>
      <w:r>
        <w:rPr>
          <w:rFonts w:hint="default" w:ascii="Arial" w:hAnsi="Arial" w:cs="Arial"/>
          <w:sz w:val="22"/>
          <w:szCs w:val="22"/>
        </w:rPr>
      </w:r>
    </w:p>
    <w:p w14:paraId="7BA4548C">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 xml:space="preserve">Saúde</w:t>
      </w:r>
      <w:r>
        <w:rPr>
          <w:rFonts w:hint="default" w:ascii="Arial" w:hAnsi="Arial" w:cs="Arial"/>
          <w:sz w:val="22"/>
          <w:szCs w:val="22"/>
        </w:rPr>
        <w:t xml:space="preserve"> poderá convocar representante da empresa para adoção de providências que devam ser cumpridas de imediato.</w:t>
      </w:r>
      <w:r>
        <w:rPr>
          <w:rFonts w:hint="default" w:ascii="Arial" w:hAnsi="Arial" w:cs="Arial"/>
          <w:sz w:val="22"/>
          <w:szCs w:val="22"/>
        </w:rPr>
      </w:r>
      <w:r>
        <w:rPr>
          <w:rFonts w:hint="default" w:ascii="Arial" w:hAnsi="Arial" w:cs="Arial"/>
          <w:sz w:val="22"/>
          <w:szCs w:val="22"/>
        </w:rPr>
      </w:r>
    </w:p>
    <w:p w14:paraId="679A813F">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a Secretaria Municipal de </w:t>
      </w:r>
      <w:r>
        <w:rPr>
          <w:rFonts w:hint="default" w:cs="Arial"/>
          <w:sz w:val="22"/>
          <w:szCs w:val="22"/>
          <w:lang w:val="pt-BR"/>
        </w:rPr>
        <w:t xml:space="preserve">Saúde</w:t>
      </w:r>
      <w:r>
        <w:rPr>
          <w:rFonts w:hint="default" w:ascii="Arial" w:hAnsi="Arial" w:cs="Arial"/>
          <w:sz w:val="22"/>
          <w:szCs w:val="22"/>
        </w:rPr>
        <w:t xml:space="preserve"> poderá convocar o representante da empresa contratada para reunião inicial para apresentação do plano de fiscalização, que conterá infor</w:t>
      </w:r>
      <w:r>
        <w:rPr>
          <w:rFonts w:hint="default" w:ascii="Arial" w:hAnsi="Arial" w:cs="Arial"/>
          <w:sz w:val="22"/>
          <w:szCs w:val="22"/>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hint="default" w:ascii="Arial" w:hAnsi="Arial" w:cs="Arial"/>
          <w:sz w:val="22"/>
          <w:szCs w:val="22"/>
        </w:rPr>
      </w:r>
      <w:r>
        <w:rPr>
          <w:rFonts w:hint="default" w:ascii="Arial" w:hAnsi="Arial" w:cs="Arial"/>
          <w:sz w:val="22"/>
          <w:szCs w:val="22"/>
        </w:rPr>
      </w:r>
    </w:p>
    <w:p w14:paraId="5285A5B7">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highlight w:val="none"/>
        </w:rPr>
      </w:pPr>
      <w:r>
        <w:rPr>
          <w:rFonts w:hint="default" w:cs="Arial"/>
          <w:b/>
          <w:bCs/>
          <w:sz w:val="22"/>
          <w:szCs w:val="22"/>
          <w:lang w:val="pt-BR"/>
        </w:rPr>
        <w:t xml:space="preserve">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 xml:space="preserve">C</w:t>
      </w:r>
      <w:r>
        <w:rPr>
          <w:rFonts w:hint="default" w:ascii="Arial" w:hAnsi="Arial" w:cs="Arial"/>
          <w:sz w:val="22"/>
          <w:szCs w:val="22"/>
          <w:highlight w:val="none"/>
        </w:rPr>
        <w:t xml:space="preserve">ontrato </w:t>
      </w:r>
      <w:r>
        <w:rPr>
          <w:rFonts w:hint="default" w:ascii="Arial" w:hAnsi="Arial" w:cs="Arial"/>
          <w:sz w:val="22"/>
          <w:szCs w:val="22"/>
          <w:highlight w:val="none"/>
          <w:lang w:val="pt-BR"/>
        </w:rPr>
        <w:t xml:space="preserve">C</w:t>
      </w:r>
      <w:r>
        <w:rPr>
          <w:rFonts w:hint="default" w:ascii="Arial" w:hAnsi="Arial" w:cs="Arial"/>
          <w:sz w:val="22"/>
          <w:szCs w:val="22"/>
          <w:highlight w:val="none"/>
        </w:rPr>
        <w:t xml:space="preserve">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 xml:space="preserve">C</w:t>
      </w:r>
      <w:r>
        <w:rPr>
          <w:rFonts w:hint="default" w:ascii="Arial" w:hAnsi="Arial" w:cs="Arial"/>
          <w:sz w:val="22"/>
          <w:szCs w:val="22"/>
          <w:highlight w:val="none"/>
        </w:rPr>
        <w:t xml:space="preserve">ontrato, ou pelos respectivos substitutos</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681504B4">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acompanhará a execução do contrato, para que sejam cumpridas todas as condições estabelecidas no contrato, de modo a assegurar os melhores resultados para a Administração.</w:t>
      </w:r>
      <w:r>
        <w:rPr>
          <w:rFonts w:hint="default" w:ascii="Arial" w:hAnsi="Arial" w:cs="Arial"/>
          <w:sz w:val="22"/>
          <w:szCs w:val="22"/>
        </w:rPr>
      </w:r>
      <w:r>
        <w:rPr>
          <w:rFonts w:hint="default" w:ascii="Arial" w:hAnsi="Arial" w:cs="Arial"/>
          <w:sz w:val="22"/>
          <w:szCs w:val="22"/>
        </w:rPr>
      </w:r>
    </w:p>
    <w:p w14:paraId="3DE07BB5">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 xml:space="preserve">C</w:t>
      </w:r>
      <w:r>
        <w:rPr>
          <w:rFonts w:hint="default" w:ascii="Arial" w:hAnsi="Arial" w:cs="Arial"/>
          <w:sz w:val="22"/>
          <w:szCs w:val="22"/>
        </w:rPr>
        <w:t xml:space="preserve">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813B749">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atuará tempestivamente na solução do problema, reportando ao gestor do contrato para que tome as providências cabíveis, quando ultrapassar a sua competência</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6EAA8967">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 xml:space="preserve">fiscal/</w:t>
      </w:r>
      <w:r>
        <w:rPr>
          <w:rFonts w:hint="default" w:ascii="Arial" w:hAnsi="Arial" w:cs="Arial"/>
          <w:sz w:val="22"/>
          <w:szCs w:val="22"/>
        </w:rPr>
        <w:t xml:space="preserve">gestor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 xml:space="preserve">C</w:t>
      </w:r>
      <w:r>
        <w:rPr>
          <w:rFonts w:hint="default" w:ascii="Arial" w:hAnsi="Arial" w:cs="Arial"/>
          <w:sz w:val="22"/>
          <w:szCs w:val="22"/>
        </w:rPr>
        <w:t xml:space="preserve">ont</w:t>
      </w:r>
      <w:r>
        <w:rPr>
          <w:rFonts w:hint="default" w:ascii="Arial" w:hAnsi="Arial" w:cs="Arial"/>
          <w:sz w:val="22"/>
          <w:szCs w:val="22"/>
        </w:rPr>
        <w:t xml:space="preserve">rato, a exemplo da ordem de serviço, do registro de ocorrências, das alterações e das prorrogações contratuais, elaborando relatório com vistas à verificação da necessidade de adequações do contrato para fins de atendimento da finalidade da administração. </w:t>
      </w:r>
      <w:r>
        <w:rPr>
          <w:rFonts w:hint="default" w:ascii="Arial" w:hAnsi="Arial" w:cs="Arial"/>
          <w:sz w:val="22"/>
          <w:szCs w:val="22"/>
        </w:rPr>
      </w:r>
      <w:r>
        <w:rPr>
          <w:rFonts w:hint="default" w:ascii="Arial" w:hAnsi="Arial" w:cs="Arial"/>
          <w:sz w:val="22"/>
          <w:szCs w:val="22"/>
        </w:rPr>
      </w:r>
    </w:p>
    <w:p w14:paraId="42F87D0E">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 xml:space="preserve">fiscal/</w:t>
      </w:r>
      <w:r>
        <w:rPr>
          <w:rFonts w:hint="default" w:ascii="Arial" w:hAnsi="Arial" w:cs="Arial"/>
          <w:sz w:val="22"/>
          <w:szCs w:val="22"/>
        </w:rPr>
        <w:t xml:space="preserve">gestor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 xml:space="preserve">C</w:t>
      </w:r>
      <w:r>
        <w:rPr>
          <w:rFonts w:hint="default" w:ascii="Arial" w:hAnsi="Arial" w:cs="Arial"/>
          <w:sz w:val="22"/>
          <w:szCs w:val="22"/>
        </w:rPr>
        <w:t xml:space="preserve">ontratad</w:t>
      </w:r>
      <w:r>
        <w:rPr>
          <w:rFonts w:hint="default" w:ascii="Arial" w:hAnsi="Arial" w:cs="Arial"/>
          <w:sz w:val="22"/>
          <w:szCs w:val="22"/>
          <w:lang w:val="pt-BR"/>
        </w:rPr>
        <w:t xml:space="preserve">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r>
        <w:rPr>
          <w:rFonts w:hint="default" w:ascii="Arial" w:hAnsi="Arial" w:cs="Arial"/>
          <w:sz w:val="22"/>
          <w:szCs w:val="22"/>
        </w:rPr>
      </w:r>
      <w:r>
        <w:rPr>
          <w:rFonts w:hint="default" w:ascii="Arial" w:hAnsi="Arial" w:cs="Arial"/>
          <w:sz w:val="22"/>
          <w:szCs w:val="22"/>
        </w:rPr>
      </w:r>
    </w:p>
    <w:p w14:paraId="1F7968B0">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 xml:space="preserve">fiscal/</w:t>
      </w:r>
      <w:r>
        <w:rPr>
          <w:rFonts w:hint="default" w:ascii="Arial" w:hAnsi="Arial" w:cs="Arial"/>
          <w:sz w:val="22"/>
          <w:szCs w:val="22"/>
        </w:rPr>
        <w:t xml:space="preserve">gestor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 xml:space="preserve">nº 14.133</w:t>
      </w:r>
      <w:r>
        <w:rPr>
          <w:rFonts w:hint="default" w:ascii="Arial" w:hAnsi="Arial" w:cs="Arial"/>
          <w:sz w:val="22"/>
          <w:szCs w:val="22"/>
          <w:lang w:val="pt-BR"/>
        </w:rPr>
        <w:t xml:space="preserve">/</w:t>
      </w:r>
      <w:r>
        <w:rPr>
          <w:rFonts w:hint="default" w:ascii="Arial" w:hAnsi="Arial" w:cs="Arial"/>
          <w:sz w:val="22"/>
          <w:szCs w:val="22"/>
        </w:rPr>
        <w:t xml:space="preserve">2021, ou pelo agente ou pelo setor com competência para tal, conforme o caso. </w:t>
      </w:r>
      <w:r>
        <w:rPr>
          <w:rFonts w:hint="default" w:ascii="Arial" w:hAnsi="Arial" w:cs="Arial"/>
          <w:sz w:val="22"/>
          <w:szCs w:val="22"/>
        </w:rPr>
      </w:r>
      <w:r>
        <w:rPr>
          <w:rFonts w:hint="default" w:ascii="Arial" w:hAnsi="Arial" w:cs="Arial"/>
          <w:sz w:val="22"/>
          <w:szCs w:val="22"/>
        </w:rPr>
      </w:r>
    </w:p>
    <w:p w14:paraId="3D914FC5">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 xml:space="preserve">fiscal/</w:t>
      </w:r>
      <w:r>
        <w:rPr>
          <w:rFonts w:hint="default" w:ascii="Arial" w:hAnsi="Arial" w:cs="Arial"/>
          <w:sz w:val="22"/>
          <w:szCs w:val="22"/>
        </w:rPr>
        <w:t xml:space="preserve">gestor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deverá elaborar relatório final com informações sobre a consecução dos objetivos que tenham justificado a contratação e eventuais condutas a serem adotadas para o aprimoramento das atividades da Administração.</w:t>
      </w:r>
      <w:r>
        <w:rPr>
          <w:rFonts w:hint="default" w:ascii="Arial" w:hAnsi="Arial" w:cs="Arial"/>
          <w:sz w:val="22"/>
          <w:szCs w:val="22"/>
        </w:rPr>
      </w:r>
      <w:r>
        <w:rPr>
          <w:rFonts w:hint="default" w:ascii="Arial" w:hAnsi="Arial" w:cs="Arial"/>
          <w:sz w:val="22"/>
          <w:szCs w:val="22"/>
        </w:rPr>
      </w:r>
    </w:p>
    <w:p w14:paraId="5DB6111C">
      <w:pPr>
        <w:pStyle w:val="1269"/>
        <w:keepNext w:val="false"/>
        <w:keepLines w:val="false"/>
        <w:pageBreakBefore w:val="false"/>
        <w:widowControl w:val="false"/>
        <w:numPr>
          <w:ilvl w:val="0"/>
          <w:numId w:val="0"/>
        </w:numPr>
        <w:pBdr/>
        <w:bidi w:val="false"/>
        <w:spacing w:after="0" w:afterLines="50" w:before="0" w:beforeLines="50" w:line="360" w:lineRule="auto"/>
        <w:ind w:right="48" w:firstLine="0" w:left="0"/>
        <w:rPr>
          <w:rFonts w:hint="default" w:ascii="Arial" w:hAnsi="Arial" w:cs="Arial"/>
          <w:sz w:val="22"/>
          <w:szCs w:val="22"/>
        </w:rPr>
      </w:pPr>
      <w:r>
        <w:rPr>
          <w:rFonts w:hint="default" w:cs="Arial"/>
          <w:b/>
          <w:bCs/>
          <w:sz w:val="22"/>
          <w:szCs w:val="22"/>
          <w:lang w:val="pt-BR"/>
        </w:rPr>
        <w:t xml:space="preserve">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 xml:space="preserve">fiscal/</w:t>
      </w:r>
      <w:r>
        <w:rPr>
          <w:rFonts w:hint="default" w:ascii="Arial" w:hAnsi="Arial" w:cs="Arial"/>
          <w:sz w:val="22"/>
          <w:szCs w:val="22"/>
        </w:rPr>
        <w:t xml:space="preserve">gestor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 xml:space="preserve">C</w:t>
      </w:r>
      <w:r>
        <w:rPr>
          <w:rFonts w:hint="default" w:ascii="Arial" w:hAnsi="Arial" w:cs="Arial"/>
          <w:sz w:val="22"/>
          <w:szCs w:val="22"/>
        </w:rPr>
        <w:t xml:space="preserve">ontrato.</w:t>
      </w:r>
      <w:r>
        <w:rPr>
          <w:rFonts w:hint="default" w:ascii="Arial" w:hAnsi="Arial" w:cs="Arial"/>
          <w:sz w:val="22"/>
          <w:szCs w:val="22"/>
        </w:rPr>
      </w:r>
      <w:r>
        <w:rPr>
          <w:rFonts w:hint="default" w:ascii="Arial" w:hAnsi="Arial" w:cs="Arial"/>
          <w:sz w:val="22"/>
          <w:szCs w:val="22"/>
        </w:rPr>
      </w:r>
    </w:p>
    <w:p w14:paraId="5F70FE27">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13.15.</w:t>
      </w:r>
      <w:r>
        <w:rPr>
          <w:rFonts w:hint="default" w:ascii="Arial" w:hAnsi="Arial" w:cs="Arial"/>
          <w:sz w:val="22"/>
          <w:szCs w:val="22"/>
          <w:lang w:val="pt-BR"/>
        </w:rPr>
        <w:t xml:space="preserve"> </w:t>
      </w:r>
      <w:r>
        <w:rPr>
          <w:rFonts w:hint="default" w:ascii="Arial" w:hAnsi="Arial" w:cs="Arial"/>
          <w:sz w:val="22"/>
          <w:szCs w:val="22"/>
        </w:rPr>
        <w:t xml:space="preserve">Dados do Fiscal da Contratação (nome do servidor/ cargo/ matrícula), e substituto eventual:</w:t>
      </w:r>
      <w:r>
        <w:rPr>
          <w:rFonts w:hint="default" w:ascii="Arial" w:hAnsi="Arial" w:cs="Arial"/>
          <w:sz w:val="22"/>
          <w:szCs w:val="22"/>
        </w:rPr>
      </w:r>
      <w:r>
        <w:rPr>
          <w:rFonts w:hint="default" w:ascii="Arial" w:hAnsi="Arial" w:cs="Arial"/>
          <w:sz w:val="22"/>
          <w:szCs w:val="22"/>
        </w:rPr>
      </w:r>
    </w:p>
    <w:p w14:paraId="2BD0FAAD">
      <w:pPr>
        <w:pStyle w:val="1263"/>
        <w:pBdr/>
        <w:tabs>
          <w:tab w:val="left" w:leader="none" w:pos="426"/>
        </w:tabs>
        <w:spacing w:after="240" w:before="240" w:line="240" w:lineRule="auto"/>
        <w:ind w:left="0"/>
        <w:contextualSpacing w:val="false"/>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FISCAL:</w:t>
      </w:r>
      <w:r>
        <w:rPr>
          <w:rFonts w:hint="default" w:ascii="Arial" w:hAnsi="Arial" w:cs="Arial"/>
          <w:b/>
          <w:bCs/>
          <w:color w:val="000000" w:themeColor="text1"/>
          <w:sz w:val="22"/>
          <w:szCs w:val="22"/>
          <w:lang w:val="pt-BR"/>
          <w14:textFill>
            <w14:solidFill>
              <w14:schemeClr w14:val="tx1"/>
            </w14:solidFill>
          </w14:textFill>
        </w:rPr>
        <w:t xml:space="preserve">                                                           </w:t>
      </w:r>
      <w:r>
        <w:rPr>
          <w:rFonts w:ascii="Arial" w:hAnsi="Arial" w:cs="Arial"/>
          <w:b/>
          <w:bCs/>
          <w:color w:val="000000" w:themeColor="text1"/>
          <w:sz w:val="22"/>
          <w:szCs w:val="22"/>
          <w14:textFill>
            <w14:solidFill>
              <w14:schemeClr w14:val="tx1"/>
            </w14:solidFill>
          </w14:textFill>
        </w:rPr>
        <w:t xml:space="preserve">SUPLENTE:</w:t>
      </w:r>
      <w:r>
        <w:rPr>
          <w:rFonts w:ascii="Arial" w:hAnsi="Arial" w:cs="Arial"/>
          <w:b/>
          <w:bCs/>
          <w:color w:val="000000" w:themeColor="text1"/>
          <w:sz w:val="22"/>
          <w:szCs w:val="22"/>
          <w14:textFill>
            <w14:solidFill>
              <w14:schemeClr w14:val="tx1"/>
            </w14:solidFill>
          </w14:textFill>
        </w:rPr>
      </w:r>
      <w:r>
        <w:rPr>
          <w:rFonts w:ascii="Arial" w:hAnsi="Arial" w:cs="Arial"/>
          <w:b/>
          <w:bCs/>
          <w:color w:val="000000" w:themeColor="text1"/>
          <w:sz w:val="22"/>
          <w:szCs w:val="22"/>
          <w14:textFill>
            <w14:solidFill>
              <w14:schemeClr w14:val="tx1"/>
            </w14:solidFill>
          </w14:textFill>
        </w:rPr>
      </w:r>
    </w:p>
    <w:p w14:paraId="280EBD1B">
      <w:pPr>
        <w:pStyle w:val="1263"/>
        <w:pBdr/>
        <w:tabs>
          <w:tab w:val="left" w:leader="none" w:pos="426"/>
        </w:tabs>
        <w:spacing w:after="240" w:before="240" w:line="240" w:lineRule="auto"/>
        <w:ind w:left="0"/>
        <w:contextualSpacing w:val="false"/>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Gestor:</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 xml:space="preserve">Sirlene Koraleski                 </w:t>
      </w:r>
      <w:r>
        <w:rPr>
          <w:rFonts w:hint="default" w:ascii="Arial" w:hAnsi="Arial" w:eastAsia="Times New Roman" w:cs="Arial"/>
          <w:sz w:val="22"/>
          <w:szCs w:val="22"/>
          <w:lang w:val="en-US" w:eastAsia="pt-BR"/>
        </w:rPr>
        <w:t xml:space="preserve">               </w:t>
      </w:r>
      <w:r>
        <w:rPr>
          <w:rFonts w:ascii="Arial" w:hAnsi="Arial" w:cs="Arial"/>
          <w:b/>
          <w:bCs/>
          <w:color w:val="000000" w:themeColor="text1"/>
          <w:sz w:val="22"/>
          <w:szCs w:val="22"/>
          <w14:textFill>
            <w14:solidFill>
              <w14:schemeClr w14:val="tx1"/>
            </w14:solidFill>
          </w14:textFill>
        </w:rPr>
        <w:t xml:space="preserve">Gestor:</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 xml:space="preserve">Neocimar Saraiva Correia</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00C31A87">
      <w:pPr>
        <w:pBdr/>
        <w:tabs>
          <w:tab w:val="left" w:leader="none" w:pos="567"/>
        </w:tabs>
        <w:spacing w:after="240" w:before="240" w:line="240" w:lineRule="auto"/>
        <w:ind/>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Cargo: </w:t>
      </w:r>
      <w:r>
        <w:rPr>
          <w:rFonts w:ascii="Arial" w:hAnsi="Arial" w:cs="Arial"/>
          <w:b w:val="0"/>
          <w:bCs w:val="0"/>
          <w:color w:val="000000" w:themeColor="text1"/>
          <w:sz w:val="22"/>
          <w:szCs w:val="22"/>
          <w14:textFill>
            <w14:solidFill>
              <w14:schemeClr w14:val="tx1"/>
            </w14:solidFill>
          </w14:textFill>
        </w:rPr>
        <w:t xml:space="preserve">Auxiliar de Saúde Bucal</w:t>
      </w:r>
      <w:r>
        <w:rPr>
          <w:rFonts w:hint="default" w:ascii="Arial" w:hAnsi="Arial" w:eastAsia="Times New Roman" w:cs="Arial"/>
          <w:sz w:val="22"/>
          <w:szCs w:val="22"/>
          <w:lang w:val="en-US" w:eastAsia="pt-BR"/>
        </w:rPr>
        <w:t xml:space="preserve">                     </w:t>
      </w:r>
      <w:r>
        <w:rPr>
          <w:rFonts w:hint="default" w:ascii="Arial" w:hAnsi="Arial" w:eastAsia="Times New Roman" w:cs="Arial"/>
          <w:sz w:val="22"/>
          <w:szCs w:val="22"/>
          <w:lang w:val="pt-BR"/>
        </w:rPr>
        <w:t xml:space="preserve"> </w:t>
      </w:r>
      <w:r>
        <w:rPr>
          <w:rFonts w:ascii="Arial" w:hAnsi="Arial" w:cs="Arial"/>
          <w:b/>
          <w:bCs/>
          <w:color w:val="000000" w:themeColor="text1"/>
          <w:sz w:val="22"/>
          <w:szCs w:val="22"/>
          <w14:textFill>
            <w14:solidFill>
              <w14:schemeClr w14:val="tx1"/>
            </w14:solidFill>
          </w14:textFill>
        </w:rPr>
        <w:t xml:space="preserve">Cargo:</w:t>
      </w:r>
      <w:r>
        <w:rPr>
          <w:rFonts w:ascii="Arial" w:hAnsi="Arial" w:cs="Arial"/>
          <w:color w:val="000000" w:themeColor="text1"/>
          <w:sz w:val="22"/>
          <w:szCs w:val="22"/>
          <w14:textFill>
            <w14:solidFill>
              <w14:schemeClr w14:val="tx1"/>
            </w14:solidFill>
          </w14:textFill>
        </w:rPr>
        <w:t xml:space="preserve"> Biomédica</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2ECC5A04">
      <w:pPr>
        <w:pBdr/>
        <w:spacing w:line="240" w:lineRule="auto"/>
        <w:ind/>
        <w:jc w:val="both"/>
        <w:rPr>
          <w:rFonts w:hint="default" w:ascii="Arial" w:hAnsi="Arial" w:eastAsia="Times New Roman" w:cs="Arial"/>
          <w:sz w:val="22"/>
          <w:szCs w:val="22"/>
          <w:lang w:val="en-US" w:eastAsia="pt-BR"/>
        </w:rPr>
      </w:pPr>
      <w:r>
        <w:rPr>
          <w:rFonts w:ascii="Arial" w:hAnsi="Arial" w:cs="Arial"/>
          <w:b/>
          <w:bCs/>
          <w:color w:val="000000" w:themeColor="text1"/>
          <w:sz w:val="22"/>
          <w:szCs w:val="22"/>
          <w14:textFill>
            <w14:solidFill>
              <w14:schemeClr w14:val="tx1"/>
            </w14:solidFill>
          </w14:textFill>
        </w:rPr>
        <w:t xml:space="preserve">Matrícula:</w:t>
      </w:r>
      <w:r>
        <w:rPr>
          <w:rFonts w:ascii="Arial" w:hAnsi="Arial" w:eastAsia="Times New Roman" w:cs="Arial"/>
          <w:sz w:val="22"/>
          <w:szCs w:val="22"/>
          <w:lang w:eastAsia="pt-BR"/>
        </w:rPr>
        <w:t xml:space="preserve"> 5655</w:t>
      </w:r>
      <w:r>
        <w:rPr>
          <w:rFonts w:hint="default" w:ascii="Arial" w:hAnsi="Arial" w:eastAsia="Times New Roman" w:cs="Arial"/>
          <w:sz w:val="22"/>
          <w:szCs w:val="22"/>
          <w:lang w:val="en-US" w:eastAsia="pt-BR"/>
        </w:rPr>
        <w:t xml:space="preserve">                                              </w:t>
      </w:r>
      <w:r>
        <w:rPr>
          <w:rFonts w:hint="default" w:ascii="Arial" w:hAnsi="Arial" w:eastAsia="Times New Roman" w:cs="Arial"/>
          <w:sz w:val="22"/>
          <w:szCs w:val="22"/>
          <w:lang w:val="pt-BR"/>
        </w:rPr>
        <w:t xml:space="preserve"> </w:t>
      </w:r>
      <w:r>
        <w:rPr>
          <w:rFonts w:ascii="Arial" w:hAnsi="Arial" w:cs="Arial"/>
          <w:b/>
          <w:bCs/>
          <w:color w:val="000000" w:themeColor="text1"/>
          <w:sz w:val="22"/>
          <w:szCs w:val="22"/>
          <w14:textFill>
            <w14:solidFill>
              <w14:schemeClr w14:val="tx1"/>
            </w14:solidFill>
          </w14:textFill>
        </w:rPr>
        <w:t xml:space="preserve">Matrícula:</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 xml:space="preserve">8095</w:t>
      </w:r>
      <w:r>
        <w:rPr>
          <w:rFonts w:hint="default" w:ascii="Arial" w:hAnsi="Arial" w:eastAsia="Times New Roman" w:cs="Arial"/>
          <w:sz w:val="22"/>
          <w:szCs w:val="22"/>
          <w:lang w:val="en-US" w:eastAsia="pt-BR"/>
        </w:rPr>
      </w:r>
      <w:r>
        <w:rPr>
          <w:rFonts w:hint="default" w:ascii="Arial" w:hAnsi="Arial" w:eastAsia="Times New Roman" w:cs="Arial"/>
          <w:sz w:val="22"/>
          <w:szCs w:val="22"/>
          <w:lang w:val="en-US" w:eastAsia="pt-BR"/>
        </w:rPr>
      </w:r>
    </w:p>
    <w:p w14:paraId="6229C5A4">
      <w:pPr>
        <w:pBdr/>
        <w:spacing w:line="36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371344BD">
      <w:pPr>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Décima </w:t>
      </w:r>
      <w:r>
        <w:rPr>
          <w:rFonts w:hint="default" w:ascii="Arial" w:hAnsi="Arial" w:eastAsia="Calibri" w:cs="Arial"/>
          <w:b/>
          <w:bCs/>
          <w:sz w:val="22"/>
          <w:szCs w:val="22"/>
          <w:lang w:val="pt-BR" w:eastAsia="ar-SA"/>
        </w:rPr>
        <w:t xml:space="preserve">Quarta</w:t>
      </w:r>
      <w:r>
        <w:rPr>
          <w:rFonts w:ascii="Arial" w:hAnsi="Arial" w:eastAsia="Calibri" w:cs="Arial"/>
          <w:b/>
          <w:bCs/>
          <w:sz w:val="22"/>
          <w:szCs w:val="22"/>
          <w:lang w:eastAsia="ar-SA"/>
        </w:rPr>
        <w:t xml:space="preserve"> </w:t>
      </w:r>
      <w:r>
        <w:rPr>
          <w:rFonts w:ascii="Arial" w:hAnsi="Arial" w:eastAsia="Calibri" w:cs="Arial"/>
          <w:b/>
          <w:bCs/>
          <w:sz w:val="22"/>
          <w:szCs w:val="22"/>
          <w:lang w:eastAsia="ar-SA"/>
        </w:rPr>
      </w:r>
      <w:r>
        <w:rPr>
          <w:rFonts w:ascii="Arial" w:hAnsi="Arial" w:eastAsia="Calibri" w:cs="Arial"/>
          <w:b/>
          <w:bCs/>
          <w:sz w:val="22"/>
          <w:szCs w:val="22"/>
          <w:lang w:eastAsia="ar-SA"/>
        </w:rPr>
      </w:r>
    </w:p>
    <w:p w14:paraId="293C6D86">
      <w:pPr>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eastAsia="Calibri" w:cs="Arial"/>
          <w:b/>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 xml:space="preserve">A PUBLICAÇÃO</w:t>
      </w:r>
      <w:r>
        <w:rPr>
          <w:rFonts w:hint="default" w:ascii="Arial" w:hAnsi="Arial" w:eastAsia="Calibri" w:cs="Arial"/>
          <w:b/>
          <w:sz w:val="22"/>
          <w:szCs w:val="22"/>
          <w:lang w:val="pt-BR" w:eastAsia="ar-SA"/>
        </w:rPr>
      </w:r>
      <w:r>
        <w:rPr>
          <w:rFonts w:hint="default" w:ascii="Arial" w:hAnsi="Arial" w:eastAsia="Calibri" w:cs="Arial"/>
          <w:b/>
          <w:sz w:val="22"/>
          <w:szCs w:val="22"/>
          <w:lang w:val="pt-BR" w:eastAsia="ar-SA"/>
        </w:rPr>
      </w:r>
    </w:p>
    <w:p w14:paraId="06334827">
      <w:pPr>
        <w:pStyle w:val="1269"/>
        <w:numPr>
          <w:ilvl w:val="0"/>
          <w:numId w:val="0"/>
        </w:numPr>
        <w:pBdr/>
        <w:spacing w:line="360" w:lineRule="auto"/>
        <w:ind/>
        <w:rPr>
          <w:rFonts w:hint="default"/>
          <w:color w:val="auto"/>
          <w:sz w:val="22"/>
          <w:szCs w:val="22"/>
          <w:highlight w:val="none"/>
          <w:u w:val="none"/>
          <w:lang w:val="pt-BR"/>
        </w:rPr>
      </w:pPr>
      <w:r>
        <w:rPr>
          <w:rFonts w:hint="default"/>
          <w:b/>
          <w:bCs/>
          <w:sz w:val="22"/>
          <w:szCs w:val="22"/>
          <w:lang w:val="pt-BR"/>
        </w:rPr>
        <w:t xml:space="preserve">14.1.</w:t>
      </w:r>
      <w:r>
        <w:rPr>
          <w:rFonts w:hint="default"/>
          <w:sz w:val="22"/>
          <w:szCs w:val="22"/>
          <w:lang w:val="pt-BR"/>
        </w:rPr>
        <w:t xml:space="preserve"> </w:t>
      </w:r>
      <w:r>
        <w:rPr>
          <w:sz w:val="22"/>
          <w:szCs w:val="22"/>
        </w:rPr>
        <w:t xml:space="preserve">Incumbirá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985"/>
          <w:color w:val="auto"/>
          <w:sz w:val="22"/>
          <w:szCs w:val="22"/>
          <w:highlight w:val="none"/>
          <w:u w:val="none"/>
        </w:rPr>
        <w:t xml:space="preserve">art. 94 da Lei </w:t>
      </w:r>
      <w:r>
        <w:rPr>
          <w:rStyle w:val="985"/>
          <w:rFonts w:hint="default"/>
          <w:color w:val="auto"/>
          <w:sz w:val="22"/>
          <w:szCs w:val="22"/>
          <w:highlight w:val="none"/>
          <w:u w:val="none"/>
          <w:lang w:val="pt-BR"/>
        </w:rPr>
        <w:t xml:space="preserve">Federal </w:t>
      </w:r>
      <w:r>
        <w:rPr>
          <w:rStyle w:val="985"/>
          <w:color w:val="auto"/>
          <w:sz w:val="22"/>
          <w:szCs w:val="22"/>
          <w:highlight w:val="none"/>
          <w:u w:val="none"/>
        </w:rPr>
        <w:t xml:space="preserve">14.133</w:t>
      </w:r>
      <w:r>
        <w:rPr>
          <w:rStyle w:val="985"/>
          <w:rFonts w:hint="default"/>
          <w:color w:val="auto"/>
          <w:sz w:val="22"/>
          <w:szCs w:val="22"/>
          <w:highlight w:val="none"/>
          <w:u w:val="none"/>
          <w:lang w:val="pt-BR"/>
        </w:rPr>
        <w:t xml:space="preserve">/</w:t>
      </w:r>
      <w:r>
        <w:rPr>
          <w:rStyle w:val="985"/>
          <w:color w:val="auto"/>
          <w:sz w:val="22"/>
          <w:szCs w:val="22"/>
          <w:highlight w:val="none"/>
          <w:u w:val="none"/>
        </w:rPr>
        <w:t xml:space="preserve">2021</w:t>
      </w:r>
      <w:r>
        <w:rPr>
          <w:rStyle w:val="985"/>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 xml:space="preserve">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 xml:space="preserve">nº 14.133</w:t>
      </w:r>
      <w:r>
        <w:rPr>
          <w:rFonts w:hint="default"/>
          <w:color w:val="auto"/>
          <w:sz w:val="22"/>
          <w:szCs w:val="22"/>
          <w:highlight w:val="none"/>
          <w:u w:val="none"/>
          <w:lang w:val="pt-BR"/>
        </w:rPr>
        <w:t xml:space="preserve">/</w:t>
      </w:r>
      <w:r>
        <w:rPr>
          <w:color w:val="auto"/>
          <w:sz w:val="22"/>
          <w:szCs w:val="22"/>
          <w:highlight w:val="none"/>
          <w:u w:val="none"/>
        </w:rPr>
        <w:t xml:space="preserve">2021</w:t>
      </w:r>
      <w:r>
        <w:rPr>
          <w:rFonts w:hint="default"/>
          <w:color w:val="auto"/>
          <w:sz w:val="22"/>
          <w:szCs w:val="22"/>
          <w:highlight w:val="none"/>
          <w:u w:val="none"/>
          <w:lang w:val="pt-BR"/>
        </w:rPr>
        <w:t xml:space="preserve">.</w:t>
      </w:r>
      <w:r>
        <w:rPr>
          <w:rFonts w:hint="default"/>
          <w:color w:val="auto"/>
          <w:sz w:val="22"/>
          <w:szCs w:val="22"/>
          <w:highlight w:val="none"/>
          <w:u w:val="none"/>
          <w:lang w:val="pt-BR"/>
        </w:rPr>
      </w:r>
      <w:r>
        <w:rPr>
          <w:rFonts w:hint="default"/>
          <w:color w:val="auto"/>
          <w:sz w:val="22"/>
          <w:szCs w:val="22"/>
          <w:highlight w:val="none"/>
          <w:u w:val="none"/>
          <w:lang w:val="pt-BR"/>
        </w:rPr>
      </w:r>
    </w:p>
    <w:p w14:paraId="2945CF13">
      <w:pPr>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 xml:space="preserve">Quinta</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353EBB8C">
      <w:pPr>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20B63686">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.1.</w:t>
      </w:r>
      <w:r>
        <w:rPr>
          <w:rFonts w:hint="default" w:ascii="Arial" w:hAnsi="Arial" w:eastAsia="SimSun" w:cs="Arial"/>
          <w:color w:val="000000"/>
          <w:sz w:val="22"/>
          <w:szCs w:val="22"/>
          <w:lang w:val="en-US" w:eastAsia="zh-CN" w:bidi="ar"/>
        </w:rPr>
        <w:t xml:space="preserve"> É vedado às partes a utilização de todo e qualquer dado pessoal repassado em</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decorrência da execução contratual para finalidade distinta daquela do objeto da</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contratação, sob pena de responsabilização administrativa, civil e criminal.</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35B299EB">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.2.</w:t>
      </w:r>
      <w:r>
        <w:rPr>
          <w:rFonts w:hint="default" w:ascii="Arial" w:hAnsi="Arial" w:eastAsia="SimSun" w:cs="Arial"/>
          <w:color w:val="000000"/>
          <w:sz w:val="22"/>
          <w:szCs w:val="22"/>
          <w:lang w:val="en-US" w:eastAsia="zh-CN" w:bidi="ar"/>
        </w:rPr>
        <w:t xml:space="preserve"> Sem prejuízo da aplicação das normas previstas pela Lei nº </w:t>
      </w:r>
      <w:r>
        <w:rPr>
          <w:rFonts w:hint="default" w:ascii="Arial" w:hAnsi="Arial" w:eastAsia="SimSun" w:cs="Arial"/>
          <w:color w:val="000000"/>
          <w:sz w:val="22"/>
          <w:szCs w:val="22"/>
          <w:lang w:val="en-US" w:eastAsia="zh-CN" w:bidi="ar"/>
        </w:rPr>
        <w:t xml:space="preserve">12.527, de 18 de novembro de 2011, as partes se comprometem a manter sigilo e confidencialidade de todas as informações - em especial os dados pessoais e os dados pessoais sensíveis - repassados em decorrência da execução contratual, em consonância com o d</w:t>
      </w:r>
      <w:r>
        <w:rPr>
          <w:rFonts w:hint="default" w:ascii="Arial" w:hAnsi="Arial" w:eastAsia="SimSun" w:cs="Arial"/>
          <w:color w:val="000000"/>
          <w:sz w:val="22"/>
          <w:szCs w:val="22"/>
          <w:lang w:val="en-US" w:eastAsia="zh-CN" w:bidi="ar"/>
        </w:rPr>
        <w:t xml:space="preserve">isposto na Lei nº 13.709/2018 (Lei Geral de Proteção de Dados Pessoais - LGPD), sendo vedado o repasse das informações a outras empresas ou pessoas, salvo aquelas decorrentes de obrigações legais ou para viabilizar o cumprimento do instrumento contratual. </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8CC9C30">
      <w:pPr>
        <w:keepNext w:val="false"/>
        <w:keepLines w:val="false"/>
        <w:pageBreakBefore w:val="false"/>
        <w:widowControl w:val="true"/>
        <w:suppressLineNumbers w:val="false"/>
        <w:pBdr/>
        <w:bidi w:val="false"/>
        <w:spacing w:before="181" w:beforeLines="50" w:line="360" w:lineRule="auto"/>
        <w:ind w:firstLine="400" w:left="0"/>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.2.1</w:t>
      </w:r>
      <w:r>
        <w:rPr>
          <w:rFonts w:hint="default" w:ascii="Arial" w:hAnsi="Arial" w:eastAsia="SimSun" w:cs="Arial"/>
          <w:color w:val="00000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sz w:val="22"/>
          <w:szCs w:val="22"/>
          <w:lang w:val="en-US" w:eastAsia="zh-CN" w:bidi="ar"/>
        </w:rPr>
        <w:t xml:space="preserve">CONTRATANTE</w:t>
      </w:r>
      <w:r>
        <w:rPr>
          <w:rFonts w:hint="default" w:ascii="Arial" w:hAnsi="Arial" w:eastAsia="SimSun" w:cs="Arial"/>
          <w:b w:val="0"/>
          <w:bCs w:val="0"/>
          <w:color w:val="000000"/>
          <w:sz w:val="22"/>
          <w:szCs w:val="22"/>
          <w:lang w:val="en-US" w:eastAsia="zh-CN" w:bidi="ar"/>
        </w:rPr>
        <w:t xml:space="preserve"> e a </w:t>
      </w:r>
      <w:r>
        <w:rPr>
          <w:rFonts w:hint="default" w:ascii="Arial" w:hAnsi="Arial" w:eastAsia="TimesNewRomanPS-BoldMT" w:cs="Arial"/>
          <w:b w:val="0"/>
          <w:bCs w:val="0"/>
          <w:color w:val="000000"/>
          <w:sz w:val="22"/>
          <w:szCs w:val="22"/>
          <w:lang w:val="en-US" w:eastAsia="zh-CN" w:bidi="ar"/>
        </w:rPr>
        <w:t xml:space="preserve">CONTRATADA</w:t>
      </w:r>
      <w:r>
        <w:rPr>
          <w:rFonts w:hint="default" w:ascii="Arial" w:hAnsi="Arial" w:eastAsia="SimSun" w:cs="Arial"/>
          <w:b w:val="0"/>
          <w:bCs w:val="0"/>
          <w:color w:val="000000"/>
          <w:sz w:val="22"/>
          <w:szCs w:val="22"/>
          <w:lang w:val="en-US" w:eastAsia="zh-CN" w:bidi="ar"/>
        </w:rPr>
        <w:t xml:space="preserve">, e e</w:t>
      </w:r>
      <w:r>
        <w:rPr>
          <w:rFonts w:hint="default" w:ascii="Arial" w:hAnsi="Arial" w:eastAsia="SimSun" w:cs="Arial"/>
          <w:color w:val="000000"/>
          <w:sz w:val="22"/>
          <w:szCs w:val="22"/>
          <w:lang w:val="en-US" w:eastAsia="zh-CN" w:bidi="ar"/>
        </w:rPr>
        <w:t xml:space="preserve">ntre esta e seus colaboradores, subcontratados, prestadores de serviço e consultores. </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3D4D113A">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.3.</w:t>
      </w:r>
      <w:r>
        <w:rPr>
          <w:rFonts w:hint="default" w:ascii="Arial" w:hAnsi="Arial" w:eastAsia="SimSun" w:cs="Arial"/>
          <w:color w:val="000000"/>
          <w:sz w:val="22"/>
          <w:szCs w:val="22"/>
          <w:lang w:val="en-US" w:eastAsia="zh-CN" w:bidi="ar"/>
        </w:rPr>
        <w:t xml:space="preserve"> Em atendimento ao disposto na Lei Geral de Proteção de Dados, o</w:t>
      </w:r>
      <w:r>
        <w:rPr>
          <w:rFonts w:hint="default" w:ascii="Arial" w:hAnsi="Arial" w:eastAsia="SimSun" w:cs="Arial"/>
          <w:color w:val="000000"/>
          <w:sz w:val="22"/>
          <w:szCs w:val="22"/>
          <w:lang w:val="pt-BR" w:eastAsia="zh-CN" w:bidi="ar"/>
        </w:rPr>
        <w:t xml:space="preserve"> </w:t>
      </w:r>
      <w:r>
        <w:rPr>
          <w:rFonts w:hint="default" w:ascii="Arial" w:hAnsi="Arial" w:eastAsia="TimesNewRomanPS-BoldMT" w:cs="Arial"/>
          <w:b w:val="0"/>
          <w:bCs w:val="0"/>
          <w:color w:val="000000"/>
          <w:sz w:val="22"/>
          <w:szCs w:val="22"/>
          <w:lang w:val="en-US" w:eastAsia="zh-CN" w:bidi="ar"/>
        </w:rPr>
        <w:t xml:space="preserve">CONTRATANTE</w:t>
      </w:r>
      <w:r>
        <w:rPr>
          <w:rFonts w:hint="default" w:ascii="Arial" w:hAnsi="Arial" w:eastAsia="SimSun" w:cs="Arial"/>
          <w:b w:val="0"/>
          <w:bCs w:val="0"/>
          <w:color w:val="00000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sz w:val="22"/>
          <w:szCs w:val="22"/>
          <w:lang w:val="en-US" w:eastAsia="zh-CN" w:bidi="ar"/>
        </w:rPr>
        <w:t xml:space="preserve">CONTRATADA</w:t>
      </w:r>
      <w:r>
        <w:rPr>
          <w:rFonts w:hint="default" w:ascii="Arial" w:hAnsi="Arial" w:eastAsia="SimSun" w:cs="Arial"/>
          <w:b w:val="0"/>
          <w:bCs w:val="0"/>
          <w:color w:val="000000"/>
          <w:sz w:val="22"/>
          <w:szCs w:val="22"/>
          <w:lang w:val="en-US" w:eastAsia="zh-CN" w:bidi="ar"/>
        </w:rPr>
        <w:t xml:space="preserve">, tais como número do CPF e do </w:t>
      </w:r>
      <w:r>
        <w:rPr>
          <w:rFonts w:hint="default" w:ascii="Arial" w:hAnsi="Arial" w:eastAsia="SimSun" w:cs="Arial"/>
          <w:color w:val="000000"/>
          <w:sz w:val="22"/>
          <w:szCs w:val="22"/>
          <w:lang w:val="en-US" w:eastAsia="zh-CN" w:bidi="ar"/>
        </w:rPr>
        <w:t xml:space="preserve">RG, endereços eletrônico e residencial, e cópia do documento de identificação, os quais serão tratados conforme as disposições da Lei nº 13.709/2018. </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33F1561B">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b w:val="0"/>
          <w:bCs w:val="0"/>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.4</w:t>
      </w:r>
      <w:r>
        <w:rPr>
          <w:rFonts w:hint="default" w:ascii="Arial" w:hAnsi="Arial" w:eastAsia="SimSun" w:cs="Arial"/>
          <w:color w:val="000000"/>
          <w:sz w:val="22"/>
          <w:szCs w:val="22"/>
          <w:lang w:val="en-US" w:eastAsia="zh-CN" w:bidi="ar"/>
        </w:rPr>
        <w:t xml:space="preserve">. A </w:t>
      </w:r>
      <w:r>
        <w:rPr>
          <w:rFonts w:hint="default" w:ascii="Arial" w:hAnsi="Arial" w:eastAsia="TimesNewRomanPS-BoldMT" w:cs="Arial"/>
          <w:b w:val="0"/>
          <w:bCs w:val="0"/>
          <w:color w:val="000000"/>
          <w:sz w:val="22"/>
          <w:szCs w:val="22"/>
          <w:lang w:val="en-US" w:eastAsia="zh-CN" w:bidi="ar"/>
        </w:rPr>
        <w:t xml:space="preserve">CONTRATADA</w:t>
      </w:r>
      <w:r>
        <w:rPr>
          <w:rFonts w:hint="default" w:ascii="Arial" w:hAnsi="Arial" w:eastAsia="SimSun" w:cs="Arial"/>
          <w:b w:val="0"/>
          <w:bCs w:val="0"/>
          <w:color w:val="00000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sz w:val="22"/>
          <w:szCs w:val="22"/>
          <w:lang w:val="en-US" w:eastAsia="zh-CN" w:bidi="ar"/>
        </w:rPr>
        <w:t xml:space="preserve">CONTRATANTE</w:t>
      </w:r>
      <w:r>
        <w:rPr>
          <w:rFonts w:hint="default" w:ascii="Arial" w:hAnsi="Arial" w:eastAsia="SimSun" w:cs="Arial"/>
          <w:b w:val="0"/>
          <w:bCs w:val="0"/>
          <w:color w:val="000000"/>
          <w:sz w:val="22"/>
          <w:szCs w:val="22"/>
          <w:lang w:val="en-US" w:eastAsia="zh-CN" w:bidi="ar"/>
        </w:rPr>
        <w:t xml:space="preserve">. </w:t>
      </w:r>
      <w:r>
        <w:rPr>
          <w:rFonts w:hint="default" w:ascii="Arial" w:hAnsi="Arial" w:eastAsia="SimSun" w:cs="Arial"/>
          <w:b w:val="0"/>
          <w:bCs w:val="0"/>
          <w:color w:val="000000"/>
          <w:sz w:val="22"/>
          <w:szCs w:val="22"/>
          <w:lang w:val="en-US" w:eastAsia="zh-CN" w:bidi="ar"/>
        </w:rPr>
      </w:r>
      <w:r>
        <w:rPr>
          <w:rFonts w:hint="default" w:ascii="Arial" w:hAnsi="Arial" w:eastAsia="SimSun" w:cs="Arial"/>
          <w:b w:val="0"/>
          <w:bCs w:val="0"/>
          <w:color w:val="000000"/>
          <w:sz w:val="22"/>
          <w:szCs w:val="22"/>
          <w:lang w:val="en-US" w:eastAsia="zh-CN" w:bidi="ar"/>
        </w:rPr>
      </w:r>
    </w:p>
    <w:p w14:paraId="706EF0C1">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.5</w:t>
      </w:r>
      <w:r>
        <w:rPr>
          <w:rFonts w:hint="default" w:ascii="Arial" w:hAnsi="Arial" w:eastAsia="SimSun" w:cs="Arial"/>
          <w:color w:val="000000"/>
          <w:sz w:val="22"/>
          <w:szCs w:val="22"/>
          <w:lang w:val="en-US" w:eastAsia="zh-CN" w:bidi="ar"/>
        </w:rPr>
        <w:t xml:space="preserve">. A </w:t>
      </w:r>
      <w:r>
        <w:rPr>
          <w:rFonts w:hint="default" w:ascii="Arial" w:hAnsi="Arial" w:eastAsia="TimesNewRomanPS-BoldMT" w:cs="Arial"/>
          <w:b w:val="0"/>
          <w:bCs w:val="0"/>
          <w:color w:val="000000"/>
          <w:sz w:val="22"/>
          <w:szCs w:val="22"/>
          <w:lang w:val="en-US" w:eastAsia="zh-CN" w:bidi="ar"/>
        </w:rPr>
        <w:t xml:space="preserve">CONTRATADA</w:t>
      </w:r>
      <w:r>
        <w:rPr>
          <w:rFonts w:hint="default" w:ascii="Arial" w:hAnsi="Arial" w:eastAsia="SimSun" w:cs="Arial"/>
          <w:b w:val="0"/>
          <w:bCs w:val="0"/>
          <w:color w:val="000000"/>
          <w:sz w:val="22"/>
          <w:szCs w:val="22"/>
          <w:lang w:val="en-US" w:eastAsia="zh-CN" w:bidi="ar"/>
        </w:rPr>
        <w:t xml:space="preserve"> fica obrigada a comunicar ao </w:t>
      </w:r>
      <w:r>
        <w:rPr>
          <w:rFonts w:hint="default" w:ascii="Arial" w:hAnsi="Arial" w:eastAsia="TimesNewRomanPS-BoldMT" w:cs="Arial"/>
          <w:b w:val="0"/>
          <w:bCs w:val="0"/>
          <w:color w:val="000000"/>
          <w:sz w:val="22"/>
          <w:szCs w:val="22"/>
          <w:lang w:val="en-US" w:eastAsia="zh-CN" w:bidi="ar"/>
        </w:rPr>
        <w:t xml:space="preserve">CONTRATANTE</w:t>
      </w:r>
      <w:r>
        <w:rPr>
          <w:rFonts w:hint="default" w:ascii="Arial" w:hAnsi="Arial" w:eastAsia="SimSun" w:cs="Arial"/>
          <w:b w:val="0"/>
          <w:bCs w:val="0"/>
          <w:color w:val="000000"/>
          <w:sz w:val="22"/>
          <w:szCs w:val="22"/>
          <w:lang w:val="en-US" w:eastAsia="zh-CN" w:bidi="ar"/>
        </w:rPr>
        <w:t xml:space="preserve"> em até </w:t>
      </w:r>
      <w:r>
        <w:rPr>
          <w:rFonts w:hint="default" w:ascii="Arial" w:hAnsi="Arial" w:eastAsia="TimesNewRomanPS-BoldMT" w:cs="Arial"/>
          <w:b w:val="0"/>
          <w:bCs w:val="0"/>
          <w:color w:val="000000"/>
          <w:sz w:val="22"/>
          <w:szCs w:val="22"/>
          <w:lang w:val="en-US" w:eastAsia="zh-CN" w:bidi="ar"/>
        </w:rPr>
        <w:t xml:space="preserve">24 (vinte e quatro) horas</w:t>
      </w:r>
      <w:r>
        <w:rPr>
          <w:rFonts w:hint="default" w:ascii="Arial" w:hAnsi="Arial" w:eastAsia="SimSun" w:cs="Arial"/>
          <w:b w:val="0"/>
          <w:bCs w:val="0"/>
          <w:color w:val="000000"/>
          <w:sz w:val="22"/>
          <w:szCs w:val="22"/>
          <w:lang w:val="en-US" w:eastAsia="zh-CN" w:bidi="ar"/>
        </w:rPr>
        <w:t xml:space="preserve"> qualquer incidente de acessos não autorizados aos dados pe</w:t>
      </w:r>
      <w:r>
        <w:rPr>
          <w:rFonts w:hint="default" w:ascii="Arial" w:hAnsi="Arial" w:eastAsia="SimSun" w:cs="Arial"/>
          <w:color w:val="00000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111B9E02">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.5.1</w:t>
      </w:r>
      <w:r>
        <w:rPr>
          <w:rFonts w:hint="default" w:ascii="Arial" w:hAnsi="Arial" w:eastAsia="SimSun" w:cs="Arial"/>
          <w:color w:val="000000"/>
          <w:sz w:val="22"/>
          <w:szCs w:val="22"/>
          <w:lang w:val="en-US" w:eastAsia="zh-CN" w:bidi="ar"/>
        </w:rPr>
        <w:t xml:space="preserve">. A comunicação não exi</w:t>
      </w:r>
      <w:r>
        <w:rPr>
          <w:rFonts w:hint="default" w:ascii="Arial" w:hAnsi="Arial" w:eastAsia="SimSun" w:cs="Arial"/>
          <w:b w:val="0"/>
          <w:bCs w:val="0"/>
          <w:color w:val="000000"/>
          <w:sz w:val="22"/>
          <w:szCs w:val="22"/>
          <w:lang w:val="en-US" w:eastAsia="zh-CN" w:bidi="ar"/>
        </w:rPr>
        <w:t xml:space="preserve">me a </w:t>
      </w:r>
      <w:r>
        <w:rPr>
          <w:rFonts w:hint="default" w:ascii="Arial" w:hAnsi="Arial" w:eastAsia="TimesNewRomanPS-BoldMT" w:cs="Arial"/>
          <w:b w:val="0"/>
          <w:bCs w:val="0"/>
          <w:color w:val="000000"/>
          <w:sz w:val="22"/>
          <w:szCs w:val="22"/>
          <w:lang w:val="en-US" w:eastAsia="zh-CN" w:bidi="ar"/>
        </w:rPr>
        <w:t xml:space="preserve">CONTRATADA</w:t>
      </w:r>
      <w:r>
        <w:rPr>
          <w:rFonts w:hint="default" w:ascii="Arial" w:hAnsi="Arial" w:eastAsia="SimSun" w:cs="Arial"/>
          <w:b w:val="0"/>
          <w:bCs w:val="0"/>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das obrigações, sanções e responsabilidades que possam incidir em razão das situações violadoras acima indicadas. </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416CEE8B">
      <w:pPr>
        <w:keepNext w:val="false"/>
        <w:keepLines w:val="false"/>
        <w:pageBreakBefore w:val="false"/>
        <w:widowControl w:val="true"/>
        <w:suppressLineNumbers w:val="false"/>
        <w:pBdr/>
        <w:bidi w:val="false"/>
        <w:spacing w:before="181" w:beforeLines="50" w:line="360" w:lineRule="auto"/>
        <w:ind/>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 xml:space="preserve">1</w:t>
      </w:r>
      <w:r>
        <w:rPr>
          <w:rFonts w:hint="default" w:ascii="Arial" w:hAnsi="Arial" w:cs="Arial"/>
          <w:b/>
          <w:bCs/>
          <w:color w:val="000000"/>
          <w:sz w:val="22"/>
          <w:szCs w:val="22"/>
          <w:lang w:val="pt-BR" w:eastAsia="zh-CN" w:bidi="ar"/>
        </w:rPr>
        <w:t xml:space="preserve">5</w:t>
      </w:r>
      <w:r>
        <w:rPr>
          <w:rFonts w:hint="default" w:ascii="Arial" w:hAnsi="Arial" w:eastAsia="SimSun" w:cs="Arial"/>
          <w:b/>
          <w:bCs/>
          <w:color w:val="000000"/>
          <w:sz w:val="22"/>
          <w:szCs w:val="22"/>
          <w:lang w:val="en-US" w:eastAsia="zh-CN" w:bidi="ar"/>
        </w:rPr>
        <w:t xml:space="preserve">.6.</w:t>
      </w:r>
      <w:r>
        <w:rPr>
          <w:rFonts w:hint="default" w:ascii="Arial" w:hAnsi="Arial" w:eastAsia="SimSun" w:cs="Arial"/>
          <w:color w:val="000000"/>
          <w:sz w:val="22"/>
          <w:szCs w:val="22"/>
          <w:lang w:val="en-US" w:eastAsia="zh-CN" w:bidi="ar"/>
        </w:rPr>
        <w:t xml:space="preserve"> O descumprimento de qualquer das cláusulas acima relacionadas ensejará, sem prejuízo do contraditório e ampla defesa, na aplicação das penalidades cabíveis.</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38D811B">
      <w:pPr>
        <w:pBdr>
          <w:top w:val="single" w:color="000000" w:sz="4" w:space="1"/>
          <w:left w:val="single" w:color="000000" w:sz="4" w:space="4"/>
          <w:bottom w:val="single" w:color="000000" w:sz="4" w:space="1"/>
          <w:right w:val="single" w:color="000000" w:sz="4" w:space="4"/>
        </w:pBdr>
        <w:shd w:val="clear" w:color="auto" w:fill="d9d9d9"/>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line="276" w:lineRule="auto"/>
        <w:ind/>
        <w:jc w:val="center"/>
        <w:rPr>
          <w:rFonts w:hint="default" w:ascii="Arial" w:hAnsi="Arial" w:eastAsia="Calibri" w:cs="Arial"/>
          <w:b/>
          <w:sz w:val="22"/>
          <w:szCs w:val="22"/>
          <w:lang w:val="pt-BR" w:eastAsia="ar-SA"/>
        </w:rPr>
      </w:pPr>
      <w:r>
        <w:rPr>
          <w:rFonts w:ascii="Arial" w:hAnsi="Arial" w:eastAsia="Calibri" w:cs="Arial"/>
          <w:b/>
          <w:sz w:val="22"/>
          <w:szCs w:val="22"/>
          <w:lang w:eastAsia="ar-SA"/>
        </w:rPr>
        <w:t xml:space="preserve">Cláusula Décima </w:t>
      </w:r>
      <w:r>
        <w:rPr>
          <w:rFonts w:hint="default" w:ascii="Arial" w:hAnsi="Arial" w:eastAsia="Calibri" w:cs="Arial"/>
          <w:b/>
          <w:sz w:val="22"/>
          <w:szCs w:val="22"/>
          <w:lang w:val="pt-BR" w:eastAsia="ar-SA"/>
        </w:rPr>
        <w:t xml:space="preserve">Sexta</w:t>
      </w:r>
      <w:r>
        <w:rPr>
          <w:rFonts w:hint="default" w:ascii="Arial" w:hAnsi="Arial" w:eastAsia="Calibri" w:cs="Arial"/>
          <w:b/>
          <w:sz w:val="22"/>
          <w:szCs w:val="22"/>
          <w:lang w:val="pt-BR" w:eastAsia="ar-SA"/>
        </w:rPr>
      </w:r>
      <w:r>
        <w:rPr>
          <w:rFonts w:hint="default" w:ascii="Arial" w:hAnsi="Arial" w:eastAsia="Calibri" w:cs="Arial"/>
          <w:b/>
          <w:sz w:val="22"/>
          <w:szCs w:val="22"/>
          <w:lang w:val="pt-BR" w:eastAsia="ar-SA"/>
        </w:rPr>
      </w:r>
    </w:p>
    <w:p w14:paraId="02AAAF0A">
      <w:pPr>
        <w:pBdr>
          <w:top w:val="single" w:color="000000" w:sz="4" w:space="1"/>
          <w:left w:val="single" w:color="000000" w:sz="4" w:space="4"/>
          <w:bottom w:val="single" w:color="000000" w:sz="4" w:space="1"/>
          <w:right w:val="single" w:color="000000" w:sz="4" w:space="4"/>
        </w:pBdr>
        <w:shd w:val="clear" w:color="auto" w:fill="d9d9d9"/>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line="276" w:lineRule="auto"/>
        <w:ind/>
        <w:jc w:val="center"/>
        <w:rPr>
          <w:rFonts w:ascii="Arial" w:hAnsi="Arial" w:eastAsia="Calibri" w:cs="Arial"/>
          <w:b/>
          <w:sz w:val="22"/>
          <w:szCs w:val="22"/>
          <w:lang w:eastAsia="ar-SA"/>
        </w:rPr>
      </w:pPr>
      <w:r>
        <w:rPr>
          <w:rFonts w:ascii="Arial" w:hAnsi="Arial" w:eastAsia="Calibri" w:cs="Arial"/>
          <w:b/>
          <w:sz w:val="22"/>
          <w:szCs w:val="22"/>
          <w:lang w:eastAsia="ar-SA"/>
        </w:rPr>
        <w:t xml:space="preserve">DO FORO</w:t>
      </w:r>
      <w:r>
        <w:rPr>
          <w:rFonts w:ascii="Arial" w:hAnsi="Arial" w:eastAsia="Calibri" w:cs="Arial"/>
          <w:b/>
          <w:sz w:val="22"/>
          <w:szCs w:val="22"/>
          <w:lang w:eastAsia="ar-SA"/>
        </w:rPr>
      </w:r>
      <w:r>
        <w:rPr>
          <w:rFonts w:ascii="Arial" w:hAnsi="Arial" w:eastAsia="Calibri" w:cs="Arial"/>
          <w:b/>
          <w:sz w:val="22"/>
          <w:szCs w:val="22"/>
          <w:lang w:eastAsia="ar-SA"/>
        </w:rPr>
      </w:r>
    </w:p>
    <w:p w14:paraId="2EE9F13A">
      <w:pPr>
        <w:pBd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100" w:afterAutospacing="1" w:before="100" w:beforeAutospacing="1" w:line="360" w:lineRule="auto"/>
        <w:ind/>
        <w:jc w:val="both"/>
        <w:rPr>
          <w:rFonts w:ascii="Arial" w:hAnsi="Arial" w:eastAsia="Calibri" w:cs="Arial"/>
          <w:sz w:val="22"/>
          <w:szCs w:val="22"/>
          <w:lang w:eastAsia="ar-SA"/>
        </w:rPr>
      </w:pPr>
      <w:r>
        <w:rPr>
          <w:rFonts w:ascii="Arial" w:hAnsi="Arial" w:eastAsia="Calibri" w:cs="Arial"/>
          <w:b/>
          <w:sz w:val="22"/>
          <w:szCs w:val="22"/>
          <w:lang w:eastAsia="ar-SA"/>
        </w:rPr>
        <w:t xml:space="preserve">1</w:t>
      </w:r>
      <w:r>
        <w:rPr>
          <w:rFonts w:hint="default" w:ascii="Arial" w:hAnsi="Arial" w:eastAsia="Calibri" w:cs="Arial"/>
          <w:b/>
          <w:sz w:val="22"/>
          <w:szCs w:val="22"/>
          <w:lang w:val="pt-BR" w:eastAsia="ar-SA"/>
        </w:rPr>
        <w:t xml:space="preserve">6</w:t>
      </w:r>
      <w:r>
        <w:rPr>
          <w:rFonts w:ascii="Arial" w:hAnsi="Arial" w:eastAsia="Calibri" w:cs="Arial"/>
          <w:b/>
          <w:sz w:val="22"/>
          <w:szCs w:val="22"/>
          <w:lang w:eastAsia="ar-SA"/>
        </w:rPr>
        <w:t xml:space="preserve">.1.</w:t>
      </w:r>
      <w:r>
        <w:rPr>
          <w:rFonts w:ascii="Arial" w:hAnsi="Arial" w:eastAsia="Calibri" w:cs="Arial"/>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r>
        <w:rPr>
          <w:rFonts w:ascii="Arial" w:hAnsi="Arial" w:eastAsia="Calibri" w:cs="Arial"/>
          <w:sz w:val="22"/>
          <w:szCs w:val="22"/>
          <w:lang w:eastAsia="ar-SA"/>
        </w:rPr>
      </w:r>
      <w:r>
        <w:rPr>
          <w:rFonts w:ascii="Arial" w:hAnsi="Arial" w:eastAsia="Calibri" w:cs="Arial"/>
          <w:sz w:val="22"/>
          <w:szCs w:val="22"/>
          <w:lang w:eastAsia="ar-SA"/>
        </w:rPr>
      </w:r>
    </w:p>
    <w:p w14:paraId="6451663D">
      <w:pPr>
        <w:pBd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after="100" w:afterAutospacing="1" w:before="100" w:beforeAutospacing="1" w:line="360" w:lineRule="auto"/>
        <w:ind/>
        <w:jc w:val="both"/>
        <w:rPr>
          <w:rFonts w:ascii="Arial" w:hAnsi="Arial" w:cs="Arial"/>
          <w:sz w:val="22"/>
          <w:szCs w:val="22"/>
          <w:lang w:eastAsia="ar-SA"/>
        </w:rPr>
      </w:pPr>
      <w:r>
        <w:rPr>
          <w:rFonts w:ascii="Arial" w:hAnsi="Arial" w:cs="Arial"/>
          <w:sz w:val="22"/>
          <w:szCs w:val="22"/>
          <w:lang w:eastAsia="ar-SA"/>
        </w:rPr>
        <w:t xml:space="preserve">Estando justas e contratadas, as partes assinam o presente instrumento juntamente com duas testemunhas, que também o subscrevem.</w:t>
      </w:r>
      <w:r>
        <w:rPr>
          <w:rFonts w:ascii="Arial" w:hAnsi="Arial" w:cs="Arial"/>
          <w:sz w:val="22"/>
          <w:szCs w:val="22"/>
          <w:lang w:eastAsia="ar-SA"/>
        </w:rPr>
      </w:r>
      <w:r>
        <w:rPr>
          <w:rFonts w:ascii="Arial" w:hAnsi="Arial" w:cs="Arial"/>
          <w:sz w:val="22"/>
          <w:szCs w:val="22"/>
          <w:lang w:eastAsia="ar-SA"/>
        </w:rPr>
      </w:r>
    </w:p>
    <w:p w14:paraId="68072C9A">
      <w:pPr>
        <w:pBdr/>
        <w:tabs>
          <w:tab w:val="left" w:leader="none" w:pos="288"/>
          <w:tab w:val="left" w:leader="none" w:pos="1008"/>
          <w:tab w:val="left" w:leader="none" w:pos="1728"/>
          <w:tab w:val="left" w:leader="none" w:pos="2448"/>
          <w:tab w:val="left" w:leader="none" w:pos="3168"/>
          <w:tab w:val="left" w:leader="none" w:pos="3600"/>
          <w:tab w:val="left" w:leader="none" w:pos="3888"/>
          <w:tab w:val="left" w:leader="none" w:pos="4608"/>
          <w:tab w:val="left" w:leader="none" w:pos="5328"/>
          <w:tab w:val="left" w:leader="none" w:pos="6048"/>
          <w:tab w:val="left" w:leader="none" w:pos="6768"/>
        </w:tabs>
        <w:spacing w:line="360" w:lineRule="auto"/>
        <w:ind/>
        <w:rPr>
          <w:rFonts w:ascii="Arial" w:hAnsi="Arial" w:eastAsia="Calibri" w:cs="Arial"/>
          <w:b/>
          <w:sz w:val="22"/>
          <w:szCs w:val="22"/>
          <w:lang w:eastAsia="ar-SA"/>
        </w:rPr>
      </w:pPr>
      <w:r>
        <w:rPr>
          <w:rFonts w:ascii="Arial" w:hAnsi="Arial" w:eastAsia="Calibri" w:cs="Arial"/>
          <w:b/>
          <w:sz w:val="22"/>
          <w:szCs w:val="22"/>
          <w:lang w:eastAsia="ar-SA"/>
        </w:rPr>
        <w:t xml:space="preserve">Sinop</w:t>
      </w:r>
      <w:r>
        <w:rPr>
          <w:rFonts w:hint="default" w:ascii="Arial" w:hAnsi="Arial" w:eastAsia="Calibri" w:cs="Arial"/>
          <w:b/>
          <w:sz w:val="22"/>
          <w:szCs w:val="22"/>
          <w:lang w:val="pt-BR" w:eastAsia="ar-SA"/>
        </w:rPr>
        <w:t xml:space="preserve">/MT</w:t>
      </w:r>
      <w:r>
        <w:rPr>
          <w:rFonts w:ascii="Arial" w:hAnsi="Arial" w:eastAsia="Calibri" w:cs="Arial"/>
          <w:b/>
          <w:sz w:val="22"/>
          <w:szCs w:val="22"/>
          <w:lang w:eastAsia="ar-SA"/>
        </w:rPr>
        <w:t xml:space="preserve">, .......... de ............ de </w:t>
      </w:r>
      <w:r>
        <w:rPr>
          <w:rFonts w:ascii="Arial" w:hAnsi="Arial" w:eastAsia="Calibri" w:cs="Arial"/>
          <w:b/>
          <w:sz w:val="22"/>
          <w:szCs w:val="22"/>
          <w:lang w:val="pt-BR" w:eastAsia="ar-SA"/>
        </w:rPr>
        <w:t xml:space="preserve">2026</w:t>
      </w:r>
      <w:r>
        <w:rPr>
          <w:rFonts w:ascii="Arial" w:hAnsi="Arial" w:eastAsia="Calibri" w:cs="Arial"/>
          <w:b/>
          <w:sz w:val="22"/>
          <w:szCs w:val="22"/>
          <w:lang w:eastAsia="ar-SA"/>
        </w:rPr>
        <w:t xml:space="preserve">.</w:t>
      </w:r>
      <w:r>
        <w:rPr>
          <w:rFonts w:ascii="Arial" w:hAnsi="Arial" w:eastAsia="Calibri" w:cs="Arial"/>
          <w:b/>
          <w:sz w:val="22"/>
          <w:szCs w:val="22"/>
          <w:lang w:eastAsia="ar-SA"/>
        </w:rPr>
      </w:r>
      <w:r>
        <w:rPr>
          <w:rFonts w:ascii="Arial" w:hAnsi="Arial" w:eastAsia="Calibri" w:cs="Arial"/>
          <w:b/>
          <w:sz w:val="22"/>
          <w:szCs w:val="22"/>
          <w:lang w:eastAsia="ar-SA"/>
        </w:rPr>
      </w:r>
    </w:p>
    <w:p w14:paraId="52456749">
      <w:pPr>
        <w:pBd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spacing w:line="276" w:lineRule="auto"/>
        <w:ind/>
        <w:rPr>
          <w:rFonts w:ascii="Arial" w:hAnsi="Arial" w:eastAsia="Calibri" w:cs="Arial"/>
          <w:b/>
          <w:bCs/>
          <w:sz w:val="22"/>
          <w:szCs w:val="22"/>
          <w:lang w:eastAsia="ar-SA"/>
        </w:rPr>
      </w:pPr>
      <w:r>
        <w:rPr>
          <w:rFonts w:ascii="Arial" w:hAnsi="Arial" w:eastAsia="Calibri" w:cs="Arial"/>
          <w:b/>
          <w:bCs/>
          <w:sz w:val="22"/>
          <w:szCs w:val="22"/>
          <w:lang w:eastAsia="ar-SA"/>
        </w:rPr>
      </w:r>
      <w:r>
        <w:rPr>
          <w:rFonts w:ascii="Arial" w:hAnsi="Arial" w:eastAsia="Calibri" w:cs="Arial"/>
          <w:b/>
          <w:bCs/>
          <w:sz w:val="22"/>
          <w:szCs w:val="22"/>
          <w:lang w:eastAsia="ar-SA"/>
        </w:rPr>
      </w:r>
      <w:r>
        <w:rPr>
          <w:rFonts w:ascii="Arial" w:hAnsi="Arial" w:eastAsia="Calibri" w:cs="Arial"/>
          <w:b/>
          <w:bCs/>
          <w:sz w:val="22"/>
          <w:szCs w:val="22"/>
          <w:lang w:eastAsia="ar-SA"/>
        </w:rPr>
      </w:r>
    </w:p>
    <w:p w14:paraId="7D020D5B">
      <w:pPr>
        <w:pBdr/>
        <w:spacing w:line="276" w:lineRule="auto"/>
        <w:ind/>
        <w:contextualSpacing w:val="true"/>
        <w:jc w:val="center"/>
        <w:rPr>
          <w:rFonts w:ascii="Arial" w:hAnsi="Arial" w:cs="Arial"/>
          <w:b/>
          <w:sz w:val="22"/>
          <w:szCs w:val="22"/>
          <w:lang w:eastAsia="en-US" w:bidi="en-US"/>
        </w:rPr>
      </w:pPr>
      <w:r>
        <w:rPr>
          <w:rFonts w:hint="default" w:ascii="Arial" w:hAnsi="Arial" w:cs="Arial"/>
          <w:b/>
          <w:sz w:val="22"/>
          <w:szCs w:val="22"/>
          <w:lang w:val="pt-BR" w:eastAsia="en-US" w:bidi="en-US"/>
        </w:rPr>
        <w:t xml:space="preserve">MUNICÍPIO</w:t>
      </w:r>
      <w:r>
        <w:rPr>
          <w:rFonts w:ascii="Arial" w:hAnsi="Arial" w:cs="Arial"/>
          <w:b/>
          <w:sz w:val="22"/>
          <w:szCs w:val="22"/>
          <w:lang w:eastAsia="en-US" w:bidi="en-US"/>
        </w:rPr>
        <w:t xml:space="preserve"> DE SINOP</w:t>
      </w:r>
      <w:r>
        <w:rPr>
          <w:rFonts w:ascii="Arial" w:hAnsi="Arial" w:cs="Arial"/>
          <w:b/>
          <w:sz w:val="22"/>
          <w:szCs w:val="22"/>
          <w:lang w:eastAsia="en-US" w:bidi="en-US"/>
        </w:rPr>
      </w:r>
      <w:r>
        <w:rPr>
          <w:rFonts w:ascii="Arial" w:hAnsi="Arial" w:cs="Arial"/>
          <w:b/>
          <w:sz w:val="22"/>
          <w:szCs w:val="22"/>
          <w:lang w:eastAsia="en-US" w:bidi="en-US"/>
        </w:rPr>
      </w:r>
    </w:p>
    <w:p w14:paraId="3AF34322">
      <w:pPr>
        <w:pBdr/>
        <w:spacing w:line="276" w:lineRule="auto"/>
        <w:ind/>
        <w:contextualSpacing w:val="true"/>
        <w:jc w:val="center"/>
        <w:rPr>
          <w:rFonts w:ascii="Arial" w:hAnsi="Arial" w:cs="Arial"/>
          <w:b/>
          <w:bCs/>
          <w:sz w:val="22"/>
          <w:szCs w:val="22"/>
          <w:lang w:eastAsia="en-US" w:bidi="en-US"/>
        </w:rPr>
      </w:pPr>
      <w:r>
        <w:rPr>
          <w:rFonts w:ascii="Arial" w:hAnsi="Arial" w:cs="Arial"/>
          <w:b/>
          <w:bCs/>
          <w:sz w:val="22"/>
          <w:szCs w:val="22"/>
          <w:lang w:eastAsia="en-US" w:bidi="en-US"/>
        </w:rPr>
        <w:t xml:space="preserve">ROBERTO DORNER</w:t>
      </w:r>
      <w:r>
        <w:rPr>
          <w:rFonts w:ascii="Arial" w:hAnsi="Arial" w:cs="Arial"/>
          <w:b/>
          <w:bCs/>
          <w:sz w:val="22"/>
          <w:szCs w:val="22"/>
          <w:lang w:eastAsia="en-US" w:bidi="en-US"/>
        </w:rPr>
      </w:r>
      <w:r>
        <w:rPr>
          <w:rFonts w:ascii="Arial" w:hAnsi="Arial" w:cs="Arial"/>
          <w:b/>
          <w:bCs/>
          <w:sz w:val="22"/>
          <w:szCs w:val="22"/>
          <w:lang w:eastAsia="en-US" w:bidi="en-US"/>
        </w:rPr>
      </w:r>
    </w:p>
    <w:p w14:paraId="3407A020">
      <w:pPr>
        <w:pBdr/>
        <w:spacing w:line="276" w:lineRule="auto"/>
        <w:ind/>
        <w:contextualSpacing w:val="true"/>
        <w:jc w:val="center"/>
        <w:rPr>
          <w:rFonts w:ascii="Arial" w:hAnsi="Arial" w:cs="Arial"/>
          <w:b/>
          <w:bCs/>
          <w:sz w:val="22"/>
          <w:szCs w:val="22"/>
          <w:lang w:eastAsia="en-US" w:bidi="en-US"/>
        </w:rPr>
      </w:pPr>
      <w:r>
        <w:rPr>
          <w:rFonts w:ascii="Arial" w:hAnsi="Arial" w:cs="Arial"/>
          <w:b/>
          <w:bCs/>
          <w:sz w:val="22"/>
          <w:szCs w:val="22"/>
          <w:lang w:eastAsia="en-US" w:bidi="en-US"/>
        </w:rPr>
        <w:t xml:space="preserve">Prefeito Municipal</w:t>
      </w:r>
      <w:r>
        <w:rPr>
          <w:rFonts w:ascii="Arial" w:hAnsi="Arial" w:cs="Arial"/>
          <w:b/>
          <w:bCs/>
          <w:sz w:val="22"/>
          <w:szCs w:val="22"/>
          <w:lang w:eastAsia="en-US" w:bidi="en-US"/>
        </w:rPr>
      </w:r>
      <w:r>
        <w:rPr>
          <w:rFonts w:ascii="Arial" w:hAnsi="Arial" w:cs="Arial"/>
          <w:b/>
          <w:bCs/>
          <w:sz w:val="22"/>
          <w:szCs w:val="22"/>
          <w:lang w:eastAsia="en-US" w:bidi="en-US"/>
        </w:rPr>
      </w:r>
    </w:p>
    <w:p w14:paraId="716393E3">
      <w:pPr>
        <w:pBdr/>
        <w:spacing w:line="276" w:lineRule="auto"/>
        <w:ind/>
        <w:contextualSpacing w:val="true"/>
        <w:jc w:val="center"/>
        <w:rPr>
          <w:rFonts w:ascii="Arial" w:hAnsi="Arial" w:cs="Arial"/>
          <w:b/>
          <w:sz w:val="22"/>
          <w:szCs w:val="22"/>
          <w:lang w:eastAsia="en-US" w:bidi="en-US"/>
        </w:rPr>
      </w:pPr>
      <w:r>
        <w:rPr>
          <w:rFonts w:ascii="Arial" w:hAnsi="Arial" w:cs="Arial"/>
          <w:b/>
          <w:sz w:val="22"/>
          <w:szCs w:val="22"/>
          <w:lang w:eastAsia="en-US" w:bidi="en-US"/>
        </w:rPr>
        <w:t xml:space="preserve">CONTRATANTE</w:t>
      </w:r>
      <w:r>
        <w:rPr>
          <w:rFonts w:ascii="Arial" w:hAnsi="Arial" w:cs="Arial"/>
          <w:b/>
          <w:sz w:val="22"/>
          <w:szCs w:val="22"/>
          <w:lang w:eastAsia="en-US" w:bidi="en-US"/>
        </w:rPr>
      </w:r>
      <w:r>
        <w:rPr>
          <w:rFonts w:ascii="Arial" w:hAnsi="Arial" w:cs="Arial"/>
          <w:b/>
          <w:sz w:val="22"/>
          <w:szCs w:val="22"/>
          <w:lang w:eastAsia="en-US" w:bidi="en-US"/>
        </w:rPr>
      </w:r>
    </w:p>
    <w:p w14:paraId="3573E47A">
      <w:pPr>
        <w:pBdr/>
        <w:spacing w:line="276" w:lineRule="auto"/>
        <w:ind/>
        <w:jc w:val="center"/>
        <w:rPr>
          <w:rFonts w:ascii="Arial" w:hAnsi="Arial" w:cs="Arial"/>
          <w:b/>
          <w:sz w:val="22"/>
          <w:szCs w:val="22"/>
          <w:lang w:eastAsia="en-US" w:bidi="en-US"/>
        </w:rPr>
      </w:pPr>
      <w:r>
        <w:rPr>
          <w:rFonts w:ascii="Arial" w:hAnsi="Arial" w:cs="Arial"/>
          <w:b/>
          <w:sz w:val="22"/>
          <w:szCs w:val="22"/>
          <w:lang w:eastAsia="en-US" w:bidi="en-US"/>
        </w:rPr>
      </w:r>
      <w:r>
        <w:rPr>
          <w:rFonts w:ascii="Arial" w:hAnsi="Arial" w:cs="Arial"/>
          <w:b/>
          <w:sz w:val="22"/>
          <w:szCs w:val="22"/>
          <w:lang w:eastAsia="en-US" w:bidi="en-US"/>
        </w:rPr>
      </w:r>
      <w:r>
        <w:rPr>
          <w:rFonts w:ascii="Arial" w:hAnsi="Arial" w:cs="Arial"/>
          <w:b/>
          <w:sz w:val="22"/>
          <w:szCs w:val="22"/>
          <w:lang w:eastAsia="en-US" w:bidi="en-US"/>
        </w:rPr>
      </w:r>
    </w:p>
    <w:p w14:paraId="20823F5A">
      <w:pPr>
        <w:pBdr/>
        <w:spacing w:line="276" w:lineRule="auto"/>
        <w:ind/>
        <w:contextualSpacing w:val="true"/>
        <w:jc w:val="center"/>
        <w:rPr>
          <w:rFonts w:ascii="Arial" w:hAnsi="Arial" w:cs="Arial"/>
          <w:b/>
          <w:sz w:val="22"/>
          <w:szCs w:val="22"/>
          <w:lang w:eastAsia="en-US" w:bidi="en-US"/>
        </w:rPr>
      </w:pPr>
      <w:r>
        <w:rPr>
          <w:rFonts w:ascii="Arial" w:hAnsi="Arial" w:eastAsia="Calibri" w:cs="Arial"/>
          <w:b/>
          <w:sz w:val="22"/>
          <w:szCs w:val="22"/>
          <w:lang w:eastAsia="en-US"/>
        </w:rPr>
        <w:t xml:space="preserve">...........................................................</w:t>
      </w:r>
      <w:r>
        <w:rPr>
          <w:rFonts w:ascii="Arial" w:hAnsi="Arial" w:cs="Arial"/>
          <w:b/>
          <w:sz w:val="22"/>
          <w:szCs w:val="22"/>
          <w:lang w:eastAsia="en-US" w:bidi="en-US"/>
        </w:rPr>
      </w:r>
      <w:r>
        <w:rPr>
          <w:rFonts w:ascii="Arial" w:hAnsi="Arial" w:cs="Arial"/>
          <w:b/>
          <w:sz w:val="22"/>
          <w:szCs w:val="22"/>
          <w:lang w:eastAsia="en-US" w:bidi="en-US"/>
        </w:rPr>
      </w:r>
    </w:p>
    <w:p w14:paraId="4272B0C2">
      <w:pPr>
        <w:pBdr/>
        <w:spacing w:line="276" w:lineRule="auto"/>
        <w:ind/>
        <w:contextualSpacing w:val="true"/>
        <w:jc w:val="center"/>
        <w:rPr>
          <w:rFonts w:ascii="Arial" w:hAnsi="Arial" w:cs="Arial"/>
          <w:b/>
          <w:sz w:val="22"/>
          <w:szCs w:val="22"/>
          <w:lang w:eastAsia="en-US" w:bidi="en-US"/>
        </w:rPr>
      </w:pPr>
      <w:r>
        <w:rPr>
          <w:rFonts w:ascii="Arial" w:hAnsi="Arial" w:cs="Arial"/>
          <w:b/>
          <w:sz w:val="22"/>
          <w:szCs w:val="22"/>
          <w:lang w:eastAsia="en-US" w:bidi="en-US"/>
        </w:rPr>
        <w:t xml:space="preserve">CONTRATADA</w:t>
      </w:r>
      <w:r>
        <w:rPr>
          <w:rFonts w:ascii="Arial" w:hAnsi="Arial" w:cs="Arial"/>
          <w:b/>
          <w:sz w:val="22"/>
          <w:szCs w:val="22"/>
          <w:lang w:eastAsia="en-US" w:bidi="en-US"/>
        </w:rPr>
      </w:r>
      <w:r>
        <w:rPr>
          <w:rFonts w:ascii="Arial" w:hAnsi="Arial" w:cs="Arial"/>
          <w:b/>
          <w:sz w:val="22"/>
          <w:szCs w:val="22"/>
          <w:lang w:eastAsia="en-US" w:bidi="en-US"/>
        </w:rPr>
      </w:r>
    </w:p>
    <w:p w14:paraId="31F643DD">
      <w:pPr>
        <w:pBdr/>
        <w:spacing w:line="276" w:lineRule="auto"/>
        <w:ind/>
        <w:contextualSpacing w:val="true"/>
        <w:rPr>
          <w:rFonts w:ascii="Arial" w:hAnsi="Arial" w:cs="Arial"/>
          <w:b/>
          <w:sz w:val="22"/>
          <w:szCs w:val="22"/>
          <w:lang w:eastAsia="en-US" w:bidi="en-US"/>
        </w:rPr>
      </w:pPr>
      <w:r>
        <w:rPr>
          <w:rFonts w:ascii="Arial" w:hAnsi="Arial" w:cs="Arial"/>
          <w:b/>
          <w:sz w:val="22"/>
          <w:szCs w:val="22"/>
          <w:lang w:eastAsia="en-US" w:bidi="en-US"/>
        </w:rPr>
        <w:t xml:space="preserve">Testemunhas:</w:t>
      </w:r>
      <w:r>
        <w:rPr>
          <w:rFonts w:ascii="Arial" w:hAnsi="Arial" w:cs="Arial"/>
          <w:b/>
          <w:sz w:val="22"/>
          <w:szCs w:val="22"/>
          <w:lang w:eastAsia="en-US" w:bidi="en-US"/>
        </w:rPr>
      </w:r>
      <w:r>
        <w:rPr>
          <w:rFonts w:ascii="Arial" w:hAnsi="Arial" w:cs="Arial"/>
          <w:b/>
          <w:sz w:val="22"/>
          <w:szCs w:val="22"/>
          <w:lang w:eastAsia="en-US" w:bidi="en-US"/>
        </w:rPr>
      </w:r>
    </w:p>
    <w:p w14:paraId="326C172E">
      <w:pPr>
        <w:pBdr/>
        <w:spacing w:line="276" w:lineRule="auto"/>
        <w:ind/>
        <w:contextualSpacing w:val="true"/>
        <w:rPr>
          <w:rFonts w:ascii="Arial" w:hAnsi="Arial" w:cs="Arial"/>
          <w:b/>
          <w:sz w:val="22"/>
          <w:szCs w:val="22"/>
          <w:lang w:eastAsia="en-US" w:bidi="en-US"/>
        </w:rPr>
      </w:pPr>
      <w:r>
        <w:rPr>
          <w:rFonts w:ascii="Arial" w:hAnsi="Arial" w:cs="Arial"/>
          <w:b/>
          <w:sz w:val="22"/>
          <w:szCs w:val="22"/>
          <w:lang w:eastAsia="en-US" w:bidi="en-US"/>
        </w:rPr>
      </w:r>
      <w:r>
        <w:rPr>
          <w:rFonts w:ascii="Arial" w:hAnsi="Arial" w:cs="Arial"/>
          <w:b/>
          <w:sz w:val="22"/>
          <w:szCs w:val="22"/>
          <w:lang w:eastAsia="en-US" w:bidi="en-US"/>
        </w:rPr>
      </w:r>
      <w:r>
        <w:rPr>
          <w:rFonts w:ascii="Arial" w:hAnsi="Arial" w:cs="Arial"/>
          <w:b/>
          <w:sz w:val="22"/>
          <w:szCs w:val="22"/>
          <w:lang w:eastAsia="en-US" w:bidi="en-US"/>
        </w:rPr>
      </w:r>
    </w:p>
    <w:p w14:paraId="752AD806">
      <w:pPr>
        <w:pBdr/>
        <w:spacing w:line="276" w:lineRule="auto"/>
        <w:ind w:hanging="1134" w:left="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 xml:space="preserve">..........................................</w:t>
      </w:r>
      <w:r>
        <w:rPr>
          <w:rFonts w:ascii="Arial" w:hAnsi="Arial" w:eastAsia="Calibri" w:cs="Arial"/>
          <w:b/>
          <w:sz w:val="22"/>
          <w:szCs w:val="22"/>
          <w:lang w:eastAsia="en-US"/>
        </w:rPr>
      </w:r>
      <w:r>
        <w:rPr>
          <w:rFonts w:ascii="Arial" w:hAnsi="Arial" w:eastAsia="Calibri" w:cs="Arial"/>
          <w:b/>
          <w:sz w:val="22"/>
          <w:szCs w:val="22"/>
          <w:lang w:eastAsia="en-US"/>
        </w:rPr>
      </w:r>
    </w:p>
    <w:p w14:paraId="4A5FF751">
      <w:pPr>
        <w:pBdr/>
        <w:spacing w:line="276" w:lineRule="auto"/>
        <w:ind w:hanging="1134" w:left="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w:t>
      </w:r>
      <w:r>
        <w:rPr>
          <w:rFonts w:ascii="Arial" w:hAnsi="Arial" w:cs="Arial"/>
          <w:b/>
          <w:szCs w:val="22"/>
        </w:rPr>
      </w:r>
      <w:r>
        <w:rPr>
          <w:rFonts w:ascii="Arial" w:hAnsi="Arial" w:cs="Arial"/>
          <w:b/>
          <w:szCs w:val="22"/>
        </w:rPr>
      </w:r>
    </w:p>
    <w:sectPr>
      <w:headerReference w:type="default" r:id="rId9"/>
      <w:footerReference w:type="default" r:id="rId10"/>
      <w:footnotePr/>
      <w:endnotePr/>
      <w:type w:val="nextPage"/>
      <w:pgSz w:h="16838" w:orient="portrait" w:w="11906"/>
      <w:pgMar w:top="1984" w:right="1128" w:bottom="992" w:left="1418" w:header="180" w:footer="907" w:gutter="0"/>
      <w:pgNumType w:start="1"/>
      <w:cols w:num="1" w:sep="0" w:space="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Lohit Hindi">
    <w:panose1 w:val="05040102010807070707"/>
  </w:font>
  <w:font w:name="Ecofont_Spranq_eco_Sans">
    <w:panose1 w:val="05040102010807070707"/>
  </w:font>
  <w:font w:name="MS Gothic">
    <w:panose1 w:val="020B0609070205080204"/>
  </w:font>
  <w:font w:name="Cambria">
    <w:panose1 w:val="02040503050406030204"/>
  </w:font>
  <w:font w:name="Arial MT">
    <w:panose1 w:val="020B0604020202020204"/>
  </w:font>
  <w:font w:name="Calibri">
    <w:panose1 w:val="020F0502020204030204"/>
  </w:font>
  <w:font w:name="WenQuanYi Micro Hei">
    <w:panose1 w:val="05040102010807070707"/>
  </w:font>
  <w:font w:name="Verdana">
    <w:panose1 w:val="020B0604030504040204"/>
  </w:font>
  <w:font w:name="Tahoma">
    <w:panose1 w:val="020B0604030504040204"/>
  </w:font>
  <w:font w:name="Arial Unicode MS">
    <w:panose1 w:val="020B0604020202020204"/>
  </w:font>
  <w:font w:name="Arial">
    <w:panose1 w:val="020B0604020202020204"/>
  </w:font>
  <w:font w:name="SimSun">
    <w:panose1 w:val="02010600030101010101"/>
  </w:font>
  <w:font w:name="Times New Roman">
    <w:panose1 w:val="02020603050405020304"/>
  </w:font>
  <w:font w:name="Arial Narrow">
    <w:panose1 w:val="020B0606020202030204"/>
  </w:font>
  <w:font w:name="TimesNewRomanPS-Bold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8E1CFD0">
    <w:pPr>
      <w:pStyle w:val="1266"/>
      <w:pBdr/>
      <w:spacing/>
      <w:ind/>
      <w:jc w:val="center"/>
      <w:rPr>
        <w:b/>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3" name="Caixa de Texto 41"/>
              <wp:cNvGraphicFramePr/>
              <a:graphic xmlns:a="http://schemas.openxmlformats.org/drawingml/2006/main">
                <a:graphicData uri="http://schemas.microsoft.com/office/word/2010/wordprocessingShape">
                  <wps:wsp>
                    <wps:cNvPr id="0" name=""/>
                    <wps:cNvSpPr txBox="1"/>
                    <wps:spPr bwMode="auto">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1003"/>
                            <w:pBdr/>
                            <w:spacing/>
                            <w:ind/>
                            <w:rPr>
                              <w:rFonts w:hint="default"/>
                              <w:lang w:val="pt-BR"/>
                            </w:rPr>
                          </w:pPr>
                          <w:r>
                            <w:rPr>
                              <w:rFonts w:hint="default"/>
                              <w:lang w:val="pt-BR"/>
                            </w:rPr>
                          </w:r>
                          <w:r>
                            <w:rPr>
                              <w:rFonts w:hint="default"/>
                              <w:lang w:val="pt-BR"/>
                            </w:rPr>
                          </w:r>
                          <w:r>
                            <w:rPr>
                              <w:rFonts w:hint="default"/>
                              <w:lang w:val="pt-BR"/>
                            </w:rPr>
                          </w:r>
                        </w:p>
                        <w:p w14:paraId="5DE8F38C">
                          <w:pPr>
                            <w:pStyle w:val="1003"/>
                            <w:pBdr/>
                            <w:spacing/>
                            <w:ind/>
                            <w:rPr>
                              <w:rFonts w:hint="default"/>
                              <w:lang w:val="pt-BR"/>
                            </w:rPr>
                          </w:pPr>
                          <w:r>
                            <w:rPr>
                              <w:rFonts w:hint="default"/>
                              <w:lang w:val="pt-BR"/>
                            </w:rPr>
                          </w:r>
                          <w:r>
                            <w:rPr>
                              <w:rFonts w:hint="default"/>
                              <w:lang w:val="pt-BR"/>
                            </w:rPr>
                          </w:r>
                          <w:r>
                            <w:rPr>
                              <w:rFonts w:hint="default"/>
                              <w:lang w:val="pt-BR"/>
                            </w:rP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60.00pt;mso-position-vertical:absolute;width:21.45pt;height:144.00pt;mso-wrap-distance-left:9.00pt;mso-wrap-distance-top:0.00pt;mso-wrap-distance-right:9.00pt;mso-wrap-distance-bottom:0.00pt;v-text-anchor:top;visibility:visible;" filled="f" stroked="f" strokeweight="0.50pt">
              <v:textbox inset="0,0,0,0">
                <w:txbxContent>
                  <w:p w14:paraId="09F9BB9B">
                    <w:pPr>
                      <w:pStyle w:val="1003"/>
                      <w:pBdr/>
                      <w:spacing/>
                      <w:ind/>
                      <w:rPr>
                        <w:rFonts w:hint="default"/>
                        <w:lang w:val="pt-BR"/>
                      </w:rPr>
                    </w:pPr>
                    <w:r>
                      <w:rPr>
                        <w:rFonts w:hint="default"/>
                        <w:lang w:val="pt-BR"/>
                      </w:rPr>
                    </w:r>
                    <w:r>
                      <w:rPr>
                        <w:rFonts w:hint="default"/>
                        <w:lang w:val="pt-BR"/>
                      </w:rPr>
                    </w:r>
                    <w:r>
                      <w:rPr>
                        <w:rFonts w:hint="default"/>
                        <w:lang w:val="pt-BR"/>
                      </w:rPr>
                    </w:r>
                  </w:p>
                  <w:p w14:paraId="5DE8F38C">
                    <w:pPr>
                      <w:pStyle w:val="1003"/>
                      <w:pBdr/>
                      <w:spacing/>
                      <w:ind/>
                      <w:rPr>
                        <w:rFonts w:hint="default"/>
                        <w:lang w:val="pt-BR"/>
                      </w:rPr>
                    </w:pPr>
                    <w:r>
                      <w:rPr>
                        <w:rFonts w:hint="default"/>
                        <w:lang w:val="pt-BR"/>
                      </w:rPr>
                    </w:r>
                    <w:r>
                      <w:rPr>
                        <w:rFonts w:hint="default"/>
                        <w:lang w:val="pt-BR"/>
                      </w:rPr>
                    </w:r>
                    <w:r>
                      <w:rPr>
                        <w:rFonts w:hint="default"/>
                        <w:lang w:val="pt-BR"/>
                      </w:rP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Caixa de Texto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1003"/>
                            <w:pBdr/>
                            <w:spacing/>
                            <w:ind/>
                            <w:rPr/>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7E29D45B">
                    <w:pPr>
                      <w:pStyle w:val="1003"/>
                      <w:pBdr/>
                      <w:spacing/>
                      <w:ind/>
                      <w:rPr/>
                    </w:p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Caixa de Texto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1003"/>
                            <w:pBdr/>
                            <w:spacing/>
                            <w:ind/>
                            <w:rPr>
                              <w:rStyle w:val="986"/>
                              <w:rFonts w:hint="default"/>
                              <w:lang w:val="pt-BR"/>
                            </w:rPr>
                          </w:pPr>
                          <w:r>
                            <w:rPr>
                              <w:rFonts w:hint="default"/>
                              <w:lang w:val="pt-BR"/>
                            </w:rPr>
                          </w:r>
                          <w:r>
                            <w:rPr>
                              <w:rStyle w:val="986"/>
                              <w:rFonts w:hint="default"/>
                              <w:lang w:val="pt-BR"/>
                            </w:rPr>
                          </w:r>
                          <w:r>
                            <w:rPr>
                              <w:rStyle w:val="986"/>
                              <w:rFonts w:hint="default"/>
                              <w:lang w:val="pt-BR"/>
                            </w:rP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right;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1F06042B">
                    <w:pPr>
                      <w:pStyle w:val="1003"/>
                      <w:pBdr/>
                      <w:spacing/>
                      <w:ind/>
                      <w:rPr>
                        <w:rStyle w:val="986"/>
                        <w:rFonts w:hint="default"/>
                        <w:lang w:val="pt-BR"/>
                      </w:rPr>
                    </w:pPr>
                    <w:r>
                      <w:rPr>
                        <w:rFonts w:hint="default"/>
                        <w:lang w:val="pt-BR"/>
                      </w:rPr>
                    </w:r>
                    <w:r>
                      <w:rPr>
                        <w:rStyle w:val="986"/>
                        <w:rFonts w:hint="default"/>
                        <w:lang w:val="pt-BR"/>
                      </w:rPr>
                    </w:r>
                    <w:r>
                      <w:rPr>
                        <w:rStyle w:val="986"/>
                        <w:rFonts w:hint="default"/>
                        <w:lang w:val="pt-BR"/>
                      </w:rPr>
                    </w:r>
                  </w:p>
                </w:txbxContent>
              </v:textbox>
            </v:shape>
          </w:pict>
        </mc:Fallback>
      </mc:AlternateContent>
    </w:r>
    <w:r>
      <w:rPr>
        <w:b/>
      </w:rPr>
      <w:t xml:space="preserve">Av. das Embaúbas, nº 1386, Setor Comercial, Sinop/MT, CEP 78550-206, Caixa Postal 500</w:t>
    </w:r>
    <w:r>
      <w:rPr>
        <w:b/>
      </w:rPr>
    </w:r>
    <w:r>
      <w:rPr>
        <w:b/>
      </w:rPr>
    </w:r>
  </w:p>
  <w:p w14:paraId="4E198C5A">
    <w:pPr>
      <w:pStyle w:val="1266"/>
      <w:pBdr/>
      <w:spacing/>
      <w:ind/>
      <w:jc w:val="center"/>
      <w:rPr/>
    </w:pPr>
    <w:r>
      <w:rPr>
        <w:b/>
      </w:rPr>
      <w:t xml:space="preserve">E-mail: </w:t>
    </w:r>
    <w:r>
      <w:fldChar w:fldCharType="begin"/>
    </w:r>
    <w:r>
      <w:instrText xml:space="preserve">HYPERLINK "mailto:licitacao@sinop.mt.gov.br"</w:instrText>
    </w:r>
    <w:r>
      <w:fldChar w:fldCharType="separate"/>
    </w:r>
    <w:r>
      <w:rPr>
        <w:rStyle w:val="985"/>
        <w:rFonts w:ascii="Arial" w:hAnsi="Arial" w:cs="Arial"/>
        <w:b/>
        <w:sz w:val="20"/>
        <w:szCs w:val="20"/>
      </w:rPr>
      <w:t xml:space="preserve">licitacao@sinop.mt.gov.br</w:t>
    </w:r>
    <w:r>
      <w:fldChar w:fldCharType="end"/>
    </w:r>
    <w:r/>
  </w:p>
  <w:p w14:paraId="373838A1">
    <w:pPr>
      <w:pStyle w:val="1266"/>
      <w:pBdr/>
      <w:spacing/>
      <w:ind/>
      <w:jc w:val="center"/>
      <w:rPr>
        <w:b/>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6010275</wp:posOffset>
              </wp:positionH>
              <wp:positionV relativeFrom="paragraph">
                <wp:posOffset>142875</wp:posOffset>
              </wp:positionV>
              <wp:extent cx="1828800" cy="1828800"/>
              <wp:effectExtent l="0" t="0" r="0" b="0"/>
              <wp:wrapNone/>
              <wp:docPr id="6" name="Caixa de Texto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361D2">
                          <w:pPr>
                            <w:pStyle w:val="1003"/>
                            <w:pBdr/>
                            <w:spacing/>
                            <w:ind/>
                            <w:rPr/>
                          </w:pPr>
                          <w:r>
                            <w:fldChar w:fldCharType="begin"/>
                          </w:r>
                          <w:r>
                            <w:instrText xml:space="preserve"> PAGE  \* MERGEFORMAT </w:instrText>
                          </w:r>
                          <w:r>
                            <w:fldChar w:fldCharType="separate"/>
                          </w:r>
                          <w:r>
                            <w:rPr>
                              <w:rFonts w:cs="Times New Roman"/>
                              <w:cs/>
                              <w:lang w:val="th-TH" w:bidi="th-TH"/>
                            </w:rPr>
                            <w:t xml:space="preserve">ก</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argin-left:473.25pt;mso-position-horizontal:absolute;mso-position-vertical-relative:text;margin-top:11.25pt;mso-position-vertical:absolute;width:144.00pt;height:144.00pt;mso-wrap-distance-left:9.00pt;mso-wrap-distance-top:0.00pt;mso-wrap-distance-right:9.00pt;mso-wrap-distance-bottom:0.00pt;v-text-anchor:top;visibility:visible;" filled="f" stroked="f" strokeweight="0.50pt">
              <v:textbox inset="0,0,0,0">
                <w:txbxContent>
                  <w:p w14:paraId="1B8361D2">
                    <w:pPr>
                      <w:pStyle w:val="1003"/>
                      <w:pBdr/>
                      <w:spacing/>
                      <w:ind/>
                      <w:rPr/>
                    </w:pPr>
                    <w:r>
                      <w:fldChar w:fldCharType="begin"/>
                    </w:r>
                    <w:r>
                      <w:instrText xml:space="preserve"> PAGE  \* MERGEFORMAT </w:instrText>
                    </w:r>
                    <w:r>
                      <w:fldChar w:fldCharType="separate"/>
                    </w:r>
                    <w:r>
                      <w:rPr>
                        <w:rFonts w:cs="Times New Roman"/>
                        <w:cs/>
                        <w:lang w:val="th-TH" w:bidi="th-TH"/>
                      </w:rPr>
                      <w:t xml:space="preserve">ก</w:t>
                    </w:r>
                    <w:r>
                      <w:fldChar w:fldCharType="end"/>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Caixa de Texto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28EAF0">
                          <w:pPr>
                            <w:pStyle w:val="1003"/>
                            <w:pBdr/>
                            <w:spacing/>
                            <w:ind/>
                            <w:rPr/>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right;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1A28EAF0">
                    <w:pPr>
                      <w:pStyle w:val="1003"/>
                      <w:pBdr/>
                      <w:spacing/>
                      <w:ind/>
                      <w:rPr/>
                    </w:p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8" name="Caixa de Texto 40"/>
              <wp:cNvGraphicFramePr/>
              <a:graphic xmlns:a="http://schemas.openxmlformats.org/drawingml/2006/main">
                <a:graphicData uri="http://schemas.microsoft.com/office/word/2010/wordprocessingShape">
                  <wps:wsp>
                    <wps:cNvPr id="0" name=""/>
                    <wps:cNvSpPr txBox="1"/>
                    <wps:spPr bwMode="auto">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1003"/>
                            <w:pBdr/>
                            <w:spacing/>
                            <w:ind/>
                            <w:rPr>
                              <w:rFonts w:hint="default"/>
                              <w:lang w:val="pt-BR"/>
                            </w:rPr>
                          </w:pPr>
                          <w:r>
                            <w:rPr>
                              <w:rFonts w:hint="default"/>
                              <w:lang w:val="pt-BR"/>
                            </w:rPr>
                          </w:r>
                          <w:r>
                            <w:rPr>
                              <w:rFonts w:hint="default"/>
                              <w:lang w:val="pt-BR"/>
                            </w:rPr>
                          </w:r>
                          <w:r>
                            <w:rPr>
                              <w:rFonts w:hint="default"/>
                              <w:lang w:val="pt-BR"/>
                            </w:rPr>
                          </w:r>
                        </w:p>
                        <w:p w14:paraId="3ECE788C">
                          <w:pPr>
                            <w:pStyle w:val="1003"/>
                            <w:pBdr/>
                            <w:spacing/>
                            <w:ind/>
                            <w:rPr>
                              <w:rFonts w:hint="default"/>
                              <w:lang w:val="pt-BR"/>
                            </w:rPr>
                          </w:pPr>
                          <w:r>
                            <w:rPr>
                              <w:rFonts w:hint="default"/>
                              <w:lang w:val="pt-BR"/>
                            </w:rPr>
                          </w:r>
                          <w:r>
                            <w:rPr>
                              <w:rFonts w:hint="default"/>
                              <w:lang w:val="pt-BR"/>
                            </w:rPr>
                          </w:r>
                          <w:r>
                            <w:rPr>
                              <w:rFonts w:hint="default"/>
                              <w:lang w:val="pt-BR"/>
                            </w:rP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2336;o:allowoverlap:true;o:allowincell:true;mso-position-horizontal-relative:margin;margin-left:468.30pt;mso-position-horizontal:absolute;mso-position-vertical-relative:text;margin-top:10.55pt;mso-position-vertical:absolute;width:27.65pt;height:11.90pt;mso-wrap-distance-left:9.00pt;mso-wrap-distance-top:0.00pt;mso-wrap-distance-right:9.00pt;mso-wrap-distance-bottom:0.00pt;v-text-anchor:top;visibility:visible;" filled="f" stroked="f" strokeweight="0.50pt">
              <v:textbox inset="0,0,0,0">
                <w:txbxContent>
                  <w:p w14:paraId="1CF8BF2A">
                    <w:pPr>
                      <w:pStyle w:val="1003"/>
                      <w:pBdr/>
                      <w:spacing/>
                      <w:ind/>
                      <w:rPr>
                        <w:rFonts w:hint="default"/>
                        <w:lang w:val="pt-BR"/>
                      </w:rPr>
                    </w:pPr>
                    <w:r>
                      <w:rPr>
                        <w:rFonts w:hint="default"/>
                        <w:lang w:val="pt-BR"/>
                      </w:rPr>
                    </w:r>
                    <w:r>
                      <w:rPr>
                        <w:rFonts w:hint="default"/>
                        <w:lang w:val="pt-BR"/>
                      </w:rPr>
                    </w:r>
                    <w:r>
                      <w:rPr>
                        <w:rFonts w:hint="default"/>
                        <w:lang w:val="pt-BR"/>
                      </w:rPr>
                    </w:r>
                  </w:p>
                  <w:p w14:paraId="3ECE788C">
                    <w:pPr>
                      <w:pStyle w:val="1003"/>
                      <w:pBdr/>
                      <w:spacing/>
                      <w:ind/>
                      <w:rPr>
                        <w:rFonts w:hint="default"/>
                        <w:lang w:val="pt-BR"/>
                      </w:rPr>
                    </w:pPr>
                    <w:r>
                      <w:rPr>
                        <w:rFonts w:hint="default"/>
                        <w:lang w:val="pt-BR"/>
                      </w:rPr>
                    </w:r>
                    <w:r>
                      <w:rPr>
                        <w:rFonts w:hint="default"/>
                        <w:lang w:val="pt-BR"/>
                      </w:rPr>
                    </w:r>
                    <w:r>
                      <w:rPr>
                        <w:rFonts w:hint="default"/>
                        <w:lang w:val="pt-BR"/>
                      </w:rPr>
                    </w:r>
                  </w:p>
                </w:txbxContent>
              </v:textbox>
            </v:shape>
          </w:pict>
        </mc:Fallback>
      </mc:AlternateContent>
    </w:r>
    <w:r>
      <w:rPr>
        <w:b/>
      </w:rPr>
    </w:r>
    <w:r>
      <w:rPr>
        <w:b/>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FD42705">
    <w:pPr>
      <w:pStyle w:val="1002"/>
      <w:pBdr/>
      <w:spacing/>
      <w:ind/>
      <w:jc w:val="center"/>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margin">
                <wp:posOffset>5171440</wp:posOffset>
              </wp:positionH>
              <wp:positionV relativeFrom="margin">
                <wp:posOffset>-1010285</wp:posOffset>
              </wp:positionV>
              <wp:extent cx="1100455" cy="937260"/>
              <wp:effectExtent l="0" t="0" r="4445" b="15240"/>
              <wp:wrapNone/>
              <wp:docPr id="1" name="WordPictureWatermark27372"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27372" descr="teste3"/>
                      <pic:cNvPicPr>
                        <a:picLocks noChangeAspect="1"/>
                      </pic:cNvPicPr>
                      <pic:nvPr/>
                    </pic:nvPicPr>
                    <pic:blipFill rotWithShape="1">
                      <a:blip r:embed="rId1"/>
                      <a:stretch/>
                    </pic:blipFill>
                    <pic:spPr bwMode="auto">
                      <a:xfrm>
                        <a:off x="0" y="0"/>
                        <a:ext cx="1100455" cy="93726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2" o:spid="_x0000_s0" type="#_x0000_t75" style="position:absolute;z-index:-251665408;o:allowoverlap:true;o:allowincell:true;mso-position-horizontal-relative:margin;margin-left:407.20pt;mso-position-horizontal:absolute;mso-position-vertical-relative:margin;margin-top:-79.55pt;mso-position-vertical:absolute;width:86.65pt;height:73.80pt;mso-wrap-distance-left:9.00pt;mso-wrap-distance-top:0.00pt;mso-wrap-distance-right:9.00pt;mso-wrap-distance-bottom:0.00pt;z-index:1;" stroked="false">
              <v:imagedata r:id="rId1" o:title=""/>
              <o:lock v:ext="edit" rotation="t"/>
            </v:shape>
          </w:pict>
        </mc:Fallback>
      </mc:AlternateContent>
    </w:r>
    <w:r/>
  </w:p>
  <w:p w14:paraId="1E32BD48">
    <w:pPr>
      <w:pStyle w:val="1002"/>
      <w:pBdr/>
      <w:spacing/>
      <w:ind/>
      <w:jc w:val="center"/>
      <w:rPr/>
    </w:pPr>
    <w:r>
      <mc:AlternateContent>
        <mc:Choice Requires="wpg">
          <w:drawing>
            <wp:inline xmlns:wp="http://schemas.openxmlformats.org/drawingml/2006/wordprocessingDrawing" distT="0" distB="0" distL="0" distR="0">
              <wp:extent cx="1162685" cy="800735"/>
              <wp:effectExtent l="0" t="0" r="18415" b="18415"/>
              <wp:docPr id="2"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r/>
                    </pic:nvPicPr>
                    <pic:blipFill rotWithShape="1">
                      <a:blip r:embed="rId2"/>
                      <a:stretch/>
                    </pic:blipFill>
                    <pic:spPr bwMode="auto">
                      <a:xfrm>
                        <a:off x="0" y="0"/>
                        <a:ext cx="1162685" cy="8007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91.55pt;height:63.05pt;mso-wrap-distance-left:0.00pt;mso-wrap-distance-top:0.00pt;mso-wrap-distance-right:0.00pt;mso-wrap-distance-bottom:0.00pt;z-index:1;" stroked="f">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937E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
    <w:nsid w:val="06FC8A48"/>
    <w:lvl w:ilvl="0">
      <w:isLgl w:val="false"/>
      <w:lvlJc w:val="left"/>
      <w:lvlText w:val="·"/>
      <w:numFmt w:val="bullet"/>
      <w:pPr>
        <w:pBdr/>
        <w:spacing/>
        <w:ind w:hanging="360" w:left="817"/>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
    <w:nsid w:val="09101A4D"/>
    <w:lvl w:ilvl="0">
      <w:isLgl w:val="false"/>
      <w:lvlJc w:val="left"/>
      <w:lvlText w:val="%1)"/>
      <w:numFmt w:val="lowerLetter"/>
      <w:pPr>
        <w:pBdr/>
        <w:tabs>
          <w:tab w:val="left" w:leader="none" w:pos="0"/>
        </w:tabs>
        <w:spacing/>
        <w:ind w:hanging="360" w:left="720"/>
      </w:pPr>
      <w:rPr>
        <w:rFonts w:hint="default" w:ascii="Arial" w:hAnsi="Arial" w:cs="Arial"/>
        <w:b/>
        <w:bCs/>
        <w:sz w:val="22"/>
        <w:szCs w:val="22"/>
      </w:rPr>
      <w:start w:val="1"/>
      <w:suff w:val="tab"/>
    </w:lvl>
    <w:lvl w:ilvl="1">
      <w:isLgl w:val="false"/>
      <w:lvlJc w:val="left"/>
      <w:lvlText w:val="%2."/>
      <w:numFmt w:val="lowerLetter"/>
      <w:pPr>
        <w:pBdr/>
        <w:tabs>
          <w:tab w:val="left" w:leader="none" w:pos="0"/>
        </w:tabs>
        <w:spacing/>
        <w:ind w:hanging="360" w:left="1440"/>
      </w:pPr>
      <w:rPr/>
      <w:start w:val="1"/>
      <w:suff w:val="tab"/>
    </w:lvl>
    <w:lvl w:ilvl="2">
      <w:isLgl w:val="false"/>
      <w:lvlJc w:val="right"/>
      <w:lvlText w:val="%3."/>
      <w:numFmt w:val="lowerRoman"/>
      <w:pPr>
        <w:pBdr/>
        <w:tabs>
          <w:tab w:val="left" w:leader="none" w:pos="0"/>
        </w:tabs>
        <w:spacing/>
        <w:ind w:hanging="180" w:left="2160"/>
      </w:pPr>
      <w:rPr/>
      <w:start w:val="1"/>
      <w:suff w:val="tab"/>
    </w:lvl>
    <w:lvl w:ilvl="3">
      <w:isLgl w:val="false"/>
      <w:lvlJc w:val="left"/>
      <w:lvlText w:val="%4."/>
      <w:numFmt w:val="decimal"/>
      <w:pPr>
        <w:pBdr/>
        <w:tabs>
          <w:tab w:val="left" w:leader="none" w:pos="0"/>
        </w:tabs>
        <w:spacing/>
        <w:ind w:hanging="360" w:left="2880"/>
      </w:pPr>
      <w:rPr/>
      <w:start w:val="1"/>
      <w:suff w:val="tab"/>
    </w:lvl>
    <w:lvl w:ilvl="4">
      <w:isLgl w:val="false"/>
      <w:lvlJc w:val="left"/>
      <w:lvlText w:val="%5."/>
      <w:numFmt w:val="lowerLetter"/>
      <w:pPr>
        <w:pBdr/>
        <w:tabs>
          <w:tab w:val="left" w:leader="none" w:pos="0"/>
        </w:tabs>
        <w:spacing/>
        <w:ind w:hanging="360" w:left="3600"/>
      </w:pPr>
      <w:rPr/>
      <w:start w:val="1"/>
      <w:suff w:val="tab"/>
    </w:lvl>
    <w:lvl w:ilvl="5">
      <w:isLgl w:val="false"/>
      <w:lvlJc w:val="right"/>
      <w:lvlText w:val="%6."/>
      <w:numFmt w:val="lowerRoman"/>
      <w:pPr>
        <w:pBdr/>
        <w:tabs>
          <w:tab w:val="left" w:leader="none" w:pos="0"/>
        </w:tabs>
        <w:spacing/>
        <w:ind w:hanging="180" w:left="4320"/>
      </w:pPr>
      <w:rPr/>
      <w:start w:val="1"/>
      <w:suff w:val="tab"/>
    </w:lvl>
    <w:lvl w:ilvl="6">
      <w:isLgl w:val="false"/>
      <w:lvlJc w:val="left"/>
      <w:lvlText w:val="%7."/>
      <w:numFmt w:val="decimal"/>
      <w:pPr>
        <w:pBdr/>
        <w:tabs>
          <w:tab w:val="left" w:leader="none" w:pos="0"/>
        </w:tabs>
        <w:spacing/>
        <w:ind w:hanging="360" w:left="5040"/>
      </w:pPr>
      <w:rPr/>
      <w:start w:val="1"/>
      <w:suff w:val="tab"/>
    </w:lvl>
    <w:lvl w:ilvl="7">
      <w:isLgl w:val="false"/>
      <w:lvlJc w:val="left"/>
      <w:lvlText w:val="%8."/>
      <w:numFmt w:val="lowerLetter"/>
      <w:pPr>
        <w:pBdr/>
        <w:tabs>
          <w:tab w:val="left" w:leader="none" w:pos="0"/>
        </w:tabs>
        <w:spacing/>
        <w:ind w:hanging="360" w:left="5760"/>
      </w:pPr>
      <w:rPr/>
      <w:start w:val="1"/>
      <w:suff w:val="tab"/>
    </w:lvl>
    <w:lvl w:ilvl="8">
      <w:isLgl w:val="false"/>
      <w:lvlJc w:val="right"/>
      <w:lvlText w:val="%9."/>
      <w:numFmt w:val="lowerRoman"/>
      <w:pPr>
        <w:pBdr/>
        <w:tabs>
          <w:tab w:val="left" w:leader="none" w:pos="0"/>
        </w:tabs>
        <w:spacing/>
        <w:ind w:hanging="180" w:left="6480"/>
      </w:pPr>
      <w:rPr/>
      <w:start w:val="1"/>
      <w:suff w:val="tab"/>
    </w:lvl>
  </w:abstractNum>
  <w:abstractNum w:abstractNumId="3">
    <w:nsid w:val="1BD024ED"/>
    <w:lvl w:ilvl="0">
      <w:isLgl w:val="false"/>
      <w:lvlJc w:val="left"/>
      <w:lvlText w:val="%1."/>
      <w:numFmt w:val="decimal"/>
      <w:pPr>
        <w:pBdr/>
        <w:spacing/>
        <w:ind w:hanging="360" w:left="1080"/>
      </w:pPr>
      <w:rPr>
        <w:rFonts w:hint="default"/>
        <w:b/>
        <w:color w:val="auto"/>
        <w:sz w:val="22"/>
        <w:szCs w:val="22"/>
      </w:rPr>
      <w:start w:val="8"/>
      <w:suff w:val="tab"/>
    </w:lvl>
    <w:lvl w:ilvl="1">
      <w:isLgl w:val="true"/>
      <w:lvlJc w:val="left"/>
      <w:lvlText w:val="%1.%2"/>
      <w:numFmt w:val="decimal"/>
      <w:pPr>
        <w:pBdr/>
        <w:spacing/>
        <w:ind w:hanging="480" w:left="1200"/>
      </w:pPr>
      <w:rPr>
        <w:rFonts w:hint="default"/>
        <w:b/>
      </w:rPr>
      <w:start w:val="5"/>
      <w:suff w:val="tab"/>
    </w:lvl>
    <w:lvl w:ilvl="2">
      <w:isLgl w:val="true"/>
      <w:lvlJc w:val="left"/>
      <w:lvlText w:val="%1.%2.%3"/>
      <w:numFmt w:val="decimal"/>
      <w:pPr>
        <w:pBdr/>
        <w:spacing/>
        <w:ind w:hanging="720" w:left="1440"/>
      </w:pPr>
      <w:rPr>
        <w:rFonts w:hint="default"/>
        <w:b/>
      </w:rPr>
      <w:start w:val="2"/>
      <w:suff w:val="tab"/>
    </w:lvl>
    <w:lvl w:ilvl="3">
      <w:isLgl w:val="true"/>
      <w:lvlJc w:val="left"/>
      <w:lvlText w:val="%1.%2.%3.%4"/>
      <w:numFmt w:val="decimal"/>
      <w:pPr>
        <w:pBdr/>
        <w:spacing/>
        <w:ind w:hanging="720" w:left="1440"/>
      </w:pPr>
      <w:rPr>
        <w:rFonts w:hint="default"/>
        <w:b w:val="0"/>
      </w:rPr>
      <w:start w:val="1"/>
      <w:suff w:val="tab"/>
    </w:lvl>
    <w:lvl w:ilvl="4">
      <w:isLgl w:val="true"/>
      <w:lvlJc w:val="left"/>
      <w:lvlText w:val="%1.%2.%3.%4.%5"/>
      <w:numFmt w:val="decimal"/>
      <w:pPr>
        <w:pBdr/>
        <w:spacing/>
        <w:ind w:hanging="1080" w:left="1800"/>
      </w:pPr>
      <w:rPr>
        <w:rFonts w:hint="default"/>
        <w:b w:val="0"/>
      </w:rPr>
      <w:start w:val="1"/>
      <w:suff w:val="tab"/>
    </w:lvl>
    <w:lvl w:ilvl="5">
      <w:isLgl w:val="true"/>
      <w:lvlJc w:val="left"/>
      <w:lvlText w:val="%1.%2.%3.%4.%5.%6"/>
      <w:numFmt w:val="decimal"/>
      <w:pPr>
        <w:pBdr/>
        <w:spacing/>
        <w:ind w:hanging="1080" w:left="1800"/>
      </w:pPr>
      <w:rPr>
        <w:rFonts w:hint="default"/>
        <w:b w:val="0"/>
      </w:rPr>
      <w:start w:val="1"/>
      <w:suff w:val="tab"/>
    </w:lvl>
    <w:lvl w:ilvl="6">
      <w:isLgl w:val="true"/>
      <w:lvlJc w:val="left"/>
      <w:lvlText w:val="%1.%2.%3.%4.%5.%6.%7"/>
      <w:numFmt w:val="decimal"/>
      <w:pPr>
        <w:pBdr/>
        <w:spacing/>
        <w:ind w:hanging="1440" w:left="2160"/>
      </w:pPr>
      <w:rPr>
        <w:rFonts w:hint="default"/>
        <w:b w:val="0"/>
      </w:rPr>
      <w:start w:val="1"/>
      <w:suff w:val="tab"/>
    </w:lvl>
    <w:lvl w:ilvl="7">
      <w:isLgl w:val="true"/>
      <w:lvlJc w:val="left"/>
      <w:lvlText w:val="%1.%2.%3.%4.%5.%6.%7.%8"/>
      <w:numFmt w:val="decimal"/>
      <w:pPr>
        <w:pBdr/>
        <w:spacing/>
        <w:ind w:hanging="1440" w:left="2160"/>
      </w:pPr>
      <w:rPr>
        <w:rFonts w:hint="default"/>
        <w:b w:val="0"/>
      </w:rPr>
      <w:start w:val="1"/>
      <w:suff w:val="tab"/>
    </w:lvl>
    <w:lvl w:ilvl="8">
      <w:isLgl w:val="true"/>
      <w:lvlJc w:val="left"/>
      <w:lvlText w:val="%1.%2.%3.%4.%5.%6.%7.%8.%9"/>
      <w:numFmt w:val="decimal"/>
      <w:pPr>
        <w:pBdr/>
        <w:spacing/>
        <w:ind w:hanging="1800" w:left="2520"/>
      </w:pPr>
      <w:rPr>
        <w:rFonts w:hint="default"/>
        <w:b w:val="0"/>
      </w:rPr>
      <w:start w:val="1"/>
      <w:suff w:val="tab"/>
    </w:lvl>
  </w:abstractNum>
  <w:abstractNum w:abstractNumId="4">
    <w:nsid w:val="1D5C100D"/>
    <w:lvl w:ilvl="0">
      <w:isLgl w:val="false"/>
      <w:lvlJc w:val="left"/>
      <w:lvlText w:val="%1."/>
      <w:numFmt w:val="decimal"/>
      <w:pPr>
        <w:pBdr/>
        <w:spacing/>
        <w:ind w:hanging="360" w:left="360"/>
      </w:pPr>
      <w:pStyle w:val="1270"/>
      <w:rPr>
        <w:b/>
      </w:rPr>
      <w:start w:val="1"/>
      <w:suff w:val="tab"/>
    </w:lvl>
    <w:lvl w:ilvl="1">
      <w:isLgl w:val="false"/>
      <w:lvlJc w:val="left"/>
      <w:lvlText w:val="%1.%2."/>
      <w:numFmt w:val="decimal"/>
      <w:pPr>
        <w:pBdr/>
        <w:spacing/>
        <w:ind w:hanging="432" w:left="999"/>
      </w:pPr>
      <w:pStyle w:val="1269"/>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272"/>
      <w:rPr>
        <w:rFonts w:hint="default" w:ascii="Arial" w:hAnsi="Arial"/>
        <w:b/>
        <w:bCs/>
        <w:i w:val="0"/>
        <w:strike w:val="0"/>
        <w:color w:val="auto"/>
        <w:sz w:val="22"/>
        <w:szCs w:val="22"/>
      </w:rPr>
      <w:start w:val="1"/>
      <w:suff w:val="tab"/>
    </w:lvl>
    <w:lvl w:ilvl="3">
      <w:isLgl w:val="false"/>
      <w:lvlJc w:val="left"/>
      <w:lvlText w:val="%1.%2.%3.%4."/>
      <w:numFmt w:val="decimal"/>
      <w:pPr>
        <w:pBdr/>
        <w:spacing/>
        <w:ind w:hanging="648" w:left="2404"/>
      </w:pPr>
      <w:pStyle w:val="1282"/>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
    <w:nsid w:val="1F7E555B"/>
    <w:lvl w:ilvl="0">
      <w:isLgl w:val="false"/>
      <w:lvlJc w:val="left"/>
      <w:lvlText w:val="%1."/>
      <w:numFmt w:val="decimal"/>
      <w:pPr>
        <w:pBdr/>
        <w:spacing/>
        <w:ind w:hanging="540" w:left="540"/>
      </w:pPr>
      <w:rPr>
        <w:rFonts w:hint="default"/>
      </w:rPr>
      <w:start w:val="3"/>
      <w:suff w:val="tab"/>
    </w:lvl>
    <w:lvl w:ilvl="1">
      <w:isLgl w:val="false"/>
      <w:lvlJc w:val="left"/>
      <w:lvlText w:val="%1.%2."/>
      <w:numFmt w:val="decimal"/>
      <w:pPr>
        <w:pBdr/>
        <w:spacing/>
        <w:ind w:hanging="720" w:left="862"/>
      </w:pPr>
      <w:rPr>
        <w:rFonts w:hint="default"/>
        <w:b/>
      </w:rPr>
      <w:start w:val="2"/>
      <w:suff w:val="tab"/>
    </w:lvl>
    <w:lvl w:ilvl="2">
      <w:isLgl w:val="false"/>
      <w:lvlJc w:val="left"/>
      <w:lvlText w:val="%1.%2.%3."/>
      <w:numFmt w:val="decimal"/>
      <w:pPr>
        <w:pBdr/>
        <w:spacing/>
        <w:ind w:hanging="720" w:left="1286"/>
      </w:pPr>
      <w:rPr>
        <w:rFonts w:hint="default"/>
        <w:b/>
      </w:rPr>
      <w:start w:val="7"/>
      <w:suff w:val="tab"/>
    </w:lvl>
    <w:lvl w:ilvl="3">
      <w:isLgl w:val="false"/>
      <w:lvlJc w:val="left"/>
      <w:lvlText w:val="%1.%2.%3.%4."/>
      <w:numFmt w:val="decimal"/>
      <w:pPr>
        <w:pBdr/>
        <w:spacing/>
        <w:ind w:hanging="1080" w:left="192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440" w:left="285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800" w:left="378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6">
    <w:nsid w:val="299916C0"/>
    <w:lvl w:ilvl="0">
      <w:isLgl w:val="false"/>
      <w:lvlJc w:val="left"/>
      <w:lvlText w:val="%1."/>
      <w:numFmt w:val="decimal"/>
      <w:pPr>
        <w:pBdr/>
        <w:spacing/>
        <w:ind w:hanging="360" w:left="720"/>
      </w:pPr>
      <w:rPr>
        <w:rFonts w:hint="default"/>
        <w:b/>
        <w:color w:val="auto"/>
      </w:rPr>
      <w:start w:val="1"/>
      <w:suff w:val="tab"/>
    </w:lvl>
    <w:lvl w:ilvl="1">
      <w:isLgl w:val="true"/>
      <w:lvlJc w:val="left"/>
      <w:lvlText w:val="%1.%2"/>
      <w:numFmt w:val="decimal"/>
      <w:pPr>
        <w:pBdr/>
        <w:spacing/>
        <w:ind w:hanging="480" w:left="840"/>
      </w:pPr>
      <w:rPr>
        <w:rFonts w:hint="default"/>
        <w:b/>
      </w:rPr>
      <w:start w:val="1"/>
      <w:suff w:val="tab"/>
    </w:lvl>
    <w:lvl w:ilvl="2">
      <w:isLgl w:val="true"/>
      <w:lvlJc w:val="left"/>
      <w:lvlText w:val="%1.%2.%3"/>
      <w:numFmt w:val="decimal"/>
      <w:pPr>
        <w:pBdr/>
        <w:spacing/>
        <w:ind w:hanging="720" w:left="1080"/>
      </w:pPr>
      <w:rPr>
        <w:rFonts w:hint="default"/>
        <w:b/>
      </w:rPr>
      <w:start w:val="1"/>
      <w:suff w:val="tab"/>
    </w:lvl>
    <w:lvl w:ilvl="3">
      <w:isLgl w:val="true"/>
      <w:lvlJc w:val="left"/>
      <w:lvlText w:val="%1.%2.%3.%4"/>
      <w:numFmt w:val="decimal"/>
      <w:pPr>
        <w:pBdr/>
        <w:spacing/>
        <w:ind w:hanging="720" w:left="1080"/>
      </w:pPr>
      <w:rPr>
        <w:rFonts w:hint="default"/>
        <w:b/>
      </w:rPr>
      <w:start w:val="1"/>
      <w:suff w:val="tab"/>
    </w:lvl>
    <w:lvl w:ilvl="4">
      <w:isLgl w:val="true"/>
      <w:lvlJc w:val="left"/>
      <w:lvlText w:val="%1.%2.%3.%4.%5"/>
      <w:numFmt w:val="decimal"/>
      <w:pPr>
        <w:pBdr/>
        <w:spacing/>
        <w:ind w:hanging="1080" w:left="1440"/>
      </w:pPr>
      <w:rPr>
        <w:rFonts w:hint="default"/>
        <w:b/>
      </w:rPr>
      <w:start w:val="1"/>
      <w:suff w:val="tab"/>
    </w:lvl>
    <w:lvl w:ilvl="5">
      <w:isLgl w:val="true"/>
      <w:lvlJc w:val="left"/>
      <w:lvlText w:val="%1.%2.%3.%4.%5.%6"/>
      <w:numFmt w:val="decimal"/>
      <w:pPr>
        <w:pBdr/>
        <w:spacing/>
        <w:ind w:hanging="1080" w:left="1440"/>
      </w:pPr>
      <w:rPr>
        <w:rFonts w:hint="default"/>
        <w:b/>
      </w:rPr>
      <w:start w:val="1"/>
      <w:suff w:val="tab"/>
    </w:lvl>
    <w:lvl w:ilvl="6">
      <w:isLgl w:val="true"/>
      <w:lvlJc w:val="left"/>
      <w:lvlText w:val="%1.%2.%3.%4.%5.%6.%7"/>
      <w:numFmt w:val="decimal"/>
      <w:pPr>
        <w:pBdr/>
        <w:spacing/>
        <w:ind w:hanging="1440" w:left="1800"/>
      </w:pPr>
      <w:rPr>
        <w:rFonts w:hint="default"/>
        <w:b/>
      </w:rPr>
      <w:start w:val="1"/>
      <w:suff w:val="tab"/>
    </w:lvl>
    <w:lvl w:ilvl="7">
      <w:isLgl w:val="true"/>
      <w:lvlJc w:val="left"/>
      <w:lvlText w:val="%1.%2.%3.%4.%5.%6.%7.%8"/>
      <w:numFmt w:val="decimal"/>
      <w:pPr>
        <w:pBdr/>
        <w:spacing/>
        <w:ind w:hanging="1440" w:left="1800"/>
      </w:pPr>
      <w:rPr>
        <w:rFonts w:hint="default"/>
        <w:b/>
      </w:rPr>
      <w:start w:val="1"/>
      <w:suff w:val="tab"/>
    </w:lvl>
    <w:lvl w:ilvl="8">
      <w:isLgl w:val="true"/>
      <w:lvlJc w:val="left"/>
      <w:lvlText w:val="%1.%2.%3.%4.%5.%6.%7.%8.%9"/>
      <w:numFmt w:val="decimal"/>
      <w:pPr>
        <w:pBdr/>
        <w:spacing/>
        <w:ind w:hanging="1800" w:left="2160"/>
      </w:pPr>
      <w:rPr>
        <w:rFonts w:hint="default"/>
        <w:b/>
      </w:rPr>
      <w:start w:val="1"/>
      <w:suff w:val="tab"/>
    </w:lvl>
  </w:abstractNum>
  <w:abstractNum w:abstractNumId="7">
    <w:nsid w:val="36895CF6"/>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1080"/>
      </w:pPr>
      <w:rPr>
        <w:rFonts w:hint="default" w:ascii="Arial" w:hAnsi="Arial" w:cs="Arial"/>
        <w:b/>
        <w:i w:val="0"/>
        <w:iCs w:val="0"/>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8">
    <w:nsid w:val="425566AA"/>
    <w:lvl w:ilvl="0">
      <w:isLgl w:val="false"/>
      <w:lvlJc w:val="left"/>
      <w:lvlText w:val="%1)"/>
      <w:numFmt w:val="lowerLetter"/>
      <w:pPr>
        <w:pBdr/>
        <w:tabs>
          <w:tab w:val="left" w:leader="none" w:pos="1494"/>
        </w:tabs>
        <w:spacing/>
        <w:ind w:hanging="360" w:left="1494"/>
      </w:pPr>
      <w:rPr>
        <w:rFonts w:hint="default"/>
      </w:rPr>
      <w:start w:val="1"/>
      <w:suff w:val="tab"/>
    </w:lvl>
    <w:lvl w:ilvl="1">
      <w:isLgl w:val="false"/>
      <w:lvlJc w:val="left"/>
      <w:lvlText w:val="%2."/>
      <w:numFmt w:val="lowerLetter"/>
      <w:pPr>
        <w:pBdr/>
        <w:tabs>
          <w:tab w:val="left" w:leader="none" w:pos="2214"/>
        </w:tabs>
        <w:spacing/>
        <w:ind w:hanging="360" w:left="2214"/>
      </w:pPr>
      <w:rPr/>
      <w:start w:val="1"/>
      <w:suff w:val="tab"/>
    </w:lvl>
    <w:lvl w:ilvl="2">
      <w:isLgl w:val="false"/>
      <w:lvlJc w:val="right"/>
      <w:lvlText w:val="%3."/>
      <w:numFmt w:val="lowerRoman"/>
      <w:pPr>
        <w:pBdr/>
        <w:tabs>
          <w:tab w:val="left" w:leader="none" w:pos="2934"/>
        </w:tabs>
        <w:spacing/>
        <w:ind w:hanging="180" w:left="2934"/>
      </w:pPr>
      <w:rPr/>
      <w:start w:val="1"/>
      <w:suff w:val="tab"/>
    </w:lvl>
    <w:lvl w:ilvl="3">
      <w:isLgl w:val="false"/>
      <w:lvlJc w:val="left"/>
      <w:lvlText w:val="%4."/>
      <w:numFmt w:val="decimal"/>
      <w:pPr>
        <w:pBdr/>
        <w:tabs>
          <w:tab w:val="left" w:leader="none" w:pos="3654"/>
        </w:tabs>
        <w:spacing/>
        <w:ind w:hanging="360" w:left="3654"/>
      </w:pPr>
      <w:rPr/>
      <w:start w:val="1"/>
      <w:suff w:val="tab"/>
    </w:lvl>
    <w:lvl w:ilvl="4">
      <w:isLgl w:val="false"/>
      <w:lvlJc w:val="left"/>
      <w:lvlText w:val="%5."/>
      <w:numFmt w:val="lowerLetter"/>
      <w:pPr>
        <w:pBdr/>
        <w:tabs>
          <w:tab w:val="left" w:leader="none" w:pos="4374"/>
        </w:tabs>
        <w:spacing/>
        <w:ind w:hanging="360" w:left="4374"/>
      </w:pPr>
      <w:rPr/>
      <w:start w:val="1"/>
      <w:suff w:val="tab"/>
    </w:lvl>
    <w:lvl w:ilvl="5">
      <w:isLgl w:val="false"/>
      <w:lvlJc w:val="right"/>
      <w:lvlText w:val="%6."/>
      <w:numFmt w:val="lowerRoman"/>
      <w:pPr>
        <w:pBdr/>
        <w:tabs>
          <w:tab w:val="left" w:leader="none" w:pos="5094"/>
        </w:tabs>
        <w:spacing/>
        <w:ind w:hanging="180" w:left="5094"/>
      </w:pPr>
      <w:rPr/>
      <w:start w:val="1"/>
      <w:suff w:val="tab"/>
    </w:lvl>
    <w:lvl w:ilvl="6">
      <w:isLgl w:val="false"/>
      <w:lvlJc w:val="left"/>
      <w:lvlText w:val="%7."/>
      <w:numFmt w:val="decimal"/>
      <w:pPr>
        <w:pBdr/>
        <w:tabs>
          <w:tab w:val="left" w:leader="none" w:pos="5814"/>
        </w:tabs>
        <w:spacing/>
        <w:ind w:hanging="360" w:left="5814"/>
      </w:pPr>
      <w:rPr/>
      <w:start w:val="1"/>
      <w:suff w:val="tab"/>
    </w:lvl>
    <w:lvl w:ilvl="7">
      <w:isLgl w:val="false"/>
      <w:lvlJc w:val="left"/>
      <w:lvlText w:val="%8."/>
      <w:numFmt w:val="lowerLetter"/>
      <w:pPr>
        <w:pBdr/>
        <w:tabs>
          <w:tab w:val="left" w:leader="none" w:pos="6534"/>
        </w:tabs>
        <w:spacing/>
        <w:ind w:hanging="360" w:left="6534"/>
      </w:pPr>
      <w:rPr/>
      <w:start w:val="1"/>
      <w:suff w:val="tab"/>
    </w:lvl>
    <w:lvl w:ilvl="8">
      <w:isLgl w:val="false"/>
      <w:lvlJc w:val="right"/>
      <w:lvlText w:val="%9."/>
      <w:numFmt w:val="lowerRoman"/>
      <w:pPr>
        <w:pBdr/>
        <w:tabs>
          <w:tab w:val="left" w:leader="none" w:pos="7254"/>
        </w:tabs>
        <w:spacing/>
        <w:ind w:hanging="180" w:left="7254"/>
      </w:pPr>
      <w:pStyle w:val="1259"/>
      <w:rPr/>
      <w:start w:val="1"/>
      <w:suff w:val="tab"/>
    </w:lvl>
  </w:abstractNum>
  <w:abstractNum w:abstractNumId="9">
    <w:nsid w:val="53371A00"/>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720" w:left="1080"/>
      </w:pPr>
      <w:rPr>
        <w:rFonts w:hint="default" w:ascii="Arial" w:hAnsi="Arial" w:cs="Arial"/>
        <w:b/>
        <w:i w:val="0"/>
        <w:iCs w:val="0"/>
        <w:color w:val="auto"/>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0">
    <w:nsid w:val="63796A6B"/>
    <w:lvl w:ilvl="0">
      <w:isLgl w:val="false"/>
      <w:lvlJc w:val="left"/>
      <w:lvlText w:val="%1."/>
      <w:numFmt w:val="decimal"/>
      <w:pPr>
        <w:pBdr/>
        <w:spacing/>
        <w:ind w:hanging="540" w:left="540"/>
      </w:pPr>
      <w:rPr>
        <w:rFonts w:hint="default"/>
      </w:rPr>
      <w:start w:val="8"/>
      <w:suff w:val="tab"/>
    </w:lvl>
    <w:lvl w:ilvl="1">
      <w:isLgl w:val="false"/>
      <w:lvlJc w:val="left"/>
      <w:lvlText w:val="%1.%2."/>
      <w:numFmt w:val="decimal"/>
      <w:pPr>
        <w:pBdr/>
        <w:spacing/>
        <w:ind w:hanging="720" w:left="1145"/>
      </w:pPr>
      <w:rPr>
        <w:rFonts w:hint="default"/>
        <w:b/>
      </w:rPr>
      <w:start w:val="2"/>
      <w:suff w:val="tab"/>
    </w:lvl>
    <w:lvl w:ilvl="2">
      <w:isLgl w:val="false"/>
      <w:lvlJc w:val="left"/>
      <w:lvlText w:val="%1.%2.%3."/>
      <w:numFmt w:val="decimal"/>
      <w:pPr>
        <w:pBdr/>
        <w:spacing/>
        <w:ind w:hanging="720" w:left="1570"/>
      </w:pPr>
      <w:rPr>
        <w:rFonts w:hint="default"/>
        <w:b/>
      </w:rPr>
      <w:start w:val="3"/>
      <w:suff w:val="tab"/>
    </w:lvl>
    <w:lvl w:ilvl="3">
      <w:isLgl w:val="false"/>
      <w:lvlJc w:val="left"/>
      <w:lvlText w:val="%1.%2.%3.%4."/>
      <w:numFmt w:val="decimal"/>
      <w:pPr>
        <w:pBdr/>
        <w:spacing/>
        <w:ind w:hanging="1080" w:left="2355"/>
      </w:pPr>
      <w:rPr>
        <w:rFonts w:hint="default"/>
      </w:rPr>
      <w:start w:val="1"/>
      <w:suff w:val="tab"/>
    </w:lvl>
    <w:lvl w:ilvl="4">
      <w:isLgl w:val="false"/>
      <w:lvlJc w:val="left"/>
      <w:lvlText w:val="%1.%2.%3.%4.%5."/>
      <w:numFmt w:val="decimal"/>
      <w:pPr>
        <w:pBdr/>
        <w:spacing/>
        <w:ind w:hanging="1080" w:left="2780"/>
      </w:pPr>
      <w:rPr>
        <w:rFonts w:hint="default"/>
      </w:rPr>
      <w:start w:val="1"/>
      <w:suff w:val="tab"/>
    </w:lvl>
    <w:lvl w:ilvl="5">
      <w:isLgl w:val="false"/>
      <w:lvlJc w:val="left"/>
      <w:lvlText w:val="%1.%2.%3.%4.%5.%6."/>
      <w:numFmt w:val="decimal"/>
      <w:pPr>
        <w:pBdr/>
        <w:spacing/>
        <w:ind w:hanging="1440" w:left="3565"/>
      </w:pPr>
      <w:rPr>
        <w:rFonts w:hint="default"/>
      </w:rPr>
      <w:start w:val="1"/>
      <w:suff w:val="tab"/>
    </w:lvl>
    <w:lvl w:ilvl="6">
      <w:isLgl w:val="false"/>
      <w:lvlJc w:val="left"/>
      <w:lvlText w:val="%1.%2.%3.%4.%5.%6.%7."/>
      <w:numFmt w:val="decimal"/>
      <w:pPr>
        <w:pBdr/>
        <w:spacing/>
        <w:ind w:hanging="1440" w:left="3990"/>
      </w:pPr>
      <w:rPr>
        <w:rFonts w:hint="default"/>
      </w:rPr>
      <w:start w:val="1"/>
      <w:suff w:val="tab"/>
    </w:lvl>
    <w:lvl w:ilvl="7">
      <w:isLgl w:val="false"/>
      <w:lvlJc w:val="left"/>
      <w:lvlText w:val="%1.%2.%3.%4.%5.%6.%7.%8."/>
      <w:numFmt w:val="decimal"/>
      <w:pPr>
        <w:pBdr/>
        <w:spacing/>
        <w:ind w:hanging="1800" w:left="4775"/>
      </w:pPr>
      <w:rPr>
        <w:rFonts w:hint="default"/>
      </w:rPr>
      <w:start w:val="1"/>
      <w:suff w:val="tab"/>
    </w:lvl>
    <w:lvl w:ilvl="8">
      <w:isLgl w:val="false"/>
      <w:lvlJc w:val="left"/>
      <w:lvlText w:val="%1.%2.%3.%4.%5.%6.%7.%8.%9."/>
      <w:numFmt w:val="decimal"/>
      <w:pPr>
        <w:pBdr/>
        <w:spacing/>
        <w:ind w:hanging="1800" w:left="5200"/>
      </w:pPr>
      <w:rPr>
        <w:rFonts w:hint="default"/>
      </w:rPr>
      <w:start w:val="1"/>
      <w:suff w:val="tab"/>
    </w:lvl>
  </w:abstractNum>
  <w:abstractNum w:abstractNumId="11">
    <w:nsid w:val="64592E86"/>
    <w:lvl w:ilvl="0">
      <w:isLgl w:val="false"/>
      <w:lvlJc w:val="left"/>
      <w:lvlText w:val="·"/>
      <w:numFmt w:val="bullet"/>
      <w:pPr>
        <w:pBdr/>
        <w:spacing/>
        <w:ind w:hanging="360" w:left="817"/>
      </w:pPr>
      <w:rPr>
        <w:rFonts w:hint="default" w:ascii="Symbol" w:hAnsi="Symbol" w:eastAsia="Symbol" w:cs="Symbol"/>
      </w:rPr>
      <w:start w:val="1"/>
      <w:suff w:val="tab"/>
    </w:lvl>
    <w:lvl w:ilvl="1">
      <w:isLgl w:val="false"/>
      <w:lvlJc w:val="left"/>
      <w:lvlText w:val="o"/>
      <w:numFmt w:val="bullet"/>
      <w:pPr>
        <w:pBdr/>
        <w:spacing/>
        <w:ind w:hanging="360" w:left="1537"/>
      </w:pPr>
      <w:rPr>
        <w:rFonts w:hint="default" w:ascii="Courier New" w:hAnsi="Courier New" w:eastAsia="Courier New" w:cs="Courier New"/>
      </w:rPr>
      <w:start w:val="1"/>
      <w:suff w:val="tab"/>
    </w:lvl>
    <w:lvl w:ilvl="2">
      <w:isLgl w:val="false"/>
      <w:lvlJc w:val="left"/>
      <w:lvlText w:val="§"/>
      <w:numFmt w:val="bullet"/>
      <w:pPr>
        <w:pBdr/>
        <w:spacing/>
        <w:ind w:hanging="360" w:left="2257"/>
      </w:pPr>
      <w:rPr>
        <w:rFonts w:hint="default" w:ascii="Wingdings" w:hAnsi="Wingdings" w:eastAsia="Wingdings" w:cs="Wingdings"/>
      </w:rPr>
      <w:start w:val="1"/>
      <w:suff w:val="tab"/>
    </w:lvl>
    <w:lvl w:ilvl="3">
      <w:isLgl w:val="false"/>
      <w:lvlJc w:val="left"/>
      <w:lvlText w:val="·"/>
      <w:numFmt w:val="bullet"/>
      <w:pPr>
        <w:pBdr/>
        <w:spacing/>
        <w:ind w:hanging="360" w:left="2977"/>
      </w:pPr>
      <w:rPr>
        <w:rFonts w:hint="default" w:ascii="Symbol" w:hAnsi="Symbol" w:eastAsia="Symbol" w:cs="Symbol"/>
      </w:rPr>
      <w:start w:val="1"/>
      <w:suff w:val="tab"/>
    </w:lvl>
    <w:lvl w:ilvl="4">
      <w:isLgl w:val="false"/>
      <w:lvlJc w:val="left"/>
      <w:lvlText w:val="o"/>
      <w:numFmt w:val="bullet"/>
      <w:pPr>
        <w:pBdr/>
        <w:spacing/>
        <w:ind w:hanging="360" w:left="3697"/>
      </w:pPr>
      <w:rPr>
        <w:rFonts w:hint="default" w:ascii="Courier New" w:hAnsi="Courier New" w:eastAsia="Courier New" w:cs="Courier New"/>
      </w:rPr>
      <w:start w:val="1"/>
      <w:suff w:val="tab"/>
    </w:lvl>
    <w:lvl w:ilvl="5">
      <w:isLgl w:val="false"/>
      <w:lvlJc w:val="left"/>
      <w:lvlText w:val="§"/>
      <w:numFmt w:val="bullet"/>
      <w:pPr>
        <w:pBdr/>
        <w:spacing/>
        <w:ind w:hanging="360" w:left="4417"/>
      </w:pPr>
      <w:rPr>
        <w:rFonts w:hint="default" w:ascii="Wingdings" w:hAnsi="Wingdings" w:eastAsia="Wingdings" w:cs="Wingdings"/>
      </w:rPr>
      <w:start w:val="1"/>
      <w:suff w:val="tab"/>
    </w:lvl>
    <w:lvl w:ilvl="6">
      <w:isLgl w:val="false"/>
      <w:lvlJc w:val="left"/>
      <w:lvlText w:val="·"/>
      <w:numFmt w:val="bullet"/>
      <w:pPr>
        <w:pBdr/>
        <w:spacing/>
        <w:ind w:hanging="360" w:left="5137"/>
      </w:pPr>
      <w:rPr>
        <w:rFonts w:hint="default" w:ascii="Symbol" w:hAnsi="Symbol" w:eastAsia="Symbol" w:cs="Symbol"/>
      </w:rPr>
      <w:start w:val="1"/>
      <w:suff w:val="tab"/>
    </w:lvl>
    <w:lvl w:ilvl="7">
      <w:isLgl w:val="false"/>
      <w:lvlJc w:val="left"/>
      <w:lvlText w:val="o"/>
      <w:numFmt w:val="bullet"/>
      <w:pPr>
        <w:pBdr/>
        <w:spacing/>
        <w:ind w:hanging="360" w:left="5857"/>
      </w:pPr>
      <w:rPr>
        <w:rFonts w:hint="default" w:ascii="Courier New" w:hAnsi="Courier New" w:eastAsia="Courier New" w:cs="Courier New"/>
      </w:rPr>
      <w:start w:val="1"/>
      <w:suff w:val="tab"/>
    </w:lvl>
    <w:lvl w:ilvl="8">
      <w:isLgl w:val="false"/>
      <w:lvlJc w:val="left"/>
      <w:lvlText w:val="§"/>
      <w:numFmt w:val="bullet"/>
      <w:pPr>
        <w:pBdr/>
        <w:spacing/>
        <w:ind w:hanging="360" w:left="6577"/>
      </w:pPr>
      <w:rPr>
        <w:rFonts w:hint="default" w:ascii="Wingdings" w:hAnsi="Wingdings" w:eastAsia="Wingdings" w:cs="Wingdings"/>
      </w:rPr>
      <w:start w:val="1"/>
      <w:suff w:val="tab"/>
    </w:lvl>
  </w:abstractNum>
  <w:abstractNum w:abstractNumId="12">
    <w:nsid w:val="654B2F0F"/>
    <w:lvl w:ilvl="0">
      <w:isLgl w:val="false"/>
      <w:lvlJc w:val="left"/>
      <w:lvlText w:val="·"/>
      <w:numFmt w:val="bullet"/>
      <w:pPr>
        <w:pBdr/>
        <w:spacing/>
        <w:ind w:hanging="360" w:left="817"/>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3">
    <w:nsid w:val="70B63B26"/>
    <w:lvl w:ilvl="0">
      <w:isLgl w:val="false"/>
      <w:lvlJc w:val="left"/>
      <w:lvlText w:val="·"/>
      <w:numFmt w:val="bullet"/>
      <w:pPr>
        <w:pBdr/>
        <w:spacing/>
        <w:ind w:hanging="360" w:left="817"/>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4">
    <w:nsid w:val="72031F72"/>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432" w:left="4969"/>
      </w:pPr>
      <w:rPr>
        <w:rFonts w:hint="default" w:ascii="Arial" w:hAnsi="Arial" w:cs="Arial"/>
        <w:b/>
        <w:bCs/>
        <w:i w:val="0"/>
        <w:iCs/>
        <w:strike w:val="0"/>
        <w:color w:val="auto"/>
        <w:sz w:val="22"/>
        <w:szCs w:val="22"/>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5">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6">
    <w:nsid w:val="7A282FC3"/>
    <w:lvl w:ilvl="0">
      <w:isLgl w:val="false"/>
      <w:lvlJc w:val="left"/>
      <w:lvlText w:val="%1."/>
      <w:numFmt w:val="decimal"/>
      <w:pPr>
        <w:pBdr/>
        <w:spacing/>
        <w:ind w:hanging="480" w:left="480"/>
      </w:pPr>
      <w:rPr>
        <w:rFonts w:hint="default"/>
        <w:b/>
      </w:rPr>
      <w:start w:val="15"/>
      <w:suff w:val="tab"/>
    </w:lvl>
    <w:lvl w:ilvl="1">
      <w:isLgl w:val="false"/>
      <w:lvlJc w:val="left"/>
      <w:lvlText w:val="%1.%2."/>
      <w:numFmt w:val="decimal"/>
      <w:pPr>
        <w:pBdr/>
        <w:spacing/>
        <w:ind w:hanging="720" w:left="720"/>
      </w:pPr>
      <w:rPr>
        <w:rFonts w:hint="default"/>
        <w:b/>
      </w:rPr>
      <w:start w:val="2"/>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17">
    <w:nsid w:val="7E794579"/>
    <w:lvl w:ilvl="0">
      <w:isLgl w:val="false"/>
      <w:lvlJc w:val="left"/>
      <w:lvlText w:val=""/>
      <w:numFmt w:val="bullet"/>
      <w:pPr>
        <w:pBdr/>
        <w:tabs>
          <w:tab w:val="left" w:leader="none" w:pos="720"/>
        </w:tabs>
        <w:spacing/>
        <w:ind w:hanging="360" w:left="720"/>
      </w:pPr>
      <w:rPr>
        <w:rFonts w:hint="default" w:ascii="Symbol" w:hAnsi="Symbol"/>
        <w:sz w:val="20"/>
      </w:rPr>
      <w:start w:val="1"/>
      <w:suff w:val="tab"/>
    </w:lvl>
    <w:lvl w:ilvl="1">
      <w:isLgl w:val="false"/>
      <w:lvlJc w:val="left"/>
      <w:lvlText w:val="o"/>
      <w:numFmt w:val="bullet"/>
      <w:pPr>
        <w:pBdr/>
        <w:tabs>
          <w:tab w:val="left"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left" w:leader="none" w:pos="2160"/>
        </w:tabs>
        <w:spacing/>
        <w:ind w:hanging="360" w:left="2160"/>
      </w:pPr>
      <w:rPr>
        <w:rFonts w:hint="default" w:ascii="Wingdings" w:hAnsi="Wingdings"/>
        <w:sz w:val="20"/>
      </w:rPr>
      <w:start w:val="1"/>
      <w:suff w:val="tab"/>
    </w:lvl>
    <w:lvl w:ilvl="3">
      <w:isLgl w:val="false"/>
      <w:lvlJc w:val="left"/>
      <w:lvlText w:val=""/>
      <w:numFmt w:val="bullet"/>
      <w:pPr>
        <w:pBdr/>
        <w:tabs>
          <w:tab w:val="left" w:leader="none" w:pos="2880"/>
        </w:tabs>
        <w:spacing/>
        <w:ind w:hanging="360" w:left="2880"/>
      </w:pPr>
      <w:rPr>
        <w:rFonts w:hint="default" w:ascii="Wingdings" w:hAnsi="Wingdings"/>
        <w:sz w:val="20"/>
      </w:rPr>
      <w:start w:val="1"/>
      <w:suff w:val="tab"/>
    </w:lvl>
    <w:lvl w:ilvl="4">
      <w:isLgl w:val="false"/>
      <w:lvlJc w:val="left"/>
      <w:lvlText w:val=""/>
      <w:numFmt w:val="bullet"/>
      <w:pPr>
        <w:pBdr/>
        <w:tabs>
          <w:tab w:val="left" w:leader="none" w:pos="3600"/>
        </w:tabs>
        <w:spacing/>
        <w:ind w:hanging="360" w:left="3600"/>
      </w:pPr>
      <w:rPr>
        <w:rFonts w:hint="default" w:ascii="Wingdings" w:hAnsi="Wingdings"/>
        <w:sz w:val="20"/>
      </w:rPr>
      <w:start w:val="1"/>
      <w:suff w:val="tab"/>
    </w:lvl>
    <w:lvl w:ilvl="5">
      <w:isLgl w:val="false"/>
      <w:lvlJc w:val="left"/>
      <w:lvlText w:val=""/>
      <w:numFmt w:val="bullet"/>
      <w:pPr>
        <w:pBdr/>
        <w:tabs>
          <w:tab w:val="left" w:leader="none" w:pos="4320"/>
        </w:tabs>
        <w:spacing/>
        <w:ind w:hanging="360" w:left="4320"/>
      </w:pPr>
      <w:rPr>
        <w:rFonts w:hint="default" w:ascii="Wingdings" w:hAnsi="Wingdings"/>
        <w:sz w:val="20"/>
      </w:rPr>
      <w:start w:val="1"/>
      <w:suff w:val="tab"/>
    </w:lvl>
    <w:lvl w:ilvl="6">
      <w:isLgl w:val="false"/>
      <w:lvlJc w:val="left"/>
      <w:lvlText w:val=""/>
      <w:numFmt w:val="bullet"/>
      <w:pPr>
        <w:pBdr/>
        <w:tabs>
          <w:tab w:val="left" w:leader="none" w:pos="5040"/>
        </w:tabs>
        <w:spacing/>
        <w:ind w:hanging="360" w:left="5040"/>
      </w:pPr>
      <w:rPr>
        <w:rFonts w:hint="default" w:ascii="Wingdings" w:hAnsi="Wingdings"/>
        <w:sz w:val="20"/>
      </w:rPr>
      <w:start w:val="1"/>
      <w:suff w:val="tab"/>
    </w:lvl>
    <w:lvl w:ilvl="7">
      <w:isLgl w:val="false"/>
      <w:lvlJc w:val="left"/>
      <w:lvlText w:val=""/>
      <w:numFmt w:val="bullet"/>
      <w:pPr>
        <w:pBdr/>
        <w:tabs>
          <w:tab w:val="left" w:leader="none" w:pos="5760"/>
        </w:tabs>
        <w:spacing/>
        <w:ind w:hanging="360" w:left="5760"/>
      </w:pPr>
      <w:rPr>
        <w:rFonts w:hint="default" w:ascii="Wingdings" w:hAnsi="Wingdings"/>
        <w:sz w:val="20"/>
      </w:rPr>
      <w:start w:val="1"/>
      <w:suff w:val="tab"/>
    </w:lvl>
    <w:lvl w:ilvl="8">
      <w:isLgl w:val="false"/>
      <w:lvlJc w:val="left"/>
      <w:lvlText w:val=""/>
      <w:numFmt w:val="bullet"/>
      <w:pPr>
        <w:pBdr/>
        <w:tabs>
          <w:tab w:val="left" w:leader="none" w:pos="6480"/>
        </w:tabs>
        <w:spacing/>
        <w:ind w:hanging="360" w:left="6480"/>
      </w:pPr>
      <w:rPr>
        <w:rFonts w:hint="default" w:ascii="Wingdings" w:hAnsi="Wingdings"/>
        <w:sz w:val="20"/>
      </w:rPr>
      <w:start w:val="1"/>
      <w:suff w:val="tab"/>
    </w:lvl>
  </w:abstractNum>
  <w:abstractNum w:abstractNumId="18">
    <w:nsid w:val="710E07A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nsid w:val="5A5075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nsid w:val="706513A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1F1227AA"/>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2">
    <w:nsid w:val="53FE9A8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3">
    <w:nsid w:val="1B7870A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4">
    <w:nsid w:val="1756D4B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8"/>
  </w:num>
  <w:num w:numId="2">
    <w:abstractNumId w:val="4"/>
  </w:num>
  <w:num w:numId="3">
    <w:abstractNumId w:val="6"/>
  </w:num>
  <w:num w:numId="4">
    <w:abstractNumId w:val="7"/>
  </w:num>
  <w:num w:numId="5">
    <w:abstractNumId w:val="9"/>
  </w:num>
  <w:num w:numId="6">
    <w:abstractNumId w:val="5"/>
  </w:num>
  <w:num w:numId="7">
    <w:abstractNumId w:val="3"/>
  </w:num>
  <w:num w:numId="8">
    <w:abstractNumId w:val="10"/>
  </w:num>
  <w:num w:numId="9">
    <w:abstractNumId w:val="11"/>
  </w:num>
  <w:num w:numId="10">
    <w:abstractNumId w:val="1"/>
  </w:num>
  <w:num w:numId="11">
    <w:abstractNumId w:val="17"/>
  </w:num>
  <w:num w:numId="12">
    <w:abstractNumId w:val="12"/>
  </w:num>
  <w:num w:numId="13">
    <w:abstractNumId w:val="13"/>
  </w:num>
  <w:num w:numId="14">
    <w:abstractNumId w:val="16"/>
  </w:num>
  <w:num w:numId="15">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967" w:default="1">
    <w:name w:val="No List"/>
    <w:uiPriority w:val="99"/>
    <w:semiHidden/>
    <w:unhideWhenUsed/>
    <w:pPr>
      <w:pBdr/>
      <w:spacing/>
      <w:ind/>
    </w:pPr>
  </w:style>
  <w:style w:type="paragraph" w:styleId="968" w:default="1">
    <w:name w:val="Normal"/>
    <w:uiPriority w:val="0"/>
    <w:qFormat/>
    <w:pPr>
      <w:pBdr/>
      <w:spacing/>
      <w:ind/>
    </w:pPr>
    <w:rPr>
      <w:rFonts w:hint="default" w:ascii="Times New Roman" w:hAnsi="Times New Roman" w:eastAsia="SimSun" w:cs="Times New Roman"/>
      <w:sz w:val="24"/>
      <w:szCs w:val="24"/>
      <w:lang w:val="pt-BR" w:eastAsia="pt-BR" w:bidi="ar-SA"/>
    </w:rPr>
  </w:style>
  <w:style w:type="paragraph" w:styleId="969">
    <w:name w:val="Heading 1"/>
    <w:basedOn w:val="968"/>
    <w:uiPriority w:val="0"/>
    <w:qFormat/>
    <w:pPr>
      <w:keepNext w:val="true"/>
      <w:pBdr/>
      <w:spacing/>
      <w:ind/>
      <w:jc w:val="center"/>
      <w:outlineLvl w:val="0"/>
    </w:pPr>
    <w:rPr>
      <w:rFonts w:ascii="Arial" w:hAnsi="Arial"/>
      <w:color w:val="000080"/>
      <w:sz w:val="28"/>
      <w:szCs w:val="20"/>
    </w:rPr>
  </w:style>
  <w:style w:type="paragraph" w:styleId="970">
    <w:name w:val="Heading 2"/>
    <w:basedOn w:val="968"/>
    <w:link w:val="1165"/>
    <w:uiPriority w:val="0"/>
    <w:qFormat/>
    <w:pPr>
      <w:keepNext w:val="true"/>
      <w:pBdr/>
      <w:spacing/>
      <w:ind/>
      <w:jc w:val="both"/>
      <w:outlineLvl w:val="1"/>
    </w:pPr>
    <w:rPr>
      <w:b/>
      <w:u w:val="single"/>
    </w:rPr>
  </w:style>
  <w:style w:type="paragraph" w:styleId="971">
    <w:name w:val="Heading 3"/>
    <w:basedOn w:val="970"/>
    <w:next w:val="968"/>
    <w:uiPriority w:val="0"/>
    <w:qFormat/>
    <w:pPr>
      <w:keepNext w:val="true"/>
      <w:pBdr/>
      <w:spacing/>
      <w:ind/>
      <w:jc w:val="center"/>
      <w:outlineLvl w:val="2"/>
    </w:pPr>
    <w:rPr>
      <w:rFonts w:ascii="Arial Narrow" w:hAnsi="Arial Narrow"/>
      <w:b w:val="0"/>
      <w:i/>
      <w:sz w:val="32"/>
      <w:szCs w:val="20"/>
    </w:rPr>
  </w:style>
  <w:style w:type="paragraph" w:styleId="972">
    <w:name w:val="Heading 4"/>
    <w:basedOn w:val="968"/>
    <w:next w:val="968"/>
    <w:uiPriority w:val="0"/>
    <w:qFormat/>
    <w:pPr>
      <w:keepNext w:val="true"/>
      <w:pBdr/>
      <w:spacing w:after="60" w:before="240"/>
      <w:ind/>
      <w:outlineLvl w:val="3"/>
    </w:pPr>
    <w:rPr>
      <w:b/>
      <w:bCs/>
      <w:sz w:val="28"/>
      <w:szCs w:val="28"/>
    </w:rPr>
  </w:style>
  <w:style w:type="paragraph" w:styleId="973">
    <w:name w:val="Heading 5"/>
    <w:basedOn w:val="968"/>
    <w:next w:val="968"/>
    <w:uiPriority w:val="0"/>
    <w:qFormat/>
    <w:pPr>
      <w:keepNext w:val="true"/>
      <w:pBdr/>
      <w:spacing/>
      <w:ind/>
      <w:jc w:val="center"/>
      <w:outlineLvl w:val="4"/>
    </w:pPr>
    <w:rPr>
      <w:rFonts w:ascii="Arial" w:hAnsi="Arial"/>
      <w:b/>
      <w:szCs w:val="20"/>
    </w:rPr>
  </w:style>
  <w:style w:type="paragraph" w:styleId="974">
    <w:name w:val="Heading 6"/>
    <w:basedOn w:val="968"/>
    <w:next w:val="968"/>
    <w:uiPriority w:val="0"/>
    <w:qFormat/>
    <w:pPr>
      <w:pBdr/>
      <w:spacing w:after="60" w:before="240"/>
      <w:ind/>
      <w:outlineLvl w:val="5"/>
    </w:pPr>
    <w:rPr>
      <w:b/>
      <w:bCs/>
      <w:sz w:val="22"/>
      <w:szCs w:val="22"/>
    </w:rPr>
  </w:style>
  <w:style w:type="paragraph" w:styleId="975">
    <w:name w:val="Heading 7"/>
    <w:basedOn w:val="968"/>
    <w:next w:val="968"/>
    <w:link w:val="1145"/>
    <w:uiPriority w:val="9"/>
    <w:unhideWhenUsed/>
    <w:qFormat/>
    <w:pPr>
      <w:keepNext w:val="true"/>
      <w:keepLines w:val="true"/>
      <w:pBdr/>
      <w:spacing w:after="0" w:before="40"/>
      <w:ind/>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76">
    <w:name w:val="Heading 8"/>
    <w:basedOn w:val="968"/>
    <w:next w:val="968"/>
    <w:link w:val="1146"/>
    <w:uiPriority w:val="9"/>
    <w:unhideWhenUsed/>
    <w:qFormat/>
    <w:pPr>
      <w:keepNext w:val="true"/>
      <w:keepLines w:val="true"/>
      <w:pBdr/>
      <w:spacing w:after="0"/>
      <w:ind/>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977">
    <w:name w:val="Heading 9"/>
    <w:basedOn w:val="968"/>
    <w:next w:val="968"/>
    <w:uiPriority w:val="0"/>
    <w:qFormat/>
    <w:pPr>
      <w:pBdr/>
      <w:spacing w:after="60" w:before="240"/>
      <w:ind/>
      <w:outlineLvl w:val="8"/>
    </w:pPr>
    <w:rPr>
      <w:rFonts w:ascii="Arial" w:hAnsi="Arial" w:cs="Arial"/>
      <w:sz w:val="22"/>
      <w:szCs w:val="22"/>
    </w:rPr>
  </w:style>
  <w:style w:type="character" w:styleId="978" w:default="1">
    <w:name w:val="Default Paragraph Font"/>
    <w:uiPriority w:val="0"/>
    <w:semiHidden/>
    <w:qFormat/>
    <w:pPr>
      <w:pBdr/>
      <w:spacing/>
      <w:ind/>
    </w:pPr>
  </w:style>
  <w:style w:type="table" w:styleId="979"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0">
    <w:name w:val="endnote reference"/>
    <w:basedOn w:val="978"/>
    <w:uiPriority w:val="99"/>
    <w:semiHidden/>
    <w:unhideWhenUsed/>
    <w:pPr>
      <w:pBdr/>
      <w:spacing/>
      <w:ind/>
    </w:pPr>
    <w:rPr>
      <w:vertAlign w:val="superscript"/>
    </w:rPr>
  </w:style>
  <w:style w:type="character" w:styleId="981">
    <w:name w:val="Strong"/>
    <w:basedOn w:val="978"/>
    <w:uiPriority w:val="0"/>
    <w:qFormat/>
    <w:pPr>
      <w:pBdr/>
      <w:spacing/>
      <w:ind/>
    </w:pPr>
    <w:rPr>
      <w:b/>
      <w:bCs/>
    </w:rPr>
  </w:style>
  <w:style w:type="character" w:styleId="982">
    <w:name w:val="FollowedHyperlink"/>
    <w:basedOn w:val="978"/>
    <w:uiPriority w:val="99"/>
    <w:qFormat/>
    <w:pPr>
      <w:pBdr/>
      <w:spacing/>
      <w:ind/>
    </w:pPr>
    <w:rPr>
      <w:color w:val="800080"/>
      <w:u w:val="single"/>
    </w:rPr>
  </w:style>
  <w:style w:type="character" w:styleId="983">
    <w:name w:val="Emphasis"/>
    <w:basedOn w:val="978"/>
    <w:uiPriority w:val="20"/>
    <w:qFormat/>
    <w:pPr>
      <w:pBdr/>
      <w:spacing/>
      <w:ind/>
    </w:pPr>
    <w:rPr>
      <w:i/>
      <w:iCs/>
    </w:rPr>
  </w:style>
  <w:style w:type="character" w:styleId="984">
    <w:name w:val="footnote reference"/>
    <w:basedOn w:val="978"/>
    <w:uiPriority w:val="99"/>
    <w:semiHidden/>
    <w:unhideWhenUsed/>
    <w:pPr>
      <w:pBdr/>
      <w:spacing/>
      <w:ind/>
    </w:pPr>
    <w:rPr>
      <w:vertAlign w:val="superscript"/>
    </w:rPr>
  </w:style>
  <w:style w:type="character" w:styleId="985">
    <w:name w:val="Hyperlink"/>
    <w:basedOn w:val="978"/>
    <w:uiPriority w:val="99"/>
    <w:qFormat/>
    <w:pPr>
      <w:pBdr/>
      <w:spacing/>
      <w:ind/>
    </w:pPr>
    <w:rPr>
      <w:color w:val="0000ff"/>
      <w:u w:val="single"/>
    </w:rPr>
  </w:style>
  <w:style w:type="character" w:styleId="986">
    <w:name w:val="page number"/>
    <w:basedOn w:val="978"/>
    <w:uiPriority w:val="0"/>
    <w:qFormat/>
    <w:pPr>
      <w:pBdr/>
      <w:spacing/>
      <w:ind/>
    </w:pPr>
  </w:style>
  <w:style w:type="paragraph" w:styleId="987">
    <w:name w:val="toc 2"/>
    <w:basedOn w:val="968"/>
    <w:next w:val="968"/>
    <w:uiPriority w:val="39"/>
    <w:unhideWhenUsed/>
    <w:pPr>
      <w:pBdr/>
      <w:spacing w:after="100"/>
      <w:ind w:left="220"/>
    </w:pPr>
  </w:style>
  <w:style w:type="paragraph" w:styleId="988">
    <w:name w:val="toc 9"/>
    <w:basedOn w:val="968"/>
    <w:next w:val="968"/>
    <w:uiPriority w:val="39"/>
    <w:unhideWhenUsed/>
    <w:pPr>
      <w:pBdr/>
      <w:spacing w:after="100"/>
      <w:ind w:left="1760"/>
    </w:pPr>
  </w:style>
  <w:style w:type="paragraph" w:styleId="989">
    <w:name w:val="Body Text"/>
    <w:basedOn w:val="968"/>
    <w:uiPriority w:val="0"/>
    <w:qFormat/>
    <w:pPr>
      <w:pBdr/>
      <w:spacing/>
      <w:ind/>
      <w:jc w:val="both"/>
    </w:pPr>
    <w:rPr>
      <w:szCs w:val="20"/>
    </w:rPr>
  </w:style>
  <w:style w:type="paragraph" w:styleId="990">
    <w:name w:val="toc 6"/>
    <w:basedOn w:val="968"/>
    <w:next w:val="968"/>
    <w:uiPriority w:val="39"/>
    <w:unhideWhenUsed/>
    <w:pPr>
      <w:pBdr/>
      <w:spacing w:after="100"/>
      <w:ind w:left="1100"/>
    </w:pPr>
  </w:style>
  <w:style w:type="paragraph" w:styleId="991">
    <w:name w:val="annotation text"/>
    <w:basedOn w:val="968"/>
    <w:uiPriority w:val="0"/>
    <w:unhideWhenUsed/>
    <w:qFormat/>
    <w:pPr>
      <w:pBdr/>
      <w:spacing/>
      <w:ind/>
    </w:pPr>
    <w:rPr>
      <w:sz w:val="20"/>
      <w:szCs w:val="20"/>
    </w:rPr>
  </w:style>
  <w:style w:type="paragraph" w:styleId="992">
    <w:name w:val="toc 5"/>
    <w:basedOn w:val="968"/>
    <w:next w:val="968"/>
    <w:uiPriority w:val="39"/>
    <w:unhideWhenUsed/>
    <w:pPr>
      <w:pBdr/>
      <w:spacing w:after="100"/>
      <w:ind w:left="880"/>
    </w:pPr>
  </w:style>
  <w:style w:type="paragraph" w:styleId="993">
    <w:name w:val="Body Text Indent 2"/>
    <w:basedOn w:val="968"/>
    <w:uiPriority w:val="0"/>
    <w:qFormat/>
    <w:pPr>
      <w:pBdr/>
      <w:spacing/>
      <w:ind w:firstLine="1416"/>
      <w:jc w:val="both"/>
    </w:pPr>
    <w:rPr>
      <w:sz w:val="20"/>
      <w:szCs w:val="20"/>
    </w:rPr>
  </w:style>
  <w:style w:type="paragraph" w:styleId="994">
    <w:name w:val="table of figures"/>
    <w:basedOn w:val="968"/>
    <w:next w:val="968"/>
    <w:uiPriority w:val="99"/>
    <w:unhideWhenUsed/>
    <w:pPr>
      <w:pBdr/>
      <w:spacing w:after="0" w:afterAutospacing="0"/>
      <w:ind/>
    </w:pPr>
  </w:style>
  <w:style w:type="paragraph" w:styleId="995">
    <w:name w:val="Title"/>
    <w:basedOn w:val="968"/>
    <w:uiPriority w:val="0"/>
    <w:qFormat/>
    <w:pPr>
      <w:pBdr/>
      <w:spacing/>
      <w:ind/>
      <w:jc w:val="center"/>
    </w:pPr>
    <w:rPr>
      <w:b/>
      <w:bCs/>
      <w:sz w:val="22"/>
    </w:rPr>
  </w:style>
  <w:style w:type="paragraph" w:styleId="996">
    <w:name w:val="endnote text"/>
    <w:basedOn w:val="968"/>
    <w:link w:val="1162"/>
    <w:uiPriority w:val="99"/>
    <w:semiHidden/>
    <w:unhideWhenUsed/>
    <w:pPr>
      <w:pBdr/>
      <w:spacing w:after="0" w:line="240" w:lineRule="auto"/>
      <w:ind/>
    </w:pPr>
    <w:rPr>
      <w:sz w:val="20"/>
      <w:szCs w:val="20"/>
    </w:rPr>
  </w:style>
  <w:style w:type="paragraph" w:styleId="997">
    <w:name w:val="Normal (Web)"/>
    <w:basedOn w:val="968"/>
    <w:uiPriority w:val="0"/>
    <w:qFormat/>
    <w:pPr>
      <w:pBdr/>
      <w:spacing w:after="100" w:afterAutospacing="1" w:before="100" w:beforeAutospacing="1"/>
      <w:ind/>
    </w:pPr>
  </w:style>
  <w:style w:type="paragraph" w:styleId="998">
    <w:name w:val="toc 4"/>
    <w:basedOn w:val="968"/>
    <w:next w:val="968"/>
    <w:uiPriority w:val="39"/>
    <w:unhideWhenUsed/>
    <w:pPr>
      <w:pBdr/>
      <w:spacing w:after="100"/>
      <w:ind w:left="660"/>
    </w:pPr>
  </w:style>
  <w:style w:type="paragraph" w:styleId="999">
    <w:name w:val="toc 8"/>
    <w:basedOn w:val="968"/>
    <w:next w:val="968"/>
    <w:uiPriority w:val="39"/>
    <w:unhideWhenUsed/>
    <w:pPr>
      <w:pBdr/>
      <w:spacing w:after="100"/>
      <w:ind w:left="1540"/>
    </w:pPr>
  </w:style>
  <w:style w:type="paragraph" w:styleId="1000">
    <w:name w:val="Body Text 3"/>
    <w:basedOn w:val="968"/>
    <w:uiPriority w:val="0"/>
    <w:qFormat/>
    <w:pPr>
      <w:pBdr/>
      <w:spacing/>
      <w:ind/>
      <w:jc w:val="both"/>
    </w:pPr>
    <w:rPr>
      <w:rFonts w:ascii="Arial" w:hAnsi="Arial" w:cs="Arial"/>
      <w:sz w:val="20"/>
    </w:rPr>
  </w:style>
  <w:style w:type="paragraph" w:styleId="1001">
    <w:name w:val="Body Text 2"/>
    <w:basedOn w:val="968"/>
    <w:uiPriority w:val="0"/>
    <w:qFormat/>
    <w:pPr>
      <w:pBdr/>
      <w:spacing/>
      <w:ind/>
      <w:jc w:val="both"/>
    </w:pPr>
    <w:rPr>
      <w:b/>
      <w:szCs w:val="20"/>
    </w:rPr>
  </w:style>
  <w:style w:type="paragraph" w:styleId="1002">
    <w:name w:val="Header"/>
    <w:basedOn w:val="968"/>
    <w:link w:val="1166"/>
    <w:uiPriority w:val="0"/>
    <w:qFormat/>
    <w:pPr>
      <w:pBdr/>
      <w:tabs>
        <w:tab w:val="center" w:leader="none" w:pos="4419"/>
        <w:tab w:val="right" w:leader="none" w:pos="8838"/>
      </w:tabs>
      <w:spacing/>
      <w:ind/>
    </w:pPr>
  </w:style>
  <w:style w:type="paragraph" w:styleId="1003">
    <w:name w:val="Footer"/>
    <w:basedOn w:val="968"/>
    <w:link w:val="1167"/>
    <w:uiPriority w:val="0"/>
    <w:qFormat/>
    <w:pPr>
      <w:pBdr/>
      <w:tabs>
        <w:tab w:val="center" w:leader="none" w:pos="4419"/>
        <w:tab w:val="right" w:leader="none" w:pos="8838"/>
      </w:tabs>
      <w:spacing/>
      <w:ind/>
    </w:pPr>
  </w:style>
  <w:style w:type="paragraph" w:styleId="1004">
    <w:name w:val="Caption"/>
    <w:basedOn w:val="968"/>
    <w:next w:val="968"/>
    <w:uiPriority w:val="35"/>
    <w:unhideWhenUsed/>
    <w:qFormat/>
    <w:pPr>
      <w:pBdr/>
      <w:spacing w:after="200" w:line="240" w:lineRule="auto"/>
      <w:ind/>
    </w:pPr>
    <w:rPr>
      <w:i/>
      <w:iCs/>
      <w:color w:val="1f497d" w:themeColor="text2"/>
      <w:sz w:val="18"/>
      <w:szCs w:val="18"/>
      <w14:textFill>
        <w14:solidFill>
          <w14:schemeClr w14:val="tx2"/>
        </w14:solidFill>
      </w14:textFill>
    </w:rPr>
  </w:style>
  <w:style w:type="paragraph" w:styleId="1005">
    <w:name w:val="toc 7"/>
    <w:basedOn w:val="968"/>
    <w:next w:val="968"/>
    <w:uiPriority w:val="39"/>
    <w:unhideWhenUsed/>
    <w:pPr>
      <w:pBdr/>
      <w:spacing w:after="100"/>
      <w:ind w:left="1320"/>
    </w:pPr>
  </w:style>
  <w:style w:type="paragraph" w:styleId="1006">
    <w:name w:val="Body Text Indent 3"/>
    <w:basedOn w:val="968"/>
    <w:link w:val="1168"/>
    <w:uiPriority w:val="0"/>
    <w:qFormat/>
    <w:pPr>
      <w:pBdr/>
      <w:spacing/>
      <w:ind w:firstLine="1418"/>
      <w:jc w:val="both"/>
    </w:pPr>
    <w:rPr>
      <w:szCs w:val="20"/>
    </w:rPr>
  </w:style>
  <w:style w:type="paragraph" w:styleId="1007">
    <w:name w:val="toc 3"/>
    <w:basedOn w:val="968"/>
    <w:next w:val="968"/>
    <w:uiPriority w:val="39"/>
    <w:unhideWhenUsed/>
    <w:pPr>
      <w:pBdr/>
      <w:spacing w:after="100"/>
      <w:ind w:left="440"/>
    </w:pPr>
  </w:style>
  <w:style w:type="paragraph" w:styleId="1008">
    <w:name w:val="Balloon Text"/>
    <w:basedOn w:val="968"/>
    <w:uiPriority w:val="0"/>
    <w:semiHidden/>
    <w:qFormat/>
    <w:pPr>
      <w:pBdr/>
      <w:spacing/>
      <w:ind/>
    </w:pPr>
    <w:rPr>
      <w:rFonts w:ascii="Tahoma" w:hAnsi="Tahoma" w:cs="Tahoma"/>
      <w:sz w:val="16"/>
      <w:szCs w:val="16"/>
    </w:rPr>
  </w:style>
  <w:style w:type="paragraph" w:styleId="1009">
    <w:name w:val="Subtitle"/>
    <w:basedOn w:val="968"/>
    <w:next w:val="968"/>
    <w:link w:val="1149"/>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10">
    <w:name w:val="footnote text"/>
    <w:basedOn w:val="968"/>
    <w:link w:val="1161"/>
    <w:uiPriority w:val="99"/>
    <w:semiHidden/>
    <w:unhideWhenUsed/>
    <w:pPr>
      <w:pBdr/>
      <w:spacing w:after="0" w:line="240" w:lineRule="auto"/>
      <w:ind/>
    </w:pPr>
    <w:rPr>
      <w:sz w:val="20"/>
      <w:szCs w:val="20"/>
    </w:rPr>
  </w:style>
  <w:style w:type="paragraph" w:styleId="1011">
    <w:name w:val="toc 1"/>
    <w:basedOn w:val="968"/>
    <w:next w:val="968"/>
    <w:uiPriority w:val="39"/>
    <w:unhideWhenUsed/>
    <w:pPr>
      <w:pBdr/>
      <w:spacing w:after="100"/>
      <w:ind/>
    </w:pPr>
  </w:style>
  <w:style w:type="paragraph" w:styleId="1012">
    <w:name w:val="Body Text Indent"/>
    <w:basedOn w:val="968"/>
    <w:uiPriority w:val="0"/>
    <w:qFormat/>
    <w:pPr>
      <w:pBdr/>
      <w:spacing/>
      <w:ind w:left="708"/>
      <w:jc w:val="both"/>
    </w:pPr>
    <w:rPr>
      <w:sz w:val="22"/>
      <w:szCs w:val="20"/>
    </w:rPr>
  </w:style>
  <w:style w:type="table" w:styleId="1013">
    <w:name w:val="Table Grid"/>
    <w:basedOn w:val="979"/>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Table Grid Light"/>
    <w:basedOn w:val="979"/>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Plain Table 1"/>
    <w:basedOn w:val="979"/>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Plain Table 2"/>
    <w:basedOn w:val="979"/>
    <w:uiPriority w:val="59"/>
    <w:pPr>
      <w:pBdr/>
      <w:spacing w:after="0" w:line="240" w:lineRule="auto"/>
      <w:ind/>
    </w:pPr>
    <w:tblPr>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Plain Table 3"/>
    <w:basedOn w:val="979"/>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Plain Table 4"/>
    <w:basedOn w:val="979"/>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Plain Table 5"/>
    <w:basedOn w:val="979"/>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Grid Table 1 Light"/>
    <w:basedOn w:val="979"/>
    <w:uiPriority w:val="99"/>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Grid Table 1 Light - Accent 1"/>
    <w:basedOn w:val="979"/>
    <w:uiPriority w:val="99"/>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8b5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Grid Table 1 Light - Accent 2"/>
    <w:basedOn w:val="979"/>
    <w:uiPriority w:val="99"/>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Grid Table 1 Light - Accent 3"/>
    <w:basedOn w:val="979"/>
    <w:uiPriority w:val="99"/>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e"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Grid Table 1 Light - Accent 4"/>
    <w:basedOn w:val="979"/>
    <w:uiPriority w:val="99"/>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Grid Table 1 Light - Accent 5"/>
    <w:basedOn w:val="979"/>
    <w:uiPriority w:val="99"/>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Grid Table 1 Light - Accent 6"/>
    <w:basedOn w:val="979"/>
    <w:uiPriority w:val="99"/>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d Table 2"/>
    <w:basedOn w:val="979"/>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d Table 2 - Accent 1"/>
    <w:basedOn w:val="979"/>
    <w:uiPriority w:val="99"/>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Grid Table 2 - Accent 2"/>
    <w:basedOn w:val="979"/>
    <w:uiPriority w:val="99"/>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d Table 2 - Accent 3"/>
    <w:basedOn w:val="979"/>
    <w:uiPriority w:val="99"/>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Grid Table 2 - Accent 4"/>
    <w:basedOn w:val="979"/>
    <w:uiPriority w:val="99"/>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Grid Table 2 - Accent 5"/>
    <w:basedOn w:val="979"/>
    <w:uiPriority w:val="99"/>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Grid Table 2 - Accent 6"/>
    <w:basedOn w:val="979"/>
    <w:uiPriority w:val="99"/>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Grid Table 3"/>
    <w:basedOn w:val="979"/>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Grid Table 3 - Accent 1"/>
    <w:basedOn w:val="979"/>
    <w:uiPriority w:val="99"/>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Grid Table 3 - Accent 2"/>
    <w:basedOn w:val="979"/>
    <w:uiPriority w:val="99"/>
    <w:qFormat/>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Grid Table 3 - Accent 3"/>
    <w:basedOn w:val="979"/>
    <w:uiPriority w:val="99"/>
    <w:qFormat/>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Grid Table 3 - Accent 4"/>
    <w:basedOn w:val="979"/>
    <w:uiPriority w:val="99"/>
    <w:qFormat/>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Grid Table 3 - Accent 5"/>
    <w:basedOn w:val="979"/>
    <w:uiPriority w:val="99"/>
    <w:qFormat/>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Grid Table 3 - Accent 6"/>
    <w:basedOn w:val="979"/>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Grid Table 4"/>
    <w:basedOn w:val="979"/>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Grid Table 4 - Accent 1"/>
    <w:basedOn w:val="979"/>
    <w:uiPriority w:val="59"/>
    <w:qFormat/>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b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Grid Table 4 - Accent 2"/>
    <w:basedOn w:val="979"/>
    <w:uiPriority w:val="59"/>
    <w:qFormat/>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Grid Table 4 - Accent 3"/>
    <w:basedOn w:val="979"/>
    <w:uiPriority w:val="59"/>
    <w:qFormat/>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Grid Table 4 - Accent 4"/>
    <w:basedOn w:val="979"/>
    <w:uiPriority w:val="5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Grid Table 4 - Accent 5"/>
    <w:basedOn w:val="979"/>
    <w:uiPriority w:val="59"/>
    <w:qFormat/>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Grid Table 4 - Accent 6"/>
    <w:basedOn w:val="979"/>
    <w:uiPriority w:val="5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d Table 5 Dark"/>
    <w:basedOn w:val="97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d Table 5 Dark- Accent 1"/>
    <w:basedOn w:val="97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ec5e0" w:themeColor="accent1" w:themeTint="75" w:fill="aec5e0" w:themeFill="accent1" w:themeFillTint="75"/>
        <w:tcBorders/>
      </w:tcPr>
    </w:tblStylePr>
    <w:tblStylePr w:type="band1Vert">
      <w:pPr>
        <w:pBdr/>
        <w:spacing/>
        <w:ind/>
      </w:pPr>
      <w:tblPr>
        <w:tblBorders/>
      </w:tblPr>
      <w:tcPr>
        <w:shd w:val="clear" w:color="aec5e0" w:themeColor="accent1" w:themeTint="75" w:fill="ae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Grid Table 5 Dark - Accent 2"/>
    <w:basedOn w:val="97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d Table 5 Dark - Accent 3"/>
    <w:basedOn w:val="97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1dfb2" w:themeColor="accent3" w:themeTint="75" w:fill="d1dfb2" w:themeFill="accent3" w:themeFillTint="75"/>
        <w:tcBorders/>
      </w:tcPr>
    </w:tblStylePr>
    <w:tblStylePr w:type="band1Vert">
      <w:pPr>
        <w:pBdr/>
        <w:spacing/>
        <w:ind/>
      </w:pPr>
      <w:tblPr>
        <w:tblBorders/>
      </w:tblPr>
      <w:tcPr>
        <w:shd w:val="clear" w:color="d1dfb2"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d Table 5 Dark- Accent 4"/>
    <w:basedOn w:val="97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5 Dark - Accent 5"/>
    <w:basedOn w:val="979"/>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5 Dark - Accent 6"/>
    <w:basedOn w:val="97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6 Colorful"/>
    <w:basedOn w:val="979"/>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6 Colorful - Accent 1"/>
    <w:basedOn w:val="979"/>
    <w:uiPriority w:val="99"/>
    <w:qFormat/>
    <w:pPr>
      <w:pBdr/>
      <w:spacing w:after="0" w:line="240" w:lineRule="auto"/>
      <w:ind/>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7c0de" w:themeColor="accent1" w:themeTint="80"/>
        <w14:textFill>
          <w14:solidFill>
            <w14:schemeClr w14:val="accent1">
              <w14:lumMod w14:val="50000"/>
              <w14:lumOff w14:val="50000"/>
            </w14:schemeClr>
          </w14:solidFill>
        </w14:textFill>
      </w:rPr>
      <w:pPr>
        <w:pBdr/>
        <w:spacing/>
        <w:ind/>
      </w:pPr>
      <w:tblPr>
        <w:tblBorders/>
      </w:tbl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6 Colorful - Accent 2"/>
    <w:basedOn w:val="979"/>
    <w:uiPriority w:val="99"/>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6 Colorful - Accent 3"/>
    <w:basedOn w:val="979"/>
    <w:uiPriority w:val="99"/>
    <w:qFormat/>
    <w:pPr>
      <w:pBdr/>
      <w:spacing w:after="0" w:line="240" w:lineRule="auto"/>
      <w:ind/>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9bbb59" w:themeColor="accent3" w:themeTint="FF"/>
        <w14:textFill>
          <w14:solidFill>
            <w14:schemeClr w14:val="accent3">
              <w14:lumMod w14:val="100000"/>
              <w14:lumOff w14:val="0"/>
            </w14:schemeClr>
          </w14:solidFill>
        </w14:textFill>
      </w:rPr>
      <w:pPr>
        <w:pBdr/>
        <w:spacing/>
        <w:ind/>
      </w:pPr>
      <w:tblPr>
        <w:tblBorders/>
      </w:tbl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Grid Table 6 Colorful - Accent 4"/>
    <w:basedOn w:val="979"/>
    <w:uiPriority w:val="99"/>
    <w:qFormat/>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6 Colorful - Accent 5"/>
    <w:basedOn w:val="979"/>
    <w:uiPriority w:val="99"/>
    <w:qFormat/>
    <w:pPr>
      <w:pBdr/>
      <w:spacing w:after="0" w:line="240" w:lineRule="auto"/>
      <w:ind/>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4bacc6" w:themeColor="accent5"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6 Colorful - Accent 6"/>
    <w:basedOn w:val="979"/>
    <w:uiPriority w:val="99"/>
    <w:qFormat/>
    <w:pPr>
      <w:pBdr/>
      <w:spacing w:after="0" w:line="240" w:lineRule="auto"/>
      <w:ind/>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8" w:themeColor="accent5"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f79646" w:themeColor="accent6"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7 Colorful"/>
    <w:basedOn w:val="979"/>
    <w:uiPriority w:val="99"/>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d Table 7 Colorful - Accent 1"/>
    <w:basedOn w:val="979"/>
    <w:uiPriority w:val="99"/>
    <w:pPr>
      <w:pBdr/>
      <w:spacing w:after="0" w:line="240" w:lineRule="auto"/>
      <w:ind/>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Grid Table 7 Colorful - Accent 2"/>
    <w:basedOn w:val="979"/>
    <w:uiPriority w:val="99"/>
    <w:pPr>
      <w:pBdr/>
      <w:spacing w:after="0" w:line="240" w:lineRule="auto"/>
      <w:ind/>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d Table 7 Colorful - Accent 3"/>
    <w:basedOn w:val="979"/>
    <w:uiPriority w:val="99"/>
    <w:pPr>
      <w:pBdr/>
      <w:spacing w:after="0" w:line="240" w:lineRule="auto"/>
      <w:ind/>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Grid Table 7 Colorful - Accent 4"/>
    <w:basedOn w:val="979"/>
    <w:uiPriority w:val="99"/>
    <w:pPr>
      <w:pBdr/>
      <w:spacing w:after="0" w:line="240" w:lineRule="auto"/>
      <w:ind/>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Grid Table 7 Colorful - Accent 5"/>
    <w:basedOn w:val="979"/>
    <w:uiPriority w:val="99"/>
    <w:qFormat/>
    <w:pPr>
      <w:pBdr/>
      <w:spacing w:after="0" w:line="240" w:lineRule="auto"/>
      <w:ind/>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8"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Grid Table 7 Colorful - Accent 6"/>
    <w:basedOn w:val="979"/>
    <w:uiPriority w:val="99"/>
    <w:pPr>
      <w:pBdr/>
      <w:spacing w:after="0" w:line="240" w:lineRule="auto"/>
      <w:ind/>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05408" w:themeColor="accent6"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b05408"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408"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st Table 1 Light"/>
    <w:basedOn w:val="979"/>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st Table 1 Light - Accent 1"/>
    <w:basedOn w:val="979"/>
    <w:uiPriority w:val="99"/>
    <w:qFormat/>
    <w:pPr>
      <w:pBdr/>
      <w:spacing w:after="0" w:line="240" w:lineRule="auto"/>
      <w:ind/>
    </w:pPr>
    <w:tblPr>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List Table 1 Light - Accent 2"/>
    <w:basedOn w:val="979"/>
    <w:uiPriority w:val="99"/>
    <w:qFormat/>
    <w:pPr>
      <w:pBdr/>
      <w:spacing w:after="0" w:line="240" w:lineRule="auto"/>
      <w:ind/>
    </w:pPr>
    <w:tblPr>
      <w:tblBorders/>
    </w:tblPr>
    <w:tcPr>
      <w:tcBorders/>
    </w:tcPr>
    <w:tblStylePr w:type="band1Horz">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List Table 1 Light - Accent 3"/>
    <w:basedOn w:val="979"/>
    <w:uiPriority w:val="99"/>
    <w:qFormat/>
    <w:pPr>
      <w:pBdr/>
      <w:spacing w:after="0" w:line="240" w:lineRule="auto"/>
      <w:ind/>
    </w:pPr>
    <w:tblPr>
      <w:tblBorders/>
    </w:tblPr>
    <w:tcPr>
      <w:tcBorders/>
    </w:tcPr>
    <w:tblStylePr w:type="band1Horz">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List Table 1 Light - Accent 4"/>
    <w:basedOn w:val="979"/>
    <w:uiPriority w:val="99"/>
    <w:pPr>
      <w:pBdr/>
      <w:spacing w:after="0" w:line="240" w:lineRule="auto"/>
      <w:ind/>
    </w:pPr>
    <w:tblPr>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List Table 1 Light - Accent 5"/>
    <w:basedOn w:val="979"/>
    <w:uiPriority w:val="99"/>
    <w:pPr>
      <w:pBdr/>
      <w:spacing w:after="0" w:line="240" w:lineRule="auto"/>
      <w:ind/>
    </w:pPr>
    <w:tblPr>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List Table 1 Light - Accent 6"/>
    <w:basedOn w:val="979"/>
    <w:uiPriority w:val="99"/>
    <w:pPr>
      <w:pBdr/>
      <w:spacing w:after="0" w:line="240" w:lineRule="auto"/>
      <w:ind/>
    </w:pPr>
    <w:tblPr>
      <w:tblBorders/>
    </w:tblPr>
    <w:tcPr>
      <w:tcBorders/>
    </w:tcPr>
    <w:tblStylePr w:type="band1Horz">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List Table 2"/>
    <w:basedOn w:val="979"/>
    <w:uiPriority w:val="99"/>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List Table 2 - Accent 1"/>
    <w:basedOn w:val="979"/>
    <w:uiPriority w:val="99"/>
    <w:pPr>
      <w:pBdr/>
      <w:spacing w:after="0" w:line="240" w:lineRule="auto"/>
      <w:ind/>
    </w:pPr>
    <w:tblPr>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List Table 2 - Accent 2"/>
    <w:basedOn w:val="979"/>
    <w:uiPriority w:val="99"/>
    <w:pPr>
      <w:pBdr/>
      <w:spacing w:after="0" w:line="240" w:lineRule="auto"/>
      <w:ind/>
    </w:pPr>
    <w:tblPr>
      <w:tblBorders>
        <w:top w:val="single" w:color="db9c9a" w:themeColor="accent2" w:themeTint="90" w:sz="4" w:space="0"/>
        <w:bottom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List Table 2 - Accent 3"/>
    <w:basedOn w:val="979"/>
    <w:uiPriority w:val="99"/>
    <w:pPr>
      <w:pBdr/>
      <w:spacing w:after="0" w:line="240" w:lineRule="auto"/>
      <w:ind/>
    </w:pPr>
    <w:tblPr>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List Table 2 - Accent 4"/>
    <w:basedOn w:val="979"/>
    <w:uiPriority w:val="99"/>
    <w:pPr>
      <w:pBdr/>
      <w:spacing w:after="0" w:line="240" w:lineRule="auto"/>
      <w:ind/>
    </w:pPr>
    <w:tblPr>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List Table 2 - Accent 5"/>
    <w:basedOn w:val="979"/>
    <w:uiPriority w:val="99"/>
    <w:qFormat/>
    <w:pPr>
      <w:pBdr/>
      <w:spacing w:after="0" w:line="240" w:lineRule="auto"/>
      <w:ind/>
    </w:pPr>
    <w:tblPr>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List Table 2 - Accent 6"/>
    <w:basedOn w:val="979"/>
    <w:uiPriority w:val="99"/>
    <w:pPr>
      <w:pBdr/>
      <w:spacing w:after="0" w:line="240" w:lineRule="auto"/>
      <w:ind/>
    </w:pPr>
    <w:tblPr>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List Table 3"/>
    <w:basedOn w:val="979"/>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List Table 3 - Accent 1"/>
    <w:basedOn w:val="979"/>
    <w:uiPriority w:val="99"/>
    <w:pPr>
      <w:pBdr/>
      <w:spacing w:after="0" w:line="240" w:lineRule="auto"/>
      <w:ind/>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List Table 3 - Accent 2"/>
    <w:basedOn w:val="979"/>
    <w:uiPriority w:val="99"/>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pPr>
        <w:pBdr/>
        <w:spacing/>
        <w:ind/>
      </w:pPr>
      <w:tblPr>
        <w:tblBorders/>
      </w:tblPr>
      <w:tcPr>
        <w:tcBorders>
          <w:left w:val="single" w:color="d99795" w:themeColor="accent2" w:themeTint="97" w:sz="4" w:space="0"/>
          <w:right w:val="single" w:color="d997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List Table 3 - Accent 3"/>
    <w:basedOn w:val="979"/>
    <w:uiPriority w:val="99"/>
    <w:pPr>
      <w:pBdr/>
      <w:spacing w:after="0" w:line="240" w:lineRule="auto"/>
      <w:ind/>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pPr>
        <w:pBdr/>
        <w:spacing/>
        <w:ind/>
      </w:pPr>
      <w:tblPr>
        <w:tblBorders/>
      </w:tblPr>
      <w:tcPr>
        <w:tcBorders>
          <w:left w:val="single" w:color="c3d69c" w:themeColor="accent3" w:themeTint="98" w:sz="4" w:space="0"/>
          <w:right w:val="single" w:color="c3d69c"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c"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List Table 3 - Accent 4"/>
    <w:basedOn w:val="979"/>
    <w:uiPriority w:val="99"/>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List Table 3 - Accent 5"/>
    <w:basedOn w:val="979"/>
    <w:uiPriority w:val="99"/>
    <w:pPr>
      <w:pBdr/>
      <w:spacing w:after="0" w:line="240" w:lineRule="auto"/>
      <w:ind/>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List Table 3 - Accent 6"/>
    <w:basedOn w:val="979"/>
    <w:uiPriority w:val="99"/>
    <w:pPr>
      <w:pBdr/>
      <w:spacing w:after="0" w:line="240" w:lineRule="auto"/>
      <w:ind/>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List Table 4"/>
    <w:basedOn w:val="979"/>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List Table 4 - Accent 1"/>
    <w:basedOn w:val="979"/>
    <w:uiPriority w:val="99"/>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List Table 4 - Accent 2"/>
    <w:basedOn w:val="979"/>
    <w:uiPriority w:val="99"/>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List Table 4 - Accent 3"/>
    <w:basedOn w:val="979"/>
    <w:uiPriority w:val="99"/>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List Table 4 - Accent 4"/>
    <w:basedOn w:val="979"/>
    <w:uiPriority w:val="99"/>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List Table 4 - Accent 5"/>
    <w:basedOn w:val="979"/>
    <w:uiPriority w:val="99"/>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List Table 4 - Accent 6"/>
    <w:basedOn w:val="979"/>
    <w:uiPriority w:val="9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List Table 5 Dark"/>
    <w:basedOn w:val="979"/>
    <w:uiPriority w:val="99"/>
    <w:qFormat/>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List Table 5 Dark - Accent 1"/>
    <w:basedOn w:val="979"/>
    <w:uiPriority w:val="99"/>
    <w:qFormat/>
    <w:pPr>
      <w:pBdr/>
      <w:spacing w:after="0" w:line="240" w:lineRule="auto"/>
      <w:ind/>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List Table 5 Dark - Accent 2"/>
    <w:basedOn w:val="979"/>
    <w:uiPriority w:val="99"/>
    <w:qFormat/>
    <w:pPr>
      <w:pBdr/>
      <w:spacing w:after="0" w:line="240" w:lineRule="auto"/>
      <w:ind/>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cPr>
      <w:tcBorders/>
    </w:tcPr>
    <w:tblStylePr w:type="band1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List Table 5 Dark - Accent 3"/>
    <w:basedOn w:val="979"/>
    <w:uiPriority w:val="99"/>
    <w:qFormat/>
    <w:pPr>
      <w:pBdr/>
      <w:spacing w:after="0" w:line="240" w:lineRule="auto"/>
      <w:ind/>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cPr>
      <w:tcBorders/>
    </w:tcPr>
    <w:tblStylePr w:type="band1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List Table 5 Dark - Accent 4"/>
    <w:basedOn w:val="979"/>
    <w:uiPriority w:val="99"/>
    <w:qFormat/>
    <w:pPr>
      <w:pBdr/>
      <w:spacing w:after="0" w:line="240" w:lineRule="auto"/>
      <w:ind/>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5 Dark - Accent 5"/>
    <w:basedOn w:val="979"/>
    <w:uiPriority w:val="99"/>
    <w:qFormat/>
    <w:pPr>
      <w:pBdr/>
      <w:spacing w:after="0" w:line="240" w:lineRule="auto"/>
      <w:ind/>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5 Dark - Accent 6"/>
    <w:basedOn w:val="979"/>
    <w:uiPriority w:val="99"/>
    <w:qFormat/>
    <w:pPr>
      <w:pBdr/>
      <w:spacing w:after="0" w:line="240" w:lineRule="auto"/>
      <w:ind/>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6 Colorful"/>
    <w:basedOn w:val="979"/>
    <w:uiPriority w:val="99"/>
    <w:qFormat/>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List Table 6 Colorful - Accent 1"/>
    <w:basedOn w:val="979"/>
    <w:uiPriority w:val="99"/>
    <w:qFormat/>
    <w:pPr>
      <w:pBdr/>
      <w:spacing w:after="0" w:line="240" w:lineRule="auto"/>
      <w:ind/>
    </w:pPr>
    <w:tblPr>
      <w:tblBorders>
        <w:top w:val="single" w:color="4f81bd" w:themeColor="accent1" w:sz="4" w:space="0"/>
        <w:bottom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4"/>
      </w:rPr>
      <w:pPr>
        <w:pBdr/>
        <w:spacing/>
        <w:ind/>
      </w:pPr>
      <w:tblPr>
        <w:tblBorders/>
      </w:tblPr>
      <w:tcPr>
        <w:tcBorders/>
      </w:tcPr>
    </w:tblStylePr>
    <w:tblStylePr w:type="firstRow">
      <w:rPr>
        <w:b/>
        <w:color w:val="2a4b71" w:themeColor="accent1" w:themeShade="94"/>
      </w:rPr>
      <w:pPr>
        <w:pBdr/>
        <w:spacing/>
        <w:ind/>
      </w:pPr>
      <w:tblPr>
        <w:tblBorders/>
      </w:tblPr>
      <w:tcPr>
        <w:tcBorders>
          <w:bottom w:val="single" w:color="4f81bd" w:themeColor="accent1" w:sz="4" w:space="0"/>
        </w:tcBorders>
      </w:tcPr>
    </w:tblStylePr>
    <w:tblStylePr w:type="lastCol">
      <w:rPr>
        <w:b/>
        <w:color w:val="2a4b71" w:themeColor="accent1" w:themeShade="94"/>
      </w:rPr>
      <w:pPr>
        <w:pBdr/>
        <w:spacing/>
        <w:ind/>
      </w:pPr>
      <w:tblPr>
        <w:tblBorders/>
      </w:tblPr>
      <w:tcPr>
        <w:tcBorders/>
      </w:tcPr>
    </w:tblStylePr>
    <w:tblStylePr w:type="lastRow">
      <w:rPr>
        <w:b/>
        <w:color w:val="2a4b71" w:themeColor="accent1" w:themeShade="94"/>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List Table 6 Colorful - Accent 2"/>
    <w:basedOn w:val="979"/>
    <w:uiPriority w:val="99"/>
    <w:qFormat/>
    <w:pPr>
      <w:pBdr/>
      <w:spacing w:after="0" w:line="240" w:lineRule="auto"/>
      <w:ind/>
    </w:pPr>
    <w:tblPr>
      <w:tblBorders>
        <w:top w:val="single" w:color="d99795" w:themeColor="accent2" w:themeTint="97" w:sz="4" w:space="0"/>
        <w:bottom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customStyle="1">
    <w:name w:val="List Table 6 Colorful - Accent 3"/>
    <w:basedOn w:val="979"/>
    <w:uiPriority w:val="99"/>
    <w:qFormat/>
    <w:pPr>
      <w:pBdr/>
      <w:spacing w:after="0" w:line="240" w:lineRule="auto"/>
      <w:ind/>
    </w:pPr>
    <w:tblPr>
      <w:tblBorders>
        <w:top w:val="single" w:color="c3d69c" w:themeColor="accent3" w:themeTint="98" w:sz="4" w:space="0"/>
        <w:bottom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3d69b" w:themeColor="accent3" w:themeTint="99"/>
        <w14:textFill>
          <w14:solidFill>
            <w14:schemeClr w14:val="accent3">
              <w14:lumMod w14:val="60000"/>
              <w14:lumOff w14:val="40000"/>
            </w14:schemeClr>
          </w14:solidFill>
        </w14:textFill>
      </w:rPr>
      <w:pPr>
        <w:pBdr/>
        <w:spacing/>
        <w:ind/>
      </w:pPr>
      <w:tblPr>
        <w:tblBorders/>
      </w:tbl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3d69b" w:themeColor="accent3" w:themeTint="99"/>
        <w14:textFill>
          <w14:solidFill>
            <w14:schemeClr w14:val="accent3">
              <w14:lumMod w14:val="60000"/>
              <w14:lumOff w14:val="40000"/>
            </w14:schemeClr>
          </w14:solidFill>
        </w14:textFill>
      </w:rPr>
      <w:pPr>
        <w:pBdr/>
        <w:spacing/>
        <w:ind/>
      </w:pPr>
      <w:tblPr>
        <w:tblBorders/>
      </w:tblPr>
      <w:tcPr>
        <w:tcBorders>
          <w:top w:val="single" w:color="c3d69c"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customStyle="1">
    <w:name w:val="List Table 6 Colorful - Accent 4"/>
    <w:basedOn w:val="979"/>
    <w:uiPriority w:val="99"/>
    <w:qFormat/>
    <w:pPr>
      <w:pBdr/>
      <w:spacing w:after="0" w:line="240" w:lineRule="auto"/>
      <w:ind/>
    </w:pPr>
    <w:tblPr>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customStyle="1">
    <w:name w:val="List Table 6 Colorful - Accent 5"/>
    <w:basedOn w:val="979"/>
    <w:uiPriority w:val="99"/>
    <w:qFormat/>
    <w:pPr>
      <w:pBdr/>
      <w:spacing w:after="0" w:line="240" w:lineRule="auto"/>
      <w:ind/>
    </w:pPr>
    <w:tblPr>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93cddd" w:themeColor="accent5" w:themeTint="99"/>
        <w14:textFill>
          <w14:solidFill>
            <w14:schemeClr w14:val="accent5">
              <w14:lumMod w14:val="60000"/>
              <w14:lumOff w14:val="40000"/>
            </w14:schemeClr>
          </w14:solidFill>
        </w14:textFill>
      </w:rPr>
      <w:pPr>
        <w:pBdr/>
        <w:spacing/>
        <w:ind/>
      </w:pPr>
      <w:tblPr>
        <w:tblBorders/>
      </w:tbl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93cddd" w:themeColor="accent5" w:themeTint="99"/>
        <w14:textFill>
          <w14:solidFill>
            <w14:schemeClr w14:val="accent5">
              <w14:lumMod w14:val="60000"/>
              <w14:lumOff w14:val="40000"/>
            </w14:schemeClr>
          </w14:solidFill>
        </w14:textFill>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customStyle="1">
    <w:name w:val="List Table 6 Colorful - Accent 6"/>
    <w:basedOn w:val="979"/>
    <w:uiPriority w:val="99"/>
    <w:qFormat/>
    <w:pPr>
      <w:pBdr/>
      <w:spacing w:after="0" w:line="240" w:lineRule="auto"/>
      <w:ind/>
    </w:pPr>
    <w:tblPr>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fac090" w:themeColor="accent6" w:themeTint="99"/>
        <w14:textFill>
          <w14:solidFill>
            <w14:schemeClr w14:val="accent6">
              <w14:lumMod w14:val="60000"/>
              <w14:lumOff w14:val="40000"/>
            </w14:schemeClr>
          </w14:solidFill>
        </w14:textFill>
      </w:rPr>
      <w:pPr>
        <w:pBdr/>
        <w:spacing/>
        <w:ind/>
      </w:pPr>
      <w:tblPr>
        <w:tblBorders/>
      </w:tbl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fac090" w:themeColor="accent6" w:themeTint="99"/>
        <w14:textFill>
          <w14:solidFill>
            <w14:schemeClr w14:val="accent6">
              <w14:lumMod w14:val="60000"/>
              <w14:lumOff w14:val="40000"/>
            </w14:schemeClr>
          </w14:solidFill>
        </w14:textFill>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customStyle="1">
    <w:name w:val="List Table 7 Colorful"/>
    <w:basedOn w:val="979"/>
    <w:uiPriority w:val="99"/>
    <w:qFormat/>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customStyle="1">
    <w:name w:val="List Table 7 Colorful - Accent 1"/>
    <w:basedOn w:val="979"/>
    <w:uiPriority w:val="99"/>
    <w:qFormat/>
    <w:pPr>
      <w:pBdr/>
      <w:spacing w:after="0" w:line="240" w:lineRule="auto"/>
      <w:ind/>
    </w:pPr>
    <w:tblPr>
      <w:tblBorders>
        <w:right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List Table 7 Colorful - Accent 2"/>
    <w:basedOn w:val="979"/>
    <w:uiPriority w:val="99"/>
    <w:qFormat/>
    <w:pPr>
      <w:pBdr/>
      <w:spacing w:after="0" w:line="240" w:lineRule="auto"/>
      <w:ind/>
    </w:pPr>
    <w:tblPr>
      <w:tblBorders>
        <w:right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customStyle="1">
    <w:name w:val="List Table 7 Colorful - Accent 3"/>
    <w:basedOn w:val="979"/>
    <w:uiPriority w:val="99"/>
    <w:qFormat/>
    <w:pPr>
      <w:pBdr/>
      <w:spacing w:after="0" w:line="240" w:lineRule="auto"/>
      <w:ind/>
    </w:pPr>
    <w:tblPr>
      <w:tblBorders>
        <w:right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List Table 7 Colorful - Accent 4"/>
    <w:basedOn w:val="979"/>
    <w:uiPriority w:val="99"/>
    <w:qFormat/>
    <w:pPr>
      <w:pBdr/>
      <w:spacing w:after="0" w:line="240" w:lineRule="auto"/>
      <w:ind/>
    </w:pPr>
    <w:tblPr>
      <w:tblBorders>
        <w:right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List Table 7 Colorful - Accent 5"/>
    <w:basedOn w:val="979"/>
    <w:uiPriority w:val="99"/>
    <w:qFormat/>
    <w:pPr>
      <w:pBdr/>
      <w:spacing w:after="0" w:line="240" w:lineRule="auto"/>
      <w:ind/>
    </w:pPr>
    <w:tblPr>
      <w:tblBorders>
        <w:right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List Table 7 Colorful - Accent 6"/>
    <w:basedOn w:val="979"/>
    <w:uiPriority w:val="99"/>
    <w:qFormat/>
    <w:pPr>
      <w:pBdr/>
      <w:spacing w:after="0" w:line="240" w:lineRule="auto"/>
      <w:ind/>
    </w:pPr>
    <w:tblPr>
      <w:tblBorders>
        <w:right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Lined - Accent"/>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customStyle="1">
    <w:name w:val="Lined - Accent 1"/>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customStyle="1">
    <w:name w:val="Lined - Accent 2"/>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Lined - Accent 3"/>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Lined - Accent 4"/>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Lined - Accent 5"/>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customStyle="1">
    <w:name w:val="Lined - Accent 6"/>
    <w:basedOn w:val="97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customStyle="1">
    <w:name w:val="Bordered &amp; Lined - Accent"/>
    <w:basedOn w:val="979"/>
    <w:uiPriority w:val="99"/>
    <w:qFormat/>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customStyle="1">
    <w:name w:val="Bordered &amp; Lined - Accent 1"/>
    <w:basedOn w:val="979"/>
    <w:uiPriority w:val="99"/>
    <w:qFormat/>
    <w:pPr>
      <w:pBdr/>
      <w:spacing w:after="0" w:line="240" w:lineRule="auto"/>
      <w:ind/>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customStyle="1">
    <w:name w:val="Bordered &amp; Lined - Accent 2"/>
    <w:basedOn w:val="979"/>
    <w:uiPriority w:val="99"/>
    <w:qFormat/>
    <w:pPr>
      <w:pBdr/>
      <w:spacing w:after="0" w:line="240" w:lineRule="auto"/>
      <w:ind/>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customStyle="1">
    <w:name w:val="Bordered &amp; Lined - Accent 3"/>
    <w:basedOn w:val="979"/>
    <w:uiPriority w:val="99"/>
    <w:qFormat/>
    <w:pPr>
      <w:pBdr/>
      <w:spacing w:after="0" w:line="240" w:lineRule="auto"/>
      <w:ind/>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customStyle="1">
    <w:name w:val="Bordered &amp; Lined - Accent 4"/>
    <w:basedOn w:val="979"/>
    <w:uiPriority w:val="99"/>
    <w:qFormat/>
    <w:pPr>
      <w:pBdr/>
      <w:spacing w:after="0" w:line="240" w:lineRule="auto"/>
      <w:ind/>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customStyle="1">
    <w:name w:val="Bordered &amp; Lined - Accent 5"/>
    <w:basedOn w:val="979"/>
    <w:uiPriority w:val="99"/>
    <w:qFormat/>
    <w:pPr>
      <w:pBdr/>
      <w:spacing w:after="0" w:line="240" w:lineRule="auto"/>
      <w:ind/>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customStyle="1">
    <w:name w:val="Bordered &amp; Lined - Accent 6"/>
    <w:basedOn w:val="979"/>
    <w:uiPriority w:val="99"/>
    <w:qFormat/>
    <w:pPr>
      <w:pBdr/>
      <w:spacing w:after="0" w:line="240" w:lineRule="auto"/>
      <w:ind/>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customStyle="1">
    <w:name w:val="Bordered"/>
    <w:basedOn w:val="979"/>
    <w:uiPriority w:val="99"/>
    <w:qFormat/>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customStyle="1">
    <w:name w:val="Bordered - Accent 1"/>
    <w:basedOn w:val="979"/>
    <w:uiPriority w:val="99"/>
    <w:qFormat/>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Bordered - Accent 2"/>
    <w:basedOn w:val="979"/>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795" w:themeColor="accent2" w:themeTint="97" w:sz="12" w:space="0"/>
        </w:tcBorders>
      </w:tcPr>
    </w:tblStylePr>
    <w:tblStylePr w:type="lastCol">
      <w:rPr>
        <w:rFonts w:ascii="Arial" w:hAnsi="Arial"/>
        <w:color w:val="404040"/>
        <w:sz w:val="22"/>
      </w:rPr>
      <w:pPr>
        <w:pBdr/>
        <w:spacing/>
        <w:ind/>
      </w:pPr>
      <w:tblPr>
        <w:tblBorders/>
      </w:tblPr>
      <w:tcPr>
        <w:tcBorders>
          <w:left w:val="single" w:color="d99795" w:themeColor="accent2" w:themeTint="97" w:sz="12" w:space="0"/>
        </w:tcBorders>
      </w:tcPr>
    </w:tblStylePr>
    <w:tblStylePr w:type="lastRow">
      <w:rPr>
        <w:rFonts w:ascii="Arial" w:hAnsi="Arial"/>
        <w:color w:val="404040"/>
        <w:sz w:val="22"/>
      </w:rPr>
      <w:pPr>
        <w:pBdr/>
        <w:spacing/>
        <w:ind/>
      </w:pPr>
      <w:tblPr>
        <w:tblBorders/>
      </w:tblPr>
      <w:tcPr>
        <w:tcBorders>
          <w:top w:val="single" w:color="d997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Bordered - Accent 3"/>
    <w:basedOn w:val="979"/>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c" w:themeColor="accent3" w:themeTint="98" w:sz="12" w:space="0"/>
        </w:tcBorders>
      </w:tcPr>
    </w:tblStylePr>
    <w:tblStylePr w:type="lastCol">
      <w:rPr>
        <w:rFonts w:ascii="Arial" w:hAnsi="Arial"/>
        <w:color w:val="404040"/>
        <w:sz w:val="22"/>
      </w:rPr>
      <w:pPr>
        <w:pBdr/>
        <w:spacing/>
        <w:ind/>
      </w:pPr>
      <w:tblPr>
        <w:tblBorders/>
      </w:tblPr>
      <w:tcPr>
        <w:tcBorders>
          <w:left w:val="single" w:color="c3d69c" w:themeColor="accent3" w:themeTint="98" w:sz="12" w:space="0"/>
        </w:tcBorders>
      </w:tcPr>
    </w:tblStylePr>
    <w:tblStylePr w:type="lastRow">
      <w:rPr>
        <w:rFonts w:ascii="Arial" w:hAnsi="Arial"/>
        <w:color w:val="404040"/>
        <w:sz w:val="22"/>
      </w:rPr>
      <w:pPr>
        <w:pBdr/>
        <w:spacing/>
        <w:ind/>
      </w:pPr>
      <w:tblPr>
        <w:tblBorders/>
      </w:tblPr>
      <w:tcPr>
        <w:tcBorders>
          <w:top w:val="single" w:color="c3d69c"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Bordered - Accent 4"/>
    <w:basedOn w:val="979"/>
    <w:uiPriority w:val="99"/>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Bordered - Accent 5"/>
    <w:basedOn w:val="979"/>
    <w:uiPriority w:val="99"/>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customStyle="1">
    <w:name w:val="Bordered - Accent 6"/>
    <w:basedOn w:val="979"/>
    <w:uiPriority w:val="99"/>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39" w:customStyle="1">
    <w:name w:val="Heading 1 Char"/>
    <w:basedOn w:val="978"/>
    <w:uiPriority w:val="9"/>
    <w:pPr>
      <w:pBdr/>
      <w:spacing/>
      <w:ind/>
    </w:pPr>
    <w:rPr>
      <w:rFonts w:ascii="Arial" w:hAnsi="Arial" w:eastAsia="Arial" w:cs="Arial"/>
      <w:color w:val="376092" w:themeColor="accent1" w:themeShade="BF"/>
      <w:sz w:val="40"/>
      <w:szCs w:val="40"/>
    </w:rPr>
  </w:style>
  <w:style w:type="character" w:styleId="1140" w:customStyle="1">
    <w:name w:val="Heading 2 Char"/>
    <w:basedOn w:val="978"/>
    <w:uiPriority w:val="9"/>
    <w:qFormat/>
    <w:pPr>
      <w:pBdr/>
      <w:spacing/>
      <w:ind/>
    </w:pPr>
    <w:rPr>
      <w:rFonts w:ascii="Arial" w:hAnsi="Arial" w:eastAsia="Arial" w:cs="Arial"/>
      <w:color w:val="376092" w:themeColor="accent1" w:themeShade="BF"/>
      <w:sz w:val="32"/>
      <w:szCs w:val="32"/>
    </w:rPr>
  </w:style>
  <w:style w:type="character" w:styleId="1141" w:customStyle="1">
    <w:name w:val="Heading 3 Char"/>
    <w:basedOn w:val="978"/>
    <w:uiPriority w:val="9"/>
    <w:pPr>
      <w:pBdr/>
      <w:spacing/>
      <w:ind/>
    </w:pPr>
    <w:rPr>
      <w:rFonts w:ascii="Arial" w:hAnsi="Arial" w:eastAsia="Arial" w:cs="Arial"/>
      <w:color w:val="376092" w:themeColor="accent1" w:themeShade="BF"/>
      <w:sz w:val="28"/>
      <w:szCs w:val="28"/>
    </w:rPr>
  </w:style>
  <w:style w:type="character" w:styleId="1142" w:customStyle="1">
    <w:name w:val="Heading 4 Char"/>
    <w:basedOn w:val="978"/>
    <w:uiPriority w:val="9"/>
    <w:pPr>
      <w:pBdr/>
      <w:spacing/>
      <w:ind/>
    </w:pPr>
    <w:rPr>
      <w:rFonts w:ascii="Arial" w:hAnsi="Arial" w:eastAsia="Arial" w:cs="Arial"/>
      <w:i/>
      <w:iCs/>
      <w:color w:val="376092" w:themeColor="accent1" w:themeShade="BF"/>
    </w:rPr>
  </w:style>
  <w:style w:type="character" w:styleId="1143" w:customStyle="1">
    <w:name w:val="Heading 5 Char"/>
    <w:basedOn w:val="978"/>
    <w:uiPriority w:val="9"/>
    <w:qFormat/>
    <w:pPr>
      <w:pBdr/>
      <w:spacing/>
      <w:ind/>
    </w:pPr>
    <w:rPr>
      <w:rFonts w:ascii="Arial" w:hAnsi="Arial" w:eastAsia="Arial" w:cs="Arial"/>
      <w:color w:val="376092" w:themeColor="accent1" w:themeShade="BF"/>
    </w:rPr>
  </w:style>
  <w:style w:type="character" w:styleId="1144" w:customStyle="1">
    <w:name w:val="Heading 6 Char"/>
    <w:basedOn w:val="978"/>
    <w:uiPriority w:val="9"/>
    <w:qFormat/>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145" w:customStyle="1">
    <w:name w:val="Heading 7 Char"/>
    <w:basedOn w:val="978"/>
    <w:link w:val="975"/>
    <w:uiPriority w:val="9"/>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146" w:customStyle="1">
    <w:name w:val="Heading 8 Char"/>
    <w:basedOn w:val="978"/>
    <w:link w:val="976"/>
    <w:uiPriority w:val="9"/>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47" w:customStyle="1">
    <w:name w:val="Heading 9 Char"/>
    <w:basedOn w:val="978"/>
    <w:uiPriority w:val="9"/>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48" w:customStyle="1">
    <w:name w:val="Title Char"/>
    <w:basedOn w:val="978"/>
    <w:uiPriority w:val="10"/>
    <w:pPr>
      <w:pBdr/>
      <w:spacing/>
      <w:ind/>
    </w:pPr>
    <w:rPr>
      <w:rFonts w:ascii="Arial" w:hAnsi="Arial" w:eastAsia="Arial" w:cs="Arial"/>
      <w:spacing w:val="-10"/>
      <w:sz w:val="56"/>
      <w:szCs w:val="56"/>
    </w:rPr>
  </w:style>
  <w:style w:type="character" w:styleId="1149" w:customStyle="1">
    <w:name w:val="Subtitle Char"/>
    <w:basedOn w:val="978"/>
    <w:link w:val="1009"/>
    <w:uiPriority w:val="11"/>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150">
    <w:name w:val="Quote"/>
    <w:basedOn w:val="968"/>
    <w:next w:val="968"/>
    <w:link w:val="1151"/>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151" w:customStyle="1">
    <w:name w:val="Quote Char"/>
    <w:basedOn w:val="978"/>
    <w:link w:val="1150"/>
    <w:uiPriority w:val="29"/>
    <w:pPr>
      <w:pBdr/>
      <w:spacing/>
      <w:ind/>
    </w:pPr>
    <w:rPr>
      <w:i/>
      <w:iCs/>
      <w:color w:val="404040" w:themeColor="text1" w:themeTint="BF"/>
      <w14:textFill>
        <w14:solidFill>
          <w14:schemeClr w14:val="tx1">
            <w14:lumMod w14:val="75000"/>
            <w14:lumOff w14:val="25000"/>
          </w14:schemeClr>
        </w14:solidFill>
      </w14:textFill>
    </w:rPr>
  </w:style>
  <w:style w:type="character" w:styleId="1152" w:customStyle="1">
    <w:name w:val="Intense Emphasis"/>
    <w:basedOn w:val="978"/>
    <w:uiPriority w:val="21"/>
    <w:qFormat/>
    <w:pPr>
      <w:pBdr/>
      <w:spacing/>
      <w:ind/>
    </w:pPr>
    <w:rPr>
      <w:i/>
      <w:iCs/>
      <w:color w:val="376092" w:themeColor="accent1" w:themeShade="BF"/>
    </w:rPr>
  </w:style>
  <w:style w:type="paragraph" w:styleId="1153">
    <w:name w:val="Intense Quote"/>
    <w:basedOn w:val="968"/>
    <w:next w:val="968"/>
    <w:link w:val="1154"/>
    <w:uiPriority w:val="30"/>
    <w:qFormat/>
    <w:pPr>
      <w:pBdr>
        <w:top w:val="single" w:color="366091" w:themeColor="accent1" w:themeShade="BF" w:sz="4" w:space="10"/>
        <w:bottom w:val="single" w:color="366091" w:themeColor="accent1" w:themeShade="BF" w:sz="4" w:space="10"/>
      </w:pBdr>
      <w:spacing w:after="360" w:before="360"/>
      <w:ind w:right="864" w:left="864"/>
      <w:jc w:val="center"/>
    </w:pPr>
    <w:rPr>
      <w:i/>
      <w:iCs/>
      <w:color w:val="376092" w:themeColor="accent1" w:themeShade="BF"/>
    </w:rPr>
  </w:style>
  <w:style w:type="character" w:styleId="1154" w:customStyle="1">
    <w:name w:val="Intense Quote Char"/>
    <w:basedOn w:val="978"/>
    <w:link w:val="1153"/>
    <w:uiPriority w:val="30"/>
    <w:pPr>
      <w:pBdr/>
      <w:spacing/>
      <w:ind/>
    </w:pPr>
    <w:rPr>
      <w:i/>
      <w:iCs/>
      <w:color w:val="376092" w:themeColor="accent1" w:themeShade="BF"/>
    </w:rPr>
  </w:style>
  <w:style w:type="character" w:styleId="1155" w:customStyle="1">
    <w:name w:val="Intense Reference"/>
    <w:basedOn w:val="978"/>
    <w:uiPriority w:val="32"/>
    <w:qFormat/>
    <w:pPr>
      <w:pBdr/>
      <w:spacing/>
      <w:ind/>
    </w:pPr>
    <w:rPr>
      <w:b/>
      <w:bCs/>
      <w:smallCaps/>
      <w:color w:val="376092" w:themeColor="accent1" w:themeShade="BF"/>
      <w:spacing w:val="5"/>
    </w:rPr>
  </w:style>
  <w:style w:type="character" w:styleId="1156" w:customStyle="1">
    <w:name w:val="Subtle Emphasis"/>
    <w:basedOn w:val="978"/>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157" w:customStyle="1">
    <w:name w:val="Subtle Reference"/>
    <w:basedOn w:val="978"/>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158" w:customStyle="1">
    <w:name w:val="Book Title"/>
    <w:basedOn w:val="978"/>
    <w:uiPriority w:val="33"/>
    <w:qFormat/>
    <w:pPr>
      <w:pBdr/>
      <w:spacing/>
      <w:ind/>
    </w:pPr>
    <w:rPr>
      <w:b/>
      <w:bCs/>
      <w:i/>
      <w:iCs/>
      <w:spacing w:val="5"/>
    </w:rPr>
  </w:style>
  <w:style w:type="character" w:styleId="1159" w:customStyle="1">
    <w:name w:val="Header Char"/>
    <w:basedOn w:val="978"/>
    <w:uiPriority w:val="99"/>
    <w:pPr>
      <w:pBdr/>
      <w:spacing/>
      <w:ind/>
    </w:pPr>
  </w:style>
  <w:style w:type="character" w:styleId="1160" w:customStyle="1">
    <w:name w:val="Footer Char"/>
    <w:basedOn w:val="978"/>
    <w:uiPriority w:val="99"/>
    <w:pPr>
      <w:pBdr/>
      <w:spacing/>
      <w:ind/>
    </w:pPr>
  </w:style>
  <w:style w:type="character" w:styleId="1161" w:customStyle="1">
    <w:name w:val="Footnote Text Char"/>
    <w:basedOn w:val="978"/>
    <w:link w:val="1010"/>
    <w:uiPriority w:val="99"/>
    <w:semiHidden/>
    <w:pPr>
      <w:pBdr/>
      <w:spacing/>
      <w:ind/>
    </w:pPr>
    <w:rPr>
      <w:sz w:val="20"/>
      <w:szCs w:val="20"/>
    </w:rPr>
  </w:style>
  <w:style w:type="character" w:styleId="1162" w:customStyle="1">
    <w:name w:val="Endnote Text Char"/>
    <w:basedOn w:val="978"/>
    <w:link w:val="996"/>
    <w:uiPriority w:val="99"/>
    <w:semiHidden/>
    <w:pPr>
      <w:pBdr/>
      <w:spacing/>
      <w:ind/>
    </w:pPr>
    <w:rPr>
      <w:sz w:val="20"/>
      <w:szCs w:val="20"/>
    </w:rPr>
  </w:style>
  <w:style w:type="character" w:styleId="1163">
    <w:name w:val="Placeholder Text"/>
    <w:basedOn w:val="978"/>
    <w:uiPriority w:val="99"/>
    <w:semiHidden/>
    <w:pPr>
      <w:pBdr/>
      <w:spacing/>
      <w:ind/>
    </w:pPr>
    <w:rPr>
      <w:color w:val="666666"/>
    </w:rPr>
  </w:style>
  <w:style w:type="paragraph" w:styleId="1164" w:customStyle="1">
    <w:name w:val="TOC Heading"/>
    <w:uiPriority w:val="39"/>
    <w:unhideWhenUsed/>
    <w:pPr>
      <w:pBdr/>
      <w:spacing/>
      <w:ind/>
    </w:pPr>
    <w:rPr>
      <w:rFonts w:hint="default" w:ascii="Times New Roman" w:hAnsi="Times New Roman" w:eastAsia="SimSun" w:cs="Times New Roman"/>
    </w:rPr>
  </w:style>
  <w:style w:type="character" w:styleId="1165" w:customStyle="1">
    <w:name w:val="Título 2 Char"/>
    <w:basedOn w:val="978"/>
    <w:link w:val="970"/>
    <w:uiPriority w:val="0"/>
    <w:qFormat/>
    <w:pPr>
      <w:pBdr/>
      <w:spacing/>
      <w:ind/>
    </w:pPr>
    <w:rPr>
      <w:b/>
      <w:sz w:val="24"/>
      <w:szCs w:val="24"/>
      <w:u w:val="single"/>
    </w:rPr>
  </w:style>
  <w:style w:type="character" w:styleId="1166" w:customStyle="1">
    <w:name w:val="Cabeçalho Char"/>
    <w:basedOn w:val="978"/>
    <w:link w:val="1002"/>
    <w:uiPriority w:val="0"/>
    <w:qFormat/>
    <w:pPr>
      <w:pBdr/>
      <w:spacing/>
      <w:ind/>
    </w:pPr>
    <w:rPr>
      <w:sz w:val="24"/>
      <w:szCs w:val="24"/>
    </w:rPr>
  </w:style>
  <w:style w:type="character" w:styleId="1167" w:customStyle="1">
    <w:name w:val="Rodapé Char"/>
    <w:basedOn w:val="978"/>
    <w:link w:val="1003"/>
    <w:uiPriority w:val="0"/>
    <w:qFormat/>
    <w:pPr>
      <w:pBdr/>
      <w:spacing/>
      <w:ind/>
    </w:pPr>
    <w:rPr>
      <w:sz w:val="24"/>
      <w:szCs w:val="24"/>
    </w:rPr>
  </w:style>
  <w:style w:type="character" w:styleId="1168" w:customStyle="1">
    <w:name w:val="Recuo de corpo de texto 3 Char"/>
    <w:basedOn w:val="978"/>
    <w:link w:val="1006"/>
    <w:uiPriority w:val="0"/>
    <w:qFormat/>
    <w:pPr>
      <w:pBdr/>
      <w:spacing/>
      <w:ind/>
    </w:pPr>
    <w:rPr>
      <w:sz w:val="24"/>
    </w:rPr>
  </w:style>
  <w:style w:type="paragraph" w:styleId="1169" w:customStyle="1">
    <w:name w:val="xl24"/>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170" w:customStyle="1">
    <w:name w:val="xl25"/>
    <w:basedOn w:val="968"/>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rPr>
  </w:style>
  <w:style w:type="paragraph" w:styleId="1171" w:customStyle="1">
    <w:name w:val="xl26"/>
    <w:basedOn w:val="968"/>
    <w:uiPriority w:val="0"/>
    <w:qFormat/>
    <w:pPr>
      <w:pBdr>
        <w:top w:val="single" w:color="000000" w:sz="4" w:space="0"/>
        <w:bottom w:val="single" w:color="000000" w:sz="4" w:space="0"/>
      </w:pBdr>
      <w:spacing w:after="100" w:afterAutospacing="1" w:before="100" w:beforeAutospacing="1"/>
      <w:ind/>
      <w:jc w:val="center"/>
    </w:pPr>
    <w:rPr>
      <w:rFonts w:eastAsia="Arial Unicode MS"/>
      <w:b/>
      <w:bCs/>
    </w:rPr>
  </w:style>
  <w:style w:type="paragraph" w:styleId="1172" w:customStyle="1">
    <w:name w:val="xl27"/>
    <w:basedOn w:val="968"/>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173" w:customStyle="1">
    <w:name w:val="xl28"/>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174" w:customStyle="1">
    <w:name w:val="xl29"/>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175" w:customStyle="1">
    <w:name w:val="xl30"/>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176" w:customStyle="1">
    <w:name w:val="xl31"/>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77" w:customStyle="1">
    <w:name w:val="xl32"/>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78" w:customStyle="1">
    <w:name w:val="xl33"/>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79" w:customStyle="1">
    <w:name w:val="xl34"/>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80" w:customStyle="1">
    <w:name w:val="xl35"/>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81" w:customStyle="1">
    <w:name w:val="xl36"/>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82" w:customStyle="1">
    <w:name w:val="xl37"/>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83" w:customStyle="1">
    <w:name w:val="xl38"/>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84" w:customStyle="1">
    <w:name w:val="xl39"/>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85" w:customStyle="1">
    <w:name w:val="xl40"/>
    <w:basedOn w:val="968"/>
    <w:uiPriority w:val="0"/>
    <w:qFormat/>
    <w:pPr>
      <w:pBdr>
        <w:bottom w:val="single" w:color="000000" w:sz="4" w:space="0"/>
      </w:pBdr>
      <w:spacing w:after="100" w:afterAutospacing="1" w:before="100" w:beforeAutospacing="1"/>
      <w:ind/>
    </w:pPr>
    <w:rPr>
      <w:rFonts w:eastAsia="Arial Unicode MS"/>
      <w:sz w:val="18"/>
      <w:szCs w:val="18"/>
    </w:rPr>
  </w:style>
  <w:style w:type="paragraph" w:styleId="1186" w:customStyle="1">
    <w:name w:val="xl41"/>
    <w:basedOn w:val="96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87" w:customStyle="1">
    <w:name w:val="xl42"/>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88" w:customStyle="1">
    <w:name w:val="xl43"/>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89" w:customStyle="1">
    <w:name w:val="xl44"/>
    <w:basedOn w:val="968"/>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190" w:customStyle="1">
    <w:name w:val="xl45"/>
    <w:basedOn w:val="96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91" w:customStyle="1">
    <w:name w:val="xl46"/>
    <w:basedOn w:val="968"/>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192" w:customStyle="1">
    <w:name w:val="xl47"/>
    <w:basedOn w:val="96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93" w:customStyle="1">
    <w:name w:val="xl48"/>
    <w:basedOn w:val="968"/>
    <w:uiPriority w:val="0"/>
    <w:qFormat/>
    <w:pPr>
      <w:pBdr>
        <w:bottom w:val="single" w:color="000000" w:sz="4" w:space="0"/>
      </w:pBdr>
      <w:spacing w:after="100" w:afterAutospacing="1" w:before="100" w:beforeAutospacing="1"/>
      <w:ind/>
    </w:pPr>
    <w:rPr>
      <w:rFonts w:eastAsia="Arial Unicode MS"/>
      <w:sz w:val="18"/>
      <w:szCs w:val="18"/>
    </w:rPr>
  </w:style>
  <w:style w:type="paragraph" w:styleId="1194" w:customStyle="1">
    <w:name w:val="xl49"/>
    <w:basedOn w:val="968"/>
    <w:uiPriority w:val="0"/>
    <w:qFormat/>
    <w:pPr>
      <w:pBdr>
        <w:bottom w:val="single" w:color="000000" w:sz="4" w:space="0"/>
      </w:pBdr>
      <w:spacing w:after="100" w:afterAutospacing="1" w:before="100" w:beforeAutospacing="1"/>
      <w:ind/>
    </w:pPr>
    <w:rPr>
      <w:rFonts w:eastAsia="Arial Unicode MS"/>
      <w:b/>
      <w:bCs/>
      <w:color w:val="0000ff"/>
      <w:sz w:val="18"/>
      <w:szCs w:val="18"/>
    </w:rPr>
  </w:style>
  <w:style w:type="paragraph" w:styleId="1195" w:customStyle="1">
    <w:name w:val="xl50"/>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196" w:customStyle="1">
    <w:name w:val="xl51"/>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197" w:customStyle="1">
    <w:name w:val="xl52"/>
    <w:basedOn w:val="968"/>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198" w:customStyle="1">
    <w:name w:val="xl53"/>
    <w:basedOn w:val="968"/>
    <w:uiPriority w:val="0"/>
    <w:qFormat/>
    <w:pPr>
      <w:pBdr>
        <w:top w:val="single" w:color="000000" w:sz="4" w:space="0"/>
        <w:bottom w:val="single" w:color="000000" w:sz="4" w:space="0"/>
      </w:pBdr>
      <w:spacing w:after="100" w:afterAutospacing="1" w:before="100" w:beforeAutospacing="1"/>
      <w:ind/>
    </w:pPr>
    <w:rPr>
      <w:rFonts w:eastAsia="Arial Unicode MS"/>
      <w:b/>
      <w:bCs/>
      <w:color w:val="0000ff"/>
      <w:sz w:val="18"/>
      <w:szCs w:val="18"/>
    </w:rPr>
  </w:style>
  <w:style w:type="paragraph" w:styleId="1199" w:customStyle="1">
    <w:name w:val="xl54"/>
    <w:basedOn w:val="968"/>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200" w:customStyle="1">
    <w:name w:val="xl55"/>
    <w:basedOn w:val="968"/>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201" w:customStyle="1">
    <w:name w:val="xl56"/>
    <w:basedOn w:val="968"/>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202" w:customStyle="1">
    <w:name w:val="xl57"/>
    <w:basedOn w:val="968"/>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203" w:customStyle="1">
    <w:name w:val="xl58"/>
    <w:basedOn w:val="968"/>
    <w:uiPriority w:val="0"/>
    <w:qFormat/>
    <w:pPr>
      <w:pBdr>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204" w:customStyle="1">
    <w:name w:val="xl59"/>
    <w:basedOn w:val="968"/>
    <w:uiPriority w:val="0"/>
    <w:qFormat/>
    <w:pPr>
      <w:pBdr/>
      <w:spacing w:after="100" w:afterAutospacing="1" w:before="100" w:beforeAutospacing="1"/>
      <w:ind/>
    </w:pPr>
    <w:rPr>
      <w:rFonts w:eastAsia="Arial Unicode MS"/>
      <w:b/>
      <w:bCs/>
      <w:color w:val="0000ff"/>
      <w:sz w:val="18"/>
      <w:szCs w:val="18"/>
    </w:rPr>
  </w:style>
  <w:style w:type="paragraph" w:styleId="1205" w:customStyle="1">
    <w:name w:val="xl60"/>
    <w:basedOn w:val="968"/>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206" w:customStyle="1">
    <w:name w:val="xl61"/>
    <w:basedOn w:val="968"/>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207" w:customStyle="1">
    <w:name w:val="xl62"/>
    <w:basedOn w:val="968"/>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208" w:customStyle="1">
    <w:name w:val="xl63"/>
    <w:basedOn w:val="968"/>
    <w:uiPriority w:val="0"/>
    <w:qFormat/>
    <w:pPr>
      <w:pBdr>
        <w:top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209" w:customStyle="1">
    <w:name w:val="xl64"/>
    <w:basedOn w:val="968"/>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sz w:val="18"/>
      <w:szCs w:val="18"/>
    </w:rPr>
  </w:style>
  <w:style w:type="paragraph" w:styleId="1210" w:customStyle="1">
    <w:name w:val="xl65"/>
    <w:basedOn w:val="968"/>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b/>
      <w:bCs/>
      <w:sz w:val="18"/>
      <w:szCs w:val="18"/>
    </w:rPr>
  </w:style>
  <w:style w:type="paragraph" w:styleId="1211" w:customStyle="1">
    <w:name w:val="Body Text 2"/>
    <w:basedOn w:val="968"/>
    <w:uiPriority w:val="0"/>
    <w:qFormat/>
    <w:pPr>
      <w:widowControl w:val="false"/>
      <w:pBdr/>
      <w:spacing/>
      <w:ind/>
      <w:jc w:val="both"/>
    </w:pPr>
    <w:rPr>
      <w:rFonts w:ascii="Arial" w:hAnsi="Arial"/>
      <w:szCs w:val="20"/>
    </w:rPr>
  </w:style>
  <w:style w:type="character" w:styleId="1212" w:customStyle="1">
    <w:name w:val="texto31"/>
    <w:basedOn w:val="978"/>
    <w:uiPriority w:val="0"/>
    <w:qFormat/>
    <w:pPr>
      <w:pBdr/>
      <w:spacing/>
      <w:ind/>
    </w:pPr>
    <w:rPr>
      <w:rFonts w:hint="default" w:ascii="Verdana" w:hAnsi="Verdana"/>
      <w:color w:val="61676c"/>
      <w:sz w:val="18"/>
      <w:szCs w:val="18"/>
    </w:rPr>
  </w:style>
  <w:style w:type="character" w:styleId="1213" w:customStyle="1">
    <w:name w:val="titulo1"/>
    <w:basedOn w:val="978"/>
    <w:uiPriority w:val="0"/>
    <w:qFormat/>
    <w:pPr>
      <w:pBdr/>
      <w:spacing/>
      <w:ind/>
    </w:pPr>
    <w:rPr>
      <w:rFonts w:hint="default" w:ascii="Tahoma" w:hAnsi="Tahoma" w:cs="Tahoma"/>
      <w:b/>
      <w:bCs/>
      <w:color w:val="ce8c51"/>
      <w:sz w:val="17"/>
      <w:szCs w:val="17"/>
    </w:rPr>
  </w:style>
  <w:style w:type="character" w:styleId="1214" w:customStyle="1">
    <w:name w:val="item2"/>
    <w:basedOn w:val="978"/>
    <w:uiPriority w:val="0"/>
    <w:qFormat/>
    <w:pPr>
      <w:pBdr/>
      <w:spacing/>
      <w:ind/>
    </w:pPr>
    <w:rPr>
      <w:rFonts w:hint="default" w:ascii="Tahoma" w:hAnsi="Tahoma" w:cs="Tahoma"/>
      <w:color w:val="9e9e9e"/>
      <w:sz w:val="17"/>
      <w:szCs w:val="17"/>
    </w:rPr>
  </w:style>
  <w:style w:type="character" w:styleId="1215" w:customStyle="1">
    <w:name w:val="item3"/>
    <w:basedOn w:val="978"/>
    <w:uiPriority w:val="0"/>
    <w:qFormat/>
    <w:pPr>
      <w:pBdr/>
      <w:spacing/>
      <w:ind/>
    </w:pPr>
    <w:rPr>
      <w:rFonts w:hint="default" w:ascii="Tahoma" w:hAnsi="Tahoma" w:cs="Tahoma"/>
      <w:color w:val="9e9e9e"/>
      <w:sz w:val="17"/>
      <w:szCs w:val="17"/>
    </w:rPr>
  </w:style>
  <w:style w:type="character" w:styleId="1216" w:customStyle="1">
    <w:name w:val="item4"/>
    <w:basedOn w:val="978"/>
    <w:uiPriority w:val="0"/>
    <w:qFormat/>
    <w:pPr>
      <w:pBdr/>
      <w:spacing/>
      <w:ind/>
    </w:pPr>
    <w:rPr>
      <w:rFonts w:hint="default" w:ascii="Tahoma" w:hAnsi="Tahoma" w:cs="Tahoma"/>
      <w:color w:val="9e9e9e"/>
      <w:sz w:val="17"/>
      <w:szCs w:val="17"/>
    </w:rPr>
  </w:style>
  <w:style w:type="character" w:styleId="1217" w:customStyle="1">
    <w:name w:val="item5"/>
    <w:basedOn w:val="978"/>
    <w:uiPriority w:val="0"/>
    <w:qFormat/>
    <w:pPr>
      <w:pBdr/>
      <w:spacing/>
      <w:ind/>
    </w:pPr>
    <w:rPr>
      <w:rFonts w:hint="default" w:ascii="Tahoma" w:hAnsi="Tahoma" w:cs="Tahoma"/>
      <w:color w:val="9e9e9e"/>
      <w:sz w:val="17"/>
      <w:szCs w:val="17"/>
    </w:rPr>
  </w:style>
  <w:style w:type="character" w:styleId="1218" w:customStyle="1">
    <w:name w:val="item6"/>
    <w:basedOn w:val="978"/>
    <w:uiPriority w:val="0"/>
    <w:qFormat/>
    <w:pPr>
      <w:pBdr/>
      <w:spacing/>
      <w:ind/>
    </w:pPr>
    <w:rPr>
      <w:rFonts w:hint="default" w:ascii="Tahoma" w:hAnsi="Tahoma" w:cs="Tahoma"/>
      <w:color w:val="9e9e9e"/>
      <w:sz w:val="17"/>
      <w:szCs w:val="17"/>
    </w:rPr>
  </w:style>
  <w:style w:type="character" w:styleId="1219" w:customStyle="1">
    <w:name w:val="item7"/>
    <w:basedOn w:val="978"/>
    <w:uiPriority w:val="0"/>
    <w:qFormat/>
    <w:pPr>
      <w:pBdr/>
      <w:spacing/>
      <w:ind/>
    </w:pPr>
    <w:rPr>
      <w:rFonts w:hint="default" w:ascii="Tahoma" w:hAnsi="Tahoma" w:cs="Tahoma"/>
      <w:color w:val="9e9e9e"/>
      <w:sz w:val="17"/>
      <w:szCs w:val="17"/>
    </w:rPr>
  </w:style>
  <w:style w:type="character" w:styleId="1220" w:customStyle="1">
    <w:name w:val="item8"/>
    <w:basedOn w:val="978"/>
    <w:uiPriority w:val="0"/>
    <w:qFormat/>
    <w:pPr>
      <w:pBdr/>
      <w:spacing/>
      <w:ind/>
    </w:pPr>
    <w:rPr>
      <w:rFonts w:hint="default" w:ascii="Tahoma" w:hAnsi="Tahoma" w:cs="Tahoma"/>
      <w:color w:val="9e9e9e"/>
      <w:sz w:val="17"/>
      <w:szCs w:val="17"/>
    </w:rPr>
  </w:style>
  <w:style w:type="character" w:styleId="1221" w:customStyle="1">
    <w:name w:val="item9"/>
    <w:basedOn w:val="978"/>
    <w:uiPriority w:val="0"/>
    <w:qFormat/>
    <w:pPr>
      <w:pBdr/>
      <w:spacing/>
      <w:ind/>
    </w:pPr>
    <w:rPr>
      <w:rFonts w:hint="default" w:ascii="Tahoma" w:hAnsi="Tahoma" w:cs="Tahoma"/>
      <w:color w:val="9e9e9e"/>
      <w:sz w:val="17"/>
      <w:szCs w:val="17"/>
    </w:rPr>
  </w:style>
  <w:style w:type="character" w:styleId="1222" w:customStyle="1">
    <w:name w:val="item10"/>
    <w:basedOn w:val="978"/>
    <w:uiPriority w:val="0"/>
    <w:qFormat/>
    <w:pPr>
      <w:pBdr/>
      <w:spacing/>
      <w:ind/>
    </w:pPr>
    <w:rPr>
      <w:rFonts w:hint="default" w:ascii="Tahoma" w:hAnsi="Tahoma" w:cs="Tahoma"/>
      <w:color w:val="9e9e9e"/>
      <w:sz w:val="17"/>
      <w:szCs w:val="17"/>
    </w:rPr>
  </w:style>
  <w:style w:type="character" w:styleId="1223" w:customStyle="1">
    <w:name w:val="item11"/>
    <w:basedOn w:val="978"/>
    <w:uiPriority w:val="0"/>
    <w:qFormat/>
    <w:pPr>
      <w:pBdr/>
      <w:spacing/>
      <w:ind/>
    </w:pPr>
    <w:rPr>
      <w:rFonts w:hint="default" w:ascii="Tahoma" w:hAnsi="Tahoma" w:cs="Tahoma"/>
      <w:color w:val="9e9e9e"/>
      <w:sz w:val="17"/>
      <w:szCs w:val="17"/>
    </w:rPr>
  </w:style>
  <w:style w:type="character" w:styleId="1224" w:customStyle="1">
    <w:name w:val="item12"/>
    <w:basedOn w:val="978"/>
    <w:uiPriority w:val="0"/>
    <w:qFormat/>
    <w:pPr>
      <w:pBdr/>
      <w:spacing/>
      <w:ind/>
    </w:pPr>
    <w:rPr>
      <w:rFonts w:hint="default" w:ascii="Tahoma" w:hAnsi="Tahoma" w:cs="Tahoma"/>
      <w:color w:val="9e9e9e"/>
      <w:sz w:val="17"/>
      <w:szCs w:val="17"/>
    </w:rPr>
  </w:style>
  <w:style w:type="character" w:styleId="1225" w:customStyle="1">
    <w:name w:val="item13"/>
    <w:basedOn w:val="978"/>
    <w:uiPriority w:val="0"/>
    <w:qFormat/>
    <w:pPr>
      <w:pBdr/>
      <w:spacing/>
      <w:ind/>
    </w:pPr>
    <w:rPr>
      <w:rFonts w:hint="default" w:ascii="Tahoma" w:hAnsi="Tahoma" w:cs="Tahoma"/>
      <w:color w:val="9e9e9e"/>
      <w:sz w:val="17"/>
      <w:szCs w:val="17"/>
    </w:rPr>
  </w:style>
  <w:style w:type="character" w:styleId="1226" w:customStyle="1">
    <w:name w:val="item14"/>
    <w:basedOn w:val="978"/>
    <w:uiPriority w:val="0"/>
    <w:qFormat/>
    <w:pPr>
      <w:pBdr/>
      <w:spacing/>
      <w:ind/>
    </w:pPr>
    <w:rPr>
      <w:rFonts w:hint="default" w:ascii="Tahoma" w:hAnsi="Tahoma" w:cs="Tahoma"/>
      <w:color w:val="9e9e9e"/>
      <w:sz w:val="17"/>
      <w:szCs w:val="17"/>
    </w:rPr>
  </w:style>
  <w:style w:type="character" w:styleId="1227" w:customStyle="1">
    <w:name w:val="item15"/>
    <w:basedOn w:val="978"/>
    <w:uiPriority w:val="0"/>
    <w:qFormat/>
    <w:pPr>
      <w:pBdr/>
      <w:spacing/>
      <w:ind/>
    </w:pPr>
    <w:rPr>
      <w:rFonts w:hint="default" w:ascii="Tahoma" w:hAnsi="Tahoma" w:cs="Tahoma"/>
      <w:color w:val="9e9e9e"/>
      <w:sz w:val="17"/>
      <w:szCs w:val="17"/>
    </w:rPr>
  </w:style>
  <w:style w:type="character" w:styleId="1228" w:customStyle="1">
    <w:name w:val="item16"/>
    <w:basedOn w:val="978"/>
    <w:uiPriority w:val="0"/>
    <w:qFormat/>
    <w:pPr>
      <w:pBdr/>
      <w:spacing/>
      <w:ind/>
    </w:pPr>
    <w:rPr>
      <w:rFonts w:hint="default" w:ascii="Tahoma" w:hAnsi="Tahoma" w:cs="Tahoma"/>
      <w:color w:val="9e9e9e"/>
      <w:sz w:val="17"/>
      <w:szCs w:val="17"/>
    </w:rPr>
  </w:style>
  <w:style w:type="character" w:styleId="1229" w:customStyle="1">
    <w:name w:val="item17"/>
    <w:basedOn w:val="978"/>
    <w:uiPriority w:val="0"/>
    <w:qFormat/>
    <w:pPr>
      <w:pBdr/>
      <w:spacing/>
      <w:ind/>
    </w:pPr>
    <w:rPr>
      <w:rFonts w:hint="default" w:ascii="Tahoma" w:hAnsi="Tahoma" w:cs="Tahoma"/>
      <w:color w:val="9e9e9e"/>
      <w:sz w:val="17"/>
      <w:szCs w:val="17"/>
    </w:rPr>
  </w:style>
  <w:style w:type="character" w:styleId="1230" w:customStyle="1">
    <w:name w:val="item18"/>
    <w:basedOn w:val="978"/>
    <w:uiPriority w:val="0"/>
    <w:qFormat/>
    <w:pPr>
      <w:pBdr/>
      <w:spacing/>
      <w:ind/>
    </w:pPr>
    <w:rPr>
      <w:rFonts w:hint="default" w:ascii="Tahoma" w:hAnsi="Tahoma" w:cs="Tahoma"/>
      <w:color w:val="9e9e9e"/>
      <w:sz w:val="17"/>
      <w:szCs w:val="17"/>
    </w:rPr>
  </w:style>
  <w:style w:type="character" w:styleId="1231" w:customStyle="1">
    <w:name w:val="item19"/>
    <w:basedOn w:val="978"/>
    <w:uiPriority w:val="0"/>
    <w:qFormat/>
    <w:pPr>
      <w:pBdr/>
      <w:spacing/>
      <w:ind/>
    </w:pPr>
    <w:rPr>
      <w:rFonts w:hint="default" w:ascii="Tahoma" w:hAnsi="Tahoma" w:cs="Tahoma"/>
      <w:color w:val="9e9e9e"/>
      <w:sz w:val="17"/>
      <w:szCs w:val="17"/>
    </w:rPr>
  </w:style>
  <w:style w:type="character" w:styleId="1232" w:customStyle="1">
    <w:name w:val="item20"/>
    <w:basedOn w:val="978"/>
    <w:uiPriority w:val="0"/>
    <w:qFormat/>
    <w:pPr>
      <w:pBdr/>
      <w:spacing/>
      <w:ind/>
    </w:pPr>
    <w:rPr>
      <w:rFonts w:hint="default" w:ascii="Tahoma" w:hAnsi="Tahoma" w:cs="Tahoma"/>
      <w:color w:val="9e9e9e"/>
      <w:sz w:val="17"/>
      <w:szCs w:val="17"/>
    </w:rPr>
  </w:style>
  <w:style w:type="character" w:styleId="1233" w:customStyle="1">
    <w:name w:val="item21"/>
    <w:basedOn w:val="978"/>
    <w:uiPriority w:val="0"/>
    <w:qFormat/>
    <w:pPr>
      <w:pBdr/>
      <w:spacing/>
      <w:ind/>
    </w:pPr>
    <w:rPr>
      <w:rFonts w:hint="default" w:ascii="Tahoma" w:hAnsi="Tahoma" w:cs="Tahoma"/>
      <w:color w:val="9e9e9e"/>
      <w:sz w:val="17"/>
      <w:szCs w:val="17"/>
    </w:rPr>
  </w:style>
  <w:style w:type="character" w:styleId="1234" w:customStyle="1">
    <w:name w:val="item22"/>
    <w:basedOn w:val="978"/>
    <w:uiPriority w:val="0"/>
    <w:qFormat/>
    <w:pPr>
      <w:pBdr/>
      <w:spacing/>
      <w:ind/>
    </w:pPr>
    <w:rPr>
      <w:rFonts w:hint="default" w:ascii="Tahoma" w:hAnsi="Tahoma" w:cs="Tahoma"/>
      <w:color w:val="9e9e9e"/>
      <w:sz w:val="17"/>
      <w:szCs w:val="17"/>
    </w:rPr>
  </w:style>
  <w:style w:type="character" w:styleId="1235" w:customStyle="1">
    <w:name w:val="item23"/>
    <w:basedOn w:val="978"/>
    <w:uiPriority w:val="0"/>
    <w:qFormat/>
    <w:pPr>
      <w:pBdr/>
      <w:spacing/>
      <w:ind/>
    </w:pPr>
    <w:rPr>
      <w:rFonts w:hint="default" w:ascii="Tahoma" w:hAnsi="Tahoma" w:cs="Tahoma"/>
      <w:color w:val="9e9e9e"/>
      <w:sz w:val="17"/>
      <w:szCs w:val="17"/>
    </w:rPr>
  </w:style>
  <w:style w:type="character" w:styleId="1236" w:customStyle="1">
    <w:name w:val="item24"/>
    <w:basedOn w:val="978"/>
    <w:uiPriority w:val="0"/>
    <w:qFormat/>
    <w:pPr>
      <w:pBdr/>
      <w:spacing/>
      <w:ind/>
    </w:pPr>
    <w:rPr>
      <w:rFonts w:hint="default" w:ascii="Tahoma" w:hAnsi="Tahoma" w:cs="Tahoma"/>
      <w:color w:val="9e9e9e"/>
      <w:sz w:val="17"/>
      <w:szCs w:val="17"/>
    </w:rPr>
  </w:style>
  <w:style w:type="character" w:styleId="1237" w:customStyle="1">
    <w:name w:val="item25"/>
    <w:basedOn w:val="978"/>
    <w:uiPriority w:val="0"/>
    <w:qFormat/>
    <w:pPr>
      <w:pBdr/>
      <w:spacing/>
      <w:ind/>
    </w:pPr>
    <w:rPr>
      <w:rFonts w:hint="default" w:ascii="Tahoma" w:hAnsi="Tahoma" w:cs="Tahoma"/>
      <w:color w:val="9e9e9e"/>
      <w:sz w:val="17"/>
      <w:szCs w:val="17"/>
    </w:rPr>
  </w:style>
  <w:style w:type="character" w:styleId="1238" w:customStyle="1">
    <w:name w:val="item26"/>
    <w:basedOn w:val="978"/>
    <w:uiPriority w:val="0"/>
    <w:qFormat/>
    <w:pPr>
      <w:pBdr/>
      <w:spacing/>
      <w:ind/>
    </w:pPr>
    <w:rPr>
      <w:rFonts w:hint="default" w:ascii="Tahoma" w:hAnsi="Tahoma" w:cs="Tahoma"/>
      <w:color w:val="9e9e9e"/>
      <w:sz w:val="17"/>
      <w:szCs w:val="17"/>
    </w:rPr>
  </w:style>
  <w:style w:type="character" w:styleId="1239" w:customStyle="1">
    <w:name w:val="item27"/>
    <w:basedOn w:val="978"/>
    <w:uiPriority w:val="0"/>
    <w:qFormat/>
    <w:pPr>
      <w:pBdr/>
      <w:spacing/>
      <w:ind/>
    </w:pPr>
    <w:rPr>
      <w:rFonts w:hint="default" w:ascii="Tahoma" w:hAnsi="Tahoma" w:cs="Tahoma"/>
      <w:color w:val="9e9e9e"/>
      <w:sz w:val="17"/>
      <w:szCs w:val="17"/>
    </w:rPr>
  </w:style>
  <w:style w:type="character" w:styleId="1240" w:customStyle="1">
    <w:name w:val="item28"/>
    <w:basedOn w:val="978"/>
    <w:uiPriority w:val="0"/>
    <w:qFormat/>
    <w:pPr>
      <w:pBdr/>
      <w:spacing/>
      <w:ind/>
    </w:pPr>
    <w:rPr>
      <w:rFonts w:hint="default" w:ascii="Tahoma" w:hAnsi="Tahoma" w:cs="Tahoma"/>
      <w:color w:val="9e9e9e"/>
      <w:sz w:val="17"/>
      <w:szCs w:val="17"/>
    </w:rPr>
  </w:style>
  <w:style w:type="character" w:styleId="1241" w:customStyle="1">
    <w:name w:val="item30"/>
    <w:basedOn w:val="978"/>
    <w:uiPriority w:val="0"/>
    <w:qFormat/>
    <w:pPr>
      <w:pBdr/>
      <w:spacing/>
      <w:ind/>
    </w:pPr>
    <w:rPr>
      <w:rFonts w:hint="default" w:ascii="Tahoma" w:hAnsi="Tahoma" w:cs="Tahoma"/>
      <w:color w:val="9e9e9e"/>
      <w:sz w:val="17"/>
      <w:szCs w:val="17"/>
    </w:rPr>
  </w:style>
  <w:style w:type="character" w:styleId="1242" w:customStyle="1">
    <w:name w:val="item31"/>
    <w:basedOn w:val="978"/>
    <w:uiPriority w:val="0"/>
    <w:qFormat/>
    <w:pPr>
      <w:pBdr/>
      <w:spacing/>
      <w:ind/>
    </w:pPr>
    <w:rPr>
      <w:rFonts w:hint="default" w:ascii="Tahoma" w:hAnsi="Tahoma" w:cs="Tahoma"/>
      <w:color w:val="9e9e9e"/>
      <w:sz w:val="17"/>
      <w:szCs w:val="17"/>
    </w:rPr>
  </w:style>
  <w:style w:type="character" w:styleId="1243" w:customStyle="1">
    <w:name w:val="item32"/>
    <w:basedOn w:val="978"/>
    <w:uiPriority w:val="0"/>
    <w:qFormat/>
    <w:pPr>
      <w:pBdr/>
      <w:spacing/>
      <w:ind/>
    </w:pPr>
    <w:rPr>
      <w:rFonts w:hint="default" w:ascii="Tahoma" w:hAnsi="Tahoma" w:cs="Tahoma"/>
      <w:color w:val="9e9e9e"/>
      <w:sz w:val="17"/>
      <w:szCs w:val="17"/>
    </w:rPr>
  </w:style>
  <w:style w:type="character" w:styleId="1244" w:customStyle="1">
    <w:name w:val="item33"/>
    <w:basedOn w:val="978"/>
    <w:uiPriority w:val="0"/>
    <w:qFormat/>
    <w:pPr>
      <w:pBdr/>
      <w:spacing/>
      <w:ind/>
    </w:pPr>
    <w:rPr>
      <w:rFonts w:hint="default" w:ascii="Tahoma" w:hAnsi="Tahoma" w:cs="Tahoma"/>
      <w:color w:val="9e9e9e"/>
      <w:sz w:val="17"/>
      <w:szCs w:val="17"/>
    </w:rPr>
  </w:style>
  <w:style w:type="character" w:styleId="1245" w:customStyle="1">
    <w:name w:val="item34"/>
    <w:basedOn w:val="978"/>
    <w:uiPriority w:val="0"/>
    <w:qFormat/>
    <w:pPr>
      <w:pBdr/>
      <w:spacing/>
      <w:ind/>
    </w:pPr>
    <w:rPr>
      <w:rFonts w:hint="default" w:ascii="Tahoma" w:hAnsi="Tahoma" w:cs="Tahoma"/>
      <w:color w:val="9e9e9e"/>
      <w:sz w:val="17"/>
      <w:szCs w:val="17"/>
    </w:rPr>
  </w:style>
  <w:style w:type="character" w:styleId="1246" w:customStyle="1">
    <w:name w:val="item35"/>
    <w:basedOn w:val="978"/>
    <w:uiPriority w:val="0"/>
    <w:qFormat/>
    <w:pPr>
      <w:pBdr/>
      <w:spacing/>
      <w:ind/>
    </w:pPr>
    <w:rPr>
      <w:rFonts w:hint="default" w:ascii="Tahoma" w:hAnsi="Tahoma" w:cs="Tahoma"/>
      <w:color w:val="9e9e9e"/>
      <w:sz w:val="17"/>
      <w:szCs w:val="17"/>
    </w:rPr>
  </w:style>
  <w:style w:type="character" w:styleId="1247" w:customStyle="1">
    <w:name w:val="item36"/>
    <w:basedOn w:val="978"/>
    <w:uiPriority w:val="0"/>
    <w:qFormat/>
    <w:pPr>
      <w:pBdr/>
      <w:spacing/>
      <w:ind/>
    </w:pPr>
    <w:rPr>
      <w:rFonts w:hint="default" w:ascii="Tahoma" w:hAnsi="Tahoma" w:cs="Tahoma"/>
      <w:color w:val="9e9e9e"/>
      <w:sz w:val="17"/>
      <w:szCs w:val="17"/>
    </w:rPr>
  </w:style>
  <w:style w:type="character" w:styleId="1248" w:customStyle="1">
    <w:name w:val="item37"/>
    <w:basedOn w:val="978"/>
    <w:uiPriority w:val="0"/>
    <w:qFormat/>
    <w:pPr>
      <w:pBdr/>
      <w:spacing/>
      <w:ind/>
    </w:pPr>
    <w:rPr>
      <w:rFonts w:hint="default" w:ascii="Tahoma" w:hAnsi="Tahoma" w:cs="Tahoma"/>
      <w:color w:val="9e9e9e"/>
      <w:sz w:val="17"/>
      <w:szCs w:val="17"/>
    </w:rPr>
  </w:style>
  <w:style w:type="character" w:styleId="1249" w:customStyle="1">
    <w:name w:val="item38"/>
    <w:basedOn w:val="978"/>
    <w:uiPriority w:val="0"/>
    <w:qFormat/>
    <w:pPr>
      <w:pBdr/>
      <w:spacing/>
      <w:ind/>
    </w:pPr>
    <w:rPr>
      <w:rFonts w:hint="default" w:ascii="Tahoma" w:hAnsi="Tahoma" w:cs="Tahoma"/>
      <w:color w:val="9e9e9e"/>
      <w:sz w:val="17"/>
      <w:szCs w:val="17"/>
    </w:rPr>
  </w:style>
  <w:style w:type="character" w:styleId="1250" w:customStyle="1">
    <w:name w:val="item39"/>
    <w:basedOn w:val="978"/>
    <w:uiPriority w:val="0"/>
    <w:qFormat/>
    <w:pPr>
      <w:pBdr/>
      <w:spacing/>
      <w:ind/>
    </w:pPr>
    <w:rPr>
      <w:rFonts w:hint="default" w:ascii="Tahoma" w:hAnsi="Tahoma" w:cs="Tahoma"/>
      <w:color w:val="9e9e9e"/>
      <w:sz w:val="17"/>
      <w:szCs w:val="17"/>
    </w:rPr>
  </w:style>
  <w:style w:type="character" w:styleId="1251" w:customStyle="1">
    <w:name w:val="item40"/>
    <w:basedOn w:val="978"/>
    <w:uiPriority w:val="0"/>
    <w:qFormat/>
    <w:pPr>
      <w:pBdr/>
      <w:spacing/>
      <w:ind/>
    </w:pPr>
    <w:rPr>
      <w:rFonts w:hint="default" w:ascii="Tahoma" w:hAnsi="Tahoma" w:cs="Tahoma"/>
      <w:color w:val="9e9e9e"/>
      <w:sz w:val="17"/>
      <w:szCs w:val="17"/>
    </w:rPr>
  </w:style>
  <w:style w:type="character" w:styleId="1252" w:customStyle="1">
    <w:name w:val="item41"/>
    <w:basedOn w:val="978"/>
    <w:uiPriority w:val="0"/>
    <w:qFormat/>
    <w:pPr>
      <w:pBdr/>
      <w:spacing/>
      <w:ind/>
    </w:pPr>
    <w:rPr>
      <w:rFonts w:hint="default" w:ascii="Tahoma" w:hAnsi="Tahoma" w:cs="Tahoma"/>
      <w:color w:val="9e9e9e"/>
      <w:sz w:val="17"/>
      <w:szCs w:val="17"/>
    </w:rPr>
  </w:style>
  <w:style w:type="character" w:styleId="1253" w:customStyle="1">
    <w:name w:val="Corpo de texto Char"/>
    <w:basedOn w:val="978"/>
    <w:uiPriority w:val="0"/>
    <w:qFormat/>
    <w:pPr>
      <w:pBdr/>
      <w:spacing/>
      <w:ind/>
    </w:pPr>
    <w:rPr>
      <w:lang w:val="pt-BR" w:eastAsia="pt-BR" w:bidi="ar-SA"/>
    </w:rPr>
  </w:style>
  <w:style w:type="paragraph" w:styleId="1254" w:customStyle="1">
    <w:name w:val="Conteúdo da tabela"/>
    <w:basedOn w:val="989"/>
    <w:uiPriority w:val="0"/>
    <w:qFormat/>
    <w:pPr>
      <w:suppressLineNumbers w:val="true"/>
      <w:pBdr/>
      <w:spacing/>
      <w:ind/>
    </w:pPr>
    <w:rPr>
      <w:rFonts w:ascii="Arial" w:hAnsi="Arial" w:cs="Arial"/>
      <w:sz w:val="22"/>
      <w:szCs w:val="22"/>
    </w:rPr>
  </w:style>
  <w:style w:type="paragraph" w:styleId="1255" w:customStyle="1">
    <w:name w:val="WW-Corpo de texto 2"/>
    <w:basedOn w:val="968"/>
    <w:uiPriority w:val="0"/>
    <w:qFormat/>
    <w:pPr>
      <w:pBdr/>
      <w:spacing/>
      <w:ind/>
      <w:jc w:val="both"/>
    </w:pPr>
    <w:rPr>
      <w:rFonts w:ascii="Arial" w:hAnsi="Arial" w:cs="Arial"/>
      <w:color w:val="000000"/>
      <w:sz w:val="22"/>
      <w:szCs w:val="22"/>
    </w:rPr>
  </w:style>
  <w:style w:type="paragraph" w:styleId="1256" w:customStyle="1">
    <w:name w:val="WW-Corpo de texto 22"/>
    <w:basedOn w:val="968"/>
    <w:uiPriority w:val="0"/>
    <w:qFormat/>
    <w:pPr>
      <w:widowControl w:val="false"/>
      <w:pBdr/>
      <w:tabs>
        <w:tab w:val="left" w:leader="none" w:pos="2410"/>
      </w:tabs>
      <w:spacing/>
      <w:ind/>
      <w:jc w:val="both"/>
    </w:pPr>
    <w:rPr>
      <w:rFonts w:ascii="Arial" w:hAnsi="Arial" w:cs="Arial"/>
    </w:rPr>
  </w:style>
  <w:style w:type="paragraph" w:styleId="1257" w:customStyle="1">
    <w:name w:val="Conteúdo de tabela"/>
    <w:basedOn w:val="989"/>
    <w:uiPriority w:val="0"/>
    <w:qFormat/>
    <w:pPr>
      <w:pBdr/>
      <w:spacing/>
      <w:ind/>
    </w:pPr>
    <w:rPr>
      <w:rFonts w:ascii="Arial" w:hAnsi="Arial"/>
      <w:sz w:val="22"/>
    </w:rPr>
  </w:style>
  <w:style w:type="paragraph" w:styleId="1258" w:customStyle="1">
    <w:name w:val="Body Text"/>
    <w:basedOn w:val="968"/>
    <w:uiPriority w:val="0"/>
    <w:qFormat/>
    <w:pPr>
      <w:pBdr/>
      <w:spacing/>
      <w:ind/>
      <w:jc w:val="both"/>
    </w:pPr>
    <w:rPr>
      <w:sz w:val="22"/>
      <w:szCs w:val="20"/>
    </w:rPr>
  </w:style>
  <w:style w:type="paragraph" w:styleId="1259" w:customStyle="1">
    <w:name w:val="Heading 9"/>
    <w:basedOn w:val="968"/>
    <w:next w:val="968"/>
    <w:uiPriority w:val="0"/>
    <w:qFormat/>
    <w:pPr>
      <w:keepNext w:val="true"/>
      <w:numPr>
        <w:ilvl w:val="8"/>
        <w:numId w:val="1"/>
      </w:numPr>
      <w:pBdr/>
      <w:spacing/>
      <w:ind w:hanging="283" w:left="2547"/>
    </w:pPr>
    <w:rPr>
      <w:b/>
      <w:sz w:val="16"/>
      <w:szCs w:val="20"/>
    </w:rPr>
  </w:style>
  <w:style w:type="paragraph" w:styleId="1260" w:customStyle="1">
    <w:name w:val="Corpo do texto"/>
    <w:basedOn w:val="968"/>
    <w:uiPriority w:val="0"/>
    <w:qFormat/>
    <w:pPr>
      <w:widowControl w:val="false"/>
      <w:pBdr/>
      <w:spacing w:after="120"/>
      <w:ind/>
    </w:pPr>
    <w:rPr>
      <w:szCs w:val="20"/>
    </w:rPr>
  </w:style>
  <w:style w:type="paragraph" w:styleId="1261" w:customStyle="1">
    <w:name w:val="Padrão"/>
    <w:uiPriority w:val="0"/>
    <w:qFormat/>
    <w:pPr>
      <w:widowControl w:val="false"/>
      <w:pBdr/>
      <w:spacing/>
      <w:ind/>
    </w:pPr>
    <w:rPr>
      <w:rFonts w:hint="default" w:ascii="Arial Unicode MS" w:hAnsi="Arial Unicode MS" w:eastAsia="SimSun" w:cs="Times New Roman"/>
      <w:color w:val="000000"/>
      <w:sz w:val="24"/>
      <w:szCs w:val="24"/>
      <w:lang w:val="pt-PT" w:bidi="ar-SA"/>
    </w:rPr>
  </w:style>
  <w:style w:type="character" w:styleId="1262" w:customStyle="1">
    <w:name w:val="conteudo2nivel1"/>
    <w:basedOn w:val="978"/>
    <w:uiPriority w:val="0"/>
    <w:qFormat/>
    <w:pPr>
      <w:pBdr/>
      <w:spacing/>
      <w:ind/>
    </w:pPr>
    <w:rPr>
      <w:rFonts w:hint="default" w:ascii="Verdana" w:hAnsi="Verdana"/>
      <w:color w:val="666666"/>
      <w:sz w:val="17"/>
      <w:szCs w:val="17"/>
    </w:rPr>
  </w:style>
  <w:style w:type="paragraph" w:styleId="1263">
    <w:name w:val="List Paragraph"/>
    <w:basedOn w:val="968"/>
    <w:uiPriority w:val="34"/>
    <w:qFormat/>
    <w:pPr>
      <w:pBdr/>
      <w:spacing/>
      <w:ind w:left="708"/>
    </w:pPr>
  </w:style>
  <w:style w:type="paragraph" w:styleId="1264" w:customStyle="1">
    <w:name w:val="Corpo de texto1"/>
    <w:basedOn w:val="968"/>
    <w:uiPriority w:val="0"/>
    <w:qFormat/>
    <w:pPr>
      <w:pBdr/>
      <w:spacing/>
      <w:ind/>
      <w:jc w:val="both"/>
    </w:pPr>
    <w:rPr>
      <w:sz w:val="22"/>
      <w:szCs w:val="20"/>
    </w:rPr>
  </w:style>
  <w:style w:type="paragraph" w:styleId="1265" w:customStyle="1">
    <w:name w:val="Body Text 21"/>
    <w:basedOn w:val="968"/>
    <w:uiPriority w:val="0"/>
    <w:qFormat/>
    <w:pPr>
      <w:pBdr/>
      <w:spacing/>
      <w:ind/>
      <w:jc w:val="both"/>
    </w:pPr>
    <w:rPr>
      <w:rFonts w:eastAsia="SimSun"/>
      <w:sz w:val="20"/>
      <w:szCs w:val="20"/>
      <w:lang w:eastAsia="zh-CN"/>
    </w:rPr>
  </w:style>
  <w:style w:type="paragraph" w:styleId="1266">
    <w:name w:val="No Spacing"/>
    <w:uiPriority w:val="1"/>
    <w:qFormat/>
    <w:pPr>
      <w:pBdr/>
      <w:spacing/>
      <w:ind/>
      <w:jc w:val="both"/>
    </w:pPr>
    <w:rPr>
      <w:rFonts w:hint="default" w:ascii="Calibri" w:hAnsi="Calibri" w:eastAsia="Calibri" w:cs="Times New Roman"/>
      <w:sz w:val="22"/>
      <w:szCs w:val="22"/>
      <w:lang w:val="pt-BR" w:eastAsia="en-US" w:bidi="ar-SA"/>
    </w:rPr>
  </w:style>
  <w:style w:type="paragraph" w:styleId="1267" w:customStyle="1">
    <w:name w:val="No Spacing1"/>
    <w:uiPriority w:val="0"/>
    <w:qFormat/>
    <w:pPr>
      <w:pBdr/>
      <w:spacing/>
      <w:ind/>
    </w:pPr>
    <w:rPr>
      <w:rFonts w:hint="default" w:ascii="Calibri" w:hAnsi="Calibri" w:eastAsia="Calibri" w:cs="Times New Roman"/>
      <w:sz w:val="22"/>
      <w:szCs w:val="22"/>
      <w:lang w:val="pt-BR" w:eastAsia="ar-SA" w:bidi="ar-SA"/>
    </w:rPr>
  </w:style>
  <w:style w:type="paragraph" w:styleId="1268" w:customStyle="1">
    <w:name w:val="textbody"/>
    <w:basedOn w:val="968"/>
    <w:uiPriority w:val="0"/>
    <w:qFormat/>
    <w:pPr>
      <w:pBdr/>
      <w:spacing w:after="100" w:afterAutospacing="1" w:before="100" w:beforeAutospacing="1"/>
      <w:ind/>
    </w:pPr>
  </w:style>
  <w:style w:type="paragraph" w:styleId="1269" w:customStyle="1">
    <w:name w:val="Nivel 2"/>
    <w:basedOn w:val="968"/>
    <w:uiPriority w:val="0"/>
    <w:qFormat/>
    <w:pPr>
      <w:numPr>
        <w:ilvl w:val="1"/>
        <w:numId w:val="2"/>
      </w:numPr>
      <w:pBdr/>
      <w:spacing w:after="120" w:before="120" w:line="276" w:lineRule="auto"/>
      <w:ind w:firstLine="0" w:left="0"/>
      <w:jc w:val="both"/>
    </w:pPr>
    <w:rPr>
      <w:rFonts w:ascii="Arial" w:hAnsi="Arial" w:cs="Arial"/>
      <w:color w:val="000000"/>
      <w:sz w:val="20"/>
      <w:szCs w:val="20"/>
    </w:rPr>
  </w:style>
  <w:style w:type="paragraph" w:styleId="1270" w:customStyle="1">
    <w:name w:val="Nivel 01"/>
    <w:basedOn w:val="969"/>
    <w:next w:val="968"/>
    <w:uiPriority w:val="0"/>
    <w:qFormat/>
    <w:pPr>
      <w:numPr>
        <w:ilvl w:val="0"/>
        <w:numId w:val="2"/>
      </w:numPr>
      <w:pBdr/>
      <w:tabs>
        <w:tab w:val="left" w:leader="none" w:pos="567"/>
      </w:tabs>
      <w:spacing w:after="288" w:afterLines="120" w:before="288" w:beforeLines="120" w:line="312" w:lineRule="auto"/>
      <w:ind/>
      <w:jc w:val="both"/>
    </w:pPr>
    <w:rPr>
      <w:rFonts w:ascii="Arial" w:hAnsi="Arial" w:cs="Arial"/>
      <w:color w:val="auto"/>
      <w:sz w:val="20"/>
      <w:szCs w:val="20"/>
    </w:rPr>
  </w:style>
  <w:style w:type="paragraph" w:styleId="1271" w:customStyle="1">
    <w:name w:val="Nível 2 -Red"/>
    <w:basedOn w:val="1269"/>
    <w:uiPriority w:val="0"/>
    <w:qFormat/>
    <w:pPr>
      <w:pBdr/>
      <w:spacing/>
      <w:ind/>
    </w:pPr>
    <w:rPr>
      <w:i/>
      <w:iCs/>
      <w:color w:val="ff0000"/>
    </w:rPr>
  </w:style>
  <w:style w:type="paragraph" w:styleId="1272" w:customStyle="1">
    <w:name w:val="Nivel 3"/>
    <w:basedOn w:val="968"/>
    <w:uiPriority w:val="0"/>
    <w:qFormat/>
    <w:pPr>
      <w:numPr>
        <w:ilvl w:val="2"/>
        <w:numId w:val="2"/>
      </w:numPr>
      <w:pBdr/>
      <w:spacing w:after="120" w:before="120" w:line="276" w:lineRule="auto"/>
      <w:ind w:firstLine="0" w:left="284"/>
      <w:jc w:val="both"/>
    </w:pPr>
    <w:rPr>
      <w:rFonts w:ascii="Arial" w:hAnsi="Arial" w:cs="Arial"/>
      <w:color w:val="000000"/>
      <w:sz w:val="20"/>
      <w:szCs w:val="20"/>
    </w:rPr>
  </w:style>
  <w:style w:type="paragraph" w:styleId="1273" w:customStyle="1">
    <w:name w:val="Nível 3-R"/>
    <w:basedOn w:val="1272"/>
    <w:uiPriority w:val="0"/>
    <w:qFormat/>
    <w:pPr>
      <w:pBdr/>
      <w:spacing/>
      <w:ind/>
    </w:pPr>
    <w:rPr>
      <w:i/>
      <w:iCs/>
      <w:color w:val="ff0000"/>
    </w:rPr>
  </w:style>
  <w:style w:type="character" w:styleId="1274" w:customStyle="1">
    <w:name w:val="normaltextrun"/>
    <w:basedOn w:val="978"/>
    <w:uiPriority w:val="0"/>
    <w:qFormat/>
    <w:pPr>
      <w:pBdr/>
      <w:spacing/>
      <w:ind/>
    </w:pPr>
  </w:style>
  <w:style w:type="character" w:styleId="1275" w:customStyle="1">
    <w:name w:val="eop"/>
    <w:basedOn w:val="978"/>
    <w:uiPriority w:val="0"/>
    <w:qFormat/>
    <w:pPr>
      <w:pBdr/>
      <w:spacing/>
      <w:ind/>
    </w:pPr>
  </w:style>
  <w:style w:type="paragraph" w:styleId="1276" w:customStyle="1">
    <w:name w:val="ou"/>
    <w:basedOn w:val="1263"/>
    <w:uiPriority w:val="0"/>
    <w:qFormat/>
    <w:pPr>
      <w:pBdr/>
      <w:spacing w:after="60" w:before="60" w:line="259" w:lineRule="auto"/>
      <w:ind w:left="0"/>
      <w:jc w:val="center"/>
    </w:pPr>
    <w:rPr>
      <w:rFonts w:ascii="Arial" w:hAnsi="Arial" w:eastAsia="Cambria" w:cs="Arial"/>
      <w:b/>
      <w:bCs/>
      <w:i/>
      <w:iCs/>
      <w:color w:val="ff0000"/>
      <w:u w:val="single"/>
    </w:rPr>
  </w:style>
  <w:style w:type="paragraph" w:styleId="1277" w:customStyle="1">
    <w:name w:val="Nivel 4"/>
    <w:basedOn w:val="1272"/>
    <w:uiPriority w:val="0"/>
    <w:qFormat/>
    <w:pPr>
      <w:numPr>
        <w:ilvl w:val="3"/>
      </w:numPr>
      <w:pBdr/>
      <w:spacing/>
      <w:ind w:firstLine="0" w:left="567"/>
    </w:pPr>
    <w:rPr>
      <w:color w:val="auto"/>
    </w:rPr>
  </w:style>
  <w:style w:type="paragraph" w:styleId="1278" w:customStyle="1">
    <w:name w:val="Nível 4-R"/>
    <w:basedOn w:val="1277"/>
    <w:uiPriority w:val="0"/>
    <w:qFormat/>
    <w:pPr>
      <w:pBdr/>
      <w:spacing/>
      <w:ind/>
    </w:pPr>
    <w:rPr>
      <w:i/>
      <w:iCs/>
      <w:color w:val="ff0000"/>
    </w:rPr>
  </w:style>
  <w:style w:type="paragraph" w:styleId="1279" w:customStyle="1">
    <w:name w:val="Nível 1-Sem Num Preto"/>
    <w:basedOn w:val="1280"/>
    <w:uiPriority w:val="0"/>
    <w:qFormat/>
    <w:pPr>
      <w:pBdr/>
      <w:tabs>
        <w:tab w:val="left" w:leader="none" w:pos="567"/>
      </w:tabs>
      <w:spacing/>
      <w:ind/>
    </w:pPr>
    <w:rPr>
      <w:color w:val="auto"/>
      <w:lang w:eastAsia="zh-CN" w:bidi="hi-IN"/>
    </w:rPr>
  </w:style>
  <w:style w:type="paragraph" w:styleId="1280" w:customStyle="1">
    <w:name w:val="Nível 1-Sem Num"/>
    <w:basedOn w:val="1270"/>
    <w:uiPriority w:val="0"/>
    <w:qFormat/>
    <w:pPr>
      <w:numPr>
        <w:ilvl w:val="0"/>
        <w:numId w:val="0"/>
      </w:numPr>
      <w:pBdr/>
      <w:spacing/>
      <w:ind/>
      <w:outlineLvl w:val="1"/>
    </w:pPr>
    <w:rPr>
      <w:color w:val="ff0000"/>
    </w:rPr>
  </w:style>
  <w:style w:type="paragraph" w:styleId="1281" w:customStyle="1">
    <w:name w:val="Nível 3"/>
    <w:basedOn w:val="1273"/>
    <w:uiPriority w:val="0"/>
    <w:qFormat/>
    <w:pPr>
      <w:pBdr/>
      <w:spacing/>
      <w:ind/>
    </w:pPr>
    <w:rPr>
      <w:rFonts w:eastAsia="Times New Roman"/>
      <w:i w:val="0"/>
      <w:iCs w:val="0"/>
      <w:color w:val="auto"/>
    </w:rPr>
  </w:style>
  <w:style w:type="paragraph" w:styleId="1282" w:customStyle="1">
    <w:name w:val="Nível 4"/>
    <w:basedOn w:val="1281"/>
    <w:uiPriority w:val="0"/>
    <w:qFormat/>
    <w:pPr>
      <w:numPr>
        <w:ilvl w:val="3"/>
      </w:numPr>
      <w:pBdr/>
      <w:spacing/>
      <w:ind w:firstLine="0" w:left="567"/>
    </w:pPr>
  </w:style>
  <w:style w:type="paragraph" w:styleId="1283" w:customStyle="1">
    <w:name w:val="Nível 01-Sem Numeração"/>
    <w:basedOn w:val="968"/>
    <w:uiPriority w:val="1"/>
    <w:qFormat/>
    <w:pPr>
      <w:keepNext w:val="true"/>
      <w:keepLines w:val="true"/>
      <w:pBdr/>
      <w:spacing w:after="120" w:before="240" w:line="276" w:lineRule="auto"/>
      <w:ind/>
      <w:jc w:val="both"/>
      <w:outlineLvl w:val="1"/>
    </w:pPr>
    <w:rPr>
      <w:rFonts w:ascii="Arial" w:hAnsi="Arial" w:eastAsia="MS Gothic" w:cs="Arial"/>
      <w:b/>
      <w:bCs/>
      <w:sz w:val="20"/>
      <w:szCs w:val="20"/>
    </w:rPr>
  </w:style>
  <w:style w:type="character" w:styleId="1284" w:customStyle="1">
    <w:name w:val="findhit"/>
    <w:basedOn w:val="978"/>
    <w:uiPriority w:val="0"/>
    <w:qFormat/>
    <w:pPr>
      <w:pBdr/>
      <w:spacing/>
      <w:ind/>
    </w:pPr>
  </w:style>
  <w:style w:type="paragraph" w:styleId="1285" w:customStyle="1">
    <w:name w:val="SubTitNN"/>
    <w:basedOn w:val="968"/>
    <w:uiPriority w:val="0"/>
    <w:qFormat/>
    <w:pPr>
      <w:pBdr/>
      <w:spacing w:after="120" w:before="240" w:line="276" w:lineRule="auto"/>
      <w:ind/>
      <w:jc w:val="both"/>
    </w:pPr>
    <w:rPr>
      <w:rFonts w:ascii="Arial" w:hAnsi="Arial" w:cs="Arial"/>
      <w:b/>
      <w:bCs/>
      <w:iCs/>
      <w:sz w:val="20"/>
      <w:szCs w:val="20"/>
    </w:rPr>
  </w:style>
  <w:style w:type="paragraph" w:styleId="1286" w:customStyle="1">
    <w:name w:val="Outro"/>
    <w:basedOn w:val="968"/>
    <w:uiPriority w:val="0"/>
    <w:qFormat/>
    <w:pPr>
      <w:widowControl w:val="false"/>
      <w:pBdr/>
      <w:shd w:val="clear" w:color="auto" w:fill="ffffff"/>
      <w:spacing w:after="100"/>
      <w:ind/>
    </w:pPr>
    <w:rPr>
      <w:rFonts w:ascii="Calibri" w:hAnsi="Calibri" w:eastAsia="Calibri" w:cs="Calibri"/>
      <w:sz w:val="24"/>
      <w:lang w:eastAsia="en-US"/>
    </w:rPr>
  </w:style>
  <w:style w:type="paragraph" w:styleId="1287" w:customStyle="1">
    <w:name w:val="PADRÃO"/>
    <w:uiPriority w:val="0"/>
    <w:qFormat/>
    <w:pPr>
      <w:keepNext w:val="true"/>
      <w:widowControl w:val="false"/>
      <w:pBdr/>
      <w:shd w:val="clear" w:color="auto" w:fill="ffffff"/>
      <w:spacing w:after="119" w:before="119" w:line="276" w:lineRule="auto"/>
      <w:ind w:firstLine="567"/>
      <w:jc w:val="both"/>
    </w:pPr>
    <w:rPr>
      <w:rFonts w:hint="default" w:ascii="Ecofont_Spranq_eco_Sans" w:hAnsi="Ecofont_Spranq_eco_Sans" w:eastAsia="WenQuanYi Micro Hei" w:cs="Lohit Hindi"/>
      <w:sz w:val="20"/>
      <w:szCs w:val="24"/>
      <w:lang w:val="pt-BR" w:eastAsia="zh-CN" w:bidi="hi-IN"/>
    </w:rPr>
  </w:style>
  <w:style w:type="character" w:styleId="1288" w:customStyle="1">
    <w:name w:val="markedcontent"/>
    <w:basedOn w:val="978"/>
    <w:uiPriority w:val="0"/>
    <w:qFormat/>
    <w:pPr>
      <w:pBdr/>
      <w:spacing/>
      <w:ind/>
    </w:pPr>
  </w:style>
  <w:style w:type="paragraph" w:styleId="1289" w:customStyle="1">
    <w:name w:val="Default"/>
    <w:uiPriority w:val="0"/>
    <w:qFormat/>
    <w:pPr>
      <w:pBdr/>
      <w:spacing w:after="0" w:before="200" w:line="240" w:lineRule="auto"/>
      <w:ind/>
    </w:pPr>
    <w:rPr>
      <w:rFonts w:hint="default" w:ascii="Calibri" w:hAnsi="Calibri" w:eastAsia="SimSun" w:cs="Calibri"/>
      <w:color w:val="000000"/>
      <w:sz w:val="24"/>
      <w:szCs w:val="24"/>
      <w:lang w:val="pt-BR" w:eastAsia="en-US" w:bidi="ar-SA"/>
    </w:rPr>
  </w:style>
  <w:style w:type="paragraph" w:styleId="1290" w:customStyle="1">
    <w:name w:val="Table Paragraph"/>
    <w:basedOn w:val="968"/>
    <w:uiPriority w:val="1"/>
    <w:qFormat/>
    <w:pPr>
      <w:pBdr/>
      <w:spacing/>
      <w:ind w:left="107"/>
    </w:pPr>
    <w:rPr>
      <w:rFonts w:ascii="Times New Roman" w:hAnsi="Times New Roman" w:eastAsia="Times New Roman" w:cs="Times New Roman"/>
      <w:lang w:val="pt-PT" w:eastAsia="en-US" w:bidi="ar-SA"/>
    </w:rPr>
  </w:style>
  <w:style w:type="paragraph" w:styleId="1291" w:customStyle="1">
    <w:name w:val="Corpo de texto 22"/>
    <w:basedOn w:val="968"/>
    <w:uiPriority w:val="0"/>
    <w:qFormat/>
    <w:pPr>
      <w:widowControl w:val="false"/>
      <w:pBdr/>
      <w:spacing/>
      <w:ind w:firstLine="708"/>
      <w:jc w:val="both"/>
    </w:pPr>
    <w:rPr>
      <w:sz w:val="24"/>
    </w:rPr>
  </w:style>
  <w:style w:type="table" w:styleId="1292" w:customStyle="1">
    <w:name w:val="Table Normal"/>
    <w:uiPriority w:val="2"/>
    <w:semiHidden/>
    <w:unhideWhenUsed/>
    <w:qFormat/>
    <w:pPr>
      <w:widowControl w:val="false"/>
      <w:pBdr/>
      <w:spacing w:after="0" w:line="240" w:lineRule="auto"/>
      <w:ind/>
    </w:pPr>
    <w:rPr>
      <w:lang w:val="en-U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93" w:customStyle="1">
    <w:name w:val="fontstyle01"/>
    <w:basedOn w:val="978"/>
    <w:uiPriority w:val="0"/>
    <w:qFormat/>
    <w:pPr>
      <w:pBdr/>
      <w:spacing/>
      <w:ind/>
    </w:pPr>
    <w:rPr>
      <w:rFonts w:hint="default" w:ascii="TimesNewRomanPS-BoldMT" w:hAnsi="TimesNewRomanPS-BoldMT"/>
      <w:b/>
      <w:bCs/>
      <w:color w:val="000000"/>
      <w:sz w:val="24"/>
      <w:szCs w:val="24"/>
    </w:rPr>
  </w:style>
  <w:style w:type="character" w:styleId="1294" w:customStyle="1">
    <w:name w:val="Fonte parág. padrão6"/>
    <w:uiPriority w:val="0"/>
    <w:qFormat/>
    <w:pPr>
      <w:pBdr/>
      <w:spacing/>
      <w:ind/>
    </w:pPr>
  </w:style>
  <w:style w:type="table" w:styleId="1295" w:customStyle="1">
    <w:name w:val="Tabela com grade1"/>
    <w:basedOn w:val="979"/>
    <w:uiPriority w:val="59"/>
    <w:qFormat/>
    <w:pPr>
      <w:pBdr/>
      <w:spacing w:after="0" w:line="240" w:lineRule="auto"/>
      <w:ind/>
    </w:pPr>
    <w:rPr>
      <w:rFonts w:ascii="Calibri" w:hAnsi="Calibri" w:eastAsia="Calibri" w:cs="Times New Roman"/>
      <w:sz w:val="20"/>
      <w:szCs w:val="20"/>
      <w:lang w:eastAsia="pt-BR"/>
    </w:rPr>
    <w:tblPr>
      <w:tblCellMar>
        <w:left w:w="108" w:type="dxa"/>
        <w:top w:w="0" w:type="dxa"/>
        <w:right w:w="108" w:type="dxa"/>
        <w:bottom w:w="0" w:type="dxa"/>
      </w:tblCellMa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96" w:customStyle="1">
    <w:name w:val="western"/>
    <w:basedOn w:val="968"/>
    <w:uiPriority w:val="0"/>
    <w:qFormat/>
    <w:pPr>
      <w:pBdr/>
      <w:spacing w:after="119" w:before="280" w:line="240" w:lineRule="auto"/>
      <w:ind/>
    </w:pPr>
    <w:rPr>
      <w:rFonts w:ascii="Times New Roman" w:hAnsi="Times New Roman" w:eastAsia="Times New Roman" w:cs="Times New Roman"/>
      <w:sz w:val="24"/>
      <w:szCs w:val="24"/>
      <w:lang w:eastAsia="pt-BR"/>
    </w:rPr>
  </w:style>
  <w:style w:type="paragraph" w:styleId="1297" w:customStyle="1">
    <w:name w:val="Heading 21"/>
    <w:basedOn w:val="968"/>
    <w:uiPriority w:val="0"/>
    <w:qFormat/>
    <w:pPr>
      <w:pBdr/>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styleId="1298" w:customStyle="1">
    <w:name w:val="Conteúdo do quadro"/>
    <w:basedOn w:val="968"/>
    <w:uiPriority w:val="0"/>
    <w:qFormat/>
    <w:pPr>
      <w:widowControl w:val="false"/>
      <w:pBdr/>
      <w:spacing w:after="0" w:line="240" w:lineRule="auto"/>
      <w:ind/>
    </w:pPr>
    <w:rPr>
      <w:rFonts w:ascii="Arial MT" w:hAnsi="Arial MT" w:eastAsia="Arial MT" w:cs="Arial MT"/>
      <w:lang w:val="pt-PT"/>
    </w:rPr>
  </w:style>
  <w:style w:type="character" w:styleId="1299" w:customStyle="1">
    <w:name w:val="w8qarf"/>
    <w:uiPriority w:val="0"/>
    <w:qFormat/>
    <w:pPr>
      <w:pBdr/>
      <w:spacing/>
      <w:ind/>
    </w:pPr>
  </w:style>
  <w:style w:type="character" w:styleId="1300" w:customStyle="1">
    <w:name w:val="lrzxr"/>
    <w:uiPriority w:val="0"/>
    <w:qFormat/>
    <w:pPr>
      <w:pBdr/>
      <w:spacing/>
      <w:ind/>
    </w:pPr>
  </w:style>
  <w:style w:type="paragraph" w:styleId="1301" w:customStyle="1">
    <w:name w:val="Nível 02"/>
    <w:uiPriority w:val="0"/>
    <w:qFormat/>
    <w:pPr>
      <w:keepNext w:val="false"/>
      <w:keepLines w:val="false"/>
      <w:pageBreakBefore w:val="false"/>
      <w:widowControl w:val="true"/>
      <w:numPr>
        <w:ilvl w:val="1"/>
        <w:numId w:val="0"/>
      </w:numPr>
      <w:suppressLineNumbers w:val="false"/>
      <w:pBdr>
        <w:top w:val="none" w:color="000000" w:sz="4" w:space="0"/>
        <w:left w:val="none" w:color="000000" w:sz="4" w:space="0"/>
        <w:bottom w:val="none" w:color="000000" w:sz="4" w:space="0"/>
        <w:right w:val="none" w:color="000000" w:sz="4" w:space="0"/>
        <w:between w:val="none" w:color="000000" w:sz="4" w:space="0"/>
      </w:pBdr>
      <w:shd w:val="clear" w:color="auto" w:fill="auto"/>
      <w:bidi w:val="false"/>
      <w:spacing w:after="120" w:afterAutospacing="0" w:before="120" w:beforeAutospacing="0" w:line="276" w:lineRule="auto"/>
      <w:ind w:right="0" w:firstLine="0" w:left="0"/>
      <w:contextualSpacing w:val="false"/>
      <w:jc w:val="both"/>
    </w:pPr>
    <w:rPr>
      <w:rFonts w:ascii="Arial" w:hAnsi="Arial" w:eastAsia="Arial" w:cs="Arial"/>
      <w:b w:val="0"/>
      <w:bCs w:val="0"/>
      <w:i w:val="0"/>
      <w:iCs/>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revision>47</cp:revision>
  <dcterms:created xsi:type="dcterms:W3CDTF">2020-06-17T12:26:00Z</dcterms:created>
  <dcterms:modified xsi:type="dcterms:W3CDTF">2026-06-15T13:44:33Z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1046-12.1.0.25830</vt:lpwstr>
  </property>
  <property fmtid="{D5CDD505-2E9C-101B-9397-08002B2CF9AE}" pid="3" name="ICV">
    <vt:lpwstr>161ECC36E84E451399DB11A1BE0EB7D7_13</vt:lpwstr>
  </property>
  <property fmtid="{D5CDD505-2E9C-101B-9397-08002B2CF9AE}" pid="4" name="KSOTemplateDocerSaveRecord">
    <vt:lpwstr>eyJoZGlkIjoiNGY3OTgwMDViZjAwMzQ3NGIwNjBhMTZiZWQ2MWIxYzAiLCJ1c2VySWQiOiIxMjM2OTUxMDA1NDA2In0=</vt:lpwstr>
  </property>
</Properties>
</file>