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A5BCA" w14:textId="7C9C5579" w:rsidR="002129E1" w:rsidRPr="00A3213F" w:rsidRDefault="00E57DEE"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bookmarkStart w:id="0" w:name="_Hlk212553489"/>
      <w:r>
        <w:rPr>
          <w:rFonts w:asciiTheme="minorHAnsi" w:hAnsiTheme="minorHAnsi" w:cstheme="minorHAnsi"/>
          <w:b/>
          <w:bCs/>
          <w:color w:val="000000" w:themeColor="text1"/>
          <w:sz w:val="22"/>
          <w:szCs w:val="22"/>
        </w:rPr>
        <w:t xml:space="preserve"> </w:t>
      </w:r>
      <w:r w:rsidR="00FC4234" w:rsidRPr="00A3213F">
        <w:rPr>
          <w:rFonts w:asciiTheme="minorHAnsi" w:hAnsiTheme="minorHAnsi" w:cstheme="minorHAnsi"/>
          <w:b/>
          <w:bCs/>
          <w:color w:val="000000" w:themeColor="text1"/>
          <w:sz w:val="22"/>
          <w:szCs w:val="22"/>
        </w:rPr>
        <w:t>AVISO DE DISPENSA ELETRÔNICA Nº. 0</w:t>
      </w:r>
      <w:r w:rsidR="00853B4E" w:rsidRPr="00A3213F">
        <w:rPr>
          <w:rFonts w:asciiTheme="minorHAnsi" w:hAnsiTheme="minorHAnsi" w:cstheme="minorHAnsi"/>
          <w:b/>
          <w:bCs/>
          <w:color w:val="000000" w:themeColor="text1"/>
          <w:sz w:val="22"/>
          <w:szCs w:val="22"/>
        </w:rPr>
        <w:t>0</w:t>
      </w:r>
      <w:r w:rsidR="008728CE" w:rsidRPr="00A3213F">
        <w:rPr>
          <w:rFonts w:asciiTheme="minorHAnsi" w:hAnsiTheme="minorHAnsi" w:cstheme="minorHAnsi"/>
          <w:b/>
          <w:bCs/>
          <w:color w:val="000000" w:themeColor="text1"/>
          <w:sz w:val="22"/>
          <w:szCs w:val="22"/>
        </w:rPr>
        <w:t>5</w:t>
      </w:r>
      <w:r w:rsidR="00FC4234" w:rsidRPr="00A3213F">
        <w:rPr>
          <w:rFonts w:asciiTheme="minorHAnsi" w:hAnsiTheme="minorHAnsi" w:cstheme="minorHAnsi"/>
          <w:b/>
          <w:bCs/>
          <w:color w:val="000000" w:themeColor="text1"/>
          <w:sz w:val="22"/>
          <w:szCs w:val="22"/>
        </w:rPr>
        <w:t>/202</w:t>
      </w:r>
      <w:r w:rsidR="00853B4E" w:rsidRPr="00A3213F">
        <w:rPr>
          <w:rFonts w:asciiTheme="minorHAnsi" w:hAnsiTheme="minorHAnsi" w:cstheme="minorHAnsi"/>
          <w:b/>
          <w:bCs/>
          <w:color w:val="000000" w:themeColor="text1"/>
          <w:sz w:val="22"/>
          <w:szCs w:val="22"/>
        </w:rPr>
        <w:t>6</w:t>
      </w:r>
      <w:r w:rsidR="00D42EF0" w:rsidRPr="00A3213F">
        <w:rPr>
          <w:rFonts w:asciiTheme="minorHAnsi" w:hAnsiTheme="minorHAnsi" w:cstheme="minorHAnsi"/>
          <w:b/>
          <w:bCs/>
          <w:color w:val="000000" w:themeColor="text1"/>
          <w:sz w:val="22"/>
          <w:szCs w:val="22"/>
        </w:rPr>
        <w:t xml:space="preserve"> – COM DISPUTA</w:t>
      </w:r>
      <w:r w:rsidR="00A3213F">
        <w:rPr>
          <w:rFonts w:asciiTheme="minorHAnsi" w:hAnsiTheme="minorHAnsi" w:cstheme="minorHAnsi"/>
          <w:b/>
          <w:bCs/>
          <w:color w:val="000000" w:themeColor="text1"/>
          <w:sz w:val="22"/>
          <w:szCs w:val="22"/>
        </w:rPr>
        <w:t xml:space="preserve"> </w:t>
      </w:r>
    </w:p>
    <w:p w14:paraId="3B93C5DE" w14:textId="3E78B0B7" w:rsidR="00FF4471" w:rsidRPr="00A3213F" w:rsidRDefault="005B11FE"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r w:rsidRPr="00A3213F">
        <w:rPr>
          <w:rFonts w:asciiTheme="minorHAnsi" w:hAnsiTheme="minorHAnsi" w:cstheme="minorHAnsi"/>
          <w:b/>
          <w:bCs/>
          <w:color w:val="000000" w:themeColor="text1"/>
          <w:sz w:val="22"/>
          <w:szCs w:val="22"/>
        </w:rPr>
        <w:t xml:space="preserve">PROCESSO ADMINISTRATIVO </w:t>
      </w:r>
      <w:r w:rsidR="00FC4234" w:rsidRPr="00A3213F">
        <w:rPr>
          <w:rFonts w:asciiTheme="minorHAnsi" w:hAnsiTheme="minorHAnsi" w:cstheme="minorHAnsi"/>
          <w:b/>
          <w:bCs/>
          <w:color w:val="000000" w:themeColor="text1"/>
          <w:sz w:val="22"/>
          <w:szCs w:val="22"/>
        </w:rPr>
        <w:t xml:space="preserve">nº. </w:t>
      </w:r>
      <w:r w:rsidR="00853B4E" w:rsidRPr="00A3213F">
        <w:rPr>
          <w:rFonts w:asciiTheme="minorHAnsi" w:hAnsiTheme="minorHAnsi" w:cstheme="minorHAnsi"/>
          <w:b/>
          <w:bCs/>
          <w:color w:val="000000" w:themeColor="text1"/>
          <w:sz w:val="22"/>
          <w:szCs w:val="22"/>
        </w:rPr>
        <w:t>0</w:t>
      </w:r>
      <w:r w:rsidR="00BA0656" w:rsidRPr="00A3213F">
        <w:rPr>
          <w:rFonts w:asciiTheme="minorHAnsi" w:hAnsiTheme="minorHAnsi" w:cstheme="minorHAnsi"/>
          <w:b/>
          <w:bCs/>
          <w:color w:val="000000" w:themeColor="text1"/>
          <w:sz w:val="22"/>
          <w:szCs w:val="22"/>
        </w:rPr>
        <w:t>1</w:t>
      </w:r>
      <w:r w:rsidR="00F3369A" w:rsidRPr="00A3213F">
        <w:rPr>
          <w:rFonts w:asciiTheme="minorHAnsi" w:hAnsiTheme="minorHAnsi" w:cstheme="minorHAnsi"/>
          <w:b/>
          <w:bCs/>
          <w:color w:val="000000" w:themeColor="text1"/>
          <w:sz w:val="22"/>
          <w:szCs w:val="22"/>
        </w:rPr>
        <w:t>3</w:t>
      </w:r>
      <w:r w:rsidR="00FC4234" w:rsidRPr="00A3213F">
        <w:rPr>
          <w:rFonts w:asciiTheme="minorHAnsi" w:hAnsiTheme="minorHAnsi" w:cstheme="minorHAnsi"/>
          <w:b/>
          <w:bCs/>
          <w:color w:val="000000" w:themeColor="text1"/>
          <w:sz w:val="22"/>
          <w:szCs w:val="22"/>
        </w:rPr>
        <w:t>/202</w:t>
      </w:r>
      <w:r w:rsidR="00853B4E" w:rsidRPr="00A3213F">
        <w:rPr>
          <w:rFonts w:asciiTheme="minorHAnsi" w:hAnsiTheme="minorHAnsi" w:cstheme="minorHAnsi"/>
          <w:b/>
          <w:bCs/>
          <w:color w:val="000000" w:themeColor="text1"/>
          <w:sz w:val="22"/>
          <w:szCs w:val="22"/>
        </w:rPr>
        <w:t>6</w:t>
      </w:r>
      <w:r w:rsidR="00FF4471" w:rsidRPr="00A3213F">
        <w:rPr>
          <w:rFonts w:asciiTheme="minorHAnsi" w:hAnsiTheme="minorHAnsi" w:cstheme="minorHAnsi"/>
          <w:b/>
          <w:bCs/>
          <w:color w:val="000000" w:themeColor="text1"/>
          <w:sz w:val="22"/>
          <w:szCs w:val="22"/>
        </w:rPr>
        <w:tab/>
      </w:r>
      <w:r w:rsidR="00DC2900" w:rsidRPr="00A3213F">
        <w:rPr>
          <w:rFonts w:asciiTheme="minorHAnsi" w:hAnsiTheme="minorHAnsi" w:cstheme="minorHAnsi"/>
          <w:b/>
          <w:bCs/>
          <w:color w:val="000000" w:themeColor="text1"/>
          <w:sz w:val="22"/>
          <w:szCs w:val="22"/>
        </w:rPr>
        <w:t>(compras.gov 928339-</w:t>
      </w:r>
      <w:r w:rsidR="005D7691" w:rsidRPr="00A3213F">
        <w:rPr>
          <w:rFonts w:asciiTheme="minorHAnsi" w:hAnsiTheme="minorHAnsi" w:cstheme="minorHAnsi"/>
          <w:b/>
          <w:bCs/>
          <w:color w:val="000000" w:themeColor="text1"/>
          <w:sz w:val="22"/>
          <w:szCs w:val="22"/>
        </w:rPr>
        <w:t>6</w:t>
      </w:r>
      <w:r w:rsidR="00DC2900" w:rsidRPr="00A3213F">
        <w:rPr>
          <w:rFonts w:asciiTheme="minorHAnsi" w:hAnsiTheme="minorHAnsi" w:cstheme="minorHAnsi"/>
          <w:b/>
          <w:bCs/>
          <w:color w:val="000000" w:themeColor="text1"/>
          <w:sz w:val="22"/>
          <w:szCs w:val="22"/>
        </w:rPr>
        <w:t>/2026)</w:t>
      </w:r>
    </w:p>
    <w:p w14:paraId="28D0C4D5" w14:textId="0B79693E" w:rsidR="00581B24" w:rsidRPr="00A3213F" w:rsidRDefault="00581B2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3213F">
        <w:rPr>
          <w:rFonts w:asciiTheme="minorHAnsi" w:hAnsiTheme="minorHAnsi" w:cstheme="minorHAnsi"/>
          <w:b/>
          <w:bCs/>
          <w:color w:val="000000" w:themeColor="text1"/>
          <w:sz w:val="22"/>
          <w:szCs w:val="22"/>
        </w:rPr>
        <w:t xml:space="preserve">CONTRATANTE: </w:t>
      </w:r>
      <w:r w:rsidR="00335F23" w:rsidRPr="00A3213F">
        <w:rPr>
          <w:rFonts w:asciiTheme="minorHAnsi" w:hAnsiTheme="minorHAnsi" w:cstheme="minorHAnsi"/>
          <w:b/>
          <w:bCs/>
          <w:color w:val="000000" w:themeColor="text1"/>
          <w:sz w:val="22"/>
          <w:szCs w:val="22"/>
        </w:rPr>
        <w:t>Fundo de Previdência Social do Município de Nova Prata do Iguaçu - PREVPRATA</w:t>
      </w:r>
    </w:p>
    <w:p w14:paraId="7920AB3B" w14:textId="36134C70" w:rsidR="00151F91" w:rsidRPr="00A3213F"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3213F">
        <w:rPr>
          <w:rFonts w:asciiTheme="minorHAnsi" w:hAnsiTheme="minorHAnsi" w:cstheme="minorHAnsi"/>
          <w:b/>
          <w:bCs/>
          <w:color w:val="000000" w:themeColor="text1"/>
          <w:sz w:val="22"/>
          <w:szCs w:val="22"/>
        </w:rPr>
        <w:t>OBJETO</w:t>
      </w:r>
      <w:r w:rsidR="00581B24" w:rsidRPr="00A3213F">
        <w:rPr>
          <w:rFonts w:asciiTheme="minorHAnsi" w:hAnsiTheme="minorHAnsi" w:cstheme="minorHAnsi"/>
          <w:b/>
          <w:bCs/>
          <w:color w:val="000000" w:themeColor="text1"/>
          <w:sz w:val="22"/>
          <w:szCs w:val="22"/>
        </w:rPr>
        <w:t>:</w:t>
      </w:r>
      <w:r w:rsidR="00DD6A05" w:rsidRPr="00A3213F">
        <w:rPr>
          <w:rFonts w:asciiTheme="minorHAnsi" w:hAnsiTheme="minorHAnsi" w:cstheme="minorHAnsi"/>
          <w:b/>
          <w:bCs/>
          <w:color w:val="000000" w:themeColor="text1"/>
          <w:sz w:val="22"/>
          <w:szCs w:val="22"/>
        </w:rPr>
        <w:t xml:space="preserve"> </w:t>
      </w:r>
      <w:r w:rsidR="000B1870" w:rsidRPr="00A3213F">
        <w:rPr>
          <w:rFonts w:asciiTheme="minorHAnsi" w:hAnsiTheme="minorHAnsi" w:cstheme="minorHAnsi"/>
          <w:sz w:val="22"/>
          <w:szCs w:val="22"/>
        </w:rPr>
        <w:t xml:space="preserve">Contratação de </w:t>
      </w:r>
      <w:r w:rsidR="000B1870" w:rsidRPr="00A3213F">
        <w:rPr>
          <w:rStyle w:val="Forte"/>
          <w:rFonts w:asciiTheme="minorHAnsi" w:hAnsiTheme="minorHAnsi" w:cstheme="minorHAnsi"/>
          <w:b w:val="0"/>
          <w:bCs w:val="0"/>
          <w:sz w:val="22"/>
          <w:szCs w:val="22"/>
        </w:rPr>
        <w:t>licenças de uso de ferramentas de Inteligência Artificial (IA),</w:t>
      </w:r>
      <w:r w:rsidR="000B1870" w:rsidRPr="00A3213F">
        <w:rPr>
          <w:rStyle w:val="Forte"/>
          <w:rFonts w:asciiTheme="minorHAnsi" w:hAnsiTheme="minorHAnsi" w:cstheme="minorHAnsi"/>
          <w:sz w:val="22"/>
          <w:szCs w:val="22"/>
        </w:rPr>
        <w:t xml:space="preserve"> </w:t>
      </w:r>
      <w:r w:rsidR="000B1870" w:rsidRPr="00A3213F">
        <w:rPr>
          <w:rFonts w:asciiTheme="minorHAnsi" w:hAnsiTheme="minorHAnsi" w:cstheme="minorHAnsi"/>
          <w:sz w:val="22"/>
          <w:szCs w:val="22"/>
        </w:rPr>
        <w:t xml:space="preserve">compreendendo </w:t>
      </w:r>
      <w:r w:rsidR="000B1870" w:rsidRPr="00A3213F">
        <w:rPr>
          <w:rStyle w:val="Forte"/>
          <w:rFonts w:asciiTheme="minorHAnsi" w:hAnsiTheme="minorHAnsi" w:cstheme="minorHAnsi"/>
          <w:sz w:val="22"/>
          <w:szCs w:val="22"/>
        </w:rPr>
        <w:t xml:space="preserve">  </w:t>
      </w:r>
      <w:r w:rsidR="000B1870" w:rsidRPr="00A3213F">
        <w:rPr>
          <w:rStyle w:val="Forte"/>
          <w:rFonts w:asciiTheme="minorHAnsi" w:hAnsiTheme="minorHAnsi" w:cstheme="minorHAnsi"/>
          <w:b w:val="0"/>
          <w:bCs w:val="0"/>
          <w:sz w:val="22"/>
          <w:szCs w:val="22"/>
        </w:rPr>
        <w:t>licença do Claude – Plano Team/Standard,</w:t>
      </w:r>
      <w:r w:rsidR="000B1870" w:rsidRPr="00A3213F">
        <w:rPr>
          <w:rFonts w:asciiTheme="minorHAnsi" w:hAnsiTheme="minorHAnsi" w:cstheme="minorHAnsi"/>
          <w:sz w:val="22"/>
          <w:szCs w:val="22"/>
        </w:rPr>
        <w:t xml:space="preserve"> da </w:t>
      </w:r>
      <w:proofErr w:type="spellStart"/>
      <w:r w:rsidR="000B1870" w:rsidRPr="00A3213F">
        <w:rPr>
          <w:rFonts w:asciiTheme="minorHAnsi" w:hAnsiTheme="minorHAnsi" w:cstheme="minorHAnsi"/>
          <w:sz w:val="22"/>
          <w:szCs w:val="22"/>
        </w:rPr>
        <w:t>Anthropic</w:t>
      </w:r>
      <w:proofErr w:type="spellEnd"/>
      <w:r w:rsidR="000B1870" w:rsidRPr="00A3213F">
        <w:rPr>
          <w:rFonts w:asciiTheme="minorHAnsi" w:hAnsiTheme="minorHAnsi" w:cstheme="minorHAnsi"/>
          <w:sz w:val="22"/>
          <w:szCs w:val="22"/>
        </w:rPr>
        <w:t xml:space="preserve"> e </w:t>
      </w:r>
      <w:r w:rsidR="000B1870" w:rsidRPr="00A3213F">
        <w:rPr>
          <w:rStyle w:val="Forte"/>
          <w:rFonts w:asciiTheme="minorHAnsi" w:hAnsiTheme="minorHAnsi" w:cstheme="minorHAnsi"/>
          <w:sz w:val="22"/>
          <w:szCs w:val="22"/>
        </w:rPr>
        <w:t xml:space="preserve"> </w:t>
      </w:r>
      <w:r w:rsidR="000B1870" w:rsidRPr="00A3213F">
        <w:rPr>
          <w:rStyle w:val="Forte"/>
          <w:rFonts w:asciiTheme="minorHAnsi" w:hAnsiTheme="minorHAnsi" w:cstheme="minorHAnsi"/>
          <w:b w:val="0"/>
          <w:bCs w:val="0"/>
          <w:sz w:val="22"/>
          <w:szCs w:val="22"/>
        </w:rPr>
        <w:t>licença do ChatGPT Business com Codex</w:t>
      </w:r>
      <w:r w:rsidR="000B1870" w:rsidRPr="00A3213F">
        <w:rPr>
          <w:rFonts w:asciiTheme="minorHAnsi" w:hAnsiTheme="minorHAnsi" w:cstheme="minorHAnsi"/>
          <w:sz w:val="22"/>
          <w:szCs w:val="22"/>
        </w:rPr>
        <w:t>, da OpenAI, destinadas destinada ao apoio às atividades administrativas, técnicas e de gestão do Fundo de Previdência Social de Nova Prata do Iguaçu - PREVPRATA, incluindo, análise e interpretação de documentos, elaboração e aprimoramento de textos, organização de informações, síntese de conteúdos, apoio à pesquisa e tratamento de documentos institucionais</w:t>
      </w:r>
      <w:r w:rsidR="00CA1D0F" w:rsidRPr="00A3213F">
        <w:rPr>
          <w:rFonts w:asciiTheme="minorHAnsi" w:hAnsiTheme="minorHAnsi" w:cstheme="minorHAnsi"/>
          <w:color w:val="000000" w:themeColor="text1"/>
          <w:sz w:val="22"/>
          <w:szCs w:val="22"/>
        </w:rPr>
        <w:t xml:space="preserve">. </w:t>
      </w:r>
    </w:p>
    <w:p w14:paraId="57292E44" w14:textId="5E974C60" w:rsidR="00D30CC6" w:rsidRPr="00A3213F"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3213F">
        <w:rPr>
          <w:rFonts w:asciiTheme="minorHAnsi" w:hAnsiTheme="minorHAnsi" w:cstheme="minorHAnsi"/>
          <w:b/>
          <w:bCs/>
          <w:color w:val="000000" w:themeColor="text1"/>
          <w:sz w:val="22"/>
          <w:szCs w:val="22"/>
        </w:rPr>
        <w:t>VALOR TOTAL DA CONTRATAÇÃO</w:t>
      </w:r>
      <w:r w:rsidR="00581B24" w:rsidRPr="00A3213F">
        <w:rPr>
          <w:rFonts w:asciiTheme="minorHAnsi" w:hAnsiTheme="minorHAnsi" w:cstheme="minorHAnsi"/>
          <w:b/>
          <w:bCs/>
          <w:color w:val="000000" w:themeColor="text1"/>
          <w:sz w:val="22"/>
          <w:szCs w:val="22"/>
        </w:rPr>
        <w:t>:</w:t>
      </w:r>
      <w:r w:rsidR="00581B24" w:rsidRPr="00A3213F">
        <w:rPr>
          <w:rFonts w:asciiTheme="minorHAnsi" w:hAnsiTheme="minorHAnsi" w:cstheme="minorHAnsi"/>
          <w:color w:val="000000" w:themeColor="text1"/>
          <w:sz w:val="22"/>
          <w:szCs w:val="22"/>
        </w:rPr>
        <w:t xml:space="preserve"> </w:t>
      </w:r>
      <w:bookmarkStart w:id="1" w:name="_Hlk212551250"/>
      <w:r w:rsidR="000B1870" w:rsidRPr="00A3213F">
        <w:rPr>
          <w:rFonts w:asciiTheme="minorHAnsi" w:hAnsiTheme="minorHAnsi" w:cstheme="minorHAnsi"/>
          <w:sz w:val="22"/>
          <w:szCs w:val="22"/>
        </w:rPr>
        <w:t>R$ 8.535,02 (oito mil, quinhentos e trinta e cinco reais e dois centavos)</w:t>
      </w:r>
    </w:p>
    <w:bookmarkEnd w:id="1"/>
    <w:p w14:paraId="17FD6C32" w14:textId="2E8DCAB9" w:rsidR="004D7ACD" w:rsidRPr="00A3213F" w:rsidRDefault="002850E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3213F">
        <w:rPr>
          <w:rFonts w:asciiTheme="minorHAnsi" w:hAnsiTheme="minorHAnsi" w:cstheme="minorHAnsi"/>
          <w:b/>
          <w:bCs/>
          <w:color w:val="000000" w:themeColor="text1"/>
          <w:sz w:val="22"/>
          <w:szCs w:val="22"/>
        </w:rPr>
        <w:t>DATA DA SESSÃO</w:t>
      </w:r>
      <w:r w:rsidR="00581B24" w:rsidRPr="00A3213F">
        <w:rPr>
          <w:rFonts w:asciiTheme="minorHAnsi" w:hAnsiTheme="minorHAnsi" w:cstheme="minorHAnsi"/>
          <w:b/>
          <w:bCs/>
          <w:color w:val="000000" w:themeColor="text1"/>
          <w:sz w:val="22"/>
          <w:szCs w:val="22"/>
        </w:rPr>
        <w:t>:</w:t>
      </w:r>
      <w:r w:rsidR="00581B24" w:rsidRPr="00A3213F">
        <w:rPr>
          <w:rFonts w:asciiTheme="minorHAnsi" w:hAnsiTheme="minorHAnsi" w:cstheme="minorHAnsi"/>
          <w:color w:val="000000" w:themeColor="text1"/>
          <w:sz w:val="22"/>
          <w:szCs w:val="22"/>
        </w:rPr>
        <w:t xml:space="preserve"> </w:t>
      </w:r>
      <w:r w:rsidR="00E37DE0" w:rsidRPr="00A3213F">
        <w:rPr>
          <w:rFonts w:asciiTheme="minorHAnsi" w:hAnsiTheme="minorHAnsi" w:cstheme="minorHAnsi"/>
          <w:color w:val="000000" w:themeColor="text1"/>
          <w:sz w:val="22"/>
          <w:szCs w:val="22"/>
        </w:rPr>
        <w:t>0</w:t>
      </w:r>
      <w:r w:rsidR="002831CB" w:rsidRPr="00A3213F">
        <w:rPr>
          <w:rFonts w:asciiTheme="minorHAnsi" w:hAnsiTheme="minorHAnsi" w:cstheme="minorHAnsi"/>
          <w:color w:val="000000" w:themeColor="text1"/>
          <w:sz w:val="22"/>
          <w:szCs w:val="22"/>
        </w:rPr>
        <w:t>5</w:t>
      </w:r>
      <w:r w:rsidR="00CC47AD" w:rsidRPr="00A3213F">
        <w:rPr>
          <w:rFonts w:asciiTheme="minorHAnsi" w:hAnsiTheme="minorHAnsi" w:cstheme="minorHAnsi"/>
          <w:color w:val="000000" w:themeColor="text1"/>
          <w:sz w:val="22"/>
          <w:szCs w:val="22"/>
        </w:rPr>
        <w:t>/</w:t>
      </w:r>
      <w:r w:rsidR="00E37DE0" w:rsidRPr="00A3213F">
        <w:rPr>
          <w:rFonts w:asciiTheme="minorHAnsi" w:hAnsiTheme="minorHAnsi" w:cstheme="minorHAnsi"/>
          <w:color w:val="000000" w:themeColor="text1"/>
          <w:sz w:val="22"/>
          <w:szCs w:val="22"/>
        </w:rPr>
        <w:t>10</w:t>
      </w:r>
      <w:r w:rsidR="00CC47AD" w:rsidRPr="00A3213F">
        <w:rPr>
          <w:rFonts w:asciiTheme="minorHAnsi" w:hAnsiTheme="minorHAnsi" w:cstheme="minorHAnsi"/>
          <w:color w:val="000000" w:themeColor="text1"/>
          <w:sz w:val="22"/>
          <w:szCs w:val="22"/>
        </w:rPr>
        <w:t>/2026</w:t>
      </w:r>
      <w:r w:rsidR="006B5A97" w:rsidRPr="00A3213F">
        <w:rPr>
          <w:rFonts w:asciiTheme="minorHAnsi" w:hAnsiTheme="minorHAnsi" w:cstheme="minorHAnsi"/>
          <w:color w:val="000000" w:themeColor="text1"/>
          <w:sz w:val="22"/>
          <w:szCs w:val="22"/>
        </w:rPr>
        <w:t xml:space="preserve"> </w:t>
      </w:r>
    </w:p>
    <w:p w14:paraId="7C4D3461" w14:textId="01FAD661" w:rsidR="002850E4" w:rsidRPr="00A3213F" w:rsidRDefault="002850E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3213F">
        <w:rPr>
          <w:rFonts w:asciiTheme="minorHAnsi" w:hAnsiTheme="minorHAnsi" w:cstheme="minorHAnsi"/>
          <w:b/>
          <w:bCs/>
          <w:color w:val="000000" w:themeColor="text1"/>
          <w:sz w:val="22"/>
          <w:szCs w:val="22"/>
        </w:rPr>
        <w:t>HORÁRIO DA FASE D</w:t>
      </w:r>
      <w:r w:rsidR="004D7ACD" w:rsidRPr="00A3213F">
        <w:rPr>
          <w:rFonts w:asciiTheme="minorHAnsi" w:hAnsiTheme="minorHAnsi" w:cstheme="minorHAnsi"/>
          <w:b/>
          <w:bCs/>
          <w:color w:val="000000" w:themeColor="text1"/>
          <w:sz w:val="22"/>
          <w:szCs w:val="22"/>
        </w:rPr>
        <w:t>E LANCES</w:t>
      </w:r>
      <w:r w:rsidR="00581B24" w:rsidRPr="00A3213F">
        <w:rPr>
          <w:rFonts w:asciiTheme="minorHAnsi" w:hAnsiTheme="minorHAnsi" w:cstheme="minorHAnsi"/>
          <w:b/>
          <w:bCs/>
          <w:color w:val="000000" w:themeColor="text1"/>
          <w:sz w:val="22"/>
          <w:szCs w:val="22"/>
        </w:rPr>
        <w:t xml:space="preserve">: </w:t>
      </w:r>
      <w:r w:rsidRPr="00A3213F">
        <w:rPr>
          <w:rFonts w:asciiTheme="minorHAnsi" w:hAnsiTheme="minorHAnsi" w:cstheme="minorHAnsi"/>
          <w:color w:val="000000" w:themeColor="text1"/>
          <w:sz w:val="22"/>
          <w:szCs w:val="22"/>
        </w:rPr>
        <w:t>Das</w:t>
      </w:r>
      <w:r w:rsidR="006B5A97" w:rsidRPr="00A3213F">
        <w:rPr>
          <w:rFonts w:asciiTheme="minorHAnsi" w:hAnsiTheme="minorHAnsi" w:cstheme="minorHAnsi"/>
          <w:color w:val="000000" w:themeColor="text1"/>
          <w:sz w:val="22"/>
          <w:szCs w:val="22"/>
        </w:rPr>
        <w:t xml:space="preserve"> 0</w:t>
      </w:r>
      <w:r w:rsidR="009F6DB1" w:rsidRPr="00A3213F">
        <w:rPr>
          <w:rFonts w:asciiTheme="minorHAnsi" w:hAnsiTheme="minorHAnsi" w:cstheme="minorHAnsi"/>
          <w:color w:val="000000" w:themeColor="text1"/>
          <w:sz w:val="22"/>
          <w:szCs w:val="22"/>
        </w:rPr>
        <w:t>8</w:t>
      </w:r>
      <w:r w:rsidR="006547FE" w:rsidRPr="00A3213F">
        <w:rPr>
          <w:rFonts w:asciiTheme="minorHAnsi" w:hAnsiTheme="minorHAnsi" w:cstheme="minorHAnsi"/>
          <w:color w:val="000000" w:themeColor="text1"/>
          <w:sz w:val="22"/>
          <w:szCs w:val="22"/>
        </w:rPr>
        <w:t>:</w:t>
      </w:r>
      <w:r w:rsidR="00A2593E" w:rsidRPr="00A3213F">
        <w:rPr>
          <w:rFonts w:asciiTheme="minorHAnsi" w:hAnsiTheme="minorHAnsi" w:cstheme="minorHAnsi"/>
          <w:color w:val="000000" w:themeColor="text1"/>
          <w:sz w:val="22"/>
          <w:szCs w:val="22"/>
        </w:rPr>
        <w:t>0</w:t>
      </w:r>
      <w:r w:rsidR="006547FE" w:rsidRPr="00A3213F">
        <w:rPr>
          <w:rFonts w:asciiTheme="minorHAnsi" w:hAnsiTheme="minorHAnsi" w:cstheme="minorHAnsi"/>
          <w:color w:val="000000" w:themeColor="text1"/>
          <w:sz w:val="22"/>
          <w:szCs w:val="22"/>
        </w:rPr>
        <w:t>0</w:t>
      </w:r>
      <w:r w:rsidR="006B5A97" w:rsidRPr="00A3213F">
        <w:rPr>
          <w:rFonts w:asciiTheme="minorHAnsi" w:hAnsiTheme="minorHAnsi" w:cstheme="minorHAnsi"/>
          <w:color w:val="000000" w:themeColor="text1"/>
          <w:sz w:val="22"/>
          <w:szCs w:val="22"/>
        </w:rPr>
        <w:t xml:space="preserve"> </w:t>
      </w:r>
      <w:r w:rsidRPr="00A3213F">
        <w:rPr>
          <w:rFonts w:asciiTheme="minorHAnsi" w:hAnsiTheme="minorHAnsi" w:cstheme="minorHAnsi"/>
          <w:color w:val="000000" w:themeColor="text1"/>
          <w:sz w:val="22"/>
          <w:szCs w:val="22"/>
        </w:rPr>
        <w:t>h</w:t>
      </w:r>
      <w:r w:rsidR="007C0C01" w:rsidRPr="00A3213F">
        <w:rPr>
          <w:rFonts w:asciiTheme="minorHAnsi" w:hAnsiTheme="minorHAnsi" w:cstheme="minorHAnsi"/>
          <w:color w:val="000000" w:themeColor="text1"/>
          <w:sz w:val="22"/>
          <w:szCs w:val="22"/>
        </w:rPr>
        <w:t>oras</w:t>
      </w:r>
      <w:r w:rsidRPr="00A3213F">
        <w:rPr>
          <w:rFonts w:asciiTheme="minorHAnsi" w:hAnsiTheme="minorHAnsi" w:cstheme="minorHAnsi"/>
          <w:color w:val="000000" w:themeColor="text1"/>
          <w:sz w:val="22"/>
          <w:szCs w:val="22"/>
        </w:rPr>
        <w:t xml:space="preserve"> até </w:t>
      </w:r>
      <w:r w:rsidR="006B5A97" w:rsidRPr="00A3213F">
        <w:rPr>
          <w:rFonts w:asciiTheme="minorHAnsi" w:hAnsiTheme="minorHAnsi" w:cstheme="minorHAnsi"/>
          <w:color w:val="000000" w:themeColor="text1"/>
          <w:sz w:val="22"/>
          <w:szCs w:val="22"/>
        </w:rPr>
        <w:t>1</w:t>
      </w:r>
      <w:r w:rsidR="009F6DB1" w:rsidRPr="00A3213F">
        <w:rPr>
          <w:rFonts w:asciiTheme="minorHAnsi" w:hAnsiTheme="minorHAnsi" w:cstheme="minorHAnsi"/>
          <w:color w:val="000000" w:themeColor="text1"/>
          <w:sz w:val="22"/>
          <w:szCs w:val="22"/>
        </w:rPr>
        <w:t>4</w:t>
      </w:r>
      <w:r w:rsidR="006547FE" w:rsidRPr="00A3213F">
        <w:rPr>
          <w:rFonts w:asciiTheme="minorHAnsi" w:hAnsiTheme="minorHAnsi" w:cstheme="minorHAnsi"/>
          <w:color w:val="000000" w:themeColor="text1"/>
          <w:sz w:val="22"/>
          <w:szCs w:val="22"/>
        </w:rPr>
        <w:t>:</w:t>
      </w:r>
      <w:r w:rsidR="00A2593E" w:rsidRPr="00A3213F">
        <w:rPr>
          <w:rFonts w:asciiTheme="minorHAnsi" w:hAnsiTheme="minorHAnsi" w:cstheme="minorHAnsi"/>
          <w:color w:val="000000" w:themeColor="text1"/>
          <w:sz w:val="22"/>
          <w:szCs w:val="22"/>
        </w:rPr>
        <w:t>0</w:t>
      </w:r>
      <w:r w:rsidR="006547FE" w:rsidRPr="00A3213F">
        <w:rPr>
          <w:rFonts w:asciiTheme="minorHAnsi" w:hAnsiTheme="minorHAnsi" w:cstheme="minorHAnsi"/>
          <w:color w:val="000000" w:themeColor="text1"/>
          <w:sz w:val="22"/>
          <w:szCs w:val="22"/>
        </w:rPr>
        <w:t>0</w:t>
      </w:r>
      <w:r w:rsidR="006B5A97" w:rsidRPr="00A3213F">
        <w:rPr>
          <w:rFonts w:asciiTheme="minorHAnsi" w:hAnsiTheme="minorHAnsi" w:cstheme="minorHAnsi"/>
          <w:color w:val="000000" w:themeColor="text1"/>
          <w:sz w:val="22"/>
          <w:szCs w:val="22"/>
        </w:rPr>
        <w:t xml:space="preserve"> </w:t>
      </w:r>
      <w:r w:rsidRPr="00A3213F">
        <w:rPr>
          <w:rFonts w:asciiTheme="minorHAnsi" w:hAnsiTheme="minorHAnsi" w:cstheme="minorHAnsi"/>
          <w:color w:val="000000" w:themeColor="text1"/>
          <w:sz w:val="22"/>
          <w:szCs w:val="22"/>
        </w:rPr>
        <w:t>h</w:t>
      </w:r>
      <w:r w:rsidR="007C0C01" w:rsidRPr="00A3213F">
        <w:rPr>
          <w:rFonts w:asciiTheme="minorHAnsi" w:hAnsiTheme="minorHAnsi" w:cstheme="minorHAnsi"/>
          <w:color w:val="000000" w:themeColor="text1"/>
          <w:sz w:val="22"/>
          <w:szCs w:val="22"/>
        </w:rPr>
        <w:t>oras</w:t>
      </w:r>
    </w:p>
    <w:p w14:paraId="6A4FB740" w14:textId="69C9658C" w:rsidR="004D7ACD" w:rsidRPr="00A3213F" w:rsidRDefault="004D7ACD"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3213F">
        <w:rPr>
          <w:rFonts w:asciiTheme="minorHAnsi" w:hAnsiTheme="minorHAnsi" w:cstheme="minorHAnsi"/>
          <w:b/>
          <w:bCs/>
          <w:color w:val="000000" w:themeColor="text1"/>
          <w:sz w:val="22"/>
          <w:szCs w:val="22"/>
        </w:rPr>
        <w:t>PREFERÊNCIA ME/EPP/EQUIPARADAS</w:t>
      </w:r>
      <w:r w:rsidR="00581B24" w:rsidRPr="00A3213F">
        <w:rPr>
          <w:rFonts w:asciiTheme="minorHAnsi" w:hAnsiTheme="minorHAnsi" w:cstheme="minorHAnsi"/>
          <w:b/>
          <w:bCs/>
          <w:color w:val="000000" w:themeColor="text1"/>
          <w:sz w:val="22"/>
          <w:szCs w:val="22"/>
        </w:rPr>
        <w:t>:</w:t>
      </w:r>
      <w:r w:rsidR="00581B24" w:rsidRPr="00A3213F">
        <w:rPr>
          <w:rFonts w:asciiTheme="minorHAnsi" w:hAnsiTheme="minorHAnsi" w:cstheme="minorHAnsi"/>
          <w:color w:val="000000" w:themeColor="text1"/>
          <w:sz w:val="22"/>
          <w:szCs w:val="22"/>
        </w:rPr>
        <w:t xml:space="preserve"> </w:t>
      </w:r>
      <w:r w:rsidR="007C25D6" w:rsidRPr="00A3213F">
        <w:rPr>
          <w:rFonts w:asciiTheme="minorHAnsi" w:hAnsiTheme="minorHAnsi" w:cstheme="minorHAnsi"/>
          <w:color w:val="000000" w:themeColor="text1"/>
          <w:sz w:val="22"/>
          <w:szCs w:val="22"/>
        </w:rPr>
        <w:t>SIM</w:t>
      </w:r>
    </w:p>
    <w:p w14:paraId="5833519F" w14:textId="29BCB62B" w:rsidR="00D42A74" w:rsidRPr="00A3213F" w:rsidRDefault="00D42A74"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3213F">
        <w:rPr>
          <w:rFonts w:asciiTheme="minorHAnsi" w:hAnsiTheme="minorHAnsi" w:cstheme="minorHAnsi"/>
          <w:b/>
          <w:bCs/>
          <w:color w:val="000000" w:themeColor="text1"/>
          <w:sz w:val="22"/>
          <w:szCs w:val="22"/>
        </w:rPr>
        <w:t>AMPARO LEGAL:</w:t>
      </w:r>
      <w:r w:rsidRPr="00A3213F">
        <w:rPr>
          <w:rFonts w:asciiTheme="minorHAnsi" w:hAnsiTheme="minorHAnsi" w:cstheme="minorHAnsi"/>
          <w:color w:val="000000" w:themeColor="text1"/>
          <w:sz w:val="22"/>
          <w:szCs w:val="22"/>
        </w:rPr>
        <w:t xml:space="preserve"> Lei Federal n° 14.133/2021, Artigo 75, inciso I</w:t>
      </w:r>
      <w:r w:rsidR="00D42EF0" w:rsidRPr="00A3213F">
        <w:rPr>
          <w:rFonts w:asciiTheme="minorHAnsi" w:hAnsiTheme="minorHAnsi" w:cstheme="minorHAnsi"/>
          <w:color w:val="000000" w:themeColor="text1"/>
          <w:sz w:val="22"/>
          <w:szCs w:val="22"/>
        </w:rPr>
        <w:t>I</w:t>
      </w:r>
      <w:r w:rsidRPr="00A3213F">
        <w:rPr>
          <w:rFonts w:asciiTheme="minorHAnsi" w:hAnsiTheme="minorHAnsi" w:cstheme="minorHAnsi"/>
          <w:color w:val="000000" w:themeColor="text1"/>
          <w:sz w:val="22"/>
          <w:szCs w:val="22"/>
        </w:rPr>
        <w:t xml:space="preserve"> e Decreto </w:t>
      </w:r>
      <w:r w:rsidR="00335F23" w:rsidRPr="00A3213F">
        <w:rPr>
          <w:rFonts w:asciiTheme="minorHAnsi" w:hAnsiTheme="minorHAnsi" w:cstheme="minorHAnsi"/>
          <w:color w:val="000000" w:themeColor="text1"/>
          <w:sz w:val="22"/>
          <w:szCs w:val="22"/>
        </w:rPr>
        <w:t xml:space="preserve">de Nova Prata do Iguaçu </w:t>
      </w:r>
      <w:r w:rsidRPr="00A3213F">
        <w:rPr>
          <w:rFonts w:asciiTheme="minorHAnsi" w:hAnsiTheme="minorHAnsi" w:cstheme="minorHAnsi"/>
          <w:color w:val="000000" w:themeColor="text1"/>
          <w:sz w:val="22"/>
          <w:szCs w:val="22"/>
        </w:rPr>
        <w:t>n° 3.757/2023 e demais normas aplicáveis.</w:t>
      </w:r>
    </w:p>
    <w:p w14:paraId="53806E99" w14:textId="34832752" w:rsidR="001D4C09" w:rsidRPr="00A3213F"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bCs/>
          <w:color w:val="000000" w:themeColor="text1"/>
          <w:sz w:val="22"/>
          <w:szCs w:val="22"/>
        </w:rPr>
      </w:pPr>
      <w:r w:rsidRPr="00A3213F">
        <w:rPr>
          <w:rFonts w:asciiTheme="minorHAnsi" w:hAnsiTheme="minorHAnsi" w:cstheme="minorHAnsi"/>
          <w:b/>
          <w:bCs/>
          <w:color w:val="000000" w:themeColor="text1"/>
          <w:sz w:val="22"/>
          <w:szCs w:val="22"/>
        </w:rPr>
        <w:t>Para todas as referências de tempo será observado o horário de Brasília (DF).</w:t>
      </w:r>
    </w:p>
    <w:p w14:paraId="011FCDAF" w14:textId="45AD31EF" w:rsidR="001D4C09" w:rsidRPr="00A3213F" w:rsidRDefault="001D4C09"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3213F">
        <w:rPr>
          <w:rFonts w:asciiTheme="minorHAnsi" w:hAnsiTheme="minorHAnsi" w:cstheme="minorHAnsi"/>
          <w:b/>
          <w:color w:val="000000" w:themeColor="text1"/>
          <w:sz w:val="22"/>
          <w:szCs w:val="22"/>
        </w:rPr>
        <w:t xml:space="preserve">LOCAL: </w:t>
      </w:r>
      <w:r w:rsidR="00335F23" w:rsidRPr="00A3213F">
        <w:rPr>
          <w:rFonts w:asciiTheme="minorHAnsi" w:hAnsiTheme="minorHAnsi" w:cstheme="minorHAnsi"/>
          <w:color w:val="000000" w:themeColor="text1"/>
          <w:sz w:val="22"/>
          <w:szCs w:val="22"/>
        </w:rPr>
        <w:t>Fundo de Previdência Social do Município de Nova Prata do Iguaçu</w:t>
      </w:r>
      <w:r w:rsidRPr="00A3213F">
        <w:rPr>
          <w:rFonts w:asciiTheme="minorHAnsi" w:hAnsiTheme="minorHAnsi" w:cstheme="minorHAnsi"/>
          <w:color w:val="000000" w:themeColor="text1"/>
          <w:sz w:val="22"/>
          <w:szCs w:val="22"/>
        </w:rPr>
        <w:t>.</w:t>
      </w:r>
    </w:p>
    <w:p w14:paraId="3C226DD8" w14:textId="77777777" w:rsidR="001D4C09" w:rsidRPr="00A3213F" w:rsidRDefault="001D4C09"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b/>
          <w:color w:val="000000" w:themeColor="text1"/>
          <w:sz w:val="22"/>
          <w:szCs w:val="22"/>
        </w:rPr>
      </w:pPr>
      <w:hyperlink r:id="rId8" w:history="1">
        <w:r w:rsidRPr="00A3213F">
          <w:rPr>
            <w:rStyle w:val="Hyperlink"/>
            <w:rFonts w:asciiTheme="minorHAnsi" w:eastAsia="WenQuanYi Micro Hei" w:hAnsiTheme="minorHAnsi" w:cstheme="minorHAnsi"/>
            <w:b/>
            <w:color w:val="000000" w:themeColor="text1"/>
            <w:sz w:val="22"/>
            <w:szCs w:val="22"/>
          </w:rPr>
          <w:t>www.comprasgovernamentais.gov.br</w:t>
        </w:r>
      </w:hyperlink>
    </w:p>
    <w:p w14:paraId="0FDCC4F3" w14:textId="77777777" w:rsidR="001D4C09" w:rsidRPr="00A3213F"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3213F">
        <w:rPr>
          <w:rFonts w:asciiTheme="minorHAnsi" w:hAnsiTheme="minorHAnsi" w:cstheme="minorHAnsi"/>
          <w:color w:val="000000" w:themeColor="text1"/>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9" w:history="1">
        <w:r w:rsidRPr="00A3213F">
          <w:rPr>
            <w:rStyle w:val="Hyperlink"/>
            <w:rFonts w:asciiTheme="minorHAnsi" w:eastAsia="WenQuanYi Micro Hei" w:hAnsiTheme="minorHAnsi" w:cstheme="minorHAnsi"/>
            <w:b/>
            <w:color w:val="000000" w:themeColor="text1"/>
            <w:sz w:val="22"/>
            <w:szCs w:val="22"/>
          </w:rPr>
          <w:t>www.npi.pr.gov.br</w:t>
        </w:r>
      </w:hyperlink>
      <w:r w:rsidRPr="00A3213F">
        <w:rPr>
          <w:rFonts w:asciiTheme="minorHAnsi" w:hAnsiTheme="minorHAnsi" w:cstheme="minorHAnsi"/>
          <w:color w:val="000000" w:themeColor="text1"/>
          <w:sz w:val="22"/>
          <w:szCs w:val="22"/>
        </w:rPr>
        <w:t>, ou pelo fone (46) 3545-8000, em dias úteis, nos horários das 08:00 as 12:00 horas e das 13:30 as 17:30 horas.</w:t>
      </w:r>
    </w:p>
    <w:p w14:paraId="237C562D" w14:textId="2342A8D2" w:rsidR="001D4C09" w:rsidRPr="00A3213F" w:rsidRDefault="001D4C09" w:rsidP="00285177">
      <w:pPr>
        <w:pStyle w:val="ParagraphStyle"/>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3213F">
        <w:rPr>
          <w:rFonts w:asciiTheme="minorHAnsi" w:hAnsiTheme="minorHAnsi" w:cstheme="minorHAnsi"/>
          <w:color w:val="000000" w:themeColor="text1"/>
          <w:sz w:val="22"/>
          <w:szCs w:val="22"/>
        </w:rPr>
        <w:t xml:space="preserve">Nova Prata do Iguaçu - Pr, </w:t>
      </w:r>
      <w:r w:rsidR="008728CE" w:rsidRPr="00A3213F">
        <w:rPr>
          <w:rFonts w:asciiTheme="minorHAnsi" w:hAnsiTheme="minorHAnsi" w:cstheme="minorHAnsi"/>
          <w:color w:val="000000" w:themeColor="text1"/>
          <w:sz w:val="22"/>
          <w:szCs w:val="22"/>
        </w:rPr>
        <w:t>29</w:t>
      </w:r>
      <w:r w:rsidRPr="00A3213F">
        <w:rPr>
          <w:rFonts w:asciiTheme="minorHAnsi" w:hAnsiTheme="minorHAnsi" w:cstheme="minorHAnsi"/>
          <w:color w:val="000000" w:themeColor="text1"/>
          <w:sz w:val="22"/>
          <w:szCs w:val="22"/>
        </w:rPr>
        <w:t xml:space="preserve"> de </w:t>
      </w:r>
      <w:r w:rsidR="000B1870" w:rsidRPr="00A3213F">
        <w:rPr>
          <w:rFonts w:asciiTheme="minorHAnsi" w:hAnsiTheme="minorHAnsi" w:cstheme="minorHAnsi"/>
          <w:color w:val="000000" w:themeColor="text1"/>
          <w:sz w:val="22"/>
          <w:szCs w:val="22"/>
        </w:rPr>
        <w:t>setembro</w:t>
      </w:r>
      <w:r w:rsidR="006547FE" w:rsidRPr="00A3213F">
        <w:rPr>
          <w:rFonts w:asciiTheme="minorHAnsi" w:hAnsiTheme="minorHAnsi" w:cstheme="minorHAnsi"/>
          <w:color w:val="000000" w:themeColor="text1"/>
          <w:sz w:val="22"/>
          <w:szCs w:val="22"/>
        </w:rPr>
        <w:t xml:space="preserve"> de 202</w:t>
      </w:r>
      <w:r w:rsidR="00853B4E" w:rsidRPr="00A3213F">
        <w:rPr>
          <w:rFonts w:asciiTheme="minorHAnsi" w:hAnsiTheme="minorHAnsi" w:cstheme="minorHAnsi"/>
          <w:color w:val="000000" w:themeColor="text1"/>
          <w:sz w:val="22"/>
          <w:szCs w:val="22"/>
        </w:rPr>
        <w:t>6</w:t>
      </w:r>
      <w:r w:rsidRPr="00A3213F">
        <w:rPr>
          <w:rFonts w:asciiTheme="minorHAnsi" w:hAnsiTheme="minorHAnsi" w:cstheme="minorHAnsi"/>
          <w:color w:val="000000" w:themeColor="text1"/>
          <w:sz w:val="22"/>
          <w:szCs w:val="22"/>
        </w:rPr>
        <w:t>.</w:t>
      </w:r>
    </w:p>
    <w:p w14:paraId="7402C327" w14:textId="6F10993C" w:rsidR="001D4C09" w:rsidRPr="00CC47AD" w:rsidRDefault="00335F23" w:rsidP="00285177">
      <w:pPr>
        <w:pBdr>
          <w:top w:val="single" w:sz="24" w:space="1" w:color="auto"/>
          <w:left w:val="single" w:sz="24" w:space="4" w:color="auto"/>
          <w:bottom w:val="single" w:sz="24" w:space="1" w:color="auto"/>
          <w:right w:val="single" w:sz="24" w:space="4" w:color="auto"/>
        </w:pBdr>
        <w:tabs>
          <w:tab w:val="left" w:pos="284"/>
        </w:tabs>
        <w:jc w:val="both"/>
        <w:rPr>
          <w:rFonts w:asciiTheme="minorHAnsi" w:hAnsiTheme="minorHAnsi" w:cstheme="minorHAnsi"/>
          <w:color w:val="000000" w:themeColor="text1"/>
          <w:sz w:val="22"/>
          <w:szCs w:val="22"/>
        </w:rPr>
      </w:pPr>
      <w:r w:rsidRPr="00A3213F">
        <w:rPr>
          <w:rFonts w:asciiTheme="minorHAnsi" w:hAnsiTheme="minorHAnsi" w:cstheme="minorHAnsi"/>
          <w:color w:val="000000" w:themeColor="text1"/>
          <w:sz w:val="22"/>
          <w:szCs w:val="22"/>
        </w:rPr>
        <w:t xml:space="preserve">CLEUZA APARECIDA DAMASIO TELLES </w:t>
      </w:r>
      <w:r w:rsidR="001D4C09" w:rsidRPr="00A3213F">
        <w:rPr>
          <w:rFonts w:asciiTheme="minorHAnsi" w:hAnsiTheme="minorHAnsi" w:cstheme="minorHAnsi"/>
          <w:color w:val="000000" w:themeColor="text1"/>
          <w:sz w:val="22"/>
          <w:szCs w:val="22"/>
        </w:rPr>
        <w:t xml:space="preserve">– </w:t>
      </w:r>
      <w:r w:rsidRPr="00A3213F">
        <w:rPr>
          <w:rFonts w:asciiTheme="minorHAnsi" w:hAnsiTheme="minorHAnsi" w:cstheme="minorHAnsi"/>
          <w:color w:val="000000" w:themeColor="text1"/>
          <w:sz w:val="22"/>
          <w:szCs w:val="22"/>
        </w:rPr>
        <w:t>Presidente</w:t>
      </w:r>
      <w:r w:rsidRPr="00CC47AD">
        <w:rPr>
          <w:rFonts w:asciiTheme="minorHAnsi" w:hAnsiTheme="minorHAnsi" w:cstheme="minorHAnsi"/>
          <w:color w:val="000000" w:themeColor="text1"/>
          <w:sz w:val="22"/>
          <w:szCs w:val="22"/>
        </w:rPr>
        <w:t xml:space="preserve"> </w:t>
      </w:r>
    </w:p>
    <w:bookmarkEnd w:id="0"/>
    <w:p w14:paraId="4C7399B5" w14:textId="77777777" w:rsidR="001D4C09" w:rsidRPr="00CC47AD" w:rsidRDefault="001D4C09"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0F8FF615" w14:textId="51490C65" w:rsidR="004D7ACD" w:rsidRPr="00CC47AD"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7A6D712E" w14:textId="3EBCAC47" w:rsidR="004D7ACD" w:rsidRPr="00CC47AD" w:rsidRDefault="00BB2A84"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r w:rsidRPr="00CC47AD">
        <w:rPr>
          <w:rFonts w:asciiTheme="minorHAnsi" w:hAnsiTheme="minorHAnsi" w:cstheme="minorHAnsi"/>
          <w:b/>
          <w:bCs/>
          <w:i/>
          <w:iCs/>
          <w:color w:val="000000" w:themeColor="text1"/>
          <w:sz w:val="22"/>
          <w:szCs w:val="22"/>
        </w:rPr>
        <w:t xml:space="preserve"> </w:t>
      </w:r>
    </w:p>
    <w:p w14:paraId="1DC3D714" w14:textId="49E8E92F" w:rsidR="004D7ACD" w:rsidRPr="00CC47AD"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074699F4" w14:textId="6FFBF7ED" w:rsidR="004D7ACD" w:rsidRPr="00CC47AD"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306337CF" w14:textId="082F6E0A" w:rsidR="004D7ACD" w:rsidRPr="00CC47AD" w:rsidRDefault="004D7ACD" w:rsidP="00285177">
      <w:pPr>
        <w:tabs>
          <w:tab w:val="left" w:pos="284"/>
        </w:tabs>
        <w:suppressAutoHyphens w:val="0"/>
        <w:spacing w:before="120" w:after="120"/>
        <w:jc w:val="both"/>
        <w:rPr>
          <w:rFonts w:asciiTheme="minorHAnsi" w:hAnsiTheme="minorHAnsi" w:cstheme="minorHAnsi"/>
          <w:b/>
          <w:bCs/>
          <w:i/>
          <w:iCs/>
          <w:color w:val="000000" w:themeColor="text1"/>
          <w:sz w:val="22"/>
          <w:szCs w:val="22"/>
        </w:rPr>
      </w:pPr>
    </w:p>
    <w:p w14:paraId="6A4D3B9B" w14:textId="49B5CCAE" w:rsidR="00FC4234" w:rsidRPr="00CC47AD" w:rsidRDefault="002850E4" w:rsidP="00285177">
      <w:pPr>
        <w:tabs>
          <w:tab w:val="left" w:pos="284"/>
        </w:tabs>
        <w:suppressAutoHyphens w:val="0"/>
        <w:spacing w:before="120" w:after="120"/>
        <w:jc w:val="center"/>
        <w:rPr>
          <w:rFonts w:asciiTheme="minorHAnsi" w:hAnsiTheme="minorHAnsi" w:cstheme="minorHAnsi"/>
          <w:b/>
          <w:bCs/>
          <w:color w:val="000000" w:themeColor="text1"/>
          <w:sz w:val="22"/>
          <w:szCs w:val="22"/>
        </w:rPr>
      </w:pPr>
      <w:r w:rsidRPr="00CC47AD">
        <w:rPr>
          <w:rFonts w:asciiTheme="minorHAnsi" w:hAnsiTheme="minorHAnsi" w:cstheme="minorHAnsi"/>
          <w:b/>
          <w:bCs/>
          <w:i/>
          <w:iCs/>
          <w:color w:val="000000" w:themeColor="text1"/>
          <w:sz w:val="22"/>
          <w:szCs w:val="22"/>
        </w:rPr>
        <w:br w:type="page"/>
      </w:r>
      <w:r w:rsidR="00FC4234" w:rsidRPr="00CC47AD">
        <w:rPr>
          <w:rFonts w:asciiTheme="minorHAnsi" w:hAnsiTheme="minorHAnsi" w:cstheme="minorHAnsi"/>
          <w:b/>
          <w:bCs/>
          <w:color w:val="000000" w:themeColor="text1"/>
          <w:sz w:val="22"/>
          <w:szCs w:val="22"/>
        </w:rPr>
        <w:lastRenderedPageBreak/>
        <w:t>AVISO DE DISPENSA ELETRÔNICA Nº. 0</w:t>
      </w:r>
      <w:r w:rsidR="00853B4E" w:rsidRPr="00CC47AD">
        <w:rPr>
          <w:rFonts w:asciiTheme="minorHAnsi" w:hAnsiTheme="minorHAnsi" w:cstheme="minorHAnsi"/>
          <w:b/>
          <w:bCs/>
          <w:color w:val="000000" w:themeColor="text1"/>
          <w:sz w:val="22"/>
          <w:szCs w:val="22"/>
        </w:rPr>
        <w:t>0</w:t>
      </w:r>
      <w:r w:rsidR="008728CE">
        <w:rPr>
          <w:rFonts w:asciiTheme="minorHAnsi" w:hAnsiTheme="minorHAnsi" w:cstheme="minorHAnsi"/>
          <w:b/>
          <w:bCs/>
          <w:color w:val="000000" w:themeColor="text1"/>
          <w:sz w:val="22"/>
          <w:szCs w:val="22"/>
        </w:rPr>
        <w:t>5</w:t>
      </w:r>
      <w:r w:rsidR="00853B4E" w:rsidRPr="00CC47AD">
        <w:rPr>
          <w:rFonts w:asciiTheme="minorHAnsi" w:hAnsiTheme="minorHAnsi" w:cstheme="minorHAnsi"/>
          <w:b/>
          <w:bCs/>
          <w:color w:val="000000" w:themeColor="text1"/>
          <w:sz w:val="22"/>
          <w:szCs w:val="22"/>
        </w:rPr>
        <w:t>/2026</w:t>
      </w:r>
    </w:p>
    <w:p w14:paraId="2FF49F52" w14:textId="254C296F" w:rsidR="00FC4234" w:rsidRPr="00CC47AD" w:rsidRDefault="00FC4234" w:rsidP="00285177">
      <w:pPr>
        <w:tabs>
          <w:tab w:val="left" w:pos="284"/>
        </w:tabs>
        <w:spacing w:before="120" w:after="120"/>
        <w:jc w:val="center"/>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 xml:space="preserve">Processo Administrativo nº. </w:t>
      </w:r>
      <w:r w:rsidR="00BA0656" w:rsidRPr="00A3213F">
        <w:rPr>
          <w:rFonts w:asciiTheme="minorHAnsi" w:hAnsiTheme="minorHAnsi" w:cstheme="minorHAnsi"/>
          <w:b/>
          <w:bCs/>
          <w:color w:val="000000" w:themeColor="text1"/>
          <w:sz w:val="22"/>
          <w:szCs w:val="22"/>
        </w:rPr>
        <w:t>1</w:t>
      </w:r>
      <w:r w:rsidR="00E37DE0" w:rsidRPr="00A3213F">
        <w:rPr>
          <w:rFonts w:asciiTheme="minorHAnsi" w:hAnsiTheme="minorHAnsi" w:cstheme="minorHAnsi"/>
          <w:b/>
          <w:bCs/>
          <w:color w:val="000000" w:themeColor="text1"/>
          <w:sz w:val="22"/>
          <w:szCs w:val="22"/>
        </w:rPr>
        <w:t>3</w:t>
      </w:r>
      <w:r w:rsidR="00BA0656" w:rsidRPr="00A3213F">
        <w:rPr>
          <w:rFonts w:asciiTheme="minorHAnsi" w:hAnsiTheme="minorHAnsi" w:cstheme="minorHAnsi"/>
          <w:b/>
          <w:bCs/>
          <w:color w:val="000000" w:themeColor="text1"/>
          <w:sz w:val="22"/>
          <w:szCs w:val="22"/>
        </w:rPr>
        <w:t>/2026</w:t>
      </w:r>
    </w:p>
    <w:p w14:paraId="5307D648" w14:textId="77777777" w:rsidR="00A2593E" w:rsidRPr="00CC47AD" w:rsidRDefault="00151F91" w:rsidP="00285177">
      <w:pPr>
        <w:tabs>
          <w:tab w:val="left" w:pos="284"/>
        </w:tabs>
        <w:spacing w:before="120" w:after="120"/>
        <w:jc w:val="center"/>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 xml:space="preserve">DISPENSA </w:t>
      </w:r>
      <w:r w:rsidR="00A2593E" w:rsidRPr="00CC47AD">
        <w:rPr>
          <w:rFonts w:asciiTheme="minorHAnsi" w:hAnsiTheme="minorHAnsi" w:cstheme="minorHAnsi"/>
          <w:b/>
          <w:bCs/>
          <w:color w:val="000000" w:themeColor="text1"/>
          <w:sz w:val="22"/>
          <w:szCs w:val="22"/>
        </w:rPr>
        <w:t>ELETRÔNICA COM DISPUTA</w:t>
      </w:r>
    </w:p>
    <w:p w14:paraId="1111844B" w14:textId="2655A336" w:rsidR="00151F91" w:rsidRPr="00CC47AD" w:rsidRDefault="007C25D6" w:rsidP="00285177">
      <w:pPr>
        <w:tabs>
          <w:tab w:val="left" w:pos="284"/>
        </w:tabs>
        <w:spacing w:before="120" w:after="120"/>
        <w:jc w:val="center"/>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EXCLUSIVA MEI/ME/EPP</w:t>
      </w:r>
    </w:p>
    <w:p w14:paraId="0B94144B" w14:textId="4B919BF8" w:rsidR="00C074DA" w:rsidRPr="00CC47AD" w:rsidRDefault="00F80CB1" w:rsidP="00285177">
      <w:pPr>
        <w:tabs>
          <w:tab w:val="left" w:pos="284"/>
        </w:tabs>
        <w:snapToGrid w:val="0"/>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O </w:t>
      </w:r>
      <w:r w:rsidR="00335F23" w:rsidRPr="00CC47AD">
        <w:rPr>
          <w:rFonts w:asciiTheme="minorHAnsi" w:hAnsiTheme="minorHAnsi" w:cstheme="minorHAnsi"/>
          <w:color w:val="000000" w:themeColor="text1"/>
          <w:sz w:val="22"/>
          <w:szCs w:val="22"/>
        </w:rPr>
        <w:t xml:space="preserve">Fundo de Previdência Social do Município de Nova Prata do Iguaçu </w:t>
      </w:r>
      <w:r w:rsidRPr="00CC47AD">
        <w:rPr>
          <w:rFonts w:asciiTheme="minorHAnsi" w:hAnsiTheme="minorHAnsi" w:cstheme="minorHAnsi"/>
          <w:color w:val="000000" w:themeColor="text1"/>
          <w:sz w:val="22"/>
          <w:szCs w:val="22"/>
        </w:rPr>
        <w:t>t</w:t>
      </w:r>
      <w:r w:rsidR="00C074DA" w:rsidRPr="00CC47AD">
        <w:rPr>
          <w:rFonts w:asciiTheme="minorHAnsi" w:hAnsiTheme="minorHAnsi" w:cstheme="minorHAnsi"/>
          <w:color w:val="000000" w:themeColor="text1"/>
          <w:sz w:val="22"/>
          <w:szCs w:val="22"/>
        </w:rPr>
        <w:t xml:space="preserve">orna público que, por meio </w:t>
      </w:r>
      <w:r w:rsidR="00B566E2" w:rsidRPr="00CC47AD">
        <w:rPr>
          <w:rFonts w:asciiTheme="minorHAnsi" w:hAnsiTheme="minorHAnsi" w:cstheme="minorHAnsi"/>
          <w:color w:val="000000" w:themeColor="text1"/>
          <w:sz w:val="22"/>
          <w:szCs w:val="22"/>
        </w:rPr>
        <w:t xml:space="preserve">da </w:t>
      </w:r>
      <w:r w:rsidR="00335F23" w:rsidRPr="00CC47AD">
        <w:rPr>
          <w:rFonts w:asciiTheme="minorHAnsi" w:hAnsiTheme="minorHAnsi" w:cstheme="minorHAnsi"/>
          <w:color w:val="000000" w:themeColor="text1"/>
          <w:sz w:val="22"/>
          <w:szCs w:val="22"/>
        </w:rPr>
        <w:t xml:space="preserve">sua </w:t>
      </w:r>
      <w:r w:rsidR="002112A0" w:rsidRPr="00CC47AD">
        <w:rPr>
          <w:rFonts w:asciiTheme="minorHAnsi" w:hAnsiTheme="minorHAnsi" w:cstheme="minorHAnsi"/>
          <w:color w:val="000000" w:themeColor="text1"/>
          <w:sz w:val="22"/>
          <w:szCs w:val="22"/>
        </w:rPr>
        <w:t>Administração</w:t>
      </w:r>
      <w:r w:rsidR="00FC4234" w:rsidRPr="00CC47AD">
        <w:rPr>
          <w:rFonts w:asciiTheme="minorHAnsi" w:hAnsiTheme="minorHAnsi" w:cstheme="minorHAnsi"/>
          <w:color w:val="000000" w:themeColor="text1"/>
          <w:sz w:val="22"/>
          <w:szCs w:val="22"/>
        </w:rPr>
        <w:t>,</w:t>
      </w:r>
      <w:r w:rsidR="001A7D81" w:rsidRPr="00CC47AD">
        <w:rPr>
          <w:rFonts w:asciiTheme="minorHAnsi" w:hAnsiTheme="minorHAnsi" w:cstheme="minorHAnsi"/>
          <w:color w:val="000000" w:themeColor="text1"/>
          <w:sz w:val="22"/>
          <w:szCs w:val="22"/>
        </w:rPr>
        <w:t xml:space="preserve"> </w:t>
      </w:r>
      <w:r w:rsidR="00C074DA" w:rsidRPr="00CC47AD">
        <w:rPr>
          <w:rFonts w:asciiTheme="minorHAnsi" w:hAnsiTheme="minorHAnsi" w:cstheme="minorHAnsi"/>
          <w:color w:val="000000" w:themeColor="text1"/>
          <w:sz w:val="22"/>
          <w:szCs w:val="22"/>
        </w:rPr>
        <w:t xml:space="preserve">realizará </w:t>
      </w:r>
      <w:r w:rsidR="00C074DA" w:rsidRPr="00CC47AD">
        <w:rPr>
          <w:rFonts w:asciiTheme="minorHAnsi" w:hAnsiTheme="minorHAnsi" w:cstheme="minorHAnsi"/>
          <w:b/>
          <w:bCs/>
          <w:color w:val="000000" w:themeColor="text1"/>
          <w:sz w:val="22"/>
          <w:szCs w:val="22"/>
        </w:rPr>
        <w:t>Dispensa Eletrônica</w:t>
      </w:r>
      <w:r w:rsidR="00C074DA" w:rsidRPr="00CC47AD">
        <w:rPr>
          <w:rFonts w:asciiTheme="minorHAnsi" w:hAnsiTheme="minorHAnsi" w:cstheme="minorHAnsi"/>
          <w:color w:val="000000" w:themeColor="text1"/>
          <w:sz w:val="22"/>
          <w:szCs w:val="22"/>
        </w:rPr>
        <w:t xml:space="preserve">, </w:t>
      </w:r>
      <w:r w:rsidR="00C074DA" w:rsidRPr="00CC47AD">
        <w:rPr>
          <w:rFonts w:asciiTheme="minorHAnsi" w:hAnsiTheme="minorHAnsi" w:cstheme="minorHAnsi"/>
          <w:bCs/>
          <w:color w:val="000000" w:themeColor="text1"/>
          <w:sz w:val="22"/>
          <w:szCs w:val="22"/>
        </w:rPr>
        <w:t>com critério de julgamento</w:t>
      </w:r>
      <w:r w:rsidR="00C074DA" w:rsidRPr="00CC47AD">
        <w:rPr>
          <w:rFonts w:asciiTheme="minorHAnsi" w:hAnsiTheme="minorHAnsi" w:cstheme="minorHAnsi"/>
          <w:b/>
          <w:bCs/>
          <w:color w:val="000000" w:themeColor="text1"/>
          <w:sz w:val="22"/>
          <w:szCs w:val="22"/>
        </w:rPr>
        <w:t xml:space="preserve"> menor preço</w:t>
      </w:r>
      <w:r w:rsidR="002233CF" w:rsidRPr="00CC47AD">
        <w:rPr>
          <w:rFonts w:asciiTheme="minorHAnsi" w:hAnsiTheme="minorHAnsi" w:cstheme="minorHAnsi"/>
          <w:color w:val="000000" w:themeColor="text1"/>
          <w:sz w:val="22"/>
          <w:szCs w:val="22"/>
        </w:rPr>
        <w:t>, por</w:t>
      </w:r>
      <w:r w:rsidR="002233CF" w:rsidRPr="00CC47AD">
        <w:rPr>
          <w:rFonts w:asciiTheme="minorHAnsi" w:hAnsiTheme="minorHAnsi" w:cstheme="minorHAnsi"/>
          <w:b/>
          <w:bCs/>
          <w:color w:val="000000" w:themeColor="text1"/>
          <w:sz w:val="22"/>
          <w:szCs w:val="22"/>
        </w:rPr>
        <w:t xml:space="preserve"> </w:t>
      </w:r>
      <w:r w:rsidR="00755F3D" w:rsidRPr="00CC47AD">
        <w:rPr>
          <w:rFonts w:asciiTheme="minorHAnsi" w:hAnsiTheme="minorHAnsi" w:cstheme="minorHAnsi"/>
          <w:b/>
          <w:bCs/>
          <w:color w:val="000000" w:themeColor="text1"/>
          <w:sz w:val="22"/>
          <w:szCs w:val="22"/>
        </w:rPr>
        <w:t>LOTE</w:t>
      </w:r>
      <w:r w:rsidR="00853B4E" w:rsidRPr="00CC47AD">
        <w:rPr>
          <w:rFonts w:asciiTheme="minorHAnsi" w:hAnsiTheme="minorHAnsi" w:cstheme="minorHAnsi"/>
          <w:b/>
          <w:bCs/>
          <w:color w:val="000000" w:themeColor="text1"/>
          <w:sz w:val="22"/>
          <w:szCs w:val="22"/>
        </w:rPr>
        <w:t>,</w:t>
      </w:r>
      <w:r w:rsidR="00FC4234" w:rsidRPr="00CC47AD">
        <w:rPr>
          <w:rFonts w:asciiTheme="minorHAnsi" w:hAnsiTheme="minorHAnsi" w:cstheme="minorHAnsi"/>
          <w:color w:val="000000" w:themeColor="text1"/>
          <w:sz w:val="22"/>
          <w:szCs w:val="22"/>
        </w:rPr>
        <w:t xml:space="preserve"> </w:t>
      </w:r>
      <w:r w:rsidR="00C074DA" w:rsidRPr="00CC47AD">
        <w:rPr>
          <w:rFonts w:asciiTheme="minorHAnsi" w:hAnsiTheme="minorHAnsi" w:cstheme="minorHAnsi"/>
          <w:color w:val="000000" w:themeColor="text1"/>
          <w:sz w:val="22"/>
          <w:szCs w:val="22"/>
        </w:rPr>
        <w:t xml:space="preserve">na hipótese do </w:t>
      </w:r>
      <w:hyperlink r:id="rId10" w:anchor="art75" w:history="1">
        <w:r w:rsidR="00C074DA" w:rsidRPr="00CC47AD">
          <w:rPr>
            <w:rStyle w:val="Hyperlink"/>
            <w:rFonts w:asciiTheme="minorHAnsi" w:hAnsiTheme="minorHAnsi" w:cstheme="minorHAnsi"/>
            <w:color w:val="000000" w:themeColor="text1"/>
            <w:sz w:val="22"/>
            <w:szCs w:val="22"/>
            <w:u w:val="none"/>
          </w:rPr>
          <w:t>art. 75</w:t>
        </w:r>
      </w:hyperlink>
      <w:r w:rsidR="00C074DA" w:rsidRPr="00CC47AD">
        <w:rPr>
          <w:rFonts w:asciiTheme="minorHAnsi" w:hAnsiTheme="minorHAnsi" w:cstheme="minorHAnsi"/>
          <w:color w:val="000000" w:themeColor="text1"/>
          <w:sz w:val="22"/>
          <w:szCs w:val="22"/>
        </w:rPr>
        <w:t>, inciso</w:t>
      </w:r>
      <w:r w:rsidR="00FC4234" w:rsidRPr="00CC47AD">
        <w:rPr>
          <w:rFonts w:asciiTheme="minorHAnsi" w:hAnsiTheme="minorHAnsi" w:cstheme="minorHAnsi"/>
          <w:color w:val="000000" w:themeColor="text1"/>
          <w:sz w:val="22"/>
          <w:szCs w:val="22"/>
        </w:rPr>
        <w:t xml:space="preserve"> I</w:t>
      </w:r>
      <w:r w:rsidR="002233CF" w:rsidRPr="00CC47AD">
        <w:rPr>
          <w:rFonts w:asciiTheme="minorHAnsi" w:hAnsiTheme="minorHAnsi" w:cstheme="minorHAnsi"/>
          <w:color w:val="000000" w:themeColor="text1"/>
          <w:sz w:val="22"/>
          <w:szCs w:val="22"/>
        </w:rPr>
        <w:t>I</w:t>
      </w:r>
      <w:r w:rsidR="00FC4234" w:rsidRPr="00CC47AD">
        <w:rPr>
          <w:rFonts w:asciiTheme="minorHAnsi" w:hAnsiTheme="minorHAnsi" w:cstheme="minorHAnsi"/>
          <w:color w:val="000000" w:themeColor="text1"/>
          <w:sz w:val="22"/>
          <w:szCs w:val="22"/>
        </w:rPr>
        <w:t>,</w:t>
      </w:r>
      <w:r w:rsidR="00C074DA" w:rsidRPr="00CC47AD">
        <w:rPr>
          <w:rFonts w:asciiTheme="minorHAnsi" w:hAnsiTheme="minorHAnsi" w:cstheme="minorHAnsi"/>
          <w:color w:val="000000" w:themeColor="text1"/>
          <w:sz w:val="22"/>
          <w:szCs w:val="22"/>
        </w:rPr>
        <w:t xml:space="preserve"> </w:t>
      </w:r>
      <w:r w:rsidR="00C074DA" w:rsidRPr="00CC47AD">
        <w:rPr>
          <w:rFonts w:asciiTheme="minorHAnsi" w:hAnsiTheme="minorHAnsi" w:cstheme="minorHAnsi"/>
          <w:bCs/>
          <w:color w:val="000000" w:themeColor="text1"/>
          <w:sz w:val="22"/>
          <w:szCs w:val="22"/>
        </w:rPr>
        <w:t xml:space="preserve">nos termos da </w:t>
      </w:r>
      <w:hyperlink r:id="rId11" w:history="1">
        <w:r w:rsidR="00C074DA" w:rsidRPr="00CC47AD">
          <w:rPr>
            <w:rStyle w:val="Hyperlink"/>
            <w:rFonts w:asciiTheme="minorHAnsi" w:hAnsiTheme="minorHAnsi" w:cstheme="minorHAnsi"/>
            <w:bCs/>
            <w:color w:val="000000" w:themeColor="text1"/>
            <w:sz w:val="22"/>
            <w:szCs w:val="22"/>
            <w:u w:val="none"/>
          </w:rPr>
          <w:t>Lei n.º 14.133, de 1º de abril de 2021</w:t>
        </w:r>
      </w:hyperlink>
      <w:r w:rsidR="00C074DA" w:rsidRPr="00CC47AD">
        <w:rPr>
          <w:rFonts w:asciiTheme="minorHAnsi" w:hAnsiTheme="minorHAnsi" w:cstheme="minorHAnsi"/>
          <w:bCs/>
          <w:color w:val="000000" w:themeColor="text1"/>
          <w:sz w:val="22"/>
          <w:szCs w:val="22"/>
        </w:rPr>
        <w:t>, d</w:t>
      </w:r>
      <w:r w:rsidR="00581B24" w:rsidRPr="00CC47AD">
        <w:rPr>
          <w:rFonts w:asciiTheme="minorHAnsi" w:hAnsiTheme="minorHAnsi" w:cstheme="minorHAnsi"/>
          <w:bCs/>
          <w:color w:val="000000" w:themeColor="text1"/>
          <w:sz w:val="22"/>
          <w:szCs w:val="22"/>
        </w:rPr>
        <w:t>o</w:t>
      </w:r>
      <w:r w:rsidR="00C074DA" w:rsidRPr="00CC47AD">
        <w:rPr>
          <w:rFonts w:asciiTheme="minorHAnsi" w:hAnsiTheme="minorHAnsi" w:cstheme="minorHAnsi"/>
          <w:bCs/>
          <w:color w:val="000000" w:themeColor="text1"/>
          <w:sz w:val="22"/>
          <w:szCs w:val="22"/>
        </w:rPr>
        <w:t xml:space="preserve"> </w:t>
      </w:r>
      <w:hyperlink r:id="rId12" w:history="1">
        <w:r w:rsidR="00581B24" w:rsidRPr="00CC47AD">
          <w:rPr>
            <w:rStyle w:val="Hyperlink"/>
            <w:rFonts w:asciiTheme="minorHAnsi" w:hAnsiTheme="minorHAnsi" w:cstheme="minorHAnsi"/>
            <w:bCs/>
            <w:color w:val="000000" w:themeColor="text1"/>
            <w:sz w:val="22"/>
            <w:szCs w:val="22"/>
            <w:u w:val="none"/>
          </w:rPr>
          <w:t>Decreto</w:t>
        </w:r>
      </w:hyperlink>
      <w:r w:rsidR="00581B24" w:rsidRPr="00CC47AD">
        <w:rPr>
          <w:rStyle w:val="Hyperlink"/>
          <w:rFonts w:asciiTheme="minorHAnsi" w:hAnsiTheme="minorHAnsi" w:cstheme="minorHAnsi"/>
          <w:bCs/>
          <w:color w:val="000000" w:themeColor="text1"/>
          <w:sz w:val="22"/>
          <w:szCs w:val="22"/>
          <w:u w:val="none"/>
        </w:rPr>
        <w:t xml:space="preserve"> </w:t>
      </w:r>
      <w:r w:rsidR="00335F23" w:rsidRPr="00CC47AD">
        <w:rPr>
          <w:rStyle w:val="Hyperlink"/>
          <w:rFonts w:asciiTheme="minorHAnsi" w:hAnsiTheme="minorHAnsi" w:cstheme="minorHAnsi"/>
          <w:bCs/>
          <w:color w:val="000000" w:themeColor="text1"/>
          <w:sz w:val="22"/>
          <w:szCs w:val="22"/>
          <w:u w:val="none"/>
        </w:rPr>
        <w:t>de Nova Prata do Iguaçu</w:t>
      </w:r>
      <w:r w:rsidR="00581B24" w:rsidRPr="00CC47AD">
        <w:rPr>
          <w:rStyle w:val="Hyperlink"/>
          <w:rFonts w:asciiTheme="minorHAnsi" w:hAnsiTheme="minorHAnsi" w:cstheme="minorHAnsi"/>
          <w:bCs/>
          <w:color w:val="000000" w:themeColor="text1"/>
          <w:sz w:val="22"/>
          <w:szCs w:val="22"/>
          <w:u w:val="none"/>
        </w:rPr>
        <w:t xml:space="preserve"> nº </w:t>
      </w:r>
      <w:r w:rsidR="006B5A97" w:rsidRPr="00CC47AD">
        <w:rPr>
          <w:rStyle w:val="Hyperlink"/>
          <w:rFonts w:asciiTheme="minorHAnsi" w:hAnsiTheme="minorHAnsi" w:cstheme="minorHAnsi"/>
          <w:bCs/>
          <w:color w:val="000000" w:themeColor="text1"/>
          <w:sz w:val="22"/>
          <w:szCs w:val="22"/>
          <w:u w:val="none"/>
        </w:rPr>
        <w:t>3.757/2023</w:t>
      </w:r>
      <w:r w:rsidR="00C074DA" w:rsidRPr="00CC47AD">
        <w:rPr>
          <w:rFonts w:asciiTheme="minorHAnsi" w:hAnsiTheme="minorHAnsi" w:cstheme="minorHAnsi"/>
          <w:bCs/>
          <w:color w:val="000000" w:themeColor="text1"/>
          <w:sz w:val="22"/>
          <w:szCs w:val="22"/>
        </w:rPr>
        <w:t>, e demais normas aplicáveis</w:t>
      </w:r>
      <w:r w:rsidR="00C074DA" w:rsidRPr="00CC47AD">
        <w:rPr>
          <w:rFonts w:asciiTheme="minorHAnsi" w:hAnsiTheme="minorHAnsi" w:cstheme="minorHAnsi"/>
          <w:color w:val="000000" w:themeColor="text1"/>
          <w:sz w:val="22"/>
          <w:szCs w:val="22"/>
        </w:rPr>
        <w:t>.</w:t>
      </w:r>
    </w:p>
    <w:p w14:paraId="3378FBCE" w14:textId="77777777" w:rsidR="00C074DA" w:rsidRPr="00CC47AD" w:rsidRDefault="00C074DA"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Data da sessão:</w:t>
      </w:r>
    </w:p>
    <w:p w14:paraId="5907ACC7" w14:textId="17BBBA8A" w:rsidR="001A7D81" w:rsidRPr="00A3213F"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center"/>
        <w:rPr>
          <w:rFonts w:asciiTheme="minorHAnsi" w:hAnsiTheme="minorHAnsi" w:cstheme="minorHAnsi"/>
          <w:b/>
          <w:color w:val="000000" w:themeColor="text1"/>
          <w:sz w:val="22"/>
          <w:szCs w:val="22"/>
          <w:u w:val="single"/>
        </w:rPr>
      </w:pPr>
      <w:r w:rsidRPr="00CC47AD">
        <w:rPr>
          <w:rFonts w:asciiTheme="minorHAnsi" w:hAnsiTheme="minorHAnsi" w:cstheme="minorHAnsi"/>
          <w:b/>
          <w:color w:val="000000" w:themeColor="text1"/>
          <w:sz w:val="22"/>
          <w:szCs w:val="22"/>
        </w:rPr>
        <w:t xml:space="preserve">Abertura/acolhimento/divulgação de propostas: Até às </w:t>
      </w:r>
      <w:r w:rsidR="006B5A97" w:rsidRPr="00CC47AD">
        <w:rPr>
          <w:rFonts w:asciiTheme="minorHAnsi" w:hAnsiTheme="minorHAnsi" w:cstheme="minorHAnsi"/>
          <w:b/>
          <w:color w:val="000000" w:themeColor="text1"/>
          <w:sz w:val="22"/>
          <w:szCs w:val="22"/>
        </w:rPr>
        <w:t>0</w:t>
      </w:r>
      <w:r w:rsidR="00A2014A" w:rsidRPr="00CC47AD">
        <w:rPr>
          <w:rFonts w:asciiTheme="minorHAnsi" w:hAnsiTheme="minorHAnsi" w:cstheme="minorHAnsi"/>
          <w:b/>
          <w:color w:val="000000" w:themeColor="text1"/>
          <w:sz w:val="22"/>
          <w:szCs w:val="22"/>
        </w:rPr>
        <w:t>7</w:t>
      </w:r>
      <w:r w:rsidRPr="00CC47AD">
        <w:rPr>
          <w:rFonts w:asciiTheme="minorHAnsi" w:hAnsiTheme="minorHAnsi" w:cstheme="minorHAnsi"/>
          <w:b/>
          <w:color w:val="000000" w:themeColor="text1"/>
          <w:sz w:val="22"/>
          <w:szCs w:val="22"/>
        </w:rPr>
        <w:t xml:space="preserve">h </w:t>
      </w:r>
      <w:r w:rsidR="006B5A97" w:rsidRPr="00CC47AD">
        <w:rPr>
          <w:rFonts w:asciiTheme="minorHAnsi" w:hAnsiTheme="minorHAnsi" w:cstheme="minorHAnsi"/>
          <w:b/>
          <w:color w:val="000000" w:themeColor="text1"/>
          <w:sz w:val="22"/>
          <w:szCs w:val="22"/>
        </w:rPr>
        <w:t>59</w:t>
      </w:r>
      <w:r w:rsidRPr="00CC47AD">
        <w:rPr>
          <w:rFonts w:asciiTheme="minorHAnsi" w:hAnsiTheme="minorHAnsi" w:cstheme="minorHAnsi"/>
          <w:b/>
          <w:color w:val="000000" w:themeColor="text1"/>
          <w:sz w:val="22"/>
          <w:szCs w:val="22"/>
        </w:rPr>
        <w:t xml:space="preserve">min do </w:t>
      </w:r>
      <w:r w:rsidRPr="00A3213F">
        <w:rPr>
          <w:rFonts w:asciiTheme="minorHAnsi" w:hAnsiTheme="minorHAnsi" w:cstheme="minorHAnsi"/>
          <w:b/>
          <w:color w:val="000000" w:themeColor="text1"/>
          <w:sz w:val="22"/>
          <w:szCs w:val="22"/>
        </w:rPr>
        <w:t xml:space="preserve">dia </w:t>
      </w:r>
      <w:r w:rsidR="00E37DE0" w:rsidRPr="0040630D">
        <w:rPr>
          <w:rFonts w:asciiTheme="minorHAnsi" w:hAnsiTheme="minorHAnsi" w:cstheme="minorHAnsi"/>
          <w:b/>
          <w:color w:val="000000" w:themeColor="text1"/>
          <w:sz w:val="22"/>
          <w:szCs w:val="22"/>
          <w:u w:val="single"/>
        </w:rPr>
        <w:t>0</w:t>
      </w:r>
      <w:r w:rsidR="002831CB" w:rsidRPr="0040630D">
        <w:rPr>
          <w:rFonts w:asciiTheme="minorHAnsi" w:hAnsiTheme="minorHAnsi" w:cstheme="minorHAnsi"/>
          <w:b/>
          <w:color w:val="000000" w:themeColor="text1"/>
          <w:sz w:val="22"/>
          <w:szCs w:val="22"/>
          <w:u w:val="single"/>
        </w:rPr>
        <w:t>5</w:t>
      </w:r>
      <w:r w:rsidR="00835468" w:rsidRPr="0040630D">
        <w:rPr>
          <w:rFonts w:asciiTheme="minorHAnsi" w:hAnsiTheme="minorHAnsi" w:cstheme="minorHAnsi"/>
          <w:b/>
          <w:color w:val="000000" w:themeColor="text1"/>
          <w:sz w:val="22"/>
          <w:szCs w:val="22"/>
          <w:u w:val="single"/>
        </w:rPr>
        <w:t>/</w:t>
      </w:r>
      <w:r w:rsidR="00E37DE0" w:rsidRPr="0040630D">
        <w:rPr>
          <w:rFonts w:asciiTheme="minorHAnsi" w:hAnsiTheme="minorHAnsi" w:cstheme="minorHAnsi"/>
          <w:b/>
          <w:color w:val="000000" w:themeColor="text1"/>
          <w:sz w:val="22"/>
          <w:szCs w:val="22"/>
          <w:u w:val="single"/>
        </w:rPr>
        <w:t>10</w:t>
      </w:r>
      <w:r w:rsidR="009F6DB1" w:rsidRPr="0040630D">
        <w:rPr>
          <w:rFonts w:asciiTheme="minorHAnsi" w:hAnsiTheme="minorHAnsi" w:cstheme="minorHAnsi"/>
          <w:b/>
          <w:color w:val="000000" w:themeColor="text1"/>
          <w:sz w:val="22"/>
          <w:szCs w:val="22"/>
          <w:u w:val="single"/>
        </w:rPr>
        <w:t>/2026</w:t>
      </w:r>
    </w:p>
    <w:p w14:paraId="167C41FC" w14:textId="77777777" w:rsidR="001A7D81" w:rsidRPr="00A3213F"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center"/>
        <w:rPr>
          <w:rFonts w:asciiTheme="minorHAnsi" w:hAnsiTheme="minorHAnsi" w:cstheme="minorHAnsi"/>
          <w:b/>
          <w:color w:val="000000" w:themeColor="text1"/>
          <w:sz w:val="22"/>
          <w:szCs w:val="22"/>
        </w:rPr>
      </w:pPr>
    </w:p>
    <w:p w14:paraId="72826844" w14:textId="6ED6D182" w:rsidR="001A7D81" w:rsidRPr="00CC47AD" w:rsidRDefault="00645A3B"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b/>
          <w:color w:val="000000" w:themeColor="text1"/>
          <w:sz w:val="22"/>
          <w:szCs w:val="22"/>
          <w:u w:val="single"/>
        </w:rPr>
      </w:pPr>
      <w:r w:rsidRPr="00A3213F">
        <w:rPr>
          <w:rFonts w:asciiTheme="minorHAnsi" w:hAnsiTheme="minorHAnsi" w:cstheme="minorHAnsi"/>
          <w:b/>
          <w:color w:val="000000" w:themeColor="text1"/>
          <w:sz w:val="22"/>
          <w:szCs w:val="22"/>
        </w:rPr>
        <w:t>S</w:t>
      </w:r>
      <w:r w:rsidR="001A7D81" w:rsidRPr="00A3213F">
        <w:rPr>
          <w:rFonts w:asciiTheme="minorHAnsi" w:hAnsiTheme="minorHAnsi" w:cstheme="minorHAnsi"/>
          <w:b/>
          <w:color w:val="000000" w:themeColor="text1"/>
          <w:sz w:val="22"/>
          <w:szCs w:val="22"/>
        </w:rPr>
        <w:t xml:space="preserve">essão/disputa de lances: </w:t>
      </w:r>
      <w:r w:rsidR="006B5A97" w:rsidRPr="00A3213F">
        <w:rPr>
          <w:rFonts w:asciiTheme="minorHAnsi" w:hAnsiTheme="minorHAnsi" w:cstheme="minorHAnsi"/>
          <w:b/>
          <w:color w:val="000000" w:themeColor="text1"/>
          <w:sz w:val="22"/>
          <w:szCs w:val="22"/>
          <w:u w:val="single"/>
        </w:rPr>
        <w:t>0</w:t>
      </w:r>
      <w:r w:rsidR="00A2014A" w:rsidRPr="00A3213F">
        <w:rPr>
          <w:rFonts w:asciiTheme="minorHAnsi" w:hAnsiTheme="minorHAnsi" w:cstheme="minorHAnsi"/>
          <w:b/>
          <w:color w:val="000000" w:themeColor="text1"/>
          <w:sz w:val="22"/>
          <w:szCs w:val="22"/>
          <w:u w:val="single"/>
        </w:rPr>
        <w:t>8</w:t>
      </w:r>
      <w:r w:rsidRPr="00A3213F">
        <w:rPr>
          <w:rFonts w:asciiTheme="minorHAnsi" w:hAnsiTheme="minorHAnsi" w:cstheme="minorHAnsi"/>
          <w:b/>
          <w:color w:val="000000" w:themeColor="text1"/>
          <w:sz w:val="22"/>
          <w:szCs w:val="22"/>
          <w:u w:val="single"/>
        </w:rPr>
        <w:t>:00</w:t>
      </w:r>
      <w:r w:rsidR="001A7D81" w:rsidRPr="00A3213F">
        <w:rPr>
          <w:rFonts w:asciiTheme="minorHAnsi" w:hAnsiTheme="minorHAnsi" w:cstheme="minorHAnsi"/>
          <w:b/>
          <w:color w:val="000000" w:themeColor="text1"/>
          <w:sz w:val="22"/>
          <w:szCs w:val="22"/>
          <w:u w:val="single"/>
        </w:rPr>
        <w:t xml:space="preserve">h </w:t>
      </w:r>
      <w:r w:rsidRPr="00A3213F">
        <w:rPr>
          <w:rFonts w:asciiTheme="minorHAnsi" w:hAnsiTheme="minorHAnsi" w:cstheme="minorHAnsi"/>
          <w:b/>
          <w:color w:val="000000" w:themeColor="text1"/>
          <w:sz w:val="22"/>
          <w:szCs w:val="22"/>
          <w:u w:val="single"/>
        </w:rPr>
        <w:t>até 1</w:t>
      </w:r>
      <w:r w:rsidR="00A2014A" w:rsidRPr="00A3213F">
        <w:rPr>
          <w:rFonts w:asciiTheme="minorHAnsi" w:hAnsiTheme="minorHAnsi" w:cstheme="minorHAnsi"/>
          <w:b/>
          <w:color w:val="000000" w:themeColor="text1"/>
          <w:sz w:val="22"/>
          <w:szCs w:val="22"/>
          <w:u w:val="single"/>
        </w:rPr>
        <w:t>4</w:t>
      </w:r>
      <w:r w:rsidRPr="00A3213F">
        <w:rPr>
          <w:rFonts w:asciiTheme="minorHAnsi" w:hAnsiTheme="minorHAnsi" w:cstheme="minorHAnsi"/>
          <w:b/>
          <w:color w:val="000000" w:themeColor="text1"/>
          <w:sz w:val="22"/>
          <w:szCs w:val="22"/>
          <w:u w:val="single"/>
        </w:rPr>
        <w:t>:00h</w:t>
      </w:r>
      <w:r w:rsidRPr="00A3213F">
        <w:rPr>
          <w:rFonts w:asciiTheme="minorHAnsi" w:hAnsiTheme="minorHAnsi" w:cstheme="minorHAnsi"/>
          <w:b/>
          <w:color w:val="000000" w:themeColor="text1"/>
          <w:sz w:val="22"/>
          <w:szCs w:val="22"/>
        </w:rPr>
        <w:t xml:space="preserve"> do dia </w:t>
      </w:r>
      <w:r w:rsidR="00E37DE0" w:rsidRPr="0040630D">
        <w:rPr>
          <w:rFonts w:asciiTheme="minorHAnsi" w:hAnsiTheme="minorHAnsi" w:cstheme="minorHAnsi"/>
          <w:b/>
          <w:color w:val="000000" w:themeColor="text1"/>
          <w:sz w:val="22"/>
          <w:szCs w:val="22"/>
          <w:u w:val="single"/>
        </w:rPr>
        <w:t>0</w:t>
      </w:r>
      <w:r w:rsidR="002831CB" w:rsidRPr="0040630D">
        <w:rPr>
          <w:rFonts w:asciiTheme="minorHAnsi" w:hAnsiTheme="minorHAnsi" w:cstheme="minorHAnsi"/>
          <w:b/>
          <w:color w:val="000000" w:themeColor="text1"/>
          <w:sz w:val="22"/>
          <w:szCs w:val="22"/>
          <w:u w:val="single"/>
        </w:rPr>
        <w:t>5</w:t>
      </w:r>
      <w:r w:rsidR="005E0E6D" w:rsidRPr="0040630D">
        <w:rPr>
          <w:rFonts w:asciiTheme="minorHAnsi" w:hAnsiTheme="minorHAnsi" w:cstheme="minorHAnsi"/>
          <w:b/>
          <w:color w:val="000000" w:themeColor="text1"/>
          <w:sz w:val="22"/>
          <w:szCs w:val="22"/>
          <w:u w:val="single"/>
        </w:rPr>
        <w:t>/</w:t>
      </w:r>
      <w:r w:rsidR="00E37DE0" w:rsidRPr="0040630D">
        <w:rPr>
          <w:rFonts w:asciiTheme="minorHAnsi" w:hAnsiTheme="minorHAnsi" w:cstheme="minorHAnsi"/>
          <w:b/>
          <w:color w:val="000000" w:themeColor="text1"/>
          <w:sz w:val="22"/>
          <w:szCs w:val="22"/>
          <w:u w:val="single"/>
        </w:rPr>
        <w:t>10</w:t>
      </w:r>
      <w:r w:rsidR="00450CA6" w:rsidRPr="0040630D">
        <w:rPr>
          <w:rFonts w:asciiTheme="minorHAnsi" w:hAnsiTheme="minorHAnsi" w:cstheme="minorHAnsi"/>
          <w:b/>
          <w:color w:val="000000" w:themeColor="text1"/>
          <w:sz w:val="22"/>
          <w:szCs w:val="22"/>
          <w:u w:val="single"/>
        </w:rPr>
        <w:t>/2026</w:t>
      </w:r>
    </w:p>
    <w:p w14:paraId="69B4FDF4" w14:textId="77777777" w:rsidR="001A7D81" w:rsidRPr="00CC47AD" w:rsidRDefault="001A7D81" w:rsidP="00285177">
      <w:pPr>
        <w:pBdr>
          <w:top w:val="single" w:sz="4" w:space="1" w:color="auto"/>
          <w:left w:val="single" w:sz="4" w:space="4" w:color="auto"/>
          <w:bottom w:val="single" w:sz="4" w:space="1" w:color="auto"/>
          <w:right w:val="single" w:sz="4" w:space="4" w:color="auto"/>
        </w:pBdr>
        <w:tabs>
          <w:tab w:val="left" w:pos="284"/>
        </w:tabs>
        <w:spacing w:before="120" w:after="120"/>
        <w:jc w:val="center"/>
        <w:rPr>
          <w:rFonts w:asciiTheme="minorHAnsi" w:hAnsiTheme="minorHAnsi" w:cstheme="minorHAnsi"/>
          <w:i/>
          <w:iCs/>
          <w:color w:val="000000" w:themeColor="text1"/>
          <w:sz w:val="22"/>
          <w:szCs w:val="22"/>
        </w:rPr>
      </w:pPr>
    </w:p>
    <w:p w14:paraId="644926A4" w14:textId="3AB42427" w:rsidR="001A7D81" w:rsidRPr="00CC47AD" w:rsidRDefault="001A7D81" w:rsidP="00285177">
      <w:pPr>
        <w:pStyle w:val="Standard"/>
        <w:pBdr>
          <w:top w:val="single" w:sz="4" w:space="1" w:color="auto"/>
          <w:left w:val="single" w:sz="4" w:space="4" w:color="auto"/>
          <w:bottom w:val="single" w:sz="4" w:space="1" w:color="auto"/>
          <w:right w:val="single" w:sz="4" w:space="4" w:color="auto"/>
        </w:pBdr>
        <w:shd w:val="clear" w:color="auto" w:fill="FFFFFF"/>
        <w:tabs>
          <w:tab w:val="left" w:pos="284"/>
        </w:tabs>
        <w:spacing w:before="120" w:after="120"/>
        <w:jc w:val="both"/>
        <w:rPr>
          <w:rFonts w:asciiTheme="minorHAnsi" w:hAnsiTheme="minorHAnsi" w:cstheme="minorHAnsi"/>
          <w:b/>
          <w:color w:val="000000" w:themeColor="text1"/>
          <w:sz w:val="22"/>
          <w:szCs w:val="22"/>
        </w:rPr>
      </w:pPr>
      <w:r w:rsidRPr="00CC47AD">
        <w:rPr>
          <w:rFonts w:asciiTheme="minorHAnsi" w:hAnsiTheme="minorHAnsi" w:cstheme="minorHAnsi"/>
          <w:b/>
          <w:color w:val="000000" w:themeColor="text1"/>
          <w:sz w:val="22"/>
          <w:szCs w:val="22"/>
        </w:rPr>
        <w:t xml:space="preserve">*Será considerado o horário de Brasília/DF para todas as indicações de tempo constantes neste edital. </w:t>
      </w:r>
    </w:p>
    <w:p w14:paraId="107D6988" w14:textId="77777777" w:rsidR="00C074DA" w:rsidRPr="00CC47AD" w:rsidRDefault="00C074DA" w:rsidP="00285177">
      <w:pPr>
        <w:tabs>
          <w:tab w:val="left" w:pos="284"/>
        </w:tabs>
        <w:spacing w:before="120" w:after="120"/>
        <w:jc w:val="both"/>
        <w:rPr>
          <w:rFonts w:asciiTheme="minorHAnsi" w:hAnsiTheme="minorHAnsi" w:cstheme="minorHAnsi"/>
          <w:b/>
          <w:bCs/>
          <w:i/>
          <w:iCs/>
          <w:color w:val="000000" w:themeColor="text1"/>
          <w:sz w:val="22"/>
          <w:szCs w:val="22"/>
        </w:rPr>
      </w:pPr>
    </w:p>
    <w:p w14:paraId="0D3BA1F1" w14:textId="16B61EC7" w:rsidR="00151F91" w:rsidRPr="00CC47AD" w:rsidRDefault="00151F91" w:rsidP="000F1542">
      <w:pPr>
        <w:pStyle w:val="PargrafodaLista"/>
        <w:widowControl w:val="0"/>
        <w:numPr>
          <w:ilvl w:val="0"/>
          <w:numId w:val="31"/>
        </w:numPr>
        <w:tabs>
          <w:tab w:val="left" w:pos="284"/>
        </w:tabs>
        <w:autoSpaceDE w:val="0"/>
        <w:autoSpaceDN w:val="0"/>
        <w:adjustRightInd w:val="0"/>
        <w:ind w:left="0" w:firstLine="0"/>
        <w:jc w:val="both"/>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 xml:space="preserve">OBJETO </w:t>
      </w:r>
    </w:p>
    <w:p w14:paraId="6CA24CE0" w14:textId="66814793" w:rsidR="00151F91" w:rsidRPr="00CC47AD" w:rsidRDefault="00151F91" w:rsidP="00285177">
      <w:pPr>
        <w:pStyle w:val="PargrafodaLista"/>
        <w:widowControl w:val="0"/>
        <w:tabs>
          <w:tab w:val="left" w:pos="284"/>
          <w:tab w:val="left" w:pos="1984"/>
        </w:tabs>
        <w:autoSpaceDE w:val="0"/>
        <w:autoSpaceDN w:val="0"/>
        <w:adjustRightInd w:val="0"/>
        <w:ind w:left="0"/>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 xml:space="preserve">1.1 </w:t>
      </w:r>
      <w:r w:rsidR="000B1870" w:rsidRPr="00CC47AD">
        <w:rPr>
          <w:rFonts w:asciiTheme="minorHAnsi" w:hAnsiTheme="minorHAnsi" w:cstheme="minorHAnsi"/>
          <w:sz w:val="22"/>
          <w:szCs w:val="22"/>
        </w:rPr>
        <w:t xml:space="preserve">Contratação de </w:t>
      </w:r>
      <w:r w:rsidR="000B1870" w:rsidRPr="00CC47AD">
        <w:rPr>
          <w:rStyle w:val="Forte"/>
          <w:rFonts w:asciiTheme="minorHAnsi" w:hAnsiTheme="minorHAnsi" w:cstheme="minorHAnsi"/>
          <w:b w:val="0"/>
          <w:bCs w:val="0"/>
          <w:sz w:val="22"/>
          <w:szCs w:val="22"/>
        </w:rPr>
        <w:t>licenças de uso de ferramentas de Inteligência Artificial (IA),</w:t>
      </w:r>
      <w:r w:rsidR="000B1870" w:rsidRPr="00CC47AD">
        <w:rPr>
          <w:rStyle w:val="Forte"/>
          <w:rFonts w:asciiTheme="minorHAnsi" w:hAnsiTheme="minorHAnsi" w:cstheme="minorHAnsi"/>
          <w:sz w:val="22"/>
          <w:szCs w:val="22"/>
        </w:rPr>
        <w:t xml:space="preserve"> </w:t>
      </w:r>
      <w:r w:rsidR="000B1870" w:rsidRPr="00CC47AD">
        <w:rPr>
          <w:rFonts w:asciiTheme="minorHAnsi" w:hAnsiTheme="minorHAnsi" w:cstheme="minorHAnsi"/>
          <w:sz w:val="22"/>
          <w:szCs w:val="22"/>
        </w:rPr>
        <w:t xml:space="preserve">compreendendo </w:t>
      </w:r>
      <w:r w:rsidR="000B1870" w:rsidRPr="00CC47AD">
        <w:rPr>
          <w:rStyle w:val="Forte"/>
          <w:rFonts w:asciiTheme="minorHAnsi" w:hAnsiTheme="minorHAnsi" w:cstheme="minorHAnsi"/>
          <w:sz w:val="22"/>
          <w:szCs w:val="22"/>
        </w:rPr>
        <w:t xml:space="preserve">  </w:t>
      </w:r>
      <w:r w:rsidR="000B1870" w:rsidRPr="00CC47AD">
        <w:rPr>
          <w:rStyle w:val="Forte"/>
          <w:rFonts w:asciiTheme="minorHAnsi" w:hAnsiTheme="minorHAnsi" w:cstheme="minorHAnsi"/>
          <w:b w:val="0"/>
          <w:bCs w:val="0"/>
          <w:sz w:val="22"/>
          <w:szCs w:val="22"/>
        </w:rPr>
        <w:t>licença do Claude – Plano Team/Standard,</w:t>
      </w:r>
      <w:r w:rsidR="000B1870" w:rsidRPr="00CC47AD">
        <w:rPr>
          <w:rFonts w:asciiTheme="minorHAnsi" w:hAnsiTheme="minorHAnsi" w:cstheme="minorHAnsi"/>
          <w:sz w:val="22"/>
          <w:szCs w:val="22"/>
        </w:rPr>
        <w:t xml:space="preserve"> da </w:t>
      </w:r>
      <w:proofErr w:type="spellStart"/>
      <w:r w:rsidR="000B1870" w:rsidRPr="00CC47AD">
        <w:rPr>
          <w:rFonts w:asciiTheme="minorHAnsi" w:hAnsiTheme="minorHAnsi" w:cstheme="minorHAnsi"/>
          <w:sz w:val="22"/>
          <w:szCs w:val="22"/>
        </w:rPr>
        <w:t>Anthropic</w:t>
      </w:r>
      <w:proofErr w:type="spellEnd"/>
      <w:r w:rsidR="000B1870" w:rsidRPr="00CC47AD">
        <w:rPr>
          <w:rFonts w:asciiTheme="minorHAnsi" w:hAnsiTheme="minorHAnsi" w:cstheme="minorHAnsi"/>
          <w:sz w:val="22"/>
          <w:szCs w:val="22"/>
        </w:rPr>
        <w:t xml:space="preserve"> e </w:t>
      </w:r>
      <w:r w:rsidR="000B1870" w:rsidRPr="00CC47AD">
        <w:rPr>
          <w:rStyle w:val="Forte"/>
          <w:rFonts w:asciiTheme="minorHAnsi" w:hAnsiTheme="minorHAnsi" w:cstheme="minorHAnsi"/>
          <w:sz w:val="22"/>
          <w:szCs w:val="22"/>
        </w:rPr>
        <w:t xml:space="preserve"> </w:t>
      </w:r>
      <w:r w:rsidR="000B1870" w:rsidRPr="00CC47AD">
        <w:rPr>
          <w:rStyle w:val="Forte"/>
          <w:rFonts w:asciiTheme="minorHAnsi" w:hAnsiTheme="minorHAnsi" w:cstheme="minorHAnsi"/>
          <w:b w:val="0"/>
          <w:bCs w:val="0"/>
          <w:sz w:val="22"/>
          <w:szCs w:val="22"/>
        </w:rPr>
        <w:t>licença do ChatGPT Business com Codex</w:t>
      </w:r>
      <w:r w:rsidR="000B1870" w:rsidRPr="00CC47AD">
        <w:rPr>
          <w:rFonts w:asciiTheme="minorHAnsi" w:hAnsiTheme="minorHAnsi" w:cstheme="minorHAnsi"/>
          <w:sz w:val="22"/>
          <w:szCs w:val="22"/>
        </w:rPr>
        <w:t>, da OpenAI, destinadas destinada ao apoio às atividades administrativas, técnicas e de gestão do Fundo de Previdência Social de Nova Prata do Iguaçu - PREVPRATA, incluindo, análise e interpretação de documentos, elaboração e aprimoramento de textos, organização de informações, síntese de conteúdos, apoio à pesquisa e tratamento de documentos institucionais</w:t>
      </w:r>
      <w:r w:rsidRPr="00CC47AD">
        <w:rPr>
          <w:rFonts w:asciiTheme="minorHAnsi" w:hAnsiTheme="minorHAnsi" w:cstheme="minorHAnsi"/>
          <w:color w:val="000000" w:themeColor="text1"/>
          <w:sz w:val="22"/>
          <w:szCs w:val="22"/>
        </w:rPr>
        <w:t>.</w:t>
      </w:r>
    </w:p>
    <w:p w14:paraId="296C227D" w14:textId="77777777" w:rsidR="00151F91" w:rsidRPr="00CC47AD" w:rsidRDefault="00151F91" w:rsidP="00285177">
      <w:pPr>
        <w:widowControl w:val="0"/>
        <w:tabs>
          <w:tab w:val="left" w:pos="284"/>
          <w:tab w:val="left" w:pos="1984"/>
        </w:tabs>
        <w:autoSpaceDE w:val="0"/>
        <w:autoSpaceDN w:val="0"/>
        <w:adjustRightInd w:val="0"/>
        <w:jc w:val="both"/>
        <w:rPr>
          <w:rFonts w:asciiTheme="minorHAnsi" w:hAnsiTheme="minorHAnsi" w:cstheme="minorHAnsi"/>
          <w:color w:val="000000" w:themeColor="text1"/>
          <w:sz w:val="22"/>
          <w:szCs w:val="22"/>
        </w:rPr>
      </w:pPr>
    </w:p>
    <w:p w14:paraId="3473EBA7" w14:textId="77777777" w:rsidR="00151F91" w:rsidRPr="00CC47AD" w:rsidRDefault="00151F91" w:rsidP="00285177">
      <w:pPr>
        <w:widowControl w:val="0"/>
        <w:tabs>
          <w:tab w:val="left" w:pos="284"/>
          <w:tab w:val="left" w:pos="1984"/>
        </w:tabs>
        <w:autoSpaceDE w:val="0"/>
        <w:autoSpaceDN w:val="0"/>
        <w:adjustRightInd w:val="0"/>
        <w:jc w:val="both"/>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Tabela 01 – Item/Descritivo/Valor</w:t>
      </w:r>
    </w:p>
    <w:tbl>
      <w:tblPr>
        <w:tblStyle w:val="Tabelacomgrade"/>
        <w:tblW w:w="0" w:type="auto"/>
        <w:tblInd w:w="38" w:type="dxa"/>
        <w:tblLook w:val="04A0" w:firstRow="1" w:lastRow="0" w:firstColumn="1" w:lastColumn="0" w:noHBand="0" w:noVBand="1"/>
      </w:tblPr>
      <w:tblGrid>
        <w:gridCol w:w="641"/>
        <w:gridCol w:w="3997"/>
        <w:gridCol w:w="1270"/>
        <w:gridCol w:w="1508"/>
        <w:gridCol w:w="1607"/>
      </w:tblGrid>
      <w:tr w:rsidR="000B1870" w:rsidRPr="00CC47AD" w14:paraId="6C31D464" w14:textId="77777777" w:rsidTr="009E30C5">
        <w:tc>
          <w:tcPr>
            <w:tcW w:w="9023" w:type="dxa"/>
            <w:gridSpan w:val="5"/>
          </w:tcPr>
          <w:p w14:paraId="4ECEBCE7" w14:textId="3FDDC8A9" w:rsidR="000B1870" w:rsidRPr="00CC47AD" w:rsidRDefault="000B1870" w:rsidP="000B1870">
            <w:pPr>
              <w:jc w:val="center"/>
              <w:rPr>
                <w:rFonts w:asciiTheme="minorHAnsi" w:hAnsiTheme="minorHAnsi" w:cstheme="minorHAnsi"/>
                <w:b/>
                <w:bCs/>
                <w:sz w:val="22"/>
                <w:szCs w:val="22"/>
              </w:rPr>
            </w:pPr>
            <w:r w:rsidRPr="00A3213F">
              <w:rPr>
                <w:rFonts w:asciiTheme="minorHAnsi" w:hAnsiTheme="minorHAnsi" w:cstheme="minorHAnsi"/>
                <w:b/>
                <w:bCs/>
                <w:sz w:val="22"/>
                <w:szCs w:val="22"/>
                <w:highlight w:val="cyan"/>
              </w:rPr>
              <w:t>Lote 01</w:t>
            </w:r>
          </w:p>
        </w:tc>
      </w:tr>
      <w:tr w:rsidR="000B1870" w:rsidRPr="00CC47AD" w14:paraId="0E98C36E" w14:textId="77777777" w:rsidTr="000B1870">
        <w:tc>
          <w:tcPr>
            <w:tcW w:w="634" w:type="dxa"/>
          </w:tcPr>
          <w:p w14:paraId="2E0D4769" w14:textId="77777777" w:rsidR="000B1870" w:rsidRPr="00CC47AD" w:rsidRDefault="000B1870" w:rsidP="00FB5718">
            <w:pPr>
              <w:jc w:val="both"/>
              <w:rPr>
                <w:rFonts w:asciiTheme="minorHAnsi" w:hAnsiTheme="minorHAnsi" w:cstheme="minorHAnsi"/>
                <w:b/>
                <w:bCs/>
                <w:sz w:val="22"/>
                <w:szCs w:val="22"/>
              </w:rPr>
            </w:pPr>
            <w:r w:rsidRPr="00CC47AD">
              <w:rPr>
                <w:rFonts w:asciiTheme="minorHAnsi" w:hAnsiTheme="minorHAnsi" w:cstheme="minorHAnsi"/>
                <w:b/>
                <w:bCs/>
                <w:sz w:val="22"/>
                <w:szCs w:val="22"/>
              </w:rPr>
              <w:t>Item</w:t>
            </w:r>
          </w:p>
        </w:tc>
        <w:tc>
          <w:tcPr>
            <w:tcW w:w="4001" w:type="dxa"/>
          </w:tcPr>
          <w:p w14:paraId="4E795359" w14:textId="77777777" w:rsidR="000B1870" w:rsidRPr="00CC47AD" w:rsidRDefault="000B1870" w:rsidP="00FB5718">
            <w:pPr>
              <w:jc w:val="both"/>
              <w:rPr>
                <w:rFonts w:asciiTheme="minorHAnsi" w:hAnsiTheme="minorHAnsi" w:cstheme="minorHAnsi"/>
                <w:b/>
                <w:bCs/>
                <w:sz w:val="22"/>
                <w:szCs w:val="22"/>
              </w:rPr>
            </w:pPr>
            <w:r w:rsidRPr="00CC47AD">
              <w:rPr>
                <w:rFonts w:asciiTheme="minorHAnsi" w:hAnsiTheme="minorHAnsi" w:cstheme="minorHAnsi"/>
                <w:b/>
                <w:bCs/>
                <w:sz w:val="22"/>
                <w:szCs w:val="22"/>
              </w:rPr>
              <w:t>Descritivo</w:t>
            </w:r>
          </w:p>
        </w:tc>
        <w:tc>
          <w:tcPr>
            <w:tcW w:w="1271" w:type="dxa"/>
          </w:tcPr>
          <w:p w14:paraId="1F7F4CC2" w14:textId="77777777" w:rsidR="000B1870" w:rsidRPr="00CC47AD" w:rsidRDefault="000B1870" w:rsidP="00FB5718">
            <w:pPr>
              <w:jc w:val="both"/>
              <w:rPr>
                <w:rFonts w:asciiTheme="minorHAnsi" w:hAnsiTheme="minorHAnsi" w:cstheme="minorHAnsi"/>
                <w:b/>
                <w:bCs/>
                <w:sz w:val="22"/>
                <w:szCs w:val="22"/>
              </w:rPr>
            </w:pPr>
            <w:proofErr w:type="spellStart"/>
            <w:r w:rsidRPr="00CC47AD">
              <w:rPr>
                <w:rFonts w:asciiTheme="minorHAnsi" w:hAnsiTheme="minorHAnsi" w:cstheme="minorHAnsi"/>
                <w:b/>
                <w:bCs/>
                <w:sz w:val="22"/>
                <w:szCs w:val="22"/>
              </w:rPr>
              <w:t>Qtdd</w:t>
            </w:r>
            <w:proofErr w:type="spellEnd"/>
          </w:p>
        </w:tc>
        <w:tc>
          <w:tcPr>
            <w:tcW w:w="1509" w:type="dxa"/>
          </w:tcPr>
          <w:p w14:paraId="71B076A1" w14:textId="77777777" w:rsidR="000B1870" w:rsidRPr="00CC47AD" w:rsidRDefault="000B1870" w:rsidP="00FB5718">
            <w:pPr>
              <w:jc w:val="both"/>
              <w:rPr>
                <w:rFonts w:asciiTheme="minorHAnsi" w:hAnsiTheme="minorHAnsi" w:cstheme="minorHAnsi"/>
                <w:b/>
                <w:bCs/>
                <w:sz w:val="22"/>
                <w:szCs w:val="22"/>
              </w:rPr>
            </w:pPr>
            <w:r w:rsidRPr="00CC47AD">
              <w:rPr>
                <w:rFonts w:asciiTheme="minorHAnsi" w:hAnsiTheme="minorHAnsi" w:cstheme="minorHAnsi"/>
                <w:b/>
                <w:bCs/>
                <w:sz w:val="22"/>
                <w:szCs w:val="22"/>
              </w:rPr>
              <w:t>Valor Unitário</w:t>
            </w:r>
          </w:p>
        </w:tc>
        <w:tc>
          <w:tcPr>
            <w:tcW w:w="1608" w:type="dxa"/>
          </w:tcPr>
          <w:p w14:paraId="19C3FB9F" w14:textId="77777777" w:rsidR="000B1870" w:rsidRPr="00CC47AD" w:rsidRDefault="000B1870" w:rsidP="00FB5718">
            <w:pPr>
              <w:jc w:val="both"/>
              <w:rPr>
                <w:rFonts w:asciiTheme="minorHAnsi" w:hAnsiTheme="minorHAnsi" w:cstheme="minorHAnsi"/>
                <w:b/>
                <w:bCs/>
                <w:sz w:val="22"/>
                <w:szCs w:val="22"/>
              </w:rPr>
            </w:pPr>
            <w:r w:rsidRPr="00CC47AD">
              <w:rPr>
                <w:rFonts w:asciiTheme="minorHAnsi" w:hAnsiTheme="minorHAnsi" w:cstheme="minorHAnsi"/>
                <w:b/>
                <w:bCs/>
                <w:sz w:val="22"/>
                <w:szCs w:val="22"/>
              </w:rPr>
              <w:t>Valor Total</w:t>
            </w:r>
          </w:p>
        </w:tc>
      </w:tr>
      <w:tr w:rsidR="000B1870" w:rsidRPr="00CC47AD" w14:paraId="1835F7B0" w14:textId="77777777" w:rsidTr="000B1870">
        <w:tc>
          <w:tcPr>
            <w:tcW w:w="634" w:type="dxa"/>
          </w:tcPr>
          <w:p w14:paraId="158DFD13" w14:textId="77777777" w:rsidR="000B1870" w:rsidRPr="00CC47AD" w:rsidRDefault="000B1870" w:rsidP="00FB5718">
            <w:pPr>
              <w:jc w:val="both"/>
              <w:rPr>
                <w:rFonts w:asciiTheme="minorHAnsi" w:hAnsiTheme="minorHAnsi" w:cstheme="minorHAnsi"/>
                <w:sz w:val="22"/>
                <w:szCs w:val="22"/>
              </w:rPr>
            </w:pPr>
            <w:r w:rsidRPr="00CC47AD">
              <w:rPr>
                <w:rFonts w:asciiTheme="minorHAnsi" w:hAnsiTheme="minorHAnsi" w:cstheme="minorHAnsi"/>
                <w:sz w:val="22"/>
                <w:szCs w:val="22"/>
              </w:rPr>
              <w:t>01</w:t>
            </w:r>
          </w:p>
        </w:tc>
        <w:tc>
          <w:tcPr>
            <w:tcW w:w="4001" w:type="dxa"/>
          </w:tcPr>
          <w:p w14:paraId="03327887" w14:textId="77777777" w:rsidR="000B1870" w:rsidRPr="00CC47AD" w:rsidRDefault="000B1870" w:rsidP="00FB5718">
            <w:pPr>
              <w:rPr>
                <w:rFonts w:asciiTheme="minorHAnsi" w:hAnsiTheme="minorHAnsi" w:cstheme="minorHAnsi"/>
                <w:sz w:val="22"/>
                <w:szCs w:val="22"/>
              </w:rPr>
            </w:pPr>
            <w:r w:rsidRPr="00CC47AD">
              <w:rPr>
                <w:rFonts w:asciiTheme="minorHAnsi" w:hAnsiTheme="minorHAnsi" w:cstheme="minorHAnsi"/>
                <w:sz w:val="22"/>
                <w:szCs w:val="22"/>
              </w:rPr>
              <w:t>Licenciamento Claude Team - Plano Standard - Vigência: 12 meses.</w:t>
            </w:r>
          </w:p>
        </w:tc>
        <w:tc>
          <w:tcPr>
            <w:tcW w:w="1271" w:type="dxa"/>
          </w:tcPr>
          <w:p w14:paraId="4246967B" w14:textId="77777777" w:rsidR="000B1870" w:rsidRPr="00CC47AD" w:rsidRDefault="000B1870" w:rsidP="00FB5718">
            <w:pPr>
              <w:jc w:val="both"/>
              <w:rPr>
                <w:rFonts w:asciiTheme="minorHAnsi" w:hAnsiTheme="minorHAnsi" w:cstheme="minorHAnsi"/>
                <w:sz w:val="22"/>
                <w:szCs w:val="22"/>
              </w:rPr>
            </w:pPr>
            <w:r w:rsidRPr="00CC47AD">
              <w:rPr>
                <w:rFonts w:asciiTheme="minorHAnsi" w:hAnsiTheme="minorHAnsi" w:cstheme="minorHAnsi"/>
                <w:sz w:val="22"/>
                <w:szCs w:val="22"/>
              </w:rPr>
              <w:t>02 Licenças</w:t>
            </w:r>
          </w:p>
        </w:tc>
        <w:tc>
          <w:tcPr>
            <w:tcW w:w="1509" w:type="dxa"/>
          </w:tcPr>
          <w:p w14:paraId="2907B272" w14:textId="77777777" w:rsidR="000B1870" w:rsidRPr="00CC47AD" w:rsidRDefault="000B1870" w:rsidP="00FB5718">
            <w:pPr>
              <w:jc w:val="center"/>
              <w:rPr>
                <w:rFonts w:asciiTheme="minorHAnsi" w:hAnsiTheme="minorHAnsi" w:cstheme="minorHAnsi"/>
                <w:sz w:val="22"/>
                <w:szCs w:val="22"/>
              </w:rPr>
            </w:pPr>
            <w:r w:rsidRPr="00CC47AD">
              <w:rPr>
                <w:rFonts w:asciiTheme="minorHAnsi" w:hAnsiTheme="minorHAnsi" w:cstheme="minorHAnsi"/>
                <w:sz w:val="22"/>
                <w:szCs w:val="22"/>
              </w:rPr>
              <w:t>2.015,85</w:t>
            </w:r>
          </w:p>
        </w:tc>
        <w:tc>
          <w:tcPr>
            <w:tcW w:w="1608" w:type="dxa"/>
          </w:tcPr>
          <w:p w14:paraId="27558E04" w14:textId="77777777" w:rsidR="000B1870" w:rsidRPr="00CC47AD" w:rsidRDefault="000B1870" w:rsidP="00FB5718">
            <w:pPr>
              <w:jc w:val="center"/>
              <w:rPr>
                <w:rFonts w:asciiTheme="minorHAnsi" w:hAnsiTheme="minorHAnsi" w:cstheme="minorHAnsi"/>
                <w:sz w:val="22"/>
                <w:szCs w:val="22"/>
              </w:rPr>
            </w:pPr>
            <w:r w:rsidRPr="00CC47AD">
              <w:rPr>
                <w:rFonts w:asciiTheme="minorHAnsi" w:hAnsiTheme="minorHAnsi" w:cstheme="minorHAnsi"/>
                <w:sz w:val="22"/>
                <w:szCs w:val="22"/>
              </w:rPr>
              <w:t>4.031,70</w:t>
            </w:r>
          </w:p>
        </w:tc>
      </w:tr>
      <w:tr w:rsidR="000B1870" w:rsidRPr="00CC47AD" w14:paraId="445958A1" w14:textId="77777777" w:rsidTr="000B1870">
        <w:tc>
          <w:tcPr>
            <w:tcW w:w="634" w:type="dxa"/>
          </w:tcPr>
          <w:p w14:paraId="696BD24F" w14:textId="77777777" w:rsidR="000B1870" w:rsidRPr="00CC47AD" w:rsidRDefault="000B1870" w:rsidP="00FB5718">
            <w:pPr>
              <w:jc w:val="both"/>
              <w:rPr>
                <w:rFonts w:asciiTheme="minorHAnsi" w:hAnsiTheme="minorHAnsi" w:cstheme="minorHAnsi"/>
                <w:sz w:val="22"/>
                <w:szCs w:val="22"/>
              </w:rPr>
            </w:pPr>
            <w:r w:rsidRPr="00CC47AD">
              <w:rPr>
                <w:rFonts w:asciiTheme="minorHAnsi" w:hAnsiTheme="minorHAnsi" w:cstheme="minorHAnsi"/>
                <w:sz w:val="22"/>
                <w:szCs w:val="22"/>
              </w:rPr>
              <w:t>02</w:t>
            </w:r>
          </w:p>
        </w:tc>
        <w:tc>
          <w:tcPr>
            <w:tcW w:w="4001" w:type="dxa"/>
          </w:tcPr>
          <w:p w14:paraId="68700374" w14:textId="77777777" w:rsidR="000B1870" w:rsidRPr="00CC47AD" w:rsidRDefault="000B1870" w:rsidP="00FB5718">
            <w:pPr>
              <w:tabs>
                <w:tab w:val="left" w:pos="2580"/>
              </w:tabs>
              <w:jc w:val="both"/>
              <w:rPr>
                <w:rFonts w:asciiTheme="minorHAnsi" w:hAnsiTheme="minorHAnsi" w:cstheme="minorHAnsi"/>
                <w:sz w:val="22"/>
                <w:szCs w:val="22"/>
              </w:rPr>
            </w:pPr>
            <w:r w:rsidRPr="00CC47AD">
              <w:rPr>
                <w:rFonts w:asciiTheme="minorHAnsi" w:hAnsiTheme="minorHAnsi" w:cstheme="minorHAnsi"/>
                <w:sz w:val="22"/>
                <w:szCs w:val="22"/>
              </w:rPr>
              <w:t>Licenciamento Business - ChatGPT &amp; Codex - Vigência: 12 meses.</w:t>
            </w:r>
          </w:p>
          <w:p w14:paraId="2C41626B" w14:textId="77777777" w:rsidR="000B1870" w:rsidRPr="00CC47AD" w:rsidRDefault="000B1870" w:rsidP="00FB5718">
            <w:pPr>
              <w:tabs>
                <w:tab w:val="left" w:pos="2580"/>
              </w:tabs>
              <w:jc w:val="both"/>
              <w:rPr>
                <w:rFonts w:asciiTheme="minorHAnsi" w:hAnsiTheme="minorHAnsi" w:cstheme="minorHAnsi"/>
                <w:sz w:val="22"/>
                <w:szCs w:val="22"/>
              </w:rPr>
            </w:pPr>
          </w:p>
        </w:tc>
        <w:tc>
          <w:tcPr>
            <w:tcW w:w="1271" w:type="dxa"/>
          </w:tcPr>
          <w:p w14:paraId="63695E36" w14:textId="77777777" w:rsidR="000B1870" w:rsidRPr="00CC47AD" w:rsidRDefault="000B1870" w:rsidP="00FB5718">
            <w:pPr>
              <w:jc w:val="both"/>
              <w:rPr>
                <w:rFonts w:asciiTheme="minorHAnsi" w:hAnsiTheme="minorHAnsi" w:cstheme="minorHAnsi"/>
                <w:sz w:val="22"/>
                <w:szCs w:val="22"/>
              </w:rPr>
            </w:pPr>
            <w:r w:rsidRPr="00CC47AD">
              <w:rPr>
                <w:rFonts w:asciiTheme="minorHAnsi" w:hAnsiTheme="minorHAnsi" w:cstheme="minorHAnsi"/>
                <w:sz w:val="22"/>
                <w:szCs w:val="22"/>
              </w:rPr>
              <w:t>02 Licenças</w:t>
            </w:r>
          </w:p>
        </w:tc>
        <w:tc>
          <w:tcPr>
            <w:tcW w:w="1509" w:type="dxa"/>
          </w:tcPr>
          <w:p w14:paraId="5C50386C" w14:textId="77777777" w:rsidR="000B1870" w:rsidRPr="00CC47AD" w:rsidRDefault="000B1870" w:rsidP="00FB5718">
            <w:pPr>
              <w:jc w:val="center"/>
              <w:rPr>
                <w:rFonts w:asciiTheme="minorHAnsi" w:hAnsiTheme="minorHAnsi" w:cstheme="minorHAnsi"/>
                <w:sz w:val="22"/>
                <w:szCs w:val="22"/>
              </w:rPr>
            </w:pPr>
            <w:r w:rsidRPr="00CC47AD">
              <w:rPr>
                <w:rFonts w:asciiTheme="minorHAnsi" w:hAnsiTheme="minorHAnsi" w:cstheme="minorHAnsi"/>
                <w:sz w:val="22"/>
                <w:szCs w:val="22"/>
              </w:rPr>
              <w:t>2.251,66</w:t>
            </w:r>
          </w:p>
        </w:tc>
        <w:tc>
          <w:tcPr>
            <w:tcW w:w="1608" w:type="dxa"/>
          </w:tcPr>
          <w:p w14:paraId="0C917C47" w14:textId="77777777" w:rsidR="000B1870" w:rsidRPr="00CC47AD" w:rsidRDefault="000B1870" w:rsidP="00FB5718">
            <w:pPr>
              <w:jc w:val="center"/>
              <w:rPr>
                <w:rFonts w:asciiTheme="minorHAnsi" w:hAnsiTheme="minorHAnsi" w:cstheme="minorHAnsi"/>
                <w:sz w:val="22"/>
                <w:szCs w:val="22"/>
              </w:rPr>
            </w:pPr>
            <w:r w:rsidRPr="00CC47AD">
              <w:rPr>
                <w:rFonts w:asciiTheme="minorHAnsi" w:hAnsiTheme="minorHAnsi" w:cstheme="minorHAnsi"/>
                <w:sz w:val="22"/>
                <w:szCs w:val="22"/>
              </w:rPr>
              <w:t>4.503,32</w:t>
            </w:r>
          </w:p>
        </w:tc>
      </w:tr>
      <w:tr w:rsidR="000B1870" w:rsidRPr="00CC47AD" w14:paraId="3CB9B293" w14:textId="77777777" w:rsidTr="000B1870">
        <w:tc>
          <w:tcPr>
            <w:tcW w:w="9023" w:type="dxa"/>
            <w:gridSpan w:val="5"/>
          </w:tcPr>
          <w:p w14:paraId="32A9F21B" w14:textId="77777777" w:rsidR="000B1870" w:rsidRPr="00CC47AD" w:rsidRDefault="000B1870" w:rsidP="00FB5718">
            <w:pPr>
              <w:jc w:val="both"/>
              <w:rPr>
                <w:rFonts w:asciiTheme="minorHAnsi" w:hAnsiTheme="minorHAnsi" w:cstheme="minorHAnsi"/>
                <w:b/>
                <w:bCs/>
                <w:sz w:val="22"/>
                <w:szCs w:val="22"/>
              </w:rPr>
            </w:pPr>
            <w:r w:rsidRPr="00CC47AD">
              <w:rPr>
                <w:rFonts w:asciiTheme="minorHAnsi" w:hAnsiTheme="minorHAnsi" w:cstheme="minorHAnsi"/>
                <w:b/>
                <w:bCs/>
                <w:sz w:val="22"/>
                <w:szCs w:val="22"/>
              </w:rPr>
              <w:t>Valor total estimado R$ 8.535,02 (oito mil, quinhentos e trinta e cinco reais e dois centavos)</w:t>
            </w:r>
          </w:p>
        </w:tc>
      </w:tr>
    </w:tbl>
    <w:p w14:paraId="4AD3948D" w14:textId="5D308B48" w:rsidR="00167857" w:rsidRPr="00CC47AD" w:rsidRDefault="00167857" w:rsidP="00167857">
      <w:pPr>
        <w:pStyle w:val="SemEspaamento"/>
        <w:tabs>
          <w:tab w:val="left" w:pos="284"/>
        </w:tabs>
        <w:spacing w:before="120" w:after="120"/>
        <w:jc w:val="both"/>
        <w:rPr>
          <w:rFonts w:asciiTheme="minorHAnsi" w:hAnsiTheme="minorHAnsi" w:cstheme="minorHAnsi"/>
          <w:b/>
          <w:bCs/>
          <w:color w:val="EE0000"/>
          <w:sz w:val="22"/>
          <w:szCs w:val="22"/>
        </w:rPr>
      </w:pPr>
      <w:r w:rsidRPr="00CC47AD">
        <w:rPr>
          <w:rFonts w:asciiTheme="minorHAnsi" w:hAnsiTheme="minorHAnsi" w:cstheme="minorHAnsi"/>
          <w:b/>
          <w:bCs/>
          <w:color w:val="EE0000"/>
          <w:sz w:val="22"/>
          <w:szCs w:val="22"/>
        </w:rPr>
        <w:t>OBS: Havendo qualquer discordância entre a descrição do CATMAT e a do Edital, prevalecerá a descrição constante no Edital.</w:t>
      </w:r>
    </w:p>
    <w:p w14:paraId="410AD54C" w14:textId="484E1F6B" w:rsidR="00C074DA" w:rsidRPr="00CC47AD" w:rsidRDefault="00E00A21" w:rsidP="00285177">
      <w:pPr>
        <w:pStyle w:val="PADRO"/>
        <w:keepNext w:val="0"/>
        <w:widowControl/>
        <w:shd w:val="clear" w:color="auto" w:fill="auto"/>
        <w:tabs>
          <w:tab w:val="left" w:pos="284"/>
        </w:tabs>
        <w:spacing w:before="120" w:after="120" w:line="240" w:lineRule="auto"/>
        <w:ind w:firstLine="0"/>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1.</w:t>
      </w:r>
      <w:r w:rsidR="000C26D9" w:rsidRPr="00CC47AD">
        <w:rPr>
          <w:rFonts w:asciiTheme="minorHAnsi" w:hAnsiTheme="minorHAnsi" w:cstheme="minorHAnsi"/>
          <w:b/>
          <w:bCs/>
          <w:color w:val="000000" w:themeColor="text1"/>
          <w:sz w:val="22"/>
          <w:szCs w:val="22"/>
        </w:rPr>
        <w:t>2</w:t>
      </w:r>
      <w:r w:rsidRPr="00CC47AD">
        <w:rPr>
          <w:rFonts w:asciiTheme="minorHAnsi" w:hAnsiTheme="minorHAnsi" w:cstheme="minorHAnsi"/>
          <w:color w:val="000000" w:themeColor="text1"/>
          <w:sz w:val="22"/>
          <w:szCs w:val="22"/>
        </w:rPr>
        <w:t xml:space="preserve"> </w:t>
      </w:r>
      <w:r w:rsidR="00C074DA" w:rsidRPr="00CC47AD">
        <w:rPr>
          <w:rFonts w:asciiTheme="minorHAnsi" w:hAnsiTheme="minorHAnsi" w:cstheme="minorHAnsi"/>
          <w:color w:val="000000" w:themeColor="text1"/>
          <w:sz w:val="22"/>
          <w:szCs w:val="22"/>
        </w:rPr>
        <w:t>O critério de julgamento adotado será o</w:t>
      </w:r>
      <w:r w:rsidR="00C074DA" w:rsidRPr="00CC47AD">
        <w:rPr>
          <w:rFonts w:asciiTheme="minorHAnsi" w:hAnsiTheme="minorHAnsi" w:cstheme="minorHAnsi"/>
          <w:i/>
          <w:iCs/>
          <w:color w:val="000000" w:themeColor="text1"/>
          <w:sz w:val="22"/>
          <w:szCs w:val="22"/>
        </w:rPr>
        <w:t xml:space="preserve"> </w:t>
      </w:r>
      <w:r w:rsidR="00C074DA" w:rsidRPr="00CC47AD">
        <w:rPr>
          <w:rFonts w:asciiTheme="minorHAnsi" w:hAnsiTheme="minorHAnsi" w:cstheme="minorHAnsi"/>
          <w:b/>
          <w:bCs/>
          <w:color w:val="000000" w:themeColor="text1"/>
          <w:sz w:val="22"/>
          <w:szCs w:val="22"/>
        </w:rPr>
        <w:t>menor preço</w:t>
      </w:r>
      <w:r w:rsidR="005E7A31" w:rsidRPr="00CC47AD">
        <w:rPr>
          <w:rFonts w:asciiTheme="minorHAnsi" w:hAnsiTheme="minorHAnsi" w:cstheme="minorHAnsi"/>
          <w:b/>
          <w:bCs/>
          <w:color w:val="000000" w:themeColor="text1"/>
          <w:sz w:val="22"/>
          <w:szCs w:val="22"/>
        </w:rPr>
        <w:t xml:space="preserve"> </w:t>
      </w:r>
      <w:r w:rsidR="00097919" w:rsidRPr="00CC47AD">
        <w:rPr>
          <w:rFonts w:asciiTheme="minorHAnsi" w:hAnsiTheme="minorHAnsi" w:cstheme="minorHAnsi"/>
          <w:b/>
          <w:bCs/>
          <w:color w:val="000000" w:themeColor="text1"/>
          <w:sz w:val="22"/>
          <w:szCs w:val="22"/>
        </w:rPr>
        <w:t xml:space="preserve">do </w:t>
      </w:r>
      <w:r w:rsidR="00755F3D" w:rsidRPr="00CC47AD">
        <w:rPr>
          <w:rFonts w:asciiTheme="minorHAnsi" w:hAnsiTheme="minorHAnsi" w:cstheme="minorHAnsi"/>
          <w:b/>
          <w:bCs/>
          <w:color w:val="000000" w:themeColor="text1"/>
          <w:sz w:val="22"/>
          <w:szCs w:val="22"/>
        </w:rPr>
        <w:t>lote</w:t>
      </w:r>
      <w:r w:rsidR="00C074DA" w:rsidRPr="00CC47AD">
        <w:rPr>
          <w:rFonts w:asciiTheme="minorHAnsi" w:hAnsiTheme="minorHAnsi" w:cstheme="minorHAnsi"/>
          <w:i/>
          <w:iCs/>
          <w:color w:val="000000" w:themeColor="text1"/>
          <w:sz w:val="22"/>
          <w:szCs w:val="22"/>
        </w:rPr>
        <w:t>,</w:t>
      </w:r>
      <w:r w:rsidR="00C074DA" w:rsidRPr="00CC47AD">
        <w:rPr>
          <w:rFonts w:asciiTheme="minorHAnsi" w:hAnsiTheme="minorHAnsi" w:cstheme="minorHAnsi"/>
          <w:color w:val="000000" w:themeColor="text1"/>
          <w:sz w:val="22"/>
          <w:szCs w:val="22"/>
        </w:rPr>
        <w:t xml:space="preserve"> observadas as exigências contidas neste Aviso de Contratação Direta e seus Anexos quanto às especificações do objeto.</w:t>
      </w:r>
    </w:p>
    <w:p w14:paraId="796D1F25" w14:textId="4FB0DD26" w:rsidR="00D30CC6" w:rsidRPr="00CC47AD" w:rsidRDefault="00D30CC6" w:rsidP="00285177">
      <w:pPr>
        <w:pStyle w:val="SemEspaamento"/>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1.</w:t>
      </w:r>
      <w:r w:rsidR="000C26D9" w:rsidRPr="00CC47AD">
        <w:rPr>
          <w:rFonts w:asciiTheme="minorHAnsi" w:hAnsiTheme="minorHAnsi" w:cstheme="minorHAnsi"/>
          <w:b/>
          <w:bCs/>
          <w:color w:val="000000" w:themeColor="text1"/>
          <w:sz w:val="22"/>
          <w:szCs w:val="22"/>
        </w:rPr>
        <w:t>3</w:t>
      </w:r>
      <w:r w:rsidRPr="00CC47AD">
        <w:rPr>
          <w:rFonts w:asciiTheme="minorHAnsi" w:hAnsiTheme="minorHAnsi" w:cstheme="minorHAnsi"/>
          <w:color w:val="000000" w:themeColor="text1"/>
          <w:sz w:val="22"/>
          <w:szCs w:val="22"/>
        </w:rPr>
        <w:t xml:space="preserve"> O prazo de vigência do contrato é de </w:t>
      </w:r>
      <w:r w:rsidR="000B1870" w:rsidRPr="00CC47AD">
        <w:rPr>
          <w:rFonts w:asciiTheme="minorHAnsi" w:hAnsiTheme="minorHAnsi" w:cstheme="minorHAnsi"/>
          <w:b/>
          <w:bCs/>
          <w:color w:val="000000" w:themeColor="text1"/>
          <w:sz w:val="22"/>
          <w:szCs w:val="22"/>
        </w:rPr>
        <w:t>12</w:t>
      </w:r>
      <w:r w:rsidR="00853B4E" w:rsidRPr="00CC47AD">
        <w:rPr>
          <w:rFonts w:asciiTheme="minorHAnsi" w:hAnsiTheme="minorHAnsi" w:cstheme="minorHAnsi"/>
          <w:b/>
          <w:bCs/>
          <w:color w:val="000000" w:themeColor="text1"/>
          <w:sz w:val="22"/>
          <w:szCs w:val="22"/>
        </w:rPr>
        <w:t xml:space="preserve"> (</w:t>
      </w:r>
      <w:r w:rsidR="000B1870" w:rsidRPr="00CC47AD">
        <w:rPr>
          <w:rFonts w:asciiTheme="minorHAnsi" w:hAnsiTheme="minorHAnsi" w:cstheme="minorHAnsi"/>
          <w:b/>
          <w:bCs/>
          <w:color w:val="000000" w:themeColor="text1"/>
          <w:sz w:val="22"/>
          <w:szCs w:val="22"/>
        </w:rPr>
        <w:t>doze</w:t>
      </w:r>
      <w:r w:rsidR="00835468" w:rsidRPr="00CC47AD">
        <w:rPr>
          <w:rFonts w:asciiTheme="minorHAnsi" w:hAnsiTheme="minorHAnsi" w:cstheme="minorHAnsi"/>
          <w:b/>
          <w:bCs/>
          <w:color w:val="000000" w:themeColor="text1"/>
          <w:sz w:val="22"/>
          <w:szCs w:val="22"/>
        </w:rPr>
        <w:t>) meses</w:t>
      </w:r>
      <w:r w:rsidRPr="00CC47AD">
        <w:rPr>
          <w:rFonts w:asciiTheme="minorHAnsi" w:hAnsiTheme="minorHAnsi" w:cstheme="minorHAnsi"/>
          <w:color w:val="000000" w:themeColor="text1"/>
          <w:sz w:val="22"/>
          <w:szCs w:val="22"/>
        </w:rPr>
        <w:t>, podendo ser prorrogado por interesse das partes, com base no artigo 106 e 107 da Lei 14.133, de 2021.</w:t>
      </w:r>
    </w:p>
    <w:p w14:paraId="0A671109" w14:textId="77777777" w:rsidR="0067489B" w:rsidRPr="00CC47AD" w:rsidRDefault="0067489B" w:rsidP="00285177">
      <w:pPr>
        <w:pStyle w:val="SemEspaamento"/>
        <w:tabs>
          <w:tab w:val="left" w:pos="284"/>
        </w:tabs>
        <w:spacing w:before="120" w:after="120"/>
        <w:jc w:val="both"/>
        <w:rPr>
          <w:rFonts w:asciiTheme="minorHAnsi" w:hAnsiTheme="minorHAnsi" w:cstheme="minorHAnsi"/>
          <w:color w:val="000000" w:themeColor="text1"/>
          <w:sz w:val="22"/>
          <w:szCs w:val="22"/>
        </w:rPr>
      </w:pPr>
    </w:p>
    <w:p w14:paraId="37642AC4" w14:textId="59506D99" w:rsidR="00D30CC6" w:rsidRPr="00CC47AD" w:rsidRDefault="00C074DA" w:rsidP="000F1542">
      <w:pPr>
        <w:pStyle w:val="Ttulo1"/>
        <w:numPr>
          <w:ilvl w:val="0"/>
          <w:numId w:val="30"/>
        </w:numPr>
        <w:tabs>
          <w:tab w:val="left" w:pos="284"/>
        </w:tabs>
        <w:spacing w:line="240" w:lineRule="auto"/>
        <w:ind w:left="0" w:firstLine="0"/>
        <w:rPr>
          <w:rFonts w:asciiTheme="minorHAnsi" w:hAnsiTheme="minorHAnsi" w:cstheme="minorHAnsi"/>
          <w:color w:val="000000" w:themeColor="text1"/>
          <w:sz w:val="22"/>
          <w:szCs w:val="22"/>
        </w:rPr>
      </w:pPr>
      <w:bookmarkStart w:id="2" w:name="_Toc118380900"/>
      <w:r w:rsidRPr="00CC47AD">
        <w:rPr>
          <w:rFonts w:asciiTheme="minorHAnsi" w:hAnsiTheme="minorHAnsi" w:cstheme="minorHAnsi"/>
          <w:color w:val="000000" w:themeColor="text1"/>
          <w:sz w:val="22"/>
          <w:szCs w:val="22"/>
        </w:rPr>
        <w:lastRenderedPageBreak/>
        <w:t>PARTICIPAÇÃO NA DISPENSA ELETRÔNICA.</w:t>
      </w:r>
      <w:bookmarkEnd w:id="2"/>
    </w:p>
    <w:p w14:paraId="2A11E3CB" w14:textId="1B439E1A" w:rsidR="00CC5898" w:rsidRPr="00CC47AD" w:rsidRDefault="00E00A21" w:rsidP="00285177">
      <w:pPr>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2.1</w:t>
      </w:r>
      <w:r w:rsidRPr="00CC47AD">
        <w:rPr>
          <w:rFonts w:asciiTheme="minorHAnsi" w:hAnsiTheme="minorHAnsi" w:cstheme="minorHAnsi"/>
          <w:color w:val="000000" w:themeColor="text1"/>
          <w:sz w:val="22"/>
          <w:szCs w:val="22"/>
        </w:rPr>
        <w:t xml:space="preserve"> </w:t>
      </w:r>
      <w:r w:rsidR="00C074DA" w:rsidRPr="00CC47AD">
        <w:rPr>
          <w:rFonts w:asciiTheme="minorHAnsi" w:hAnsiTheme="minorHAnsi" w:cstheme="minorHAnsi"/>
          <w:color w:val="000000" w:themeColor="text1"/>
          <w:sz w:val="22"/>
          <w:szCs w:val="22"/>
        </w:rPr>
        <w:t xml:space="preserve">A participação na presente dispensa eletrônica ocorrerá por meio do </w:t>
      </w:r>
      <w:r w:rsidR="00C074DA" w:rsidRPr="00CC47AD">
        <w:rPr>
          <w:rFonts w:asciiTheme="minorHAnsi" w:hAnsiTheme="minorHAnsi" w:cstheme="minorHAnsi"/>
          <w:bCs/>
          <w:color w:val="000000" w:themeColor="text1"/>
          <w:sz w:val="22"/>
          <w:szCs w:val="22"/>
        </w:rPr>
        <w:t>Sistema de Dispensa Eletrônica, ferramenta informatizada</w:t>
      </w:r>
      <w:r w:rsidR="00C074DA" w:rsidRPr="00CC47AD">
        <w:rPr>
          <w:rFonts w:asciiTheme="minorHAnsi" w:hAnsiTheme="minorHAnsi" w:cstheme="minorHAnsi"/>
          <w:color w:val="000000" w:themeColor="text1"/>
          <w:sz w:val="22"/>
          <w:szCs w:val="22"/>
        </w:rPr>
        <w:t xml:space="preserve"> integrante do Sistema de Compras do Governo Federal – Compras.gov.br, disponível no </w:t>
      </w:r>
      <w:r w:rsidR="00C074DA" w:rsidRPr="00CC47AD">
        <w:rPr>
          <w:rFonts w:asciiTheme="minorHAnsi" w:hAnsiTheme="minorHAnsi" w:cstheme="minorHAnsi"/>
          <w:bCs/>
          <w:color w:val="000000" w:themeColor="text1"/>
          <w:sz w:val="22"/>
          <w:szCs w:val="22"/>
        </w:rPr>
        <w:t>Portal de Compras do Governo Federal, no endereço eletrônico www.gov.br/compras.</w:t>
      </w:r>
    </w:p>
    <w:p w14:paraId="18C8E9C6" w14:textId="18C42A5B" w:rsidR="003A2726" w:rsidRPr="00CC47AD" w:rsidRDefault="00E00A21" w:rsidP="00285177">
      <w:pPr>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2.2</w:t>
      </w:r>
      <w:r w:rsidRPr="00CC47AD">
        <w:rPr>
          <w:rFonts w:asciiTheme="minorHAnsi" w:hAnsiTheme="minorHAnsi" w:cstheme="minorHAnsi"/>
          <w:color w:val="000000" w:themeColor="text1"/>
          <w:sz w:val="22"/>
          <w:szCs w:val="22"/>
        </w:rPr>
        <w:t xml:space="preserve"> </w:t>
      </w:r>
      <w:r w:rsidR="003A2726" w:rsidRPr="00CC47AD">
        <w:rPr>
          <w:rFonts w:asciiTheme="minorHAnsi" w:hAnsiTheme="minorHAnsi" w:cstheme="minorHAnsi"/>
          <w:color w:val="000000" w:themeColor="text1"/>
          <w:sz w:val="22"/>
          <w:szCs w:val="22"/>
        </w:rPr>
        <w:t xml:space="preserve">O procedimento será divulgado no Compras.gov.br e no Portal Nacional de Contratações Públicas - PNCP, </w:t>
      </w:r>
      <w:r w:rsidR="003F77B9" w:rsidRPr="00CC47AD">
        <w:rPr>
          <w:rFonts w:asciiTheme="minorHAnsi" w:hAnsiTheme="minorHAnsi" w:cstheme="minorHAnsi"/>
          <w:color w:val="000000" w:themeColor="text1"/>
          <w:sz w:val="22"/>
          <w:szCs w:val="22"/>
        </w:rPr>
        <w:t xml:space="preserve">no sitio eletrônico oficial e no Diário Oficial do </w:t>
      </w:r>
      <w:r w:rsidR="005E74F3" w:rsidRPr="00CC47AD">
        <w:rPr>
          <w:rFonts w:asciiTheme="minorHAnsi" w:hAnsiTheme="minorHAnsi" w:cstheme="minorHAnsi"/>
          <w:color w:val="000000" w:themeColor="text1"/>
          <w:sz w:val="22"/>
          <w:szCs w:val="22"/>
        </w:rPr>
        <w:t>Fundo de Previdência Social do Município de Nova Prata do Iguaçu</w:t>
      </w:r>
      <w:r w:rsidR="003F77B9" w:rsidRPr="00CC47AD">
        <w:rPr>
          <w:rFonts w:asciiTheme="minorHAnsi" w:hAnsiTheme="minorHAnsi" w:cstheme="minorHAnsi"/>
          <w:color w:val="000000" w:themeColor="text1"/>
          <w:sz w:val="22"/>
          <w:szCs w:val="22"/>
        </w:rPr>
        <w:t>,</w:t>
      </w:r>
      <w:r w:rsidR="003F77B9" w:rsidRPr="00CC47AD">
        <w:rPr>
          <w:rFonts w:asciiTheme="minorHAnsi" w:hAnsiTheme="minorHAnsi" w:cstheme="minorHAnsi"/>
          <w:color w:val="000000" w:themeColor="text1"/>
          <w:sz w:val="22"/>
          <w:szCs w:val="22"/>
          <w:shd w:val="clear" w:color="auto" w:fill="FFFFFF"/>
        </w:rPr>
        <w:t xml:space="preserve"> </w:t>
      </w:r>
      <w:r w:rsidR="003A2726" w:rsidRPr="00CC47AD">
        <w:rPr>
          <w:rFonts w:asciiTheme="minorHAnsi" w:hAnsiTheme="minorHAnsi" w:cstheme="minorHAnsi"/>
          <w:color w:val="000000" w:themeColor="text1"/>
          <w:sz w:val="22"/>
          <w:szCs w:val="22"/>
        </w:rPr>
        <w:t xml:space="preserve">e encaminhado automaticamente aos fornecedores registrados no Sistema de Registro Cadastral Unificado - </w:t>
      </w:r>
      <w:r w:rsidR="00292BB8" w:rsidRPr="00CC47AD">
        <w:rPr>
          <w:rFonts w:asciiTheme="minorHAnsi" w:hAnsiTheme="minorHAnsi" w:cstheme="minorHAnsi"/>
          <w:color w:val="000000" w:themeColor="text1"/>
          <w:sz w:val="22"/>
          <w:szCs w:val="22"/>
        </w:rPr>
        <w:t>SICAF</w:t>
      </w:r>
      <w:r w:rsidR="003A2726" w:rsidRPr="00CC47AD">
        <w:rPr>
          <w:rFonts w:asciiTheme="minorHAnsi" w:hAnsiTheme="minorHAnsi" w:cstheme="minorHAnsi"/>
          <w:color w:val="000000" w:themeColor="text1"/>
          <w:sz w:val="22"/>
          <w:szCs w:val="22"/>
        </w:rPr>
        <w:t>, por mensagem eletrônica, na correspondente linha de fornecimento que pretende atender.</w:t>
      </w:r>
    </w:p>
    <w:p w14:paraId="6EBD1603" w14:textId="6823A01F" w:rsidR="003A2726" w:rsidRPr="00CC47AD" w:rsidRDefault="00E00A21" w:rsidP="00285177">
      <w:pPr>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2.3</w:t>
      </w:r>
      <w:r w:rsidR="006B5A97" w:rsidRPr="00CC47AD">
        <w:rPr>
          <w:rFonts w:asciiTheme="minorHAnsi" w:hAnsiTheme="minorHAnsi" w:cstheme="minorHAnsi"/>
          <w:b/>
          <w:bCs/>
          <w:color w:val="000000" w:themeColor="text1"/>
          <w:sz w:val="22"/>
          <w:szCs w:val="22"/>
        </w:rPr>
        <w:t xml:space="preserve"> </w:t>
      </w:r>
      <w:r w:rsidR="006B5A97" w:rsidRPr="00CC47AD">
        <w:rPr>
          <w:rFonts w:asciiTheme="minorHAnsi" w:hAnsiTheme="minorHAnsi" w:cstheme="minorHAnsi"/>
          <w:color w:val="000000" w:themeColor="text1"/>
          <w:sz w:val="22"/>
          <w:szCs w:val="22"/>
        </w:rPr>
        <w:t>O</w:t>
      </w:r>
      <w:r w:rsidR="003A2726" w:rsidRPr="00CC47AD">
        <w:rPr>
          <w:rFonts w:asciiTheme="minorHAnsi" w:hAnsiTheme="minorHAnsi" w:cstheme="minorHAnsi"/>
          <w:color w:val="000000" w:themeColor="text1"/>
          <w:sz w:val="22"/>
          <w:szCs w:val="22"/>
        </w:rPr>
        <w:t xml:space="preserve"> Compras.gov.br poderá ser acessado pela web ou pelo aplicativo Compras.gov.br</w:t>
      </w:r>
      <w:r w:rsidR="005639CC" w:rsidRPr="00CC47AD">
        <w:rPr>
          <w:rFonts w:asciiTheme="minorHAnsi" w:hAnsiTheme="minorHAnsi" w:cstheme="minorHAnsi"/>
          <w:color w:val="000000" w:themeColor="text1"/>
          <w:sz w:val="22"/>
          <w:szCs w:val="22"/>
        </w:rPr>
        <w:t>.</w:t>
      </w:r>
    </w:p>
    <w:p w14:paraId="4CCC7A64" w14:textId="5161F1FD" w:rsidR="00C074DA" w:rsidRPr="00CC47AD" w:rsidRDefault="00E00A21" w:rsidP="00285177">
      <w:pPr>
        <w:tabs>
          <w:tab w:val="left" w:pos="284"/>
        </w:tabs>
        <w:snapToGrid w:val="0"/>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2.4</w:t>
      </w:r>
      <w:r w:rsidRPr="00CC47AD">
        <w:rPr>
          <w:rFonts w:asciiTheme="minorHAnsi" w:hAnsiTheme="minorHAnsi" w:cstheme="minorHAnsi"/>
          <w:color w:val="000000" w:themeColor="text1"/>
          <w:sz w:val="22"/>
          <w:szCs w:val="22"/>
        </w:rPr>
        <w:t xml:space="preserve"> </w:t>
      </w:r>
      <w:r w:rsidR="00C074DA" w:rsidRPr="00CC47AD">
        <w:rPr>
          <w:rFonts w:asciiTheme="minorHAnsi" w:hAnsiTheme="minorHAnsi" w:cstheme="minorHAnsi"/>
          <w:color w:val="000000" w:themeColor="text1"/>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F8B6E21" w14:textId="15710895" w:rsidR="0067489B" w:rsidRPr="00CC47AD" w:rsidRDefault="006B5A97" w:rsidP="000F1542">
      <w:pPr>
        <w:pStyle w:val="PargrafodaLista"/>
        <w:numPr>
          <w:ilvl w:val="1"/>
          <w:numId w:val="32"/>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w:t>
      </w:r>
      <w:r w:rsidR="00466809" w:rsidRPr="00CC47AD">
        <w:rPr>
          <w:rFonts w:asciiTheme="minorHAnsi" w:hAnsiTheme="minorHAnsi" w:cstheme="minorHAnsi"/>
          <w:color w:val="000000" w:themeColor="text1"/>
          <w:sz w:val="22"/>
          <w:szCs w:val="22"/>
        </w:rPr>
        <w:t xml:space="preserve"> participação</w:t>
      </w:r>
      <w:r w:rsidR="0069709C" w:rsidRPr="00CC47AD">
        <w:rPr>
          <w:rFonts w:asciiTheme="minorHAnsi" w:hAnsiTheme="minorHAnsi" w:cstheme="minorHAnsi"/>
          <w:color w:val="000000" w:themeColor="text1"/>
          <w:sz w:val="22"/>
          <w:szCs w:val="22"/>
        </w:rPr>
        <w:t xml:space="preserve"> é</w:t>
      </w:r>
      <w:r w:rsidR="00466809" w:rsidRPr="00CC47AD">
        <w:rPr>
          <w:rFonts w:asciiTheme="minorHAnsi" w:hAnsiTheme="minorHAnsi" w:cstheme="minorHAnsi"/>
          <w:color w:val="000000" w:themeColor="text1"/>
          <w:sz w:val="22"/>
          <w:szCs w:val="22"/>
        </w:rPr>
        <w:t xml:space="preserve"> </w:t>
      </w:r>
      <w:r w:rsidR="00512138" w:rsidRPr="00CC47AD">
        <w:rPr>
          <w:rStyle w:val="citao2Char"/>
          <w:rFonts w:asciiTheme="minorHAnsi" w:hAnsiTheme="minorHAnsi" w:cstheme="minorHAnsi"/>
          <w:b/>
          <w:bCs/>
          <w:i w:val="0"/>
          <w:iCs w:val="0"/>
          <w:color w:val="000000" w:themeColor="text1"/>
          <w:sz w:val="22"/>
          <w:szCs w:val="22"/>
          <w:u w:val="single"/>
          <w:shd w:val="clear" w:color="auto" w:fill="auto"/>
        </w:rPr>
        <w:t>EXCLUSI</w:t>
      </w:r>
      <w:r w:rsidR="00512138" w:rsidRPr="00CC47AD">
        <w:rPr>
          <w:rFonts w:asciiTheme="minorHAnsi" w:hAnsiTheme="minorHAnsi" w:cstheme="minorHAnsi"/>
          <w:b/>
          <w:bCs/>
          <w:color w:val="000000" w:themeColor="text1"/>
          <w:sz w:val="22"/>
          <w:szCs w:val="22"/>
          <w:u w:val="single"/>
        </w:rPr>
        <w:t>VA</w:t>
      </w:r>
      <w:r w:rsidR="00512138" w:rsidRPr="00CC47AD">
        <w:rPr>
          <w:rFonts w:asciiTheme="minorHAnsi" w:hAnsiTheme="minorHAnsi" w:cstheme="minorHAnsi"/>
          <w:color w:val="000000" w:themeColor="text1"/>
          <w:sz w:val="22"/>
          <w:szCs w:val="22"/>
        </w:rPr>
        <w:t xml:space="preserve"> </w:t>
      </w:r>
      <w:r w:rsidR="00466809" w:rsidRPr="00CC47AD">
        <w:rPr>
          <w:rFonts w:asciiTheme="minorHAnsi" w:hAnsiTheme="minorHAnsi" w:cstheme="minorHAnsi"/>
          <w:color w:val="000000" w:themeColor="text1"/>
          <w:sz w:val="22"/>
          <w:szCs w:val="22"/>
        </w:rPr>
        <w:t xml:space="preserve">a </w:t>
      </w:r>
      <w:r w:rsidR="00151F91" w:rsidRPr="00CC47AD">
        <w:rPr>
          <w:rFonts w:asciiTheme="minorHAnsi" w:hAnsiTheme="minorHAnsi" w:cstheme="minorHAnsi"/>
          <w:color w:val="000000" w:themeColor="text1"/>
          <w:sz w:val="22"/>
          <w:szCs w:val="22"/>
        </w:rPr>
        <w:t xml:space="preserve">Microempreendedor Individual, </w:t>
      </w:r>
      <w:r w:rsidR="00466809" w:rsidRPr="00CC47AD">
        <w:rPr>
          <w:rFonts w:asciiTheme="minorHAnsi" w:hAnsiTheme="minorHAnsi" w:cstheme="minorHAnsi"/>
          <w:color w:val="000000" w:themeColor="text1"/>
          <w:sz w:val="22"/>
          <w:szCs w:val="22"/>
        </w:rPr>
        <w:t>microempresas e empresas de pequeno porte, nos termos do art. 48 da Lei Complementar nº 123, de 14 de dezembro de 2006.</w:t>
      </w:r>
    </w:p>
    <w:p w14:paraId="5B801FB3" w14:textId="2844B974" w:rsidR="00C074DA" w:rsidRPr="00CC47AD" w:rsidRDefault="00C074DA" w:rsidP="000F1542">
      <w:pPr>
        <w:pStyle w:val="PargrafodaLista"/>
        <w:numPr>
          <w:ilvl w:val="1"/>
          <w:numId w:val="32"/>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Não poderão participar desta dispensa de licitação os fornecedores:</w:t>
      </w:r>
    </w:p>
    <w:p w14:paraId="5D4CF9E8" w14:textId="2B271BBF" w:rsidR="00C074DA" w:rsidRPr="00CC47AD"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que não atendam às condições deste Aviso de Contratação Direta e seu(s) anexo(s);</w:t>
      </w:r>
    </w:p>
    <w:p w14:paraId="6D1C17FD" w14:textId="77777777" w:rsidR="00C074DA" w:rsidRPr="00CC47AD"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estrangeiros que não tenham representação legal no Brasil com poderes expressos para receber citação e responder administrativa ou judicialmente;</w:t>
      </w:r>
    </w:p>
    <w:p w14:paraId="69D13586" w14:textId="77777777" w:rsidR="00C074DA" w:rsidRPr="00CC47AD" w:rsidRDefault="00C074DA" w:rsidP="00285177">
      <w:pPr>
        <w:pStyle w:val="PargrafodaLista"/>
        <w:numPr>
          <w:ilvl w:val="0"/>
          <w:numId w:val="6"/>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que se enquadrem nas seguintes vedações:</w:t>
      </w:r>
    </w:p>
    <w:p w14:paraId="19FF562F" w14:textId="77777777" w:rsidR="00C074DA" w:rsidRPr="00CC47AD"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autor do anteprojeto, do projeto básico ou do projeto executivo, pessoa física ou jurídica, quando a contratação versar sobre obra, serviços ou fornecimento de bens a ele relacionados;</w:t>
      </w:r>
    </w:p>
    <w:p w14:paraId="739A1041" w14:textId="77777777" w:rsidR="00C074DA" w:rsidRPr="00CC47AD"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86E7CE1" w14:textId="77777777" w:rsidR="00C074DA" w:rsidRPr="00CC47AD"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pessoa física ou jurídica que se encontre, ao tempo da contratação, impossibilitada de contratar em decorrência de sanção que lhe foi imposta;</w:t>
      </w:r>
    </w:p>
    <w:p w14:paraId="41B9B9E7" w14:textId="77777777" w:rsidR="00C074DA" w:rsidRPr="00CC47AD"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2DA304BD" w:rsidR="00C074DA" w:rsidRPr="00CC47AD"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empresas controladoras, controladas ou coligadas, nos termos da </w:t>
      </w:r>
      <w:r w:rsidRPr="00CC47AD">
        <w:rPr>
          <w:rStyle w:val="LinkdaInternet"/>
          <w:rFonts w:asciiTheme="minorHAnsi" w:eastAsia="Calibri" w:hAnsiTheme="minorHAnsi" w:cstheme="minorHAnsi"/>
          <w:color w:val="000000" w:themeColor="text1"/>
          <w:sz w:val="22"/>
          <w:szCs w:val="22"/>
          <w:u w:val="none"/>
        </w:rPr>
        <w:t>Lei nº 6.404, de 15 de dezembro de 1976</w:t>
      </w:r>
      <w:r w:rsidRPr="00CC47AD">
        <w:rPr>
          <w:rFonts w:asciiTheme="minorHAnsi" w:hAnsiTheme="minorHAnsi" w:cstheme="minorHAnsi"/>
          <w:color w:val="000000" w:themeColor="text1"/>
          <w:sz w:val="22"/>
          <w:szCs w:val="22"/>
        </w:rPr>
        <w:t>, concorrendo entre si;</w:t>
      </w:r>
    </w:p>
    <w:p w14:paraId="7BD97210" w14:textId="77777777" w:rsidR="00020D45" w:rsidRPr="00CC47AD" w:rsidRDefault="00C074DA" w:rsidP="00285177">
      <w:pPr>
        <w:numPr>
          <w:ilvl w:val="3"/>
          <w:numId w:val="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213E38A" w14:textId="03EAF37E" w:rsidR="00104ED9" w:rsidRPr="00CC47AD" w:rsidRDefault="00104ED9" w:rsidP="00285177">
      <w:pPr>
        <w:pStyle w:val="PargrafodaLista"/>
        <w:tabs>
          <w:tab w:val="left" w:pos="284"/>
        </w:tabs>
        <w:spacing w:before="120" w:after="120"/>
        <w:ind w:left="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d)</w:t>
      </w:r>
      <w:r w:rsidRPr="00CC47AD">
        <w:rPr>
          <w:rFonts w:asciiTheme="minorHAnsi" w:hAnsiTheme="minorHAnsi" w:cstheme="minorHAnsi"/>
          <w:color w:val="000000" w:themeColor="text1"/>
          <w:sz w:val="22"/>
          <w:szCs w:val="22"/>
        </w:rPr>
        <w:t xml:space="preserve"> Organizações da Sociedade Civil de Interesse Público - OSCIP, atuando nessa condição (Acórdão nº 746/2014-TCU-Plenário)</w:t>
      </w:r>
      <w:r w:rsidR="006B5A97" w:rsidRPr="00CC47AD">
        <w:rPr>
          <w:rFonts w:asciiTheme="minorHAnsi" w:hAnsiTheme="minorHAnsi" w:cstheme="minorHAnsi"/>
          <w:color w:val="000000" w:themeColor="text1"/>
          <w:sz w:val="22"/>
          <w:szCs w:val="22"/>
        </w:rPr>
        <w:t>.</w:t>
      </w:r>
    </w:p>
    <w:p w14:paraId="3FD9C607" w14:textId="0102753C" w:rsidR="00C074DA" w:rsidRPr="00CC47AD" w:rsidRDefault="0067489B" w:rsidP="00285177">
      <w:pPr>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lastRenderedPageBreak/>
        <w:t xml:space="preserve">2.7. </w:t>
      </w:r>
      <w:r w:rsidR="00C074DA" w:rsidRPr="00CC47AD">
        <w:rPr>
          <w:rFonts w:asciiTheme="minorHAnsi" w:hAnsiTheme="minorHAnsi" w:cstheme="minorHAnsi"/>
          <w:color w:val="000000" w:themeColor="text1"/>
          <w:sz w:val="22"/>
          <w:szCs w:val="22"/>
        </w:rPr>
        <w:t>Equiparam-se aos autores do projeto as empresas integrant</w:t>
      </w:r>
      <w:r w:rsidR="002D7B47" w:rsidRPr="00CC47AD">
        <w:rPr>
          <w:rFonts w:asciiTheme="minorHAnsi" w:hAnsiTheme="minorHAnsi" w:cstheme="minorHAnsi"/>
          <w:color w:val="000000" w:themeColor="text1"/>
          <w:sz w:val="22"/>
          <w:szCs w:val="22"/>
        </w:rPr>
        <w:t>es do mesmo grupo econômico.</w:t>
      </w:r>
    </w:p>
    <w:p w14:paraId="208ED236" w14:textId="1A30F04A" w:rsidR="00C074DA" w:rsidRPr="00CC47AD" w:rsidRDefault="00020D45" w:rsidP="00285177">
      <w:pPr>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2</w:t>
      </w:r>
      <w:r w:rsidR="0067489B" w:rsidRPr="00CC47AD">
        <w:rPr>
          <w:rFonts w:asciiTheme="minorHAnsi" w:hAnsiTheme="minorHAnsi" w:cstheme="minorHAnsi"/>
          <w:b/>
          <w:bCs/>
          <w:color w:val="000000" w:themeColor="text1"/>
          <w:sz w:val="22"/>
          <w:szCs w:val="22"/>
        </w:rPr>
        <w:t xml:space="preserve">.8. </w:t>
      </w:r>
      <w:r w:rsidR="00C074DA" w:rsidRPr="00CC47AD">
        <w:rPr>
          <w:rFonts w:asciiTheme="minorHAnsi" w:hAnsiTheme="minorHAnsi" w:cstheme="minorHAnsi"/>
          <w:color w:val="000000" w:themeColor="text1"/>
          <w:sz w:val="22"/>
          <w:szCs w:val="22"/>
        </w:rPr>
        <w:t>O disposto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E94F771" w14:textId="6663FE5A" w:rsidR="00C074DA" w:rsidRPr="00CC47AD" w:rsidRDefault="009422A9" w:rsidP="00285177">
      <w:pPr>
        <w:tabs>
          <w:tab w:val="left" w:pos="284"/>
        </w:tabs>
        <w:spacing w:before="120" w:after="120"/>
        <w:jc w:val="both"/>
        <w:rPr>
          <w:rFonts w:asciiTheme="minorHAnsi" w:hAnsiTheme="minorHAnsi" w:cstheme="minorHAnsi"/>
          <w:iCs/>
          <w:color w:val="000000" w:themeColor="text1"/>
          <w:sz w:val="22"/>
          <w:szCs w:val="22"/>
        </w:rPr>
      </w:pPr>
      <w:r w:rsidRPr="00CC47AD">
        <w:rPr>
          <w:rFonts w:asciiTheme="minorHAnsi" w:hAnsiTheme="minorHAnsi" w:cstheme="minorHAnsi"/>
          <w:b/>
          <w:bCs/>
          <w:iCs/>
          <w:color w:val="000000" w:themeColor="text1"/>
          <w:sz w:val="22"/>
          <w:szCs w:val="22"/>
        </w:rPr>
        <w:t>2.</w:t>
      </w:r>
      <w:r w:rsidR="0067489B" w:rsidRPr="00CC47AD">
        <w:rPr>
          <w:rFonts w:asciiTheme="minorHAnsi" w:hAnsiTheme="minorHAnsi" w:cstheme="minorHAnsi"/>
          <w:b/>
          <w:bCs/>
          <w:iCs/>
          <w:color w:val="000000" w:themeColor="text1"/>
          <w:sz w:val="22"/>
          <w:szCs w:val="22"/>
        </w:rPr>
        <w:t xml:space="preserve">9. </w:t>
      </w:r>
      <w:r w:rsidR="0067489B" w:rsidRPr="00CC47AD">
        <w:rPr>
          <w:rFonts w:asciiTheme="minorHAnsi" w:hAnsiTheme="minorHAnsi" w:cstheme="minorHAnsi"/>
          <w:iCs/>
          <w:color w:val="000000" w:themeColor="text1"/>
          <w:sz w:val="22"/>
          <w:szCs w:val="22"/>
        </w:rPr>
        <w:t>Não s</w:t>
      </w:r>
      <w:r w:rsidR="00C074DA" w:rsidRPr="00CC47AD">
        <w:rPr>
          <w:rFonts w:asciiTheme="minorHAnsi" w:hAnsiTheme="minorHAnsi" w:cstheme="minorHAnsi"/>
          <w:iCs/>
          <w:color w:val="000000" w:themeColor="text1"/>
          <w:sz w:val="22"/>
          <w:szCs w:val="22"/>
        </w:rPr>
        <w:t>erá permitida a participação de cooperativas</w:t>
      </w:r>
      <w:r w:rsidR="0067489B" w:rsidRPr="00CC47AD">
        <w:rPr>
          <w:rFonts w:asciiTheme="minorHAnsi" w:hAnsiTheme="minorHAnsi" w:cstheme="minorHAnsi"/>
          <w:iCs/>
          <w:color w:val="000000" w:themeColor="text1"/>
          <w:sz w:val="22"/>
          <w:szCs w:val="22"/>
        </w:rPr>
        <w:t>;</w:t>
      </w:r>
    </w:p>
    <w:p w14:paraId="0DC60EE5" w14:textId="17117357" w:rsidR="00C074DA" w:rsidRPr="00CC47AD" w:rsidRDefault="006B5A97" w:rsidP="00285177">
      <w:pPr>
        <w:tabs>
          <w:tab w:val="left" w:pos="284"/>
        </w:tabs>
        <w:spacing w:before="120" w:after="120"/>
        <w:jc w:val="both"/>
        <w:rPr>
          <w:rFonts w:asciiTheme="minorHAnsi" w:hAnsiTheme="minorHAnsi" w:cstheme="minorHAnsi"/>
          <w:bCs/>
          <w:color w:val="000000" w:themeColor="text1"/>
          <w:sz w:val="22"/>
          <w:szCs w:val="22"/>
        </w:rPr>
      </w:pPr>
      <w:r w:rsidRPr="00CC47AD">
        <w:rPr>
          <w:rFonts w:asciiTheme="minorHAnsi" w:hAnsiTheme="minorHAnsi" w:cstheme="minorHAnsi"/>
          <w:b/>
          <w:color w:val="000000" w:themeColor="text1"/>
          <w:sz w:val="22"/>
          <w:szCs w:val="22"/>
        </w:rPr>
        <w:t>2.1</w:t>
      </w:r>
      <w:r w:rsidR="0067489B" w:rsidRPr="00CC47AD">
        <w:rPr>
          <w:rFonts w:asciiTheme="minorHAnsi" w:hAnsiTheme="minorHAnsi" w:cstheme="minorHAnsi"/>
          <w:b/>
          <w:color w:val="000000" w:themeColor="text1"/>
          <w:sz w:val="22"/>
          <w:szCs w:val="22"/>
        </w:rPr>
        <w:t>0.</w:t>
      </w:r>
      <w:r w:rsidRPr="00CC47AD">
        <w:rPr>
          <w:rFonts w:asciiTheme="minorHAnsi" w:hAnsiTheme="minorHAnsi" w:cstheme="minorHAnsi"/>
          <w:b/>
          <w:color w:val="000000" w:themeColor="text1"/>
          <w:sz w:val="22"/>
          <w:szCs w:val="22"/>
        </w:rPr>
        <w:t xml:space="preserve"> </w:t>
      </w:r>
      <w:r w:rsidR="00C074DA" w:rsidRPr="00CC47AD">
        <w:rPr>
          <w:rFonts w:asciiTheme="minorHAnsi" w:hAnsiTheme="minorHAnsi" w:cstheme="minorHAnsi"/>
          <w:bCs/>
          <w:color w:val="000000" w:themeColor="text1"/>
          <w:sz w:val="22"/>
          <w:szCs w:val="22"/>
        </w:rPr>
        <w:t>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2361799" w14:textId="77777777" w:rsidR="00C074DA" w:rsidRPr="00CC47AD" w:rsidRDefault="00C074DA" w:rsidP="00285177">
      <w:pPr>
        <w:tabs>
          <w:tab w:val="left" w:pos="284"/>
        </w:tabs>
        <w:spacing w:before="120" w:after="120"/>
        <w:jc w:val="both"/>
        <w:rPr>
          <w:rFonts w:asciiTheme="minorHAnsi" w:hAnsiTheme="minorHAnsi" w:cstheme="minorHAnsi"/>
          <w:bCs/>
          <w:color w:val="000000" w:themeColor="text1"/>
          <w:sz w:val="22"/>
          <w:szCs w:val="22"/>
        </w:rPr>
      </w:pPr>
    </w:p>
    <w:p w14:paraId="70340918" w14:textId="731DFDD8" w:rsidR="00C074DA" w:rsidRPr="00CC47AD" w:rsidRDefault="006B5A97" w:rsidP="00285177">
      <w:pPr>
        <w:pStyle w:val="Ttulo1"/>
        <w:numPr>
          <w:ilvl w:val="0"/>
          <w:numId w:val="0"/>
        </w:numPr>
        <w:tabs>
          <w:tab w:val="left" w:pos="284"/>
        </w:tabs>
        <w:spacing w:line="240" w:lineRule="auto"/>
        <w:rPr>
          <w:rFonts w:asciiTheme="minorHAnsi" w:hAnsiTheme="minorHAnsi" w:cstheme="minorHAnsi"/>
          <w:color w:val="000000" w:themeColor="text1"/>
          <w:sz w:val="22"/>
          <w:szCs w:val="22"/>
        </w:rPr>
      </w:pPr>
      <w:bookmarkStart w:id="3" w:name="_Toc118380901"/>
      <w:r w:rsidRPr="00CC47AD">
        <w:rPr>
          <w:rFonts w:asciiTheme="minorHAnsi" w:hAnsiTheme="minorHAnsi" w:cstheme="minorHAnsi"/>
          <w:color w:val="000000" w:themeColor="text1"/>
          <w:sz w:val="22"/>
          <w:szCs w:val="22"/>
        </w:rPr>
        <w:t>3</w:t>
      </w:r>
      <w:r w:rsidR="00673D5D" w:rsidRPr="00CC47AD">
        <w:rPr>
          <w:rFonts w:asciiTheme="minorHAnsi" w:hAnsiTheme="minorHAnsi" w:cstheme="minorHAnsi"/>
          <w:color w:val="000000" w:themeColor="text1"/>
          <w:sz w:val="22"/>
          <w:szCs w:val="22"/>
        </w:rPr>
        <w:t xml:space="preserve"> </w:t>
      </w:r>
      <w:r w:rsidR="00C074DA" w:rsidRPr="00CC47AD">
        <w:rPr>
          <w:rFonts w:asciiTheme="minorHAnsi" w:hAnsiTheme="minorHAnsi" w:cstheme="minorHAnsi"/>
          <w:color w:val="000000" w:themeColor="text1"/>
          <w:sz w:val="22"/>
          <w:szCs w:val="22"/>
        </w:rPr>
        <w:t>INGRESSO NA DISPENSA ELETRÔNICA E CADASTRAMENTO DA PROPOSTA INICIAL</w:t>
      </w:r>
      <w:bookmarkEnd w:id="3"/>
    </w:p>
    <w:p w14:paraId="174DC6A0" w14:textId="05198AEF" w:rsidR="00C074DA" w:rsidRPr="00CC47AD" w:rsidRDefault="00C074DA" w:rsidP="00285177">
      <w:pPr>
        <w:pStyle w:val="PargrafodaLista"/>
        <w:numPr>
          <w:ilvl w:val="1"/>
          <w:numId w:val="8"/>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O ingresso do fornecedor na disputa da dispensa eletrônica ocorrerá com o cadastramento de sua proposta inicial, na forma deste item.</w:t>
      </w:r>
    </w:p>
    <w:p w14:paraId="1DC997B5" w14:textId="7EC46639" w:rsidR="00C074DA" w:rsidRPr="00CC47AD" w:rsidRDefault="00C074DA" w:rsidP="00285177">
      <w:pPr>
        <w:numPr>
          <w:ilvl w:val="1"/>
          <w:numId w:val="8"/>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5629F187" w:rsidR="00C074DA" w:rsidRPr="00CC47AD"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Todas as especificações do objeto contidas na proposta, em especial o preço ou o </w:t>
      </w:r>
      <w:r w:rsidR="009422A9" w:rsidRPr="00CC47AD">
        <w:rPr>
          <w:rFonts w:asciiTheme="minorHAnsi" w:hAnsiTheme="minorHAnsi" w:cstheme="minorHAnsi"/>
          <w:color w:val="000000" w:themeColor="text1"/>
          <w:sz w:val="22"/>
          <w:szCs w:val="22"/>
        </w:rPr>
        <w:t>desconto ofertado</w:t>
      </w:r>
      <w:r w:rsidRPr="00CC47AD">
        <w:rPr>
          <w:rFonts w:asciiTheme="minorHAnsi" w:hAnsiTheme="minorHAnsi" w:cstheme="minorHAnsi"/>
          <w:color w:val="000000" w:themeColor="text1"/>
          <w:sz w:val="22"/>
          <w:szCs w:val="22"/>
        </w:rPr>
        <w:t>, vinculam a Contratada.</w:t>
      </w:r>
    </w:p>
    <w:p w14:paraId="4498E879" w14:textId="4688027C" w:rsidR="00C074DA" w:rsidRPr="00CC47AD"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Nos valores propostos estarão inclusos todos os custos operacionais, encargos previdenciários, trabalhistas, tributários, comerciais e quaisquer outros que incidam direta ou indi</w:t>
      </w:r>
      <w:r w:rsidR="00BF41B2" w:rsidRPr="00CC47AD">
        <w:rPr>
          <w:rFonts w:asciiTheme="minorHAnsi" w:hAnsiTheme="minorHAnsi" w:cstheme="minorHAnsi"/>
          <w:color w:val="000000" w:themeColor="text1"/>
          <w:sz w:val="22"/>
          <w:szCs w:val="22"/>
        </w:rPr>
        <w:t>retamente na execução do objeto.</w:t>
      </w:r>
    </w:p>
    <w:p w14:paraId="5E170A3D" w14:textId="77777777" w:rsidR="009422A9"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59A65794"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272C8371" w14:textId="312847CA" w:rsidR="00C074DA" w:rsidRPr="00CC47AD"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71BB5240" w14:textId="2E30A0B5" w:rsidR="00C074DA" w:rsidRPr="00CC47AD"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Independentemente do percentual do tributo que constar da planilha, no pagamento serão retidos na fonte os percentuais estabelecidos pela legislação vigente.</w:t>
      </w:r>
    </w:p>
    <w:p w14:paraId="3A4F570A" w14:textId="6138C738" w:rsidR="00C074DA" w:rsidRPr="00CC47AD"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A apresentação das propostas implica obrigatoriedade do cumprimento das disposições nelas contidas, em conformidade com o que dispõe o </w:t>
      </w:r>
      <w:r w:rsidRPr="00CC47AD">
        <w:rPr>
          <w:rFonts w:asciiTheme="minorHAnsi" w:hAnsiTheme="minorHAnsi" w:cstheme="minorHAnsi"/>
          <w:iCs/>
          <w:color w:val="000000" w:themeColor="text1"/>
          <w:sz w:val="22"/>
          <w:szCs w:val="22"/>
        </w:rPr>
        <w:t>Termo de Referência</w:t>
      </w:r>
      <w:r w:rsidRPr="00CC47AD">
        <w:rPr>
          <w:rFonts w:asciiTheme="minorHAnsi" w:hAnsiTheme="minorHAnsi" w:cstheme="minorHAnsi"/>
          <w:i/>
          <w:color w:val="000000" w:themeColor="text1"/>
          <w:sz w:val="22"/>
          <w:szCs w:val="22"/>
        </w:rPr>
        <w:t xml:space="preserve">, </w:t>
      </w:r>
      <w:r w:rsidRPr="00CC47AD">
        <w:rPr>
          <w:rFonts w:asciiTheme="minorHAnsi" w:hAnsiTheme="minorHAnsi" w:cstheme="minorHAnsi"/>
          <w:color w:val="000000" w:themeColor="text1"/>
          <w:sz w:val="22"/>
          <w:szCs w:val="22"/>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760936AE" w14:textId="77777777" w:rsidR="00C074DA" w:rsidRPr="00CC47AD"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No cadastramento da proposta inicial, o fornecedor deverá, também, assinalar Termo de Aceitação, em campo próprio do sistema eletrônico, relativo às seguintes declarações:</w:t>
      </w:r>
      <w:r w:rsidRPr="00CC47AD">
        <w:rPr>
          <w:rFonts w:asciiTheme="minorHAnsi" w:eastAsia="Zurich BT" w:hAnsiTheme="minorHAnsi" w:cstheme="minorHAnsi"/>
          <w:color w:val="000000" w:themeColor="text1"/>
          <w:sz w:val="22"/>
          <w:szCs w:val="22"/>
        </w:rPr>
        <w:t xml:space="preserve"> </w:t>
      </w:r>
    </w:p>
    <w:p w14:paraId="5A839A1C" w14:textId="77777777" w:rsidR="00C074DA" w:rsidRPr="00CC47AD" w:rsidRDefault="00C074DA" w:rsidP="00285177">
      <w:pPr>
        <w:pStyle w:val="PargrafodaLista"/>
        <w:numPr>
          <w:ilvl w:val="0"/>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05BC0967" w14:textId="77777777" w:rsidR="00C074DA" w:rsidRPr="00CC47AD"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19C1771B" w14:textId="77777777" w:rsidR="00C074DA" w:rsidRPr="00CC47AD"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2E03139D" w14:textId="77777777" w:rsidR="00C074DA" w:rsidRPr="00CC47AD" w:rsidRDefault="00C074DA" w:rsidP="00285177">
      <w:pPr>
        <w:pStyle w:val="PargrafodaLista"/>
        <w:numPr>
          <w:ilvl w:val="1"/>
          <w:numId w:val="2"/>
        </w:numPr>
        <w:tabs>
          <w:tab w:val="left" w:pos="284"/>
          <w:tab w:val="left" w:pos="1440"/>
        </w:tabs>
        <w:snapToGrid w:val="0"/>
        <w:spacing w:before="120" w:after="120"/>
        <w:ind w:left="0" w:firstLine="0"/>
        <w:jc w:val="both"/>
        <w:rPr>
          <w:rFonts w:asciiTheme="minorHAnsi" w:hAnsiTheme="minorHAnsi" w:cstheme="minorHAnsi"/>
          <w:bCs/>
          <w:vanish/>
          <w:color w:val="000000" w:themeColor="text1"/>
          <w:sz w:val="22"/>
          <w:szCs w:val="22"/>
        </w:rPr>
      </w:pPr>
    </w:p>
    <w:p w14:paraId="54AB42B6" w14:textId="77777777" w:rsidR="00CE5CE1" w:rsidRPr="00CC47AD"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que inexistem fatos impeditivos para sua habilitação no certame, ciente da obrigatoriedade de declarar ocorrências posteriores;</w:t>
      </w:r>
    </w:p>
    <w:p w14:paraId="2CFA386D" w14:textId="77777777" w:rsidR="00010ECC" w:rsidRPr="00CC47AD" w:rsidRDefault="00010ECC"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o pleno conhecimento e aceitação das regras e das condições gerais da contratação;</w:t>
      </w:r>
    </w:p>
    <w:p w14:paraId="6B61C43B" w14:textId="77777777" w:rsidR="00C074DA" w:rsidRPr="00CC47AD"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que se responsabiliza pelas transações que forem efetuadas no sistema, assumindo-as como firmes e verdadeiras;</w:t>
      </w:r>
    </w:p>
    <w:p w14:paraId="20B20B90" w14:textId="6B9B60DA" w:rsidR="00C074DA" w:rsidRPr="00CC47AD"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que cumpre as exigências de reserva de cargos para pessoa com deficiência e para reabilitado da Previdência Social, de que trata o art. 93 da Lei nº 8.213/91.</w:t>
      </w:r>
    </w:p>
    <w:p w14:paraId="69725E2A" w14:textId="14330265" w:rsidR="00C074DA" w:rsidRPr="00CC47AD" w:rsidRDefault="00C074DA" w:rsidP="00285177">
      <w:pPr>
        <w:numPr>
          <w:ilvl w:val="2"/>
          <w:numId w:val="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que não emprega menor de 18 anos em trabalho noturno, perigoso ou insalubre e não emprega menor de 16 anos, salvo menor, a partir de 14 anos, na condição de aprendiz, nos termos do artigo 7°, XXXIII, da Constituição;</w:t>
      </w:r>
    </w:p>
    <w:p w14:paraId="31BADC70" w14:textId="198BA702" w:rsidR="00644BA4" w:rsidRPr="00CC47AD" w:rsidRDefault="00644BA4" w:rsidP="00285177">
      <w:pPr>
        <w:numPr>
          <w:ilvl w:val="1"/>
          <w:numId w:val="8"/>
        </w:numPr>
        <w:tabs>
          <w:tab w:val="left" w:pos="284"/>
        </w:tabs>
        <w:spacing w:before="120" w:after="120"/>
        <w:ind w:left="0" w:firstLine="0"/>
        <w:jc w:val="both"/>
        <w:rPr>
          <w:rStyle w:val="Hyperlink"/>
          <w:rFonts w:asciiTheme="minorHAnsi" w:hAnsiTheme="minorHAnsi" w:cstheme="minorHAnsi"/>
          <w:color w:val="000000" w:themeColor="text1"/>
          <w:sz w:val="22"/>
          <w:szCs w:val="22"/>
          <w:u w:val="none"/>
        </w:rPr>
      </w:pPr>
      <w:r w:rsidRPr="00CC47AD">
        <w:rPr>
          <w:rFonts w:asciiTheme="minorHAnsi" w:hAnsiTheme="minorHAnsi" w:cstheme="minorHAnsi"/>
          <w:color w:val="000000" w:themeColor="text1"/>
          <w:sz w:val="22"/>
          <w:szCs w:val="22"/>
        </w:rPr>
        <w:t>O licitante organizado em cooperativa deverá declarar, ainda, em campo próprio do sistema eletrônico, que cumpre os requisitos estabelecidos no artigo 16 da Lei nº 14.133, de 2021.</w:t>
      </w:r>
    </w:p>
    <w:p w14:paraId="63935CB4" w14:textId="3630D4ED" w:rsidR="00C074DA" w:rsidRPr="00CC47AD" w:rsidRDefault="00C074DA" w:rsidP="00285177">
      <w:pPr>
        <w:numPr>
          <w:ilvl w:val="1"/>
          <w:numId w:val="8"/>
        </w:numPr>
        <w:tabs>
          <w:tab w:val="left" w:pos="284"/>
        </w:tabs>
        <w:spacing w:before="120" w:after="120"/>
        <w:ind w:left="0" w:firstLine="0"/>
        <w:jc w:val="both"/>
        <w:rPr>
          <w:rStyle w:val="Hyperlink"/>
          <w:rFonts w:asciiTheme="minorHAnsi" w:hAnsiTheme="minorHAnsi" w:cstheme="minorHAnsi"/>
          <w:color w:val="000000" w:themeColor="text1"/>
          <w:sz w:val="22"/>
          <w:szCs w:val="22"/>
          <w:u w:val="none"/>
        </w:rPr>
      </w:pPr>
      <w:r w:rsidRPr="00CC47AD">
        <w:rPr>
          <w:rFonts w:asciiTheme="minorHAnsi" w:hAnsiTheme="minorHAnsi" w:cstheme="minorHAnsi"/>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CC47AD">
        <w:rPr>
          <w:rFonts w:asciiTheme="minorHAnsi" w:hAnsiTheme="minorHAnsi" w:cstheme="minorHAnsi"/>
          <w:color w:val="000000" w:themeColor="text1"/>
          <w:sz w:val="22"/>
          <w:szCs w:val="22"/>
        </w:rPr>
        <w:t>arts</w:t>
      </w:r>
      <w:proofErr w:type="spellEnd"/>
      <w:r w:rsidRPr="00CC47AD">
        <w:rPr>
          <w:rFonts w:asciiTheme="minorHAnsi" w:hAnsiTheme="minorHAnsi" w:cstheme="minorHAnsi"/>
          <w:color w:val="000000" w:themeColor="text1"/>
          <w:sz w:val="22"/>
          <w:szCs w:val="22"/>
        </w:rPr>
        <w:t>. 42 a 49, observado o disposto nos §§ 1º ao 3º do art. 4º, da Lei n.º 14.133, de 2021.</w:t>
      </w:r>
    </w:p>
    <w:p w14:paraId="02362CD0" w14:textId="1B3D1D44" w:rsidR="00C074DA" w:rsidRPr="00CC47AD" w:rsidRDefault="00644BA4" w:rsidP="00285177">
      <w:pPr>
        <w:numPr>
          <w:ilvl w:val="1"/>
          <w:numId w:val="8"/>
        </w:numPr>
        <w:tabs>
          <w:tab w:val="left" w:pos="284"/>
        </w:tabs>
        <w:spacing w:before="120" w:after="120"/>
        <w:ind w:left="0" w:firstLine="0"/>
        <w:jc w:val="both"/>
        <w:rPr>
          <w:rFonts w:asciiTheme="minorHAnsi" w:hAnsiTheme="minorHAnsi" w:cstheme="minorHAnsi"/>
          <w:iCs/>
          <w:color w:val="000000" w:themeColor="text1"/>
          <w:sz w:val="22"/>
          <w:szCs w:val="22"/>
        </w:rPr>
      </w:pPr>
      <w:r w:rsidRPr="00CC47AD">
        <w:rPr>
          <w:rFonts w:asciiTheme="minorHAnsi" w:hAnsiTheme="minorHAnsi" w:cstheme="minorHAnsi"/>
          <w:iCs/>
          <w:color w:val="000000" w:themeColor="text1"/>
          <w:sz w:val="22"/>
          <w:szCs w:val="22"/>
        </w:rPr>
        <w:t>Desde que disponibilizada a funcionalidade no sistema, f</w:t>
      </w:r>
      <w:r w:rsidR="00C074DA" w:rsidRPr="00CC47AD">
        <w:rPr>
          <w:rFonts w:asciiTheme="minorHAnsi" w:hAnsiTheme="minorHAnsi" w:cstheme="minorHAnsi"/>
          <w:iCs/>
          <w:color w:val="000000" w:themeColor="text1"/>
          <w:sz w:val="22"/>
          <w:szCs w:val="22"/>
        </w:rPr>
        <w:t>ica facultado ao fornecedor, ao cadastrar sua proposta inicial, a parametrização de valor final mínimo, com o registro do seu lance final aceitável (menor preço ou maior desconto, conforme o caso).</w:t>
      </w:r>
    </w:p>
    <w:p w14:paraId="7361DABC" w14:textId="77777777" w:rsidR="00C074DA" w:rsidRPr="00CC47AD"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Feita essa opção os lances serão enviados automaticamente pelo sistema, respeitados os limites cadastrados pelo fornecedor e o intervalo mínimo entre lances previsto neste aviso. </w:t>
      </w:r>
    </w:p>
    <w:p w14:paraId="0C1160D4" w14:textId="77777777" w:rsidR="00C074DA" w:rsidRPr="00CC47AD"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Sem prejuízo do disposto acima, os lances poderão ser enviados manualmente, na forma da seção respectiva deste Aviso de Contratação Direta;</w:t>
      </w:r>
    </w:p>
    <w:p w14:paraId="11BC593E" w14:textId="77777777" w:rsidR="00C074DA" w:rsidRPr="00CC47AD"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O valor final mínimo poderá ser alterado pelo fornecedor durante a fase de disputa, desde que não assuma valor superior a lance já registrado por ele no sistema.</w:t>
      </w:r>
    </w:p>
    <w:p w14:paraId="01B86A28" w14:textId="01A4726D" w:rsidR="00C074DA" w:rsidRPr="00CC47AD" w:rsidRDefault="00C074DA" w:rsidP="00285177">
      <w:pPr>
        <w:pStyle w:val="PargrafodaLista"/>
        <w:numPr>
          <w:ilvl w:val="0"/>
          <w:numId w:val="10"/>
        </w:numPr>
        <w:tabs>
          <w:tab w:val="left" w:pos="284"/>
        </w:tabs>
        <w:spacing w:before="120" w:after="120"/>
        <w:ind w:left="0" w:hanging="11"/>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06FA322A" w14:textId="77777777" w:rsidR="00097919" w:rsidRPr="00CC47AD" w:rsidRDefault="00097919" w:rsidP="00097919">
      <w:pPr>
        <w:pStyle w:val="PargrafodaLista"/>
        <w:tabs>
          <w:tab w:val="left" w:pos="284"/>
        </w:tabs>
        <w:spacing w:before="120" w:after="120"/>
        <w:ind w:left="0"/>
        <w:jc w:val="both"/>
        <w:rPr>
          <w:rFonts w:asciiTheme="minorHAnsi" w:hAnsiTheme="minorHAnsi" w:cstheme="minorHAnsi"/>
          <w:color w:val="000000" w:themeColor="text1"/>
          <w:sz w:val="22"/>
          <w:szCs w:val="22"/>
        </w:rPr>
      </w:pPr>
    </w:p>
    <w:p w14:paraId="4CD28817" w14:textId="6DB14BF2" w:rsidR="00C074DA" w:rsidRPr="00CC47AD"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4" w:name="_Toc118380902"/>
      <w:r w:rsidRPr="00CC47AD">
        <w:rPr>
          <w:rFonts w:asciiTheme="minorHAnsi" w:hAnsiTheme="minorHAnsi" w:cstheme="minorHAnsi"/>
          <w:color w:val="000000" w:themeColor="text1"/>
          <w:sz w:val="22"/>
          <w:szCs w:val="22"/>
        </w:rPr>
        <w:t>FASE DE LANCES</w:t>
      </w:r>
      <w:bookmarkEnd w:id="4"/>
    </w:p>
    <w:p w14:paraId="43BBC042" w14:textId="2355A4FA"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lang w:eastAsia="en-US"/>
        </w:rPr>
        <w:t xml:space="preserve">A partir da data e horário estabelecidos neste Aviso de Contratação Direta, a sessão pública será automaticamente aberta pelo sistema para o envio de lances públicos e sucessivos, </w:t>
      </w:r>
      <w:r w:rsidRPr="00CC47AD">
        <w:rPr>
          <w:rFonts w:asciiTheme="minorHAnsi" w:hAnsiTheme="minorHAnsi" w:cstheme="minorHAnsi"/>
          <w:bCs/>
          <w:color w:val="000000" w:themeColor="text1"/>
          <w:sz w:val="22"/>
          <w:szCs w:val="22"/>
          <w:lang w:eastAsia="en-US"/>
        </w:rPr>
        <w:t>exclusivamente por meio do sistema eletrônico</w:t>
      </w:r>
      <w:r w:rsidRPr="00CC47AD">
        <w:rPr>
          <w:rFonts w:asciiTheme="minorHAnsi" w:hAnsiTheme="minorHAnsi" w:cstheme="minorHAnsi"/>
          <w:color w:val="000000" w:themeColor="text1"/>
          <w:sz w:val="22"/>
          <w:szCs w:val="22"/>
          <w:lang w:eastAsia="en-US"/>
        </w:rPr>
        <w:t>, sendo encerrado no horário de finalização de lances também já previsto neste aviso.</w:t>
      </w:r>
    </w:p>
    <w:p w14:paraId="14CB7F04" w14:textId="47D5D91F"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5DD48A87" w14:textId="6D09D745"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rPr>
        <w:t xml:space="preserve">O lance </w:t>
      </w:r>
      <w:r w:rsidRPr="00CC47AD">
        <w:rPr>
          <w:rFonts w:asciiTheme="minorHAnsi" w:hAnsiTheme="minorHAnsi" w:cstheme="minorHAnsi"/>
          <w:color w:val="000000" w:themeColor="text1"/>
          <w:sz w:val="22"/>
          <w:szCs w:val="22"/>
          <w:lang w:eastAsia="en-US"/>
        </w:rPr>
        <w:t>deverá</w:t>
      </w:r>
      <w:r w:rsidRPr="00CC47AD">
        <w:rPr>
          <w:rFonts w:asciiTheme="minorHAnsi" w:hAnsiTheme="minorHAnsi" w:cstheme="minorHAnsi"/>
          <w:color w:val="000000" w:themeColor="text1"/>
          <w:sz w:val="22"/>
          <w:szCs w:val="22"/>
        </w:rPr>
        <w:t xml:space="preserve"> ser ofertado pelo valor</w:t>
      </w:r>
      <w:r w:rsidR="00254525" w:rsidRPr="00CC47AD">
        <w:rPr>
          <w:rFonts w:asciiTheme="minorHAnsi" w:hAnsiTheme="minorHAnsi" w:cstheme="minorHAnsi"/>
          <w:color w:val="000000" w:themeColor="text1"/>
          <w:sz w:val="22"/>
          <w:szCs w:val="22"/>
        </w:rPr>
        <w:t xml:space="preserve"> global do item.  </w:t>
      </w:r>
    </w:p>
    <w:p w14:paraId="4A715A79" w14:textId="2A196EAC" w:rsidR="00E716EA" w:rsidRPr="00CC47AD" w:rsidRDefault="00C074DA" w:rsidP="00285177">
      <w:pPr>
        <w:pStyle w:val="Citao"/>
        <w:numPr>
          <w:ilvl w:val="1"/>
          <w:numId w:val="8"/>
        </w:numPr>
        <w:pBdr>
          <w:top w:val="none" w:sz="0" w:space="0" w:color="auto"/>
          <w:left w:val="none" w:sz="0" w:space="0" w:color="auto"/>
          <w:bottom w:val="none" w:sz="0" w:space="0" w:color="auto"/>
          <w:right w:val="none" w:sz="0" w:space="0" w:color="auto"/>
        </w:pBdr>
        <w:shd w:val="clear" w:color="auto" w:fill="FFFFFF" w:themeFill="background1"/>
        <w:tabs>
          <w:tab w:val="left" w:pos="284"/>
        </w:tabs>
        <w:spacing w:after="120"/>
        <w:ind w:left="0" w:firstLine="0"/>
        <w:contextualSpacing/>
        <w:rPr>
          <w:rFonts w:asciiTheme="minorHAnsi" w:hAnsiTheme="minorHAnsi" w:cstheme="minorHAnsi"/>
          <w:i w:val="0"/>
          <w:iCs w:val="0"/>
          <w:color w:val="000000" w:themeColor="text1"/>
          <w:sz w:val="22"/>
          <w:szCs w:val="22"/>
        </w:rPr>
      </w:pPr>
      <w:r w:rsidRPr="00CC47AD">
        <w:rPr>
          <w:rFonts w:asciiTheme="minorHAnsi" w:hAnsiTheme="minorHAnsi" w:cstheme="minorHAnsi"/>
          <w:i w:val="0"/>
          <w:iCs w:val="0"/>
          <w:color w:val="000000" w:themeColor="text1"/>
          <w:sz w:val="22"/>
          <w:szCs w:val="22"/>
        </w:rPr>
        <w:t>O fornecedor somente poderá oferecer valor inferior ou maior percentual de desconto em relação ao último lance por ele ofertado e registrado pelo sistema.</w:t>
      </w:r>
    </w:p>
    <w:p w14:paraId="6C79FBED" w14:textId="0C14FEDA" w:rsidR="00C074DA" w:rsidRPr="00CC47AD" w:rsidRDefault="00C074DA" w:rsidP="00285177">
      <w:pPr>
        <w:pStyle w:val="PargrafodaLista"/>
        <w:numPr>
          <w:ilvl w:val="2"/>
          <w:numId w:val="11"/>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lang w:eastAsia="en-US"/>
        </w:rPr>
        <w:lastRenderedPageBreak/>
        <w:t xml:space="preserve">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EC2933C" w14:textId="2BF7C631" w:rsidR="00C074DA" w:rsidRPr="00CC47AD" w:rsidRDefault="00C074DA" w:rsidP="00285177">
      <w:pPr>
        <w:pStyle w:val="PargrafodaLista"/>
        <w:numPr>
          <w:ilvl w:val="2"/>
          <w:numId w:val="11"/>
        </w:numPr>
        <w:tabs>
          <w:tab w:val="left" w:pos="284"/>
        </w:tabs>
        <w:spacing w:before="120" w:after="120"/>
        <w:ind w:left="0" w:firstLine="0"/>
        <w:jc w:val="both"/>
        <w:rPr>
          <w:rFonts w:asciiTheme="minorHAnsi" w:hAnsiTheme="minorHAnsi" w:cstheme="minorHAnsi"/>
          <w:b/>
          <w:bCs/>
          <w:color w:val="000000" w:themeColor="text1"/>
          <w:sz w:val="22"/>
          <w:szCs w:val="22"/>
          <w:lang w:eastAsia="en-US"/>
        </w:rPr>
      </w:pPr>
      <w:r w:rsidRPr="00CC47AD">
        <w:rPr>
          <w:rFonts w:asciiTheme="minorHAnsi" w:hAnsiTheme="minorHAnsi" w:cstheme="minorHAnsi"/>
          <w:color w:val="000000" w:themeColor="text1"/>
          <w:sz w:val="22"/>
          <w:szCs w:val="22"/>
        </w:rPr>
        <w:t>O intervalo mínimo de diferença de valores ou percentuais entre os lances, que incidirá tanto em relação aos lances intermediários quanto em relação ao que cobrir a melhor oferta é de</w:t>
      </w:r>
      <w:r w:rsidR="00254525" w:rsidRPr="00CC47AD">
        <w:rPr>
          <w:rFonts w:asciiTheme="minorHAnsi" w:hAnsiTheme="minorHAnsi" w:cstheme="minorHAnsi"/>
          <w:color w:val="000000" w:themeColor="text1"/>
          <w:sz w:val="22"/>
          <w:szCs w:val="22"/>
        </w:rPr>
        <w:t xml:space="preserve"> </w:t>
      </w:r>
      <w:r w:rsidR="00254525" w:rsidRPr="00CC47AD">
        <w:rPr>
          <w:rFonts w:asciiTheme="minorHAnsi" w:hAnsiTheme="minorHAnsi" w:cstheme="minorHAnsi"/>
          <w:b/>
          <w:bCs/>
          <w:color w:val="000000" w:themeColor="text1"/>
          <w:sz w:val="22"/>
          <w:szCs w:val="22"/>
        </w:rPr>
        <w:t>R$</w:t>
      </w:r>
      <w:r w:rsidR="002112A0" w:rsidRPr="00CC47AD">
        <w:rPr>
          <w:rFonts w:asciiTheme="minorHAnsi" w:hAnsiTheme="minorHAnsi" w:cstheme="minorHAnsi"/>
          <w:b/>
          <w:bCs/>
          <w:color w:val="000000" w:themeColor="text1"/>
          <w:sz w:val="22"/>
          <w:szCs w:val="22"/>
        </w:rPr>
        <w:t xml:space="preserve"> </w:t>
      </w:r>
      <w:r w:rsidR="00385995" w:rsidRPr="00CC47AD">
        <w:rPr>
          <w:rFonts w:asciiTheme="minorHAnsi" w:hAnsiTheme="minorHAnsi" w:cstheme="minorHAnsi"/>
          <w:b/>
          <w:bCs/>
          <w:color w:val="000000" w:themeColor="text1"/>
          <w:sz w:val="22"/>
          <w:szCs w:val="22"/>
        </w:rPr>
        <w:t>10</w:t>
      </w:r>
      <w:r w:rsidR="00F0547C" w:rsidRPr="00CC47AD">
        <w:rPr>
          <w:rFonts w:asciiTheme="minorHAnsi" w:hAnsiTheme="minorHAnsi" w:cstheme="minorHAnsi"/>
          <w:b/>
          <w:bCs/>
          <w:color w:val="000000" w:themeColor="text1"/>
          <w:sz w:val="22"/>
          <w:szCs w:val="22"/>
        </w:rPr>
        <w:t>,00 (</w:t>
      </w:r>
      <w:r w:rsidR="00385995" w:rsidRPr="00CC47AD">
        <w:rPr>
          <w:rFonts w:asciiTheme="minorHAnsi" w:hAnsiTheme="minorHAnsi" w:cstheme="minorHAnsi"/>
          <w:b/>
          <w:bCs/>
          <w:color w:val="000000" w:themeColor="text1"/>
          <w:sz w:val="22"/>
          <w:szCs w:val="22"/>
        </w:rPr>
        <w:t>dez</w:t>
      </w:r>
      <w:r w:rsidR="00D75C2D" w:rsidRPr="00CC47AD">
        <w:rPr>
          <w:rFonts w:asciiTheme="minorHAnsi" w:hAnsiTheme="minorHAnsi" w:cstheme="minorHAnsi"/>
          <w:b/>
          <w:bCs/>
          <w:color w:val="000000" w:themeColor="text1"/>
          <w:sz w:val="22"/>
          <w:szCs w:val="22"/>
        </w:rPr>
        <w:t xml:space="preserve"> </w:t>
      </w:r>
      <w:r w:rsidR="005E7A31" w:rsidRPr="00CC47AD">
        <w:rPr>
          <w:rFonts w:asciiTheme="minorHAnsi" w:hAnsiTheme="minorHAnsi" w:cstheme="minorHAnsi"/>
          <w:b/>
          <w:bCs/>
          <w:color w:val="000000" w:themeColor="text1"/>
          <w:sz w:val="22"/>
          <w:szCs w:val="22"/>
        </w:rPr>
        <w:t>reais</w:t>
      </w:r>
      <w:r w:rsidR="00254525" w:rsidRPr="00CC47AD">
        <w:rPr>
          <w:rFonts w:asciiTheme="minorHAnsi" w:hAnsiTheme="minorHAnsi" w:cstheme="minorHAnsi"/>
          <w:b/>
          <w:bCs/>
          <w:color w:val="000000" w:themeColor="text1"/>
          <w:sz w:val="22"/>
          <w:szCs w:val="22"/>
        </w:rPr>
        <w:t xml:space="preserve">). </w:t>
      </w:r>
      <w:r w:rsidR="00254525" w:rsidRPr="00CC47AD">
        <w:rPr>
          <w:rFonts w:asciiTheme="minorHAnsi" w:hAnsiTheme="minorHAnsi" w:cstheme="minorHAnsi"/>
          <w:b/>
          <w:bCs/>
          <w:i/>
          <w:iCs/>
          <w:color w:val="000000" w:themeColor="text1"/>
          <w:sz w:val="22"/>
          <w:szCs w:val="22"/>
        </w:rPr>
        <w:t xml:space="preserve"> </w:t>
      </w:r>
    </w:p>
    <w:p w14:paraId="29971A13" w14:textId="2775C80F"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lang w:eastAsia="en-US"/>
        </w:rPr>
        <w:t>Havendo lances iguais ao menor já ofertado, prevalecerá aquele que for recebido e registrado primeiro no sistema.</w:t>
      </w:r>
    </w:p>
    <w:p w14:paraId="24D00400" w14:textId="50D45A73"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lang w:eastAsia="en-US"/>
        </w:rPr>
        <w:t>Caso o fornecedor não apresente lances, concorrerá com o valor de sua proposta.</w:t>
      </w:r>
    </w:p>
    <w:p w14:paraId="5B363736" w14:textId="3E17BB89"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lang w:eastAsia="en-US"/>
        </w:rPr>
        <w:t>Durante o procedimento, os fornecedores serão informados, em tempo real, do valor do menor lance ou do maior desconto registrado, vedada a identificação do fornecedor.</w:t>
      </w:r>
    </w:p>
    <w:p w14:paraId="49F0E9D5" w14:textId="7CCD4CC8"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lang w:eastAsia="en-US"/>
        </w:rPr>
        <w:t>Imediatamente após o término do prazo estabelecido para a fase de lances, haverá o seu encerramento, com o ordenamento e divulgação dos lances, pelo sistema, em ordem crescente de classificação.</w:t>
      </w:r>
    </w:p>
    <w:p w14:paraId="49BA0DB5" w14:textId="77777777" w:rsidR="00460953" w:rsidRPr="00CC47AD" w:rsidRDefault="00C074DA" w:rsidP="00285177">
      <w:pPr>
        <w:pStyle w:val="PargrafodaLista"/>
        <w:numPr>
          <w:ilvl w:val="2"/>
          <w:numId w:val="12"/>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14:paraId="6ABE9787" w14:textId="46084B3F" w:rsidR="00460953" w:rsidRPr="00CC47AD" w:rsidRDefault="00460953" w:rsidP="00285177">
      <w:pPr>
        <w:pStyle w:val="PargrafodaLista"/>
        <w:numPr>
          <w:ilvl w:val="2"/>
          <w:numId w:val="12"/>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shd w:val="clear" w:color="auto" w:fill="FFFFFF"/>
        </w:rPr>
        <w:t>Encerrado o procedimento de envio de lances, o órgão ou entidade promotores do procedimento realizará a negociação com vistas à obtenção de proposta mais vantajosa para a Administração</w:t>
      </w:r>
      <w:r w:rsidR="00F10945" w:rsidRPr="00CC47AD">
        <w:rPr>
          <w:rFonts w:asciiTheme="minorHAnsi" w:hAnsiTheme="minorHAnsi" w:cstheme="minorHAnsi"/>
          <w:color w:val="000000" w:themeColor="text1"/>
          <w:sz w:val="22"/>
          <w:szCs w:val="22"/>
          <w:shd w:val="clear" w:color="auto" w:fill="FFFFFF"/>
        </w:rPr>
        <w:t xml:space="preserve"> do </w:t>
      </w:r>
      <w:r w:rsidR="00F10945" w:rsidRPr="00CC47AD">
        <w:rPr>
          <w:rFonts w:asciiTheme="minorHAnsi" w:hAnsiTheme="minorHAnsi" w:cstheme="minorHAnsi"/>
          <w:color w:val="000000" w:themeColor="text1"/>
          <w:sz w:val="22"/>
          <w:szCs w:val="22"/>
        </w:rPr>
        <w:t>Fundo de Previdência Social do Município de Nova Prata do Iguaçu</w:t>
      </w:r>
      <w:r w:rsidRPr="00CC47AD">
        <w:rPr>
          <w:rFonts w:asciiTheme="minorHAnsi" w:hAnsiTheme="minorHAnsi" w:cstheme="minorHAnsi"/>
          <w:color w:val="000000" w:themeColor="text1"/>
          <w:sz w:val="22"/>
          <w:szCs w:val="22"/>
          <w:shd w:val="clear" w:color="auto" w:fill="FFFFFF"/>
        </w:rPr>
        <w:t xml:space="preserve"> com a proposta melhor classificada para a concretização do princípio da economicidade e da maximização do interesse público, conforme artigo 5º da Lei Federal nº </w:t>
      </w:r>
      <w:r w:rsidRPr="00CC47AD">
        <w:rPr>
          <w:rFonts w:asciiTheme="minorHAnsi" w:eastAsia="WenQuanYi Micro Hei" w:hAnsiTheme="minorHAnsi" w:cstheme="minorHAnsi"/>
          <w:color w:val="000000" w:themeColor="text1"/>
          <w:sz w:val="22"/>
          <w:szCs w:val="22"/>
          <w:shd w:val="clear" w:color="auto" w:fill="FFFFFF"/>
        </w:rPr>
        <w:t>14.133</w:t>
      </w:r>
      <w:r w:rsidRPr="00CC47AD">
        <w:rPr>
          <w:rFonts w:asciiTheme="minorHAnsi" w:hAnsiTheme="minorHAnsi" w:cstheme="minorHAnsi"/>
          <w:color w:val="000000" w:themeColor="text1"/>
          <w:sz w:val="22"/>
          <w:szCs w:val="22"/>
          <w:shd w:val="clear" w:color="auto" w:fill="FFFFFF"/>
        </w:rPr>
        <w:t>, de 1º de abril de 2021, e procederá a verificação da conformidade da proposta classificada em primeiro lugar quanto à adequação ao objeto e à compatibilidade do preço em relação ao estipulado para a contratação.</w:t>
      </w:r>
    </w:p>
    <w:p w14:paraId="01B12B6A" w14:textId="77777777" w:rsidR="00C30466" w:rsidRPr="00CC47AD" w:rsidRDefault="00C30466" w:rsidP="00285177">
      <w:pPr>
        <w:pStyle w:val="PargrafodaLista"/>
        <w:tabs>
          <w:tab w:val="left" w:pos="284"/>
        </w:tabs>
        <w:spacing w:before="120" w:after="120"/>
        <w:ind w:left="0"/>
        <w:jc w:val="both"/>
        <w:rPr>
          <w:rFonts w:asciiTheme="minorHAnsi" w:hAnsiTheme="minorHAnsi" w:cstheme="minorHAnsi"/>
          <w:color w:val="000000" w:themeColor="text1"/>
          <w:sz w:val="22"/>
          <w:szCs w:val="22"/>
        </w:rPr>
      </w:pPr>
    </w:p>
    <w:p w14:paraId="7F52FBCE" w14:textId="4E6A5CD8" w:rsidR="008225C4" w:rsidRPr="00CC47AD"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5" w:name="_Toc118380903"/>
      <w:r w:rsidRPr="00CC47AD">
        <w:rPr>
          <w:rFonts w:asciiTheme="minorHAnsi" w:hAnsiTheme="minorHAnsi" w:cstheme="minorHAnsi"/>
          <w:color w:val="000000" w:themeColor="text1"/>
          <w:sz w:val="22"/>
          <w:szCs w:val="22"/>
        </w:rPr>
        <w:t>JULGAMENTO DAS PROPOSTAS DE PREÇO</w:t>
      </w:r>
      <w:bookmarkEnd w:id="5"/>
    </w:p>
    <w:p w14:paraId="6D9D4AC9" w14:textId="23E0C3DA"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Encerrada a fase de lances, será verificada a conformidade da proposta classificada em primeiro lugar quanto à adequação do objeto e à compatibilidade do preço em relação ao estipulado para a contratação.</w:t>
      </w:r>
    </w:p>
    <w:p w14:paraId="464AFB4D" w14:textId="53DFA149"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No caso de o preço da proposta do primeiro colocado estar acima do preço máximo definido para a contratação, poderá haver a negociação de condições mais vantajosas.</w:t>
      </w:r>
    </w:p>
    <w:p w14:paraId="4597A398" w14:textId="09CFACFE" w:rsidR="00C074DA" w:rsidRPr="00CC47AD" w:rsidRDefault="00C074DA" w:rsidP="00285177">
      <w:pPr>
        <w:pStyle w:val="PargrafodaLista"/>
        <w:numPr>
          <w:ilvl w:val="2"/>
          <w:numId w:val="13"/>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Neste caso, será encaminhada contraproposta ao fornecedor que tenha apresentado o melhor preço, para que seja obtida a melhor proposta com preço compatível ao </w:t>
      </w:r>
      <w:r w:rsidR="00430497" w:rsidRPr="00CC47AD">
        <w:rPr>
          <w:rFonts w:asciiTheme="minorHAnsi" w:hAnsiTheme="minorHAnsi" w:cstheme="minorHAnsi"/>
          <w:color w:val="000000" w:themeColor="text1"/>
          <w:sz w:val="22"/>
          <w:szCs w:val="22"/>
        </w:rPr>
        <w:t xml:space="preserve">estipulado </w:t>
      </w:r>
      <w:r w:rsidRPr="00CC47AD">
        <w:rPr>
          <w:rFonts w:asciiTheme="minorHAnsi" w:hAnsiTheme="minorHAnsi" w:cstheme="minorHAnsi"/>
          <w:color w:val="000000" w:themeColor="text1"/>
          <w:sz w:val="22"/>
          <w:szCs w:val="22"/>
        </w:rPr>
        <w:t>pela Administração</w:t>
      </w:r>
      <w:r w:rsidR="00F10945" w:rsidRPr="00CC47AD">
        <w:rPr>
          <w:rFonts w:asciiTheme="minorHAnsi" w:hAnsiTheme="minorHAnsi" w:cstheme="minorHAnsi"/>
          <w:color w:val="000000" w:themeColor="text1"/>
          <w:sz w:val="22"/>
          <w:szCs w:val="22"/>
        </w:rPr>
        <w:t xml:space="preserve"> do Fundo de Previdência Social do Município de Nova Prata do Iguaçu</w:t>
      </w:r>
      <w:r w:rsidRPr="00CC47AD">
        <w:rPr>
          <w:rFonts w:asciiTheme="minorHAnsi" w:hAnsiTheme="minorHAnsi" w:cstheme="minorHAnsi"/>
          <w:color w:val="000000" w:themeColor="text1"/>
          <w:sz w:val="22"/>
          <w:szCs w:val="22"/>
        </w:rPr>
        <w:t>.</w:t>
      </w:r>
    </w:p>
    <w:p w14:paraId="656BEA43" w14:textId="7270D9BC" w:rsidR="00C074DA" w:rsidRPr="00CC47AD" w:rsidRDefault="00C074DA" w:rsidP="00285177">
      <w:pPr>
        <w:pStyle w:val="PargrafodaLista"/>
        <w:numPr>
          <w:ilvl w:val="2"/>
          <w:numId w:val="13"/>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A negociação poderá ser feita com os demais fornecedores classificados, </w:t>
      </w:r>
      <w:r w:rsidRPr="00CC47AD">
        <w:rPr>
          <w:rFonts w:asciiTheme="minorHAnsi" w:hAnsiTheme="minorHAnsi" w:cstheme="minorHAnsi"/>
          <w:color w:val="000000" w:themeColor="text1"/>
          <w:sz w:val="22"/>
          <w:szCs w:val="22"/>
          <w:shd w:val="clear" w:color="auto" w:fill="FFFFFF"/>
        </w:rPr>
        <w:t>exclusivamente por meio do sistema,</w:t>
      </w:r>
      <w:r w:rsidRPr="00CC47AD">
        <w:rPr>
          <w:rFonts w:asciiTheme="minorHAnsi" w:hAnsiTheme="minorHAnsi" w:cstheme="minorHAnsi"/>
          <w:color w:val="000000" w:themeColor="text1"/>
          <w:sz w:val="22"/>
          <w:szCs w:val="22"/>
        </w:rPr>
        <w:t xml:space="preserve"> respeitada a ordem de classificação, quando o primeiro colocado, mesmo após a negociação, for desclassificado em razão de sua proposta permanecer acima do preço máximo definido para a contratação.</w:t>
      </w:r>
    </w:p>
    <w:p w14:paraId="780709B1" w14:textId="25EB4582"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Em qualquer caso, concluída a negociação, se houver, o resultado será registrado na ata do procedimento da dispensa eletrônica, </w:t>
      </w:r>
      <w:r w:rsidRPr="00CC47AD">
        <w:rPr>
          <w:rFonts w:asciiTheme="minorHAnsi" w:hAnsiTheme="minorHAnsi" w:cstheme="minorHAnsi"/>
          <w:color w:val="000000" w:themeColor="text1"/>
          <w:sz w:val="22"/>
          <w:szCs w:val="22"/>
          <w:shd w:val="clear" w:color="auto" w:fill="FFFFFF"/>
        </w:rPr>
        <w:t>devendo esta ser anexada aos autos do processo de contratação.</w:t>
      </w:r>
    </w:p>
    <w:p w14:paraId="410BC715" w14:textId="3836FB14"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iCs/>
          <w:color w:val="000000" w:themeColor="text1"/>
          <w:sz w:val="22"/>
          <w:szCs w:val="22"/>
        </w:rPr>
        <w:t xml:space="preserve">Constatada a compatibilidade entre o valor da proposta e o </w:t>
      </w:r>
      <w:r w:rsidR="00430497" w:rsidRPr="00CC47AD">
        <w:rPr>
          <w:rFonts w:asciiTheme="minorHAnsi" w:hAnsiTheme="minorHAnsi" w:cstheme="minorHAnsi"/>
          <w:iCs/>
          <w:color w:val="000000" w:themeColor="text1"/>
          <w:sz w:val="22"/>
          <w:szCs w:val="22"/>
        </w:rPr>
        <w:t>estipulado</w:t>
      </w:r>
      <w:r w:rsidRPr="00CC47AD">
        <w:rPr>
          <w:rFonts w:asciiTheme="minorHAnsi" w:hAnsiTheme="minorHAnsi" w:cstheme="minorHAnsi"/>
          <w:iCs/>
          <w:color w:val="000000" w:themeColor="text1"/>
          <w:sz w:val="22"/>
          <w:szCs w:val="22"/>
        </w:rPr>
        <w:t xml:space="preserve"> para a contratação, será solicitada ao fornecedor</w:t>
      </w:r>
      <w:r w:rsidR="00430497" w:rsidRPr="00CC47AD">
        <w:rPr>
          <w:rFonts w:asciiTheme="minorHAnsi" w:hAnsiTheme="minorHAnsi" w:cstheme="minorHAnsi"/>
          <w:iCs/>
          <w:color w:val="000000" w:themeColor="text1"/>
          <w:sz w:val="22"/>
          <w:szCs w:val="22"/>
        </w:rPr>
        <w:t xml:space="preserve"> </w:t>
      </w:r>
      <w:r w:rsidRPr="00CC47AD">
        <w:rPr>
          <w:rFonts w:asciiTheme="minorHAnsi" w:hAnsiTheme="minorHAnsi" w:cstheme="minorHAnsi"/>
          <w:iCs/>
          <w:color w:val="000000" w:themeColor="text1"/>
          <w:sz w:val="22"/>
          <w:szCs w:val="22"/>
        </w:rPr>
        <w:t xml:space="preserve">a adequação da proposta ao valor negociado, acompanhada de documentos complementares, se necessários. </w:t>
      </w:r>
    </w:p>
    <w:p w14:paraId="5721814E" w14:textId="69585278" w:rsidR="00C074DA" w:rsidRPr="00CC47AD" w:rsidRDefault="00C074DA" w:rsidP="00285177">
      <w:pPr>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O prazo de validade da proposta não será inferior a </w:t>
      </w:r>
      <w:r w:rsidR="00254525" w:rsidRPr="00CC47AD">
        <w:rPr>
          <w:rFonts w:asciiTheme="minorHAnsi" w:hAnsiTheme="minorHAnsi" w:cstheme="minorHAnsi"/>
          <w:color w:val="000000" w:themeColor="text1"/>
          <w:sz w:val="22"/>
          <w:szCs w:val="22"/>
        </w:rPr>
        <w:t xml:space="preserve">60 (sessenta) </w:t>
      </w:r>
      <w:r w:rsidRPr="00CC47AD">
        <w:rPr>
          <w:rFonts w:asciiTheme="minorHAnsi" w:hAnsiTheme="minorHAnsi" w:cstheme="minorHAnsi"/>
          <w:color w:val="000000" w:themeColor="text1"/>
          <w:sz w:val="22"/>
          <w:szCs w:val="22"/>
        </w:rPr>
        <w:t>dias</w:t>
      </w:r>
      <w:r w:rsidRPr="00CC47AD">
        <w:rPr>
          <w:rFonts w:asciiTheme="minorHAnsi" w:hAnsiTheme="minorHAnsi" w:cstheme="minorHAnsi"/>
          <w:b/>
          <w:bCs/>
          <w:color w:val="000000" w:themeColor="text1"/>
          <w:sz w:val="22"/>
          <w:szCs w:val="22"/>
        </w:rPr>
        <w:t>,</w:t>
      </w:r>
      <w:r w:rsidRPr="00CC47AD">
        <w:rPr>
          <w:rFonts w:asciiTheme="minorHAnsi" w:hAnsiTheme="minorHAnsi" w:cstheme="minorHAnsi"/>
          <w:color w:val="000000" w:themeColor="text1"/>
          <w:sz w:val="22"/>
          <w:szCs w:val="22"/>
        </w:rPr>
        <w:t xml:space="preserve"> a contar da data de sua apresentação.</w:t>
      </w:r>
    </w:p>
    <w:p w14:paraId="7E637FBA" w14:textId="77777777" w:rsidR="00C074DA" w:rsidRPr="00CC47AD" w:rsidRDefault="00C074DA" w:rsidP="00CD55AD">
      <w:pPr>
        <w:pStyle w:val="PargrafodaLista"/>
        <w:numPr>
          <w:ilvl w:val="1"/>
          <w:numId w:val="8"/>
        </w:numPr>
        <w:tabs>
          <w:tab w:val="left" w:pos="284"/>
        </w:tabs>
        <w:spacing w:before="120" w:after="120"/>
        <w:ind w:left="0" w:firstLine="0"/>
        <w:jc w:val="both"/>
        <w:rPr>
          <w:rFonts w:asciiTheme="minorHAnsi" w:hAnsiTheme="minorHAnsi" w:cstheme="minorHAnsi"/>
          <w:i/>
          <w:color w:val="000000" w:themeColor="text1"/>
          <w:sz w:val="22"/>
          <w:szCs w:val="22"/>
        </w:rPr>
      </w:pPr>
      <w:r w:rsidRPr="00CC47AD">
        <w:rPr>
          <w:rFonts w:asciiTheme="minorHAnsi" w:hAnsiTheme="minorHAnsi" w:cstheme="minorHAnsi"/>
          <w:color w:val="000000" w:themeColor="text1"/>
          <w:sz w:val="22"/>
          <w:szCs w:val="22"/>
          <w:lang w:eastAsia="en-US"/>
        </w:rPr>
        <w:t xml:space="preserve">Será desclassificada a proposta vencedora que: </w:t>
      </w:r>
    </w:p>
    <w:p w14:paraId="4A280F23" w14:textId="77777777" w:rsidR="00C074DA" w:rsidRPr="00CC47AD"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CC47AD">
        <w:rPr>
          <w:rFonts w:asciiTheme="minorHAnsi" w:hAnsiTheme="minorHAnsi" w:cstheme="minorHAnsi"/>
          <w:color w:val="000000" w:themeColor="text1"/>
          <w:sz w:val="22"/>
          <w:szCs w:val="22"/>
        </w:rPr>
        <w:lastRenderedPageBreak/>
        <w:t>contiver vícios insanáveis</w:t>
      </w:r>
      <w:r w:rsidRPr="00CC47AD">
        <w:rPr>
          <w:rFonts w:asciiTheme="minorHAnsi" w:hAnsiTheme="minorHAnsi" w:cstheme="minorHAnsi"/>
          <w:iCs/>
          <w:color w:val="000000" w:themeColor="text1"/>
          <w:sz w:val="22"/>
          <w:szCs w:val="22"/>
        </w:rPr>
        <w:t>;</w:t>
      </w:r>
    </w:p>
    <w:p w14:paraId="7DD98242" w14:textId="77777777" w:rsidR="00C074DA" w:rsidRPr="00CC47AD"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CC47AD">
        <w:rPr>
          <w:rFonts w:asciiTheme="minorHAnsi" w:hAnsiTheme="minorHAnsi" w:cstheme="minorHAnsi"/>
          <w:color w:val="000000" w:themeColor="text1"/>
          <w:sz w:val="22"/>
          <w:szCs w:val="22"/>
        </w:rPr>
        <w:t>não obedecer às especificações técnicas pormenorizadas neste aviso ou em seus anexos</w:t>
      </w:r>
      <w:r w:rsidRPr="00CC47AD">
        <w:rPr>
          <w:rFonts w:asciiTheme="minorHAnsi" w:hAnsiTheme="minorHAnsi" w:cstheme="minorHAnsi"/>
          <w:iCs/>
          <w:color w:val="000000" w:themeColor="text1"/>
          <w:sz w:val="22"/>
          <w:szCs w:val="22"/>
        </w:rPr>
        <w:t>;</w:t>
      </w:r>
    </w:p>
    <w:p w14:paraId="1C67284C" w14:textId="77777777" w:rsidR="00C074DA" w:rsidRPr="00CC47AD"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apresentar preços inexequíveis ou permanecerem acima do preço máximo definido para a contratação;</w:t>
      </w:r>
    </w:p>
    <w:p w14:paraId="1579E1A8" w14:textId="02117ADF" w:rsidR="00C074DA" w:rsidRPr="00CC47AD" w:rsidRDefault="00C074DA"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CC47AD">
        <w:rPr>
          <w:rFonts w:asciiTheme="minorHAnsi" w:hAnsiTheme="minorHAnsi" w:cstheme="minorHAnsi"/>
          <w:color w:val="000000" w:themeColor="text1"/>
          <w:sz w:val="22"/>
          <w:szCs w:val="22"/>
        </w:rPr>
        <w:t>apresentar desconformidade com quaisquer outras exigências deste aviso ou seus anexos, desde que insanável.</w:t>
      </w:r>
    </w:p>
    <w:p w14:paraId="73A37175" w14:textId="40ABBC4A" w:rsidR="009C6693" w:rsidRPr="00CC47AD" w:rsidRDefault="009C6693" w:rsidP="00285177">
      <w:pPr>
        <w:pStyle w:val="PargrafodaLista"/>
        <w:numPr>
          <w:ilvl w:val="2"/>
          <w:numId w:val="14"/>
        </w:numPr>
        <w:tabs>
          <w:tab w:val="left" w:pos="284"/>
        </w:tabs>
        <w:spacing w:before="120" w:after="120"/>
        <w:ind w:left="0" w:firstLine="0"/>
        <w:jc w:val="both"/>
        <w:rPr>
          <w:rFonts w:asciiTheme="minorHAnsi" w:hAnsiTheme="minorHAnsi" w:cstheme="minorHAnsi"/>
          <w:i/>
          <w:color w:val="000000" w:themeColor="text1"/>
          <w:sz w:val="22"/>
          <w:szCs w:val="22"/>
        </w:rPr>
      </w:pPr>
      <w:r w:rsidRPr="00CC47AD">
        <w:rPr>
          <w:rFonts w:asciiTheme="minorHAnsi" w:hAnsiTheme="minorHAnsi" w:cstheme="minorHAnsi"/>
          <w:color w:val="000000" w:themeColor="text1"/>
          <w:sz w:val="22"/>
          <w:szCs w:val="22"/>
        </w:rPr>
        <w:t>não tiver sua exequibilidade demonstrada, quando exigido pela Administração</w:t>
      </w:r>
      <w:r w:rsidR="00F10945" w:rsidRPr="00CC47AD">
        <w:rPr>
          <w:rFonts w:asciiTheme="minorHAnsi" w:hAnsiTheme="minorHAnsi" w:cstheme="minorHAnsi"/>
          <w:color w:val="000000" w:themeColor="text1"/>
          <w:sz w:val="22"/>
          <w:szCs w:val="22"/>
        </w:rPr>
        <w:t xml:space="preserve"> do Fundo de Previdência Social do Município de Nova Prata do Iguaçu</w:t>
      </w:r>
      <w:r w:rsidR="004E4207" w:rsidRPr="00CC47AD">
        <w:rPr>
          <w:rFonts w:asciiTheme="minorHAnsi" w:hAnsiTheme="minorHAnsi" w:cstheme="minorHAnsi"/>
          <w:color w:val="000000" w:themeColor="text1"/>
          <w:sz w:val="22"/>
          <w:szCs w:val="22"/>
        </w:rPr>
        <w:t>.</w:t>
      </w:r>
    </w:p>
    <w:p w14:paraId="7FD2A778" w14:textId="1A2F40A3" w:rsidR="00C074DA" w:rsidRPr="00CC47AD" w:rsidRDefault="00175CBA" w:rsidP="00285177">
      <w:pPr>
        <w:pStyle w:val="PargrafodaLista"/>
        <w:numPr>
          <w:ilvl w:val="1"/>
          <w:numId w:val="8"/>
        </w:numPr>
        <w:tabs>
          <w:tab w:val="left" w:pos="284"/>
        </w:tabs>
        <w:spacing w:before="120" w:after="120"/>
        <w:ind w:left="0" w:firstLine="0"/>
        <w:jc w:val="both"/>
        <w:rPr>
          <w:rFonts w:asciiTheme="minorHAnsi" w:hAnsiTheme="minorHAnsi" w:cstheme="minorHAnsi"/>
          <w:i/>
          <w:color w:val="000000" w:themeColor="text1"/>
          <w:sz w:val="22"/>
          <w:szCs w:val="22"/>
        </w:rPr>
      </w:pPr>
      <w:r w:rsidRPr="00CC47AD">
        <w:rPr>
          <w:rFonts w:asciiTheme="minorHAnsi" w:hAnsiTheme="minorHAnsi" w:cstheme="minorHAnsi"/>
          <w:color w:val="000000" w:themeColor="text1"/>
          <w:sz w:val="22"/>
          <w:szCs w:val="22"/>
          <w:lang w:eastAsia="en-US"/>
        </w:rPr>
        <w:t>Q</w:t>
      </w:r>
      <w:r w:rsidR="00C074DA" w:rsidRPr="00CC47AD">
        <w:rPr>
          <w:rFonts w:asciiTheme="minorHAnsi" w:hAnsiTheme="minorHAnsi" w:cstheme="minorHAnsi"/>
          <w:color w:val="000000" w:themeColor="text1"/>
          <w:sz w:val="22"/>
          <w:szCs w:val="22"/>
          <w:lang w:eastAsia="en-US"/>
        </w:rPr>
        <w:t>uando</w:t>
      </w:r>
      <w:r w:rsidR="00C074DA" w:rsidRPr="00CC47AD">
        <w:rPr>
          <w:rFonts w:asciiTheme="minorHAnsi" w:hAnsiTheme="minorHAnsi" w:cstheme="minorHAnsi"/>
          <w:color w:val="000000" w:themeColor="text1"/>
          <w:sz w:val="22"/>
          <w:szCs w:val="22"/>
        </w:rPr>
        <w:t xml:space="preserve"> o fornecedor não conseguir comprovar que possui ou possuirá recursos suficientes para executar a contento o objeto, será considerada inexequível a proposta de preços ou menor lance que:</w:t>
      </w:r>
    </w:p>
    <w:p w14:paraId="4F6FA4B3" w14:textId="77777777" w:rsidR="00C074DA" w:rsidRPr="00CC47AD" w:rsidRDefault="00C074DA" w:rsidP="00285177">
      <w:pPr>
        <w:pStyle w:val="PargrafodaLista"/>
        <w:numPr>
          <w:ilvl w:val="0"/>
          <w:numId w:val="15"/>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47CA27A" w14:textId="77777777" w:rsidR="009C6693" w:rsidRPr="00CC47AD" w:rsidRDefault="00C074DA" w:rsidP="00285177">
      <w:pPr>
        <w:pStyle w:val="PargrafodaLista"/>
        <w:numPr>
          <w:ilvl w:val="0"/>
          <w:numId w:val="15"/>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apresentar um ou mais valores da planilha de custo que sejam inferiores àqueles fixados em instrumentos de caráter normativo obrigatório, tais como leis, medidas provisórias e convenções coletivas de trabalho vigentes.</w:t>
      </w:r>
    </w:p>
    <w:p w14:paraId="7199AB54" w14:textId="396EFAFD" w:rsidR="00CC5926" w:rsidRPr="00CC47AD"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No caso de </w:t>
      </w:r>
      <w:r w:rsidR="00CC5926" w:rsidRPr="00CC47AD">
        <w:rPr>
          <w:rFonts w:asciiTheme="minorHAnsi" w:hAnsiTheme="minorHAnsi" w:cstheme="minorHAnsi"/>
          <w:color w:val="000000" w:themeColor="text1"/>
          <w:sz w:val="22"/>
          <w:szCs w:val="22"/>
        </w:rPr>
        <w:t>Obras e Serviços de Engenharia</w:t>
      </w:r>
      <w:r w:rsidRPr="00CC47AD">
        <w:rPr>
          <w:rFonts w:asciiTheme="minorHAnsi" w:hAnsiTheme="minorHAnsi" w:cstheme="minorHAnsi"/>
          <w:color w:val="000000" w:themeColor="text1"/>
          <w:sz w:val="22"/>
          <w:szCs w:val="22"/>
        </w:rPr>
        <w:t xml:space="preserve">, é indício de inexequibilidade das propostas </w:t>
      </w:r>
      <w:r w:rsidR="00CC5926" w:rsidRPr="00CC47AD">
        <w:rPr>
          <w:rFonts w:asciiTheme="minorHAnsi" w:hAnsiTheme="minorHAnsi" w:cstheme="minorHAnsi"/>
          <w:color w:val="000000" w:themeColor="text1"/>
          <w:sz w:val="22"/>
          <w:szCs w:val="22"/>
        </w:rPr>
        <w:t>valores que forem inferiores a 75% (setenta e cinco por cento) do valor orçado pela Administração</w:t>
      </w:r>
      <w:r w:rsidR="00F10945" w:rsidRPr="00CC47AD">
        <w:rPr>
          <w:rFonts w:asciiTheme="minorHAnsi" w:hAnsiTheme="minorHAnsi" w:cstheme="minorHAnsi"/>
          <w:color w:val="000000" w:themeColor="text1"/>
          <w:sz w:val="22"/>
          <w:szCs w:val="22"/>
        </w:rPr>
        <w:t xml:space="preserve"> do Fundo de Previdência Social do Município de Nova Prata do Iguaçu</w:t>
      </w:r>
      <w:r w:rsidR="00CC5926" w:rsidRPr="00CC47AD">
        <w:rPr>
          <w:rFonts w:asciiTheme="minorHAnsi" w:hAnsiTheme="minorHAnsi" w:cstheme="minorHAnsi"/>
          <w:color w:val="000000" w:themeColor="text1"/>
          <w:sz w:val="22"/>
          <w:szCs w:val="22"/>
        </w:rPr>
        <w:t>.</w:t>
      </w:r>
    </w:p>
    <w:p w14:paraId="2F4EA65C" w14:textId="282CF517" w:rsidR="00CC5926" w:rsidRPr="00CC47AD" w:rsidRDefault="00CC5926" w:rsidP="00285177">
      <w:pPr>
        <w:pStyle w:val="PargrafodaLista"/>
        <w:numPr>
          <w:ilvl w:val="1"/>
          <w:numId w:val="8"/>
        </w:numPr>
        <w:tabs>
          <w:tab w:val="left" w:pos="284"/>
        </w:tabs>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será exigida garantia adicional do fornecedor vencedor cuja proposta for inferior a 85% (oitenta e cinco por cento) do valor orçado pela Administração</w:t>
      </w:r>
      <w:r w:rsidR="00F10945" w:rsidRPr="00CC47AD">
        <w:rPr>
          <w:rFonts w:asciiTheme="minorHAnsi" w:hAnsiTheme="minorHAnsi" w:cstheme="minorHAnsi"/>
          <w:color w:val="000000" w:themeColor="text1"/>
          <w:sz w:val="22"/>
          <w:szCs w:val="22"/>
        </w:rPr>
        <w:t xml:space="preserve"> do Fundo de Previdência Social do Município de Nova Prata do Iguaçu</w:t>
      </w:r>
      <w:r w:rsidRPr="00CC47AD">
        <w:rPr>
          <w:rFonts w:asciiTheme="minorHAnsi" w:hAnsiTheme="minorHAnsi" w:cstheme="minorHAnsi"/>
          <w:color w:val="000000" w:themeColor="text1"/>
          <w:sz w:val="22"/>
          <w:szCs w:val="22"/>
        </w:rPr>
        <w:t>, equivalente à diferença entre este último e o valor da proposta, sem prejuízo das demais garantias exigíveis de acordo a Lei.</w:t>
      </w:r>
    </w:p>
    <w:p w14:paraId="7738C7A8" w14:textId="218E6083" w:rsidR="009C6693" w:rsidRPr="00CC47AD"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A inexequibilidade, </w:t>
      </w:r>
      <w:r w:rsidR="004E4207" w:rsidRPr="00CC47AD">
        <w:rPr>
          <w:rFonts w:asciiTheme="minorHAnsi" w:hAnsiTheme="minorHAnsi" w:cstheme="minorHAnsi"/>
          <w:color w:val="000000" w:themeColor="text1"/>
          <w:sz w:val="22"/>
          <w:szCs w:val="22"/>
        </w:rPr>
        <w:t>nessa hipótese</w:t>
      </w:r>
      <w:r w:rsidRPr="00CC47AD">
        <w:rPr>
          <w:rFonts w:asciiTheme="minorHAnsi" w:hAnsiTheme="minorHAnsi" w:cstheme="minorHAnsi"/>
          <w:color w:val="000000" w:themeColor="text1"/>
          <w:sz w:val="22"/>
          <w:szCs w:val="22"/>
        </w:rPr>
        <w:t>, só será considerada após diligência do agente de contratação, pregoeiro ou da comissão de contratação, quando o substituir, que comprove:</w:t>
      </w:r>
    </w:p>
    <w:p w14:paraId="367FF8E1" w14:textId="1A367C1F" w:rsidR="009C6693" w:rsidRPr="00CC47AD" w:rsidRDefault="009C6693" w:rsidP="00F313AF">
      <w:pPr>
        <w:pStyle w:val="PargrafodaLista"/>
        <w:numPr>
          <w:ilvl w:val="0"/>
          <w:numId w:val="22"/>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que o custo do licitante ultrapassa o valor da proposta; e</w:t>
      </w:r>
    </w:p>
    <w:p w14:paraId="10CEB3B8" w14:textId="3C0D8528" w:rsidR="009C6693" w:rsidRPr="00CC47AD" w:rsidRDefault="004E4207" w:rsidP="00F313AF">
      <w:pPr>
        <w:pStyle w:val="PargrafodaLista"/>
        <w:numPr>
          <w:ilvl w:val="0"/>
          <w:numId w:val="22"/>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in</w:t>
      </w:r>
      <w:r w:rsidR="009C6693" w:rsidRPr="00CC47AD">
        <w:rPr>
          <w:rFonts w:asciiTheme="minorHAnsi" w:hAnsiTheme="minorHAnsi" w:cstheme="minorHAnsi"/>
          <w:color w:val="000000" w:themeColor="text1"/>
          <w:sz w:val="22"/>
          <w:szCs w:val="22"/>
        </w:rPr>
        <w:t>existirem custos de oportunidade capazes de justificar o vulto da oferta.</w:t>
      </w:r>
    </w:p>
    <w:p w14:paraId="3A89FBFC" w14:textId="1F8711E3" w:rsidR="009C6693" w:rsidRPr="00CC47AD" w:rsidRDefault="00B00D31"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O</w:t>
      </w:r>
      <w:r w:rsidR="009C6693" w:rsidRPr="00CC47AD">
        <w:rPr>
          <w:rFonts w:asciiTheme="minorHAnsi" w:hAnsiTheme="minorHAnsi" w:cstheme="minorHAnsi"/>
          <w:color w:val="000000" w:themeColor="text1"/>
          <w:sz w:val="22"/>
          <w:szCs w:val="22"/>
        </w:rPr>
        <w:t xml:space="preserve"> agente de contratação</w:t>
      </w:r>
      <w:r w:rsidR="00254525" w:rsidRPr="00CC47AD">
        <w:rPr>
          <w:rFonts w:asciiTheme="minorHAnsi" w:hAnsiTheme="minorHAnsi" w:cstheme="minorHAnsi"/>
          <w:color w:val="000000" w:themeColor="text1"/>
          <w:sz w:val="22"/>
          <w:szCs w:val="22"/>
        </w:rPr>
        <w:t xml:space="preserve"> </w:t>
      </w:r>
      <w:r w:rsidR="009C6693" w:rsidRPr="00CC47AD">
        <w:rPr>
          <w:rFonts w:asciiTheme="minorHAnsi" w:hAnsiTheme="minorHAnsi" w:cstheme="minorHAnsi"/>
          <w:color w:val="000000" w:themeColor="text1"/>
          <w:sz w:val="22"/>
          <w:szCs w:val="22"/>
        </w:rPr>
        <w:t>poderá solicitar que seja encaminhado, no prazo de 24 (vinte e quatro) horas, planilha detalhada contendo os custos diretos e indiretos relacionados ao fornecimento do objeto, sob pena de não aceitação da proposta.</w:t>
      </w:r>
    </w:p>
    <w:p w14:paraId="02D1EF02" w14:textId="2E816049" w:rsidR="009C6693" w:rsidRPr="00CC47AD"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O prazo de que trata o item anterior, poderá ser prorrogado, nas hipóteses do </w:t>
      </w:r>
      <w:r w:rsidR="008166BF" w:rsidRPr="00CC47AD">
        <w:rPr>
          <w:rFonts w:asciiTheme="minorHAnsi" w:hAnsiTheme="minorHAnsi" w:cstheme="minorHAnsi"/>
          <w:color w:val="000000" w:themeColor="text1"/>
          <w:sz w:val="22"/>
          <w:szCs w:val="22"/>
        </w:rPr>
        <w:t>Decreto Municipal nº.</w:t>
      </w:r>
      <w:r w:rsidR="00254525" w:rsidRPr="00CC47AD">
        <w:rPr>
          <w:rFonts w:asciiTheme="minorHAnsi" w:hAnsiTheme="minorHAnsi" w:cstheme="minorHAnsi"/>
          <w:color w:val="000000" w:themeColor="text1"/>
          <w:sz w:val="22"/>
          <w:szCs w:val="22"/>
        </w:rPr>
        <w:t xml:space="preserve"> 3754/2023</w:t>
      </w:r>
      <w:r w:rsidR="008166BF" w:rsidRPr="00CC47AD">
        <w:rPr>
          <w:rFonts w:asciiTheme="minorHAnsi" w:hAnsiTheme="minorHAnsi" w:cstheme="minorHAnsi"/>
          <w:color w:val="000000" w:themeColor="text1"/>
          <w:sz w:val="22"/>
          <w:szCs w:val="22"/>
        </w:rPr>
        <w:t xml:space="preserve">. </w:t>
      </w:r>
    </w:p>
    <w:p w14:paraId="3A1ACB43" w14:textId="298E808F" w:rsidR="009C6693" w:rsidRPr="00CC47AD"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Fica facultado ao agente de contratação, questionar o licitante acerca da possibilidade de fornecimento do objeto pelo valor ofertado durante toda a vigência da ata ou contrato, podendo solicitar manifestação/justificativa que demonstre a exequibilidade.</w:t>
      </w:r>
    </w:p>
    <w:p w14:paraId="66FCC88E" w14:textId="5EB16E69" w:rsidR="009C6693" w:rsidRPr="00CC47AD"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Havendo o questionamento conforme item anterior, deverá o licitante manifestar-se no prazo de 10 (dez) minutos, sendo que, caso afirmativa, dispensar-se-á as diligências</w:t>
      </w:r>
      <w:r w:rsidR="00B00D31" w:rsidRPr="00CC47AD">
        <w:rPr>
          <w:rFonts w:asciiTheme="minorHAnsi" w:hAnsiTheme="minorHAnsi" w:cstheme="minorHAnsi"/>
          <w:color w:val="000000" w:themeColor="text1"/>
          <w:sz w:val="22"/>
          <w:szCs w:val="22"/>
        </w:rPr>
        <w:t xml:space="preserve">. </w:t>
      </w:r>
    </w:p>
    <w:p w14:paraId="002CADA7" w14:textId="3513B995" w:rsidR="009C6693" w:rsidRPr="00CC47AD"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Caso afirmativa a manifestação do licitante nos termos do § 5º, a não manutenção da proposta, posteriormente, sujeitará as infrações e sanções previstas na Lei Federal 14.133/2021, resguardado o direito à ampla defesa.</w:t>
      </w:r>
    </w:p>
    <w:p w14:paraId="12DDCE54" w14:textId="6EA8D3FB" w:rsidR="009C6693" w:rsidRPr="00CC47AD" w:rsidRDefault="009C6693"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Quando o licitante apresentar preço final inferior a </w:t>
      </w:r>
      <w:r w:rsidR="00CC5926" w:rsidRPr="00CC47AD">
        <w:rPr>
          <w:rFonts w:asciiTheme="minorHAnsi" w:hAnsiTheme="minorHAnsi" w:cstheme="minorHAnsi"/>
          <w:color w:val="000000" w:themeColor="text1"/>
          <w:sz w:val="22"/>
          <w:szCs w:val="22"/>
        </w:rPr>
        <w:t>75</w:t>
      </w:r>
      <w:r w:rsidRPr="00CC47AD">
        <w:rPr>
          <w:rFonts w:asciiTheme="minorHAnsi" w:hAnsiTheme="minorHAnsi" w:cstheme="minorHAnsi"/>
          <w:color w:val="000000" w:themeColor="text1"/>
          <w:sz w:val="22"/>
          <w:szCs w:val="22"/>
        </w:rPr>
        <w:t>% (</w:t>
      </w:r>
      <w:r w:rsidR="00CC5926" w:rsidRPr="00CC47AD">
        <w:rPr>
          <w:rFonts w:asciiTheme="minorHAnsi" w:hAnsiTheme="minorHAnsi" w:cstheme="minorHAnsi"/>
          <w:color w:val="000000" w:themeColor="text1"/>
          <w:sz w:val="22"/>
          <w:szCs w:val="22"/>
        </w:rPr>
        <w:t>setenta e cinco</w:t>
      </w:r>
      <w:r w:rsidR="00BA30F8" w:rsidRPr="00CC47AD">
        <w:rPr>
          <w:rFonts w:asciiTheme="minorHAnsi" w:hAnsiTheme="minorHAnsi" w:cstheme="minorHAnsi"/>
          <w:color w:val="000000" w:themeColor="text1"/>
          <w:sz w:val="22"/>
          <w:szCs w:val="22"/>
        </w:rPr>
        <w:t xml:space="preserve"> </w:t>
      </w:r>
      <w:r w:rsidRPr="00CC47AD">
        <w:rPr>
          <w:rFonts w:asciiTheme="minorHAnsi" w:hAnsiTheme="minorHAnsi" w:cstheme="minorHAnsi"/>
          <w:color w:val="000000" w:themeColor="text1"/>
          <w:sz w:val="22"/>
          <w:szCs w:val="22"/>
        </w:rPr>
        <w:t>por cento) do valor orçado pela Administração</w:t>
      </w:r>
      <w:r w:rsidR="00F10945" w:rsidRPr="00CC47AD">
        <w:rPr>
          <w:rFonts w:asciiTheme="minorHAnsi" w:hAnsiTheme="minorHAnsi" w:cstheme="minorHAnsi"/>
          <w:color w:val="000000" w:themeColor="text1"/>
          <w:sz w:val="22"/>
          <w:szCs w:val="22"/>
        </w:rPr>
        <w:t xml:space="preserve"> do Fundo de Previdência Social do Município de Nova Prata do Iguaçu</w:t>
      </w:r>
      <w:r w:rsidR="00BA30F8" w:rsidRPr="00CC47AD">
        <w:rPr>
          <w:rFonts w:asciiTheme="minorHAnsi" w:hAnsiTheme="minorHAnsi" w:cstheme="minorHAnsi"/>
          <w:color w:val="000000" w:themeColor="text1"/>
          <w:sz w:val="22"/>
          <w:szCs w:val="22"/>
        </w:rPr>
        <w:t xml:space="preserve">, </w:t>
      </w:r>
      <w:r w:rsidRPr="00CC47AD">
        <w:rPr>
          <w:rFonts w:asciiTheme="minorHAnsi" w:hAnsiTheme="minorHAnsi" w:cstheme="minorHAnsi"/>
          <w:color w:val="000000" w:themeColor="text1"/>
          <w:sz w:val="22"/>
          <w:szCs w:val="22"/>
        </w:rPr>
        <w:t xml:space="preserve">será obrigatória a realização de diligências para aferir a legalidade e exequibilidade da proposta. </w:t>
      </w:r>
    </w:p>
    <w:p w14:paraId="3DD500D2" w14:textId="1390A98E"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2F8D447E" w14:textId="4513D42E"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lang w:eastAsia="en-US"/>
        </w:rPr>
        <w:lastRenderedPageBreak/>
        <w:t>Se a proposta ou lance vencedor for desclassificado, será examinada a proposta ou lance subsequente, e, assim sucessivamente, na ordem de classificação.</w:t>
      </w:r>
    </w:p>
    <w:p w14:paraId="513C4A77" w14:textId="2C9CCA47" w:rsidR="00B76ECA" w:rsidRPr="00CC47AD" w:rsidRDefault="00B76EC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lang w:eastAsia="en-US"/>
        </w:rPr>
        <w:t>Definida a proposta vencedora, o órgão ou a entidade promotora do procedimento deverá solicitar, por meio do Sistema Eletrônico, o envio da proposta, adequada ao último lance ofertado pelo vencedor, e, se necessário, de documentos complementares, a fim de proceder à contratação.</w:t>
      </w:r>
    </w:p>
    <w:p w14:paraId="59896532" w14:textId="56D60E70"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lang w:eastAsia="en-US"/>
        </w:rPr>
        <w:t>Havendo necessidade, a sessão será suspensa, informando-se no “chat” a nova data e horário para a sua continuidade.</w:t>
      </w:r>
    </w:p>
    <w:p w14:paraId="06FC1DB0" w14:textId="7FA70908"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lang w:eastAsia="en-US"/>
        </w:rPr>
        <w:t>Encerrada a análise quanto à aceitação da proposta, será iniciada a fase de habilitação, observado o disposto neste Aviso de Contratação Direta. </w:t>
      </w:r>
    </w:p>
    <w:p w14:paraId="46127BC8" w14:textId="77777777" w:rsidR="00B00D31" w:rsidRPr="00CC47AD" w:rsidRDefault="00B00D31" w:rsidP="00285177">
      <w:pPr>
        <w:tabs>
          <w:tab w:val="left" w:pos="284"/>
        </w:tabs>
        <w:spacing w:before="120" w:after="120"/>
        <w:jc w:val="both"/>
        <w:rPr>
          <w:rFonts w:asciiTheme="minorHAnsi" w:hAnsiTheme="minorHAnsi" w:cstheme="minorHAnsi"/>
          <w:color w:val="000000" w:themeColor="text1"/>
          <w:sz w:val="22"/>
          <w:szCs w:val="22"/>
          <w:lang w:eastAsia="en-US"/>
        </w:rPr>
      </w:pPr>
    </w:p>
    <w:p w14:paraId="2FB19E32" w14:textId="6B7B99DC" w:rsidR="004E4207" w:rsidRPr="00CC47AD"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6" w:name="_Toc118380904"/>
      <w:r w:rsidRPr="00CC47AD">
        <w:rPr>
          <w:rFonts w:asciiTheme="minorHAnsi" w:hAnsiTheme="minorHAnsi" w:cstheme="minorHAnsi"/>
          <w:color w:val="000000" w:themeColor="text1"/>
          <w:sz w:val="22"/>
          <w:szCs w:val="22"/>
        </w:rPr>
        <w:t>HABILITAÇÃO</w:t>
      </w:r>
      <w:bookmarkEnd w:id="6"/>
    </w:p>
    <w:p w14:paraId="0506857C" w14:textId="184459FF" w:rsidR="00C074DA" w:rsidRPr="00CC47A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color w:val="000000" w:themeColor="text1"/>
          <w:sz w:val="22"/>
          <w:szCs w:val="22"/>
          <w:lang w:eastAsia="ar-SA"/>
        </w:rPr>
      </w:pPr>
      <w:r w:rsidRPr="00CC47AD">
        <w:rPr>
          <w:rFonts w:asciiTheme="minorHAnsi" w:hAnsiTheme="minorHAnsi" w:cstheme="minorHAnsi"/>
          <w:color w:val="000000" w:themeColor="text1"/>
          <w:sz w:val="22"/>
          <w:szCs w:val="22"/>
          <w:lang w:eastAsia="ar-SA"/>
        </w:rPr>
        <w:t xml:space="preserve">Os </w:t>
      </w:r>
      <w:r w:rsidRPr="00CC47AD">
        <w:rPr>
          <w:rFonts w:asciiTheme="minorHAnsi" w:hAnsiTheme="minorHAnsi" w:cstheme="minorHAnsi"/>
          <w:color w:val="000000" w:themeColor="text1"/>
          <w:sz w:val="22"/>
          <w:szCs w:val="22"/>
        </w:rPr>
        <w:t>documentos</w:t>
      </w:r>
      <w:r w:rsidRPr="00CC47AD">
        <w:rPr>
          <w:rFonts w:asciiTheme="minorHAnsi" w:hAnsiTheme="minorHAnsi" w:cstheme="minorHAnsi"/>
          <w:color w:val="000000" w:themeColor="text1"/>
          <w:sz w:val="22"/>
          <w:szCs w:val="22"/>
          <w:lang w:eastAsia="ar-SA"/>
        </w:rPr>
        <w:t xml:space="preserve"> a serem exigidos para fins de habilitação constam do </w:t>
      </w:r>
      <w:r w:rsidRPr="00CC47AD">
        <w:rPr>
          <w:rFonts w:asciiTheme="minorHAnsi" w:hAnsiTheme="minorHAnsi" w:cstheme="minorHAnsi"/>
          <w:b/>
          <w:color w:val="000000" w:themeColor="text1"/>
          <w:sz w:val="22"/>
          <w:szCs w:val="22"/>
          <w:lang w:eastAsia="ar-SA"/>
        </w:rPr>
        <w:t xml:space="preserve">ANEXO I – DOCUMENTAÇÃO EXIGIDA PARA HABILITAÇÃO </w:t>
      </w:r>
      <w:r w:rsidRPr="00CC47AD">
        <w:rPr>
          <w:rFonts w:asciiTheme="minorHAnsi" w:hAnsiTheme="minorHAnsi" w:cstheme="minorHAnsi"/>
          <w:color w:val="000000" w:themeColor="text1"/>
          <w:sz w:val="22"/>
          <w:szCs w:val="22"/>
          <w:lang w:eastAsia="ar-SA"/>
        </w:rPr>
        <w:t>deste aviso e serão solicitados do fornecedor mais bem classificado na fase de lances.</w:t>
      </w:r>
    </w:p>
    <w:p w14:paraId="663BA895" w14:textId="488DB9FB" w:rsidR="00C074DA" w:rsidRPr="00CC47A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color w:val="000000" w:themeColor="text1"/>
          <w:sz w:val="22"/>
          <w:szCs w:val="22"/>
          <w:lang w:eastAsia="ar-SA"/>
        </w:rPr>
      </w:pPr>
      <w:r w:rsidRPr="00CC47AD">
        <w:rPr>
          <w:rFonts w:asciiTheme="minorHAnsi" w:hAnsiTheme="minorHAnsi" w:cstheme="minorHAnsi"/>
          <w:color w:val="000000" w:themeColor="text1"/>
          <w:sz w:val="22"/>
          <w:szCs w:val="22"/>
          <w:lang w:eastAsia="ar-SA"/>
        </w:rPr>
        <w:t xml:space="preserve">Como </w:t>
      </w:r>
      <w:r w:rsidRPr="00CC47AD">
        <w:rPr>
          <w:rFonts w:asciiTheme="minorHAnsi" w:hAnsiTheme="minorHAnsi" w:cstheme="minorHAnsi"/>
          <w:color w:val="000000" w:themeColor="text1"/>
          <w:sz w:val="22"/>
          <w:szCs w:val="22"/>
        </w:rPr>
        <w:t>condição</w:t>
      </w:r>
      <w:r w:rsidRPr="00CC47AD">
        <w:rPr>
          <w:rFonts w:asciiTheme="minorHAnsi" w:hAnsiTheme="minorHAnsi" w:cstheme="minorHAnsi"/>
          <w:color w:val="000000" w:themeColor="text1"/>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w:t>
      </w:r>
      <w:r w:rsidR="00DD6A05" w:rsidRPr="00CC47AD">
        <w:rPr>
          <w:rFonts w:asciiTheme="minorHAnsi" w:hAnsiTheme="minorHAnsi" w:cstheme="minorHAnsi"/>
          <w:color w:val="000000" w:themeColor="text1"/>
          <w:sz w:val="22"/>
          <w:szCs w:val="22"/>
          <w:lang w:eastAsia="ar-SA"/>
        </w:rPr>
        <w:t xml:space="preserve"> </w:t>
      </w:r>
    </w:p>
    <w:p w14:paraId="06013B23" w14:textId="17E2CB22" w:rsidR="002877C6" w:rsidRPr="00CC47AD" w:rsidRDefault="00C074DA" w:rsidP="00285177">
      <w:pPr>
        <w:pStyle w:val="PargrafodaLista"/>
        <w:numPr>
          <w:ilvl w:val="0"/>
          <w:numId w:val="5"/>
        </w:numPr>
        <w:tabs>
          <w:tab w:val="left" w:pos="284"/>
        </w:tabs>
        <w:spacing w:before="120" w:after="120"/>
        <w:ind w:left="0" w:firstLine="0"/>
        <w:jc w:val="both"/>
        <w:rPr>
          <w:rFonts w:asciiTheme="minorHAnsi" w:hAnsiTheme="minorHAnsi" w:cstheme="minorHAnsi"/>
          <w:color w:val="000000" w:themeColor="text1"/>
          <w:sz w:val="22"/>
          <w:szCs w:val="22"/>
          <w:lang w:eastAsia="ar-SA"/>
        </w:rPr>
      </w:pPr>
      <w:r w:rsidRPr="00CC47AD">
        <w:rPr>
          <w:rFonts w:asciiTheme="minorHAnsi" w:hAnsiTheme="minorHAnsi" w:cstheme="minorHAnsi"/>
          <w:color w:val="000000" w:themeColor="text1"/>
          <w:sz w:val="22"/>
          <w:szCs w:val="22"/>
          <w:lang w:eastAsia="ar-SA"/>
        </w:rPr>
        <w:t>SICAF;</w:t>
      </w:r>
      <w:r w:rsidR="00DD6A05" w:rsidRPr="00CC47AD">
        <w:rPr>
          <w:rFonts w:asciiTheme="minorHAnsi" w:hAnsiTheme="minorHAnsi" w:cstheme="minorHAnsi"/>
          <w:color w:val="000000" w:themeColor="text1"/>
          <w:sz w:val="22"/>
          <w:szCs w:val="22"/>
          <w:lang w:eastAsia="ar-SA"/>
        </w:rPr>
        <w:t xml:space="preserve"> </w:t>
      </w:r>
    </w:p>
    <w:p w14:paraId="04ED719C" w14:textId="44297CD4" w:rsidR="002877C6" w:rsidRPr="00CC47AD" w:rsidRDefault="002877C6" w:rsidP="00285177">
      <w:pPr>
        <w:pStyle w:val="PargrafodaLista"/>
        <w:numPr>
          <w:ilvl w:val="0"/>
          <w:numId w:val="5"/>
        </w:numPr>
        <w:tabs>
          <w:tab w:val="left" w:pos="284"/>
        </w:tabs>
        <w:spacing w:before="120" w:after="120"/>
        <w:ind w:left="0" w:firstLine="0"/>
        <w:jc w:val="both"/>
        <w:rPr>
          <w:rFonts w:asciiTheme="minorHAnsi" w:hAnsiTheme="minorHAnsi" w:cstheme="minorHAnsi"/>
          <w:bCs/>
          <w:color w:val="000000" w:themeColor="text1"/>
          <w:sz w:val="22"/>
          <w:szCs w:val="22"/>
          <w:lang w:eastAsia="ar-SA"/>
        </w:rPr>
      </w:pPr>
      <w:r w:rsidRPr="00CC47AD">
        <w:rPr>
          <w:rFonts w:asciiTheme="minorHAnsi" w:hAnsiTheme="minorHAnsi" w:cstheme="minorHAnsi"/>
          <w:bCs/>
          <w:color w:val="000000" w:themeColor="text1"/>
          <w:sz w:val="22"/>
          <w:szCs w:val="22"/>
        </w:rPr>
        <w:t xml:space="preserve">Consulta Consolidada de </w:t>
      </w:r>
      <w:r w:rsidRPr="00CC47AD">
        <w:rPr>
          <w:rFonts w:asciiTheme="minorHAnsi" w:hAnsiTheme="minorHAnsi" w:cstheme="minorHAnsi"/>
          <w:bCs/>
          <w:color w:val="000000" w:themeColor="text1"/>
          <w:spacing w:val="10"/>
          <w:sz w:val="22"/>
          <w:szCs w:val="22"/>
        </w:rPr>
        <w:t xml:space="preserve">Pessoa </w:t>
      </w:r>
      <w:r w:rsidRPr="00CC47AD">
        <w:rPr>
          <w:rFonts w:asciiTheme="minorHAnsi" w:hAnsiTheme="minorHAnsi" w:cstheme="minorHAnsi"/>
          <w:bCs/>
          <w:color w:val="000000" w:themeColor="text1"/>
          <w:sz w:val="22"/>
          <w:szCs w:val="22"/>
        </w:rPr>
        <w:t>Jurídica do Tribunal de Contas da União (</w:t>
      </w:r>
      <w:r w:rsidRPr="00CC47AD">
        <w:rPr>
          <w:rFonts w:asciiTheme="minorHAnsi" w:hAnsiTheme="minorHAnsi" w:cstheme="minorHAnsi"/>
          <w:bCs/>
          <w:color w:val="000000" w:themeColor="text1"/>
          <w:sz w:val="22"/>
          <w:szCs w:val="22"/>
          <w:u w:color="4472C3"/>
        </w:rPr>
        <w:t>https://certidoes-</w:t>
      </w:r>
      <w:r w:rsidRPr="00CC47AD">
        <w:rPr>
          <w:rFonts w:asciiTheme="minorHAnsi" w:hAnsiTheme="minorHAnsi" w:cstheme="minorHAnsi"/>
          <w:bCs/>
          <w:color w:val="000000" w:themeColor="text1"/>
          <w:spacing w:val="1"/>
          <w:sz w:val="22"/>
          <w:szCs w:val="22"/>
        </w:rPr>
        <w:t xml:space="preserve"> </w:t>
      </w:r>
      <w:r w:rsidRPr="00CC47AD">
        <w:rPr>
          <w:rFonts w:asciiTheme="minorHAnsi" w:hAnsiTheme="minorHAnsi" w:cstheme="minorHAnsi"/>
          <w:bCs/>
          <w:color w:val="000000" w:themeColor="text1"/>
          <w:sz w:val="22"/>
          <w:szCs w:val="22"/>
          <w:u w:color="4472C3"/>
        </w:rPr>
        <w:t>apf.apps.tcu.gov.br/</w:t>
      </w:r>
      <w:r w:rsidRPr="00CC47AD">
        <w:rPr>
          <w:rFonts w:asciiTheme="minorHAnsi" w:hAnsiTheme="minorHAnsi" w:cstheme="minorHAnsi"/>
          <w:bCs/>
          <w:color w:val="000000" w:themeColor="text1"/>
          <w:sz w:val="22"/>
          <w:szCs w:val="22"/>
        </w:rPr>
        <w:t>).</w:t>
      </w:r>
    </w:p>
    <w:p w14:paraId="71656F12" w14:textId="2DE7B2AD" w:rsidR="002877C6" w:rsidRPr="00CC47AD" w:rsidRDefault="002877C6" w:rsidP="00285177">
      <w:pPr>
        <w:pStyle w:val="PargrafodaLista"/>
        <w:numPr>
          <w:ilvl w:val="0"/>
          <w:numId w:val="5"/>
        </w:numPr>
        <w:tabs>
          <w:tab w:val="left" w:pos="284"/>
        </w:tabs>
        <w:spacing w:before="120" w:after="120"/>
        <w:ind w:left="0" w:firstLine="0"/>
        <w:jc w:val="both"/>
        <w:rPr>
          <w:rFonts w:asciiTheme="minorHAnsi" w:hAnsiTheme="minorHAnsi" w:cstheme="minorHAnsi"/>
          <w:bCs/>
          <w:color w:val="000000" w:themeColor="text1"/>
          <w:sz w:val="22"/>
          <w:szCs w:val="22"/>
          <w:lang w:eastAsia="ar-SA"/>
        </w:rPr>
      </w:pPr>
      <w:r w:rsidRPr="00CC47AD">
        <w:rPr>
          <w:rFonts w:asciiTheme="minorHAnsi" w:hAnsiTheme="minorHAnsi" w:cstheme="minorHAnsi"/>
          <w:bCs/>
          <w:color w:val="000000" w:themeColor="text1"/>
          <w:sz w:val="22"/>
          <w:szCs w:val="22"/>
        </w:rPr>
        <w:t>Consultar restrições ao direito de contratar com a Administração Pública, site</w:t>
      </w:r>
      <w:r w:rsidRPr="00CC47AD">
        <w:rPr>
          <w:rFonts w:asciiTheme="minorHAnsi" w:hAnsiTheme="minorHAnsi" w:cstheme="minorHAnsi"/>
          <w:bCs/>
          <w:color w:val="000000" w:themeColor="text1"/>
          <w:spacing w:val="1"/>
          <w:sz w:val="22"/>
          <w:szCs w:val="22"/>
        </w:rPr>
        <w:t xml:space="preserve"> </w:t>
      </w:r>
      <w:r w:rsidRPr="00CC47AD">
        <w:rPr>
          <w:rFonts w:asciiTheme="minorHAnsi" w:hAnsiTheme="minorHAnsi" w:cstheme="minorHAnsi"/>
          <w:bCs/>
          <w:color w:val="000000" w:themeColor="text1"/>
          <w:sz w:val="22"/>
          <w:szCs w:val="22"/>
        </w:rPr>
        <w:t>do TCE-PR</w:t>
      </w:r>
      <w:r w:rsidRPr="00CC47AD">
        <w:rPr>
          <w:rFonts w:asciiTheme="minorHAnsi" w:hAnsiTheme="minorHAnsi" w:cstheme="minorHAnsi"/>
          <w:bCs/>
          <w:color w:val="000000" w:themeColor="text1"/>
          <w:spacing w:val="1"/>
          <w:sz w:val="22"/>
          <w:szCs w:val="22"/>
        </w:rPr>
        <w:t xml:space="preserve"> </w:t>
      </w:r>
      <w:r w:rsidRPr="00CC47AD">
        <w:rPr>
          <w:rFonts w:asciiTheme="minorHAnsi" w:hAnsiTheme="minorHAnsi" w:cstheme="minorHAnsi"/>
          <w:bCs/>
          <w:color w:val="000000" w:themeColor="text1"/>
          <w:sz w:val="22"/>
          <w:szCs w:val="22"/>
        </w:rPr>
        <w:t>(</w:t>
      </w:r>
      <w:r w:rsidR="004E4207" w:rsidRPr="00CC47AD">
        <w:rPr>
          <w:rFonts w:asciiTheme="minorHAnsi" w:hAnsiTheme="minorHAnsi" w:cstheme="minorHAnsi"/>
          <w:bCs/>
          <w:color w:val="000000" w:themeColor="text1"/>
          <w:sz w:val="22"/>
          <w:szCs w:val="22"/>
          <w:u w:color="4472C3"/>
        </w:rPr>
        <w:t xml:space="preserve">https://servicos.tce.pr.gov.br/tcepr/municipal/ail </w:t>
      </w:r>
      <w:r w:rsidRPr="00CC47AD">
        <w:rPr>
          <w:rFonts w:asciiTheme="minorHAnsi" w:hAnsiTheme="minorHAnsi" w:cstheme="minorHAnsi"/>
          <w:bCs/>
          <w:color w:val="000000" w:themeColor="text1"/>
          <w:sz w:val="22"/>
          <w:szCs w:val="22"/>
          <w:u w:color="4472C3"/>
        </w:rPr>
        <w:t>/ConsultarImpedidos.aspx</w:t>
      </w:r>
      <w:r w:rsidRPr="00CC47AD">
        <w:rPr>
          <w:rFonts w:asciiTheme="minorHAnsi" w:hAnsiTheme="minorHAnsi" w:cstheme="minorHAnsi"/>
          <w:bCs/>
          <w:color w:val="000000" w:themeColor="text1"/>
          <w:sz w:val="22"/>
          <w:szCs w:val="22"/>
        </w:rPr>
        <w:t>).</w:t>
      </w:r>
    </w:p>
    <w:p w14:paraId="6CDCE209" w14:textId="2E0CCEB4" w:rsidR="00B00D31" w:rsidRPr="00CC47AD"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 consulta aos cadastros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w:t>
      </w:r>
      <w:r w:rsidR="004E4207" w:rsidRPr="00CC47AD">
        <w:rPr>
          <w:rFonts w:asciiTheme="minorHAnsi" w:hAnsiTheme="minorHAnsi" w:cstheme="minorHAnsi"/>
          <w:color w:val="000000" w:themeColor="text1"/>
          <w:sz w:val="22"/>
          <w:szCs w:val="22"/>
        </w:rPr>
        <w:t xml:space="preserve"> da qual seja sócio majoritário.</w:t>
      </w:r>
    </w:p>
    <w:p w14:paraId="30A27902" w14:textId="2CB5F421" w:rsidR="00B00D31" w:rsidRPr="00CC47AD"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Caso conste na Consulta de Situação do Fornecedor a existência de Ocorrências Impeditivas Indiretas, o gestor diligenciará para verificar se houve fraude por parte das empresas apontadas no respectivo Relatório.</w:t>
      </w:r>
    </w:p>
    <w:p w14:paraId="67B0CA5F" w14:textId="6ACD7D3A" w:rsidR="00B00D31" w:rsidRPr="00CC47AD"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 tentativa de burla será verificada por meio dos vínculos societários, linhas de fornecimento similares, dentre outros.</w:t>
      </w:r>
    </w:p>
    <w:p w14:paraId="012E64BD" w14:textId="28AF27F1" w:rsidR="00B00D31" w:rsidRPr="00CC47AD"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O fornecedor será convocado para manifestação previamente à sua desclassificação</w:t>
      </w:r>
      <w:r w:rsidR="00B00D31" w:rsidRPr="00CC47AD">
        <w:rPr>
          <w:rFonts w:asciiTheme="minorHAnsi" w:hAnsiTheme="minorHAnsi" w:cstheme="minorHAnsi"/>
          <w:color w:val="000000" w:themeColor="text1"/>
          <w:sz w:val="22"/>
          <w:szCs w:val="22"/>
        </w:rPr>
        <w:t>.</w:t>
      </w:r>
    </w:p>
    <w:p w14:paraId="13C23A73" w14:textId="64EA077E" w:rsidR="00C074DA" w:rsidRPr="00CC47AD" w:rsidRDefault="00C074DA" w:rsidP="00285177">
      <w:pPr>
        <w:pStyle w:val="PargrafodaLista"/>
        <w:numPr>
          <w:ilvl w:val="2"/>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Constatada a existência de sanção, o fornecedor será considerado inabilitado, por falta de condição de participação.</w:t>
      </w:r>
    </w:p>
    <w:p w14:paraId="1D48F771" w14:textId="77777777" w:rsidR="00C074DA" w:rsidRPr="00CC47A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Caso atendidas as condições de participação, a habilitação dos fornecedores será verificada por meio do SICAF, nos documentos por ele abrangidos.</w:t>
      </w:r>
    </w:p>
    <w:p w14:paraId="13495D3B" w14:textId="77777777" w:rsidR="00C074DA" w:rsidRPr="00CC47AD" w:rsidRDefault="00C074DA" w:rsidP="00285177">
      <w:pPr>
        <w:numPr>
          <w:ilvl w:val="2"/>
          <w:numId w:val="16"/>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É dever do fornecedor atualizar previamente as comprovações constantes do SICAF para que estejam vigentes na data da abertura da sessão pública, ou encaminhar, quando solicitado, a respectiva documentação atualizada.</w:t>
      </w:r>
    </w:p>
    <w:p w14:paraId="008A563C" w14:textId="58012F31" w:rsidR="00C074DA" w:rsidRPr="00CC47AD" w:rsidRDefault="00C074DA" w:rsidP="00285177">
      <w:pPr>
        <w:numPr>
          <w:ilvl w:val="2"/>
          <w:numId w:val="16"/>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O descumprimento do subitem acima implicará a inabilitação do fornecedor, exceto se a consulta aos sítios eletrônicos oficiais emissores de certidões lograr êxito em encontrar a(s) certidão(</w:t>
      </w:r>
      <w:proofErr w:type="spellStart"/>
      <w:r w:rsidRPr="00CC47AD">
        <w:rPr>
          <w:rFonts w:asciiTheme="minorHAnsi" w:hAnsiTheme="minorHAnsi" w:cstheme="minorHAnsi"/>
          <w:color w:val="000000" w:themeColor="text1"/>
          <w:sz w:val="22"/>
          <w:szCs w:val="22"/>
        </w:rPr>
        <w:t>ões</w:t>
      </w:r>
      <w:proofErr w:type="spellEnd"/>
      <w:r w:rsidRPr="00CC47AD">
        <w:rPr>
          <w:rFonts w:asciiTheme="minorHAnsi" w:hAnsiTheme="minorHAnsi" w:cstheme="minorHAnsi"/>
          <w:color w:val="000000" w:themeColor="text1"/>
          <w:sz w:val="22"/>
          <w:szCs w:val="22"/>
        </w:rPr>
        <w:t>) válida(s).</w:t>
      </w:r>
    </w:p>
    <w:p w14:paraId="561AFF4E" w14:textId="08480BF7" w:rsidR="00C074DA" w:rsidRPr="00CC47A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Na hipótese de necessidade de envio de documentos complementares, indispensáveis à confirmação dos já apresentados para a habilitação, ou de documentos não constantes do SICAF, o </w:t>
      </w:r>
      <w:r w:rsidRPr="00CC47AD">
        <w:rPr>
          <w:rFonts w:asciiTheme="minorHAnsi" w:hAnsiTheme="minorHAnsi" w:cstheme="minorHAnsi"/>
          <w:color w:val="000000" w:themeColor="text1"/>
          <w:sz w:val="22"/>
          <w:szCs w:val="22"/>
        </w:rPr>
        <w:lastRenderedPageBreak/>
        <w:t>fornecedor será convocado a encaminhá-los, em formato digital, por meio do sistema, no prazo de</w:t>
      </w:r>
      <w:r w:rsidR="00BA30F8" w:rsidRPr="00CC47AD">
        <w:rPr>
          <w:rFonts w:asciiTheme="minorHAnsi" w:hAnsiTheme="minorHAnsi" w:cstheme="minorHAnsi"/>
          <w:color w:val="000000" w:themeColor="text1"/>
          <w:sz w:val="22"/>
          <w:szCs w:val="22"/>
        </w:rPr>
        <w:t xml:space="preserve"> duas horas, </w:t>
      </w:r>
      <w:r w:rsidRPr="00CC47AD">
        <w:rPr>
          <w:rFonts w:asciiTheme="minorHAnsi" w:hAnsiTheme="minorHAnsi" w:cstheme="minorHAnsi"/>
          <w:color w:val="000000" w:themeColor="text1"/>
          <w:sz w:val="22"/>
          <w:szCs w:val="22"/>
        </w:rPr>
        <w:t>sob pena de inabilitação.</w:t>
      </w:r>
      <w:r w:rsidR="00DD6A05" w:rsidRPr="00CC47AD">
        <w:rPr>
          <w:rFonts w:asciiTheme="minorHAnsi" w:hAnsiTheme="minorHAnsi" w:cstheme="minorHAnsi"/>
          <w:color w:val="000000" w:themeColor="text1"/>
          <w:sz w:val="22"/>
          <w:szCs w:val="22"/>
        </w:rPr>
        <w:t xml:space="preserve"> </w:t>
      </w:r>
    </w:p>
    <w:p w14:paraId="64C1466D" w14:textId="088B79C7" w:rsidR="00C074DA" w:rsidRPr="00CC47A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
          <w:bCs/>
          <w:color w:val="000000" w:themeColor="text1"/>
          <w:sz w:val="22"/>
          <w:szCs w:val="22"/>
        </w:rPr>
      </w:pPr>
      <w:r w:rsidRPr="00CC47AD">
        <w:rPr>
          <w:rFonts w:asciiTheme="minorHAnsi" w:hAnsiTheme="minorHAnsi" w:cstheme="minorHAnsi"/>
          <w:color w:val="000000" w:themeColor="text1"/>
          <w:sz w:val="22"/>
          <w:szCs w:val="22"/>
        </w:rPr>
        <w:t xml:space="preserve">Somente haverá a necessidade de comprovação do preenchimento de requisitos mediante apresentação dos documentos originais </w:t>
      </w:r>
      <w:proofErr w:type="spellStart"/>
      <w:r w:rsidRPr="00CC47AD">
        <w:rPr>
          <w:rFonts w:asciiTheme="minorHAnsi" w:hAnsiTheme="minorHAnsi" w:cstheme="minorHAnsi"/>
          <w:color w:val="000000" w:themeColor="text1"/>
          <w:sz w:val="22"/>
          <w:szCs w:val="22"/>
        </w:rPr>
        <w:t>não-digitais</w:t>
      </w:r>
      <w:proofErr w:type="spellEnd"/>
      <w:r w:rsidRPr="00CC47AD">
        <w:rPr>
          <w:rFonts w:asciiTheme="minorHAnsi" w:hAnsiTheme="minorHAnsi" w:cstheme="minorHAnsi"/>
          <w:color w:val="000000" w:themeColor="text1"/>
          <w:sz w:val="22"/>
          <w:szCs w:val="22"/>
        </w:rPr>
        <w:t xml:space="preserve"> quando houver dúvida em relação à integridade do documento digital.</w:t>
      </w:r>
    </w:p>
    <w:p w14:paraId="65B7A8E6" w14:textId="358A71AA" w:rsidR="00C074DA" w:rsidRPr="00CC47A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Não serão aceitos documentos de habilitação com indicação de CNPJ/CPF diferentes, salvo aqueles legalmente permitidos.</w:t>
      </w:r>
    </w:p>
    <w:p w14:paraId="51D76F92" w14:textId="04F5C07E" w:rsidR="00C074DA" w:rsidRPr="00CC47A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2EF2BF95" w:rsidR="00C074DA" w:rsidRPr="00CC47A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Serão aceitos registros de CNPJ de licitante matriz e filial com diferenças de números de documentos pertinentes ao CND e ao CRF/FGTS, quando for comprovada a centralização do recolhimento dessas contribuições.</w:t>
      </w:r>
    </w:p>
    <w:p w14:paraId="57945FB6" w14:textId="361571B2" w:rsidR="00C074DA" w:rsidRPr="00CC47A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 xml:space="preserve">Havendo </w:t>
      </w:r>
      <w:r w:rsidRPr="00CC47AD">
        <w:rPr>
          <w:rFonts w:asciiTheme="minorHAnsi" w:hAnsiTheme="minorHAnsi" w:cstheme="minorHAnsi"/>
          <w:iCs/>
          <w:color w:val="000000" w:themeColor="text1"/>
          <w:sz w:val="22"/>
          <w:szCs w:val="22"/>
        </w:rPr>
        <w:t>necessidade</w:t>
      </w:r>
      <w:r w:rsidRPr="00CC47AD">
        <w:rPr>
          <w:rFonts w:asciiTheme="minorHAnsi" w:hAnsiTheme="minorHAnsi" w:cstheme="minorHAnsi"/>
          <w:bCs/>
          <w:color w:val="000000" w:themeColor="text1"/>
          <w:sz w:val="22"/>
          <w:szCs w:val="22"/>
        </w:rPr>
        <w:t xml:space="preserve"> de analisar minuciosamente os documentos exigidos, a sessão será suspensa, sendo informada a nova data e horário para a sua continuidade.</w:t>
      </w:r>
    </w:p>
    <w:p w14:paraId="7228BE14" w14:textId="1BF9890D" w:rsidR="00C074DA" w:rsidRPr="00CC47A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Será inabilitado o fornecedor que não comprovar sua habilitação, seja por não apresentar </w:t>
      </w:r>
      <w:r w:rsidRPr="00CC47AD">
        <w:rPr>
          <w:rFonts w:asciiTheme="minorHAnsi" w:hAnsiTheme="minorHAnsi" w:cstheme="minorHAnsi"/>
          <w:iCs/>
          <w:color w:val="000000" w:themeColor="text1"/>
          <w:sz w:val="22"/>
          <w:szCs w:val="22"/>
        </w:rPr>
        <w:t>quaisquer</w:t>
      </w:r>
      <w:r w:rsidRPr="00CC47AD">
        <w:rPr>
          <w:rFonts w:asciiTheme="minorHAnsi" w:hAnsiTheme="minorHAnsi" w:cstheme="minorHAnsi"/>
          <w:color w:val="000000" w:themeColor="text1"/>
          <w:sz w:val="22"/>
          <w:szCs w:val="22"/>
        </w:rPr>
        <w:t xml:space="preserve"> dos </w:t>
      </w:r>
      <w:r w:rsidRPr="00CC47AD">
        <w:rPr>
          <w:rFonts w:asciiTheme="minorHAnsi" w:hAnsiTheme="minorHAnsi" w:cstheme="minorHAnsi"/>
          <w:bCs/>
          <w:color w:val="000000" w:themeColor="text1"/>
          <w:sz w:val="22"/>
          <w:szCs w:val="22"/>
        </w:rPr>
        <w:t>documentos</w:t>
      </w:r>
      <w:r w:rsidRPr="00CC47AD">
        <w:rPr>
          <w:rFonts w:asciiTheme="minorHAnsi" w:hAnsiTheme="minorHAnsi" w:cstheme="minorHAnsi"/>
          <w:color w:val="000000" w:themeColor="text1"/>
          <w:sz w:val="22"/>
          <w:szCs w:val="22"/>
        </w:rPr>
        <w:t xml:space="preserve"> exigidos, ou apresentá-los em desacordo com o estabelecido neste Aviso de Contratação Direta.</w:t>
      </w:r>
    </w:p>
    <w:p w14:paraId="2010F3DD" w14:textId="1E92E644" w:rsidR="00C074DA" w:rsidRPr="00CC47AD" w:rsidRDefault="00C074DA" w:rsidP="00285177">
      <w:pPr>
        <w:numPr>
          <w:ilvl w:val="2"/>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E9116D" w:rsidRPr="00CC47AD">
        <w:rPr>
          <w:rFonts w:asciiTheme="minorHAnsi" w:hAnsiTheme="minorHAnsi" w:cstheme="minorHAnsi"/>
          <w:color w:val="000000" w:themeColor="text1"/>
          <w:sz w:val="22"/>
          <w:szCs w:val="22"/>
        </w:rPr>
        <w:t>.</w:t>
      </w:r>
    </w:p>
    <w:p w14:paraId="45681CA8" w14:textId="16817BB0" w:rsidR="00C074DA" w:rsidRPr="00CC47AD" w:rsidRDefault="00C074DA" w:rsidP="00285177">
      <w:pPr>
        <w:numPr>
          <w:ilvl w:val="1"/>
          <w:numId w:val="8"/>
        </w:numPr>
        <w:tabs>
          <w:tab w:val="left" w:pos="284"/>
        </w:tabs>
        <w:spacing w:before="120" w:after="120"/>
        <w:ind w:left="0" w:firstLine="0"/>
        <w:contextualSpacing/>
        <w:jc w:val="both"/>
        <w:rPr>
          <w:rFonts w:asciiTheme="minorHAnsi" w:hAnsiTheme="minorHAnsi" w:cstheme="minorHAnsi"/>
          <w:color w:val="000000" w:themeColor="text1"/>
          <w:sz w:val="22"/>
          <w:szCs w:val="22"/>
        </w:rPr>
      </w:pPr>
      <w:r w:rsidRPr="00CC47AD">
        <w:rPr>
          <w:rFonts w:asciiTheme="minorHAnsi" w:hAnsiTheme="minorHAnsi" w:cstheme="minorHAnsi"/>
          <w:iCs/>
          <w:color w:val="000000" w:themeColor="text1"/>
          <w:sz w:val="22"/>
          <w:szCs w:val="22"/>
        </w:rPr>
        <w:t>Constatado o atendimento às exigências de habilitação, o fornecedor será habilitado.</w:t>
      </w:r>
    </w:p>
    <w:p w14:paraId="29D19185" w14:textId="50482F45" w:rsidR="00104DFB" w:rsidRPr="00CC47AD"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CC47AD">
        <w:rPr>
          <w:rFonts w:asciiTheme="minorHAnsi" w:eastAsia="Arial" w:hAnsiTheme="minorHAnsi" w:cstheme="minorHAnsi"/>
          <w:color w:val="000000" w:themeColor="text1"/>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67C862DF" w14:textId="789C2357" w:rsidR="00104DFB" w:rsidRPr="00CC47AD"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CC47AD">
        <w:rPr>
          <w:rFonts w:asciiTheme="minorHAnsi" w:eastAsia="Arial" w:hAnsiTheme="minorHAnsi" w:cstheme="minorHAnsi"/>
          <w:color w:val="000000" w:themeColor="text1"/>
          <w:sz w:val="22"/>
          <w:szCs w:val="22"/>
        </w:rPr>
        <w:t>Será permitida a adjudicação e a homologação parcial do procedimento licitatório, quando o seu objeto possuir mais de um lote.</w:t>
      </w:r>
    </w:p>
    <w:p w14:paraId="1904C8D4" w14:textId="77777777" w:rsidR="00104DFB" w:rsidRPr="00CC47AD" w:rsidRDefault="00104DFB" w:rsidP="00285177">
      <w:pPr>
        <w:tabs>
          <w:tab w:val="left" w:pos="284"/>
        </w:tabs>
        <w:spacing w:before="120" w:after="120"/>
        <w:jc w:val="both"/>
        <w:rPr>
          <w:rFonts w:asciiTheme="minorHAnsi" w:eastAsia="Arial" w:hAnsiTheme="minorHAnsi" w:cstheme="minorHAnsi"/>
          <w:color w:val="000000" w:themeColor="text1"/>
          <w:sz w:val="22"/>
          <w:szCs w:val="22"/>
        </w:rPr>
      </w:pPr>
    </w:p>
    <w:p w14:paraId="20BE7B0E" w14:textId="329A9944" w:rsidR="00E9116D" w:rsidRPr="00CC47AD" w:rsidRDefault="00104DFB"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DA HOMOLOGAÇÃO E ADJUDICAÇÃO</w:t>
      </w:r>
    </w:p>
    <w:p w14:paraId="700EFE3D" w14:textId="6F8BACDD" w:rsidR="00104DFB" w:rsidRPr="00CC47AD" w:rsidRDefault="00E9116D"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bookmarkStart w:id="7" w:name="_Hlk131601192"/>
      <w:r w:rsidRPr="00CC47AD">
        <w:rPr>
          <w:rFonts w:asciiTheme="minorHAnsi" w:eastAsia="Arial" w:hAnsiTheme="minorHAnsi" w:cstheme="minorHAnsi"/>
          <w:color w:val="000000" w:themeColor="text1"/>
          <w:sz w:val="22"/>
          <w:szCs w:val="22"/>
        </w:rPr>
        <w:t xml:space="preserve"> </w:t>
      </w:r>
      <w:r w:rsidR="00104DFB" w:rsidRPr="00CC47AD">
        <w:rPr>
          <w:rFonts w:asciiTheme="minorHAnsi" w:eastAsia="Arial" w:hAnsiTheme="minorHAnsi" w:cstheme="minorHAnsi"/>
          <w:color w:val="000000" w:themeColor="text1"/>
          <w:sz w:val="22"/>
          <w:szCs w:val="22"/>
        </w:rPr>
        <w:t>Examinada a aceitabilidade da proposta, a regularidade e a habilitação do licitante vencedor, bem como a eventual análise técnica, o procedimento será encaminhado pelo(a) agente de contratação à autoridade máxima para adjudicação e homologação.</w:t>
      </w:r>
    </w:p>
    <w:p w14:paraId="3F4BD4E2" w14:textId="47D37BBB" w:rsidR="00104DFB" w:rsidRPr="00CC47AD" w:rsidRDefault="00104DFB"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CC47AD">
        <w:rPr>
          <w:rFonts w:asciiTheme="minorHAnsi" w:eastAsia="Arial" w:hAnsiTheme="minorHAnsi" w:cstheme="minorHAnsi"/>
          <w:color w:val="000000" w:themeColor="text1"/>
          <w:sz w:val="22"/>
          <w:szCs w:val="22"/>
        </w:rPr>
        <w:t>Será permitida a adjudicação e a homologação parcial do procedimento licitatório, quando o seu objeto possuir mais de um lote.</w:t>
      </w:r>
      <w:bookmarkEnd w:id="7"/>
    </w:p>
    <w:p w14:paraId="6D97369C" w14:textId="77777777" w:rsidR="00F55226" w:rsidRPr="00CC47AD" w:rsidRDefault="00F55226" w:rsidP="00F55226">
      <w:pPr>
        <w:tabs>
          <w:tab w:val="left" w:pos="284"/>
        </w:tabs>
        <w:spacing w:before="120" w:after="120"/>
        <w:jc w:val="both"/>
        <w:rPr>
          <w:rFonts w:asciiTheme="minorHAnsi" w:eastAsia="Arial" w:hAnsiTheme="minorHAnsi" w:cstheme="minorHAnsi"/>
          <w:color w:val="000000" w:themeColor="text1"/>
          <w:sz w:val="22"/>
          <w:szCs w:val="22"/>
        </w:rPr>
      </w:pPr>
    </w:p>
    <w:p w14:paraId="46203BC9" w14:textId="611762E7" w:rsidR="00C074DA" w:rsidRPr="00CC47AD"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8" w:name="_Toc118380905"/>
      <w:r w:rsidRPr="00CC47AD">
        <w:rPr>
          <w:rFonts w:asciiTheme="minorHAnsi" w:hAnsiTheme="minorHAnsi" w:cstheme="minorHAnsi"/>
          <w:color w:val="000000" w:themeColor="text1"/>
          <w:sz w:val="22"/>
          <w:szCs w:val="22"/>
        </w:rPr>
        <w:t>CONTRATAÇÃO</w:t>
      </w:r>
      <w:bookmarkEnd w:id="8"/>
    </w:p>
    <w:p w14:paraId="5DA2774B" w14:textId="05FFBE4A" w:rsidR="00C074DA" w:rsidRPr="00CC47AD" w:rsidRDefault="00E9116D"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CC47AD">
        <w:rPr>
          <w:rFonts w:asciiTheme="minorHAnsi" w:eastAsia="Arial" w:hAnsiTheme="minorHAnsi" w:cstheme="minorHAnsi"/>
          <w:color w:val="000000" w:themeColor="text1"/>
          <w:sz w:val="22"/>
          <w:szCs w:val="22"/>
        </w:rPr>
        <w:t xml:space="preserve"> </w:t>
      </w:r>
      <w:r w:rsidR="00C074DA" w:rsidRPr="00CC47AD">
        <w:rPr>
          <w:rFonts w:asciiTheme="minorHAnsi" w:eastAsia="Arial" w:hAnsiTheme="minorHAnsi" w:cstheme="minorHAnsi"/>
          <w:color w:val="000000" w:themeColor="text1"/>
          <w:sz w:val="22"/>
          <w:szCs w:val="22"/>
        </w:rPr>
        <w:t>Após a homologação e adjudicação, caso se conclua pela contratação, será firmado Termo de Contrato ou emitido instrumento equivalente.</w:t>
      </w:r>
    </w:p>
    <w:p w14:paraId="1D39ACAB" w14:textId="25B70744" w:rsidR="00C074DA" w:rsidRPr="00CC47AD"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CC47AD">
        <w:rPr>
          <w:rFonts w:asciiTheme="minorHAnsi" w:eastAsia="Arial" w:hAnsiTheme="minorHAnsi" w:cstheme="minorHAnsi"/>
          <w:color w:val="000000" w:themeColor="text1"/>
          <w:sz w:val="22"/>
          <w:szCs w:val="22"/>
        </w:rPr>
        <w:t>O adjudicatário terá o prazo de</w:t>
      </w:r>
      <w:r w:rsidR="00BA30F8" w:rsidRPr="00CC47AD">
        <w:rPr>
          <w:rFonts w:asciiTheme="minorHAnsi" w:eastAsia="Arial" w:hAnsiTheme="minorHAnsi" w:cstheme="minorHAnsi"/>
          <w:color w:val="000000" w:themeColor="text1"/>
          <w:sz w:val="22"/>
          <w:szCs w:val="22"/>
        </w:rPr>
        <w:t xml:space="preserve"> 0</w:t>
      </w:r>
      <w:r w:rsidR="00CC5926" w:rsidRPr="00CC47AD">
        <w:rPr>
          <w:rFonts w:asciiTheme="minorHAnsi" w:eastAsia="Arial" w:hAnsiTheme="minorHAnsi" w:cstheme="minorHAnsi"/>
          <w:color w:val="000000" w:themeColor="text1"/>
          <w:sz w:val="22"/>
          <w:szCs w:val="22"/>
        </w:rPr>
        <w:t>5</w:t>
      </w:r>
      <w:r w:rsidR="00BA30F8" w:rsidRPr="00CC47AD">
        <w:rPr>
          <w:rFonts w:asciiTheme="minorHAnsi" w:eastAsia="Arial" w:hAnsiTheme="minorHAnsi" w:cstheme="minorHAnsi"/>
          <w:color w:val="000000" w:themeColor="text1"/>
          <w:sz w:val="22"/>
          <w:szCs w:val="22"/>
        </w:rPr>
        <w:t xml:space="preserve"> (</w:t>
      </w:r>
      <w:r w:rsidR="00CC5926" w:rsidRPr="00CC47AD">
        <w:rPr>
          <w:rFonts w:asciiTheme="minorHAnsi" w:eastAsia="Arial" w:hAnsiTheme="minorHAnsi" w:cstheme="minorHAnsi"/>
          <w:color w:val="000000" w:themeColor="text1"/>
          <w:sz w:val="22"/>
          <w:szCs w:val="22"/>
        </w:rPr>
        <w:t>cinco</w:t>
      </w:r>
      <w:r w:rsidR="00BA30F8" w:rsidRPr="00CC47AD">
        <w:rPr>
          <w:rFonts w:asciiTheme="minorHAnsi" w:eastAsia="Arial" w:hAnsiTheme="minorHAnsi" w:cstheme="minorHAnsi"/>
          <w:color w:val="000000" w:themeColor="text1"/>
          <w:sz w:val="22"/>
          <w:szCs w:val="22"/>
        </w:rPr>
        <w:t xml:space="preserve">) dias úteis, </w:t>
      </w:r>
      <w:r w:rsidRPr="00CC47AD">
        <w:rPr>
          <w:rFonts w:asciiTheme="minorHAnsi" w:eastAsia="Arial" w:hAnsiTheme="minorHAnsi" w:cstheme="minorHAnsi"/>
          <w:color w:val="000000" w:themeColor="text1"/>
          <w:sz w:val="22"/>
          <w:szCs w:val="22"/>
        </w:rPr>
        <w:t>contados a partir da data de sua convocação, para assinar o Termo de Contrato</w:t>
      </w:r>
      <w:r w:rsidR="00BA30F8" w:rsidRPr="00CC47AD">
        <w:rPr>
          <w:rFonts w:asciiTheme="minorHAnsi" w:eastAsia="Arial" w:hAnsiTheme="minorHAnsi" w:cstheme="minorHAnsi"/>
          <w:color w:val="000000" w:themeColor="text1"/>
          <w:sz w:val="22"/>
          <w:szCs w:val="22"/>
        </w:rPr>
        <w:t xml:space="preserve">, </w:t>
      </w:r>
      <w:r w:rsidRPr="00CC47AD">
        <w:rPr>
          <w:rFonts w:asciiTheme="minorHAnsi" w:eastAsia="Arial" w:hAnsiTheme="minorHAnsi" w:cstheme="minorHAnsi"/>
          <w:color w:val="000000" w:themeColor="text1"/>
          <w:sz w:val="22"/>
          <w:szCs w:val="22"/>
        </w:rPr>
        <w:t xml:space="preserve">sob pena de decair o direito à contratação, sem prejuízo das sanções previstas neste Aviso de Contratação Direta. </w:t>
      </w:r>
    </w:p>
    <w:p w14:paraId="48A1EB52" w14:textId="2867CAE8" w:rsidR="00C074DA" w:rsidRPr="00CC47AD" w:rsidRDefault="00C074DA" w:rsidP="00285177">
      <w:pPr>
        <w:numPr>
          <w:ilvl w:val="2"/>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CC47AD">
        <w:rPr>
          <w:rFonts w:asciiTheme="minorHAnsi" w:eastAsia="Arial" w:hAnsiTheme="minorHAnsi" w:cstheme="minorHAnsi"/>
          <w:color w:val="000000" w:themeColor="text1"/>
          <w:sz w:val="22"/>
          <w:szCs w:val="22"/>
        </w:rPr>
        <w:t>Alternativamente à convocação para comparecer perante o órgão ou entidade para a assinatura do Termo de Contrato, a Administração</w:t>
      </w:r>
      <w:r w:rsidR="00F10945" w:rsidRPr="00CC47AD">
        <w:rPr>
          <w:rFonts w:asciiTheme="minorHAnsi" w:eastAsia="Arial" w:hAnsiTheme="minorHAnsi" w:cstheme="minorHAnsi"/>
          <w:color w:val="000000" w:themeColor="text1"/>
          <w:sz w:val="22"/>
          <w:szCs w:val="22"/>
        </w:rPr>
        <w:t xml:space="preserve"> do </w:t>
      </w:r>
      <w:r w:rsidR="00F10945" w:rsidRPr="00CC47AD">
        <w:rPr>
          <w:rFonts w:asciiTheme="minorHAnsi" w:hAnsiTheme="minorHAnsi" w:cstheme="minorHAnsi"/>
          <w:color w:val="000000" w:themeColor="text1"/>
          <w:sz w:val="22"/>
          <w:szCs w:val="22"/>
        </w:rPr>
        <w:t xml:space="preserve">Fundo de Previdência Social do Município de Nova Prata </w:t>
      </w:r>
      <w:r w:rsidR="00F10945" w:rsidRPr="00CC47AD">
        <w:rPr>
          <w:rFonts w:asciiTheme="minorHAnsi" w:hAnsiTheme="minorHAnsi" w:cstheme="minorHAnsi"/>
          <w:color w:val="000000" w:themeColor="text1"/>
          <w:sz w:val="22"/>
          <w:szCs w:val="22"/>
        </w:rPr>
        <w:lastRenderedPageBreak/>
        <w:t>do Iguaçu</w:t>
      </w:r>
      <w:r w:rsidRPr="00CC47AD">
        <w:rPr>
          <w:rFonts w:asciiTheme="minorHAnsi" w:eastAsia="Arial" w:hAnsiTheme="minorHAnsi" w:cstheme="minorHAnsi"/>
          <w:color w:val="000000" w:themeColor="text1"/>
          <w:sz w:val="22"/>
          <w:szCs w:val="22"/>
        </w:rPr>
        <w:t xml:space="preserve"> poderá encaminhá-lo para assinatura, mediante correspondência postal com aviso de recebimento (AR), disponibilização de acesso à sistema de processo eletrônico para esse fim ou outro meio eletrônico, para que seja assinado e devolvido no</w:t>
      </w:r>
      <w:r w:rsidR="00BA30F8" w:rsidRPr="00CC47AD">
        <w:rPr>
          <w:rFonts w:asciiTheme="minorHAnsi" w:eastAsia="Arial" w:hAnsiTheme="minorHAnsi" w:cstheme="minorHAnsi"/>
          <w:color w:val="000000" w:themeColor="text1"/>
          <w:sz w:val="22"/>
          <w:szCs w:val="22"/>
        </w:rPr>
        <w:t xml:space="preserve"> mesmo prazo, </w:t>
      </w:r>
      <w:r w:rsidRPr="00CC47AD">
        <w:rPr>
          <w:rFonts w:asciiTheme="minorHAnsi" w:eastAsia="Arial" w:hAnsiTheme="minorHAnsi" w:cstheme="minorHAnsi"/>
          <w:color w:val="000000" w:themeColor="text1"/>
          <w:sz w:val="22"/>
          <w:szCs w:val="22"/>
        </w:rPr>
        <w:t>a contar da data de seu recebimento ou da disponibilização do acesso ao sistema de processo eletrônico.</w:t>
      </w:r>
    </w:p>
    <w:p w14:paraId="06CD8268" w14:textId="7BE64D1B" w:rsidR="00C074DA" w:rsidRPr="00CC47AD" w:rsidRDefault="00C074DA" w:rsidP="00285177">
      <w:pPr>
        <w:numPr>
          <w:ilvl w:val="2"/>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CC47AD">
        <w:rPr>
          <w:rFonts w:asciiTheme="minorHAnsi" w:eastAsia="Arial" w:hAnsiTheme="minorHAnsi" w:cstheme="minorHAnsi"/>
          <w:color w:val="000000" w:themeColor="text1"/>
          <w:sz w:val="22"/>
          <w:szCs w:val="22"/>
        </w:rPr>
        <w:t>O prazo previsto no subitem anterior poderá ser prorrogado, por igual período, por solicitação justificada do adjudicatário e aceita pela Administração</w:t>
      </w:r>
      <w:r w:rsidR="00F10945" w:rsidRPr="00CC47AD">
        <w:rPr>
          <w:rFonts w:asciiTheme="minorHAnsi" w:eastAsia="Arial" w:hAnsiTheme="minorHAnsi" w:cstheme="minorHAnsi"/>
          <w:color w:val="000000" w:themeColor="text1"/>
          <w:sz w:val="22"/>
          <w:szCs w:val="22"/>
        </w:rPr>
        <w:t xml:space="preserve"> do </w:t>
      </w:r>
      <w:r w:rsidR="00F10945" w:rsidRPr="00CC47AD">
        <w:rPr>
          <w:rFonts w:asciiTheme="minorHAnsi" w:hAnsiTheme="minorHAnsi" w:cstheme="minorHAnsi"/>
          <w:color w:val="000000" w:themeColor="text1"/>
          <w:sz w:val="22"/>
          <w:szCs w:val="22"/>
        </w:rPr>
        <w:t>Fundo de Previdência Social do Município de Nova Prata do Iguaçu</w:t>
      </w:r>
      <w:r w:rsidRPr="00CC47AD">
        <w:rPr>
          <w:rFonts w:asciiTheme="minorHAnsi" w:eastAsia="Arial" w:hAnsiTheme="minorHAnsi" w:cstheme="minorHAnsi"/>
          <w:color w:val="000000" w:themeColor="text1"/>
          <w:sz w:val="22"/>
          <w:szCs w:val="22"/>
        </w:rPr>
        <w:t>.</w:t>
      </w:r>
    </w:p>
    <w:p w14:paraId="0C6C8CD9" w14:textId="1ACCD53C" w:rsidR="00C074DA" w:rsidRPr="00CC47AD"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CC47AD">
        <w:rPr>
          <w:rFonts w:asciiTheme="minorHAnsi" w:eastAsia="Arial" w:hAnsiTheme="minorHAnsi" w:cstheme="minorHAnsi"/>
          <w:color w:val="000000" w:themeColor="text1"/>
          <w:sz w:val="22"/>
          <w:szCs w:val="22"/>
        </w:rPr>
        <w:t xml:space="preserve">O prazo de vigência da contratação é o estabelecido no Termo de Referência. </w:t>
      </w:r>
    </w:p>
    <w:p w14:paraId="3B641249" w14:textId="1248EEE7" w:rsidR="00C074DA" w:rsidRPr="00CC47AD" w:rsidRDefault="00C074DA" w:rsidP="00285177">
      <w:pPr>
        <w:numPr>
          <w:ilvl w:val="1"/>
          <w:numId w:val="8"/>
        </w:numPr>
        <w:tabs>
          <w:tab w:val="left" w:pos="284"/>
        </w:tabs>
        <w:spacing w:before="120" w:after="120"/>
        <w:ind w:left="0" w:firstLine="0"/>
        <w:jc w:val="both"/>
        <w:rPr>
          <w:rFonts w:asciiTheme="minorHAnsi" w:eastAsia="Arial" w:hAnsiTheme="minorHAnsi" w:cstheme="minorHAnsi"/>
          <w:color w:val="000000" w:themeColor="text1"/>
          <w:sz w:val="22"/>
          <w:szCs w:val="22"/>
        </w:rPr>
      </w:pPr>
      <w:r w:rsidRPr="00CC47AD">
        <w:rPr>
          <w:rFonts w:asciiTheme="minorHAnsi" w:hAnsiTheme="minorHAnsi" w:cstheme="minorHAnsi"/>
          <w:color w:val="000000" w:themeColor="text1"/>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1301DF73" w14:textId="77777777" w:rsidR="007E63BB" w:rsidRPr="00CC47AD" w:rsidRDefault="007E63BB" w:rsidP="00285177">
      <w:pPr>
        <w:tabs>
          <w:tab w:val="left" w:pos="284"/>
        </w:tabs>
        <w:spacing w:before="120" w:after="120"/>
        <w:jc w:val="both"/>
        <w:rPr>
          <w:rFonts w:asciiTheme="minorHAnsi" w:eastAsia="Arial" w:hAnsiTheme="minorHAnsi" w:cstheme="minorHAnsi"/>
          <w:color w:val="000000" w:themeColor="text1"/>
          <w:sz w:val="22"/>
          <w:szCs w:val="22"/>
        </w:rPr>
      </w:pPr>
    </w:p>
    <w:p w14:paraId="6AEAA6DA" w14:textId="4A2EAF5C" w:rsidR="00C074DA" w:rsidRPr="00CC47AD" w:rsidRDefault="00C074DA" w:rsidP="00F55226">
      <w:pPr>
        <w:pStyle w:val="Ttulo1"/>
        <w:numPr>
          <w:ilvl w:val="0"/>
          <w:numId w:val="8"/>
        </w:numPr>
        <w:tabs>
          <w:tab w:val="left" w:pos="284"/>
        </w:tabs>
        <w:spacing w:line="240" w:lineRule="auto"/>
        <w:ind w:left="0" w:firstLine="0"/>
        <w:rPr>
          <w:rFonts w:asciiTheme="minorHAnsi" w:hAnsiTheme="minorHAnsi" w:cstheme="minorHAnsi"/>
          <w:color w:val="000000" w:themeColor="text1"/>
          <w:sz w:val="22"/>
          <w:szCs w:val="22"/>
        </w:rPr>
      </w:pPr>
      <w:bookmarkStart w:id="9" w:name="_Toc118380906"/>
      <w:r w:rsidRPr="00CC47AD">
        <w:rPr>
          <w:rFonts w:asciiTheme="minorHAnsi" w:hAnsiTheme="minorHAnsi" w:cstheme="minorHAnsi"/>
          <w:color w:val="000000" w:themeColor="text1"/>
          <w:sz w:val="22"/>
          <w:szCs w:val="22"/>
        </w:rPr>
        <w:t>INFRAÇÕES E SANÇÕES ADMINISTRATIVAS</w:t>
      </w:r>
      <w:bookmarkEnd w:id="9"/>
    </w:p>
    <w:p w14:paraId="470FE3AB" w14:textId="7773E769" w:rsidR="00C074DA" w:rsidRPr="00CC47AD" w:rsidRDefault="00775CFB" w:rsidP="00285177">
      <w:pPr>
        <w:numPr>
          <w:ilvl w:val="1"/>
          <w:numId w:val="8"/>
        </w:numPr>
        <w:tabs>
          <w:tab w:val="left" w:pos="284"/>
        </w:tabs>
        <w:spacing w:before="120" w:after="120"/>
        <w:ind w:left="0" w:firstLine="0"/>
        <w:jc w:val="both"/>
        <w:rPr>
          <w:rFonts w:asciiTheme="minorHAnsi" w:hAnsiTheme="minorHAnsi" w:cstheme="minorHAnsi"/>
          <w:b/>
          <w:color w:val="000000" w:themeColor="text1"/>
          <w:sz w:val="22"/>
          <w:szCs w:val="22"/>
        </w:rPr>
      </w:pPr>
      <w:r w:rsidRPr="00CC47AD">
        <w:rPr>
          <w:rFonts w:asciiTheme="minorHAnsi" w:hAnsiTheme="minorHAnsi" w:cstheme="minorHAnsi"/>
          <w:color w:val="000000" w:themeColor="text1"/>
          <w:sz w:val="22"/>
          <w:szCs w:val="22"/>
        </w:rPr>
        <w:t xml:space="preserve"> </w:t>
      </w:r>
      <w:r w:rsidR="00C074DA" w:rsidRPr="00CC47AD">
        <w:rPr>
          <w:rFonts w:asciiTheme="minorHAnsi" w:hAnsiTheme="minorHAnsi" w:cstheme="minorHAnsi"/>
          <w:color w:val="000000" w:themeColor="text1"/>
          <w:sz w:val="22"/>
          <w:szCs w:val="22"/>
        </w:rPr>
        <w:t xml:space="preserve">Comete infração administrativa o fornecedor que praticar quaisquer das </w:t>
      </w:r>
      <w:r w:rsidR="00651FED" w:rsidRPr="00CC47AD">
        <w:rPr>
          <w:rFonts w:asciiTheme="minorHAnsi" w:hAnsiTheme="minorHAnsi" w:cstheme="minorHAnsi"/>
          <w:color w:val="000000" w:themeColor="text1"/>
          <w:sz w:val="22"/>
          <w:szCs w:val="22"/>
        </w:rPr>
        <w:t>hipóteses previstas</w:t>
      </w:r>
      <w:r w:rsidR="00C074DA" w:rsidRPr="00CC47AD">
        <w:rPr>
          <w:rFonts w:asciiTheme="minorHAnsi" w:hAnsiTheme="minorHAnsi" w:cstheme="minorHAnsi"/>
          <w:color w:val="000000" w:themeColor="text1"/>
          <w:sz w:val="22"/>
          <w:szCs w:val="22"/>
        </w:rPr>
        <w:t xml:space="preserve"> no art. 155 da Lei nº 14.133, de 2021, quais sejam: </w:t>
      </w:r>
    </w:p>
    <w:p w14:paraId="479DF54E" w14:textId="77777777" w:rsidR="00C074DA" w:rsidRPr="00CC47A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dar causa à inexecução parcial do contrato;</w:t>
      </w:r>
    </w:p>
    <w:p w14:paraId="11D8978B" w14:textId="1A2D8419" w:rsidR="00C074DA" w:rsidRPr="00CC47A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dar causa à inexecução parcial do contrato que cause grave dano à Administração</w:t>
      </w:r>
      <w:r w:rsidR="00F10945" w:rsidRPr="00CC47AD">
        <w:rPr>
          <w:rFonts w:asciiTheme="minorHAnsi" w:hAnsiTheme="minorHAnsi" w:cstheme="minorHAnsi"/>
          <w:color w:val="000000" w:themeColor="text1"/>
          <w:sz w:val="22"/>
          <w:szCs w:val="22"/>
        </w:rPr>
        <w:t xml:space="preserve"> do Fundo de Previdência Social do Município de Nova Prata do Iguaçu</w:t>
      </w:r>
      <w:r w:rsidRPr="00CC47AD">
        <w:rPr>
          <w:rFonts w:asciiTheme="minorHAnsi" w:hAnsiTheme="minorHAnsi" w:cstheme="minorHAnsi"/>
          <w:color w:val="000000" w:themeColor="text1"/>
          <w:sz w:val="22"/>
          <w:szCs w:val="22"/>
        </w:rPr>
        <w:t>, ao funcionamento dos serviços públicos ou ao interesse coletivo;</w:t>
      </w:r>
    </w:p>
    <w:p w14:paraId="3D3A59AE" w14:textId="77777777" w:rsidR="00C074DA" w:rsidRPr="00CC47A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dar causa à inexecução total do contrato;</w:t>
      </w:r>
    </w:p>
    <w:p w14:paraId="028F4C2B" w14:textId="77777777" w:rsidR="00C074DA" w:rsidRPr="00CC47A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deixar de entregar a documentação exigida para o certame;</w:t>
      </w:r>
    </w:p>
    <w:p w14:paraId="3B33CFA2" w14:textId="77777777" w:rsidR="00775CFB" w:rsidRPr="00CC47A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não manter a proposta, salvo em decorrência de fato superveniente devidamente justificado;</w:t>
      </w:r>
    </w:p>
    <w:p w14:paraId="4BE7D953" w14:textId="1E9B4E5F" w:rsidR="00C074DA" w:rsidRPr="00CC47A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não celebrar o contrato ou não entregar a documentação exigida para a contratação, quando convocado dentro do prazo de validade de sua proposta;</w:t>
      </w:r>
    </w:p>
    <w:p w14:paraId="1889103C" w14:textId="471A5C17" w:rsidR="00C074DA" w:rsidRPr="00CC47A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ensejar o retardamento da execução ou da entrega do objeto da licitação sem motivo justificado;</w:t>
      </w:r>
    </w:p>
    <w:p w14:paraId="30D8C0F1" w14:textId="77777777" w:rsidR="00775CFB" w:rsidRPr="00CC47A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apresentar declaração ou documentação falsa exigida para o certame ou prestar declaração falsa durante a dispensa eletrônica ou a execução do contrato;</w:t>
      </w:r>
    </w:p>
    <w:p w14:paraId="0EB1EBD9" w14:textId="35CAE2DC" w:rsidR="00C074DA" w:rsidRPr="00CC47A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fraudar a dispensa eletrônica ou praticar ato fraudulento na execução do contrato;</w:t>
      </w:r>
    </w:p>
    <w:p w14:paraId="5AB18E9D" w14:textId="3F7B84FA" w:rsidR="00C074DA" w:rsidRPr="00CC47AD" w:rsidRDefault="00C074DA" w:rsidP="00285177">
      <w:pPr>
        <w:numPr>
          <w:ilvl w:val="2"/>
          <w:numId w:val="17"/>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comportar-se de modo inidôneo ou cometer fraude de qualquer natureza</w:t>
      </w:r>
      <w:r w:rsidR="004E4207" w:rsidRPr="00CC47AD">
        <w:rPr>
          <w:rFonts w:asciiTheme="minorHAnsi" w:hAnsiTheme="minorHAnsi" w:cstheme="minorHAnsi"/>
          <w:color w:val="000000" w:themeColor="text1"/>
          <w:sz w:val="22"/>
          <w:szCs w:val="22"/>
        </w:rPr>
        <w:t>.</w:t>
      </w:r>
    </w:p>
    <w:p w14:paraId="68B9125F" w14:textId="51E55FA0" w:rsidR="00C074DA" w:rsidRPr="00CC47AD" w:rsidRDefault="00C074DA" w:rsidP="00285177">
      <w:pPr>
        <w:pStyle w:val="PargrafodaLista"/>
        <w:numPr>
          <w:ilvl w:val="1"/>
          <w:numId w:val="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69D715A9" w:rsidR="00C074DA" w:rsidRPr="00CC47AD" w:rsidRDefault="00C074DA" w:rsidP="00285177">
      <w:pPr>
        <w:pStyle w:val="PargrafodaLista"/>
        <w:numPr>
          <w:ilvl w:val="0"/>
          <w:numId w:val="1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praticar atos ilícitos com vistas a frustrar os objetivos deste certame.</w:t>
      </w:r>
    </w:p>
    <w:p w14:paraId="4563909F" w14:textId="6A06F538" w:rsidR="00C074DA" w:rsidRPr="00CC47AD" w:rsidRDefault="00C074DA" w:rsidP="00285177">
      <w:pPr>
        <w:pStyle w:val="PargrafodaLista"/>
        <w:numPr>
          <w:ilvl w:val="0"/>
          <w:numId w:val="18"/>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praticar ato lesivo previsto no art. 5º da Lei nº 12.846, de 1º de agosto de 2013.</w:t>
      </w:r>
    </w:p>
    <w:p w14:paraId="17B00865" w14:textId="59B09F06" w:rsidR="00C074DA" w:rsidRPr="00CC47AD" w:rsidRDefault="00775CFB" w:rsidP="00285177">
      <w:pPr>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9.3</w:t>
      </w:r>
      <w:r w:rsidR="00DD6A05" w:rsidRPr="00CC47AD">
        <w:rPr>
          <w:rFonts w:asciiTheme="minorHAnsi" w:hAnsiTheme="minorHAnsi" w:cstheme="minorHAnsi"/>
          <w:color w:val="000000" w:themeColor="text1"/>
          <w:sz w:val="22"/>
          <w:szCs w:val="22"/>
        </w:rPr>
        <w:t xml:space="preserve">   </w:t>
      </w:r>
      <w:r w:rsidR="00C074DA" w:rsidRPr="00CC47AD">
        <w:rPr>
          <w:rFonts w:asciiTheme="minorHAnsi" w:hAnsiTheme="minorHAnsi" w:cstheme="minorHAnsi"/>
          <w:color w:val="000000" w:themeColor="text1"/>
          <w:sz w:val="22"/>
          <w:szCs w:val="22"/>
        </w:rPr>
        <w:t>O fornecedor que cometer qualquer das infrações discriminadas nos subitens anteriores ficará sujeito, sem prejuízo da responsabilidade civil e criminal, às seguintes sanções:</w:t>
      </w:r>
    </w:p>
    <w:p w14:paraId="573EBBFE" w14:textId="79858847" w:rsidR="00C074DA" w:rsidRPr="00CC47AD"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Advertência pela falta do subitem </w:t>
      </w:r>
      <w:r w:rsidR="005B11FE" w:rsidRPr="00CC47AD">
        <w:rPr>
          <w:rFonts w:asciiTheme="minorHAnsi" w:hAnsiTheme="minorHAnsi" w:cstheme="minorHAnsi"/>
          <w:color w:val="000000" w:themeColor="text1"/>
          <w:sz w:val="22"/>
          <w:szCs w:val="22"/>
        </w:rPr>
        <w:t>“</w:t>
      </w:r>
      <w:r w:rsidR="00775CFB" w:rsidRPr="00CC47AD">
        <w:rPr>
          <w:rFonts w:asciiTheme="minorHAnsi" w:hAnsiTheme="minorHAnsi" w:cstheme="minorHAnsi"/>
          <w:color w:val="000000" w:themeColor="text1"/>
          <w:sz w:val="22"/>
          <w:szCs w:val="22"/>
        </w:rPr>
        <w:t>a</w:t>
      </w:r>
      <w:r w:rsidR="005B11FE" w:rsidRPr="00CC47AD">
        <w:rPr>
          <w:rFonts w:asciiTheme="minorHAnsi" w:hAnsiTheme="minorHAnsi" w:cstheme="minorHAnsi"/>
          <w:color w:val="000000" w:themeColor="text1"/>
          <w:sz w:val="22"/>
          <w:szCs w:val="22"/>
        </w:rPr>
        <w:t>”</w:t>
      </w:r>
      <w:r w:rsidR="00775CFB" w:rsidRPr="00CC47AD">
        <w:rPr>
          <w:rFonts w:asciiTheme="minorHAnsi" w:hAnsiTheme="minorHAnsi" w:cstheme="minorHAnsi"/>
          <w:color w:val="000000" w:themeColor="text1"/>
          <w:sz w:val="22"/>
          <w:szCs w:val="22"/>
        </w:rPr>
        <w:t xml:space="preserve"> do item </w:t>
      </w:r>
      <w:r w:rsidR="008225C4" w:rsidRPr="00CC47AD">
        <w:rPr>
          <w:rFonts w:asciiTheme="minorHAnsi" w:hAnsiTheme="minorHAnsi" w:cstheme="minorHAnsi"/>
          <w:color w:val="000000" w:themeColor="text1"/>
          <w:sz w:val="22"/>
          <w:szCs w:val="22"/>
        </w:rPr>
        <w:t>9.1 deste</w:t>
      </w:r>
      <w:r w:rsidRPr="00CC47AD">
        <w:rPr>
          <w:rFonts w:asciiTheme="minorHAnsi" w:hAnsiTheme="minorHAnsi" w:cstheme="minorHAnsi"/>
          <w:color w:val="000000" w:themeColor="text1"/>
          <w:sz w:val="22"/>
          <w:szCs w:val="22"/>
        </w:rPr>
        <w:t xml:space="preserve"> Aviso de Contratação Direta, quando não se justificar a imposição de penalidade mais grave;</w:t>
      </w:r>
    </w:p>
    <w:p w14:paraId="1CBEED0C" w14:textId="7DC4CBBE" w:rsidR="00C074DA" w:rsidRPr="00CC47AD"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lastRenderedPageBreak/>
        <w:t>Multa de</w:t>
      </w:r>
      <w:r w:rsidR="00BA30F8" w:rsidRPr="00CC47AD">
        <w:rPr>
          <w:rFonts w:asciiTheme="minorHAnsi" w:hAnsiTheme="minorHAnsi" w:cstheme="minorHAnsi"/>
          <w:color w:val="000000" w:themeColor="text1"/>
          <w:sz w:val="22"/>
          <w:szCs w:val="22"/>
        </w:rPr>
        <w:t xml:space="preserve"> 10% (dez por cento) </w:t>
      </w:r>
      <w:r w:rsidRPr="00CC47AD">
        <w:rPr>
          <w:rFonts w:asciiTheme="minorHAnsi" w:hAnsiTheme="minorHAnsi" w:cstheme="minorHAnsi"/>
          <w:color w:val="000000" w:themeColor="text1"/>
          <w:sz w:val="22"/>
          <w:szCs w:val="22"/>
        </w:rPr>
        <w:t>sobre o valor estimado do</w:t>
      </w:r>
      <w:r w:rsidR="00BA30F8" w:rsidRPr="00CC47AD">
        <w:rPr>
          <w:rFonts w:asciiTheme="minorHAnsi" w:hAnsiTheme="minorHAnsi" w:cstheme="minorHAnsi"/>
          <w:color w:val="000000" w:themeColor="text1"/>
          <w:sz w:val="22"/>
          <w:szCs w:val="22"/>
        </w:rPr>
        <w:t xml:space="preserve"> Contrato, </w:t>
      </w:r>
      <w:r w:rsidRPr="00CC47AD">
        <w:rPr>
          <w:rFonts w:asciiTheme="minorHAnsi" w:hAnsiTheme="minorHAnsi" w:cstheme="minorHAnsi"/>
          <w:color w:val="000000" w:themeColor="text1"/>
          <w:sz w:val="22"/>
          <w:szCs w:val="22"/>
        </w:rPr>
        <w:t>pela conduta do fornecedor, por qualquer das infrações</w:t>
      </w:r>
      <w:r w:rsidR="00775CFB" w:rsidRPr="00CC47AD">
        <w:rPr>
          <w:rFonts w:asciiTheme="minorHAnsi" w:hAnsiTheme="minorHAnsi" w:cstheme="minorHAnsi"/>
          <w:color w:val="000000" w:themeColor="text1"/>
          <w:sz w:val="22"/>
          <w:szCs w:val="22"/>
        </w:rPr>
        <w:t xml:space="preserve"> previstas. </w:t>
      </w:r>
    </w:p>
    <w:p w14:paraId="70C4748F" w14:textId="43664558" w:rsidR="00C074DA" w:rsidRPr="00CC47AD"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Impedimento de licitar e contratar no âmbito da Administração Pública direta e indireta do ente federativo que tiver aplicado a sanção, pelo prazo máximo de 3 (três) anos, nos casos </w:t>
      </w:r>
      <w:r w:rsidR="00775CFB" w:rsidRPr="00CC47AD">
        <w:rPr>
          <w:rFonts w:asciiTheme="minorHAnsi" w:hAnsiTheme="minorHAnsi" w:cstheme="minorHAnsi"/>
          <w:color w:val="000000" w:themeColor="text1"/>
          <w:sz w:val="22"/>
          <w:szCs w:val="22"/>
        </w:rPr>
        <w:t>do item 9.1</w:t>
      </w:r>
      <w:r w:rsidRPr="00CC47AD">
        <w:rPr>
          <w:rFonts w:asciiTheme="minorHAnsi" w:hAnsiTheme="minorHAnsi" w:cstheme="minorHAnsi"/>
          <w:color w:val="000000" w:themeColor="text1"/>
          <w:sz w:val="22"/>
          <w:szCs w:val="22"/>
        </w:rPr>
        <w:t xml:space="preserve"> deste Aviso de Contratação Direta, quando não se justificar a imposição de penalidade mais grave;</w:t>
      </w:r>
    </w:p>
    <w:p w14:paraId="3BB8771A" w14:textId="457F211A" w:rsidR="00C074DA" w:rsidRPr="00CC47AD" w:rsidRDefault="00C074DA" w:rsidP="00285177">
      <w:pPr>
        <w:numPr>
          <w:ilvl w:val="2"/>
          <w:numId w:val="4"/>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w:t>
      </w:r>
      <w:r w:rsidR="00EB3C3D" w:rsidRPr="00CC47AD">
        <w:rPr>
          <w:rFonts w:asciiTheme="minorHAnsi" w:hAnsiTheme="minorHAnsi" w:cstheme="minorHAnsi"/>
          <w:color w:val="000000" w:themeColor="text1"/>
          <w:sz w:val="22"/>
          <w:szCs w:val="22"/>
        </w:rPr>
        <w:t>previstos no item 9.1</w:t>
      </w:r>
      <w:r w:rsidRPr="00CC47AD">
        <w:rPr>
          <w:rFonts w:asciiTheme="minorHAnsi" w:hAnsiTheme="minorHAnsi" w:cstheme="minorHAnsi"/>
          <w:color w:val="000000" w:themeColor="text1"/>
          <w:sz w:val="22"/>
          <w:szCs w:val="22"/>
        </w:rPr>
        <w:t>, bem como nos demais casos que justifiquem a imposição da penalidade mais grave;</w:t>
      </w:r>
    </w:p>
    <w:p w14:paraId="2EBE02AD" w14:textId="4961BCB3" w:rsidR="00C074DA" w:rsidRPr="00CC47AD" w:rsidRDefault="00C074DA" w:rsidP="00285177">
      <w:pPr>
        <w:pStyle w:val="PargrafodaLista"/>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A aplicação das sanções previstas neste Contrato não exclui, em hipótese alguma, a obrigação de reparação integral do dano causado à Contratante (art. 156, §9º)</w:t>
      </w:r>
    </w:p>
    <w:p w14:paraId="4A7985B5" w14:textId="64F31677" w:rsidR="00C074DA" w:rsidRPr="00CC47AD"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Todas as sanções previstas neste Aviso poderão ser aplicadas cumulativamente com a multa (art. 156, §7º).</w:t>
      </w:r>
    </w:p>
    <w:p w14:paraId="330B48F2" w14:textId="2BA1CB2A" w:rsidR="00C074DA" w:rsidRPr="00CC47AD"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Antes da aplicação da multa</w:t>
      </w:r>
      <w:r w:rsidR="0092451E" w:rsidRPr="00CC47AD">
        <w:rPr>
          <w:rFonts w:asciiTheme="minorHAnsi" w:hAnsiTheme="minorHAnsi" w:cstheme="minorHAnsi"/>
          <w:bCs/>
          <w:color w:val="000000" w:themeColor="text1"/>
          <w:sz w:val="22"/>
          <w:szCs w:val="22"/>
        </w:rPr>
        <w:t>,</w:t>
      </w:r>
      <w:r w:rsidRPr="00CC47AD">
        <w:rPr>
          <w:rFonts w:asciiTheme="minorHAnsi" w:hAnsiTheme="minorHAnsi" w:cstheme="minorHAnsi"/>
          <w:bCs/>
          <w:color w:val="000000" w:themeColor="text1"/>
          <w:sz w:val="22"/>
          <w:szCs w:val="22"/>
        </w:rPr>
        <w:t xml:space="preserve"> será facultada a defesa do interessado no prazo de 15 (quinze) dias úteis, contado da data de sua intimação (art. 157)</w:t>
      </w:r>
    </w:p>
    <w:p w14:paraId="52FA3DBC" w14:textId="6F0EEB6B" w:rsidR="00C074DA" w:rsidRPr="00CC47AD"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51F3C9F" w14:textId="7D3D1D7B" w:rsidR="00C074DA" w:rsidRPr="00CC47AD"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Previamente ao encaminhamento à cobrança judicial, a multa poderá ser recolhida administrativamente</w:t>
      </w:r>
      <w:r w:rsidR="00BA30F8" w:rsidRPr="00CC47AD">
        <w:rPr>
          <w:rFonts w:asciiTheme="minorHAnsi" w:hAnsiTheme="minorHAnsi" w:cstheme="minorHAnsi"/>
          <w:bCs/>
          <w:color w:val="000000" w:themeColor="text1"/>
          <w:sz w:val="22"/>
          <w:szCs w:val="22"/>
        </w:rPr>
        <w:t xml:space="preserve">, conforme prazo previsto no processo administrativo, definido </w:t>
      </w:r>
      <w:r w:rsidRPr="00CC47AD">
        <w:rPr>
          <w:rFonts w:asciiTheme="minorHAnsi" w:hAnsiTheme="minorHAnsi" w:cstheme="minorHAnsi"/>
          <w:bCs/>
          <w:color w:val="000000" w:themeColor="text1"/>
          <w:sz w:val="22"/>
          <w:szCs w:val="22"/>
        </w:rPr>
        <w:t>pela autoridade competente.</w:t>
      </w:r>
      <w:bookmarkStart w:id="10" w:name="_Hlk78351618"/>
      <w:bookmarkEnd w:id="10"/>
    </w:p>
    <w:p w14:paraId="7A658C1B" w14:textId="4FC86B68" w:rsidR="00C074DA" w:rsidRPr="00CC47AD"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A aplicação das sanções realizar-se-á em processo administrativo que assegure o contraditório e a ampla defesa ao Contratado, observando-se o procedimento previsto no caput</w:t>
      </w:r>
      <w:r w:rsidRPr="00CC47AD">
        <w:rPr>
          <w:rFonts w:asciiTheme="minorHAnsi" w:hAnsiTheme="minorHAnsi" w:cstheme="minorHAnsi"/>
          <w:b/>
          <w:bCs/>
          <w:color w:val="000000" w:themeColor="text1"/>
          <w:sz w:val="22"/>
          <w:szCs w:val="22"/>
        </w:rPr>
        <w:t xml:space="preserve"> </w:t>
      </w:r>
      <w:r w:rsidRPr="00CC47AD">
        <w:rPr>
          <w:rFonts w:asciiTheme="minorHAnsi" w:hAnsiTheme="minorHAnsi" w:cstheme="minorHAnsi"/>
          <w:bCs/>
          <w:color w:val="000000" w:themeColor="text1"/>
          <w:sz w:val="22"/>
          <w:szCs w:val="22"/>
        </w:rPr>
        <w:t>e parágrafos do art. 158 da Lei nº 14.133, de 2021, para as penalidades de impedimento de licitar e contratar e de declaração de inidoneidade para licitar ou contratar.</w:t>
      </w:r>
    </w:p>
    <w:p w14:paraId="24BCDAAD" w14:textId="1E311138" w:rsidR="00C074DA" w:rsidRPr="00CC47AD"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Na aplicação das sanções serão considerados (art. 156, §1º):</w:t>
      </w:r>
    </w:p>
    <w:p w14:paraId="3CB3ABFD" w14:textId="77777777" w:rsidR="004E4207" w:rsidRPr="00CC47AD"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a natureza e a gravidade da infração cometida;</w:t>
      </w:r>
    </w:p>
    <w:p w14:paraId="586214B6" w14:textId="77777777" w:rsidR="004E4207" w:rsidRPr="00CC47AD"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as peculiaridades do caso concreto;</w:t>
      </w:r>
    </w:p>
    <w:p w14:paraId="01821847" w14:textId="77777777" w:rsidR="004E4207" w:rsidRPr="00CC47AD"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as circunstâncias agravantes ou atenuantes;</w:t>
      </w:r>
    </w:p>
    <w:p w14:paraId="043569D3" w14:textId="77777777" w:rsidR="004E4207" w:rsidRPr="00CC47AD" w:rsidRDefault="004E4207"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os danos que dela provierem para o Contratante;</w:t>
      </w:r>
    </w:p>
    <w:p w14:paraId="3F3145CE" w14:textId="379C59FF" w:rsidR="00C074DA" w:rsidRPr="00CC47AD" w:rsidRDefault="00C074DA" w:rsidP="00F313AF">
      <w:pPr>
        <w:pStyle w:val="PargrafodaLista"/>
        <w:numPr>
          <w:ilvl w:val="0"/>
          <w:numId w:val="23"/>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a implantação ou o aperfeiçoamento de programa de integridade, conforme normas e orientações dos órgãos de controle.</w:t>
      </w:r>
    </w:p>
    <w:p w14:paraId="604FC7F3" w14:textId="436F91A0" w:rsidR="00C074DA" w:rsidRPr="00CC47AD" w:rsidRDefault="00C074DA" w:rsidP="00285177">
      <w:pPr>
        <w:numPr>
          <w:ilvl w:val="1"/>
          <w:numId w:val="19"/>
        </w:numPr>
        <w:tabs>
          <w:tab w:val="left" w:pos="284"/>
        </w:tabs>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w:t>
      </w:r>
      <w:r w:rsidR="00835468" w:rsidRPr="00CC47AD">
        <w:rPr>
          <w:rFonts w:asciiTheme="minorHAnsi" w:hAnsiTheme="minorHAnsi" w:cstheme="minorHAnsi"/>
          <w:bCs/>
          <w:color w:val="000000" w:themeColor="text1"/>
          <w:sz w:val="22"/>
          <w:szCs w:val="22"/>
        </w:rPr>
        <w:t>.</w:t>
      </w:r>
      <w:r w:rsidRPr="00CC47AD">
        <w:rPr>
          <w:rFonts w:asciiTheme="minorHAnsi" w:hAnsiTheme="minorHAnsi" w:cstheme="minorHAnsi"/>
          <w:bCs/>
          <w:color w:val="000000" w:themeColor="text1"/>
          <w:sz w:val="22"/>
          <w:szCs w:val="22"/>
        </w:rPr>
        <w:t xml:space="preserve"> (art. 159).</w:t>
      </w:r>
    </w:p>
    <w:p w14:paraId="6FB6A67E" w14:textId="76F22B2F" w:rsidR="00C074DA" w:rsidRPr="00CC47AD" w:rsidRDefault="00C074DA" w:rsidP="00285177">
      <w:pPr>
        <w:numPr>
          <w:ilvl w:val="1"/>
          <w:numId w:val="19"/>
        </w:numPr>
        <w:tabs>
          <w:tab w:val="left" w:pos="284"/>
        </w:tabs>
        <w:spacing w:before="120" w:after="120"/>
        <w:ind w:left="0" w:firstLine="0"/>
        <w:jc w:val="both"/>
        <w:rPr>
          <w:rFonts w:asciiTheme="minorHAnsi" w:hAnsiTheme="minorHAnsi" w:cstheme="minorHAnsi"/>
          <w:bCs/>
          <w:i/>
          <w:color w:val="000000" w:themeColor="text1"/>
          <w:sz w:val="22"/>
          <w:szCs w:val="22"/>
        </w:rPr>
      </w:pPr>
      <w:r w:rsidRPr="00CC47AD">
        <w:rPr>
          <w:rFonts w:asciiTheme="minorHAnsi" w:hAnsiTheme="minorHAnsi" w:cstheme="minorHAnsi"/>
          <w:bCs/>
          <w:color w:val="000000" w:themeColor="text1"/>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r w:rsidR="00835468" w:rsidRPr="00CC47AD">
        <w:rPr>
          <w:rFonts w:asciiTheme="minorHAnsi" w:hAnsiTheme="minorHAnsi" w:cstheme="minorHAnsi"/>
          <w:bCs/>
          <w:color w:val="000000" w:themeColor="text1"/>
          <w:sz w:val="22"/>
          <w:szCs w:val="22"/>
        </w:rPr>
        <w:t>.</w:t>
      </w:r>
      <w:r w:rsidRPr="00CC47AD">
        <w:rPr>
          <w:rFonts w:asciiTheme="minorHAnsi" w:hAnsiTheme="minorHAnsi" w:cstheme="minorHAnsi"/>
          <w:bCs/>
          <w:color w:val="000000" w:themeColor="text1"/>
          <w:sz w:val="22"/>
          <w:szCs w:val="22"/>
        </w:rPr>
        <w:t xml:space="preserve"> (art. 160)</w:t>
      </w:r>
    </w:p>
    <w:p w14:paraId="4D1E1B38" w14:textId="195E0149" w:rsidR="00C074DA" w:rsidRPr="00CC47AD" w:rsidRDefault="00C074DA" w:rsidP="00285177">
      <w:pPr>
        <w:numPr>
          <w:ilvl w:val="1"/>
          <w:numId w:val="19"/>
        </w:numPr>
        <w:tabs>
          <w:tab w:val="left" w:pos="284"/>
        </w:tabs>
        <w:spacing w:before="120" w:after="120"/>
        <w:ind w:left="0" w:firstLine="0"/>
        <w:jc w:val="both"/>
        <w:rPr>
          <w:rFonts w:asciiTheme="minorHAnsi" w:hAnsiTheme="minorHAnsi" w:cstheme="minorHAnsi"/>
          <w:bCs/>
          <w:i/>
          <w:color w:val="000000" w:themeColor="text1"/>
          <w:sz w:val="22"/>
          <w:szCs w:val="22"/>
        </w:rPr>
      </w:pPr>
      <w:r w:rsidRPr="00CC47AD">
        <w:rPr>
          <w:rFonts w:asciiTheme="minorHAnsi" w:hAnsiTheme="minorHAnsi" w:cstheme="minorHAnsi"/>
          <w:bCs/>
          <w:color w:val="000000" w:themeColor="text1"/>
          <w:sz w:val="22"/>
          <w:szCs w:val="22"/>
        </w:rPr>
        <w:lastRenderedPageBreak/>
        <w:t xml:space="preserve"> O Contratante deverá, no prazo máximo 15 (quinze) dias úteis, contado da data de aplicação da sanção, informar e manter atualizados os dados relativos às sanções por </w:t>
      </w:r>
      <w:r w:rsidR="0092451E" w:rsidRPr="00CC47AD">
        <w:rPr>
          <w:rFonts w:asciiTheme="minorHAnsi" w:hAnsiTheme="minorHAnsi" w:cstheme="minorHAnsi"/>
          <w:bCs/>
          <w:color w:val="000000" w:themeColor="text1"/>
          <w:sz w:val="22"/>
          <w:szCs w:val="22"/>
        </w:rPr>
        <w:t xml:space="preserve">ele </w:t>
      </w:r>
      <w:r w:rsidRPr="00CC47AD">
        <w:rPr>
          <w:rFonts w:asciiTheme="minorHAnsi" w:hAnsiTheme="minorHAnsi" w:cstheme="minorHAnsi"/>
          <w:bCs/>
          <w:color w:val="000000" w:themeColor="text1"/>
          <w:sz w:val="22"/>
          <w:szCs w:val="22"/>
        </w:rPr>
        <w:t xml:space="preserve">aplicadas, para fins de publicidade no Cadastro Nacional de Empresas Inidôneas e Suspensas </w:t>
      </w:r>
      <w:r w:rsidR="00886E8C" w:rsidRPr="00CC47AD">
        <w:rPr>
          <w:rFonts w:asciiTheme="minorHAnsi" w:hAnsiTheme="minorHAnsi" w:cstheme="minorHAnsi"/>
          <w:bCs/>
          <w:color w:val="000000" w:themeColor="text1"/>
          <w:sz w:val="22"/>
          <w:szCs w:val="22"/>
        </w:rPr>
        <w:t>(CEIS</w:t>
      </w:r>
      <w:r w:rsidRPr="00CC47AD">
        <w:rPr>
          <w:rFonts w:asciiTheme="minorHAnsi" w:hAnsiTheme="minorHAnsi" w:cstheme="minorHAnsi"/>
          <w:bCs/>
          <w:color w:val="000000" w:themeColor="text1"/>
          <w:sz w:val="22"/>
          <w:szCs w:val="22"/>
        </w:rPr>
        <w:t>) e no Cadastro Nacional de Empresas Punidas (</w:t>
      </w:r>
      <w:r w:rsidR="00886E8C" w:rsidRPr="00CC47AD">
        <w:rPr>
          <w:rFonts w:asciiTheme="minorHAnsi" w:hAnsiTheme="minorHAnsi" w:cstheme="minorHAnsi"/>
          <w:bCs/>
          <w:color w:val="000000" w:themeColor="text1"/>
          <w:sz w:val="22"/>
          <w:szCs w:val="22"/>
        </w:rPr>
        <w:t>CNEP</w:t>
      </w:r>
      <w:r w:rsidRPr="00CC47AD">
        <w:rPr>
          <w:rFonts w:asciiTheme="minorHAnsi" w:hAnsiTheme="minorHAnsi" w:cstheme="minorHAnsi"/>
          <w:bCs/>
          <w:color w:val="000000" w:themeColor="text1"/>
          <w:sz w:val="22"/>
          <w:szCs w:val="22"/>
        </w:rPr>
        <w:t>), instituídos no âmbito do Poder Executivo Federal. (Art. 161)</w:t>
      </w:r>
    </w:p>
    <w:p w14:paraId="17071F78" w14:textId="69E8BF60" w:rsidR="00C074DA" w:rsidRPr="00CC47AD" w:rsidRDefault="00C074DA" w:rsidP="00285177">
      <w:pPr>
        <w:numPr>
          <w:ilvl w:val="1"/>
          <w:numId w:val="19"/>
        </w:numPr>
        <w:tabs>
          <w:tab w:val="left" w:pos="284"/>
        </w:tabs>
        <w:spacing w:before="120" w:after="120"/>
        <w:ind w:left="0" w:firstLine="0"/>
        <w:jc w:val="both"/>
        <w:rPr>
          <w:rStyle w:val="Hyperlink"/>
          <w:rFonts w:asciiTheme="minorHAnsi" w:hAnsiTheme="minorHAnsi" w:cstheme="minorHAnsi"/>
          <w:bCs/>
          <w:i/>
          <w:color w:val="000000" w:themeColor="text1"/>
          <w:sz w:val="22"/>
          <w:szCs w:val="22"/>
          <w:u w:val="none"/>
        </w:rPr>
      </w:pPr>
      <w:r w:rsidRPr="00CC47AD">
        <w:rPr>
          <w:rFonts w:asciiTheme="minorHAnsi" w:hAnsiTheme="minorHAnsi" w:cstheme="minorHAnsi"/>
          <w:bCs/>
          <w:color w:val="000000" w:themeColor="text1"/>
          <w:sz w:val="22"/>
          <w:szCs w:val="22"/>
        </w:rPr>
        <w:t>As sanções de impedimento de licitar e contratar e declaração de inidoneidade para licitar ou contratar são passíveis de reabilitação na forma do art. 163 da Lei nº 14.133, de 2021.</w:t>
      </w:r>
    </w:p>
    <w:p w14:paraId="074EF632" w14:textId="5D9E5FCE" w:rsidR="00C074DA" w:rsidRPr="00CC47AD" w:rsidRDefault="005B11FE" w:rsidP="00285177">
      <w:pPr>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9.15</w:t>
      </w:r>
      <w:r w:rsidRPr="00CC47AD">
        <w:rPr>
          <w:rFonts w:asciiTheme="minorHAnsi" w:hAnsiTheme="minorHAnsi" w:cstheme="minorHAnsi"/>
          <w:color w:val="000000" w:themeColor="text1"/>
          <w:sz w:val="22"/>
          <w:szCs w:val="22"/>
        </w:rPr>
        <w:t xml:space="preserve"> </w:t>
      </w:r>
      <w:r w:rsidR="00C074DA" w:rsidRPr="00CC47AD">
        <w:rPr>
          <w:rFonts w:asciiTheme="minorHAnsi" w:hAnsiTheme="minorHAnsi" w:cstheme="minorHAnsi"/>
          <w:color w:val="000000" w:themeColor="text1"/>
          <w:sz w:val="22"/>
          <w:szCs w:val="22"/>
        </w:rPr>
        <w:t>As sanções por atos praticados no decorrer da contratação estão previstas nos anexos a este Aviso.</w:t>
      </w:r>
    </w:p>
    <w:p w14:paraId="7B478718" w14:textId="77777777" w:rsidR="00C074DA" w:rsidRPr="00CC47AD" w:rsidRDefault="00C074DA" w:rsidP="00285177">
      <w:pPr>
        <w:tabs>
          <w:tab w:val="left" w:pos="284"/>
        </w:tabs>
        <w:spacing w:before="120" w:after="120"/>
        <w:jc w:val="both"/>
        <w:rPr>
          <w:rFonts w:asciiTheme="minorHAnsi" w:hAnsiTheme="minorHAnsi" w:cstheme="minorHAnsi"/>
          <w:color w:val="000000" w:themeColor="text1"/>
          <w:sz w:val="22"/>
          <w:szCs w:val="22"/>
        </w:rPr>
      </w:pPr>
    </w:p>
    <w:p w14:paraId="3831AE39" w14:textId="77777777" w:rsidR="002D7B47" w:rsidRPr="00CC47AD" w:rsidRDefault="002D7B47" w:rsidP="00F55226">
      <w:pPr>
        <w:pStyle w:val="Ttulo1"/>
        <w:numPr>
          <w:ilvl w:val="0"/>
          <w:numId w:val="19"/>
        </w:numPr>
        <w:tabs>
          <w:tab w:val="left" w:pos="284"/>
        </w:tabs>
        <w:spacing w:line="240" w:lineRule="auto"/>
        <w:ind w:left="0" w:firstLine="0"/>
        <w:rPr>
          <w:rFonts w:asciiTheme="minorHAnsi" w:hAnsiTheme="minorHAnsi" w:cstheme="minorHAnsi"/>
          <w:color w:val="000000" w:themeColor="text1"/>
          <w:sz w:val="22"/>
          <w:szCs w:val="22"/>
        </w:rPr>
      </w:pPr>
      <w:bookmarkStart w:id="11" w:name="_Toc118380907"/>
      <w:r w:rsidRPr="00CC47AD">
        <w:rPr>
          <w:rFonts w:asciiTheme="minorHAnsi" w:hAnsiTheme="minorHAnsi" w:cstheme="minorHAnsi"/>
          <w:color w:val="000000" w:themeColor="text1"/>
          <w:sz w:val="22"/>
          <w:szCs w:val="22"/>
        </w:rPr>
        <w:t>DAS RETENÇÕES TRIBUTÁRIAS</w:t>
      </w:r>
    </w:p>
    <w:p w14:paraId="3C2B6A8F" w14:textId="61C5C4EE" w:rsidR="002D7B47" w:rsidRPr="00CC47AD" w:rsidRDefault="002D7B47" w:rsidP="00285177">
      <w:pPr>
        <w:pStyle w:val="Standard"/>
        <w:tabs>
          <w:tab w:val="left" w:pos="284"/>
          <w:tab w:val="left" w:pos="567"/>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10.1</w:t>
      </w:r>
      <w:r w:rsidR="00DD6A05" w:rsidRPr="00CC47AD">
        <w:rPr>
          <w:rFonts w:asciiTheme="minorHAnsi" w:hAnsiTheme="minorHAnsi" w:cstheme="minorHAnsi"/>
          <w:b/>
          <w:color w:val="000000" w:themeColor="text1"/>
          <w:sz w:val="22"/>
          <w:szCs w:val="22"/>
        </w:rPr>
        <w:t xml:space="preserve"> </w:t>
      </w:r>
      <w:r w:rsidRPr="00CC47AD">
        <w:rPr>
          <w:rFonts w:asciiTheme="minorHAnsi" w:hAnsiTheme="minorHAnsi" w:cstheme="minorHAnsi"/>
          <w:color w:val="000000" w:themeColor="text1"/>
          <w:sz w:val="22"/>
          <w:szCs w:val="22"/>
        </w:rPr>
        <w:t xml:space="preserve">O </w:t>
      </w:r>
      <w:r w:rsidR="00F10945" w:rsidRPr="00CC47AD">
        <w:rPr>
          <w:rFonts w:asciiTheme="minorHAnsi" w:hAnsiTheme="minorHAnsi" w:cstheme="minorHAnsi"/>
          <w:color w:val="000000" w:themeColor="text1"/>
          <w:sz w:val="22"/>
          <w:szCs w:val="22"/>
        </w:rPr>
        <w:t>Fundo de Previdência Social do Município de Nova Prata do Iguaçu</w:t>
      </w:r>
      <w:r w:rsidRPr="00CC47AD">
        <w:rPr>
          <w:rFonts w:asciiTheme="minorHAnsi" w:hAnsiTheme="minorHAnsi" w:cstheme="minorHAnsi"/>
          <w:color w:val="000000" w:themeColor="text1"/>
          <w:sz w:val="22"/>
          <w:szCs w:val="22"/>
        </w:rPr>
        <w:t xml:space="preserve"> realizará todas as retenções tributárias a que for legalmente obrigado.</w:t>
      </w:r>
    </w:p>
    <w:p w14:paraId="6E617D7A" w14:textId="34700F6F" w:rsidR="002D7B47" w:rsidRPr="00CC47AD" w:rsidRDefault="002D7B47" w:rsidP="00285177">
      <w:pPr>
        <w:pStyle w:val="Standard"/>
        <w:tabs>
          <w:tab w:val="left" w:pos="284"/>
          <w:tab w:val="left" w:pos="567"/>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10.2.</w:t>
      </w:r>
      <w:r w:rsidR="00DD6A05" w:rsidRPr="00CC47AD">
        <w:rPr>
          <w:rFonts w:asciiTheme="minorHAnsi" w:hAnsiTheme="minorHAnsi" w:cstheme="minorHAnsi"/>
          <w:b/>
          <w:color w:val="000000" w:themeColor="text1"/>
          <w:sz w:val="22"/>
          <w:szCs w:val="22"/>
        </w:rPr>
        <w:t xml:space="preserve"> </w:t>
      </w:r>
      <w:r w:rsidRPr="00CC47AD">
        <w:rPr>
          <w:rFonts w:asciiTheme="minorHAnsi" w:hAnsiTheme="minorHAnsi" w:cstheme="minorHAnsi"/>
          <w:color w:val="000000" w:themeColor="text1"/>
          <w:sz w:val="22"/>
          <w:szCs w:val="22"/>
        </w:rPr>
        <w:t xml:space="preserve">O </w:t>
      </w:r>
      <w:r w:rsidR="00F10945" w:rsidRPr="00CC47AD">
        <w:rPr>
          <w:rFonts w:asciiTheme="minorHAnsi" w:hAnsiTheme="minorHAnsi" w:cstheme="minorHAnsi"/>
          <w:color w:val="000000" w:themeColor="text1"/>
          <w:sz w:val="22"/>
          <w:szCs w:val="22"/>
        </w:rPr>
        <w:t>Fundo de Previdência Social do Município de Nova Prata do Iguaçu</w:t>
      </w:r>
      <w:r w:rsidRPr="00CC47AD">
        <w:rPr>
          <w:rFonts w:asciiTheme="minorHAnsi" w:hAnsiTheme="minorHAnsi" w:cstheme="minorHAnsi"/>
          <w:color w:val="000000" w:themeColor="text1"/>
          <w:sz w:val="22"/>
          <w:szCs w:val="22"/>
        </w:rPr>
        <w:t xml:space="preserve">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7C3C8A76" w14:textId="77777777" w:rsidR="002D7B47" w:rsidRPr="00CC47AD"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10.2.1.</w:t>
      </w:r>
      <w:r w:rsidRPr="00CC47AD">
        <w:rPr>
          <w:rFonts w:asciiTheme="minorHAnsi" w:hAnsiTheme="minorHAnsi" w:cstheme="minorHAnsi"/>
          <w:color w:val="000000" w:themeColor="text1"/>
          <w:sz w:val="22"/>
          <w:szCs w:val="22"/>
        </w:rPr>
        <w:t xml:space="preserve"> As alíquotas a serem aplicadas são aquelas previstas nos anexos da IN RFB nº. 1234/2012, e atualizações posteriores, editada nos termos do artigo 64 da Lei Federal nº. 9.430/96, aplicado por extensão aos pagamentos realizados por esta Municipalidade. </w:t>
      </w:r>
    </w:p>
    <w:p w14:paraId="36A210F9" w14:textId="77777777" w:rsidR="002D7B47" w:rsidRPr="00CC47AD"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10.2.2.</w:t>
      </w:r>
      <w:r w:rsidRPr="00CC47AD">
        <w:rPr>
          <w:rFonts w:asciiTheme="minorHAnsi" w:hAnsiTheme="minorHAnsi" w:cstheme="minorHAnsi"/>
          <w:color w:val="000000" w:themeColor="text1"/>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69C72557" w14:textId="77777777" w:rsidR="002D7B47" w:rsidRPr="00CC47AD" w:rsidRDefault="002D7B47" w:rsidP="00285177">
      <w:pPr>
        <w:pStyle w:val="Standard"/>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10.2.3.</w:t>
      </w:r>
      <w:r w:rsidRPr="00CC47AD">
        <w:rPr>
          <w:rFonts w:asciiTheme="minorHAnsi" w:hAnsiTheme="minorHAnsi" w:cstheme="minorHAnsi"/>
          <w:color w:val="000000" w:themeColor="text1"/>
          <w:sz w:val="22"/>
          <w:szCs w:val="22"/>
        </w:rPr>
        <w:t xml:space="preserve"> 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65B3D043" w14:textId="77777777" w:rsidR="000C5FCA" w:rsidRPr="00CC47AD" w:rsidRDefault="000C5FCA" w:rsidP="00285177">
      <w:pPr>
        <w:pStyle w:val="Standard"/>
        <w:tabs>
          <w:tab w:val="left" w:pos="284"/>
        </w:tabs>
        <w:spacing w:before="120" w:after="120"/>
        <w:jc w:val="both"/>
        <w:rPr>
          <w:rFonts w:asciiTheme="minorHAnsi" w:hAnsiTheme="minorHAnsi" w:cstheme="minorHAnsi"/>
          <w:color w:val="000000" w:themeColor="text1"/>
          <w:sz w:val="22"/>
          <w:szCs w:val="22"/>
        </w:rPr>
      </w:pPr>
    </w:p>
    <w:p w14:paraId="054ADF2B" w14:textId="1536444A" w:rsidR="004E4207" w:rsidRPr="00CC47AD" w:rsidRDefault="00C074DA" w:rsidP="00097919">
      <w:pPr>
        <w:pStyle w:val="Ttulo1"/>
        <w:numPr>
          <w:ilvl w:val="0"/>
          <w:numId w:val="19"/>
        </w:numPr>
        <w:tabs>
          <w:tab w:val="left" w:pos="284"/>
        </w:tabs>
        <w:spacing w:line="240" w:lineRule="auto"/>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DAS DISPOSIÇÕES GERAIS</w:t>
      </w:r>
      <w:bookmarkEnd w:id="11"/>
    </w:p>
    <w:p w14:paraId="436BBE87" w14:textId="0A710EAF" w:rsidR="00C074DA" w:rsidRPr="00CC47AD" w:rsidRDefault="00C074DA" w:rsidP="00097919">
      <w:pPr>
        <w:pStyle w:val="PargrafodaLista"/>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No caso de todos os fornecedores restarem desclassificados ou inabilitados (procedimento fracassado), a Administração</w:t>
      </w:r>
      <w:r w:rsidR="00F10945" w:rsidRPr="00CC47AD">
        <w:rPr>
          <w:rFonts w:asciiTheme="minorHAnsi" w:hAnsiTheme="minorHAnsi" w:cstheme="minorHAnsi"/>
          <w:color w:val="000000" w:themeColor="text1"/>
          <w:sz w:val="22"/>
          <w:szCs w:val="22"/>
        </w:rPr>
        <w:t xml:space="preserve"> do Fundo de Previdência Social do Município de Nova Prata do Iguaçu</w:t>
      </w:r>
      <w:r w:rsidRPr="00CC47AD">
        <w:rPr>
          <w:rFonts w:asciiTheme="minorHAnsi" w:hAnsiTheme="minorHAnsi" w:cstheme="minorHAnsi"/>
          <w:color w:val="000000" w:themeColor="text1"/>
          <w:sz w:val="22"/>
          <w:szCs w:val="22"/>
        </w:rPr>
        <w:t xml:space="preserve"> poderá:</w:t>
      </w:r>
    </w:p>
    <w:p w14:paraId="62C2C5E8" w14:textId="77777777" w:rsidR="00BA30F8" w:rsidRPr="00CC47AD"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republicar o procedimento; </w:t>
      </w:r>
    </w:p>
    <w:p w14:paraId="5743E419" w14:textId="77777777" w:rsidR="00BA30F8" w:rsidRPr="00CC47AD"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fixar prazo para que os fornecedores interessados possam adequar as suas propostas ou sua situação quanto à habilitação; ou</w:t>
      </w:r>
    </w:p>
    <w:p w14:paraId="2948FA60" w14:textId="35C4BAED" w:rsidR="00BA30F8" w:rsidRPr="00CC47AD" w:rsidRDefault="00BA30F8" w:rsidP="00F313AF">
      <w:pPr>
        <w:pStyle w:val="PargrafodaLista"/>
        <w:numPr>
          <w:ilvl w:val="0"/>
          <w:numId w:val="24"/>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valer-se, para a contratação, de proposta obtida na pesquisa de preços que serviu de base ao procedimento, privilegiando-se os menores preços, sempre que possível, e desde que atendidas às condições de habilitação.</w:t>
      </w:r>
    </w:p>
    <w:p w14:paraId="232605D6" w14:textId="304A5D70" w:rsidR="00C074DA" w:rsidRPr="00CC47AD" w:rsidRDefault="00C074DA" w:rsidP="00097919">
      <w:pPr>
        <w:pStyle w:val="PargrafodaLista"/>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As providências dos subitens </w:t>
      </w:r>
      <w:r w:rsidR="002D7B47" w:rsidRPr="00CC47AD">
        <w:rPr>
          <w:rFonts w:asciiTheme="minorHAnsi" w:hAnsiTheme="minorHAnsi" w:cstheme="minorHAnsi"/>
          <w:color w:val="000000" w:themeColor="text1"/>
          <w:sz w:val="22"/>
          <w:szCs w:val="22"/>
        </w:rPr>
        <w:t>anteriores</w:t>
      </w:r>
      <w:r w:rsidR="006A2686" w:rsidRPr="00CC47AD">
        <w:rPr>
          <w:rFonts w:asciiTheme="minorHAnsi" w:hAnsiTheme="minorHAnsi" w:cstheme="minorHAnsi"/>
          <w:color w:val="000000" w:themeColor="text1"/>
          <w:sz w:val="22"/>
          <w:szCs w:val="22"/>
        </w:rPr>
        <w:t xml:space="preserve">, </w:t>
      </w:r>
      <w:r w:rsidRPr="00CC47AD">
        <w:rPr>
          <w:rFonts w:asciiTheme="minorHAnsi" w:hAnsiTheme="minorHAnsi" w:cstheme="minorHAnsi"/>
          <w:color w:val="000000" w:themeColor="text1"/>
          <w:sz w:val="22"/>
          <w:szCs w:val="22"/>
        </w:rPr>
        <w:t>também poderão ser utilizadas se não houver o comparecimento de quaisquer fornecedores interessados (procedimento deserto).</w:t>
      </w:r>
    </w:p>
    <w:p w14:paraId="04BAADD3" w14:textId="5C8CF742" w:rsidR="00C074DA" w:rsidRPr="00CC47AD"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Havendo a necessidade de realização de ato de qualquer natureza pelos fornecedores, cujo prazo não conste deste Aviso de Contratação Direta, deverá ser atendido o prazo indicado pelo agente </w:t>
      </w:r>
      <w:r w:rsidRPr="00CC47AD">
        <w:rPr>
          <w:rFonts w:asciiTheme="minorHAnsi" w:hAnsiTheme="minorHAnsi" w:cstheme="minorHAnsi"/>
          <w:color w:val="000000" w:themeColor="text1"/>
          <w:sz w:val="22"/>
          <w:szCs w:val="22"/>
        </w:rPr>
        <w:lastRenderedPageBreak/>
        <w:t xml:space="preserve">competente da Administração </w:t>
      </w:r>
      <w:r w:rsidR="007F7026" w:rsidRPr="00CC47AD">
        <w:rPr>
          <w:rFonts w:asciiTheme="minorHAnsi" w:hAnsiTheme="minorHAnsi" w:cstheme="minorHAnsi"/>
          <w:color w:val="000000" w:themeColor="text1"/>
          <w:sz w:val="22"/>
          <w:szCs w:val="22"/>
        </w:rPr>
        <w:t xml:space="preserve">do Fundo de Previdência Social do Município de Nova Prata do Iguaçu </w:t>
      </w:r>
      <w:r w:rsidRPr="00CC47AD">
        <w:rPr>
          <w:rFonts w:asciiTheme="minorHAnsi" w:hAnsiTheme="minorHAnsi" w:cstheme="minorHAnsi"/>
          <w:color w:val="000000" w:themeColor="text1"/>
          <w:sz w:val="22"/>
          <w:szCs w:val="22"/>
        </w:rPr>
        <w:t>na respectiva notificação.</w:t>
      </w:r>
    </w:p>
    <w:p w14:paraId="08AB2B48" w14:textId="5ADB4D58" w:rsidR="00C074DA" w:rsidRPr="00CC47AD"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Caberá ao fornecedor acompanhar as operações, ficando responsável pelo ônus decorrente da perda do negócio diante da inobservância de quaisquer mensagens emitidas pela Administração</w:t>
      </w:r>
      <w:r w:rsidR="00F10945" w:rsidRPr="00CC47AD">
        <w:rPr>
          <w:rFonts w:asciiTheme="minorHAnsi" w:hAnsiTheme="minorHAnsi" w:cstheme="minorHAnsi"/>
          <w:color w:val="000000" w:themeColor="text1"/>
          <w:sz w:val="22"/>
          <w:szCs w:val="22"/>
        </w:rPr>
        <w:t xml:space="preserve"> do Fundo de Previdência Social do Município de Nova Prata do Iguaçu</w:t>
      </w:r>
      <w:r w:rsidRPr="00CC47AD">
        <w:rPr>
          <w:rFonts w:asciiTheme="minorHAnsi" w:hAnsiTheme="minorHAnsi" w:cstheme="minorHAnsi"/>
          <w:color w:val="000000" w:themeColor="text1"/>
          <w:sz w:val="22"/>
          <w:szCs w:val="22"/>
        </w:rPr>
        <w:t xml:space="preserve"> ou de sua desconexão.</w:t>
      </w:r>
    </w:p>
    <w:p w14:paraId="5E54DF39" w14:textId="534D2A38" w:rsidR="007C0C01" w:rsidRPr="00CC47AD" w:rsidRDefault="007C0C01"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Deverão ser observados os procedimentos estabelecidos nos manuais de acesso e operacionalização dos Sistemas eletrônicos como o do compras.gov.br disponíveis no Portal de Compras do Governo Federal e em eventuais manuais a serem disponibilizados pel</w:t>
      </w:r>
      <w:r w:rsidR="008166BF" w:rsidRPr="00CC47AD">
        <w:rPr>
          <w:rFonts w:asciiTheme="minorHAnsi" w:hAnsiTheme="minorHAnsi" w:cstheme="minorHAnsi"/>
          <w:color w:val="000000" w:themeColor="text1"/>
          <w:sz w:val="22"/>
          <w:szCs w:val="22"/>
        </w:rPr>
        <w:t xml:space="preserve">o </w:t>
      </w:r>
      <w:r w:rsidR="00645068" w:rsidRPr="00CC47AD">
        <w:rPr>
          <w:rFonts w:asciiTheme="minorHAnsi" w:hAnsiTheme="minorHAnsi" w:cstheme="minorHAnsi"/>
          <w:color w:val="000000" w:themeColor="text1"/>
          <w:sz w:val="22"/>
          <w:szCs w:val="22"/>
        </w:rPr>
        <w:t>Município de Nova Prata do Iguaçu</w:t>
      </w:r>
      <w:r w:rsidR="00F10945" w:rsidRPr="00CC47AD">
        <w:rPr>
          <w:rFonts w:asciiTheme="minorHAnsi" w:hAnsiTheme="minorHAnsi" w:cstheme="minorHAnsi"/>
          <w:color w:val="000000" w:themeColor="text1"/>
          <w:sz w:val="22"/>
          <w:szCs w:val="22"/>
        </w:rPr>
        <w:t xml:space="preserve"> ou pelo Fundo de Previdência Social do Município de Nova Prata do Iguaçu.</w:t>
      </w:r>
    </w:p>
    <w:p w14:paraId="29A82267" w14:textId="2468FF76" w:rsidR="00C074DA" w:rsidRPr="00CC47AD"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557F3A54" w:rsidR="00C074DA" w:rsidRPr="00CC47AD"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A027BA6" w14:textId="01566E07" w:rsidR="00C074DA" w:rsidRPr="00CC47AD"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No julgamento das propostas e da habilitação, a Administração </w:t>
      </w:r>
      <w:r w:rsidR="00F10945" w:rsidRPr="00CC47AD">
        <w:rPr>
          <w:rFonts w:asciiTheme="minorHAnsi" w:hAnsiTheme="minorHAnsi" w:cstheme="minorHAnsi"/>
          <w:color w:val="000000" w:themeColor="text1"/>
          <w:sz w:val="22"/>
          <w:szCs w:val="22"/>
        </w:rPr>
        <w:t xml:space="preserve">do Fundo de Previdência Social do Município de Nova Prata do Iguaçu </w:t>
      </w:r>
      <w:r w:rsidRPr="00CC47AD">
        <w:rPr>
          <w:rFonts w:asciiTheme="minorHAnsi" w:hAnsiTheme="minorHAnsi" w:cstheme="minorHAnsi"/>
          <w:color w:val="000000" w:themeColor="text1"/>
          <w:sz w:val="22"/>
          <w:szCs w:val="22"/>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589DF10" w14:textId="0C4748FD" w:rsidR="005C5449" w:rsidRPr="00CC47AD" w:rsidRDefault="005C5449"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Na hipótese de documento ausente, comprobatório de condição atendida pelo licitante quando apresentou sua proposta, que não foi juntado com os demais comprovantes de habilitação e da proposta, por equívoco ou falha, deverá ser solicitado e avaliado pelo Agente de Contratação.</w:t>
      </w:r>
    </w:p>
    <w:p w14:paraId="2C4E7A61" w14:textId="1BEA2110" w:rsidR="00C074DA" w:rsidRPr="00CC47AD"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As normas disciplinadoras deste Aviso de Contratação Direta serão sempre interpretadas em favor da ampliação da disputa entre os interessados, desde que não comprometam o interesse da Administração</w:t>
      </w:r>
      <w:r w:rsidR="00F10945" w:rsidRPr="00CC47AD">
        <w:rPr>
          <w:rFonts w:asciiTheme="minorHAnsi" w:hAnsiTheme="minorHAnsi" w:cstheme="minorHAnsi"/>
          <w:color w:val="000000" w:themeColor="text1"/>
          <w:sz w:val="22"/>
          <w:szCs w:val="22"/>
        </w:rPr>
        <w:t xml:space="preserve"> do Fundo de Previdência Social do Município de Nova Prata do Iguaçu</w:t>
      </w:r>
      <w:r w:rsidRPr="00CC47AD">
        <w:rPr>
          <w:rFonts w:asciiTheme="minorHAnsi" w:hAnsiTheme="minorHAnsi" w:cstheme="minorHAnsi"/>
          <w:color w:val="000000" w:themeColor="text1"/>
          <w:sz w:val="22"/>
          <w:szCs w:val="22"/>
        </w:rPr>
        <w:t xml:space="preserve">, o princípio da isonomia, a finalidade e a segurança da contratação. </w:t>
      </w:r>
    </w:p>
    <w:p w14:paraId="59B9A45E" w14:textId="14101DE0" w:rsidR="00C074DA" w:rsidRPr="00CC47AD" w:rsidRDefault="00C074DA" w:rsidP="00097919">
      <w:pPr>
        <w:numPr>
          <w:ilvl w:val="1"/>
          <w:numId w:val="19"/>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Os fornecedores assumem todos os custos de preparação e apresentação de suas propostas e a Administração</w:t>
      </w:r>
      <w:r w:rsidR="00F10945" w:rsidRPr="00CC47AD">
        <w:rPr>
          <w:rFonts w:asciiTheme="minorHAnsi" w:hAnsiTheme="minorHAnsi" w:cstheme="minorHAnsi"/>
          <w:color w:val="000000" w:themeColor="text1"/>
          <w:sz w:val="22"/>
          <w:szCs w:val="22"/>
        </w:rPr>
        <w:t xml:space="preserve"> do Fundo de Previdência Social do Município de Nova Prata do Iguaçu</w:t>
      </w:r>
      <w:r w:rsidRPr="00CC47AD">
        <w:rPr>
          <w:rFonts w:asciiTheme="minorHAnsi" w:hAnsiTheme="minorHAnsi" w:cstheme="minorHAnsi"/>
          <w:color w:val="000000" w:themeColor="text1"/>
          <w:sz w:val="22"/>
          <w:szCs w:val="22"/>
        </w:rPr>
        <w:t xml:space="preserve"> não será, em nenhum caso, responsável por esses custos, independentemente da condução ou do resultado do processo de contratação.</w:t>
      </w:r>
    </w:p>
    <w:p w14:paraId="7C9D5101" w14:textId="60F1F5C2" w:rsidR="005B11FE" w:rsidRPr="00CC47AD" w:rsidRDefault="005B11FE" w:rsidP="000F1542">
      <w:pPr>
        <w:pStyle w:val="Standard"/>
        <w:numPr>
          <w:ilvl w:val="1"/>
          <w:numId w:val="34"/>
        </w:numPr>
        <w:tabs>
          <w:tab w:val="left" w:pos="284"/>
        </w:tabs>
        <w:ind w:left="0" w:firstLine="0"/>
        <w:jc w:val="both"/>
        <w:rPr>
          <w:rFonts w:asciiTheme="minorHAnsi" w:eastAsia="MS Mincho" w:hAnsiTheme="minorHAnsi" w:cstheme="minorHAnsi"/>
          <w:color w:val="000000" w:themeColor="text1"/>
          <w:sz w:val="22"/>
          <w:szCs w:val="22"/>
        </w:rPr>
      </w:pPr>
      <w:r w:rsidRPr="00CC47AD">
        <w:rPr>
          <w:rFonts w:asciiTheme="minorHAnsi" w:eastAsia="MS Mincho" w:hAnsiTheme="minorHAnsi" w:cstheme="minorHAnsi"/>
          <w:color w:val="000000" w:themeColor="text1"/>
          <w:sz w:val="22"/>
          <w:szCs w:val="22"/>
        </w:rPr>
        <w:t>Após a entrega dos documentos para habilitação, não será permitida a substituição ou a apresentação de novos documentos, salvo em sede de diligência, para:</w:t>
      </w:r>
    </w:p>
    <w:p w14:paraId="3A3996B7" w14:textId="77777777" w:rsidR="005B11FE" w:rsidRPr="00CC47AD" w:rsidRDefault="005B11FE" w:rsidP="00285177">
      <w:pPr>
        <w:pStyle w:val="Standard"/>
        <w:tabs>
          <w:tab w:val="left" w:pos="284"/>
        </w:tabs>
        <w:jc w:val="both"/>
        <w:rPr>
          <w:rFonts w:asciiTheme="minorHAnsi" w:eastAsia="MS Mincho" w:hAnsiTheme="minorHAnsi" w:cstheme="minorHAnsi"/>
          <w:color w:val="000000" w:themeColor="text1"/>
          <w:sz w:val="22"/>
          <w:szCs w:val="22"/>
        </w:rPr>
      </w:pPr>
      <w:bookmarkStart w:id="12" w:name="art64i"/>
      <w:bookmarkEnd w:id="12"/>
      <w:r w:rsidRPr="00CC47AD">
        <w:rPr>
          <w:rFonts w:asciiTheme="minorHAnsi" w:eastAsia="MS Mincho" w:hAnsiTheme="minorHAnsi" w:cstheme="minorHAnsi"/>
          <w:b/>
          <w:bCs/>
          <w:color w:val="000000" w:themeColor="text1"/>
          <w:sz w:val="22"/>
          <w:szCs w:val="22"/>
        </w:rPr>
        <w:t xml:space="preserve">a) </w:t>
      </w:r>
      <w:r w:rsidRPr="00CC47AD">
        <w:rPr>
          <w:rFonts w:asciiTheme="minorHAnsi" w:eastAsia="MS Mincho" w:hAnsiTheme="minorHAnsi" w:cstheme="minorHAnsi"/>
          <w:color w:val="000000" w:themeColor="text1"/>
          <w:sz w:val="22"/>
          <w:szCs w:val="22"/>
        </w:rPr>
        <w:t>Complementação de informações acerca dos documentos já apresentados pelos licitantes e desde que necessária para apurar fatos existentes à época da abertura do certame;</w:t>
      </w:r>
    </w:p>
    <w:p w14:paraId="2DD5DB8A" w14:textId="3038A756" w:rsidR="006760FF" w:rsidRPr="00CC47AD" w:rsidRDefault="005B11FE" w:rsidP="00285177">
      <w:pPr>
        <w:pStyle w:val="Standard"/>
        <w:tabs>
          <w:tab w:val="left" w:pos="284"/>
        </w:tabs>
        <w:jc w:val="both"/>
        <w:rPr>
          <w:rFonts w:asciiTheme="minorHAnsi" w:eastAsia="MS Mincho" w:hAnsiTheme="minorHAnsi" w:cstheme="minorHAnsi"/>
          <w:color w:val="000000" w:themeColor="text1"/>
          <w:sz w:val="22"/>
          <w:szCs w:val="22"/>
        </w:rPr>
      </w:pPr>
      <w:bookmarkStart w:id="13" w:name="art64ii"/>
      <w:bookmarkEnd w:id="13"/>
      <w:r w:rsidRPr="00CC47AD">
        <w:rPr>
          <w:rFonts w:asciiTheme="minorHAnsi" w:eastAsia="MS Mincho" w:hAnsiTheme="minorHAnsi" w:cstheme="minorHAnsi"/>
          <w:b/>
          <w:bCs/>
          <w:color w:val="000000" w:themeColor="text1"/>
          <w:sz w:val="22"/>
          <w:szCs w:val="22"/>
        </w:rPr>
        <w:t xml:space="preserve">b) </w:t>
      </w:r>
      <w:r w:rsidRPr="00CC47AD">
        <w:rPr>
          <w:rFonts w:asciiTheme="minorHAnsi" w:eastAsia="MS Mincho" w:hAnsiTheme="minorHAnsi" w:cstheme="minorHAnsi"/>
          <w:color w:val="000000" w:themeColor="text1"/>
          <w:sz w:val="22"/>
          <w:szCs w:val="22"/>
        </w:rPr>
        <w:t>Atualização de documentos cuja validade tenha expirado após a data de recebimento das propostas.</w:t>
      </w:r>
    </w:p>
    <w:p w14:paraId="41E38EC7" w14:textId="4D743CA3" w:rsidR="00C074DA" w:rsidRPr="00CC47AD" w:rsidRDefault="00C074DA" w:rsidP="000F1542">
      <w:pPr>
        <w:pStyle w:val="PargrafodaLista"/>
        <w:numPr>
          <w:ilvl w:val="1"/>
          <w:numId w:val="34"/>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Em caso de divergência entre disposições deste Aviso de Contratação Direta e de seus anexos ou demais peças que compõem o processo, prevalecerá as deste Aviso.</w:t>
      </w:r>
    </w:p>
    <w:p w14:paraId="51E93FF5" w14:textId="280F59D1" w:rsidR="00C074DA" w:rsidRPr="00CC47AD" w:rsidRDefault="00C074DA" w:rsidP="000F1542">
      <w:pPr>
        <w:numPr>
          <w:ilvl w:val="1"/>
          <w:numId w:val="34"/>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Da sessão pública será divulgada Ata no sistema eletrônico.</w:t>
      </w:r>
    </w:p>
    <w:p w14:paraId="2A3E673F" w14:textId="7DD412A9" w:rsidR="00BD4967" w:rsidRPr="00CC47AD" w:rsidRDefault="00BD4967" w:rsidP="000F1542">
      <w:pPr>
        <w:numPr>
          <w:ilvl w:val="1"/>
          <w:numId w:val="34"/>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Qualquer licitante ou interessado havendo inconformismo em relação a qualquer ato deste procedimento poderá imediata e motivadamente peticionar em defesa de suas alegações, nos termos do art. 165 e 166 da Lei 14.133/2021, no que cabível.</w:t>
      </w:r>
    </w:p>
    <w:p w14:paraId="2EAF83D7" w14:textId="77777777" w:rsidR="007839C0" w:rsidRPr="00CC47AD" w:rsidRDefault="007839C0" w:rsidP="00285177">
      <w:pPr>
        <w:tabs>
          <w:tab w:val="left" w:pos="284"/>
        </w:tabs>
        <w:spacing w:before="120" w:after="120"/>
        <w:jc w:val="both"/>
        <w:rPr>
          <w:rFonts w:asciiTheme="minorHAnsi" w:hAnsiTheme="minorHAnsi" w:cstheme="minorHAnsi"/>
          <w:color w:val="000000" w:themeColor="text1"/>
          <w:sz w:val="22"/>
          <w:szCs w:val="22"/>
        </w:rPr>
      </w:pPr>
    </w:p>
    <w:p w14:paraId="6B1A3F48" w14:textId="47140F95" w:rsidR="007256C1" w:rsidRPr="00CC47AD" w:rsidRDefault="00DD6A05" w:rsidP="00285177">
      <w:pPr>
        <w:tabs>
          <w:tab w:val="left" w:pos="284"/>
        </w:tabs>
        <w:spacing w:before="120" w:after="120"/>
        <w:jc w:val="center"/>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Nova Prata do Iguaçu,</w:t>
      </w:r>
      <w:r w:rsidR="007256C1" w:rsidRPr="00CC47AD">
        <w:rPr>
          <w:rFonts w:asciiTheme="minorHAnsi" w:hAnsiTheme="minorHAnsi" w:cstheme="minorHAnsi"/>
          <w:color w:val="000000" w:themeColor="text1"/>
          <w:sz w:val="22"/>
          <w:szCs w:val="22"/>
        </w:rPr>
        <w:t xml:space="preserve"> </w:t>
      </w:r>
      <w:r w:rsidR="008728CE">
        <w:rPr>
          <w:rFonts w:asciiTheme="minorHAnsi" w:hAnsiTheme="minorHAnsi" w:cstheme="minorHAnsi"/>
          <w:color w:val="000000" w:themeColor="text1"/>
          <w:sz w:val="22"/>
          <w:szCs w:val="22"/>
        </w:rPr>
        <w:t>29</w:t>
      </w:r>
      <w:r w:rsidR="005E7A31" w:rsidRPr="00CC47AD">
        <w:rPr>
          <w:rFonts w:asciiTheme="minorHAnsi" w:hAnsiTheme="minorHAnsi" w:cstheme="minorHAnsi"/>
          <w:color w:val="000000" w:themeColor="text1"/>
          <w:sz w:val="22"/>
          <w:szCs w:val="22"/>
        </w:rPr>
        <w:t xml:space="preserve"> de </w:t>
      </w:r>
      <w:r w:rsidR="00FD7474" w:rsidRPr="00CC47AD">
        <w:rPr>
          <w:rFonts w:asciiTheme="minorHAnsi" w:hAnsiTheme="minorHAnsi" w:cstheme="minorHAnsi"/>
          <w:color w:val="000000" w:themeColor="text1"/>
          <w:sz w:val="22"/>
          <w:szCs w:val="22"/>
        </w:rPr>
        <w:t>setembro</w:t>
      </w:r>
      <w:r w:rsidR="007C799E" w:rsidRPr="00CC47AD">
        <w:rPr>
          <w:rFonts w:asciiTheme="minorHAnsi" w:hAnsiTheme="minorHAnsi" w:cstheme="minorHAnsi"/>
          <w:color w:val="000000" w:themeColor="text1"/>
          <w:sz w:val="22"/>
          <w:szCs w:val="22"/>
        </w:rPr>
        <w:t xml:space="preserve"> </w:t>
      </w:r>
      <w:r w:rsidR="00513607" w:rsidRPr="00CC47AD">
        <w:rPr>
          <w:rFonts w:asciiTheme="minorHAnsi" w:hAnsiTheme="minorHAnsi" w:cstheme="minorHAnsi"/>
          <w:color w:val="000000" w:themeColor="text1"/>
          <w:sz w:val="22"/>
          <w:szCs w:val="22"/>
        </w:rPr>
        <w:t>de 2026</w:t>
      </w:r>
      <w:r w:rsidR="008F72A2" w:rsidRPr="00CC47AD">
        <w:rPr>
          <w:rFonts w:asciiTheme="minorHAnsi" w:hAnsiTheme="minorHAnsi" w:cstheme="minorHAnsi"/>
          <w:color w:val="000000" w:themeColor="text1"/>
          <w:sz w:val="22"/>
          <w:szCs w:val="22"/>
        </w:rPr>
        <w:t>.</w:t>
      </w:r>
    </w:p>
    <w:p w14:paraId="455CA270" w14:textId="77777777" w:rsidR="008446CF" w:rsidRPr="00CC47AD" w:rsidRDefault="008446CF" w:rsidP="00285177">
      <w:pPr>
        <w:tabs>
          <w:tab w:val="left" w:pos="284"/>
        </w:tabs>
        <w:spacing w:before="120" w:after="120"/>
        <w:jc w:val="center"/>
        <w:rPr>
          <w:rFonts w:asciiTheme="minorHAnsi" w:hAnsiTheme="minorHAnsi" w:cstheme="minorHAnsi"/>
          <w:b/>
          <w:bCs/>
          <w:iCs/>
          <w:color w:val="000000" w:themeColor="text1"/>
          <w:sz w:val="22"/>
          <w:szCs w:val="22"/>
        </w:rPr>
      </w:pPr>
    </w:p>
    <w:p w14:paraId="216EAD17" w14:textId="77777777" w:rsidR="008F72A2" w:rsidRPr="00CC47AD" w:rsidRDefault="008F72A2" w:rsidP="00285177">
      <w:pPr>
        <w:tabs>
          <w:tab w:val="left" w:pos="284"/>
        </w:tabs>
        <w:spacing w:before="120" w:after="120"/>
        <w:jc w:val="center"/>
        <w:rPr>
          <w:rFonts w:asciiTheme="minorHAnsi" w:hAnsiTheme="minorHAnsi" w:cstheme="minorHAnsi"/>
          <w:b/>
          <w:bCs/>
          <w:iCs/>
          <w:color w:val="000000" w:themeColor="text1"/>
          <w:sz w:val="22"/>
          <w:szCs w:val="22"/>
        </w:rPr>
      </w:pPr>
    </w:p>
    <w:p w14:paraId="12B7A24F" w14:textId="5EADC439" w:rsidR="007256C1" w:rsidRPr="00CC47AD" w:rsidRDefault="005E74F3" w:rsidP="00285177">
      <w:pPr>
        <w:tabs>
          <w:tab w:val="left" w:pos="284"/>
        </w:tabs>
        <w:spacing w:before="120" w:after="120"/>
        <w:jc w:val="center"/>
        <w:rPr>
          <w:rFonts w:asciiTheme="minorHAnsi" w:hAnsiTheme="minorHAnsi" w:cstheme="minorHAnsi"/>
          <w:b/>
          <w:bCs/>
          <w:iCs/>
          <w:color w:val="000000" w:themeColor="text1"/>
          <w:sz w:val="22"/>
          <w:szCs w:val="22"/>
        </w:rPr>
      </w:pPr>
      <w:r w:rsidRPr="00CC47AD">
        <w:rPr>
          <w:rFonts w:asciiTheme="minorHAnsi" w:hAnsiTheme="minorHAnsi" w:cstheme="minorHAnsi"/>
          <w:b/>
          <w:bCs/>
          <w:iCs/>
          <w:color w:val="000000" w:themeColor="text1"/>
          <w:sz w:val="22"/>
          <w:szCs w:val="22"/>
        </w:rPr>
        <w:t>CLEUZA APARECIDA DAMASIO TELLES</w:t>
      </w:r>
    </w:p>
    <w:p w14:paraId="51AA116E" w14:textId="3FDE8D61" w:rsidR="007839C0" w:rsidRPr="00CC47AD" w:rsidRDefault="005E74F3" w:rsidP="00285177">
      <w:pPr>
        <w:tabs>
          <w:tab w:val="left" w:pos="284"/>
        </w:tabs>
        <w:spacing w:before="120" w:after="120"/>
        <w:jc w:val="center"/>
        <w:rPr>
          <w:rFonts w:asciiTheme="minorHAnsi" w:hAnsiTheme="minorHAnsi" w:cstheme="minorHAnsi"/>
          <w:b/>
          <w:bCs/>
          <w:iCs/>
          <w:color w:val="000000" w:themeColor="text1"/>
          <w:sz w:val="22"/>
          <w:szCs w:val="22"/>
        </w:rPr>
      </w:pPr>
      <w:r w:rsidRPr="00CC47AD">
        <w:rPr>
          <w:rFonts w:asciiTheme="minorHAnsi" w:hAnsiTheme="minorHAnsi" w:cstheme="minorHAnsi"/>
          <w:b/>
          <w:bCs/>
          <w:iCs/>
          <w:color w:val="000000" w:themeColor="text1"/>
          <w:sz w:val="22"/>
          <w:szCs w:val="22"/>
        </w:rPr>
        <w:t>Presidente</w:t>
      </w:r>
    </w:p>
    <w:p w14:paraId="1A223C6F" w14:textId="64010098" w:rsidR="00107975" w:rsidRPr="00CC47AD" w:rsidRDefault="007839C0" w:rsidP="00285177">
      <w:pPr>
        <w:tabs>
          <w:tab w:val="left" w:pos="284"/>
        </w:tabs>
        <w:suppressAutoHyphens w:val="0"/>
        <w:spacing w:before="120" w:after="120"/>
        <w:jc w:val="center"/>
        <w:rPr>
          <w:rFonts w:asciiTheme="minorHAnsi" w:hAnsiTheme="minorHAnsi" w:cstheme="minorHAnsi"/>
          <w:b/>
          <w:color w:val="000000" w:themeColor="text1"/>
          <w:sz w:val="22"/>
          <w:szCs w:val="22"/>
          <w:lang w:eastAsia="ar-SA"/>
        </w:rPr>
      </w:pPr>
      <w:r w:rsidRPr="00CC47AD">
        <w:rPr>
          <w:rFonts w:asciiTheme="minorHAnsi" w:hAnsiTheme="minorHAnsi" w:cstheme="minorHAnsi"/>
          <w:b/>
          <w:bCs/>
          <w:iCs/>
          <w:color w:val="000000" w:themeColor="text1"/>
          <w:sz w:val="22"/>
          <w:szCs w:val="22"/>
        </w:rPr>
        <w:br w:type="page"/>
      </w:r>
      <w:r w:rsidR="00C074DA" w:rsidRPr="00CC47AD">
        <w:rPr>
          <w:rFonts w:asciiTheme="minorHAnsi" w:hAnsiTheme="minorHAnsi" w:cstheme="minorHAnsi"/>
          <w:b/>
          <w:color w:val="000000" w:themeColor="text1"/>
          <w:sz w:val="22"/>
          <w:szCs w:val="22"/>
          <w:lang w:eastAsia="ar-SA"/>
        </w:rPr>
        <w:lastRenderedPageBreak/>
        <w:t>ANEXO I</w:t>
      </w:r>
      <w:r w:rsidR="009269DC" w:rsidRPr="00CC47AD">
        <w:rPr>
          <w:rFonts w:asciiTheme="minorHAnsi" w:hAnsiTheme="minorHAnsi" w:cstheme="minorHAnsi"/>
          <w:b/>
          <w:color w:val="000000" w:themeColor="text1"/>
          <w:sz w:val="22"/>
          <w:szCs w:val="22"/>
          <w:lang w:eastAsia="ar-SA"/>
        </w:rPr>
        <w:t xml:space="preserve"> </w:t>
      </w:r>
    </w:p>
    <w:p w14:paraId="1465A8BF" w14:textId="5856EF2B" w:rsidR="00C074DA" w:rsidRPr="00CC47AD" w:rsidRDefault="00C074DA" w:rsidP="00285177">
      <w:pPr>
        <w:tabs>
          <w:tab w:val="left" w:pos="284"/>
        </w:tabs>
        <w:suppressAutoHyphens w:val="0"/>
        <w:spacing w:before="120" w:after="120"/>
        <w:jc w:val="center"/>
        <w:rPr>
          <w:rFonts w:asciiTheme="minorHAnsi" w:hAnsiTheme="minorHAnsi" w:cstheme="minorHAnsi"/>
          <w:b/>
          <w:color w:val="000000" w:themeColor="text1"/>
          <w:sz w:val="22"/>
          <w:szCs w:val="22"/>
          <w:lang w:eastAsia="ar-SA"/>
        </w:rPr>
      </w:pPr>
      <w:r w:rsidRPr="00CC47AD">
        <w:rPr>
          <w:rFonts w:asciiTheme="minorHAnsi" w:hAnsiTheme="minorHAnsi" w:cstheme="minorHAnsi"/>
          <w:b/>
          <w:color w:val="000000" w:themeColor="text1"/>
          <w:sz w:val="22"/>
          <w:szCs w:val="22"/>
          <w:lang w:eastAsia="ar-SA"/>
        </w:rPr>
        <w:t>DOCUMENTAÇÃO EXIGIDA PARA HABILITAÇÃO</w:t>
      </w:r>
    </w:p>
    <w:p w14:paraId="2A4B6DF4" w14:textId="111B1E11" w:rsidR="00C074DA" w:rsidRPr="00CC47AD" w:rsidRDefault="00C074DA"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p>
    <w:p w14:paraId="585D3DA1" w14:textId="58E7C456" w:rsidR="00F14A99" w:rsidRPr="00CC47AD" w:rsidRDefault="00F14A99"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r w:rsidRPr="00CC47AD">
        <w:rPr>
          <w:rFonts w:asciiTheme="minorHAnsi" w:eastAsia="WenQuanYi Micro Hei" w:hAnsiTheme="minorHAnsi" w:cstheme="minorHAnsi"/>
          <w:color w:val="000000" w:themeColor="text1"/>
          <w:sz w:val="22"/>
          <w:szCs w:val="22"/>
          <w:lang w:eastAsia="zh-CN" w:bidi="hi-IN"/>
        </w:rPr>
        <w:t>As exigências de habilitação a serem atendidas pelo fornecedor são aquelas discriminadas nos itens a seguir:</w:t>
      </w:r>
    </w:p>
    <w:p w14:paraId="2AEE4007" w14:textId="77777777" w:rsidR="00F14A99" w:rsidRPr="00CC47AD" w:rsidRDefault="00F14A99"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lang w:eastAsia="zh-CN" w:bidi="hi-IN"/>
        </w:rPr>
      </w:pPr>
    </w:p>
    <w:p w14:paraId="2AC5F791" w14:textId="212C6056" w:rsidR="00C074DA" w:rsidRPr="00CC47AD" w:rsidRDefault="00C074DA" w:rsidP="00F313AF">
      <w:pPr>
        <w:pStyle w:val="PargrafodaLista"/>
        <w:numPr>
          <w:ilvl w:val="0"/>
          <w:numId w:val="25"/>
        </w:numPr>
        <w:tabs>
          <w:tab w:val="left" w:pos="284"/>
        </w:tabs>
        <w:spacing w:before="120" w:after="120"/>
        <w:ind w:left="0" w:firstLine="0"/>
        <w:jc w:val="both"/>
        <w:rPr>
          <w:rFonts w:asciiTheme="minorHAnsi" w:eastAsia="WenQuanYi Micro Hei" w:hAnsiTheme="minorHAnsi" w:cstheme="minorHAnsi"/>
          <w:b/>
          <w:bCs/>
          <w:color w:val="000000" w:themeColor="text1"/>
          <w:sz w:val="22"/>
          <w:szCs w:val="22"/>
          <w:lang w:eastAsia="zh-CN" w:bidi="hi-IN"/>
        </w:rPr>
      </w:pPr>
      <w:r w:rsidRPr="00CC47AD">
        <w:rPr>
          <w:rFonts w:asciiTheme="minorHAnsi" w:eastAsia="WenQuanYi Micro Hei" w:hAnsiTheme="minorHAnsi" w:cstheme="minorHAnsi"/>
          <w:b/>
          <w:bCs/>
          <w:color w:val="000000" w:themeColor="text1"/>
          <w:sz w:val="22"/>
          <w:szCs w:val="22"/>
          <w:lang w:eastAsia="zh-CN" w:bidi="hi-IN"/>
        </w:rPr>
        <w:t>Habilitação jurídica</w:t>
      </w:r>
    </w:p>
    <w:p w14:paraId="1DE852D6" w14:textId="04B33E47" w:rsidR="00C074DA" w:rsidRPr="00CC47A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iCs/>
          <w:color w:val="000000" w:themeColor="text1"/>
          <w:sz w:val="22"/>
          <w:szCs w:val="22"/>
        </w:rPr>
      </w:pPr>
      <w:r w:rsidRPr="00CC47AD">
        <w:rPr>
          <w:rFonts w:asciiTheme="minorHAnsi" w:hAnsiTheme="minorHAnsi" w:cstheme="minorHAnsi"/>
          <w:b/>
          <w:iCs/>
          <w:color w:val="000000" w:themeColor="text1"/>
          <w:sz w:val="22"/>
          <w:szCs w:val="22"/>
        </w:rPr>
        <w:t>Pessoa física:</w:t>
      </w:r>
      <w:r w:rsidRPr="00CC47AD">
        <w:rPr>
          <w:rFonts w:asciiTheme="minorHAnsi" w:hAnsiTheme="minorHAnsi" w:cstheme="minorHAnsi"/>
          <w:iCs/>
          <w:color w:val="000000" w:themeColor="text1"/>
          <w:sz w:val="22"/>
          <w:szCs w:val="22"/>
        </w:rPr>
        <w:t xml:space="preserve"> cédula de identidade (RG) ou documento equivalente que, por força de lei, tenha validade para fins de identificação em todo o território nacional;</w:t>
      </w:r>
      <w:r w:rsidR="00DD6A05" w:rsidRPr="00CC47AD">
        <w:rPr>
          <w:rFonts w:asciiTheme="minorHAnsi" w:hAnsiTheme="minorHAnsi" w:cstheme="minorHAnsi"/>
          <w:iCs/>
          <w:color w:val="000000" w:themeColor="text1"/>
          <w:sz w:val="22"/>
          <w:szCs w:val="22"/>
        </w:rPr>
        <w:t xml:space="preserve"> </w:t>
      </w:r>
    </w:p>
    <w:p w14:paraId="0251F3C1" w14:textId="222AB2E8" w:rsidR="00C074DA" w:rsidRPr="00CC47A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iCs/>
          <w:color w:val="000000" w:themeColor="text1"/>
          <w:sz w:val="22"/>
          <w:szCs w:val="22"/>
        </w:rPr>
      </w:pPr>
      <w:r w:rsidRPr="00CC47AD">
        <w:rPr>
          <w:rFonts w:asciiTheme="minorHAnsi" w:hAnsiTheme="minorHAnsi" w:cstheme="minorHAnsi"/>
          <w:b/>
          <w:iCs/>
          <w:color w:val="000000" w:themeColor="text1"/>
          <w:sz w:val="22"/>
          <w:szCs w:val="22"/>
        </w:rPr>
        <w:t>Empresário individual</w:t>
      </w:r>
      <w:r w:rsidRPr="00CC47AD">
        <w:rPr>
          <w:rFonts w:asciiTheme="minorHAnsi" w:hAnsiTheme="minorHAnsi" w:cstheme="minorHAnsi"/>
          <w:iCs/>
          <w:color w:val="000000" w:themeColor="text1"/>
          <w:sz w:val="22"/>
          <w:szCs w:val="22"/>
        </w:rPr>
        <w:t xml:space="preserve">: inscrição no Registro Público de Empresas Mercantis, a cargo da Junta Comercial da respectiva sede; </w:t>
      </w:r>
    </w:p>
    <w:p w14:paraId="1D00F6B3" w14:textId="5AA94D60" w:rsidR="00C074DA" w:rsidRPr="00CC47A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strike/>
          <w:color w:val="000000" w:themeColor="text1"/>
          <w:sz w:val="22"/>
          <w:szCs w:val="22"/>
        </w:rPr>
      </w:pPr>
      <w:r w:rsidRPr="00CC47AD">
        <w:rPr>
          <w:rFonts w:asciiTheme="minorHAnsi" w:hAnsiTheme="minorHAnsi" w:cstheme="minorHAnsi"/>
          <w:b/>
          <w:color w:val="000000" w:themeColor="text1"/>
          <w:sz w:val="22"/>
          <w:szCs w:val="22"/>
        </w:rPr>
        <w:t>Microempreendedor Individual - MEI</w:t>
      </w:r>
      <w:r w:rsidRPr="00CC47AD">
        <w:rPr>
          <w:rFonts w:asciiTheme="minorHAnsi" w:hAnsiTheme="minorHAnsi" w:cstheme="minorHAnsi"/>
          <w:color w:val="000000" w:themeColor="text1"/>
          <w:sz w:val="22"/>
          <w:szCs w:val="22"/>
        </w:rPr>
        <w:t xml:space="preserve">: Certificado da Condição de </w:t>
      </w:r>
      <w:r w:rsidRPr="00CC47AD">
        <w:rPr>
          <w:rFonts w:asciiTheme="minorHAnsi" w:hAnsiTheme="minorHAnsi" w:cstheme="minorHAnsi"/>
          <w:b/>
          <w:iCs/>
          <w:color w:val="000000" w:themeColor="text1"/>
          <w:sz w:val="22"/>
          <w:szCs w:val="22"/>
        </w:rPr>
        <w:t>Microempreendedor</w:t>
      </w:r>
      <w:r w:rsidRPr="00CC47AD">
        <w:rPr>
          <w:rFonts w:asciiTheme="minorHAnsi" w:hAnsiTheme="minorHAnsi" w:cstheme="minorHAnsi"/>
          <w:color w:val="000000" w:themeColor="text1"/>
          <w:sz w:val="22"/>
          <w:szCs w:val="22"/>
        </w:rPr>
        <w:t xml:space="preserve"> Individual - CCMEI, cuja aceitação ficará condicionada à verificação da autenticidade no sítio </w:t>
      </w:r>
      <w:r w:rsidR="008946DB" w:rsidRPr="00CC47AD">
        <w:rPr>
          <w:rFonts w:asciiTheme="minorHAnsi" w:hAnsiTheme="minorHAnsi" w:cstheme="minorHAnsi"/>
          <w:color w:val="000000" w:themeColor="text1"/>
          <w:sz w:val="22"/>
          <w:szCs w:val="22"/>
        </w:rPr>
        <w:t>https://www.gov.br/empresas-e-negocios/pt-br/empreendedor;</w:t>
      </w:r>
    </w:p>
    <w:p w14:paraId="490504B9" w14:textId="77777777" w:rsidR="00C074DA" w:rsidRPr="00CC47A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Sociedade empresária, sociedade limitada unipessoal – SLU ou sociedade identificada como empresa individual de responsabilidade limitada - EIRELI</w:t>
      </w:r>
      <w:r w:rsidRPr="00CC47AD">
        <w:rPr>
          <w:rFonts w:asciiTheme="minorHAnsi" w:hAnsiTheme="minorHAnsi" w:cstheme="minorHAnsi"/>
          <w:color w:val="000000" w:themeColor="text1"/>
          <w:sz w:val="22"/>
          <w:szCs w:val="22"/>
        </w:rPr>
        <w:t>: inscrição do ato constitutivo, estatuto ou contrato social no Registro Público de Empresas Mercantis, a cargo da Junta Comercial da respectiva sede, acompanhada de documento comprobatório de seus administradores;</w:t>
      </w:r>
    </w:p>
    <w:p w14:paraId="40BD2DBE" w14:textId="7B104443" w:rsidR="00C074DA" w:rsidRPr="00CC47A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Sociedade empresária estrangeira com atuação permanente no País</w:t>
      </w:r>
      <w:r w:rsidRPr="00CC47AD">
        <w:rPr>
          <w:rFonts w:asciiTheme="minorHAnsi" w:hAnsiTheme="minorHAnsi" w:cstheme="minorHAnsi"/>
          <w:color w:val="000000" w:themeColor="text1"/>
          <w:sz w:val="22"/>
          <w:szCs w:val="22"/>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490B1EF" w14:textId="77777777" w:rsidR="00C074DA" w:rsidRPr="00CC47A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Sociedade simples</w:t>
      </w:r>
      <w:r w:rsidRPr="00CC47AD">
        <w:rPr>
          <w:rFonts w:asciiTheme="minorHAnsi" w:hAnsiTheme="minorHAnsi" w:cstheme="minorHAnsi"/>
          <w:color w:val="000000" w:themeColor="text1"/>
          <w:sz w:val="22"/>
          <w:szCs w:val="22"/>
        </w:rPr>
        <w:t>: inscrição do ato constitutivo no Registro Civil de Pessoas Jurídicas do local de sua sede, acompanhada de documento comprobatório de seus administradores;</w:t>
      </w:r>
    </w:p>
    <w:p w14:paraId="2E06E47C" w14:textId="77777777" w:rsidR="00C074DA" w:rsidRPr="00CC47A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Filial, sucursal ou agência</w:t>
      </w:r>
      <w:r w:rsidRPr="00CC47AD">
        <w:rPr>
          <w:rFonts w:asciiTheme="minorHAnsi" w:hAnsiTheme="minorHAnsi" w:cstheme="minorHAnsi"/>
          <w:color w:val="000000" w:themeColor="text1"/>
          <w:sz w:val="22"/>
          <w:szCs w:val="22"/>
        </w:rPr>
        <w:t xml:space="preserve"> </w:t>
      </w:r>
      <w:r w:rsidRPr="00CC47AD">
        <w:rPr>
          <w:rFonts w:asciiTheme="minorHAnsi" w:hAnsiTheme="minorHAnsi" w:cstheme="minorHAnsi"/>
          <w:b/>
          <w:color w:val="000000" w:themeColor="text1"/>
          <w:sz w:val="22"/>
          <w:szCs w:val="22"/>
        </w:rPr>
        <w:t>de sociedade simples ou empresária</w:t>
      </w:r>
      <w:r w:rsidRPr="00CC47AD">
        <w:rPr>
          <w:rFonts w:asciiTheme="minorHAnsi" w:hAnsiTheme="minorHAnsi" w:cstheme="minorHAnsi"/>
          <w:color w:val="000000" w:themeColor="text1"/>
          <w:sz w:val="22"/>
          <w:szCs w:val="22"/>
        </w:rPr>
        <w:t xml:space="preserve">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9782789" w14:textId="21E8FA8E" w:rsidR="00C074DA" w:rsidRPr="00CC47A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b/>
          <w:color w:val="000000" w:themeColor="text1"/>
          <w:sz w:val="22"/>
          <w:szCs w:val="22"/>
        </w:rPr>
        <w:t>Sociedade cooperativa</w:t>
      </w:r>
      <w:r w:rsidRPr="00CC47AD">
        <w:rPr>
          <w:rFonts w:asciiTheme="minorHAnsi" w:hAnsiTheme="minorHAnsi" w:cstheme="minorHAnsi"/>
          <w:color w:val="000000" w:themeColor="text1"/>
          <w:sz w:val="22"/>
          <w:szCs w:val="22"/>
        </w:rPr>
        <w:t>: ata de fundação e estatuto social, com a ata da assembleia que o aprovou, devidamente arquivado na Junta Comercial ou inscrito no Registro Civil das Pessoas Jurídicas da respectiva sede, além do registro de que trata o art. 107 da Lei nº 5.764, de 1971.</w:t>
      </w:r>
    </w:p>
    <w:p w14:paraId="1B128807" w14:textId="1195BEFC" w:rsidR="00C074DA" w:rsidRPr="00CC47AD" w:rsidRDefault="00C074DA" w:rsidP="00285177">
      <w:pPr>
        <w:pStyle w:val="PargrafodaLista"/>
        <w:numPr>
          <w:ilvl w:val="2"/>
          <w:numId w:val="20"/>
        </w:numPr>
        <w:tabs>
          <w:tab w:val="left" w:pos="284"/>
        </w:tabs>
        <w:snapToGrid w:val="0"/>
        <w:spacing w:before="120" w:after="120"/>
        <w:ind w:left="0" w:firstLine="0"/>
        <w:jc w:val="both"/>
        <w:rPr>
          <w:rFonts w:asciiTheme="minorHAnsi" w:hAnsiTheme="minorHAnsi" w:cstheme="minorHAnsi"/>
          <w:bCs/>
          <w:color w:val="000000" w:themeColor="text1"/>
          <w:sz w:val="22"/>
          <w:szCs w:val="22"/>
        </w:rPr>
      </w:pPr>
      <w:r w:rsidRPr="00CC47AD">
        <w:rPr>
          <w:rFonts w:asciiTheme="minorHAnsi" w:hAnsiTheme="minorHAnsi" w:cstheme="minorHAnsi"/>
          <w:bCs/>
          <w:color w:val="000000" w:themeColor="text1"/>
          <w:sz w:val="22"/>
          <w:szCs w:val="22"/>
        </w:rPr>
        <w:t>Os documentos apresentados deverão estar acompanhados de todas as alterações ou da consolidação respectiva.</w:t>
      </w:r>
    </w:p>
    <w:p w14:paraId="38CC8C02" w14:textId="77777777" w:rsidR="004B498A" w:rsidRPr="00CC47AD" w:rsidRDefault="004B498A" w:rsidP="00285177">
      <w:pPr>
        <w:pStyle w:val="PargrafodaLista"/>
        <w:tabs>
          <w:tab w:val="left" w:pos="284"/>
          <w:tab w:val="left" w:pos="1440"/>
        </w:tabs>
        <w:snapToGrid w:val="0"/>
        <w:spacing w:before="120" w:after="120"/>
        <w:ind w:left="0"/>
        <w:jc w:val="both"/>
        <w:rPr>
          <w:rFonts w:asciiTheme="minorHAnsi" w:hAnsiTheme="minorHAnsi" w:cstheme="minorHAnsi"/>
          <w:bCs/>
          <w:color w:val="000000" w:themeColor="text1"/>
          <w:sz w:val="22"/>
          <w:szCs w:val="22"/>
        </w:rPr>
      </w:pPr>
    </w:p>
    <w:p w14:paraId="30F92D6A" w14:textId="43F7C834" w:rsidR="00C074DA" w:rsidRPr="00CC47AD" w:rsidRDefault="00C074DA" w:rsidP="00F313AF">
      <w:pPr>
        <w:pStyle w:val="PargrafodaLista"/>
        <w:numPr>
          <w:ilvl w:val="0"/>
          <w:numId w:val="25"/>
        </w:numPr>
        <w:tabs>
          <w:tab w:val="left" w:pos="284"/>
        </w:tabs>
        <w:spacing w:before="120" w:after="120"/>
        <w:ind w:left="0" w:firstLine="0"/>
        <w:jc w:val="both"/>
        <w:rPr>
          <w:rFonts w:asciiTheme="minorHAnsi" w:eastAsia="WenQuanYi Micro Hei" w:hAnsiTheme="minorHAnsi" w:cstheme="minorHAnsi"/>
          <w:b/>
          <w:bCs/>
          <w:color w:val="000000" w:themeColor="text1"/>
          <w:sz w:val="22"/>
          <w:szCs w:val="22"/>
          <w:lang w:eastAsia="zh-CN" w:bidi="hi-IN"/>
        </w:rPr>
      </w:pPr>
      <w:r w:rsidRPr="00CC47AD">
        <w:rPr>
          <w:rFonts w:asciiTheme="minorHAnsi" w:eastAsia="WenQuanYi Micro Hei" w:hAnsiTheme="minorHAnsi" w:cstheme="minorHAnsi"/>
          <w:b/>
          <w:bCs/>
          <w:color w:val="000000" w:themeColor="text1"/>
          <w:sz w:val="22"/>
          <w:szCs w:val="22"/>
          <w:lang w:eastAsia="zh-CN" w:bidi="hi-IN"/>
        </w:rPr>
        <w:t>Habilitações fiscal, social e trabalhista:</w:t>
      </w:r>
    </w:p>
    <w:p w14:paraId="6250102D" w14:textId="77777777" w:rsidR="00C074DA" w:rsidRPr="00CC47AD"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eastAsia="Calibri" w:hAnsiTheme="minorHAnsi" w:cstheme="minorHAnsi"/>
          <w:color w:val="000000" w:themeColor="text1"/>
          <w:sz w:val="22"/>
          <w:szCs w:val="22"/>
          <w:lang w:eastAsia="en-US"/>
        </w:rPr>
      </w:pPr>
      <w:r w:rsidRPr="00CC47AD">
        <w:rPr>
          <w:rFonts w:asciiTheme="minorHAnsi" w:hAnsiTheme="minorHAnsi" w:cstheme="minorHAnsi"/>
          <w:color w:val="000000" w:themeColor="text1"/>
          <w:sz w:val="22"/>
          <w:szCs w:val="22"/>
        </w:rPr>
        <w:t>prova de inscrição no Cadastro de Pessoas Físicas (CPF);</w:t>
      </w:r>
    </w:p>
    <w:p w14:paraId="17E47A4D" w14:textId="77777777" w:rsidR="00C074DA" w:rsidRPr="00CC47AD"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prova de inscrição no Cadastro Nacional da Pessoa Jurídica (CNPJ);</w:t>
      </w:r>
    </w:p>
    <w:p w14:paraId="33349059" w14:textId="77777777" w:rsidR="00C074DA" w:rsidRPr="00CC47AD"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2927EE7" w14:textId="77777777" w:rsidR="00C074DA" w:rsidRPr="00CC47AD"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prova de regularidade com o Fundo de Garantia do Tempo de Serviço (FGTS);</w:t>
      </w:r>
    </w:p>
    <w:p w14:paraId="491B0BDB" w14:textId="77777777" w:rsidR="00C074DA" w:rsidRPr="008728CE"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bCs/>
          <w:color w:val="000000" w:themeColor="text1"/>
          <w:sz w:val="22"/>
          <w:szCs w:val="22"/>
        </w:rPr>
      </w:pPr>
      <w:r w:rsidRPr="008728CE">
        <w:rPr>
          <w:rFonts w:asciiTheme="minorHAnsi" w:hAnsiTheme="minorHAnsi" w:cstheme="minorHAnsi"/>
          <w:bCs/>
          <w:color w:val="000000" w:themeColor="text1"/>
          <w:sz w:val="22"/>
          <w:szCs w:val="22"/>
        </w:rPr>
        <w:t>declaração de que não emprega menor de 18 anos em trabalho noturno, perigoso ou insalubre e não emprega menor de 16 anos, salvo menor, a partir de 14 anos, na condição de aprendiz, nos termos do artigo 7°, XXXIII, da Constituição;</w:t>
      </w:r>
    </w:p>
    <w:p w14:paraId="2DA2A349" w14:textId="77777777" w:rsidR="00C074DA" w:rsidRPr="00CC47AD"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35EE004" w14:textId="7C56CC86" w:rsidR="00C074DA" w:rsidRPr="00CC47AD"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bCs/>
          <w:color w:val="000000" w:themeColor="text1"/>
          <w:sz w:val="22"/>
          <w:szCs w:val="22"/>
        </w:rPr>
        <w:t xml:space="preserve">prova de </w:t>
      </w:r>
      <w:r w:rsidRPr="00CC47AD">
        <w:rPr>
          <w:rFonts w:asciiTheme="minorHAnsi" w:hAnsiTheme="minorHAnsi" w:cstheme="minorHAnsi"/>
          <w:color w:val="000000" w:themeColor="text1"/>
          <w:sz w:val="22"/>
          <w:szCs w:val="22"/>
        </w:rPr>
        <w:t xml:space="preserve">inscrição no cadastro de contribuintes </w:t>
      </w:r>
      <w:r w:rsidRPr="00CC47AD">
        <w:rPr>
          <w:rFonts w:asciiTheme="minorHAnsi" w:hAnsiTheme="minorHAnsi" w:cstheme="minorHAnsi"/>
          <w:iCs/>
          <w:color w:val="000000" w:themeColor="text1"/>
          <w:sz w:val="22"/>
          <w:szCs w:val="22"/>
        </w:rPr>
        <w:t>estadual/municipal,</w:t>
      </w:r>
      <w:r w:rsidRPr="00CC47AD">
        <w:rPr>
          <w:rFonts w:asciiTheme="minorHAnsi" w:hAnsiTheme="minorHAnsi" w:cstheme="minorHAnsi"/>
          <w:color w:val="000000" w:themeColor="text1"/>
          <w:sz w:val="22"/>
          <w:szCs w:val="22"/>
        </w:rPr>
        <w:t xml:space="preserve"> se houver, relativo ao domicílio ou sede do fornecedor, pertinente ao seu ramo de atividade e compatível com o objeto contratual</w:t>
      </w:r>
      <w:r w:rsidRPr="00CC47AD">
        <w:rPr>
          <w:rFonts w:asciiTheme="minorHAnsi" w:hAnsiTheme="minorHAnsi" w:cstheme="minorHAnsi"/>
          <w:bCs/>
          <w:color w:val="000000" w:themeColor="text1"/>
          <w:sz w:val="22"/>
          <w:szCs w:val="22"/>
        </w:rPr>
        <w:t xml:space="preserve">; </w:t>
      </w:r>
    </w:p>
    <w:p w14:paraId="79C4D1A4" w14:textId="2B88E98F" w:rsidR="00C074DA" w:rsidRPr="00CC47AD" w:rsidRDefault="00C074DA" w:rsidP="00285177">
      <w:pPr>
        <w:pStyle w:val="PargrafodaLista"/>
        <w:numPr>
          <w:ilvl w:val="0"/>
          <w:numId w:val="21"/>
        </w:numPr>
        <w:tabs>
          <w:tab w:val="left" w:pos="284"/>
        </w:tabs>
        <w:spacing w:before="120" w:after="120"/>
        <w:ind w:left="0" w:firstLine="0"/>
        <w:jc w:val="both"/>
        <w:rPr>
          <w:rFonts w:asciiTheme="minorHAnsi" w:hAnsiTheme="minorHAnsi" w:cstheme="minorHAnsi"/>
          <w:b/>
          <w:bCs/>
          <w:color w:val="000000" w:themeColor="text1"/>
          <w:sz w:val="22"/>
          <w:szCs w:val="22"/>
        </w:rPr>
      </w:pPr>
      <w:r w:rsidRPr="00CC47AD">
        <w:rPr>
          <w:rFonts w:asciiTheme="minorHAnsi" w:hAnsiTheme="minorHAnsi" w:cstheme="minorHAnsi"/>
          <w:bCs/>
          <w:color w:val="000000" w:themeColor="text1"/>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44B82A" w14:textId="77777777" w:rsidR="00C074DA" w:rsidRPr="00CC47AD" w:rsidRDefault="00C074DA" w:rsidP="00285177">
      <w:pPr>
        <w:pStyle w:val="PargrafodaLista"/>
        <w:numPr>
          <w:ilvl w:val="0"/>
          <w:numId w:val="21"/>
        </w:numPr>
        <w:tabs>
          <w:tab w:val="left" w:pos="284"/>
          <w:tab w:val="left" w:pos="1440"/>
        </w:tabs>
        <w:snapToGrid w:val="0"/>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prova de </w:t>
      </w:r>
      <w:r w:rsidRPr="00CC47AD">
        <w:rPr>
          <w:rFonts w:asciiTheme="minorHAnsi" w:hAnsiTheme="minorHAnsi" w:cstheme="minorHAnsi"/>
          <w:bCs/>
          <w:color w:val="000000" w:themeColor="text1"/>
          <w:sz w:val="22"/>
          <w:szCs w:val="22"/>
        </w:rPr>
        <w:t>regularidade</w:t>
      </w:r>
      <w:r w:rsidRPr="00CC47AD">
        <w:rPr>
          <w:rFonts w:asciiTheme="minorHAnsi" w:hAnsiTheme="minorHAnsi" w:cstheme="minorHAnsi"/>
          <w:color w:val="000000" w:themeColor="text1"/>
          <w:sz w:val="22"/>
          <w:szCs w:val="22"/>
        </w:rPr>
        <w:t xml:space="preserve"> com a Fazenda Estadual/Municipal ou Distrital do domicílio ou sede do fornecedor, relativa à </w:t>
      </w:r>
      <w:r w:rsidRPr="00CC47AD">
        <w:rPr>
          <w:rFonts w:asciiTheme="minorHAnsi" w:hAnsiTheme="minorHAnsi" w:cstheme="minorHAnsi"/>
          <w:bCs/>
          <w:color w:val="000000" w:themeColor="text1"/>
          <w:sz w:val="22"/>
          <w:szCs w:val="22"/>
        </w:rPr>
        <w:t>atividade</w:t>
      </w:r>
      <w:r w:rsidRPr="00CC47AD">
        <w:rPr>
          <w:rFonts w:asciiTheme="minorHAnsi" w:hAnsiTheme="minorHAnsi" w:cstheme="minorHAnsi"/>
          <w:color w:val="000000" w:themeColor="text1"/>
          <w:sz w:val="22"/>
          <w:szCs w:val="22"/>
        </w:rPr>
        <w:t xml:space="preserve"> em cujo exercício contrata ou concorre; </w:t>
      </w:r>
    </w:p>
    <w:p w14:paraId="5E5A0F9A" w14:textId="77777777" w:rsidR="00C074DA" w:rsidRPr="00CC47AD" w:rsidRDefault="00C074DA" w:rsidP="00285177">
      <w:pPr>
        <w:pStyle w:val="PargrafodaLista"/>
        <w:numPr>
          <w:ilvl w:val="0"/>
          <w:numId w:val="21"/>
        </w:numPr>
        <w:tabs>
          <w:tab w:val="left" w:pos="284"/>
        </w:tabs>
        <w:spacing w:before="120" w:after="120"/>
        <w:ind w:left="0" w:firstLine="0"/>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 xml:space="preserve">caso o fornecedor seja considerado isento dos tributos estaduais/municipais ou distritais </w:t>
      </w:r>
      <w:r w:rsidRPr="00CC47AD">
        <w:rPr>
          <w:rFonts w:asciiTheme="minorHAnsi" w:hAnsiTheme="minorHAnsi" w:cstheme="minorHAnsi"/>
          <w:bCs/>
          <w:color w:val="000000" w:themeColor="text1"/>
          <w:sz w:val="22"/>
          <w:szCs w:val="22"/>
        </w:rPr>
        <w:t>relacionados</w:t>
      </w:r>
      <w:r w:rsidRPr="00CC47AD">
        <w:rPr>
          <w:rFonts w:asciiTheme="minorHAnsi" w:hAnsiTheme="minorHAnsi" w:cstheme="minorHAnsi"/>
          <w:color w:val="000000" w:themeColor="text1"/>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12EEE580" w14:textId="77777777" w:rsidR="00C074DA" w:rsidRPr="00CC47AD" w:rsidRDefault="00C074DA" w:rsidP="00285177">
      <w:pPr>
        <w:pStyle w:val="PargrafodaLista"/>
        <w:tabs>
          <w:tab w:val="left" w:pos="284"/>
        </w:tabs>
        <w:spacing w:before="120" w:after="120"/>
        <w:ind w:left="0"/>
        <w:jc w:val="both"/>
        <w:rPr>
          <w:rFonts w:asciiTheme="minorHAnsi" w:eastAsia="WenQuanYi Micro Hei" w:hAnsiTheme="minorHAnsi" w:cstheme="minorHAnsi"/>
          <w:color w:val="000000" w:themeColor="text1"/>
          <w:sz w:val="22"/>
          <w:szCs w:val="22"/>
          <w:shd w:val="clear" w:color="auto" w:fill="00FF00"/>
          <w:lang w:eastAsia="zh-CN" w:bidi="hi-IN"/>
        </w:rPr>
      </w:pPr>
    </w:p>
    <w:p w14:paraId="71E7172B" w14:textId="0916828F" w:rsidR="00C074DA" w:rsidRPr="00CC47AD" w:rsidRDefault="00C074DA" w:rsidP="00F313AF">
      <w:pPr>
        <w:pStyle w:val="PargrafodaLista"/>
        <w:numPr>
          <w:ilvl w:val="0"/>
          <w:numId w:val="25"/>
        </w:numPr>
        <w:tabs>
          <w:tab w:val="left" w:pos="284"/>
        </w:tabs>
        <w:spacing w:before="120" w:after="120"/>
        <w:ind w:left="0" w:firstLine="0"/>
        <w:jc w:val="both"/>
        <w:rPr>
          <w:rFonts w:asciiTheme="minorHAnsi" w:eastAsia="Calibri" w:hAnsiTheme="minorHAnsi" w:cstheme="minorHAnsi"/>
          <w:b/>
          <w:bCs/>
          <w:color w:val="000000" w:themeColor="text1"/>
          <w:sz w:val="22"/>
          <w:szCs w:val="22"/>
          <w:lang w:eastAsia="en-US"/>
        </w:rPr>
      </w:pPr>
      <w:r w:rsidRPr="00CC47AD">
        <w:rPr>
          <w:rFonts w:asciiTheme="minorHAnsi" w:hAnsiTheme="minorHAnsi" w:cstheme="minorHAnsi"/>
          <w:b/>
          <w:bCs/>
          <w:color w:val="000000" w:themeColor="text1"/>
          <w:sz w:val="22"/>
          <w:szCs w:val="22"/>
        </w:rPr>
        <w:t>Habilitação econômico-financeira</w:t>
      </w:r>
      <w:r w:rsidRPr="00CC47AD">
        <w:rPr>
          <w:rFonts w:asciiTheme="minorHAnsi" w:eastAsia="WenQuanYi Micro Hei" w:hAnsiTheme="minorHAnsi" w:cstheme="minorHAnsi"/>
          <w:b/>
          <w:bCs/>
          <w:color w:val="000000" w:themeColor="text1"/>
          <w:sz w:val="22"/>
          <w:szCs w:val="22"/>
          <w:lang w:eastAsia="zh-CN" w:bidi="hi-IN"/>
        </w:rPr>
        <w:t xml:space="preserve">: </w:t>
      </w:r>
    </w:p>
    <w:p w14:paraId="7AAB1D93" w14:textId="7EDAE6FF" w:rsidR="002773DD" w:rsidRPr="00CC47AD" w:rsidRDefault="005E7A31" w:rsidP="00285177">
      <w:pPr>
        <w:tabs>
          <w:tab w:val="left" w:pos="284"/>
        </w:tabs>
        <w:spacing w:before="120" w:after="120"/>
        <w:jc w:val="both"/>
        <w:rPr>
          <w:rFonts w:asciiTheme="minorHAnsi" w:eastAsiaTheme="minorEastAsia"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a</w:t>
      </w:r>
      <w:r w:rsidR="00CC5926" w:rsidRPr="00CC47AD">
        <w:rPr>
          <w:rFonts w:asciiTheme="minorHAnsi" w:hAnsiTheme="minorHAnsi" w:cstheme="minorHAnsi"/>
          <w:b/>
          <w:bCs/>
          <w:color w:val="000000" w:themeColor="text1"/>
          <w:sz w:val="22"/>
          <w:szCs w:val="22"/>
        </w:rPr>
        <w:t>)</w:t>
      </w:r>
      <w:r w:rsidR="00CC5926" w:rsidRPr="00CC47AD">
        <w:rPr>
          <w:rFonts w:asciiTheme="minorHAnsi" w:hAnsiTheme="minorHAnsi" w:cstheme="minorHAnsi"/>
          <w:color w:val="000000" w:themeColor="text1"/>
          <w:sz w:val="22"/>
          <w:szCs w:val="22"/>
        </w:rPr>
        <w:t xml:space="preserve"> </w:t>
      </w:r>
      <w:r w:rsidR="002773DD" w:rsidRPr="00CC47AD">
        <w:rPr>
          <w:rFonts w:asciiTheme="minorHAnsi" w:eastAsiaTheme="minorEastAsia" w:hAnsiTheme="minorHAnsi" w:cstheme="minorHAnsi"/>
          <w:color w:val="000000" w:themeColor="text1"/>
          <w:sz w:val="22"/>
          <w:szCs w:val="22"/>
        </w:rPr>
        <w:t xml:space="preserve">Certidão negativa de falência expedida pelo distribuidor da sede do fornecedor, emitida </w:t>
      </w:r>
      <w:r w:rsidR="002773DD" w:rsidRPr="00CC47AD">
        <w:rPr>
          <w:rFonts w:asciiTheme="minorHAnsi" w:eastAsiaTheme="minorEastAsia" w:hAnsiTheme="minorHAnsi" w:cstheme="minorHAnsi"/>
          <w:b/>
          <w:color w:val="000000" w:themeColor="text1"/>
          <w:sz w:val="22"/>
          <w:szCs w:val="22"/>
        </w:rPr>
        <w:t>há menos de 90 (noventa) dias</w:t>
      </w:r>
      <w:r w:rsidR="002773DD" w:rsidRPr="00CC47AD">
        <w:rPr>
          <w:rFonts w:asciiTheme="minorHAnsi" w:eastAsiaTheme="minorEastAsia" w:hAnsiTheme="minorHAnsi" w:cstheme="minorHAnsi"/>
          <w:color w:val="000000" w:themeColor="text1"/>
          <w:sz w:val="22"/>
          <w:szCs w:val="22"/>
        </w:rPr>
        <w:t xml:space="preserve"> da data marcada para o certame, caso o documento não possua data de validade.</w:t>
      </w:r>
    </w:p>
    <w:p w14:paraId="25FD5DB1" w14:textId="77777777" w:rsidR="0044317E" w:rsidRPr="00CC47AD" w:rsidRDefault="0044317E" w:rsidP="00285177">
      <w:pPr>
        <w:tabs>
          <w:tab w:val="left" w:pos="284"/>
        </w:tabs>
        <w:spacing w:before="120" w:after="120"/>
        <w:jc w:val="both"/>
        <w:rPr>
          <w:rFonts w:asciiTheme="minorHAnsi" w:eastAsiaTheme="minorEastAsia" w:hAnsiTheme="minorHAnsi" w:cstheme="minorHAnsi"/>
          <w:color w:val="000000" w:themeColor="text1"/>
          <w:sz w:val="22"/>
          <w:szCs w:val="22"/>
        </w:rPr>
      </w:pPr>
    </w:p>
    <w:p w14:paraId="602D86DA" w14:textId="4EEC0FD5" w:rsidR="0038218A" w:rsidRPr="00CC47AD" w:rsidRDefault="00FD7474" w:rsidP="00A2542E">
      <w:pPr>
        <w:pStyle w:val="Standard"/>
        <w:tabs>
          <w:tab w:val="left" w:pos="284"/>
        </w:tabs>
        <w:spacing w:before="120" w:after="120"/>
        <w:jc w:val="both"/>
        <w:rPr>
          <w:rFonts w:asciiTheme="minorHAnsi" w:eastAsia="Myriad Pro" w:hAnsiTheme="minorHAnsi" w:cstheme="minorHAnsi"/>
          <w:color w:val="000000" w:themeColor="text1"/>
          <w:sz w:val="22"/>
          <w:szCs w:val="22"/>
          <w:shd w:val="clear" w:color="auto" w:fill="FFFFFF"/>
        </w:rPr>
      </w:pPr>
      <w:r w:rsidRPr="00CC47AD">
        <w:rPr>
          <w:rFonts w:asciiTheme="minorHAnsi" w:eastAsia="Myriad Pro" w:hAnsiTheme="minorHAnsi" w:cstheme="minorHAnsi"/>
          <w:b/>
          <w:bCs/>
          <w:color w:val="000000" w:themeColor="text1"/>
          <w:sz w:val="22"/>
          <w:szCs w:val="22"/>
          <w:shd w:val="clear" w:color="auto" w:fill="FFFFFF"/>
        </w:rPr>
        <w:t>4</w:t>
      </w:r>
      <w:r w:rsidR="00A2542E" w:rsidRPr="00CC47AD">
        <w:rPr>
          <w:rFonts w:asciiTheme="minorHAnsi" w:eastAsia="Myriad Pro" w:hAnsiTheme="minorHAnsi" w:cstheme="minorHAnsi"/>
          <w:b/>
          <w:bCs/>
          <w:color w:val="000000" w:themeColor="text1"/>
          <w:sz w:val="22"/>
          <w:szCs w:val="22"/>
          <w:shd w:val="clear" w:color="auto" w:fill="FFFFFF"/>
        </w:rPr>
        <w:t xml:space="preserve">. </w:t>
      </w:r>
      <w:r w:rsidR="0038218A" w:rsidRPr="00CC47AD">
        <w:rPr>
          <w:rFonts w:asciiTheme="minorHAnsi" w:eastAsia="Myriad Pro" w:hAnsiTheme="minorHAnsi" w:cstheme="minorHAnsi"/>
          <w:b/>
          <w:bCs/>
          <w:color w:val="000000" w:themeColor="text1"/>
          <w:sz w:val="22"/>
          <w:szCs w:val="22"/>
          <w:shd w:val="clear" w:color="auto" w:fill="FFFFFF"/>
        </w:rPr>
        <w:t>DA CONDIÇÃO DE MEI, ME OU EPP</w:t>
      </w:r>
      <w:r w:rsidR="0038218A" w:rsidRPr="00CC47AD">
        <w:rPr>
          <w:rFonts w:asciiTheme="minorHAnsi" w:eastAsia="Myriad Pro" w:hAnsiTheme="minorHAnsi" w:cstheme="minorHAnsi"/>
          <w:color w:val="000000" w:themeColor="text1"/>
          <w:sz w:val="22"/>
          <w:szCs w:val="22"/>
          <w:shd w:val="clear" w:color="auto" w:fill="FFFFFF"/>
        </w:rPr>
        <w:t xml:space="preserve"> </w:t>
      </w:r>
    </w:p>
    <w:p w14:paraId="4D9B5128" w14:textId="7BD56B0C" w:rsidR="0038218A" w:rsidRPr="00CC47AD" w:rsidRDefault="00167857" w:rsidP="00A2542E">
      <w:pPr>
        <w:tabs>
          <w:tab w:val="left" w:pos="284"/>
        </w:tabs>
        <w:spacing w:before="120" w:after="120"/>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 xml:space="preserve">a) </w:t>
      </w:r>
      <w:r w:rsidR="0038218A" w:rsidRPr="00CC47AD">
        <w:rPr>
          <w:rFonts w:asciiTheme="minorHAnsi" w:hAnsiTheme="minorHAnsi" w:cstheme="minorHAnsi"/>
          <w:color w:val="000000" w:themeColor="text1"/>
          <w:sz w:val="22"/>
          <w:szCs w:val="22"/>
        </w:rPr>
        <w:t>Será considerado o informado no sistema de compras governamentais.</w:t>
      </w:r>
    </w:p>
    <w:p w14:paraId="174504F6" w14:textId="78F26E5C" w:rsidR="0038218A" w:rsidRPr="00CC47AD" w:rsidRDefault="0038218A" w:rsidP="00285177">
      <w:pPr>
        <w:tabs>
          <w:tab w:val="left" w:pos="284"/>
        </w:tabs>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br w:type="page"/>
      </w:r>
    </w:p>
    <w:p w14:paraId="5A3AF319" w14:textId="77FD3FE7" w:rsidR="00181746" w:rsidRPr="00CC47AD" w:rsidRDefault="00181746" w:rsidP="007C799E">
      <w:pPr>
        <w:tabs>
          <w:tab w:val="left" w:pos="284"/>
        </w:tabs>
        <w:jc w:val="center"/>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lastRenderedPageBreak/>
        <w:t>ANEXO II</w:t>
      </w:r>
    </w:p>
    <w:p w14:paraId="5EEC78B6" w14:textId="77777777" w:rsidR="00CC47AD" w:rsidRPr="00CC47AD" w:rsidRDefault="00CC47AD" w:rsidP="00CC47AD">
      <w:pPr>
        <w:jc w:val="center"/>
        <w:rPr>
          <w:rFonts w:asciiTheme="minorHAnsi" w:hAnsiTheme="minorHAnsi" w:cstheme="minorHAnsi"/>
          <w:sz w:val="22"/>
          <w:szCs w:val="22"/>
        </w:rPr>
      </w:pPr>
      <w:bookmarkStart w:id="14" w:name="TERMO_DE_REFERÊNCIA"/>
      <w:bookmarkStart w:id="15" w:name="_Hlk196730560"/>
      <w:bookmarkEnd w:id="14"/>
      <w:r w:rsidRPr="00CC47AD">
        <w:rPr>
          <w:rFonts w:asciiTheme="minorHAnsi" w:eastAsia="NSimSun" w:hAnsiTheme="minorHAnsi" w:cstheme="minorHAnsi"/>
          <w:sz w:val="22"/>
          <w:szCs w:val="22"/>
          <w:lang w:eastAsia="zh-CN" w:bidi="hi-IN"/>
        </w:rPr>
        <w:tab/>
      </w:r>
      <w:r w:rsidRPr="00CC47AD">
        <w:rPr>
          <w:rFonts w:asciiTheme="minorHAnsi" w:hAnsiTheme="minorHAnsi" w:cstheme="minorHAnsi"/>
          <w:b/>
          <w:bCs/>
          <w:sz w:val="22"/>
          <w:szCs w:val="22"/>
        </w:rPr>
        <w:t>TERMO DE REFERÊNCIA</w:t>
      </w:r>
    </w:p>
    <w:p w14:paraId="30DFC273" w14:textId="77777777" w:rsidR="00CC47AD" w:rsidRPr="00CC47AD" w:rsidRDefault="00CC47AD" w:rsidP="00CC47AD">
      <w:pPr>
        <w:jc w:val="both"/>
        <w:rPr>
          <w:rFonts w:asciiTheme="minorHAnsi" w:hAnsiTheme="minorHAnsi" w:cstheme="minorHAnsi"/>
          <w:sz w:val="22"/>
          <w:szCs w:val="22"/>
        </w:rPr>
      </w:pPr>
    </w:p>
    <w:p w14:paraId="13337193" w14:textId="77777777" w:rsidR="00CC47AD" w:rsidRPr="00CC47AD" w:rsidRDefault="00CC47AD" w:rsidP="00CC47AD">
      <w:pPr>
        <w:pStyle w:val="Ttulo1"/>
        <w:spacing w:before="0" w:after="0"/>
        <w:rPr>
          <w:rFonts w:asciiTheme="minorHAnsi" w:hAnsiTheme="minorHAnsi" w:cstheme="minorHAnsi"/>
          <w:sz w:val="22"/>
          <w:szCs w:val="22"/>
        </w:rPr>
      </w:pPr>
      <w:r w:rsidRPr="00CC47AD">
        <w:rPr>
          <w:rFonts w:asciiTheme="minorHAnsi" w:hAnsiTheme="minorHAnsi" w:cstheme="minorHAnsi"/>
          <w:sz w:val="22"/>
          <w:szCs w:val="22"/>
        </w:rPr>
        <w:t>1. DO OBJETO</w:t>
      </w:r>
    </w:p>
    <w:p w14:paraId="3798C5EE" w14:textId="77777777" w:rsidR="00CC47AD" w:rsidRPr="00CC47AD" w:rsidRDefault="00CC47AD" w:rsidP="00CC47AD">
      <w:pPr>
        <w:pStyle w:val="Ttulo1"/>
        <w:numPr>
          <w:ilvl w:val="1"/>
          <w:numId w:val="58"/>
        </w:numPr>
        <w:ind w:left="0" w:firstLine="0"/>
        <w:rPr>
          <w:rFonts w:asciiTheme="minorHAnsi" w:hAnsiTheme="minorHAnsi" w:cstheme="minorHAnsi"/>
          <w:b w:val="0"/>
          <w:bCs/>
          <w:sz w:val="22"/>
          <w:szCs w:val="22"/>
        </w:rPr>
      </w:pPr>
      <w:r w:rsidRPr="00CC47AD">
        <w:rPr>
          <w:rFonts w:asciiTheme="minorHAnsi" w:hAnsiTheme="minorHAnsi" w:cstheme="minorHAnsi"/>
          <w:b w:val="0"/>
          <w:sz w:val="22"/>
          <w:szCs w:val="22"/>
        </w:rPr>
        <w:t xml:space="preserve">Contratação de </w:t>
      </w:r>
      <w:r w:rsidRPr="00CC47AD">
        <w:rPr>
          <w:rStyle w:val="Forte"/>
          <w:rFonts w:asciiTheme="minorHAnsi" w:hAnsiTheme="minorHAnsi" w:cstheme="minorHAnsi"/>
          <w:sz w:val="22"/>
          <w:szCs w:val="22"/>
        </w:rPr>
        <w:t>licenças de uso de ferramentas de Inteligência Artificial (IA),</w:t>
      </w:r>
      <w:r w:rsidRPr="00CC47AD">
        <w:rPr>
          <w:rStyle w:val="Forte"/>
          <w:rFonts w:asciiTheme="minorHAnsi" w:hAnsiTheme="minorHAnsi" w:cstheme="minorHAnsi"/>
          <w:b/>
          <w:sz w:val="22"/>
          <w:szCs w:val="22"/>
        </w:rPr>
        <w:t xml:space="preserve"> </w:t>
      </w:r>
      <w:r w:rsidRPr="00CC47AD">
        <w:rPr>
          <w:rFonts w:asciiTheme="minorHAnsi" w:hAnsiTheme="minorHAnsi" w:cstheme="minorHAnsi"/>
          <w:b w:val="0"/>
          <w:sz w:val="22"/>
          <w:szCs w:val="22"/>
        </w:rPr>
        <w:t xml:space="preserve">compreendendo </w:t>
      </w:r>
      <w:r w:rsidRPr="00CC47AD">
        <w:rPr>
          <w:rStyle w:val="Forte"/>
          <w:rFonts w:asciiTheme="minorHAnsi" w:hAnsiTheme="minorHAnsi" w:cstheme="minorHAnsi"/>
          <w:b/>
          <w:sz w:val="22"/>
          <w:szCs w:val="22"/>
        </w:rPr>
        <w:t xml:space="preserve">  </w:t>
      </w:r>
      <w:r w:rsidRPr="00CC47AD">
        <w:rPr>
          <w:rStyle w:val="Forte"/>
          <w:rFonts w:asciiTheme="minorHAnsi" w:hAnsiTheme="minorHAnsi" w:cstheme="minorHAnsi"/>
          <w:sz w:val="22"/>
          <w:szCs w:val="22"/>
        </w:rPr>
        <w:t>licença do Claude – Plano Team/Standard,</w:t>
      </w:r>
      <w:r w:rsidRPr="00CC47AD">
        <w:rPr>
          <w:rFonts w:asciiTheme="minorHAnsi" w:hAnsiTheme="minorHAnsi" w:cstheme="minorHAnsi"/>
          <w:b w:val="0"/>
          <w:sz w:val="22"/>
          <w:szCs w:val="22"/>
        </w:rPr>
        <w:t xml:space="preserve"> da </w:t>
      </w:r>
      <w:proofErr w:type="spellStart"/>
      <w:r w:rsidRPr="00CC47AD">
        <w:rPr>
          <w:rFonts w:asciiTheme="minorHAnsi" w:hAnsiTheme="minorHAnsi" w:cstheme="minorHAnsi"/>
          <w:b w:val="0"/>
          <w:sz w:val="22"/>
          <w:szCs w:val="22"/>
        </w:rPr>
        <w:t>Anthropic</w:t>
      </w:r>
      <w:proofErr w:type="spellEnd"/>
      <w:r w:rsidRPr="00CC47AD">
        <w:rPr>
          <w:rFonts w:asciiTheme="minorHAnsi" w:hAnsiTheme="minorHAnsi" w:cstheme="minorHAnsi"/>
          <w:b w:val="0"/>
          <w:sz w:val="22"/>
          <w:szCs w:val="22"/>
        </w:rPr>
        <w:t xml:space="preserve"> e </w:t>
      </w:r>
      <w:r w:rsidRPr="00CC47AD">
        <w:rPr>
          <w:rStyle w:val="Forte"/>
          <w:rFonts w:asciiTheme="minorHAnsi" w:hAnsiTheme="minorHAnsi" w:cstheme="minorHAnsi"/>
          <w:b/>
          <w:sz w:val="22"/>
          <w:szCs w:val="22"/>
        </w:rPr>
        <w:t xml:space="preserve"> </w:t>
      </w:r>
      <w:r w:rsidRPr="00CC47AD">
        <w:rPr>
          <w:rStyle w:val="Forte"/>
          <w:rFonts w:asciiTheme="minorHAnsi" w:hAnsiTheme="minorHAnsi" w:cstheme="minorHAnsi"/>
          <w:sz w:val="22"/>
          <w:szCs w:val="22"/>
        </w:rPr>
        <w:t>licença do ChatGPT Business com Codex</w:t>
      </w:r>
      <w:r w:rsidRPr="00CC47AD">
        <w:rPr>
          <w:rFonts w:asciiTheme="minorHAnsi" w:hAnsiTheme="minorHAnsi" w:cstheme="minorHAnsi"/>
          <w:sz w:val="22"/>
          <w:szCs w:val="22"/>
        </w:rPr>
        <w:t>,</w:t>
      </w:r>
      <w:r w:rsidRPr="00CC47AD">
        <w:rPr>
          <w:rFonts w:asciiTheme="minorHAnsi" w:hAnsiTheme="minorHAnsi" w:cstheme="minorHAnsi"/>
          <w:b w:val="0"/>
          <w:sz w:val="22"/>
          <w:szCs w:val="22"/>
        </w:rPr>
        <w:t xml:space="preserve"> da OpenAI, destinadas destinada ao apoio às atividades administrativas, técnicas e de gestão do Fundo de Previdência Social de Nova Prata do Iguaçu - PREVPRATA, incluindo, análise e interpretação de documentos, elaboração e aprimoramento de textos, organização de informações, síntese de conteúdos, apoio à pesquisa e tratamento de documentos institucionais.</w:t>
      </w:r>
    </w:p>
    <w:p w14:paraId="7AEE17C5" w14:textId="77777777" w:rsidR="00CC47AD" w:rsidRPr="00CC47AD" w:rsidRDefault="00CC47AD" w:rsidP="00CC47AD">
      <w:pPr>
        <w:pStyle w:val="Ttulo1"/>
        <w:ind w:left="405"/>
        <w:rPr>
          <w:rFonts w:asciiTheme="minorHAnsi" w:hAnsiTheme="minorHAnsi" w:cstheme="minorHAnsi"/>
          <w:sz w:val="22"/>
          <w:szCs w:val="22"/>
        </w:rPr>
      </w:pPr>
    </w:p>
    <w:p w14:paraId="1B12D861" w14:textId="77777777" w:rsidR="00CC47AD" w:rsidRPr="00CC47AD" w:rsidRDefault="00CC47AD" w:rsidP="00CC47AD">
      <w:pPr>
        <w:pStyle w:val="Ttulo1"/>
        <w:spacing w:before="0" w:after="0"/>
        <w:rPr>
          <w:rFonts w:asciiTheme="minorHAnsi" w:hAnsiTheme="minorHAnsi" w:cstheme="minorHAnsi"/>
          <w:sz w:val="22"/>
          <w:szCs w:val="22"/>
        </w:rPr>
      </w:pPr>
      <w:r w:rsidRPr="00CC47AD">
        <w:rPr>
          <w:rFonts w:asciiTheme="minorHAnsi" w:hAnsiTheme="minorHAnsi" w:cstheme="minorHAnsi"/>
          <w:sz w:val="22"/>
          <w:szCs w:val="22"/>
        </w:rPr>
        <w:t>2. ESPECIFICAÇÕES TÉCNICAS</w:t>
      </w:r>
    </w:p>
    <w:tbl>
      <w:tblPr>
        <w:tblStyle w:val="Tabelacomgrade"/>
        <w:tblW w:w="0" w:type="auto"/>
        <w:tblInd w:w="38" w:type="dxa"/>
        <w:tblLook w:val="04A0" w:firstRow="1" w:lastRow="0" w:firstColumn="1" w:lastColumn="0" w:noHBand="0" w:noVBand="1"/>
      </w:tblPr>
      <w:tblGrid>
        <w:gridCol w:w="642"/>
        <w:gridCol w:w="3627"/>
        <w:gridCol w:w="1636"/>
        <w:gridCol w:w="1510"/>
        <w:gridCol w:w="1608"/>
      </w:tblGrid>
      <w:tr w:rsidR="00CC47AD" w:rsidRPr="00CC47AD" w14:paraId="54C804AA" w14:textId="77777777" w:rsidTr="00FB5718">
        <w:tc>
          <w:tcPr>
            <w:tcW w:w="9392" w:type="dxa"/>
            <w:gridSpan w:val="5"/>
          </w:tcPr>
          <w:p w14:paraId="3D03C5CC" w14:textId="77777777" w:rsidR="00CC47AD" w:rsidRPr="00CC47AD" w:rsidRDefault="00CC47AD" w:rsidP="00FB5718">
            <w:pPr>
              <w:jc w:val="center"/>
              <w:rPr>
                <w:rFonts w:asciiTheme="minorHAnsi" w:hAnsiTheme="minorHAnsi" w:cstheme="minorHAnsi"/>
                <w:b/>
                <w:bCs/>
                <w:sz w:val="22"/>
                <w:szCs w:val="22"/>
              </w:rPr>
            </w:pPr>
            <w:r w:rsidRPr="00CC47AD">
              <w:rPr>
                <w:rFonts w:asciiTheme="minorHAnsi" w:hAnsiTheme="minorHAnsi" w:cstheme="minorHAnsi"/>
                <w:b/>
                <w:bCs/>
                <w:sz w:val="22"/>
                <w:szCs w:val="22"/>
              </w:rPr>
              <w:t>Lote 01</w:t>
            </w:r>
          </w:p>
        </w:tc>
      </w:tr>
      <w:tr w:rsidR="00CC47AD" w:rsidRPr="00CC47AD" w14:paraId="047E3BA1" w14:textId="77777777" w:rsidTr="00FB5718">
        <w:tc>
          <w:tcPr>
            <w:tcW w:w="642" w:type="dxa"/>
          </w:tcPr>
          <w:p w14:paraId="1867DAA2" w14:textId="77777777" w:rsidR="00CC47AD" w:rsidRPr="00CC47AD" w:rsidRDefault="00CC47AD" w:rsidP="00FB5718">
            <w:pPr>
              <w:jc w:val="both"/>
              <w:rPr>
                <w:rFonts w:asciiTheme="minorHAnsi" w:hAnsiTheme="minorHAnsi" w:cstheme="minorHAnsi"/>
                <w:b/>
                <w:bCs/>
                <w:sz w:val="22"/>
                <w:szCs w:val="22"/>
              </w:rPr>
            </w:pPr>
            <w:r w:rsidRPr="00CC47AD">
              <w:rPr>
                <w:rFonts w:asciiTheme="minorHAnsi" w:hAnsiTheme="minorHAnsi" w:cstheme="minorHAnsi"/>
                <w:b/>
                <w:bCs/>
                <w:sz w:val="22"/>
                <w:szCs w:val="22"/>
              </w:rPr>
              <w:t>Item</w:t>
            </w:r>
          </w:p>
        </w:tc>
        <w:tc>
          <w:tcPr>
            <w:tcW w:w="3826" w:type="dxa"/>
          </w:tcPr>
          <w:p w14:paraId="633B2967" w14:textId="77777777" w:rsidR="00CC47AD" w:rsidRPr="00CC47AD" w:rsidRDefault="00CC47AD" w:rsidP="00FB5718">
            <w:pPr>
              <w:jc w:val="both"/>
              <w:rPr>
                <w:rFonts w:asciiTheme="minorHAnsi" w:hAnsiTheme="minorHAnsi" w:cstheme="minorHAnsi"/>
                <w:b/>
                <w:bCs/>
                <w:sz w:val="22"/>
                <w:szCs w:val="22"/>
              </w:rPr>
            </w:pPr>
            <w:r w:rsidRPr="00CC47AD">
              <w:rPr>
                <w:rFonts w:asciiTheme="minorHAnsi" w:hAnsiTheme="minorHAnsi" w:cstheme="minorHAnsi"/>
                <w:b/>
                <w:bCs/>
                <w:sz w:val="22"/>
                <w:szCs w:val="22"/>
              </w:rPr>
              <w:t>Descritivo</w:t>
            </w:r>
          </w:p>
        </w:tc>
        <w:tc>
          <w:tcPr>
            <w:tcW w:w="1700" w:type="dxa"/>
          </w:tcPr>
          <w:p w14:paraId="6FB0493B" w14:textId="77777777" w:rsidR="00CC47AD" w:rsidRPr="00CC47AD" w:rsidRDefault="00CC47AD" w:rsidP="00FB5718">
            <w:pPr>
              <w:jc w:val="both"/>
              <w:rPr>
                <w:rFonts w:asciiTheme="minorHAnsi" w:hAnsiTheme="minorHAnsi" w:cstheme="minorHAnsi"/>
                <w:b/>
                <w:bCs/>
                <w:sz w:val="22"/>
                <w:szCs w:val="22"/>
              </w:rPr>
            </w:pPr>
            <w:proofErr w:type="spellStart"/>
            <w:r w:rsidRPr="00CC47AD">
              <w:rPr>
                <w:rFonts w:asciiTheme="minorHAnsi" w:hAnsiTheme="minorHAnsi" w:cstheme="minorHAnsi"/>
                <w:b/>
                <w:bCs/>
                <w:sz w:val="22"/>
                <w:szCs w:val="22"/>
              </w:rPr>
              <w:t>Qtdd</w:t>
            </w:r>
            <w:proofErr w:type="spellEnd"/>
          </w:p>
        </w:tc>
        <w:tc>
          <w:tcPr>
            <w:tcW w:w="1558" w:type="dxa"/>
          </w:tcPr>
          <w:p w14:paraId="58F63D17" w14:textId="77777777" w:rsidR="00CC47AD" w:rsidRPr="00CC47AD" w:rsidRDefault="00CC47AD" w:rsidP="00FB5718">
            <w:pPr>
              <w:jc w:val="both"/>
              <w:rPr>
                <w:rFonts w:asciiTheme="minorHAnsi" w:hAnsiTheme="minorHAnsi" w:cstheme="minorHAnsi"/>
                <w:b/>
                <w:bCs/>
                <w:sz w:val="22"/>
                <w:szCs w:val="22"/>
              </w:rPr>
            </w:pPr>
            <w:r w:rsidRPr="00CC47AD">
              <w:rPr>
                <w:rFonts w:asciiTheme="minorHAnsi" w:hAnsiTheme="minorHAnsi" w:cstheme="minorHAnsi"/>
                <w:b/>
                <w:bCs/>
                <w:sz w:val="22"/>
                <w:szCs w:val="22"/>
              </w:rPr>
              <w:t>Valor Unitário</w:t>
            </w:r>
          </w:p>
        </w:tc>
        <w:tc>
          <w:tcPr>
            <w:tcW w:w="1666" w:type="dxa"/>
          </w:tcPr>
          <w:p w14:paraId="7992817B" w14:textId="77777777" w:rsidR="00CC47AD" w:rsidRPr="00CC47AD" w:rsidRDefault="00CC47AD" w:rsidP="00FB5718">
            <w:pPr>
              <w:jc w:val="both"/>
              <w:rPr>
                <w:rFonts w:asciiTheme="minorHAnsi" w:hAnsiTheme="minorHAnsi" w:cstheme="minorHAnsi"/>
                <w:b/>
                <w:bCs/>
                <w:sz w:val="22"/>
                <w:szCs w:val="22"/>
              </w:rPr>
            </w:pPr>
            <w:r w:rsidRPr="00CC47AD">
              <w:rPr>
                <w:rFonts w:asciiTheme="minorHAnsi" w:hAnsiTheme="minorHAnsi" w:cstheme="minorHAnsi"/>
                <w:b/>
                <w:bCs/>
                <w:sz w:val="22"/>
                <w:szCs w:val="22"/>
              </w:rPr>
              <w:t>Valor Total</w:t>
            </w:r>
          </w:p>
        </w:tc>
      </w:tr>
      <w:tr w:rsidR="00CC47AD" w:rsidRPr="00CC47AD" w14:paraId="4D8E261D" w14:textId="77777777" w:rsidTr="00FB5718">
        <w:tc>
          <w:tcPr>
            <w:tcW w:w="642" w:type="dxa"/>
          </w:tcPr>
          <w:p w14:paraId="79C25159" w14:textId="77777777" w:rsidR="00CC47AD" w:rsidRPr="00CC47AD" w:rsidRDefault="00CC47AD" w:rsidP="00FB5718">
            <w:pPr>
              <w:jc w:val="both"/>
              <w:rPr>
                <w:rFonts w:asciiTheme="minorHAnsi" w:hAnsiTheme="minorHAnsi" w:cstheme="minorHAnsi"/>
                <w:sz w:val="22"/>
                <w:szCs w:val="22"/>
              </w:rPr>
            </w:pPr>
            <w:r w:rsidRPr="00CC47AD">
              <w:rPr>
                <w:rFonts w:asciiTheme="minorHAnsi" w:hAnsiTheme="minorHAnsi" w:cstheme="minorHAnsi"/>
                <w:sz w:val="22"/>
                <w:szCs w:val="22"/>
              </w:rPr>
              <w:t>01</w:t>
            </w:r>
          </w:p>
        </w:tc>
        <w:tc>
          <w:tcPr>
            <w:tcW w:w="3826" w:type="dxa"/>
          </w:tcPr>
          <w:p w14:paraId="2EB7B693" w14:textId="77777777" w:rsidR="00CC47AD" w:rsidRPr="00CC47AD" w:rsidRDefault="00CC47AD" w:rsidP="00FB5718">
            <w:pPr>
              <w:rPr>
                <w:rFonts w:asciiTheme="minorHAnsi" w:hAnsiTheme="minorHAnsi" w:cstheme="minorHAnsi"/>
                <w:sz w:val="22"/>
                <w:szCs w:val="22"/>
              </w:rPr>
            </w:pPr>
            <w:r w:rsidRPr="00CC47AD">
              <w:rPr>
                <w:rFonts w:asciiTheme="minorHAnsi" w:hAnsiTheme="minorHAnsi" w:cstheme="minorHAnsi"/>
                <w:sz w:val="22"/>
                <w:szCs w:val="22"/>
              </w:rPr>
              <w:t>Licenciamento Claude Team - Plano Standard - Vigência: 12 meses.</w:t>
            </w:r>
          </w:p>
        </w:tc>
        <w:tc>
          <w:tcPr>
            <w:tcW w:w="1700" w:type="dxa"/>
          </w:tcPr>
          <w:p w14:paraId="58E3E6F7" w14:textId="77777777" w:rsidR="00CC47AD" w:rsidRPr="00CC47AD" w:rsidRDefault="00CC47AD" w:rsidP="00FB5718">
            <w:pPr>
              <w:jc w:val="both"/>
              <w:rPr>
                <w:rFonts w:asciiTheme="minorHAnsi" w:hAnsiTheme="minorHAnsi" w:cstheme="minorHAnsi"/>
                <w:sz w:val="22"/>
                <w:szCs w:val="22"/>
              </w:rPr>
            </w:pPr>
            <w:r w:rsidRPr="00CC47AD">
              <w:rPr>
                <w:rFonts w:asciiTheme="minorHAnsi" w:hAnsiTheme="minorHAnsi" w:cstheme="minorHAnsi"/>
                <w:sz w:val="22"/>
                <w:szCs w:val="22"/>
              </w:rPr>
              <w:t>02 Licenças</w:t>
            </w:r>
          </w:p>
        </w:tc>
        <w:tc>
          <w:tcPr>
            <w:tcW w:w="1558" w:type="dxa"/>
          </w:tcPr>
          <w:p w14:paraId="3A206919" w14:textId="77777777" w:rsidR="00CC47AD" w:rsidRPr="00CC47AD" w:rsidRDefault="00CC47AD" w:rsidP="00FB5718">
            <w:pPr>
              <w:jc w:val="center"/>
              <w:rPr>
                <w:rFonts w:asciiTheme="minorHAnsi" w:hAnsiTheme="minorHAnsi" w:cstheme="minorHAnsi"/>
                <w:sz w:val="22"/>
                <w:szCs w:val="22"/>
              </w:rPr>
            </w:pPr>
            <w:r w:rsidRPr="00CC47AD">
              <w:rPr>
                <w:rFonts w:asciiTheme="minorHAnsi" w:hAnsiTheme="minorHAnsi" w:cstheme="minorHAnsi"/>
                <w:sz w:val="22"/>
                <w:szCs w:val="22"/>
              </w:rPr>
              <w:t>2.015,85</w:t>
            </w:r>
          </w:p>
        </w:tc>
        <w:tc>
          <w:tcPr>
            <w:tcW w:w="1666" w:type="dxa"/>
          </w:tcPr>
          <w:p w14:paraId="086CB5FB" w14:textId="77777777" w:rsidR="00CC47AD" w:rsidRPr="00CC47AD" w:rsidRDefault="00CC47AD" w:rsidP="00FB5718">
            <w:pPr>
              <w:jc w:val="center"/>
              <w:rPr>
                <w:rFonts w:asciiTheme="minorHAnsi" w:hAnsiTheme="minorHAnsi" w:cstheme="minorHAnsi"/>
                <w:sz w:val="22"/>
                <w:szCs w:val="22"/>
              </w:rPr>
            </w:pPr>
            <w:r w:rsidRPr="00CC47AD">
              <w:rPr>
                <w:rFonts w:asciiTheme="minorHAnsi" w:hAnsiTheme="minorHAnsi" w:cstheme="minorHAnsi"/>
                <w:sz w:val="22"/>
                <w:szCs w:val="22"/>
              </w:rPr>
              <w:t>4.031,70</w:t>
            </w:r>
          </w:p>
        </w:tc>
      </w:tr>
      <w:tr w:rsidR="00CC47AD" w:rsidRPr="00CC47AD" w14:paraId="7F422F46" w14:textId="77777777" w:rsidTr="00FB5718">
        <w:tc>
          <w:tcPr>
            <w:tcW w:w="642" w:type="dxa"/>
          </w:tcPr>
          <w:p w14:paraId="61590EC2" w14:textId="77777777" w:rsidR="00CC47AD" w:rsidRPr="00CC47AD" w:rsidRDefault="00CC47AD" w:rsidP="00FB5718">
            <w:pPr>
              <w:jc w:val="both"/>
              <w:rPr>
                <w:rFonts w:asciiTheme="minorHAnsi" w:hAnsiTheme="minorHAnsi" w:cstheme="minorHAnsi"/>
                <w:sz w:val="22"/>
                <w:szCs w:val="22"/>
              </w:rPr>
            </w:pPr>
            <w:r w:rsidRPr="00CC47AD">
              <w:rPr>
                <w:rFonts w:asciiTheme="minorHAnsi" w:hAnsiTheme="minorHAnsi" w:cstheme="minorHAnsi"/>
                <w:sz w:val="22"/>
                <w:szCs w:val="22"/>
              </w:rPr>
              <w:t>02</w:t>
            </w:r>
          </w:p>
        </w:tc>
        <w:tc>
          <w:tcPr>
            <w:tcW w:w="3826" w:type="dxa"/>
          </w:tcPr>
          <w:p w14:paraId="30981BB8" w14:textId="77777777" w:rsidR="00CC47AD" w:rsidRPr="00CC47AD" w:rsidRDefault="00CC47AD" w:rsidP="00FB5718">
            <w:pPr>
              <w:tabs>
                <w:tab w:val="left" w:pos="2580"/>
              </w:tabs>
              <w:jc w:val="both"/>
              <w:rPr>
                <w:rFonts w:asciiTheme="minorHAnsi" w:hAnsiTheme="minorHAnsi" w:cstheme="minorHAnsi"/>
                <w:sz w:val="22"/>
                <w:szCs w:val="22"/>
              </w:rPr>
            </w:pPr>
            <w:r w:rsidRPr="00CC47AD">
              <w:rPr>
                <w:rFonts w:asciiTheme="minorHAnsi" w:hAnsiTheme="minorHAnsi" w:cstheme="minorHAnsi"/>
                <w:sz w:val="22"/>
                <w:szCs w:val="22"/>
              </w:rPr>
              <w:t>Licenciamento Business - ChatGPT &amp; Codex - Vigência: 12 meses.</w:t>
            </w:r>
          </w:p>
          <w:p w14:paraId="566C2341" w14:textId="77777777" w:rsidR="00CC47AD" w:rsidRPr="00CC47AD" w:rsidRDefault="00CC47AD" w:rsidP="00FB5718">
            <w:pPr>
              <w:tabs>
                <w:tab w:val="left" w:pos="2580"/>
              </w:tabs>
              <w:jc w:val="both"/>
              <w:rPr>
                <w:rFonts w:asciiTheme="minorHAnsi" w:hAnsiTheme="minorHAnsi" w:cstheme="minorHAnsi"/>
                <w:sz w:val="22"/>
                <w:szCs w:val="22"/>
              </w:rPr>
            </w:pPr>
          </w:p>
        </w:tc>
        <w:tc>
          <w:tcPr>
            <w:tcW w:w="1700" w:type="dxa"/>
          </w:tcPr>
          <w:p w14:paraId="0D916469" w14:textId="77777777" w:rsidR="00CC47AD" w:rsidRPr="00CC47AD" w:rsidRDefault="00CC47AD" w:rsidP="00FB5718">
            <w:pPr>
              <w:jc w:val="both"/>
              <w:rPr>
                <w:rFonts w:asciiTheme="minorHAnsi" w:hAnsiTheme="minorHAnsi" w:cstheme="minorHAnsi"/>
                <w:sz w:val="22"/>
                <w:szCs w:val="22"/>
              </w:rPr>
            </w:pPr>
            <w:r w:rsidRPr="00CC47AD">
              <w:rPr>
                <w:rFonts w:asciiTheme="minorHAnsi" w:hAnsiTheme="minorHAnsi" w:cstheme="minorHAnsi"/>
                <w:sz w:val="22"/>
                <w:szCs w:val="22"/>
              </w:rPr>
              <w:t>02 Licenças</w:t>
            </w:r>
          </w:p>
        </w:tc>
        <w:tc>
          <w:tcPr>
            <w:tcW w:w="1558" w:type="dxa"/>
          </w:tcPr>
          <w:p w14:paraId="1DC5C3EC" w14:textId="77777777" w:rsidR="00CC47AD" w:rsidRPr="00CC47AD" w:rsidRDefault="00CC47AD" w:rsidP="00FB5718">
            <w:pPr>
              <w:jc w:val="center"/>
              <w:rPr>
                <w:rFonts w:asciiTheme="minorHAnsi" w:hAnsiTheme="minorHAnsi" w:cstheme="minorHAnsi"/>
                <w:sz w:val="22"/>
                <w:szCs w:val="22"/>
              </w:rPr>
            </w:pPr>
            <w:r w:rsidRPr="00CC47AD">
              <w:rPr>
                <w:rFonts w:asciiTheme="minorHAnsi" w:hAnsiTheme="minorHAnsi" w:cstheme="minorHAnsi"/>
                <w:sz w:val="22"/>
                <w:szCs w:val="22"/>
              </w:rPr>
              <w:t>2.251,66</w:t>
            </w:r>
          </w:p>
        </w:tc>
        <w:tc>
          <w:tcPr>
            <w:tcW w:w="1666" w:type="dxa"/>
          </w:tcPr>
          <w:p w14:paraId="46F9FBEB" w14:textId="77777777" w:rsidR="00CC47AD" w:rsidRPr="00CC47AD" w:rsidRDefault="00CC47AD" w:rsidP="00FB5718">
            <w:pPr>
              <w:jc w:val="center"/>
              <w:rPr>
                <w:rFonts w:asciiTheme="minorHAnsi" w:hAnsiTheme="minorHAnsi" w:cstheme="minorHAnsi"/>
                <w:sz w:val="22"/>
                <w:szCs w:val="22"/>
              </w:rPr>
            </w:pPr>
            <w:r w:rsidRPr="00CC47AD">
              <w:rPr>
                <w:rFonts w:asciiTheme="minorHAnsi" w:hAnsiTheme="minorHAnsi" w:cstheme="minorHAnsi"/>
                <w:sz w:val="22"/>
                <w:szCs w:val="22"/>
              </w:rPr>
              <w:t>4.503,32</w:t>
            </w:r>
          </w:p>
        </w:tc>
      </w:tr>
      <w:tr w:rsidR="00CC47AD" w:rsidRPr="00CC47AD" w14:paraId="466159FB" w14:textId="77777777" w:rsidTr="00FB5718">
        <w:tc>
          <w:tcPr>
            <w:tcW w:w="9392" w:type="dxa"/>
            <w:gridSpan w:val="5"/>
          </w:tcPr>
          <w:p w14:paraId="291C8685" w14:textId="77777777" w:rsidR="00CC47AD" w:rsidRPr="00CC47AD" w:rsidRDefault="00CC47AD" w:rsidP="00FB5718">
            <w:pPr>
              <w:jc w:val="both"/>
              <w:rPr>
                <w:rFonts w:asciiTheme="minorHAnsi" w:hAnsiTheme="minorHAnsi" w:cstheme="minorHAnsi"/>
                <w:b/>
                <w:bCs/>
                <w:sz w:val="22"/>
                <w:szCs w:val="22"/>
              </w:rPr>
            </w:pPr>
            <w:r w:rsidRPr="00CC47AD">
              <w:rPr>
                <w:rFonts w:asciiTheme="minorHAnsi" w:hAnsiTheme="minorHAnsi" w:cstheme="minorHAnsi"/>
                <w:b/>
                <w:bCs/>
                <w:sz w:val="22"/>
                <w:szCs w:val="22"/>
              </w:rPr>
              <w:t>Valor total estimado R$ 8.535,02 (oito mil, quinhentos e trinta e cinco reais e dois centavos)</w:t>
            </w:r>
          </w:p>
        </w:tc>
      </w:tr>
    </w:tbl>
    <w:p w14:paraId="1FC5DED5" w14:textId="77777777" w:rsidR="00CC47AD" w:rsidRPr="00CC47AD" w:rsidRDefault="00CC47AD" w:rsidP="00CC47AD">
      <w:pPr>
        <w:jc w:val="both"/>
        <w:rPr>
          <w:rFonts w:asciiTheme="minorHAnsi" w:hAnsiTheme="minorHAnsi" w:cstheme="minorHAnsi"/>
          <w:b/>
          <w:bCs/>
          <w:color w:val="EE0000"/>
          <w:sz w:val="22"/>
          <w:szCs w:val="22"/>
        </w:rPr>
      </w:pPr>
      <w:proofErr w:type="spellStart"/>
      <w:r w:rsidRPr="00CC47AD">
        <w:rPr>
          <w:rFonts w:asciiTheme="minorHAnsi" w:hAnsiTheme="minorHAnsi" w:cstheme="minorHAnsi"/>
          <w:b/>
          <w:bCs/>
          <w:color w:val="EE0000"/>
          <w:sz w:val="22"/>
          <w:szCs w:val="22"/>
        </w:rPr>
        <w:t>Obs</w:t>
      </w:r>
      <w:proofErr w:type="spellEnd"/>
      <w:r w:rsidRPr="00CC47AD">
        <w:rPr>
          <w:rFonts w:asciiTheme="minorHAnsi" w:hAnsiTheme="minorHAnsi" w:cstheme="minorHAnsi"/>
          <w:b/>
          <w:bCs/>
          <w:color w:val="EE0000"/>
          <w:sz w:val="22"/>
          <w:szCs w:val="22"/>
        </w:rPr>
        <w:t>: Havendo divergência na descrição dos itens deste edital e do CATMAT/CATSERV, prevalecerá a descrição do edital.</w:t>
      </w:r>
    </w:p>
    <w:p w14:paraId="05025365" w14:textId="77777777" w:rsidR="00CC47AD" w:rsidRPr="00CC47AD" w:rsidRDefault="00CC47AD" w:rsidP="00CC47AD">
      <w:pPr>
        <w:pStyle w:val="isselectedend"/>
        <w:spacing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 xml:space="preserve">2.1. </w:t>
      </w:r>
      <w:r w:rsidRPr="00CC47AD">
        <w:rPr>
          <w:rFonts w:asciiTheme="minorHAnsi" w:hAnsiTheme="minorHAnsi" w:cstheme="minorHAnsi"/>
          <w:sz w:val="22"/>
          <w:szCs w:val="22"/>
        </w:rPr>
        <w:t xml:space="preserve">As soluções serão utilizadas de forma complementar e integrada às atividades do PREVPRATA, proporcionando aos servidores recursos tecnológicos destinados ao apoio à elaboração, análise, organização, revisão e aperfeiçoamento de informações e documentos, bem como </w:t>
      </w:r>
      <w:proofErr w:type="gramStart"/>
      <w:r w:rsidRPr="00CC47AD">
        <w:rPr>
          <w:rFonts w:asciiTheme="minorHAnsi" w:hAnsiTheme="minorHAnsi" w:cstheme="minorHAnsi"/>
          <w:sz w:val="22"/>
          <w:szCs w:val="22"/>
        </w:rPr>
        <w:t>ao elaboração</w:t>
      </w:r>
      <w:proofErr w:type="gramEnd"/>
      <w:r w:rsidRPr="00CC47AD">
        <w:rPr>
          <w:rFonts w:asciiTheme="minorHAnsi" w:hAnsiTheme="minorHAnsi" w:cstheme="minorHAnsi"/>
          <w:sz w:val="22"/>
          <w:szCs w:val="22"/>
        </w:rPr>
        <w:t>, revisão, correção e aperfeiçoamento de documentos administrativos e técnicos;</w:t>
      </w:r>
    </w:p>
    <w:p w14:paraId="4545FE24"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análise, síntese e organização de informações;</w:t>
      </w:r>
    </w:p>
    <w:p w14:paraId="29338A9D"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apoio à elaboração de estudos, relatórios, manifestações, justificativas e documentos relacionados aos processos administrativos;</w:t>
      </w:r>
    </w:p>
    <w:p w14:paraId="39597337"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estruturação e aperfeiçoamento de conteúdos institucionais;</w:t>
      </w:r>
    </w:p>
    <w:p w14:paraId="37A5D814"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apoio à interpretação e organização de informações contidas em documentos;</w:t>
      </w:r>
    </w:p>
    <w:p w14:paraId="705F3B99"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auxílio na elaboração de DFD, ETP, Termos de Referência, relatórios e demais documentos de planejamento e contratação;</w:t>
      </w:r>
    </w:p>
    <w:p w14:paraId="107E4F9A"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apoio à padronização e melhoria da qualidade dos documentos produzidos;</w:t>
      </w:r>
    </w:p>
    <w:p w14:paraId="58C07387"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organização de tarefas e informações para aumento da produtividade;</w:t>
      </w:r>
    </w:p>
    <w:p w14:paraId="6A1CDECD"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apoio à pesquisa e estruturação de informações para subsidiar as atividades dos servidores;</w:t>
      </w:r>
    </w:p>
    <w:p w14:paraId="709C59BA"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possibilidade de comparação, revisão e aperfeiçoamento de resultados obtidos por diferentes modelos de Inteligência Artificial;</w:t>
      </w:r>
    </w:p>
    <w:p w14:paraId="392B2D0E"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utilização de recursos tecnológicos para otimização de atividades repetitivas;</w:t>
      </w:r>
    </w:p>
    <w:p w14:paraId="486C4EEC"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 xml:space="preserve">apoio a atividades relacionadas à tecnologia da informação e programação, mediante utilização do </w:t>
      </w:r>
      <w:r w:rsidRPr="00CC47AD">
        <w:rPr>
          <w:rFonts w:asciiTheme="minorHAnsi" w:hAnsiTheme="minorHAnsi" w:cstheme="minorHAnsi"/>
          <w:b/>
          <w:bCs/>
          <w:sz w:val="22"/>
          <w:szCs w:val="22"/>
        </w:rPr>
        <w:t>Codex</w:t>
      </w:r>
      <w:r w:rsidRPr="00CC47AD">
        <w:rPr>
          <w:rFonts w:asciiTheme="minorHAnsi" w:hAnsiTheme="minorHAnsi" w:cstheme="minorHAnsi"/>
          <w:sz w:val="22"/>
          <w:szCs w:val="22"/>
        </w:rPr>
        <w:t xml:space="preserve"> disponibilizado no ChatGPT Business;</w:t>
      </w:r>
    </w:p>
    <w:p w14:paraId="7E1C8F98" w14:textId="77777777" w:rsidR="00CC47AD" w:rsidRPr="00CC47AD" w:rsidRDefault="00CC47AD" w:rsidP="00CC47AD">
      <w:pPr>
        <w:numPr>
          <w:ilvl w:val="0"/>
          <w:numId w:val="57"/>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lastRenderedPageBreak/>
        <w:t>utilização em ambiente corporativo, com gerenciamento dos usuários e das respectivas licenças; acesso às atualizações disponibilizadas pelas respectivas plataformas durante a vigência da contratação.</w:t>
      </w:r>
    </w:p>
    <w:p w14:paraId="28BDAE96"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2.2</w:t>
      </w:r>
      <w:r w:rsidRPr="00CC47AD">
        <w:rPr>
          <w:rFonts w:asciiTheme="minorHAnsi" w:hAnsiTheme="minorHAnsi" w:cstheme="minorHAnsi"/>
          <w:sz w:val="22"/>
          <w:szCs w:val="22"/>
        </w:rPr>
        <w:t xml:space="preserve"> O objeto prevê, para o Claude Team – Plano Standard, ambiente corporativo com gerenciamento de usuários e controle de licenças, utilização dos modelos disponibilizados na plataforma, incluindo </w:t>
      </w:r>
      <w:proofErr w:type="spellStart"/>
      <w:r w:rsidRPr="00CC47AD">
        <w:rPr>
          <w:rFonts w:asciiTheme="minorHAnsi" w:hAnsiTheme="minorHAnsi" w:cstheme="minorHAnsi"/>
          <w:sz w:val="22"/>
          <w:szCs w:val="22"/>
        </w:rPr>
        <w:t>Haiku</w:t>
      </w:r>
      <w:proofErr w:type="spellEnd"/>
      <w:r w:rsidRPr="00CC47AD">
        <w:rPr>
          <w:rFonts w:asciiTheme="minorHAnsi" w:hAnsiTheme="minorHAnsi" w:cstheme="minorHAnsi"/>
          <w:sz w:val="22"/>
          <w:szCs w:val="22"/>
        </w:rPr>
        <w:t xml:space="preserve">, </w:t>
      </w:r>
      <w:proofErr w:type="spellStart"/>
      <w:r w:rsidRPr="00CC47AD">
        <w:rPr>
          <w:rFonts w:asciiTheme="minorHAnsi" w:hAnsiTheme="minorHAnsi" w:cstheme="minorHAnsi"/>
          <w:sz w:val="22"/>
          <w:szCs w:val="22"/>
        </w:rPr>
        <w:t>Sonnet</w:t>
      </w:r>
      <w:proofErr w:type="spellEnd"/>
      <w:r w:rsidRPr="00CC47AD">
        <w:rPr>
          <w:rFonts w:asciiTheme="minorHAnsi" w:hAnsiTheme="minorHAnsi" w:cstheme="minorHAnsi"/>
          <w:sz w:val="22"/>
          <w:szCs w:val="22"/>
        </w:rPr>
        <w:t xml:space="preserve"> e Opus, além de uso vinculado ao assento contratado. Para o ChatGPT Business com Codex, a proposta prevê ambiente oficial da OpenAI, com licenciamento destinado ao uso corporativo e recursos de Inteligência Artificial associados ao ChatGPT e ao Codex.</w:t>
      </w:r>
    </w:p>
    <w:p w14:paraId="0FDF676B"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p>
    <w:p w14:paraId="088F2CD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3. DA CLASSIFICAÇÃO DOS BENS</w:t>
      </w:r>
    </w:p>
    <w:p w14:paraId="77B7298F"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3.1.</w:t>
      </w:r>
      <w:r w:rsidRPr="00CC47AD">
        <w:rPr>
          <w:rFonts w:asciiTheme="minorHAnsi" w:hAnsiTheme="minorHAnsi" w:cstheme="minorHAnsi"/>
          <w:sz w:val="22"/>
          <w:szCs w:val="22"/>
        </w:rPr>
        <w:t xml:space="preserve">  O objeto é serviço comum, conforme art. 6º, inciso XIII, da Lei nº 14.133/2021.</w:t>
      </w:r>
    </w:p>
    <w:p w14:paraId="48C258C5"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62D4674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4. DO PRAZO DE VIGÊNCIA CONTRATUAL</w:t>
      </w:r>
    </w:p>
    <w:p w14:paraId="098B670A" w14:textId="62D3400E"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 xml:space="preserve">4.1. </w:t>
      </w:r>
      <w:r w:rsidRPr="00CC47AD">
        <w:rPr>
          <w:rFonts w:asciiTheme="minorHAnsi" w:hAnsiTheme="minorHAnsi" w:cstheme="minorHAnsi"/>
          <w:sz w:val="22"/>
          <w:szCs w:val="22"/>
        </w:rPr>
        <w:t>O contrato terá vigência de 12 (doze) meses, contados a partir da data de sua assinatura, admitida a prorrogação nos termos do artigo 106 e 107 da Lei Federal nº 14.133/2021.</w:t>
      </w:r>
    </w:p>
    <w:p w14:paraId="43FCA65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p>
    <w:p w14:paraId="4E869B9E"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5. DA ENTREGA E RECEBIMENTO</w:t>
      </w:r>
    </w:p>
    <w:p w14:paraId="1D0CDCD5" w14:textId="3004A444"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 xml:space="preserve">5.1.  </w:t>
      </w:r>
      <w:r w:rsidRPr="00CC47AD">
        <w:rPr>
          <w:rStyle w:val="Forte"/>
          <w:rFonts w:asciiTheme="minorHAnsi" w:hAnsiTheme="minorHAnsi" w:cstheme="minorHAnsi"/>
          <w:b w:val="0"/>
          <w:bCs w:val="0"/>
          <w:sz w:val="22"/>
          <w:szCs w:val="22"/>
        </w:rPr>
        <w:t>Prazo para disponibilização/ativação das licenças de no máximo</w:t>
      </w:r>
      <w:r w:rsidRPr="00CC47AD">
        <w:rPr>
          <w:rFonts w:asciiTheme="minorHAnsi" w:hAnsiTheme="minorHAnsi" w:cstheme="minorHAnsi"/>
          <w:sz w:val="22"/>
          <w:szCs w:val="22"/>
        </w:rPr>
        <w:t>.</w:t>
      </w:r>
    </w:p>
    <w:p w14:paraId="1180A874"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0FCB3226"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6. DA JUSTIFICATIVA E DO OBJETIVO DA CONTRATAÇÃO</w:t>
      </w:r>
    </w:p>
    <w:p w14:paraId="014FA4A4" w14:textId="77777777" w:rsidR="00CC47AD" w:rsidRPr="00CC47AD" w:rsidRDefault="00CC47AD" w:rsidP="00CC47AD">
      <w:pPr>
        <w:pStyle w:val="isselectedend"/>
        <w:jc w:val="both"/>
        <w:rPr>
          <w:rFonts w:asciiTheme="minorHAnsi" w:hAnsiTheme="minorHAnsi" w:cstheme="minorHAnsi"/>
          <w:sz w:val="22"/>
          <w:szCs w:val="22"/>
        </w:rPr>
      </w:pPr>
      <w:r w:rsidRPr="00CC47AD">
        <w:rPr>
          <w:rFonts w:asciiTheme="minorHAnsi" w:hAnsiTheme="minorHAnsi" w:cstheme="minorHAnsi"/>
          <w:sz w:val="22"/>
          <w:szCs w:val="22"/>
        </w:rPr>
        <w:t xml:space="preserve">A presente contratação justifica-se pela necessidade de disponibilizar ao Fundo de Previdência Social do Município de Nova Prata do Iguaçu – PREVPRATA ferramentas tecnológicas de </w:t>
      </w:r>
      <w:r w:rsidRPr="00CC47AD">
        <w:rPr>
          <w:rStyle w:val="Forte"/>
          <w:rFonts w:asciiTheme="minorHAnsi" w:hAnsiTheme="minorHAnsi" w:cstheme="minorHAnsi"/>
          <w:b w:val="0"/>
          <w:bCs w:val="0"/>
          <w:sz w:val="22"/>
          <w:szCs w:val="22"/>
        </w:rPr>
        <w:t>Inteligência Artificial</w:t>
      </w:r>
      <w:r w:rsidRPr="00CC47AD">
        <w:rPr>
          <w:rFonts w:asciiTheme="minorHAnsi" w:hAnsiTheme="minorHAnsi" w:cstheme="minorHAnsi"/>
          <w:sz w:val="22"/>
          <w:szCs w:val="22"/>
        </w:rPr>
        <w:t>, destinadas a auxiliar e aprimorar a execução das atividades administrativas, técnicas e de gestão desenvolvidas pela instituição.</w:t>
      </w:r>
    </w:p>
    <w:p w14:paraId="676BC9F8" w14:textId="77777777" w:rsidR="00CC47AD" w:rsidRPr="00CC47AD" w:rsidRDefault="00CC47AD" w:rsidP="00CC47AD">
      <w:pPr>
        <w:pStyle w:val="isselectedend"/>
        <w:jc w:val="both"/>
        <w:rPr>
          <w:rFonts w:asciiTheme="minorHAnsi" w:hAnsiTheme="minorHAnsi" w:cstheme="minorHAnsi"/>
          <w:sz w:val="22"/>
          <w:szCs w:val="22"/>
        </w:rPr>
      </w:pPr>
      <w:r w:rsidRPr="00CC47AD">
        <w:rPr>
          <w:rFonts w:asciiTheme="minorHAnsi" w:hAnsiTheme="minorHAnsi" w:cstheme="minorHAnsi"/>
          <w:sz w:val="22"/>
          <w:szCs w:val="22"/>
        </w:rPr>
        <w:t xml:space="preserve">A utilização de recursos de Inteligência Artificial mostra-se adequada como ferramenta de apoio à rotina do serviço público, especialmente em atividades que envolvem análise e interpretação de documentos, elaboração e revisão de textos, organização e síntese de informações, pesquisas, estruturação de conteúdos, tratamento de dados e apoio à execução de tarefas operacionais e técnicas. A proposta comercial apresentada prevê o licenciamento oficial das plataformas </w:t>
      </w:r>
      <w:r w:rsidRPr="00CC47AD">
        <w:rPr>
          <w:rStyle w:val="Forte"/>
          <w:rFonts w:asciiTheme="minorHAnsi" w:hAnsiTheme="minorHAnsi" w:cstheme="minorHAnsi"/>
          <w:b w:val="0"/>
          <w:bCs w:val="0"/>
          <w:sz w:val="22"/>
          <w:szCs w:val="22"/>
        </w:rPr>
        <w:t xml:space="preserve">Claude, da </w:t>
      </w:r>
      <w:proofErr w:type="spellStart"/>
      <w:r w:rsidRPr="00CC47AD">
        <w:rPr>
          <w:rStyle w:val="Forte"/>
          <w:rFonts w:asciiTheme="minorHAnsi" w:hAnsiTheme="minorHAnsi" w:cstheme="minorHAnsi"/>
          <w:b w:val="0"/>
          <w:bCs w:val="0"/>
          <w:sz w:val="22"/>
          <w:szCs w:val="22"/>
        </w:rPr>
        <w:t>Anthropic</w:t>
      </w:r>
      <w:proofErr w:type="spellEnd"/>
      <w:r w:rsidRPr="00CC47AD">
        <w:rPr>
          <w:rStyle w:val="Forte"/>
          <w:rFonts w:asciiTheme="minorHAnsi" w:hAnsiTheme="minorHAnsi" w:cstheme="minorHAnsi"/>
          <w:b w:val="0"/>
          <w:bCs w:val="0"/>
          <w:sz w:val="22"/>
          <w:szCs w:val="22"/>
        </w:rPr>
        <w:t>, e ChatGPT Business com Codex, da OpenAI</w:t>
      </w:r>
      <w:r w:rsidRPr="00CC47AD">
        <w:rPr>
          <w:rFonts w:asciiTheme="minorHAnsi" w:hAnsiTheme="minorHAnsi" w:cstheme="minorHAnsi"/>
          <w:b/>
          <w:bCs/>
          <w:sz w:val="22"/>
          <w:szCs w:val="22"/>
        </w:rPr>
        <w:t>, e</w:t>
      </w:r>
      <w:r w:rsidRPr="00CC47AD">
        <w:rPr>
          <w:rFonts w:asciiTheme="minorHAnsi" w:hAnsiTheme="minorHAnsi" w:cstheme="minorHAnsi"/>
          <w:sz w:val="22"/>
          <w:szCs w:val="22"/>
        </w:rPr>
        <w:t>m ambiente corporativo, com acesso aos recursos disponibilizados pelos respectivos fabricantes.</w:t>
      </w:r>
    </w:p>
    <w:p w14:paraId="2D30173F" w14:textId="77777777" w:rsidR="00CC47AD" w:rsidRPr="00CC47AD" w:rsidRDefault="00CC47AD" w:rsidP="00CC47AD">
      <w:pPr>
        <w:pStyle w:val="isselectedend"/>
        <w:jc w:val="both"/>
        <w:rPr>
          <w:rFonts w:asciiTheme="minorHAnsi" w:hAnsiTheme="minorHAnsi" w:cstheme="minorHAnsi"/>
          <w:sz w:val="22"/>
          <w:szCs w:val="22"/>
        </w:rPr>
      </w:pPr>
      <w:r w:rsidRPr="00CC47AD">
        <w:rPr>
          <w:rFonts w:asciiTheme="minorHAnsi" w:hAnsiTheme="minorHAnsi" w:cstheme="minorHAnsi"/>
          <w:sz w:val="22"/>
          <w:szCs w:val="22"/>
        </w:rPr>
        <w:t xml:space="preserve">A opção pela contratação conjunta das duas soluções decorre do caráter </w:t>
      </w:r>
      <w:r w:rsidRPr="00CC47AD">
        <w:rPr>
          <w:rStyle w:val="Forte"/>
          <w:rFonts w:asciiTheme="minorHAnsi" w:hAnsiTheme="minorHAnsi" w:cstheme="minorHAnsi"/>
          <w:b w:val="0"/>
          <w:bCs w:val="0"/>
          <w:sz w:val="22"/>
          <w:szCs w:val="22"/>
        </w:rPr>
        <w:t>complementar de suas funcionalidades</w:t>
      </w:r>
      <w:r w:rsidRPr="00CC47AD">
        <w:rPr>
          <w:rFonts w:asciiTheme="minorHAnsi" w:hAnsiTheme="minorHAnsi" w:cstheme="minorHAnsi"/>
          <w:sz w:val="22"/>
          <w:szCs w:val="22"/>
        </w:rPr>
        <w:t>, permitindo ao PREVPRATA utilizar diferentes recursos de Inteligência Artificial de acordo com a natureza e a complexidade de cada atividade. Dessa forma, a contratação não se limita à disponibilização de uma única ferramenta, mas busca proporcionar um conjunto tecnológico capaz de atender diferentes demandas institucionais, contribuindo para a melhoria da produtividade, da eficiência e da qualidade das atividades desenvolvidas pelos servidores.</w:t>
      </w:r>
    </w:p>
    <w:p w14:paraId="28F89D43" w14:textId="77777777" w:rsidR="00CC47AD" w:rsidRPr="00CC47AD" w:rsidRDefault="00CC47AD" w:rsidP="00CC47AD">
      <w:pPr>
        <w:pStyle w:val="isselectedend"/>
        <w:jc w:val="both"/>
        <w:rPr>
          <w:rFonts w:asciiTheme="minorHAnsi" w:hAnsiTheme="minorHAnsi" w:cstheme="minorHAnsi"/>
          <w:sz w:val="22"/>
          <w:szCs w:val="22"/>
        </w:rPr>
      </w:pPr>
      <w:r w:rsidRPr="00CC47AD">
        <w:rPr>
          <w:rFonts w:asciiTheme="minorHAnsi" w:hAnsiTheme="minorHAnsi" w:cstheme="minorHAnsi"/>
          <w:sz w:val="22"/>
          <w:szCs w:val="22"/>
        </w:rPr>
        <w:t>A proposta comercial informa que a utilização das ferramentas em ambiente corporativo possibilita ganhos de produtividade, governança do licenciamento, gestão de usuários e adoção de boas práticas de utilização, permitindo que a Inteligência Artificial seja incorporada às atividades institucionais de maneira organizada e controlada.</w:t>
      </w:r>
    </w:p>
    <w:p w14:paraId="64B5D0DB" w14:textId="77777777" w:rsidR="00CC47AD" w:rsidRPr="00CC47AD" w:rsidRDefault="00CC47AD" w:rsidP="00CC47AD">
      <w:pPr>
        <w:pStyle w:val="isselectedend"/>
        <w:jc w:val="both"/>
        <w:rPr>
          <w:rFonts w:asciiTheme="minorHAnsi" w:hAnsiTheme="minorHAnsi" w:cstheme="minorHAnsi"/>
          <w:sz w:val="22"/>
          <w:szCs w:val="22"/>
        </w:rPr>
      </w:pPr>
      <w:r w:rsidRPr="00CC47AD">
        <w:rPr>
          <w:rFonts w:asciiTheme="minorHAnsi" w:hAnsiTheme="minorHAnsi" w:cstheme="minorHAnsi"/>
          <w:sz w:val="22"/>
          <w:szCs w:val="22"/>
        </w:rPr>
        <w:t xml:space="preserve">A contratação pelo período de </w:t>
      </w:r>
      <w:r w:rsidRPr="00CC47AD">
        <w:rPr>
          <w:rStyle w:val="Forte"/>
          <w:rFonts w:asciiTheme="minorHAnsi" w:hAnsiTheme="minorHAnsi" w:cstheme="minorHAnsi"/>
          <w:b w:val="0"/>
          <w:bCs w:val="0"/>
          <w:sz w:val="22"/>
          <w:szCs w:val="22"/>
        </w:rPr>
        <w:t>12 (doze) meses</w:t>
      </w:r>
      <w:r w:rsidRPr="00CC47AD">
        <w:rPr>
          <w:rFonts w:asciiTheme="minorHAnsi" w:hAnsiTheme="minorHAnsi" w:cstheme="minorHAnsi"/>
          <w:b/>
          <w:bCs/>
          <w:sz w:val="22"/>
          <w:szCs w:val="22"/>
        </w:rPr>
        <w:t xml:space="preserve"> </w:t>
      </w:r>
      <w:r w:rsidRPr="00CC47AD">
        <w:rPr>
          <w:rFonts w:asciiTheme="minorHAnsi" w:hAnsiTheme="minorHAnsi" w:cstheme="minorHAnsi"/>
          <w:sz w:val="22"/>
          <w:szCs w:val="22"/>
        </w:rPr>
        <w:t>justifica-se pela necessidade de assegurar a</w:t>
      </w:r>
      <w:r w:rsidRPr="00CC47AD">
        <w:rPr>
          <w:rFonts w:asciiTheme="minorHAnsi" w:hAnsiTheme="minorHAnsi" w:cstheme="minorHAnsi"/>
          <w:b/>
          <w:bCs/>
          <w:sz w:val="22"/>
          <w:szCs w:val="22"/>
        </w:rPr>
        <w:t xml:space="preserve"> </w:t>
      </w:r>
      <w:r w:rsidRPr="00CC47AD">
        <w:rPr>
          <w:rStyle w:val="Forte"/>
          <w:rFonts w:asciiTheme="minorHAnsi" w:hAnsiTheme="minorHAnsi" w:cstheme="minorHAnsi"/>
          <w:b w:val="0"/>
          <w:bCs w:val="0"/>
          <w:sz w:val="22"/>
          <w:szCs w:val="22"/>
        </w:rPr>
        <w:t>continuidade de acesso às ferramentas durante todo o período de vigência</w:t>
      </w:r>
      <w:r w:rsidRPr="00CC47AD">
        <w:rPr>
          <w:rFonts w:asciiTheme="minorHAnsi" w:hAnsiTheme="minorHAnsi" w:cstheme="minorHAnsi"/>
          <w:sz w:val="22"/>
          <w:szCs w:val="22"/>
        </w:rPr>
        <w:t xml:space="preserve">, possibilitando sua </w:t>
      </w:r>
      <w:r w:rsidRPr="00CC47AD">
        <w:rPr>
          <w:rFonts w:asciiTheme="minorHAnsi" w:hAnsiTheme="minorHAnsi" w:cstheme="minorHAnsi"/>
          <w:sz w:val="22"/>
          <w:szCs w:val="22"/>
        </w:rPr>
        <w:lastRenderedPageBreak/>
        <w:t>utilização de forma permanente nas rotinas administrativas e técnicas do PREVPRATA, bem como a avaliação dos resultados decorrentes de sua adoção ao longo do exercício.</w:t>
      </w:r>
    </w:p>
    <w:p w14:paraId="2E1A4045" w14:textId="77777777" w:rsidR="00CC47AD" w:rsidRPr="00CC47AD" w:rsidRDefault="00CC47AD" w:rsidP="00CC47AD">
      <w:pPr>
        <w:pStyle w:val="isselectedend"/>
        <w:jc w:val="both"/>
        <w:rPr>
          <w:rFonts w:asciiTheme="minorHAnsi" w:hAnsiTheme="minorHAnsi" w:cstheme="minorHAnsi"/>
          <w:sz w:val="22"/>
          <w:szCs w:val="22"/>
        </w:rPr>
      </w:pPr>
      <w:r w:rsidRPr="00CC47AD">
        <w:rPr>
          <w:rFonts w:asciiTheme="minorHAnsi" w:hAnsiTheme="minorHAnsi" w:cstheme="minorHAnsi"/>
          <w:sz w:val="22"/>
          <w:szCs w:val="22"/>
        </w:rPr>
        <w:t>O prazo de 12 (doze) meses também proporciona maior previsibilidade para a Administração, permitindo o planejamento da utilização dos recursos, o acompanhamento da efetividade da solução e a adequada gestão contratual, evitando a necessidade de contratações sucessivas e de curta duração para uma ferramenta cuja finalidade é atender continuamente às necessidades institucionais.</w:t>
      </w:r>
    </w:p>
    <w:p w14:paraId="40206152" w14:textId="77777777" w:rsidR="00CC47AD" w:rsidRPr="00CC47AD" w:rsidRDefault="00CC47AD" w:rsidP="00CC47AD">
      <w:pPr>
        <w:pStyle w:val="isselectedend"/>
        <w:jc w:val="both"/>
        <w:rPr>
          <w:rFonts w:asciiTheme="minorHAnsi" w:hAnsiTheme="minorHAnsi" w:cstheme="minorHAnsi"/>
          <w:sz w:val="22"/>
          <w:szCs w:val="22"/>
        </w:rPr>
      </w:pPr>
      <w:r w:rsidRPr="00CC47AD">
        <w:rPr>
          <w:rFonts w:asciiTheme="minorHAnsi" w:hAnsiTheme="minorHAnsi" w:cstheme="minorHAnsi"/>
          <w:sz w:val="22"/>
          <w:szCs w:val="22"/>
        </w:rPr>
        <w:t xml:space="preserve">Ressalta-se que as ferramentas de Inteligência Artificial serão utilizadas como </w:t>
      </w:r>
      <w:r w:rsidRPr="00CC47AD">
        <w:rPr>
          <w:rStyle w:val="Forte"/>
          <w:rFonts w:asciiTheme="minorHAnsi" w:hAnsiTheme="minorHAnsi" w:cstheme="minorHAnsi"/>
          <w:b w:val="0"/>
          <w:bCs w:val="0"/>
          <w:sz w:val="22"/>
          <w:szCs w:val="22"/>
        </w:rPr>
        <w:t>instrumentos de apoio às atividades dos servidores</w:t>
      </w:r>
      <w:r w:rsidRPr="00CC47AD">
        <w:rPr>
          <w:rFonts w:asciiTheme="minorHAnsi" w:hAnsiTheme="minorHAnsi" w:cstheme="minorHAnsi"/>
          <w:sz w:val="22"/>
          <w:szCs w:val="22"/>
        </w:rPr>
        <w:t>, não substituindo a análise, a conferência, a responsabilidade funcional ou a tomada de decisão dos agentes públicos. Todo conteúdo produzido ou analisado com auxílio da IA deverá ser submetido à avaliação e validação do servidor responsável antes de sua utilização oficial.</w:t>
      </w:r>
    </w:p>
    <w:p w14:paraId="354260DB" w14:textId="77777777" w:rsidR="00CC47AD" w:rsidRPr="00CC47AD" w:rsidRDefault="00CC47AD" w:rsidP="00CC47AD">
      <w:pPr>
        <w:pStyle w:val="isselectedend"/>
        <w:jc w:val="both"/>
        <w:rPr>
          <w:rFonts w:asciiTheme="minorHAnsi" w:hAnsiTheme="minorHAnsi" w:cstheme="minorHAnsi"/>
          <w:sz w:val="22"/>
          <w:szCs w:val="22"/>
        </w:rPr>
      </w:pPr>
      <w:r w:rsidRPr="00CC47AD">
        <w:rPr>
          <w:rFonts w:asciiTheme="minorHAnsi" w:hAnsiTheme="minorHAnsi" w:cstheme="minorHAnsi"/>
          <w:sz w:val="22"/>
          <w:szCs w:val="22"/>
        </w:rPr>
        <w:t xml:space="preserve">A contratação também deverá observar os requisitos de </w:t>
      </w:r>
      <w:r w:rsidRPr="00CC47AD">
        <w:rPr>
          <w:rStyle w:val="Forte"/>
          <w:rFonts w:asciiTheme="minorHAnsi" w:hAnsiTheme="minorHAnsi" w:cstheme="minorHAnsi"/>
          <w:b w:val="0"/>
          <w:bCs w:val="0"/>
          <w:sz w:val="22"/>
          <w:szCs w:val="22"/>
        </w:rPr>
        <w:t>segurança da informação e proteção de dados pessoais</w:t>
      </w:r>
      <w:r w:rsidRPr="00CC47AD">
        <w:rPr>
          <w:rFonts w:asciiTheme="minorHAnsi" w:hAnsiTheme="minorHAnsi" w:cstheme="minorHAnsi"/>
          <w:sz w:val="22"/>
          <w:szCs w:val="22"/>
        </w:rPr>
        <w:t>, especialmente as disposições da Lei Geral de Proteção de Dados – LGPD. A proposta comercial prevê a observância da legislação de proteção de dados e estabelece responsabilidades entre as partes quanto ao tratamento das informações inseridas nas plataformas.</w:t>
      </w:r>
    </w:p>
    <w:p w14:paraId="4E8A71C6" w14:textId="77777777" w:rsidR="00CC47AD" w:rsidRPr="00CC47AD" w:rsidRDefault="00CC47AD" w:rsidP="00CC47AD">
      <w:pPr>
        <w:jc w:val="both"/>
        <w:rPr>
          <w:rFonts w:asciiTheme="minorHAnsi" w:hAnsiTheme="minorHAnsi" w:cstheme="minorHAnsi"/>
          <w:sz w:val="22"/>
          <w:szCs w:val="22"/>
        </w:rPr>
      </w:pPr>
      <w:r w:rsidRPr="00CC47AD">
        <w:rPr>
          <w:rFonts w:asciiTheme="minorHAnsi" w:hAnsiTheme="minorHAnsi" w:cstheme="minorHAnsi"/>
          <w:sz w:val="22"/>
          <w:szCs w:val="22"/>
        </w:rPr>
        <w:t>A adoção da Dispensa de Licitação por valor, fundada no art. 75, inciso II, da Lei nº 14.133/2021, justifica-se pelo valor estimado da contratação — R$ 8.021,22 (oito mil, vinte e um reais e vinte e dois centavos), inferior ao limite legal de dispensa para outros serviços, na forma do referido dispositivo, com atualização vigente. A condução na forma eletrônica observa o disposto no art. 75, §3º, da Lei nº 14.133/2021 e regulamentação municipal, assegurando publicidade, isonomia e seleção da proposta mais vantajosa.</w:t>
      </w:r>
    </w:p>
    <w:p w14:paraId="303B85F5" w14:textId="77777777" w:rsidR="00CC47AD" w:rsidRPr="00CC47AD" w:rsidRDefault="00CC47AD" w:rsidP="00CC47AD">
      <w:pPr>
        <w:jc w:val="both"/>
        <w:rPr>
          <w:rFonts w:asciiTheme="minorHAnsi" w:hAnsiTheme="minorHAnsi" w:cstheme="minorHAnsi"/>
          <w:sz w:val="22"/>
          <w:szCs w:val="22"/>
        </w:rPr>
      </w:pPr>
    </w:p>
    <w:p w14:paraId="768ED75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7. DA DESCRIÇÃO DA SOLUÇÃO</w:t>
      </w:r>
    </w:p>
    <w:p w14:paraId="60E87F3F"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7.1. A descrição da solução como um todo encontra-se pormenorizada em tópico específico dos Estudos Técnicos Preliminares, apêndice deste Termo de Referência.</w:t>
      </w:r>
    </w:p>
    <w:p w14:paraId="52666EE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p>
    <w:p w14:paraId="3EBA482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8. REQUISITOS DA CONTRATAÇÃO</w:t>
      </w:r>
    </w:p>
    <w:p w14:paraId="0B6FA42B"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8.1. SUSTENTABILIDADE</w:t>
      </w:r>
    </w:p>
    <w:p w14:paraId="54F9B37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Cs/>
          <w:sz w:val="22"/>
          <w:szCs w:val="22"/>
        </w:rPr>
        <w:t>8.1.1. O fornecimento das licenças deverá observar o princípio do desenvolvimento nacional sustentável, nos termos do art. 5º da Lei nº 14.133/2021. As soluções fornecidas na modalidade SaaS deverão ser executadas em infraestrutura de nuvem que comprove práticas de eficiência energética e compensação de emissões de carbono. Adicionalmente, as ferramentas de Inteligência Artificial deverão estar em estrita conformidade com a Lei Geral de Proteção de Dados (LGPD), assegurando que as informações institucionais tratadas não sejam retidas para treinamento externo de algoritmos, preservando a governança e o sigilo público.</w:t>
      </w:r>
    </w:p>
    <w:p w14:paraId="0A672F75"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Cs/>
          <w:sz w:val="22"/>
          <w:szCs w:val="22"/>
        </w:rPr>
        <w:t>8.1.2. O fornecimento deverá também levar em consideração:</w:t>
      </w:r>
    </w:p>
    <w:p w14:paraId="339450B4" w14:textId="77777777" w:rsidR="00CC47AD" w:rsidRPr="00CC47AD" w:rsidRDefault="00CC47AD" w:rsidP="00CC47AD">
      <w:pPr>
        <w:numPr>
          <w:ilvl w:val="0"/>
          <w:numId w:val="63"/>
        </w:numPr>
        <w:suppressAutoHyphens w:val="0"/>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
          <w:bCs/>
          <w:sz w:val="22"/>
          <w:szCs w:val="22"/>
        </w:rPr>
        <w:t>Data Centers de Baixo Carbono:</w:t>
      </w:r>
      <w:r w:rsidRPr="00CC47AD">
        <w:rPr>
          <w:rFonts w:asciiTheme="minorHAnsi" w:hAnsiTheme="minorHAnsi" w:cstheme="minorHAnsi"/>
          <w:bCs/>
          <w:sz w:val="22"/>
          <w:szCs w:val="22"/>
        </w:rPr>
        <w:t xml:space="preserve"> Exigência de que as desenvolvedoras (</w:t>
      </w:r>
      <w:proofErr w:type="spellStart"/>
      <w:r w:rsidRPr="00CC47AD">
        <w:rPr>
          <w:rFonts w:asciiTheme="minorHAnsi" w:hAnsiTheme="minorHAnsi" w:cstheme="minorHAnsi"/>
          <w:bCs/>
          <w:sz w:val="22"/>
          <w:szCs w:val="22"/>
        </w:rPr>
        <w:t>Anthropic</w:t>
      </w:r>
      <w:proofErr w:type="spellEnd"/>
      <w:r w:rsidRPr="00CC47AD">
        <w:rPr>
          <w:rFonts w:asciiTheme="minorHAnsi" w:hAnsiTheme="minorHAnsi" w:cstheme="minorHAnsi"/>
          <w:bCs/>
          <w:sz w:val="22"/>
          <w:szCs w:val="22"/>
        </w:rPr>
        <w:t xml:space="preserve"> e OpenAI) ou as provedoras de nuvem que hospedam os serviços adotem políticas de eficiência energética, preferencialmente utilizando fontes de energia 100% renováveis em seus servidores de processamento de IA.</w:t>
      </w:r>
    </w:p>
    <w:p w14:paraId="5BE8E1E1" w14:textId="77777777" w:rsidR="00CC47AD" w:rsidRPr="00CC47AD" w:rsidRDefault="00CC47AD" w:rsidP="00CC47AD">
      <w:pPr>
        <w:numPr>
          <w:ilvl w:val="0"/>
          <w:numId w:val="63"/>
        </w:numPr>
        <w:suppressAutoHyphens w:val="0"/>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
          <w:bCs/>
          <w:sz w:val="22"/>
          <w:szCs w:val="22"/>
        </w:rPr>
        <w:t>Otimização de Recursos Climáticos:</w:t>
      </w:r>
      <w:r w:rsidRPr="00CC47AD">
        <w:rPr>
          <w:rFonts w:asciiTheme="minorHAnsi" w:hAnsiTheme="minorHAnsi" w:cstheme="minorHAnsi"/>
          <w:bCs/>
          <w:sz w:val="22"/>
          <w:szCs w:val="22"/>
        </w:rPr>
        <w:t xml:space="preserve"> Evidência de compromisso das </w:t>
      </w:r>
      <w:r w:rsidRPr="00CC47AD">
        <w:rPr>
          <w:rFonts w:asciiTheme="minorHAnsi" w:hAnsiTheme="minorHAnsi" w:cstheme="minorHAnsi"/>
          <w:bCs/>
          <w:i/>
          <w:iCs/>
          <w:sz w:val="22"/>
          <w:szCs w:val="22"/>
        </w:rPr>
        <w:t xml:space="preserve">Big </w:t>
      </w:r>
      <w:proofErr w:type="spellStart"/>
      <w:r w:rsidRPr="00CC47AD">
        <w:rPr>
          <w:rFonts w:asciiTheme="minorHAnsi" w:hAnsiTheme="minorHAnsi" w:cstheme="minorHAnsi"/>
          <w:bCs/>
          <w:i/>
          <w:iCs/>
          <w:sz w:val="22"/>
          <w:szCs w:val="22"/>
        </w:rPr>
        <w:t>Techs</w:t>
      </w:r>
      <w:proofErr w:type="spellEnd"/>
      <w:r w:rsidRPr="00CC47AD">
        <w:rPr>
          <w:rFonts w:asciiTheme="minorHAnsi" w:hAnsiTheme="minorHAnsi" w:cstheme="minorHAnsi"/>
          <w:bCs/>
          <w:sz w:val="22"/>
          <w:szCs w:val="22"/>
        </w:rPr>
        <w:t xml:space="preserve"> envolvidas com a neutralidade de carbono e metas de redução do consumo de água para o resfriamento dos servidores de computação de alto desempenho.</w:t>
      </w:r>
    </w:p>
    <w:p w14:paraId="102E6270" w14:textId="77777777" w:rsidR="00CC47AD" w:rsidRPr="00CC47AD" w:rsidRDefault="00CC47AD" w:rsidP="00CC47AD">
      <w:pPr>
        <w:numPr>
          <w:ilvl w:val="0"/>
          <w:numId w:val="63"/>
        </w:numPr>
        <w:suppressAutoHyphens w:val="0"/>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
          <w:bCs/>
          <w:sz w:val="22"/>
          <w:szCs w:val="22"/>
        </w:rPr>
        <w:lastRenderedPageBreak/>
        <w:t>Sustentabilidade pelo Objeto (Desmaterialização):</w:t>
      </w:r>
      <w:r w:rsidRPr="00CC47AD">
        <w:rPr>
          <w:rFonts w:asciiTheme="minorHAnsi" w:hAnsiTheme="minorHAnsi" w:cstheme="minorHAnsi"/>
          <w:bCs/>
          <w:sz w:val="22"/>
          <w:szCs w:val="22"/>
        </w:rPr>
        <w:t xml:space="preserve"> O próprio uso da IA cumpre um critério ambiental ao otimizar processos, reduzir significativamente a necessidade de impressões físicas e papelada no tratamento, análise e síntese de documentos institucionais.</w:t>
      </w:r>
    </w:p>
    <w:p w14:paraId="5E83132A" w14:textId="77777777" w:rsidR="00CC47AD" w:rsidRPr="00CC47AD" w:rsidRDefault="00CC47AD" w:rsidP="00CC47AD">
      <w:pPr>
        <w:numPr>
          <w:ilvl w:val="0"/>
          <w:numId w:val="64"/>
        </w:numPr>
        <w:suppressAutoHyphens w:val="0"/>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
          <w:bCs/>
          <w:sz w:val="22"/>
          <w:szCs w:val="22"/>
        </w:rPr>
        <w:t>Mitigação de Viés Coletivo e Discriminação:</w:t>
      </w:r>
      <w:r w:rsidRPr="00CC47AD">
        <w:rPr>
          <w:rFonts w:asciiTheme="minorHAnsi" w:hAnsiTheme="minorHAnsi" w:cstheme="minorHAnsi"/>
          <w:bCs/>
          <w:sz w:val="22"/>
          <w:szCs w:val="22"/>
        </w:rPr>
        <w:t xml:space="preserve"> Garantia de que os modelos de linguagem utilizados foram treinados sob rígidos critérios éticos para evitar preconceitos, vieses algorítmicos ou discriminações em análises que possam impactar os segurados do PREVPRATA.</w:t>
      </w:r>
    </w:p>
    <w:p w14:paraId="6583201A" w14:textId="77777777" w:rsidR="00CC47AD" w:rsidRPr="00CC47AD" w:rsidRDefault="00CC47AD" w:rsidP="00CC47AD">
      <w:pPr>
        <w:numPr>
          <w:ilvl w:val="0"/>
          <w:numId w:val="64"/>
        </w:numPr>
        <w:suppressAutoHyphens w:val="0"/>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
          <w:bCs/>
          <w:sz w:val="22"/>
          <w:szCs w:val="22"/>
        </w:rPr>
        <w:t>Acessibilidade Digital:</w:t>
      </w:r>
      <w:r w:rsidRPr="00CC47AD">
        <w:rPr>
          <w:rFonts w:asciiTheme="minorHAnsi" w:hAnsiTheme="minorHAnsi" w:cstheme="minorHAnsi"/>
          <w:bCs/>
          <w:sz w:val="22"/>
          <w:szCs w:val="22"/>
        </w:rPr>
        <w:t xml:space="preserve"> Alinhamento das interfaces das ferramentas contratadas às diretrizes de acessibilidade para garantir que servidores com deficiência possam utilizá-las sem barreiras técnicas.</w:t>
      </w:r>
    </w:p>
    <w:p w14:paraId="72736A39" w14:textId="77777777" w:rsidR="00CC47AD" w:rsidRPr="00CC47AD" w:rsidRDefault="00CC47AD" w:rsidP="00CC47AD">
      <w:pPr>
        <w:numPr>
          <w:ilvl w:val="0"/>
          <w:numId w:val="65"/>
        </w:numPr>
        <w:suppressAutoHyphens w:val="0"/>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
          <w:bCs/>
          <w:sz w:val="22"/>
          <w:szCs w:val="22"/>
        </w:rPr>
        <w:t>Privacidade e Proteção de Dados (LGPD):</w:t>
      </w:r>
      <w:r w:rsidRPr="00CC47AD">
        <w:rPr>
          <w:rFonts w:asciiTheme="minorHAnsi" w:hAnsiTheme="minorHAnsi" w:cstheme="minorHAnsi"/>
          <w:bCs/>
          <w:sz w:val="22"/>
          <w:szCs w:val="22"/>
        </w:rPr>
        <w:t xml:space="preserve"> Como se trata do tratamento de dados de previdência social, as licenças (especialmente o plano </w:t>
      </w:r>
      <w:r w:rsidRPr="00CC47AD">
        <w:rPr>
          <w:rFonts w:asciiTheme="minorHAnsi" w:hAnsiTheme="minorHAnsi" w:cstheme="minorHAnsi"/>
          <w:bCs/>
          <w:i/>
          <w:iCs/>
          <w:sz w:val="22"/>
          <w:szCs w:val="22"/>
        </w:rPr>
        <w:t>Business/Team</w:t>
      </w:r>
      <w:r w:rsidRPr="00CC47AD">
        <w:rPr>
          <w:rFonts w:asciiTheme="minorHAnsi" w:hAnsiTheme="minorHAnsi" w:cstheme="minorHAnsi"/>
          <w:bCs/>
          <w:sz w:val="22"/>
          <w:szCs w:val="22"/>
        </w:rPr>
        <w:t>) devem proibir estritamente que os dados inseridos pelo PREVPRATA sejam utilizados para treinar os modelos públicos das plataformas. Os dados devem permanecer confidenciais e isolados.</w:t>
      </w:r>
    </w:p>
    <w:p w14:paraId="50BEF24F" w14:textId="77777777" w:rsidR="00CC47AD" w:rsidRPr="00CC47AD" w:rsidRDefault="00CC47AD" w:rsidP="00CC47AD">
      <w:pPr>
        <w:numPr>
          <w:ilvl w:val="0"/>
          <w:numId w:val="65"/>
        </w:numPr>
        <w:suppressAutoHyphens w:val="0"/>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
          <w:bCs/>
          <w:sz w:val="22"/>
          <w:szCs w:val="22"/>
        </w:rPr>
        <w:t>Ciclo de Vida do Software e Práticas de TI Verde:</w:t>
      </w:r>
      <w:r w:rsidRPr="00CC47AD">
        <w:rPr>
          <w:rFonts w:asciiTheme="minorHAnsi" w:hAnsiTheme="minorHAnsi" w:cstheme="minorHAnsi"/>
          <w:bCs/>
          <w:sz w:val="22"/>
          <w:szCs w:val="22"/>
        </w:rPr>
        <w:t xml:space="preserve"> O fornecedor deve disponibilizar atualizações de segurança e correções (</w:t>
      </w:r>
      <w:r w:rsidRPr="00CC47AD">
        <w:rPr>
          <w:rFonts w:asciiTheme="minorHAnsi" w:hAnsiTheme="minorHAnsi" w:cstheme="minorHAnsi"/>
          <w:bCs/>
          <w:i/>
          <w:iCs/>
          <w:sz w:val="22"/>
          <w:szCs w:val="22"/>
        </w:rPr>
        <w:t>patches</w:t>
      </w:r>
      <w:r w:rsidRPr="00CC47AD">
        <w:rPr>
          <w:rFonts w:asciiTheme="minorHAnsi" w:hAnsiTheme="minorHAnsi" w:cstheme="minorHAnsi"/>
          <w:bCs/>
          <w:sz w:val="22"/>
          <w:szCs w:val="22"/>
        </w:rPr>
        <w:t>) de forma 100% digital e remota, evitando deslocamentos logísticos desnecessários ou mídias físicas.</w:t>
      </w:r>
    </w:p>
    <w:p w14:paraId="4862A63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Cs/>
          <w:sz w:val="22"/>
          <w:szCs w:val="22"/>
        </w:rPr>
      </w:pPr>
    </w:p>
    <w:p w14:paraId="0B8FDDA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8.2. SUBCONTRATAÇÃO</w:t>
      </w:r>
    </w:p>
    <w:p w14:paraId="29364C2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8.2.1. Não será admitida a subcontratação do objeto contratual.</w:t>
      </w:r>
    </w:p>
    <w:p w14:paraId="2314EFEE"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sz w:val="22"/>
          <w:szCs w:val="22"/>
        </w:rPr>
      </w:pPr>
    </w:p>
    <w:p w14:paraId="75453CE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8.3. DA GARANTIA DA CONTRATAÇÃO</w:t>
      </w:r>
    </w:p>
    <w:p w14:paraId="7C3F242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8.3.1. Não se aplica.</w:t>
      </w:r>
    </w:p>
    <w:p w14:paraId="1D5B57F8"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sz w:val="22"/>
          <w:szCs w:val="22"/>
        </w:rPr>
      </w:pPr>
    </w:p>
    <w:p w14:paraId="544A908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8.4. GARANTIA DAS LICENÇAS E DA MANUTENÇAO</w:t>
      </w:r>
    </w:p>
    <w:p w14:paraId="4B982154"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8.4.1. A Contratada garantirá o pleno funcionamento das licenças disponibilizadas durante todo o período de vigência contratual, garantia real de que o software funcionará como o esperado, exigindo-se a disponibilidade do serviço. Na garantia estão incluídas todas as atualizações de versões, correções de falhas de segurança e melhorias de desempenho disponibilizadas pelos fabricantes originais (</w:t>
      </w:r>
      <w:proofErr w:type="spellStart"/>
      <w:r w:rsidRPr="00CC47AD">
        <w:rPr>
          <w:rFonts w:asciiTheme="minorHAnsi" w:hAnsiTheme="minorHAnsi" w:cstheme="minorHAnsi"/>
          <w:sz w:val="22"/>
          <w:szCs w:val="22"/>
        </w:rPr>
        <w:t>Anthropic</w:t>
      </w:r>
      <w:proofErr w:type="spellEnd"/>
      <w:r w:rsidRPr="00CC47AD">
        <w:rPr>
          <w:rFonts w:asciiTheme="minorHAnsi" w:hAnsiTheme="minorHAnsi" w:cstheme="minorHAnsi"/>
          <w:sz w:val="22"/>
          <w:szCs w:val="22"/>
        </w:rPr>
        <w:t xml:space="preserve"> e OpenAI), sem qualquer custo adicional para o PREVPRATA.</w:t>
      </w:r>
      <w:r w:rsidRPr="00CC47AD">
        <w:rPr>
          <w:rFonts w:asciiTheme="minorHAnsi" w:hAnsiTheme="minorHAnsi" w:cstheme="minorHAnsi"/>
          <w:sz w:val="22"/>
          <w:szCs w:val="22"/>
        </w:rPr>
        <w:br/>
        <w:t>8.4.2. A Contratada garantirá ainda que o ambiente de uso das licenças destinadas ao PREVPRATA é segregado, impedindo a utilização de dados, consultas ou documentos inseridos na plataforma para o treinamento público de modelos de Inteligência Artificial.</w:t>
      </w:r>
    </w:p>
    <w:p w14:paraId="26435E85"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8.4.3. Disponibilidade Mínima (</w:t>
      </w:r>
      <w:proofErr w:type="spellStart"/>
      <w:r w:rsidRPr="00CC47AD">
        <w:rPr>
          <w:rFonts w:asciiTheme="minorHAnsi" w:hAnsiTheme="minorHAnsi" w:cstheme="minorHAnsi"/>
          <w:sz w:val="22"/>
          <w:szCs w:val="22"/>
        </w:rPr>
        <w:t>Uptime</w:t>
      </w:r>
      <w:proofErr w:type="spellEnd"/>
      <w:r w:rsidRPr="00CC47AD">
        <w:rPr>
          <w:rFonts w:asciiTheme="minorHAnsi" w:hAnsiTheme="minorHAnsi" w:cstheme="minorHAnsi"/>
          <w:sz w:val="22"/>
          <w:szCs w:val="22"/>
        </w:rPr>
        <w:t>): O fornecedor deve garantir que as ferramentas fiquem disponíveis, no mínimo, 99,5% do tempo a cada mês. Interrupções que ultrapassem o limite tolerado devem gerar créditos ou descontos nas faturas subsequentes.</w:t>
      </w:r>
    </w:p>
    <w:p w14:paraId="018DE757"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 xml:space="preserve">8.4.4. Atualizações e Correções: Garantia de que a contratada fornecerá, de forma automática e sem custos adicionais, todas as atualizações de segurança, correções de </w:t>
      </w:r>
      <w:r w:rsidRPr="00CC47AD">
        <w:rPr>
          <w:rFonts w:asciiTheme="minorHAnsi" w:hAnsiTheme="minorHAnsi" w:cstheme="minorHAnsi"/>
          <w:i/>
          <w:iCs/>
          <w:sz w:val="22"/>
          <w:szCs w:val="22"/>
        </w:rPr>
        <w:t>bugs</w:t>
      </w:r>
      <w:r w:rsidRPr="00CC47AD">
        <w:rPr>
          <w:rFonts w:asciiTheme="minorHAnsi" w:hAnsiTheme="minorHAnsi" w:cstheme="minorHAnsi"/>
          <w:sz w:val="22"/>
          <w:szCs w:val="22"/>
        </w:rPr>
        <w:t xml:space="preserve"> e melhorias de estabilidade lançadas pelas desenvolvedoras (</w:t>
      </w:r>
      <w:proofErr w:type="spellStart"/>
      <w:r w:rsidRPr="00CC47AD">
        <w:rPr>
          <w:rFonts w:asciiTheme="minorHAnsi" w:hAnsiTheme="minorHAnsi" w:cstheme="minorHAnsi"/>
          <w:sz w:val="22"/>
          <w:szCs w:val="22"/>
        </w:rPr>
        <w:t>Anthropic</w:t>
      </w:r>
      <w:proofErr w:type="spellEnd"/>
      <w:r w:rsidRPr="00CC47AD">
        <w:rPr>
          <w:rFonts w:asciiTheme="minorHAnsi" w:hAnsiTheme="minorHAnsi" w:cstheme="minorHAnsi"/>
          <w:sz w:val="22"/>
          <w:szCs w:val="22"/>
        </w:rPr>
        <w:t xml:space="preserve"> e OpenAI) durante a vigência do contrato.</w:t>
      </w:r>
    </w:p>
    <w:p w14:paraId="3BF0B1F9"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8.4.5. Suporte Técnico: Definição de prazos máximos de resposta de até 4 horas para problemas críticos que impeçam o uso, e até 24 horas para dúvidas administrativas.</w:t>
      </w:r>
    </w:p>
    <w:p w14:paraId="1BE86E3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3ED9AB65"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3F9112F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8.5. EXIGÊNCIA DE AMOSTRA</w:t>
      </w:r>
    </w:p>
    <w:p w14:paraId="3B9250D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8.5.1. Não se aplica.</w:t>
      </w:r>
    </w:p>
    <w:p w14:paraId="77336B1E"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sz w:val="22"/>
          <w:szCs w:val="22"/>
        </w:rPr>
      </w:pPr>
    </w:p>
    <w:p w14:paraId="0AA14E25"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8.6 DA VISTORIA/VISITA TÉCNICA</w:t>
      </w:r>
    </w:p>
    <w:p w14:paraId="693F98D0"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 xml:space="preserve">8.6.1. A empresa poderá realizar visita técnica no estabelecimento da contratante afim de vistoriar as instalações e equipamentos eletrônicos e de informática, inclusive a sistemática de banco de dados e </w:t>
      </w:r>
      <w:r w:rsidRPr="00CC47AD">
        <w:rPr>
          <w:rFonts w:asciiTheme="minorHAnsi" w:hAnsiTheme="minorHAnsi" w:cstheme="minorHAnsi"/>
          <w:sz w:val="22"/>
          <w:szCs w:val="22"/>
        </w:rPr>
        <w:lastRenderedPageBreak/>
        <w:t xml:space="preserve">uso de periféricos, desde que devidamente agendada, com pelo menos 01 dia que anteceda a realização da disputa, pelo fone (46) 3545-8081 com Sonia </w:t>
      </w:r>
      <w:proofErr w:type="spellStart"/>
      <w:r w:rsidRPr="00CC47AD">
        <w:rPr>
          <w:rFonts w:asciiTheme="minorHAnsi" w:hAnsiTheme="minorHAnsi" w:cstheme="minorHAnsi"/>
          <w:sz w:val="22"/>
          <w:szCs w:val="22"/>
        </w:rPr>
        <w:t>Cristani</w:t>
      </w:r>
      <w:proofErr w:type="spellEnd"/>
      <w:r w:rsidRPr="00CC47AD">
        <w:rPr>
          <w:rFonts w:asciiTheme="minorHAnsi" w:hAnsiTheme="minorHAnsi" w:cstheme="minorHAnsi"/>
          <w:sz w:val="22"/>
          <w:szCs w:val="22"/>
        </w:rPr>
        <w:t xml:space="preserve"> em horário de expediente do órgão. </w:t>
      </w:r>
    </w:p>
    <w:p w14:paraId="47D64651"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8.6.2. A não realização da vistoria não poderá embasar posteriores alegações de desconhecimento das instalações, dúvidas ou esquecimentos de quaisquer detalhes dos locais da prestação dos serviços, devendo a licitante vencedora assumir os ônus dos serviços decorrentes.</w:t>
      </w:r>
    </w:p>
    <w:p w14:paraId="02547AB4"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8.6.3. Nenhum licitante poderá alegar desconhecimento das condições e grau de dificuldade existentes como justificativa para se eximir das obrigações assumidas ou em favor de eventuais pretensões de acréscimos de preços em decorrência da execução do objeto.</w:t>
      </w:r>
    </w:p>
    <w:p w14:paraId="7DF406BB"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15B32EBF"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9. DAS OBRIGAÇÕES DAS PARTES</w:t>
      </w:r>
    </w:p>
    <w:p w14:paraId="161514B4"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9.1. Obrigações da Contratada:</w:t>
      </w:r>
    </w:p>
    <w:p w14:paraId="41C80386"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14:paraId="313C061F"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Reparar, corrigir, remover ou substituir, às suas expensas, no total ou em parte, no prazo fixado, os serviços efetuados em que se verificarem vícios, defeitos ou incorreções resultantes da execução ou dos materiais empregados.</w:t>
      </w:r>
    </w:p>
    <w:p w14:paraId="66C38FF4"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Responsabilizar-se pelos vícios e danos decorrentes da execução do objeto, bem como por todo e qualquer dano causado ao Fundo de Previdência, devendo ressarcir imediatamente o órgão em sua integralidade, ficando o Contratante autorizado a descontar da garantia, caso exigida no edital, ou dos pagamentos devidos ao Contratado, o valor correspondente aos danos sofridos.</w:t>
      </w:r>
    </w:p>
    <w:p w14:paraId="7776626C"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Utilizar empregados habilitados e com conhecimentos básicos dos serviços a serem executados, em conformidade com as normas e determinações em vigor.</w:t>
      </w:r>
    </w:p>
    <w:p w14:paraId="13AAC0D3"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Vedar a utilização, na execução dos serviços, de empregado que seja familiar de agente público ocupante de cargo em comissão ou função de confiança no Contratante.</w:t>
      </w:r>
    </w:p>
    <w:p w14:paraId="18B40E3C"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Quando não for possível a verificação da regularidade no Sistema de Cadastro de Fornecedores – SICAF, a empresa contratada deverá entregar ao fiscal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tributária perante as Fazendas; 4) Certidão de Regularidade do FGTS – CRF; 5) Certidão Negativa de Débitos Trabalhistas – CNDT.</w:t>
      </w:r>
    </w:p>
    <w:p w14:paraId="4E92D462"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Município.</w:t>
      </w:r>
    </w:p>
    <w:p w14:paraId="71EAA377"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Comunicar ao Fiscal do contrato, no prazo de 24 (vinte e quatro) horas, qualquer ocorrência anormal ou acidente que se verifique no local dos serviços.</w:t>
      </w:r>
    </w:p>
    <w:p w14:paraId="518E13B3"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Prestar todo esclarecimento ou informação solicitada pelo Contratante ou por seus prepostos, garantindo-lhes o acesso, a qualquer tempo, ao local dos trabalhos, bem como aos documentos relativos à execução do empreendimento.</w:t>
      </w:r>
    </w:p>
    <w:p w14:paraId="5296A373"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7809626B"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Promover a organização técnica e administrativa dos serviços, de modo a conduzi-los eficientemente, de acordo com os documentos e especificações que integram este Termo de Referência, no prazo determinado.</w:t>
      </w:r>
    </w:p>
    <w:p w14:paraId="1B119570"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lastRenderedPageBreak/>
        <w:t>Conduzir os trabalhos com estrita observância às normas da legislação pertinente, cumprindo as determinações dos Poderes Públicos, mantendo sempre limpo o local dos serviços e nas melhores condições de segurança, higiene e disciplina.</w:t>
      </w:r>
    </w:p>
    <w:p w14:paraId="0C9EB931"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Promover a guarda, manutenção e vigilância de materiais, ferramentas, e tudo o que for necessário à execução dos serviços, durante a vigência do contrato.</w:t>
      </w:r>
    </w:p>
    <w:p w14:paraId="40333590"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Submeter previamente, por escrito, ao Contratante, para análise e aprovação, quaisquer mudanças nos métodos executivos que fujam às especificações contratadas.</w:t>
      </w:r>
    </w:p>
    <w:p w14:paraId="079AA7F6"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532A4941"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Manter durante toda a vigência do contrato, em compatibilidade com as obrigações assumidas, todas as condições de habilitação e qualificação exigidas na Contratação.</w:t>
      </w:r>
    </w:p>
    <w:p w14:paraId="184927FE"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Cumprir, durante todo o período de execução do contrato, a reserva de cargos prevista em lei para pessoa com deficiência ou para reabilitado da Previdência Social, bem como as regras de acessibilidade previstas na legislação, quando o contratado houver se beneficiado da preferência estabelecida pela Lei nº 13.146, de 2015.</w:t>
      </w:r>
    </w:p>
    <w:p w14:paraId="49900BE5"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Guardar sigilo sobre todas as informações obtidas em decorrência do cumprimento do contrato.</w:t>
      </w:r>
    </w:p>
    <w:p w14:paraId="36253B1D"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previstos na legislação.</w:t>
      </w:r>
    </w:p>
    <w:p w14:paraId="4D59A917"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 xml:space="preserve"> Cumprir, além dos postulados legais vigentes de âmbito federal, estadual ou municipal, as normas de segurança do Contratante.</w:t>
      </w:r>
    </w:p>
    <w:p w14:paraId="03B8C43B"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624CBBFC"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Instruir seus empregados quanto à necessidade de acatar as normas internas da Administração, assim como instruir seus empregados a respeito das atividades a serem desempenhadas, alertando-os a não executar atividades não abrangidas pelo contrato, devendo o contratado relatar toda e qualquer ocorrência neste sentido, a fim de evitar desvio de função.</w:t>
      </w:r>
    </w:p>
    <w:p w14:paraId="34D4A75C"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Responsabilizar-se pelos encargos trabalhistas, previdenciários, fiscais e comerciais resultantes da execução do contrato, não podendo onerar o objeto do contrato nem restringir a regularização e o uso das obras e edificações, sendo que inadimplência do contratado, com referência aos encargos trabalhistas, fiscais e comerciais não transfere à Administração Pública a responsabilidade por seu pagamento.</w:t>
      </w:r>
    </w:p>
    <w:p w14:paraId="5D255514" w14:textId="77777777" w:rsidR="00CC47AD" w:rsidRPr="00CC47AD" w:rsidRDefault="00CC47AD" w:rsidP="00CC47AD">
      <w:pPr>
        <w:numPr>
          <w:ilvl w:val="1"/>
          <w:numId w:val="59"/>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Será responsabilidade da contratada a solicitação de autorização junto a órgãos de competência ou providências quanto ao uso das tecnologias em questão, em caso de necessidade.</w:t>
      </w:r>
    </w:p>
    <w:p w14:paraId="7C3DC63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p>
    <w:p w14:paraId="68EB1A87"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9.2. Obrigações da contratante</w:t>
      </w:r>
    </w:p>
    <w:p w14:paraId="1E659D5D" w14:textId="77777777" w:rsidR="00CC47AD" w:rsidRPr="00CC47AD" w:rsidRDefault="00CC47AD" w:rsidP="00CC47AD">
      <w:pPr>
        <w:numPr>
          <w:ilvl w:val="1"/>
          <w:numId w:val="60"/>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Proporcionar todas as condições necessárias para que o proponente possa cumprir suas obrigações dentro das normas e condições estipuladas neste termo de referência e/ou contratual.</w:t>
      </w:r>
    </w:p>
    <w:p w14:paraId="3B52B6FA" w14:textId="77777777" w:rsidR="00CC47AD" w:rsidRPr="00CC47AD" w:rsidRDefault="00CC47AD" w:rsidP="00CC47AD">
      <w:pPr>
        <w:numPr>
          <w:ilvl w:val="1"/>
          <w:numId w:val="60"/>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Indicar o representante da administração do Fundo de Previdência para acompanhar e fiscalizar a execução do contrato, procedendo registro das ocorrências e adotando as providências necessárias ao seu fiel cumprimento, bem como para o recebimento dos produtos.</w:t>
      </w:r>
    </w:p>
    <w:p w14:paraId="6F426584" w14:textId="77777777" w:rsidR="00CC47AD" w:rsidRPr="00CC47AD" w:rsidRDefault="00CC47AD" w:rsidP="00CC47AD">
      <w:pPr>
        <w:numPr>
          <w:ilvl w:val="1"/>
          <w:numId w:val="60"/>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Providenciar os pagamentos devidos à contratada, nos prazos acordados, e de acordo com as notas fiscais/faturas emitidas e atestados os recebimentos dos serviços pela administração.</w:t>
      </w:r>
    </w:p>
    <w:p w14:paraId="613D6AD8" w14:textId="77777777" w:rsidR="00CC47AD" w:rsidRPr="00CC47AD" w:rsidRDefault="00CC47AD" w:rsidP="00CC47AD">
      <w:pPr>
        <w:numPr>
          <w:ilvl w:val="1"/>
          <w:numId w:val="60"/>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lastRenderedPageBreak/>
        <w:t>Exigir o cumprimento de todos os compromissos assumidos pela contratada, de acordo com as cláusulas contratuais e os termos da proposta.</w:t>
      </w:r>
    </w:p>
    <w:p w14:paraId="0C38BDE8" w14:textId="77777777" w:rsidR="00CC47AD" w:rsidRPr="00CC47AD" w:rsidRDefault="00CC47AD" w:rsidP="00CC47AD">
      <w:pPr>
        <w:numPr>
          <w:ilvl w:val="1"/>
          <w:numId w:val="60"/>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Notificar à contratada, por escrito, todas e quaisquer imperfeições, falhas ou irregularidades constatadas, para que seja adotada as medidas corretivas necessárias.</w:t>
      </w:r>
    </w:p>
    <w:p w14:paraId="77DA3429" w14:textId="77777777" w:rsidR="00CC47AD" w:rsidRPr="00CC47AD" w:rsidRDefault="00CC47AD" w:rsidP="00CC47AD">
      <w:pPr>
        <w:numPr>
          <w:ilvl w:val="1"/>
          <w:numId w:val="60"/>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 xml:space="preserve">Efetuar as eventuais retenções tributárias devidas sobre o valor da nota fiscal e fatura fornecida pelo Contratado, no que couber. </w:t>
      </w:r>
    </w:p>
    <w:p w14:paraId="091002A8" w14:textId="77777777" w:rsidR="00CC47AD" w:rsidRPr="00CC47AD" w:rsidRDefault="00CC47AD" w:rsidP="00CC47AD">
      <w:pPr>
        <w:numPr>
          <w:ilvl w:val="1"/>
          <w:numId w:val="60"/>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Prestar esclarecimentos e informações que venham a ser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4642A0F3" w14:textId="77777777" w:rsidR="00CC47AD" w:rsidRPr="00CC47AD" w:rsidRDefault="00CC47AD" w:rsidP="00CC47AD">
      <w:pPr>
        <w:numPr>
          <w:ilvl w:val="1"/>
          <w:numId w:val="60"/>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 xml:space="preserve">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 </w:t>
      </w:r>
    </w:p>
    <w:p w14:paraId="052573C8" w14:textId="77777777" w:rsidR="00CC47AD" w:rsidRPr="00CC47AD" w:rsidRDefault="00CC47AD" w:rsidP="00CC47AD">
      <w:pPr>
        <w:numPr>
          <w:ilvl w:val="1"/>
          <w:numId w:val="60"/>
        </w:numPr>
        <w:suppressAutoHyphens w:val="0"/>
        <w:spacing w:before="100" w:beforeAutospacing="1" w:after="100" w:afterAutospacing="1" w:line="240" w:lineRule="atLeast"/>
        <w:ind w:left="0" w:firstLine="0"/>
        <w:contextualSpacing/>
        <w:jc w:val="both"/>
        <w:rPr>
          <w:rFonts w:asciiTheme="minorHAnsi" w:hAnsiTheme="minorHAnsi" w:cstheme="minorHAnsi"/>
          <w:sz w:val="22"/>
          <w:szCs w:val="22"/>
        </w:rPr>
      </w:pPr>
      <w:r w:rsidRPr="00CC47AD">
        <w:rPr>
          <w:rFonts w:asciiTheme="minorHAnsi" w:hAnsiTheme="minorHAnsi" w:cstheme="minorHAnsi"/>
          <w:sz w:val="22"/>
          <w:szCs w:val="22"/>
        </w:rPr>
        <w:t>Adotar providências necessárias para a apuração das infrações administrativas, quando se constatar irregularidade que configure dano à Administração, além de remeter cópias dos documentos cabíveis ao órgão competente, para a apuração de eventuais ilícitos.</w:t>
      </w:r>
    </w:p>
    <w:p w14:paraId="08D7698B"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4AF8C194"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44271A90"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10. SANÇÕES ADMINISTRATIVAS</w:t>
      </w:r>
    </w:p>
    <w:p w14:paraId="2B32F150"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10.1.</w:t>
      </w:r>
      <w:r w:rsidRPr="00CC47AD">
        <w:rPr>
          <w:rFonts w:asciiTheme="minorHAnsi" w:hAnsiTheme="minorHAnsi" w:cstheme="minorHAnsi"/>
          <w:sz w:val="22"/>
          <w:szCs w:val="22"/>
        </w:rPr>
        <w:t xml:space="preserve"> Pelo descumprimento total ou parcial das obrigações, a contratada estará sujeita às sanções previstas na Lei nº 14.133/2021, assegurados o contraditório e a ampla defesa.</w:t>
      </w:r>
    </w:p>
    <w:p w14:paraId="5C604C39"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10.2.</w:t>
      </w:r>
      <w:r w:rsidRPr="00CC47AD">
        <w:rPr>
          <w:rFonts w:asciiTheme="minorHAnsi" w:hAnsiTheme="minorHAnsi" w:cstheme="minorHAnsi"/>
          <w:sz w:val="22"/>
          <w:szCs w:val="22"/>
        </w:rPr>
        <w:t xml:space="preserve"> As sanções aplicáveis incluem advertência, multa, impedimento de licitar e contratar e declaração de inidoneidade, conforme a gravidade da infração.</w:t>
      </w:r>
    </w:p>
    <w:p w14:paraId="75590F74"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10.3.</w:t>
      </w:r>
      <w:r w:rsidRPr="00CC47AD">
        <w:rPr>
          <w:rFonts w:asciiTheme="minorHAnsi" w:hAnsiTheme="minorHAnsi" w:cstheme="minorHAnsi"/>
          <w:sz w:val="22"/>
          <w:szCs w:val="22"/>
        </w:rPr>
        <w:t xml:space="preserve"> A multa moratória será de 0,5% (meio por cento) por dia de atraso, até o limite de 10% (dez por cento) do valor da obrigação inadimplida.</w:t>
      </w:r>
    </w:p>
    <w:p w14:paraId="74B2D2CB"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10.4.</w:t>
      </w:r>
      <w:r w:rsidRPr="00CC47AD">
        <w:rPr>
          <w:rFonts w:asciiTheme="minorHAnsi" w:hAnsiTheme="minorHAnsi" w:cstheme="minorHAnsi"/>
          <w:sz w:val="22"/>
          <w:szCs w:val="22"/>
        </w:rPr>
        <w:t xml:space="preserve"> A multa compensatória será de até 10% (dez por cento) do valor do contrato, no caso de inexecução total ou parcial.</w:t>
      </w:r>
    </w:p>
    <w:p w14:paraId="0B4DA71E"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3D10D6A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11. DO PAGAMENTO E LIQUIDAÇÃO</w:t>
      </w:r>
    </w:p>
    <w:p w14:paraId="4A06C930"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pacing w:val="-2"/>
          <w:sz w:val="22"/>
          <w:szCs w:val="22"/>
        </w:rPr>
      </w:pPr>
      <w:r w:rsidRPr="00CC47AD">
        <w:rPr>
          <w:rFonts w:asciiTheme="minorHAnsi" w:hAnsiTheme="minorHAnsi" w:cstheme="minorHAnsi"/>
          <w:sz w:val="22"/>
          <w:szCs w:val="22"/>
        </w:rPr>
        <w:t>11.1. O</w:t>
      </w:r>
      <w:r w:rsidRPr="00CC47AD">
        <w:rPr>
          <w:rFonts w:asciiTheme="minorHAnsi" w:hAnsiTheme="minorHAnsi" w:cstheme="minorHAnsi"/>
          <w:spacing w:val="-14"/>
          <w:sz w:val="22"/>
          <w:szCs w:val="22"/>
        </w:rPr>
        <w:t xml:space="preserve"> </w:t>
      </w:r>
      <w:r w:rsidRPr="00CC47AD">
        <w:rPr>
          <w:rFonts w:asciiTheme="minorHAnsi" w:hAnsiTheme="minorHAnsi" w:cstheme="minorHAnsi"/>
          <w:sz w:val="22"/>
          <w:szCs w:val="22"/>
        </w:rPr>
        <w:t>pagamento</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será</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realizado</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em</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parcela</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única,</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por</w:t>
      </w:r>
      <w:r w:rsidRPr="00CC47AD">
        <w:rPr>
          <w:rFonts w:asciiTheme="minorHAnsi" w:hAnsiTheme="minorHAnsi" w:cstheme="minorHAnsi"/>
          <w:spacing w:val="-12"/>
          <w:sz w:val="22"/>
          <w:szCs w:val="22"/>
        </w:rPr>
        <w:t xml:space="preserve"> </w:t>
      </w:r>
      <w:r w:rsidRPr="00CC47AD">
        <w:rPr>
          <w:rFonts w:asciiTheme="minorHAnsi" w:hAnsiTheme="minorHAnsi" w:cstheme="minorHAnsi"/>
          <w:sz w:val="22"/>
          <w:szCs w:val="22"/>
        </w:rPr>
        <w:t>transferência</w:t>
      </w:r>
      <w:r w:rsidRPr="00CC47AD">
        <w:rPr>
          <w:rFonts w:asciiTheme="minorHAnsi" w:hAnsiTheme="minorHAnsi" w:cstheme="minorHAnsi"/>
          <w:spacing w:val="-14"/>
          <w:sz w:val="22"/>
          <w:szCs w:val="22"/>
        </w:rPr>
        <w:t xml:space="preserve"> </w:t>
      </w:r>
      <w:r w:rsidRPr="00CC47AD">
        <w:rPr>
          <w:rFonts w:asciiTheme="minorHAnsi" w:hAnsiTheme="minorHAnsi" w:cstheme="minorHAnsi"/>
          <w:sz w:val="22"/>
          <w:szCs w:val="22"/>
        </w:rPr>
        <w:t>bancaria,</w:t>
      </w:r>
      <w:r w:rsidRPr="00CC47AD">
        <w:rPr>
          <w:rFonts w:asciiTheme="minorHAnsi" w:hAnsiTheme="minorHAnsi" w:cstheme="minorHAnsi"/>
          <w:spacing w:val="-12"/>
          <w:sz w:val="22"/>
          <w:szCs w:val="22"/>
        </w:rPr>
        <w:t xml:space="preserve"> </w:t>
      </w:r>
      <w:r w:rsidRPr="00CC47AD">
        <w:rPr>
          <w:rFonts w:asciiTheme="minorHAnsi" w:hAnsiTheme="minorHAnsi" w:cstheme="minorHAnsi"/>
          <w:sz w:val="22"/>
          <w:szCs w:val="22"/>
        </w:rPr>
        <w:t>no</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prazo</w:t>
      </w:r>
      <w:r w:rsidRPr="00CC47AD">
        <w:rPr>
          <w:rFonts w:asciiTheme="minorHAnsi" w:hAnsiTheme="minorHAnsi" w:cstheme="minorHAnsi"/>
          <w:spacing w:val="-12"/>
          <w:sz w:val="22"/>
          <w:szCs w:val="22"/>
        </w:rPr>
        <w:t xml:space="preserve"> </w:t>
      </w:r>
      <w:r w:rsidRPr="00CC47AD">
        <w:rPr>
          <w:rFonts w:asciiTheme="minorHAnsi" w:hAnsiTheme="minorHAnsi" w:cstheme="minorHAnsi"/>
          <w:sz w:val="22"/>
          <w:szCs w:val="22"/>
        </w:rPr>
        <w:t>de</w:t>
      </w:r>
      <w:r w:rsidRPr="00CC47AD">
        <w:rPr>
          <w:rFonts w:asciiTheme="minorHAnsi" w:hAnsiTheme="minorHAnsi" w:cstheme="minorHAnsi"/>
          <w:spacing w:val="-12"/>
          <w:sz w:val="22"/>
          <w:szCs w:val="22"/>
        </w:rPr>
        <w:t xml:space="preserve"> </w:t>
      </w:r>
      <w:r w:rsidRPr="00CC47AD">
        <w:rPr>
          <w:rFonts w:asciiTheme="minorHAnsi" w:hAnsiTheme="minorHAnsi" w:cstheme="minorHAnsi"/>
          <w:sz w:val="22"/>
          <w:szCs w:val="22"/>
        </w:rPr>
        <w:t>até</w:t>
      </w:r>
      <w:r w:rsidRPr="00CC47AD">
        <w:rPr>
          <w:rFonts w:asciiTheme="minorHAnsi" w:hAnsiTheme="minorHAnsi" w:cstheme="minorHAnsi"/>
          <w:spacing w:val="-11"/>
          <w:sz w:val="22"/>
          <w:szCs w:val="22"/>
        </w:rPr>
        <w:t xml:space="preserve"> </w:t>
      </w:r>
      <w:r w:rsidRPr="00CC47AD">
        <w:rPr>
          <w:rFonts w:asciiTheme="minorHAnsi" w:hAnsiTheme="minorHAnsi" w:cstheme="minorHAnsi"/>
          <w:b/>
          <w:bCs/>
          <w:spacing w:val="-11"/>
          <w:sz w:val="22"/>
          <w:szCs w:val="22"/>
          <w:u w:val="single"/>
        </w:rPr>
        <w:t>1</w:t>
      </w:r>
      <w:r w:rsidRPr="00CC47AD">
        <w:rPr>
          <w:rFonts w:asciiTheme="minorHAnsi" w:hAnsiTheme="minorHAnsi" w:cstheme="minorHAnsi"/>
          <w:b/>
          <w:bCs/>
          <w:sz w:val="22"/>
          <w:szCs w:val="22"/>
          <w:u w:val="single"/>
        </w:rPr>
        <w:t>0</w:t>
      </w:r>
      <w:r w:rsidRPr="00CC47AD">
        <w:rPr>
          <w:rFonts w:asciiTheme="minorHAnsi" w:hAnsiTheme="minorHAnsi" w:cstheme="minorHAnsi"/>
          <w:b/>
          <w:bCs/>
          <w:spacing w:val="-13"/>
          <w:sz w:val="22"/>
          <w:szCs w:val="22"/>
          <w:u w:val="single"/>
        </w:rPr>
        <w:t xml:space="preserve"> </w:t>
      </w:r>
      <w:r w:rsidRPr="00CC47AD">
        <w:rPr>
          <w:rFonts w:asciiTheme="minorHAnsi" w:hAnsiTheme="minorHAnsi" w:cstheme="minorHAnsi"/>
          <w:b/>
          <w:bCs/>
          <w:sz w:val="22"/>
          <w:szCs w:val="22"/>
          <w:u w:val="single"/>
        </w:rPr>
        <w:t>(dez) dias</w:t>
      </w:r>
      <w:r w:rsidRPr="00CC47AD">
        <w:rPr>
          <w:rFonts w:asciiTheme="minorHAnsi" w:hAnsiTheme="minorHAnsi" w:cstheme="minorHAnsi"/>
          <w:sz w:val="22"/>
          <w:szCs w:val="22"/>
        </w:rPr>
        <w:t xml:space="preserve"> após a entrega e aceite técnico da solução, mediante apresentação de nota fiscal/ fatura válida e </w:t>
      </w:r>
      <w:r w:rsidRPr="00CC47AD">
        <w:rPr>
          <w:rFonts w:asciiTheme="minorHAnsi" w:hAnsiTheme="minorHAnsi" w:cstheme="minorHAnsi"/>
          <w:spacing w:val="-2"/>
          <w:sz w:val="22"/>
          <w:szCs w:val="22"/>
        </w:rPr>
        <w:t>regular.</w:t>
      </w:r>
    </w:p>
    <w:p w14:paraId="01610318"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11.2 As notas fiscais/fatura que apresentarem incorreções serão devolvidas à contratada e seu vencimento</w:t>
      </w:r>
      <w:r w:rsidRPr="00CC47AD">
        <w:rPr>
          <w:rFonts w:asciiTheme="minorHAnsi" w:hAnsiTheme="minorHAnsi" w:cstheme="minorHAnsi"/>
          <w:spacing w:val="-3"/>
          <w:sz w:val="22"/>
          <w:szCs w:val="22"/>
        </w:rPr>
        <w:t xml:space="preserve"> </w:t>
      </w:r>
      <w:r w:rsidRPr="00CC47AD">
        <w:rPr>
          <w:rFonts w:asciiTheme="minorHAnsi" w:hAnsiTheme="minorHAnsi" w:cstheme="minorHAnsi"/>
          <w:sz w:val="22"/>
          <w:szCs w:val="22"/>
        </w:rPr>
        <w:t>ocorrerá</w:t>
      </w:r>
      <w:r w:rsidRPr="00CC47AD">
        <w:rPr>
          <w:rFonts w:asciiTheme="minorHAnsi" w:hAnsiTheme="minorHAnsi" w:cstheme="minorHAnsi"/>
          <w:spacing w:val="-4"/>
          <w:sz w:val="22"/>
          <w:szCs w:val="22"/>
        </w:rPr>
        <w:t xml:space="preserve"> </w:t>
      </w:r>
      <w:r w:rsidRPr="00CC47AD">
        <w:rPr>
          <w:rFonts w:asciiTheme="minorHAnsi" w:hAnsiTheme="minorHAnsi" w:cstheme="minorHAnsi"/>
          <w:sz w:val="22"/>
          <w:szCs w:val="22"/>
        </w:rPr>
        <w:t>até</w:t>
      </w:r>
      <w:r w:rsidRPr="00CC47AD">
        <w:rPr>
          <w:rFonts w:asciiTheme="minorHAnsi" w:hAnsiTheme="minorHAnsi" w:cstheme="minorHAnsi"/>
          <w:spacing w:val="-4"/>
          <w:sz w:val="22"/>
          <w:szCs w:val="22"/>
        </w:rPr>
        <w:t xml:space="preserve"> </w:t>
      </w:r>
      <w:r w:rsidRPr="00CC47AD">
        <w:rPr>
          <w:rFonts w:asciiTheme="minorHAnsi" w:hAnsiTheme="minorHAnsi" w:cstheme="minorHAnsi"/>
          <w:sz w:val="22"/>
          <w:szCs w:val="22"/>
        </w:rPr>
        <w:t>05</w:t>
      </w:r>
      <w:r w:rsidRPr="00CC47AD">
        <w:rPr>
          <w:rFonts w:asciiTheme="minorHAnsi" w:hAnsiTheme="minorHAnsi" w:cstheme="minorHAnsi"/>
          <w:spacing w:val="-2"/>
          <w:sz w:val="22"/>
          <w:szCs w:val="22"/>
        </w:rPr>
        <w:t xml:space="preserve"> </w:t>
      </w:r>
      <w:r w:rsidRPr="00CC47AD">
        <w:rPr>
          <w:rFonts w:asciiTheme="minorHAnsi" w:hAnsiTheme="minorHAnsi" w:cstheme="minorHAnsi"/>
          <w:sz w:val="22"/>
          <w:szCs w:val="22"/>
        </w:rPr>
        <w:t>(cinco)</w:t>
      </w:r>
      <w:r w:rsidRPr="00CC47AD">
        <w:rPr>
          <w:rFonts w:asciiTheme="minorHAnsi" w:hAnsiTheme="minorHAnsi" w:cstheme="minorHAnsi"/>
          <w:spacing w:val="-2"/>
          <w:sz w:val="22"/>
          <w:szCs w:val="22"/>
        </w:rPr>
        <w:t xml:space="preserve"> </w:t>
      </w:r>
      <w:r w:rsidRPr="00CC47AD">
        <w:rPr>
          <w:rFonts w:asciiTheme="minorHAnsi" w:hAnsiTheme="minorHAnsi" w:cstheme="minorHAnsi"/>
          <w:sz w:val="22"/>
          <w:szCs w:val="22"/>
        </w:rPr>
        <w:t>dias</w:t>
      </w:r>
      <w:r w:rsidRPr="00CC47AD">
        <w:rPr>
          <w:rFonts w:asciiTheme="minorHAnsi" w:hAnsiTheme="minorHAnsi" w:cstheme="minorHAnsi"/>
          <w:spacing w:val="-2"/>
          <w:sz w:val="22"/>
          <w:szCs w:val="22"/>
        </w:rPr>
        <w:t xml:space="preserve"> </w:t>
      </w:r>
      <w:r w:rsidRPr="00CC47AD">
        <w:rPr>
          <w:rFonts w:asciiTheme="minorHAnsi" w:hAnsiTheme="minorHAnsi" w:cstheme="minorHAnsi"/>
          <w:sz w:val="22"/>
          <w:szCs w:val="22"/>
        </w:rPr>
        <w:t>após a</w:t>
      </w:r>
      <w:r w:rsidRPr="00CC47AD">
        <w:rPr>
          <w:rFonts w:asciiTheme="minorHAnsi" w:hAnsiTheme="minorHAnsi" w:cstheme="minorHAnsi"/>
          <w:spacing w:val="-4"/>
          <w:sz w:val="22"/>
          <w:szCs w:val="22"/>
        </w:rPr>
        <w:t xml:space="preserve"> </w:t>
      </w:r>
      <w:r w:rsidRPr="00CC47AD">
        <w:rPr>
          <w:rFonts w:asciiTheme="minorHAnsi" w:hAnsiTheme="minorHAnsi" w:cstheme="minorHAnsi"/>
          <w:sz w:val="22"/>
          <w:szCs w:val="22"/>
        </w:rPr>
        <w:t>data</w:t>
      </w:r>
      <w:r w:rsidRPr="00CC47AD">
        <w:rPr>
          <w:rFonts w:asciiTheme="minorHAnsi" w:hAnsiTheme="minorHAnsi" w:cstheme="minorHAnsi"/>
          <w:spacing w:val="-3"/>
          <w:sz w:val="22"/>
          <w:szCs w:val="22"/>
        </w:rPr>
        <w:t xml:space="preserve"> </w:t>
      </w:r>
      <w:r w:rsidRPr="00CC47AD">
        <w:rPr>
          <w:rFonts w:asciiTheme="minorHAnsi" w:hAnsiTheme="minorHAnsi" w:cstheme="minorHAnsi"/>
          <w:sz w:val="22"/>
          <w:szCs w:val="22"/>
        </w:rPr>
        <w:t>da</w:t>
      </w:r>
      <w:r w:rsidRPr="00CC47AD">
        <w:rPr>
          <w:rFonts w:asciiTheme="minorHAnsi" w:hAnsiTheme="minorHAnsi" w:cstheme="minorHAnsi"/>
          <w:spacing w:val="-4"/>
          <w:sz w:val="22"/>
          <w:szCs w:val="22"/>
        </w:rPr>
        <w:t xml:space="preserve"> </w:t>
      </w:r>
      <w:r w:rsidRPr="00CC47AD">
        <w:rPr>
          <w:rFonts w:asciiTheme="minorHAnsi" w:hAnsiTheme="minorHAnsi" w:cstheme="minorHAnsi"/>
          <w:sz w:val="22"/>
          <w:szCs w:val="22"/>
        </w:rPr>
        <w:t>sua</w:t>
      </w:r>
      <w:r w:rsidRPr="00CC47AD">
        <w:rPr>
          <w:rFonts w:asciiTheme="minorHAnsi" w:hAnsiTheme="minorHAnsi" w:cstheme="minorHAnsi"/>
          <w:spacing w:val="-4"/>
          <w:sz w:val="22"/>
          <w:szCs w:val="22"/>
        </w:rPr>
        <w:t xml:space="preserve"> </w:t>
      </w:r>
      <w:r w:rsidRPr="00CC47AD">
        <w:rPr>
          <w:rFonts w:asciiTheme="minorHAnsi" w:hAnsiTheme="minorHAnsi" w:cstheme="minorHAnsi"/>
          <w:sz w:val="22"/>
          <w:szCs w:val="22"/>
        </w:rPr>
        <w:t>apresentação</w:t>
      </w:r>
      <w:r w:rsidRPr="00CC47AD">
        <w:rPr>
          <w:rFonts w:asciiTheme="minorHAnsi" w:hAnsiTheme="minorHAnsi" w:cstheme="minorHAnsi"/>
          <w:spacing w:val="-1"/>
          <w:sz w:val="22"/>
          <w:szCs w:val="22"/>
        </w:rPr>
        <w:t xml:space="preserve"> </w:t>
      </w:r>
      <w:r w:rsidRPr="00CC47AD">
        <w:rPr>
          <w:rFonts w:asciiTheme="minorHAnsi" w:hAnsiTheme="minorHAnsi" w:cstheme="minorHAnsi"/>
          <w:sz w:val="22"/>
          <w:szCs w:val="22"/>
        </w:rPr>
        <w:t>válida.</w:t>
      </w:r>
    </w:p>
    <w:p w14:paraId="01C05C3B"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11.3. LIQUIDAÇÃO</w:t>
      </w:r>
    </w:p>
    <w:p w14:paraId="4B9EF2D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11.3.1. As notas fiscais devem ser emitidas constando número da licitação, lote/item para fins de rastreabilidade em estoque.</w:t>
      </w:r>
    </w:p>
    <w:p w14:paraId="2BD7ECC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 xml:space="preserve">11.3.2. Recebida a Nota Fiscal ou documento de cobrança equivalente, correrá o prazo de 07 (sete) dias úteis para fins de liquidação, após comprovado o adimplemento do Contratado em todas as suas obrigações, já deduzidas as glosas e notas de débitos, observadas as disposições do Termo de Referência, na forma desta seção, prorrogáveis por igual período, nos termos do Decreto Regulamentador. </w:t>
      </w:r>
    </w:p>
    <w:p w14:paraId="15A43DE8"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11.3.3. Nenhuma liquidação será efetuada sem a apresentação dos documentos exigidos, bem como enquanto não forem sanadas irregularidades eventualmente constatadas na nota fiscal, no fornecimento dos bens ou no cumprimento de obrigações contratuais.</w:t>
      </w:r>
    </w:p>
    <w:p w14:paraId="58E7A10E"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lastRenderedPageBreak/>
        <w:t>11.3.3. A retenção de pagamento de outros contratos, pela Administração Pública, no período compreendido entre a decisão final que impôs a multa e seu adimplemento, suspende a fluência de prazo para a Administração, não importando em mora, nem gerando compensação financeira.</w:t>
      </w:r>
    </w:p>
    <w:p w14:paraId="491A83A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 xml:space="preserve">11.3.4. Decorrido o prazo de adimplemento da multa, caso </w:t>
      </w:r>
      <w:proofErr w:type="spellStart"/>
      <w:r w:rsidRPr="00CC47AD">
        <w:rPr>
          <w:rFonts w:asciiTheme="minorHAnsi" w:hAnsiTheme="minorHAnsi" w:cstheme="minorHAnsi"/>
          <w:sz w:val="22"/>
          <w:szCs w:val="22"/>
        </w:rPr>
        <w:t>esta</w:t>
      </w:r>
      <w:proofErr w:type="spellEnd"/>
      <w:r w:rsidRPr="00CC47AD">
        <w:rPr>
          <w:rFonts w:asciiTheme="minorHAnsi" w:hAnsiTheme="minorHAnsi" w:cstheme="minorHAnsi"/>
          <w:sz w:val="22"/>
          <w:szCs w:val="22"/>
        </w:rPr>
        <w:t xml:space="preserve"> não tenha sido paga, os valores serão descontados da nota apresentada.</w:t>
      </w:r>
    </w:p>
    <w:p w14:paraId="1938A6C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11.4. FORMA DE PAGAMENTO</w:t>
      </w:r>
    </w:p>
    <w:p w14:paraId="2D623034"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Cs/>
          <w:sz w:val="22"/>
          <w:szCs w:val="22"/>
        </w:rPr>
        <w:t>11.4.1. O</w:t>
      </w:r>
      <w:r w:rsidRPr="00CC47AD">
        <w:rPr>
          <w:rFonts w:asciiTheme="minorHAnsi" w:hAnsiTheme="minorHAnsi" w:cstheme="minorHAnsi"/>
          <w:bCs/>
          <w:spacing w:val="-14"/>
          <w:sz w:val="22"/>
          <w:szCs w:val="22"/>
        </w:rPr>
        <w:t xml:space="preserve"> </w:t>
      </w:r>
      <w:r w:rsidRPr="00CC47AD">
        <w:rPr>
          <w:rFonts w:asciiTheme="minorHAnsi" w:hAnsiTheme="minorHAnsi" w:cstheme="minorHAnsi"/>
          <w:bCs/>
          <w:sz w:val="22"/>
          <w:szCs w:val="22"/>
        </w:rPr>
        <w:t>pagamento</w:t>
      </w:r>
      <w:r w:rsidRPr="00CC47AD">
        <w:rPr>
          <w:rFonts w:asciiTheme="minorHAnsi" w:hAnsiTheme="minorHAnsi" w:cstheme="minorHAnsi"/>
          <w:bCs/>
          <w:spacing w:val="-13"/>
          <w:sz w:val="22"/>
          <w:szCs w:val="22"/>
        </w:rPr>
        <w:t xml:space="preserve"> </w:t>
      </w:r>
      <w:r w:rsidRPr="00CC47AD">
        <w:rPr>
          <w:rFonts w:asciiTheme="minorHAnsi" w:hAnsiTheme="minorHAnsi" w:cstheme="minorHAnsi"/>
          <w:bCs/>
          <w:sz w:val="22"/>
          <w:szCs w:val="22"/>
        </w:rPr>
        <w:t>será</w:t>
      </w:r>
      <w:r w:rsidRPr="00CC47AD">
        <w:rPr>
          <w:rFonts w:asciiTheme="minorHAnsi" w:hAnsiTheme="minorHAnsi" w:cstheme="minorHAnsi"/>
          <w:bCs/>
          <w:spacing w:val="-13"/>
          <w:sz w:val="22"/>
          <w:szCs w:val="22"/>
        </w:rPr>
        <w:t xml:space="preserve"> </w:t>
      </w:r>
      <w:r w:rsidRPr="00CC47AD">
        <w:rPr>
          <w:rFonts w:asciiTheme="minorHAnsi" w:hAnsiTheme="minorHAnsi" w:cstheme="minorHAnsi"/>
          <w:bCs/>
          <w:sz w:val="22"/>
          <w:szCs w:val="22"/>
        </w:rPr>
        <w:t>realizado</w:t>
      </w:r>
      <w:r w:rsidRPr="00CC47AD">
        <w:rPr>
          <w:rFonts w:asciiTheme="minorHAnsi" w:hAnsiTheme="minorHAnsi" w:cstheme="minorHAnsi"/>
          <w:bCs/>
          <w:spacing w:val="-13"/>
          <w:sz w:val="22"/>
          <w:szCs w:val="22"/>
        </w:rPr>
        <w:t xml:space="preserve"> </w:t>
      </w:r>
      <w:r w:rsidRPr="00CC47AD">
        <w:rPr>
          <w:rFonts w:asciiTheme="minorHAnsi" w:hAnsiTheme="minorHAnsi" w:cstheme="minorHAnsi"/>
          <w:bCs/>
          <w:sz w:val="22"/>
          <w:szCs w:val="22"/>
        </w:rPr>
        <w:t>em</w:t>
      </w:r>
      <w:r w:rsidRPr="00CC47AD">
        <w:rPr>
          <w:rFonts w:asciiTheme="minorHAnsi" w:hAnsiTheme="minorHAnsi" w:cstheme="minorHAnsi"/>
          <w:bCs/>
          <w:spacing w:val="-13"/>
          <w:sz w:val="22"/>
          <w:szCs w:val="22"/>
        </w:rPr>
        <w:t xml:space="preserve"> </w:t>
      </w:r>
      <w:r w:rsidRPr="00CC47AD">
        <w:rPr>
          <w:rFonts w:asciiTheme="minorHAnsi" w:hAnsiTheme="minorHAnsi" w:cstheme="minorHAnsi"/>
          <w:bCs/>
          <w:sz w:val="22"/>
          <w:szCs w:val="22"/>
        </w:rPr>
        <w:t>parcela</w:t>
      </w:r>
      <w:r w:rsidRPr="00CC47AD">
        <w:rPr>
          <w:rFonts w:asciiTheme="minorHAnsi" w:hAnsiTheme="minorHAnsi" w:cstheme="minorHAnsi"/>
          <w:bCs/>
          <w:spacing w:val="-13"/>
          <w:sz w:val="22"/>
          <w:szCs w:val="22"/>
        </w:rPr>
        <w:t xml:space="preserve"> </w:t>
      </w:r>
      <w:r w:rsidRPr="00CC47AD">
        <w:rPr>
          <w:rFonts w:asciiTheme="minorHAnsi" w:hAnsiTheme="minorHAnsi" w:cstheme="minorHAnsi"/>
          <w:bCs/>
          <w:sz w:val="22"/>
          <w:szCs w:val="22"/>
        </w:rPr>
        <w:t>única,</w:t>
      </w:r>
      <w:r w:rsidRPr="00CC47AD">
        <w:rPr>
          <w:rFonts w:asciiTheme="minorHAnsi" w:hAnsiTheme="minorHAnsi" w:cstheme="minorHAnsi"/>
          <w:bCs/>
          <w:spacing w:val="-13"/>
          <w:sz w:val="22"/>
          <w:szCs w:val="22"/>
        </w:rPr>
        <w:t xml:space="preserve"> </w:t>
      </w:r>
      <w:r w:rsidRPr="00CC47AD">
        <w:rPr>
          <w:rFonts w:asciiTheme="minorHAnsi" w:hAnsiTheme="minorHAnsi" w:cstheme="minorHAnsi"/>
          <w:bCs/>
          <w:sz w:val="22"/>
          <w:szCs w:val="22"/>
        </w:rPr>
        <w:t>por</w:t>
      </w:r>
      <w:r w:rsidRPr="00CC47AD">
        <w:rPr>
          <w:rFonts w:asciiTheme="minorHAnsi" w:hAnsiTheme="minorHAnsi" w:cstheme="minorHAnsi"/>
          <w:bCs/>
          <w:spacing w:val="-12"/>
          <w:sz w:val="22"/>
          <w:szCs w:val="22"/>
        </w:rPr>
        <w:t xml:space="preserve"> </w:t>
      </w:r>
      <w:r w:rsidRPr="00CC47AD">
        <w:rPr>
          <w:rFonts w:asciiTheme="minorHAnsi" w:hAnsiTheme="minorHAnsi" w:cstheme="minorHAnsi"/>
          <w:bCs/>
          <w:sz w:val="22"/>
          <w:szCs w:val="22"/>
        </w:rPr>
        <w:t>transferência</w:t>
      </w:r>
      <w:r w:rsidRPr="00CC47AD">
        <w:rPr>
          <w:rFonts w:asciiTheme="minorHAnsi" w:hAnsiTheme="minorHAnsi" w:cstheme="minorHAnsi"/>
          <w:bCs/>
          <w:spacing w:val="-14"/>
          <w:sz w:val="22"/>
          <w:szCs w:val="22"/>
        </w:rPr>
        <w:t xml:space="preserve"> </w:t>
      </w:r>
      <w:r w:rsidRPr="00CC47AD">
        <w:rPr>
          <w:rFonts w:asciiTheme="minorHAnsi" w:hAnsiTheme="minorHAnsi" w:cstheme="minorHAnsi"/>
          <w:bCs/>
          <w:sz w:val="22"/>
          <w:szCs w:val="22"/>
        </w:rPr>
        <w:t>bancaria,</w:t>
      </w:r>
      <w:r w:rsidRPr="00CC47AD">
        <w:rPr>
          <w:rFonts w:asciiTheme="minorHAnsi" w:hAnsiTheme="minorHAnsi" w:cstheme="minorHAnsi"/>
          <w:bCs/>
          <w:spacing w:val="-12"/>
          <w:sz w:val="22"/>
          <w:szCs w:val="22"/>
        </w:rPr>
        <w:t xml:space="preserve"> </w:t>
      </w:r>
      <w:r w:rsidRPr="00CC47AD">
        <w:rPr>
          <w:rFonts w:asciiTheme="minorHAnsi" w:hAnsiTheme="minorHAnsi" w:cstheme="minorHAnsi"/>
          <w:bCs/>
          <w:sz w:val="22"/>
          <w:szCs w:val="22"/>
        </w:rPr>
        <w:t>no</w:t>
      </w:r>
      <w:r w:rsidRPr="00CC47AD">
        <w:rPr>
          <w:rFonts w:asciiTheme="minorHAnsi" w:hAnsiTheme="minorHAnsi" w:cstheme="minorHAnsi"/>
          <w:bCs/>
          <w:spacing w:val="-13"/>
          <w:sz w:val="22"/>
          <w:szCs w:val="22"/>
        </w:rPr>
        <w:t xml:space="preserve"> </w:t>
      </w:r>
      <w:r w:rsidRPr="00CC47AD">
        <w:rPr>
          <w:rFonts w:asciiTheme="minorHAnsi" w:hAnsiTheme="minorHAnsi" w:cstheme="minorHAnsi"/>
          <w:bCs/>
          <w:sz w:val="22"/>
          <w:szCs w:val="22"/>
        </w:rPr>
        <w:t>prazo</w:t>
      </w:r>
      <w:r w:rsidRPr="00CC47AD">
        <w:rPr>
          <w:rFonts w:asciiTheme="minorHAnsi" w:hAnsiTheme="minorHAnsi" w:cstheme="minorHAnsi"/>
          <w:bCs/>
          <w:spacing w:val="-12"/>
          <w:sz w:val="22"/>
          <w:szCs w:val="22"/>
        </w:rPr>
        <w:t xml:space="preserve"> </w:t>
      </w:r>
      <w:r w:rsidRPr="00CC47AD">
        <w:rPr>
          <w:rFonts w:asciiTheme="minorHAnsi" w:hAnsiTheme="minorHAnsi" w:cstheme="minorHAnsi"/>
          <w:bCs/>
          <w:sz w:val="22"/>
          <w:szCs w:val="22"/>
        </w:rPr>
        <w:t>de</w:t>
      </w:r>
      <w:r w:rsidRPr="00CC47AD">
        <w:rPr>
          <w:rFonts w:asciiTheme="minorHAnsi" w:hAnsiTheme="minorHAnsi" w:cstheme="minorHAnsi"/>
          <w:bCs/>
          <w:spacing w:val="-12"/>
          <w:sz w:val="22"/>
          <w:szCs w:val="22"/>
        </w:rPr>
        <w:t xml:space="preserve"> </w:t>
      </w:r>
      <w:r w:rsidRPr="00CC47AD">
        <w:rPr>
          <w:rFonts w:asciiTheme="minorHAnsi" w:hAnsiTheme="minorHAnsi" w:cstheme="minorHAnsi"/>
          <w:bCs/>
          <w:sz w:val="22"/>
          <w:szCs w:val="22"/>
        </w:rPr>
        <w:t>até</w:t>
      </w:r>
      <w:r w:rsidRPr="00CC47AD">
        <w:rPr>
          <w:rFonts w:asciiTheme="minorHAnsi" w:hAnsiTheme="minorHAnsi" w:cstheme="minorHAnsi"/>
          <w:bCs/>
          <w:spacing w:val="-11"/>
          <w:sz w:val="22"/>
          <w:szCs w:val="22"/>
        </w:rPr>
        <w:t xml:space="preserve"> </w:t>
      </w:r>
      <w:r w:rsidRPr="00CC47AD">
        <w:rPr>
          <w:rFonts w:asciiTheme="minorHAnsi" w:hAnsiTheme="minorHAnsi" w:cstheme="minorHAnsi"/>
          <w:bCs/>
          <w:sz w:val="22"/>
          <w:szCs w:val="22"/>
        </w:rPr>
        <w:t>30</w:t>
      </w:r>
      <w:r w:rsidRPr="00CC47AD">
        <w:rPr>
          <w:rFonts w:asciiTheme="minorHAnsi" w:hAnsiTheme="minorHAnsi" w:cstheme="minorHAnsi"/>
          <w:bCs/>
          <w:spacing w:val="-13"/>
          <w:sz w:val="22"/>
          <w:szCs w:val="22"/>
        </w:rPr>
        <w:t xml:space="preserve"> </w:t>
      </w:r>
      <w:r w:rsidRPr="00CC47AD">
        <w:rPr>
          <w:rFonts w:asciiTheme="minorHAnsi" w:hAnsiTheme="minorHAnsi" w:cstheme="minorHAnsi"/>
          <w:bCs/>
          <w:sz w:val="22"/>
          <w:szCs w:val="22"/>
        </w:rPr>
        <w:t xml:space="preserve">(trinta) dias após a entrega e aceite técnico da solução, mediante apresentação de nota fiscal/ fatura válida e </w:t>
      </w:r>
      <w:r w:rsidRPr="00CC47AD">
        <w:rPr>
          <w:rFonts w:asciiTheme="minorHAnsi" w:hAnsiTheme="minorHAnsi" w:cstheme="minorHAnsi"/>
          <w:bCs/>
          <w:spacing w:val="-2"/>
          <w:sz w:val="22"/>
          <w:szCs w:val="22"/>
        </w:rPr>
        <w:t>regular.</w:t>
      </w:r>
    </w:p>
    <w:p w14:paraId="2ADFF88F"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Cs/>
          <w:sz w:val="22"/>
          <w:szCs w:val="22"/>
        </w:rPr>
        <w:t>11.4.2. 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de correção monetária IPCA (Índice de Preços ao Consumidor Amplo), ou outro que vier a substitui-lo.</w:t>
      </w:r>
    </w:p>
    <w:p w14:paraId="6D4F4C3B"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Cs/>
          <w:sz w:val="22"/>
          <w:szCs w:val="22"/>
        </w:rPr>
        <w:t>11.4.3. 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162C5BD0"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Cs/>
          <w:sz w:val="22"/>
          <w:szCs w:val="22"/>
        </w:rPr>
        <w:t>11.4.4. Será aplicado a alíquota para retenção, conforme prevista na IN RFB nº. 1234/2012, e atualizações posteriores, editada nos termos do artigo 64 da Lei Federal nº. 9.430/96, aplicado por extensão aos pagamentos realizados por esta Municipalidade.</w:t>
      </w:r>
    </w:p>
    <w:p w14:paraId="3ECAEF16"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Cs/>
          <w:sz w:val="22"/>
          <w:szCs w:val="22"/>
        </w:rPr>
        <w:t>11.4.5. As hipóteses de retenção do IR na fonte e deduções na base de cálculo deverão ser informadas nos documentos fiscais, bem como as hipóteses de dispensa de retenção, nos termos da IN RFB nº. 1234/2012.</w:t>
      </w:r>
    </w:p>
    <w:p w14:paraId="0A43057F"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Cs/>
          <w:sz w:val="22"/>
          <w:szCs w:val="22"/>
        </w:rPr>
        <w:t>11.4.6. 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8369F3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Cs/>
          <w:sz w:val="22"/>
          <w:szCs w:val="22"/>
        </w:rPr>
      </w:pPr>
      <w:r w:rsidRPr="00CC47AD">
        <w:rPr>
          <w:rFonts w:asciiTheme="minorHAnsi" w:hAnsiTheme="minorHAnsi" w:cstheme="minorHAnsi"/>
          <w:bCs/>
          <w:sz w:val="22"/>
          <w:szCs w:val="22"/>
        </w:rPr>
        <w:t>11.4.7 As notas fiscais devem conter o número da contratação, descritivo e valor dos itens fornecidos e emitidas em nome do:</w:t>
      </w:r>
    </w:p>
    <w:p w14:paraId="728614A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1CD27208" w14:textId="77777777" w:rsidR="00CC47AD" w:rsidRPr="00CC47AD" w:rsidRDefault="00CC47AD" w:rsidP="00CC47AD">
      <w:pPr>
        <w:pBdr>
          <w:top w:val="single" w:sz="4" w:space="1" w:color="auto"/>
          <w:left w:val="single" w:sz="4" w:space="4" w:color="auto"/>
          <w:bottom w:val="single" w:sz="4" w:space="1" w:color="auto"/>
          <w:right w:val="single" w:sz="4" w:space="4" w:color="auto"/>
        </w:pBdr>
        <w:spacing w:before="100" w:beforeAutospacing="1" w:after="100" w:afterAutospacing="1" w:line="240" w:lineRule="atLeast"/>
        <w:contextualSpacing/>
        <w:jc w:val="both"/>
        <w:rPr>
          <w:rFonts w:asciiTheme="minorHAnsi" w:hAnsiTheme="minorHAnsi" w:cstheme="minorHAnsi"/>
          <w:color w:val="EE0000"/>
          <w:sz w:val="22"/>
          <w:szCs w:val="22"/>
        </w:rPr>
      </w:pPr>
      <w:r w:rsidRPr="00CC47AD">
        <w:rPr>
          <w:rFonts w:asciiTheme="minorHAnsi" w:hAnsiTheme="minorHAnsi" w:cstheme="minorHAnsi"/>
          <w:color w:val="EE0000"/>
          <w:sz w:val="22"/>
          <w:szCs w:val="22"/>
        </w:rPr>
        <w:t>FUNDO DE PREVIDÊNCIA SOCIAL DO MUNICÍPIO DE NOVA PRATA DO IGUAÇU - PREVPRATA</w:t>
      </w:r>
    </w:p>
    <w:p w14:paraId="506D5507" w14:textId="77777777" w:rsidR="00CC47AD" w:rsidRPr="00CC47AD" w:rsidRDefault="00CC47AD" w:rsidP="00CC47AD">
      <w:pPr>
        <w:pBdr>
          <w:top w:val="single" w:sz="4" w:space="1" w:color="auto"/>
          <w:left w:val="single" w:sz="4" w:space="4" w:color="auto"/>
          <w:bottom w:val="single" w:sz="4" w:space="1" w:color="auto"/>
          <w:right w:val="single" w:sz="4" w:space="4" w:color="auto"/>
        </w:pBdr>
        <w:spacing w:before="100" w:beforeAutospacing="1" w:after="100" w:afterAutospacing="1" w:line="240" w:lineRule="atLeast"/>
        <w:contextualSpacing/>
        <w:jc w:val="both"/>
        <w:rPr>
          <w:rFonts w:asciiTheme="minorHAnsi" w:hAnsiTheme="minorHAnsi" w:cstheme="minorHAnsi"/>
          <w:color w:val="EE0000"/>
          <w:sz w:val="22"/>
          <w:szCs w:val="22"/>
        </w:rPr>
      </w:pPr>
      <w:r w:rsidRPr="00CC47AD">
        <w:rPr>
          <w:rFonts w:asciiTheme="minorHAnsi" w:hAnsiTheme="minorHAnsi" w:cstheme="minorHAnsi"/>
          <w:color w:val="EE0000"/>
          <w:sz w:val="22"/>
          <w:szCs w:val="22"/>
        </w:rPr>
        <w:t>CNPJ Nº 15.236.376/0001-77</w:t>
      </w:r>
    </w:p>
    <w:p w14:paraId="0D63C942" w14:textId="77777777" w:rsidR="00CC47AD" w:rsidRPr="00CC47AD" w:rsidRDefault="00CC47AD" w:rsidP="00CC47AD">
      <w:pPr>
        <w:pBdr>
          <w:top w:val="single" w:sz="4" w:space="1" w:color="auto"/>
          <w:left w:val="single" w:sz="4" w:space="4" w:color="auto"/>
          <w:bottom w:val="single" w:sz="4" w:space="1" w:color="auto"/>
          <w:right w:val="single" w:sz="4" w:space="4" w:color="auto"/>
        </w:pBdr>
        <w:spacing w:before="100" w:beforeAutospacing="1" w:after="100" w:afterAutospacing="1" w:line="240" w:lineRule="atLeast"/>
        <w:contextualSpacing/>
        <w:jc w:val="both"/>
        <w:rPr>
          <w:rFonts w:asciiTheme="minorHAnsi" w:hAnsiTheme="minorHAnsi" w:cstheme="minorHAnsi"/>
          <w:color w:val="EE0000"/>
          <w:sz w:val="22"/>
          <w:szCs w:val="22"/>
        </w:rPr>
      </w:pPr>
      <w:r w:rsidRPr="00CC47AD">
        <w:rPr>
          <w:rFonts w:asciiTheme="minorHAnsi" w:hAnsiTheme="minorHAnsi" w:cstheme="minorHAnsi"/>
          <w:color w:val="EE0000"/>
          <w:sz w:val="22"/>
          <w:szCs w:val="22"/>
        </w:rPr>
        <w:t>RUA VEREADOR VALMOR GOMES 11/59</w:t>
      </w:r>
    </w:p>
    <w:p w14:paraId="482CA90A" w14:textId="77777777" w:rsidR="00CC47AD" w:rsidRPr="00CC47AD" w:rsidRDefault="00CC47AD" w:rsidP="00CC47AD">
      <w:pPr>
        <w:pBdr>
          <w:top w:val="single" w:sz="4" w:space="1" w:color="auto"/>
          <w:left w:val="single" w:sz="4" w:space="4" w:color="auto"/>
          <w:bottom w:val="single" w:sz="4" w:space="1" w:color="auto"/>
          <w:right w:val="single" w:sz="4" w:space="4" w:color="auto"/>
        </w:pBdr>
        <w:spacing w:before="100" w:beforeAutospacing="1" w:after="100" w:afterAutospacing="1" w:line="240" w:lineRule="atLeast"/>
        <w:contextualSpacing/>
        <w:jc w:val="both"/>
        <w:rPr>
          <w:rFonts w:asciiTheme="minorHAnsi" w:hAnsiTheme="minorHAnsi" w:cstheme="minorHAnsi"/>
          <w:color w:val="EE0000"/>
          <w:sz w:val="22"/>
          <w:szCs w:val="22"/>
        </w:rPr>
      </w:pPr>
      <w:r w:rsidRPr="00CC47AD">
        <w:rPr>
          <w:rFonts w:asciiTheme="minorHAnsi" w:hAnsiTheme="minorHAnsi" w:cstheme="minorHAnsi"/>
          <w:color w:val="EE0000"/>
          <w:sz w:val="22"/>
          <w:szCs w:val="22"/>
        </w:rPr>
        <w:t>CEP: 85.685-000 - Nova Prata do Iguaçu – PR</w:t>
      </w:r>
    </w:p>
    <w:p w14:paraId="745DCA15"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color w:val="EE0000"/>
          <w:sz w:val="22"/>
          <w:szCs w:val="22"/>
        </w:rPr>
      </w:pPr>
    </w:p>
    <w:p w14:paraId="4D1E8595"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12. FISCALIZAÇÃO E GESTÃO CONTRATUAL</w:t>
      </w:r>
    </w:p>
    <w:p w14:paraId="26F78C0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12.1. O contrato deverá ser executado fielmente pelas partes, de acordo com as cláusulas avençadas e as normas da Lei nº 14.133/2021, e cada parte responderá pelas consequências de sua inexecução total ou parcial.</w:t>
      </w:r>
    </w:p>
    <w:p w14:paraId="01C2EB44"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12.2. Em caso de impedimento, ordem de paralisação ou suspensão do contrato, o cronograma de execução será prorrogado automaticamente pelo tempo correspondente, anotadas tais circunstâncias mediante simples apostila.</w:t>
      </w:r>
    </w:p>
    <w:p w14:paraId="2DC84E9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12.3. As comunicações entre o órgão ou entidade e a contratada devem ser realizadas por escrito sempre que o ato exigir tal formalidade, admitindo-se o uso de mensagem eletrônica para esse fim.</w:t>
      </w:r>
    </w:p>
    <w:p w14:paraId="787AF9B9"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12.4. O órgão ou entidade poderá convocar representante da empresa para adoção de providências que devam ser cumpridas de imediato.</w:t>
      </w:r>
    </w:p>
    <w:p w14:paraId="20CB3861"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lastRenderedPageBreak/>
        <w:t>12.5.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F3E929E"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12.6. A execução do contrato deverá ser acompanhada e fiscalizada pelo(s) fiscal(</w:t>
      </w:r>
      <w:proofErr w:type="spellStart"/>
      <w:r w:rsidRPr="00CC47AD">
        <w:rPr>
          <w:rFonts w:asciiTheme="minorHAnsi" w:hAnsiTheme="minorHAnsi" w:cstheme="minorHAnsi"/>
          <w:sz w:val="22"/>
          <w:szCs w:val="22"/>
        </w:rPr>
        <w:t>is</w:t>
      </w:r>
      <w:proofErr w:type="spellEnd"/>
      <w:r w:rsidRPr="00CC47AD">
        <w:rPr>
          <w:rFonts w:asciiTheme="minorHAnsi" w:hAnsiTheme="minorHAnsi" w:cstheme="minorHAnsi"/>
          <w:sz w:val="22"/>
          <w:szCs w:val="22"/>
        </w:rPr>
        <w:t>) do contrato, ou pelos respectivos substitutos.</w:t>
      </w:r>
    </w:p>
    <w:p w14:paraId="0E8B85C7"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12.7. O fiscal acompanhará a execução do contrato, para que sejam cumpridas todas as condições estabelecidas, de modo a assegurar os melhores resultados para a Administração.</w:t>
      </w:r>
    </w:p>
    <w:p w14:paraId="1997D69F"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 xml:space="preserve">12.8. O fiscal anotará no histórico de gerenciamento do contrato todas as ocorrências relacionadas à execução, com a descrição do que for necessário para a regularização das faltas ou dos defeitos observados. </w:t>
      </w:r>
    </w:p>
    <w:p w14:paraId="7111557F"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 xml:space="preserve">12.9. Identificada qualquer inexatidão ou irregularidade, o fiscal emitirá notificações para a correção da execução do contrato, determinando prazo para a correção. </w:t>
      </w:r>
    </w:p>
    <w:p w14:paraId="4109CAC5"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12.10. O fiscal informará ao gestor do contato, em tempo hábil, a situação que demandar decisão ou adoção de medidas que ultrapassem sua competência, para que adote as medidas necessárias e saneadoras, se for o caso.</w:t>
      </w:r>
    </w:p>
    <w:p w14:paraId="2FB4B51E"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 xml:space="preserve">12.11. No caso de ocorrências que possam inviabilizar a execução do contrato nas datas aprazadas, o fiscal comunicará o fato imediatamente ao gestor. </w:t>
      </w:r>
    </w:p>
    <w:p w14:paraId="429519A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12.12. O fiscal deverá comunicar ao gestor, em tempo hábil, o término do contrato sob sua responsabilidade, com vistas à renovação tempestiva ou à prorrogação contratual.</w:t>
      </w:r>
    </w:p>
    <w:p w14:paraId="6D065975"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12.13. O fiscal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7A2E161"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12.14. Caso ocorram descumprimento das obrigações contratuais, o fiscal atuará tempestivamente na solução do problema, reportando ao gestor do contrato para que tome as providências cabíveis, quando ultrapassar a sua competência.</w:t>
      </w:r>
    </w:p>
    <w:p w14:paraId="2EAD1417"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12.15. O gestor coordenará a atualização do processo de acompanhamento e fiscalização do contrato, contendo todos os registros formais da execução no histórico de gerenciamento, a exemplo da ordem de serviço, do registro de ocorrências, das alterações e das prorrogações contratuais, elaborando relatório com vistas à verificação da necessidade de adequações para o atendimento da finalidade da administração.</w:t>
      </w:r>
    </w:p>
    <w:p w14:paraId="40E885A1"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12.16.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35B521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12.17. O gestor do contrato acompanhará os registros realizados pelos fiscais, de todas as ocorrências relacionadas à execução e as medidas adotadas, informando à autoridade superior, se for o caso, aquelas que ultrapassarem a sua competência.</w:t>
      </w:r>
    </w:p>
    <w:p w14:paraId="51685B8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12.18. O gestor do contrato emitirá documento comprobatório da avaliação realizada pelos fiscais, quanto ao cumprimento de obrigações assumidas pela Contratada, com menção ao seu desempenho na execução contratual, baseado nos indicadores objetivamente definidos e aferidos, e a eventuais penalidades aplicadas.</w:t>
      </w:r>
    </w:p>
    <w:p w14:paraId="2B8CEFF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12.19. O gestor do contrato tomará providências para a formalização de processo administrativo de responsabilização para fins de aplicação de sanções, a ser conduzido pela comissão de que trata o art. 158 da Lei Federal n.º 14.133/2021, ou pelo agente ou pelo setor com competência para tal, conforme o caso.</w:t>
      </w:r>
    </w:p>
    <w:p w14:paraId="58DF867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lastRenderedPageBreak/>
        <w:t>12.20. O gestor do contrato deverá elaborar relatório final com informações sobre a consecução dos objetivos que tenham justificado a contratação e eventuais condutas a serem adotadas para o aprimoramento das atividades da Administração.</w:t>
      </w:r>
    </w:p>
    <w:p w14:paraId="1237517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p>
    <w:p w14:paraId="6F3DE759"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12.21. FISCALIZAÇÃO</w:t>
      </w:r>
    </w:p>
    <w:p w14:paraId="34E1315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sz w:val="22"/>
          <w:szCs w:val="22"/>
        </w:rPr>
      </w:pPr>
      <w:r w:rsidRPr="00CC47AD">
        <w:rPr>
          <w:rFonts w:asciiTheme="minorHAnsi" w:hAnsiTheme="minorHAnsi" w:cstheme="minorHAnsi"/>
          <w:sz w:val="22"/>
          <w:szCs w:val="22"/>
        </w:rPr>
        <w:t xml:space="preserve">12.21.1. A fiscalização será exercida por servidores designados via Ato Formal – Portaria de Designação, que registrarão ocorrências, conformidades, recebimentos, glosas e determinações necessárias ao fiel cumprimento do contrato, nos termos dos </w:t>
      </w:r>
      <w:proofErr w:type="spellStart"/>
      <w:r w:rsidRPr="00CC47AD">
        <w:rPr>
          <w:rFonts w:asciiTheme="minorHAnsi" w:hAnsiTheme="minorHAnsi" w:cstheme="minorHAnsi"/>
          <w:sz w:val="22"/>
          <w:szCs w:val="22"/>
        </w:rPr>
        <w:t>arts</w:t>
      </w:r>
      <w:proofErr w:type="spellEnd"/>
      <w:r w:rsidRPr="00CC47AD">
        <w:rPr>
          <w:rFonts w:asciiTheme="minorHAnsi" w:hAnsiTheme="minorHAnsi" w:cstheme="minorHAnsi"/>
          <w:sz w:val="22"/>
          <w:szCs w:val="22"/>
        </w:rPr>
        <w:t>. 117 a 120 da Lei nº 14.133/2021.</w:t>
      </w:r>
    </w:p>
    <w:p w14:paraId="3E2F1273"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12.21.2. O fiscal terá as seguintes atribuições:</w:t>
      </w:r>
    </w:p>
    <w:p w14:paraId="2EE3ADEE" w14:textId="77777777" w:rsidR="00CC47AD" w:rsidRPr="00CC47AD" w:rsidRDefault="00CC47AD" w:rsidP="00CC47AD">
      <w:pPr>
        <w:pStyle w:val="PargrafodaLista"/>
        <w:numPr>
          <w:ilvl w:val="0"/>
          <w:numId w:val="62"/>
        </w:numPr>
        <w:suppressAutoHyphens w:val="0"/>
        <w:spacing w:before="100" w:beforeAutospacing="1" w:after="100" w:afterAutospacing="1" w:line="240" w:lineRule="atLeast"/>
        <w:ind w:left="0" w:firstLine="0"/>
        <w:jc w:val="both"/>
        <w:rPr>
          <w:rFonts w:asciiTheme="minorHAnsi" w:hAnsiTheme="minorHAnsi" w:cstheme="minorHAnsi"/>
          <w:b/>
          <w:bCs/>
          <w:sz w:val="22"/>
          <w:szCs w:val="22"/>
        </w:rPr>
      </w:pPr>
      <w:r w:rsidRPr="00CC47AD">
        <w:rPr>
          <w:rFonts w:asciiTheme="minorHAnsi" w:hAnsiTheme="minorHAnsi" w:cstheme="minorHAnsi"/>
          <w:sz w:val="22"/>
          <w:szCs w:val="22"/>
        </w:rPr>
        <w:t>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6F94495E" w14:textId="77777777" w:rsidR="00CC47AD" w:rsidRPr="00CC47AD" w:rsidRDefault="00CC47AD" w:rsidP="00CC47AD">
      <w:pPr>
        <w:pStyle w:val="PargrafodaLista"/>
        <w:numPr>
          <w:ilvl w:val="0"/>
          <w:numId w:val="62"/>
        </w:numPr>
        <w:suppressAutoHyphens w:val="0"/>
        <w:spacing w:before="100" w:beforeAutospacing="1" w:after="100" w:afterAutospacing="1" w:line="240" w:lineRule="atLeast"/>
        <w:ind w:left="0" w:firstLine="0"/>
        <w:jc w:val="both"/>
        <w:rPr>
          <w:rFonts w:asciiTheme="minorHAnsi" w:hAnsiTheme="minorHAnsi" w:cstheme="minorHAnsi"/>
          <w:b/>
          <w:bCs/>
          <w:sz w:val="22"/>
          <w:szCs w:val="22"/>
        </w:rPr>
      </w:pPr>
      <w:r w:rsidRPr="00CC47AD">
        <w:rPr>
          <w:rFonts w:asciiTheme="minorHAnsi" w:hAnsiTheme="minorHAnsi" w:cstheme="minorHAnsi"/>
          <w:sz w:val="22"/>
          <w:szCs w:val="22"/>
        </w:rPr>
        <w:t>anotar no histórico de gerenciamento do contrato todas as ocorrências relacionadas à execução do contrato, com a descrição do que for necessário para a regularização das faltas ou dos defeitos observados;</w:t>
      </w:r>
    </w:p>
    <w:p w14:paraId="26CF870C" w14:textId="77777777" w:rsidR="00CC47AD" w:rsidRPr="00CC47AD" w:rsidRDefault="00CC47AD" w:rsidP="00CC47AD">
      <w:pPr>
        <w:pStyle w:val="PargrafodaLista"/>
        <w:numPr>
          <w:ilvl w:val="0"/>
          <w:numId w:val="62"/>
        </w:numPr>
        <w:suppressAutoHyphens w:val="0"/>
        <w:spacing w:before="100" w:beforeAutospacing="1" w:after="100" w:afterAutospacing="1" w:line="240" w:lineRule="atLeast"/>
        <w:ind w:left="0" w:firstLine="0"/>
        <w:jc w:val="both"/>
        <w:rPr>
          <w:rFonts w:asciiTheme="minorHAnsi" w:hAnsiTheme="minorHAnsi" w:cstheme="minorHAnsi"/>
          <w:b/>
          <w:bCs/>
          <w:sz w:val="22"/>
          <w:szCs w:val="22"/>
        </w:rPr>
      </w:pPr>
      <w:r w:rsidRPr="00CC47AD">
        <w:rPr>
          <w:rFonts w:asciiTheme="minorHAnsi" w:hAnsiTheme="minorHAnsi" w:cstheme="minorHAnsi"/>
          <w:sz w:val="22"/>
          <w:szCs w:val="22"/>
        </w:rPr>
        <w:t>emitir notificações para a correção de rotinas ou de qualquer inexatidão ou irregularidade constatada, com a definição de prazo para a correção;</w:t>
      </w:r>
      <w:r w:rsidRPr="00CC47AD">
        <w:rPr>
          <w:rFonts w:asciiTheme="minorHAnsi" w:hAnsiTheme="minorHAnsi" w:cstheme="minorHAnsi"/>
          <w:sz w:val="22"/>
          <w:szCs w:val="22"/>
        </w:rPr>
        <w:tab/>
      </w:r>
    </w:p>
    <w:p w14:paraId="027CA06B" w14:textId="77777777" w:rsidR="00CC47AD" w:rsidRPr="00CC47AD" w:rsidRDefault="00CC47AD" w:rsidP="00CC47AD">
      <w:pPr>
        <w:pStyle w:val="PargrafodaLista"/>
        <w:numPr>
          <w:ilvl w:val="0"/>
          <w:numId w:val="62"/>
        </w:numPr>
        <w:suppressAutoHyphens w:val="0"/>
        <w:spacing w:before="100" w:beforeAutospacing="1" w:after="100" w:afterAutospacing="1" w:line="240" w:lineRule="atLeast"/>
        <w:ind w:left="0" w:firstLine="0"/>
        <w:jc w:val="both"/>
        <w:rPr>
          <w:rFonts w:asciiTheme="minorHAnsi" w:hAnsiTheme="minorHAnsi" w:cstheme="minorHAnsi"/>
          <w:b/>
          <w:bCs/>
          <w:sz w:val="22"/>
          <w:szCs w:val="22"/>
        </w:rPr>
      </w:pPr>
      <w:r w:rsidRPr="00CC47AD">
        <w:rPr>
          <w:rFonts w:asciiTheme="minorHAnsi" w:hAnsiTheme="minorHAnsi" w:cstheme="minorHAnsi"/>
          <w:sz w:val="22"/>
          <w:szCs w:val="22"/>
        </w:rPr>
        <w:t>demais funções previstas na regulamentação municipal.</w:t>
      </w:r>
    </w:p>
    <w:p w14:paraId="0222E02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12.22. GESTOR DO CONTRATO</w:t>
      </w:r>
    </w:p>
    <w:p w14:paraId="0EFEAD6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sz w:val="22"/>
          <w:szCs w:val="22"/>
        </w:rPr>
      </w:pPr>
      <w:r w:rsidRPr="00CC47AD">
        <w:rPr>
          <w:rFonts w:asciiTheme="minorHAnsi" w:hAnsiTheme="minorHAnsi" w:cstheme="minorHAnsi"/>
          <w:sz w:val="22"/>
          <w:szCs w:val="22"/>
        </w:rPr>
        <w:t>12.22.1. O gestor do contrato será designado por Ato Formal - Portaria de Designação, competindo-lhe coordenar a execução, validar entregas, atestar recebimentos, propor sanções e encaminhar demandas à autoridade superior.</w:t>
      </w:r>
    </w:p>
    <w:p w14:paraId="5B4F732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iCs/>
          <w:sz w:val="22"/>
          <w:szCs w:val="22"/>
          <w:lang w:val="x-none"/>
        </w:rPr>
      </w:pPr>
      <w:r w:rsidRPr="00CC47AD">
        <w:rPr>
          <w:rFonts w:asciiTheme="minorHAnsi" w:hAnsiTheme="minorHAnsi" w:cstheme="minorHAnsi"/>
          <w:iCs/>
          <w:sz w:val="22"/>
          <w:szCs w:val="22"/>
          <w:lang w:val="x-none"/>
        </w:rPr>
        <w:t>12.22.2. O gestor terá as seguintes atribuições:</w:t>
      </w:r>
    </w:p>
    <w:p w14:paraId="120255FE" w14:textId="77777777" w:rsidR="00CC47AD" w:rsidRPr="00CC47AD" w:rsidRDefault="00CC47AD" w:rsidP="00CC47AD">
      <w:pPr>
        <w:pStyle w:val="PargrafodaLista"/>
        <w:numPr>
          <w:ilvl w:val="0"/>
          <w:numId w:val="61"/>
        </w:numPr>
        <w:suppressAutoHyphens w:val="0"/>
        <w:spacing w:before="100" w:beforeAutospacing="1" w:after="100" w:afterAutospacing="1" w:line="240" w:lineRule="atLeast"/>
        <w:ind w:left="0" w:firstLine="0"/>
        <w:jc w:val="both"/>
        <w:rPr>
          <w:rFonts w:asciiTheme="minorHAnsi" w:hAnsiTheme="minorHAnsi" w:cstheme="minorHAnsi"/>
          <w:b/>
          <w:bCs/>
          <w:sz w:val="22"/>
          <w:szCs w:val="22"/>
        </w:rPr>
      </w:pPr>
      <w:r w:rsidRPr="00CC47AD">
        <w:rPr>
          <w:rFonts w:asciiTheme="minorHAnsi" w:hAnsiTheme="minorHAnsi" w:cstheme="minorHAnsi"/>
          <w:sz w:val="22"/>
          <w:szCs w:val="22"/>
        </w:rPr>
        <w:t>coordenar as atividades relacionadas à fiscalização;</w:t>
      </w:r>
    </w:p>
    <w:p w14:paraId="7EA9ADF6" w14:textId="77777777" w:rsidR="00CC47AD" w:rsidRPr="00CC47AD" w:rsidRDefault="00CC47AD" w:rsidP="00CC47AD">
      <w:pPr>
        <w:pStyle w:val="PargrafodaLista"/>
        <w:numPr>
          <w:ilvl w:val="0"/>
          <w:numId w:val="61"/>
        </w:numPr>
        <w:suppressAutoHyphens w:val="0"/>
        <w:spacing w:before="100" w:beforeAutospacing="1" w:after="100" w:afterAutospacing="1" w:line="240" w:lineRule="atLeast"/>
        <w:ind w:left="0" w:firstLine="0"/>
        <w:jc w:val="both"/>
        <w:rPr>
          <w:rFonts w:asciiTheme="minorHAnsi" w:hAnsiTheme="minorHAnsi" w:cstheme="minorHAnsi"/>
          <w:b/>
          <w:bCs/>
          <w:sz w:val="22"/>
          <w:szCs w:val="22"/>
        </w:rPr>
      </w:pPr>
      <w:r w:rsidRPr="00CC47AD">
        <w:rPr>
          <w:rFonts w:asciiTheme="minorHAnsi" w:hAnsiTheme="minorHAnsi" w:cstheme="minorHAnsi"/>
          <w:sz w:val="22"/>
          <w:szCs w:val="22"/>
        </w:rPr>
        <w:t>acompanhar os registros realizados pelos fiscais do contrato das ocorrências relacionadas à execução do contrato e as medidas adotadas, e informar à autoridade superior aquelas que ultrapassarem a sua competência.</w:t>
      </w:r>
    </w:p>
    <w:p w14:paraId="4E83BB84" w14:textId="77777777" w:rsidR="00CC47AD" w:rsidRPr="00CC47AD" w:rsidRDefault="00CC47AD" w:rsidP="00CC47AD">
      <w:pPr>
        <w:pStyle w:val="PargrafodaLista"/>
        <w:numPr>
          <w:ilvl w:val="0"/>
          <w:numId w:val="61"/>
        </w:numPr>
        <w:suppressAutoHyphens w:val="0"/>
        <w:spacing w:before="100" w:beforeAutospacing="1" w:after="100" w:afterAutospacing="1" w:line="240" w:lineRule="atLeast"/>
        <w:ind w:left="0" w:firstLine="0"/>
        <w:jc w:val="both"/>
        <w:rPr>
          <w:rFonts w:asciiTheme="minorHAnsi" w:hAnsiTheme="minorHAnsi" w:cstheme="minorHAnsi"/>
          <w:sz w:val="22"/>
          <w:szCs w:val="22"/>
        </w:rPr>
      </w:pPr>
      <w:r w:rsidRPr="00CC47AD">
        <w:rPr>
          <w:rFonts w:asciiTheme="minorHAnsi" w:hAnsiTheme="minorHAnsi" w:cstheme="minorHAnsi"/>
          <w:sz w:val="22"/>
          <w:szCs w:val="22"/>
        </w:rPr>
        <w:t>demais funções previstas na regulamentação municipal.</w:t>
      </w:r>
    </w:p>
    <w:p w14:paraId="2EBD8840"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12.23 DO MODELO DE GESTÃO</w:t>
      </w:r>
    </w:p>
    <w:p w14:paraId="3820DC29"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12.23.1. O contrato deverá ser executado fielmente pelas partes, de acordo com as cláusulas avençadas e as normas da Lei nº 14.133, de 2021, e cada parte responderá pelas consequências de sua inexecução total ou parcial.</w:t>
      </w:r>
    </w:p>
    <w:p w14:paraId="5FAAF3B9"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12.23.2.  Em caso de impedimento, ordem de paralisação ou suspensão do contrato, o cronograma de execução será prorrogado automaticamente pelo tempo correspondente, anotadas tais circunstâncias mediante simples apostila.</w:t>
      </w:r>
    </w:p>
    <w:p w14:paraId="3C54F073"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12.23.3. As comunicações entre o órgão ou entidade e a contratada devem ser realizadas por escrito sempre que o ato exigir tal formalidade, admitindo-se o uso de mensagem eletrônica para esse fim.</w:t>
      </w:r>
    </w:p>
    <w:p w14:paraId="2199495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12.23.3.1. É responsabilidade da empresa contratada manter seu cadastro atualizado, e em caso de troca de e-mail e Whatsapp comunicar formalmente a contratante.</w:t>
      </w:r>
    </w:p>
    <w:p w14:paraId="10A0499B"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12.23.4. O órgão ou entidade poderá convocar representante da empresa para adoção de providências que devam ser cumpridas de imediato.</w:t>
      </w:r>
    </w:p>
    <w:p w14:paraId="70348A76"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 xml:space="preserve">12.23.5. Após a assinatura do contrato ou instrumento equivalente, o órgão ou entidade poderá convocar o representante da empresa contratada para reunião inicial para apresentação do plano de </w:t>
      </w:r>
      <w:r w:rsidRPr="00CC47AD">
        <w:rPr>
          <w:rFonts w:asciiTheme="minorHAnsi" w:hAnsiTheme="minorHAnsi" w:cstheme="minorHAnsi"/>
          <w:sz w:val="22"/>
          <w:szCs w:val="22"/>
        </w:rPr>
        <w:lastRenderedPageBreak/>
        <w:t>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AB0B1D3"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57A2C74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12.24. DO PREPOSTO</w:t>
      </w:r>
    </w:p>
    <w:p w14:paraId="1AC44158"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12.24.1. A Contratada designará formalmente o preposto da empresa, antes do início da prestação dos serviços, indicando no instrumento os poderes e deveres em relação à execução do objeto contratado.</w:t>
      </w:r>
    </w:p>
    <w:p w14:paraId="760B902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12.24.2. A Contratada deverá manter preposto da empresa no local da execução do objeto durante o período de execução dos serviços, sempre que solicitado pelo licitante.</w:t>
      </w:r>
    </w:p>
    <w:p w14:paraId="34A70BEE"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12.24.3. A Contratante poderá recusar, desde que justificadamente, a indicação ou a manutenção do preposto da empresa, hipótese em que a Contratada designará outro para o exercício da atividade.</w:t>
      </w:r>
    </w:p>
    <w:p w14:paraId="07816D6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0B4F9869"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13. CRITÉRIOS DE SELEÇÃO DO FORNECEDOR</w:t>
      </w:r>
    </w:p>
    <w:p w14:paraId="0796B543"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13.1. O</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fornecedor</w:t>
      </w:r>
      <w:r w:rsidRPr="00CC47AD">
        <w:rPr>
          <w:rFonts w:asciiTheme="minorHAnsi" w:hAnsiTheme="minorHAnsi" w:cstheme="minorHAnsi"/>
          <w:spacing w:val="-12"/>
          <w:sz w:val="22"/>
          <w:szCs w:val="22"/>
        </w:rPr>
        <w:t xml:space="preserve"> </w:t>
      </w:r>
      <w:r w:rsidRPr="00CC47AD">
        <w:rPr>
          <w:rFonts w:asciiTheme="minorHAnsi" w:hAnsiTheme="minorHAnsi" w:cstheme="minorHAnsi"/>
          <w:sz w:val="22"/>
          <w:szCs w:val="22"/>
        </w:rPr>
        <w:t>será</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selecionado</w:t>
      </w:r>
      <w:r w:rsidRPr="00CC47AD">
        <w:rPr>
          <w:rFonts w:asciiTheme="minorHAnsi" w:hAnsiTheme="minorHAnsi" w:cstheme="minorHAnsi"/>
          <w:spacing w:val="-11"/>
          <w:sz w:val="22"/>
          <w:szCs w:val="22"/>
        </w:rPr>
        <w:t xml:space="preserve"> </w:t>
      </w:r>
      <w:r w:rsidRPr="00CC47AD">
        <w:rPr>
          <w:rFonts w:asciiTheme="minorHAnsi" w:hAnsiTheme="minorHAnsi" w:cstheme="minorHAnsi"/>
          <w:sz w:val="22"/>
          <w:szCs w:val="22"/>
        </w:rPr>
        <w:t>por</w:t>
      </w:r>
      <w:r w:rsidRPr="00CC47AD">
        <w:rPr>
          <w:rFonts w:asciiTheme="minorHAnsi" w:hAnsiTheme="minorHAnsi" w:cstheme="minorHAnsi"/>
          <w:spacing w:val="-12"/>
          <w:sz w:val="22"/>
          <w:szCs w:val="22"/>
        </w:rPr>
        <w:t xml:space="preserve"> </w:t>
      </w:r>
      <w:r w:rsidRPr="00CC47AD">
        <w:rPr>
          <w:rFonts w:asciiTheme="minorHAnsi" w:hAnsiTheme="minorHAnsi" w:cstheme="minorHAnsi"/>
          <w:sz w:val="22"/>
          <w:szCs w:val="22"/>
        </w:rPr>
        <w:t>meio</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da</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realização</w:t>
      </w:r>
      <w:r w:rsidRPr="00CC47AD">
        <w:rPr>
          <w:rFonts w:asciiTheme="minorHAnsi" w:hAnsiTheme="minorHAnsi" w:cstheme="minorHAnsi"/>
          <w:spacing w:val="-12"/>
          <w:sz w:val="22"/>
          <w:szCs w:val="22"/>
        </w:rPr>
        <w:t xml:space="preserve"> </w:t>
      </w:r>
      <w:r w:rsidRPr="00CC47AD">
        <w:rPr>
          <w:rFonts w:asciiTheme="minorHAnsi" w:hAnsiTheme="minorHAnsi" w:cstheme="minorHAnsi"/>
          <w:sz w:val="22"/>
          <w:szCs w:val="22"/>
        </w:rPr>
        <w:t>de</w:t>
      </w:r>
      <w:r w:rsidRPr="00CC47AD">
        <w:rPr>
          <w:rFonts w:asciiTheme="minorHAnsi" w:hAnsiTheme="minorHAnsi" w:cstheme="minorHAnsi"/>
          <w:spacing w:val="-11"/>
          <w:sz w:val="22"/>
          <w:szCs w:val="22"/>
        </w:rPr>
        <w:t xml:space="preserve"> </w:t>
      </w:r>
      <w:r w:rsidRPr="00CC47AD">
        <w:rPr>
          <w:rFonts w:asciiTheme="minorHAnsi" w:hAnsiTheme="minorHAnsi" w:cstheme="minorHAnsi"/>
          <w:sz w:val="22"/>
          <w:szCs w:val="22"/>
        </w:rPr>
        <w:t>procedimento</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de</w:t>
      </w:r>
      <w:r w:rsidRPr="00CC47AD">
        <w:rPr>
          <w:rFonts w:asciiTheme="minorHAnsi" w:hAnsiTheme="minorHAnsi" w:cstheme="minorHAnsi"/>
          <w:spacing w:val="-10"/>
          <w:sz w:val="22"/>
          <w:szCs w:val="22"/>
        </w:rPr>
        <w:t xml:space="preserve"> </w:t>
      </w:r>
      <w:r w:rsidRPr="00CC47AD">
        <w:rPr>
          <w:rFonts w:asciiTheme="minorHAnsi" w:hAnsiTheme="minorHAnsi" w:cstheme="minorHAnsi"/>
          <w:b/>
          <w:bCs/>
          <w:sz w:val="22"/>
          <w:szCs w:val="22"/>
          <w:u w:val="single"/>
        </w:rPr>
        <w:t>DISPENSA ELETRÔNICA– COM DISPUTA</w:t>
      </w:r>
      <w:r w:rsidRPr="00CC47AD">
        <w:rPr>
          <w:rFonts w:asciiTheme="minorHAnsi" w:hAnsiTheme="minorHAnsi" w:cstheme="minorHAnsi"/>
          <w:sz w:val="22"/>
          <w:szCs w:val="22"/>
        </w:rPr>
        <w:t>,</w:t>
      </w:r>
      <w:r w:rsidRPr="00CC47AD">
        <w:rPr>
          <w:rFonts w:asciiTheme="minorHAnsi" w:hAnsiTheme="minorHAnsi" w:cstheme="minorHAnsi"/>
          <w:spacing w:val="-13"/>
          <w:sz w:val="22"/>
          <w:szCs w:val="22"/>
        </w:rPr>
        <w:t xml:space="preserve"> </w:t>
      </w:r>
      <w:r w:rsidRPr="00CC47AD">
        <w:rPr>
          <w:rFonts w:asciiTheme="minorHAnsi" w:hAnsiTheme="minorHAnsi" w:cstheme="minorHAnsi"/>
          <w:sz w:val="22"/>
          <w:szCs w:val="22"/>
        </w:rPr>
        <w:t>com fundamento</w:t>
      </w:r>
      <w:r w:rsidRPr="00CC47AD">
        <w:rPr>
          <w:rFonts w:asciiTheme="minorHAnsi" w:hAnsiTheme="minorHAnsi" w:cstheme="minorHAnsi"/>
          <w:spacing w:val="-11"/>
          <w:sz w:val="22"/>
          <w:szCs w:val="22"/>
        </w:rPr>
        <w:t xml:space="preserve"> </w:t>
      </w:r>
      <w:r w:rsidRPr="00CC47AD">
        <w:rPr>
          <w:rFonts w:asciiTheme="minorHAnsi" w:hAnsiTheme="minorHAnsi" w:cstheme="minorHAnsi"/>
          <w:sz w:val="22"/>
          <w:szCs w:val="22"/>
        </w:rPr>
        <w:t>na</w:t>
      </w:r>
      <w:r w:rsidRPr="00CC47AD">
        <w:rPr>
          <w:rFonts w:asciiTheme="minorHAnsi" w:hAnsiTheme="minorHAnsi" w:cstheme="minorHAnsi"/>
          <w:spacing w:val="-11"/>
          <w:sz w:val="22"/>
          <w:szCs w:val="22"/>
        </w:rPr>
        <w:t xml:space="preserve"> </w:t>
      </w:r>
      <w:r w:rsidRPr="00CC47AD">
        <w:rPr>
          <w:rFonts w:asciiTheme="minorHAnsi" w:hAnsiTheme="minorHAnsi" w:cstheme="minorHAnsi"/>
          <w:sz w:val="22"/>
          <w:szCs w:val="22"/>
        </w:rPr>
        <w:t>hipótese</w:t>
      </w:r>
      <w:r w:rsidRPr="00CC47AD">
        <w:rPr>
          <w:rFonts w:asciiTheme="minorHAnsi" w:hAnsiTheme="minorHAnsi" w:cstheme="minorHAnsi"/>
          <w:spacing w:val="-11"/>
          <w:sz w:val="22"/>
          <w:szCs w:val="22"/>
        </w:rPr>
        <w:t xml:space="preserve"> </w:t>
      </w:r>
      <w:r w:rsidRPr="00CC47AD">
        <w:rPr>
          <w:rFonts w:asciiTheme="minorHAnsi" w:hAnsiTheme="minorHAnsi" w:cstheme="minorHAnsi"/>
          <w:sz w:val="22"/>
          <w:szCs w:val="22"/>
        </w:rPr>
        <w:t>do</w:t>
      </w:r>
      <w:r w:rsidRPr="00CC47AD">
        <w:rPr>
          <w:rFonts w:asciiTheme="minorHAnsi" w:hAnsiTheme="minorHAnsi" w:cstheme="minorHAnsi"/>
          <w:spacing w:val="-10"/>
          <w:sz w:val="22"/>
          <w:szCs w:val="22"/>
        </w:rPr>
        <w:t xml:space="preserve"> </w:t>
      </w:r>
      <w:r w:rsidRPr="00CC47AD">
        <w:rPr>
          <w:rFonts w:asciiTheme="minorHAnsi" w:hAnsiTheme="minorHAnsi" w:cstheme="minorHAnsi"/>
          <w:sz w:val="22"/>
          <w:szCs w:val="22"/>
        </w:rPr>
        <w:t>art.</w:t>
      </w:r>
      <w:r w:rsidRPr="00CC47AD">
        <w:rPr>
          <w:rFonts w:asciiTheme="minorHAnsi" w:hAnsiTheme="minorHAnsi" w:cstheme="minorHAnsi"/>
          <w:spacing w:val="-12"/>
          <w:sz w:val="22"/>
          <w:szCs w:val="22"/>
        </w:rPr>
        <w:t xml:space="preserve"> </w:t>
      </w:r>
      <w:r w:rsidRPr="00CC47AD">
        <w:rPr>
          <w:rFonts w:asciiTheme="minorHAnsi" w:hAnsiTheme="minorHAnsi" w:cstheme="minorHAnsi"/>
          <w:sz w:val="22"/>
          <w:szCs w:val="22"/>
        </w:rPr>
        <w:t>75,</w:t>
      </w:r>
      <w:r w:rsidRPr="00CC47AD">
        <w:rPr>
          <w:rFonts w:asciiTheme="minorHAnsi" w:hAnsiTheme="minorHAnsi" w:cstheme="minorHAnsi"/>
          <w:spacing w:val="-11"/>
          <w:sz w:val="22"/>
          <w:szCs w:val="22"/>
        </w:rPr>
        <w:t xml:space="preserve"> </w:t>
      </w:r>
      <w:r w:rsidRPr="00CC47AD">
        <w:rPr>
          <w:rFonts w:asciiTheme="minorHAnsi" w:hAnsiTheme="minorHAnsi" w:cstheme="minorHAnsi"/>
          <w:sz w:val="22"/>
          <w:szCs w:val="22"/>
        </w:rPr>
        <w:t>inciso</w:t>
      </w:r>
      <w:r w:rsidRPr="00CC47AD">
        <w:rPr>
          <w:rFonts w:asciiTheme="minorHAnsi" w:hAnsiTheme="minorHAnsi" w:cstheme="minorHAnsi"/>
          <w:spacing w:val="-12"/>
          <w:sz w:val="22"/>
          <w:szCs w:val="22"/>
        </w:rPr>
        <w:t xml:space="preserve"> </w:t>
      </w:r>
      <w:r w:rsidRPr="00CC47AD">
        <w:rPr>
          <w:rFonts w:asciiTheme="minorHAnsi" w:hAnsiTheme="minorHAnsi" w:cstheme="minorHAnsi"/>
          <w:sz w:val="22"/>
          <w:szCs w:val="22"/>
        </w:rPr>
        <w:t>II,</w:t>
      </w:r>
      <w:r w:rsidRPr="00CC47AD">
        <w:rPr>
          <w:rFonts w:asciiTheme="minorHAnsi" w:hAnsiTheme="minorHAnsi" w:cstheme="minorHAnsi"/>
          <w:spacing w:val="-12"/>
          <w:sz w:val="22"/>
          <w:szCs w:val="22"/>
        </w:rPr>
        <w:t xml:space="preserve"> </w:t>
      </w:r>
      <w:r w:rsidRPr="00CC47AD">
        <w:rPr>
          <w:rFonts w:asciiTheme="minorHAnsi" w:hAnsiTheme="minorHAnsi" w:cstheme="minorHAnsi"/>
          <w:sz w:val="22"/>
          <w:szCs w:val="22"/>
        </w:rPr>
        <w:t>da</w:t>
      </w:r>
      <w:r w:rsidRPr="00CC47AD">
        <w:rPr>
          <w:rFonts w:asciiTheme="minorHAnsi" w:hAnsiTheme="minorHAnsi" w:cstheme="minorHAnsi"/>
          <w:spacing w:val="-11"/>
          <w:sz w:val="22"/>
          <w:szCs w:val="22"/>
        </w:rPr>
        <w:t xml:space="preserve"> </w:t>
      </w:r>
      <w:r w:rsidRPr="00CC47AD">
        <w:rPr>
          <w:rFonts w:asciiTheme="minorHAnsi" w:hAnsiTheme="minorHAnsi" w:cstheme="minorHAnsi"/>
          <w:sz w:val="22"/>
          <w:szCs w:val="22"/>
        </w:rPr>
        <w:t>Lei</w:t>
      </w:r>
      <w:r w:rsidRPr="00CC47AD">
        <w:rPr>
          <w:rFonts w:asciiTheme="minorHAnsi" w:hAnsiTheme="minorHAnsi" w:cstheme="minorHAnsi"/>
          <w:spacing w:val="-14"/>
          <w:sz w:val="22"/>
          <w:szCs w:val="22"/>
        </w:rPr>
        <w:t xml:space="preserve"> </w:t>
      </w:r>
      <w:r w:rsidRPr="00CC47AD">
        <w:rPr>
          <w:rFonts w:asciiTheme="minorHAnsi" w:hAnsiTheme="minorHAnsi" w:cstheme="minorHAnsi"/>
          <w:sz w:val="22"/>
          <w:szCs w:val="22"/>
        </w:rPr>
        <w:t>nº</w:t>
      </w:r>
      <w:r w:rsidRPr="00CC47AD">
        <w:rPr>
          <w:rFonts w:asciiTheme="minorHAnsi" w:hAnsiTheme="minorHAnsi" w:cstheme="minorHAnsi"/>
          <w:spacing w:val="-9"/>
          <w:sz w:val="22"/>
          <w:szCs w:val="22"/>
        </w:rPr>
        <w:t xml:space="preserve"> </w:t>
      </w:r>
      <w:r w:rsidRPr="00CC47AD">
        <w:rPr>
          <w:rFonts w:asciiTheme="minorHAnsi" w:hAnsiTheme="minorHAnsi" w:cstheme="minorHAnsi"/>
          <w:sz w:val="22"/>
          <w:szCs w:val="22"/>
        </w:rPr>
        <w:t>14.133/2021.</w:t>
      </w:r>
      <w:r w:rsidRPr="00CC47AD">
        <w:rPr>
          <w:rFonts w:asciiTheme="minorHAnsi" w:hAnsiTheme="minorHAnsi" w:cstheme="minorHAnsi"/>
          <w:spacing w:val="-11"/>
          <w:sz w:val="22"/>
          <w:szCs w:val="22"/>
        </w:rPr>
        <w:t xml:space="preserve"> </w:t>
      </w:r>
      <w:r w:rsidRPr="00CC47AD">
        <w:rPr>
          <w:rFonts w:asciiTheme="minorHAnsi" w:hAnsiTheme="minorHAnsi" w:cstheme="minorHAnsi"/>
          <w:b/>
          <w:bCs/>
          <w:sz w:val="22"/>
          <w:szCs w:val="22"/>
        </w:rPr>
        <w:t xml:space="preserve"> </w:t>
      </w:r>
      <w:r w:rsidRPr="00CC47AD">
        <w:rPr>
          <w:rFonts w:asciiTheme="minorHAnsi" w:hAnsiTheme="minorHAnsi" w:cstheme="minorHAnsi"/>
          <w:sz w:val="22"/>
          <w:szCs w:val="22"/>
        </w:rPr>
        <w:t>Modo de disputa</w:t>
      </w:r>
      <w:r w:rsidRPr="00CC47AD">
        <w:rPr>
          <w:rFonts w:asciiTheme="minorHAnsi" w:hAnsiTheme="minorHAnsi" w:cstheme="minorHAnsi"/>
          <w:b/>
          <w:bCs/>
          <w:sz w:val="22"/>
          <w:szCs w:val="22"/>
        </w:rPr>
        <w:t xml:space="preserve">: </w:t>
      </w:r>
      <w:r w:rsidRPr="00CC47AD">
        <w:rPr>
          <w:rFonts w:asciiTheme="minorHAnsi" w:hAnsiTheme="minorHAnsi" w:cstheme="minorHAnsi"/>
          <w:b/>
          <w:bCs/>
          <w:sz w:val="22"/>
          <w:szCs w:val="22"/>
          <w:u w:val="single"/>
        </w:rPr>
        <w:t>ABERTO</w:t>
      </w:r>
      <w:r w:rsidRPr="00CC47AD">
        <w:rPr>
          <w:rFonts w:asciiTheme="minorHAnsi" w:hAnsiTheme="minorHAnsi" w:cstheme="minorHAnsi"/>
          <w:b/>
          <w:bCs/>
          <w:sz w:val="22"/>
          <w:szCs w:val="22"/>
        </w:rPr>
        <w:t xml:space="preserve"> </w:t>
      </w:r>
      <w:r w:rsidRPr="00CC47AD">
        <w:rPr>
          <w:rFonts w:asciiTheme="minorHAnsi" w:hAnsiTheme="minorHAnsi" w:cstheme="minorHAnsi"/>
          <w:sz w:val="22"/>
          <w:szCs w:val="22"/>
        </w:rPr>
        <w:t>e critério de julgamento:</w:t>
      </w:r>
      <w:r w:rsidRPr="00CC47AD">
        <w:rPr>
          <w:rFonts w:asciiTheme="minorHAnsi" w:hAnsiTheme="minorHAnsi" w:cstheme="minorHAnsi"/>
          <w:b/>
          <w:bCs/>
          <w:sz w:val="22"/>
          <w:szCs w:val="22"/>
        </w:rPr>
        <w:t xml:space="preserve"> </w:t>
      </w:r>
      <w:r w:rsidRPr="00CC47AD">
        <w:rPr>
          <w:rFonts w:asciiTheme="minorHAnsi" w:hAnsiTheme="minorHAnsi" w:cstheme="minorHAnsi"/>
          <w:b/>
          <w:bCs/>
          <w:sz w:val="22"/>
          <w:szCs w:val="22"/>
          <w:u w:val="single"/>
        </w:rPr>
        <w:t>MENOR PREÇO DO LOTE</w:t>
      </w:r>
      <w:r w:rsidRPr="00CC47AD">
        <w:rPr>
          <w:rFonts w:asciiTheme="minorHAnsi" w:hAnsiTheme="minorHAnsi" w:cstheme="minorHAnsi"/>
          <w:b/>
          <w:bCs/>
          <w:sz w:val="22"/>
          <w:szCs w:val="22"/>
        </w:rPr>
        <w:t>.</w:t>
      </w:r>
    </w:p>
    <w:p w14:paraId="3BB478E6"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13.2. DOS REQUISITOS DE HABILITAÇÃO</w:t>
      </w:r>
    </w:p>
    <w:p w14:paraId="158ED3D1"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 xml:space="preserve">13.2.1. Para habilitação jurídica, social, trabalhista, qualificação </w:t>
      </w:r>
      <w:proofErr w:type="spellStart"/>
      <w:r w:rsidRPr="00CC47AD">
        <w:rPr>
          <w:rFonts w:asciiTheme="minorHAnsi" w:hAnsiTheme="minorHAnsi" w:cstheme="minorHAnsi"/>
          <w:sz w:val="22"/>
          <w:szCs w:val="22"/>
        </w:rPr>
        <w:t>economico</w:t>
      </w:r>
      <w:proofErr w:type="spellEnd"/>
      <w:r w:rsidRPr="00CC47AD">
        <w:rPr>
          <w:rFonts w:asciiTheme="minorHAnsi" w:hAnsiTheme="minorHAnsi" w:cstheme="minorHAnsi"/>
          <w:sz w:val="22"/>
          <w:szCs w:val="22"/>
        </w:rPr>
        <w:t xml:space="preserve"> financeira, as exigências serão habituais e constarão no Edital – Instrumento Convocatório.</w:t>
      </w:r>
    </w:p>
    <w:p w14:paraId="2360BE9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13.2.2. Para Qualificação técnica:</w:t>
      </w:r>
    </w:p>
    <w:p w14:paraId="517D3DA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a) Considerando a baixa complexidade desta contratação, não serão exigidos documentos de qualificação técnica.</w:t>
      </w:r>
    </w:p>
    <w:p w14:paraId="4CB3782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p>
    <w:p w14:paraId="1C1632E3"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14. DO VALOR ESTIMADO</w:t>
      </w:r>
    </w:p>
    <w:p w14:paraId="1AAAEE75" w14:textId="4BF1411D"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 xml:space="preserve">14.1. </w:t>
      </w:r>
      <w:r w:rsidRPr="00CC47AD">
        <w:rPr>
          <w:rFonts w:asciiTheme="minorHAnsi" w:hAnsiTheme="minorHAnsi" w:cstheme="minorHAnsi"/>
          <w:sz w:val="22"/>
          <w:szCs w:val="22"/>
        </w:rPr>
        <w:t xml:space="preserve">O valor total estimado da contratação é de </w:t>
      </w:r>
      <w:r w:rsidRPr="00CC47AD">
        <w:rPr>
          <w:rFonts w:asciiTheme="minorHAnsi" w:hAnsiTheme="minorHAnsi" w:cstheme="minorHAnsi"/>
          <w:b/>
          <w:bCs/>
          <w:sz w:val="22"/>
          <w:szCs w:val="22"/>
        </w:rPr>
        <w:t>R$ 8.535,02 (oito mil, quinhentos e trinta e cinco reais e dois centavos)</w:t>
      </w:r>
      <w:r w:rsidRPr="00CC47AD">
        <w:rPr>
          <w:rFonts w:asciiTheme="minorHAnsi" w:hAnsiTheme="minorHAnsi" w:cstheme="minorHAnsi"/>
          <w:sz w:val="22"/>
          <w:szCs w:val="22"/>
        </w:rPr>
        <w:t>, sendo</w:t>
      </w:r>
      <w:r w:rsidR="004D5D00">
        <w:rPr>
          <w:rFonts w:asciiTheme="minorHAnsi" w:hAnsiTheme="minorHAnsi" w:cstheme="minorHAnsi"/>
          <w:sz w:val="22"/>
          <w:szCs w:val="22"/>
        </w:rPr>
        <w:t xml:space="preserve"> o</w:t>
      </w:r>
      <w:r w:rsidRPr="00CC47AD">
        <w:rPr>
          <w:rFonts w:asciiTheme="minorHAnsi" w:hAnsiTheme="minorHAnsi" w:cstheme="minorHAnsi"/>
          <w:sz w:val="22"/>
          <w:szCs w:val="22"/>
        </w:rPr>
        <w:t xml:space="preserve"> mesmo apurado através de pesquisa com fornecedor da área, além de contratações similares realizadas por órgãos públicos.</w:t>
      </w:r>
    </w:p>
    <w:p w14:paraId="2A8AB6A0"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14.2.</w:t>
      </w:r>
      <w:r w:rsidRPr="00CC47AD">
        <w:rPr>
          <w:rFonts w:asciiTheme="minorHAnsi" w:hAnsiTheme="minorHAnsi" w:cstheme="minorHAnsi"/>
          <w:sz w:val="22"/>
          <w:szCs w:val="22"/>
        </w:rPr>
        <w:t xml:space="preserve"> O valor máximo para este processo foi apurado através da média aritmética das pesquisas realizadas, conforme planilha em anexo ao processo. </w:t>
      </w:r>
    </w:p>
    <w:p w14:paraId="268CF3D7"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p>
    <w:p w14:paraId="08733F2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color w:val="EE0000"/>
          <w:sz w:val="22"/>
          <w:szCs w:val="22"/>
        </w:rPr>
      </w:pPr>
      <w:r w:rsidRPr="00CC47AD">
        <w:rPr>
          <w:rFonts w:asciiTheme="minorHAnsi" w:hAnsiTheme="minorHAnsi" w:cstheme="minorHAnsi"/>
          <w:b/>
          <w:bCs/>
          <w:sz w:val="22"/>
          <w:szCs w:val="22"/>
        </w:rPr>
        <w:t>15. DAS ALTERAÇÕES</w:t>
      </w:r>
    </w:p>
    <w:p w14:paraId="484B3A13"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 xml:space="preserve">15.1. Eventuais alterações contratuais reger-se-ão pela disciplina dos </w:t>
      </w:r>
      <w:proofErr w:type="spellStart"/>
      <w:r w:rsidRPr="00CC47AD">
        <w:rPr>
          <w:rFonts w:asciiTheme="minorHAnsi" w:hAnsiTheme="minorHAnsi" w:cstheme="minorHAnsi"/>
          <w:sz w:val="22"/>
          <w:szCs w:val="22"/>
        </w:rPr>
        <w:t>arts</w:t>
      </w:r>
      <w:proofErr w:type="spellEnd"/>
      <w:r w:rsidRPr="00CC47AD">
        <w:rPr>
          <w:rFonts w:asciiTheme="minorHAnsi" w:hAnsiTheme="minorHAnsi" w:cstheme="minorHAnsi"/>
          <w:sz w:val="22"/>
          <w:szCs w:val="22"/>
        </w:rPr>
        <w:t>. 124 e seguintes da Lei nº 14.133, de 2021.</w:t>
      </w:r>
    </w:p>
    <w:p w14:paraId="08FFC27F"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15.2. O contratado é obrigado a aceitar, nas mesmas condições contratuais, os acréscimos ou supressões que se fizerem necessários, até o limite de 25% (vinte e cinco por cento) do valor inicial atualizado do contrato.</w:t>
      </w:r>
    </w:p>
    <w:p w14:paraId="56D54293"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E67E355"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15.4. Registros que não caracterizam alteração do contrato podem ser realizados por simples apostila, dispensada a celebração de termo aditivo, na forma do art. 136 da Lei nº 14.133, de 2021.</w:t>
      </w:r>
    </w:p>
    <w:p w14:paraId="02891D3B"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15.5. As alterações de que tratam o item anterior deverão atender a todos os requisitos constantes nos artigos 124 ao 136 da Lei Federal nº. 14.133/2021.</w:t>
      </w:r>
    </w:p>
    <w:p w14:paraId="613322BE"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sz w:val="22"/>
          <w:szCs w:val="22"/>
        </w:rPr>
        <w:t>15.6. As alterações dos preços contratados dependem de autorização da autoridade competente, devendo o órgão responsável promover as respectivas modificações, compondo novo quadro de preços registrados e disponibilizando-os publicamente no site oficial.</w:t>
      </w:r>
    </w:p>
    <w:p w14:paraId="01C8C9B7"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lastRenderedPageBreak/>
        <w:t>15.7. As alterações dependem de pedido do fornecedor, que deve ser protocolado junto ao Fiscal nomeado.</w:t>
      </w:r>
    </w:p>
    <w:p w14:paraId="0EEF312C"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p>
    <w:p w14:paraId="093E279A"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16. DO REAJUSTE</w:t>
      </w:r>
    </w:p>
    <w:p w14:paraId="3081F56B"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16.1.</w:t>
      </w:r>
      <w:r w:rsidRPr="00CC47AD">
        <w:rPr>
          <w:rFonts w:asciiTheme="minorHAnsi" w:hAnsiTheme="minorHAnsi" w:cstheme="minorHAnsi"/>
          <w:sz w:val="22"/>
          <w:szCs w:val="22"/>
        </w:rPr>
        <w:t xml:space="preserve"> Os preços inicialmente contratados são fixos e irreajustáveis no prazo de um ano, contado da data proposta apresentada.</w:t>
      </w:r>
    </w:p>
    <w:p w14:paraId="04B0E5B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16.2.</w:t>
      </w:r>
      <w:r w:rsidRPr="00CC47AD">
        <w:rPr>
          <w:rFonts w:asciiTheme="minorHAnsi" w:hAnsiTheme="minorHAnsi" w:cstheme="minorHAnsi"/>
          <w:sz w:val="22"/>
          <w:szCs w:val="22"/>
        </w:rPr>
        <w:t xml:space="preserve"> Após o decurso de um ano, e independentemente de pedido do contratado, os preços iniciais serão reajustados, mediante a aplicação, pelo contratante, do índice IPCA (Índice de Preços ao Consumidor Amplo)</w:t>
      </w:r>
      <w:r w:rsidRPr="00CC47AD">
        <w:rPr>
          <w:rFonts w:asciiTheme="minorHAnsi" w:hAnsiTheme="minorHAnsi" w:cstheme="minorHAnsi"/>
          <w:i/>
          <w:iCs/>
          <w:sz w:val="22"/>
          <w:szCs w:val="22"/>
        </w:rPr>
        <w:t>,</w:t>
      </w:r>
      <w:r w:rsidRPr="00CC47AD">
        <w:rPr>
          <w:rFonts w:asciiTheme="minorHAnsi" w:hAnsiTheme="minorHAnsi" w:cstheme="minorHAnsi"/>
          <w:sz w:val="22"/>
          <w:szCs w:val="22"/>
        </w:rPr>
        <w:t xml:space="preserve"> exclusivamente para as obrigações iniciadas e concluídas após a ocorrência da anualidade.</w:t>
      </w:r>
    </w:p>
    <w:p w14:paraId="116A2B4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16.3.</w:t>
      </w:r>
      <w:r w:rsidRPr="00CC47AD">
        <w:rPr>
          <w:rFonts w:asciiTheme="minorHAnsi" w:hAnsiTheme="minorHAnsi" w:cstheme="minorHAnsi"/>
          <w:sz w:val="22"/>
          <w:szCs w:val="22"/>
        </w:rPr>
        <w:t xml:space="preserve"> Nos reajustes subsequentes ao primeiro, o decurso mínimo de um ano será contado a partir dos efeitos financeiros do último reajuste.</w:t>
      </w:r>
    </w:p>
    <w:p w14:paraId="310BDFD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16.4.</w:t>
      </w:r>
      <w:r w:rsidRPr="00CC47AD">
        <w:rPr>
          <w:rFonts w:asciiTheme="minorHAnsi" w:hAnsiTheme="minorHAnsi" w:cstheme="minorHAnsi"/>
          <w:sz w:val="22"/>
          <w:szCs w:val="22"/>
        </w:rPr>
        <w:t xml:space="preserve"> Caso o índice estabelecido para reajustamento venha a ser extinto ou de qualquer forma não possa mais ser utilizado, será adotado, em substituição, o que vier a ser determinado pela legislação então em vigor.</w:t>
      </w:r>
    </w:p>
    <w:p w14:paraId="2F9653A1"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16.5.</w:t>
      </w:r>
      <w:r w:rsidRPr="00CC47AD">
        <w:rPr>
          <w:rFonts w:asciiTheme="minorHAnsi" w:hAnsiTheme="minorHAnsi" w:cstheme="minorHAnsi"/>
          <w:sz w:val="22"/>
          <w:szCs w:val="22"/>
        </w:rPr>
        <w:t xml:space="preserve"> Na ausência de previsão legal quanto ao índice substituto, as partes elegerão novo índice oficial, para reajustamento do preço do valor remanescente, por meio de termo aditivo.</w:t>
      </w:r>
    </w:p>
    <w:p w14:paraId="3513273F"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16.6.</w:t>
      </w:r>
      <w:r w:rsidRPr="00CC47AD">
        <w:rPr>
          <w:rFonts w:asciiTheme="minorHAnsi" w:hAnsiTheme="minorHAnsi" w:cstheme="minorHAnsi"/>
          <w:sz w:val="22"/>
          <w:szCs w:val="22"/>
        </w:rPr>
        <w:t xml:space="preserve"> O reajuste será realizado por apostilamento.</w:t>
      </w:r>
    </w:p>
    <w:p w14:paraId="3AD57AF9"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16.7.</w:t>
      </w:r>
      <w:r w:rsidRPr="00CC47AD">
        <w:rPr>
          <w:rFonts w:asciiTheme="minorHAnsi" w:hAnsiTheme="minorHAnsi" w:cstheme="minorHAnsi"/>
          <w:sz w:val="22"/>
          <w:szCs w:val="22"/>
        </w:rPr>
        <w:t xml:space="preserve"> Não serão admitidos apostilamentos com efeitos financeiros retroativos à data da sua assinatura.</w:t>
      </w:r>
    </w:p>
    <w:p w14:paraId="2ADB6931"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3E5F4242"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 xml:space="preserve">17. DOTAÇÃO ORÇAMENTÁRIA </w:t>
      </w:r>
    </w:p>
    <w:p w14:paraId="677DC66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sz w:val="22"/>
          <w:szCs w:val="22"/>
        </w:rPr>
        <w:t>As despesas correrão à conta de dotações do Orçamento do PREVPRATA para o exercício de 2026, a serem indicadas no processo.</w:t>
      </w:r>
    </w:p>
    <w:p w14:paraId="5F322561" w14:textId="77777777" w:rsidR="00CC47AD" w:rsidRPr="00CC47AD" w:rsidRDefault="00CC47AD" w:rsidP="00CC47AD">
      <w:pPr>
        <w:spacing w:before="100" w:beforeAutospacing="1" w:after="100" w:afterAutospacing="1" w:line="240" w:lineRule="atLeast"/>
        <w:contextualSpacing/>
        <w:rPr>
          <w:rFonts w:asciiTheme="minorHAnsi" w:hAnsiTheme="minorHAnsi" w:cstheme="minorHAnsi"/>
          <w:sz w:val="22"/>
          <w:szCs w:val="22"/>
        </w:rPr>
      </w:pPr>
      <w:r w:rsidRPr="00CC47AD">
        <w:rPr>
          <w:rFonts w:asciiTheme="minorHAnsi" w:hAnsiTheme="minorHAnsi" w:cstheme="minorHAnsi"/>
          <w:sz w:val="22"/>
          <w:szCs w:val="22"/>
        </w:rPr>
        <w:t xml:space="preserve">20      </w:t>
      </w:r>
      <w:r w:rsidRPr="00CC47AD">
        <w:rPr>
          <w:rFonts w:asciiTheme="minorHAnsi" w:hAnsiTheme="minorHAnsi" w:cstheme="minorHAnsi"/>
          <w:sz w:val="22"/>
          <w:szCs w:val="22"/>
        </w:rPr>
        <w:tab/>
      </w:r>
      <w:r w:rsidRPr="00CC47AD">
        <w:rPr>
          <w:rFonts w:asciiTheme="minorHAnsi" w:hAnsiTheme="minorHAnsi" w:cstheme="minorHAnsi"/>
          <w:sz w:val="22"/>
          <w:szCs w:val="22"/>
        </w:rPr>
        <w:tab/>
      </w:r>
      <w:r w:rsidRPr="00CC47AD">
        <w:rPr>
          <w:rFonts w:asciiTheme="minorHAnsi" w:hAnsiTheme="minorHAnsi" w:cstheme="minorHAnsi"/>
          <w:sz w:val="22"/>
          <w:szCs w:val="22"/>
        </w:rPr>
        <w:tab/>
      </w:r>
      <w:r w:rsidRPr="00CC47AD">
        <w:rPr>
          <w:rFonts w:asciiTheme="minorHAnsi" w:hAnsiTheme="minorHAnsi" w:cstheme="minorHAnsi"/>
          <w:sz w:val="22"/>
          <w:szCs w:val="22"/>
        </w:rPr>
        <w:tab/>
        <w:t xml:space="preserve">FUNDO DE PREVIDENCIA SOCIAL DE NOVA PRATA DO IGUAÇU </w:t>
      </w:r>
    </w:p>
    <w:p w14:paraId="21D0D5A7" w14:textId="77777777" w:rsidR="00CC47AD" w:rsidRPr="00CC47AD" w:rsidRDefault="00CC47AD" w:rsidP="00CC47AD">
      <w:pPr>
        <w:spacing w:before="100" w:beforeAutospacing="1" w:after="100" w:afterAutospacing="1" w:line="240" w:lineRule="atLeast"/>
        <w:contextualSpacing/>
        <w:rPr>
          <w:rFonts w:asciiTheme="minorHAnsi" w:hAnsiTheme="minorHAnsi" w:cstheme="minorHAnsi"/>
          <w:sz w:val="22"/>
          <w:szCs w:val="22"/>
        </w:rPr>
      </w:pPr>
      <w:r w:rsidRPr="00CC47AD">
        <w:rPr>
          <w:rFonts w:asciiTheme="minorHAnsi" w:hAnsiTheme="minorHAnsi" w:cstheme="minorHAnsi"/>
          <w:sz w:val="22"/>
          <w:szCs w:val="22"/>
        </w:rPr>
        <w:t xml:space="preserve">001     </w:t>
      </w:r>
      <w:r w:rsidRPr="00CC47AD">
        <w:rPr>
          <w:rFonts w:asciiTheme="minorHAnsi" w:hAnsiTheme="minorHAnsi" w:cstheme="minorHAnsi"/>
          <w:sz w:val="22"/>
          <w:szCs w:val="22"/>
        </w:rPr>
        <w:tab/>
      </w:r>
      <w:r w:rsidRPr="00CC47AD">
        <w:rPr>
          <w:rFonts w:asciiTheme="minorHAnsi" w:hAnsiTheme="minorHAnsi" w:cstheme="minorHAnsi"/>
          <w:sz w:val="22"/>
          <w:szCs w:val="22"/>
        </w:rPr>
        <w:tab/>
      </w:r>
      <w:r w:rsidRPr="00CC47AD">
        <w:rPr>
          <w:rFonts w:asciiTheme="minorHAnsi" w:hAnsiTheme="minorHAnsi" w:cstheme="minorHAnsi"/>
          <w:sz w:val="22"/>
          <w:szCs w:val="22"/>
        </w:rPr>
        <w:tab/>
      </w:r>
      <w:r w:rsidRPr="00CC47AD">
        <w:rPr>
          <w:rFonts w:asciiTheme="minorHAnsi" w:hAnsiTheme="minorHAnsi" w:cstheme="minorHAnsi"/>
          <w:sz w:val="22"/>
          <w:szCs w:val="22"/>
        </w:rPr>
        <w:tab/>
        <w:t xml:space="preserve">Fundo de Previdência Social de Nova Prata do Iguaçu </w:t>
      </w:r>
    </w:p>
    <w:p w14:paraId="63A13238" w14:textId="77777777" w:rsidR="00CC47AD" w:rsidRPr="00CC47AD" w:rsidRDefault="00CC47AD" w:rsidP="00CC47AD">
      <w:pPr>
        <w:spacing w:before="100" w:beforeAutospacing="1" w:after="100" w:afterAutospacing="1" w:line="240" w:lineRule="atLeast"/>
        <w:contextualSpacing/>
        <w:rPr>
          <w:rFonts w:asciiTheme="minorHAnsi" w:hAnsiTheme="minorHAnsi" w:cstheme="minorHAnsi"/>
          <w:sz w:val="22"/>
          <w:szCs w:val="22"/>
        </w:rPr>
      </w:pPr>
      <w:r w:rsidRPr="00CC47AD">
        <w:rPr>
          <w:rFonts w:asciiTheme="minorHAnsi" w:hAnsiTheme="minorHAnsi" w:cstheme="minorHAnsi"/>
          <w:sz w:val="22"/>
          <w:szCs w:val="22"/>
        </w:rPr>
        <w:t xml:space="preserve">0009.0272.0024.2-041          </w:t>
      </w:r>
      <w:r w:rsidRPr="00CC47AD">
        <w:rPr>
          <w:rFonts w:asciiTheme="minorHAnsi" w:hAnsiTheme="minorHAnsi" w:cstheme="minorHAnsi"/>
          <w:sz w:val="22"/>
          <w:szCs w:val="22"/>
        </w:rPr>
        <w:tab/>
        <w:t xml:space="preserve">PREVPRATA – Despesas Administrativas </w:t>
      </w:r>
    </w:p>
    <w:p w14:paraId="3A108448" w14:textId="77777777" w:rsidR="00CC47AD" w:rsidRPr="00CC47AD" w:rsidRDefault="00CC47AD" w:rsidP="00CC47AD">
      <w:pPr>
        <w:spacing w:before="100" w:beforeAutospacing="1" w:after="100" w:afterAutospacing="1" w:line="240" w:lineRule="atLeast"/>
        <w:contextualSpacing/>
        <w:rPr>
          <w:rFonts w:asciiTheme="minorHAnsi" w:hAnsiTheme="minorHAnsi" w:cstheme="minorHAnsi"/>
          <w:sz w:val="22"/>
          <w:szCs w:val="22"/>
        </w:rPr>
      </w:pPr>
      <w:r w:rsidRPr="00CC47AD">
        <w:rPr>
          <w:rFonts w:asciiTheme="minorHAnsi" w:hAnsiTheme="minorHAnsi" w:cstheme="minorHAnsi"/>
          <w:sz w:val="22"/>
          <w:szCs w:val="22"/>
        </w:rPr>
        <w:t xml:space="preserve">33.90.39.00.00.               </w:t>
      </w:r>
      <w:r w:rsidRPr="00CC47AD">
        <w:rPr>
          <w:rFonts w:asciiTheme="minorHAnsi" w:hAnsiTheme="minorHAnsi" w:cstheme="minorHAnsi"/>
          <w:sz w:val="22"/>
          <w:szCs w:val="22"/>
        </w:rPr>
        <w:tab/>
        <w:t>Outros Serviços de Terceiros – Pessoa Jurídica</w:t>
      </w:r>
    </w:p>
    <w:p w14:paraId="26AF9440" w14:textId="77777777" w:rsidR="00CC47AD" w:rsidRPr="00CC47AD" w:rsidRDefault="00CC47AD" w:rsidP="00CC47AD">
      <w:pPr>
        <w:spacing w:before="100" w:beforeAutospacing="1" w:after="100" w:afterAutospacing="1" w:line="240" w:lineRule="atLeast"/>
        <w:contextualSpacing/>
        <w:rPr>
          <w:rFonts w:asciiTheme="minorHAnsi" w:hAnsiTheme="minorHAnsi" w:cstheme="minorHAnsi"/>
          <w:sz w:val="22"/>
          <w:szCs w:val="22"/>
        </w:rPr>
      </w:pPr>
    </w:p>
    <w:p w14:paraId="38D729C7" w14:textId="77777777" w:rsidR="00CC47AD" w:rsidRPr="00CC47AD" w:rsidRDefault="00CC47AD" w:rsidP="00CC47AD">
      <w:pPr>
        <w:spacing w:before="100" w:beforeAutospacing="1" w:after="100" w:afterAutospacing="1" w:line="240" w:lineRule="atLeast"/>
        <w:contextualSpacing/>
        <w:rPr>
          <w:rFonts w:asciiTheme="minorHAnsi" w:hAnsiTheme="minorHAnsi" w:cstheme="minorHAnsi"/>
          <w:color w:val="C00000"/>
          <w:sz w:val="22"/>
          <w:szCs w:val="22"/>
        </w:rPr>
      </w:pPr>
    </w:p>
    <w:p w14:paraId="316A788F"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 xml:space="preserve">18. RETENÇÕES FISCAIS </w:t>
      </w:r>
    </w:p>
    <w:p w14:paraId="5C9FC171"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18.1.</w:t>
      </w:r>
      <w:r w:rsidRPr="00CC47AD">
        <w:rPr>
          <w:rFonts w:asciiTheme="minorHAnsi" w:hAnsiTheme="minorHAnsi" w:cstheme="minorHAnsi"/>
          <w:sz w:val="22"/>
          <w:szCs w:val="22"/>
        </w:rPr>
        <w:t xml:space="preserve"> 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7CCEE6E"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18.2.</w:t>
      </w:r>
      <w:r w:rsidRPr="00CC47AD">
        <w:rPr>
          <w:rFonts w:asciiTheme="minorHAnsi" w:hAnsiTheme="minorHAnsi" w:cstheme="minorHAnsi"/>
          <w:sz w:val="22"/>
          <w:szCs w:val="22"/>
        </w:rPr>
        <w:t xml:space="preserve"> Será aplicado a alíquota para retenção, conforme prevista na IN RFB nº. 1234/2012, e atualizações posteriores, editada nos termos do artigo 64 da Lei Federal nº. 9.430/96, aplicado por extensão aos pagamentos realizados por esta Municipalidade. </w:t>
      </w:r>
    </w:p>
    <w:p w14:paraId="0BE3DEC3"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 xml:space="preserve">18.3. </w:t>
      </w:r>
      <w:r w:rsidRPr="00CC47AD">
        <w:rPr>
          <w:rFonts w:asciiTheme="minorHAnsi" w:hAnsiTheme="minorHAnsi" w:cstheme="minorHAnsi"/>
          <w:sz w:val="22"/>
          <w:szCs w:val="22"/>
        </w:rPr>
        <w:t xml:space="preserve">As hipóteses de retenção do IR na fonte e deduções na base de cálculo deverão ser informados nos documentos fiscais, bem como as hipóteses de dispensa de retenção, nos termos da IN RFB nº. 1234/2012. </w:t>
      </w:r>
    </w:p>
    <w:p w14:paraId="3FE5886D"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r w:rsidRPr="00CC47AD">
        <w:rPr>
          <w:rFonts w:asciiTheme="minorHAnsi" w:hAnsiTheme="minorHAnsi" w:cstheme="minorHAnsi"/>
          <w:b/>
          <w:bCs/>
          <w:sz w:val="22"/>
          <w:szCs w:val="22"/>
        </w:rPr>
        <w:t xml:space="preserve">18.4. </w:t>
      </w:r>
      <w:r w:rsidRPr="00CC47AD">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63AF902B"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sz w:val="22"/>
          <w:szCs w:val="22"/>
        </w:rPr>
      </w:pPr>
    </w:p>
    <w:p w14:paraId="613AA1E7" w14:textId="77777777" w:rsidR="00CC47AD" w:rsidRPr="00CC47AD" w:rsidRDefault="00CC47AD" w:rsidP="00CC47AD">
      <w:pPr>
        <w:spacing w:before="100" w:beforeAutospacing="1" w:after="100" w:afterAutospacing="1" w:line="240" w:lineRule="atLeast"/>
        <w:contextualSpacing/>
        <w:jc w:val="both"/>
        <w:rPr>
          <w:rFonts w:asciiTheme="minorHAnsi" w:hAnsiTheme="minorHAnsi" w:cstheme="minorHAnsi"/>
          <w:b/>
          <w:bCs/>
          <w:sz w:val="22"/>
          <w:szCs w:val="22"/>
        </w:rPr>
      </w:pPr>
      <w:r w:rsidRPr="00CC47AD">
        <w:rPr>
          <w:rFonts w:asciiTheme="minorHAnsi" w:hAnsiTheme="minorHAnsi" w:cstheme="minorHAnsi"/>
          <w:b/>
          <w:bCs/>
          <w:sz w:val="22"/>
          <w:szCs w:val="22"/>
        </w:rPr>
        <w:t>19. APROVAÇÃO</w:t>
      </w:r>
    </w:p>
    <w:p w14:paraId="2162046B" w14:textId="77777777" w:rsidR="00CC47AD" w:rsidRPr="00CC47AD" w:rsidRDefault="00CC47AD" w:rsidP="00CC47AD">
      <w:pPr>
        <w:spacing w:before="100" w:beforeAutospacing="1" w:after="100" w:afterAutospacing="1" w:line="240" w:lineRule="atLeast"/>
        <w:jc w:val="both"/>
        <w:rPr>
          <w:rFonts w:asciiTheme="minorHAnsi" w:hAnsiTheme="minorHAnsi" w:cstheme="minorHAnsi"/>
          <w:sz w:val="22"/>
          <w:szCs w:val="22"/>
        </w:rPr>
      </w:pPr>
      <w:r w:rsidRPr="00CC47AD">
        <w:rPr>
          <w:rFonts w:asciiTheme="minorHAnsi" w:hAnsiTheme="minorHAnsi" w:cstheme="minorHAnsi"/>
          <w:b/>
          <w:bCs/>
          <w:sz w:val="22"/>
          <w:szCs w:val="22"/>
        </w:rPr>
        <w:lastRenderedPageBreak/>
        <w:t xml:space="preserve">19.1. </w:t>
      </w:r>
      <w:r w:rsidRPr="00CC47AD">
        <w:rPr>
          <w:rFonts w:asciiTheme="minorHAnsi" w:hAnsiTheme="minorHAnsi" w:cstheme="minorHAnsi"/>
          <w:sz w:val="22"/>
          <w:szCs w:val="22"/>
        </w:rPr>
        <w:t>Os servidores que subscrevem este Termo de Referência atestam que observaram integralmente a regulamentação estabelecida pelo decreto regulamentador e as orientações constantes da minuta padronizada aprovada.</w:t>
      </w:r>
    </w:p>
    <w:p w14:paraId="48504D1E" w14:textId="77777777" w:rsidR="00CC47AD" w:rsidRPr="00CC47AD" w:rsidRDefault="00CC47AD" w:rsidP="00CC47AD">
      <w:pPr>
        <w:spacing w:before="100" w:beforeAutospacing="1" w:after="100" w:afterAutospacing="1" w:line="240" w:lineRule="atLeast"/>
        <w:jc w:val="both"/>
        <w:rPr>
          <w:rFonts w:asciiTheme="minorHAnsi" w:hAnsiTheme="minorHAnsi" w:cstheme="minorHAnsi"/>
          <w:sz w:val="22"/>
          <w:szCs w:val="22"/>
        </w:rPr>
      </w:pPr>
    </w:p>
    <w:p w14:paraId="4BAB6658" w14:textId="77777777" w:rsidR="00CC47AD" w:rsidRPr="00CC47AD" w:rsidRDefault="00CC47AD" w:rsidP="00CC47AD">
      <w:pPr>
        <w:spacing w:before="100" w:beforeAutospacing="1" w:after="100" w:afterAutospacing="1" w:line="240" w:lineRule="atLeast"/>
        <w:jc w:val="center"/>
        <w:rPr>
          <w:rFonts w:asciiTheme="minorHAnsi" w:hAnsiTheme="minorHAnsi" w:cstheme="minorHAnsi"/>
          <w:sz w:val="22"/>
          <w:szCs w:val="22"/>
        </w:rPr>
      </w:pPr>
      <w:r w:rsidRPr="00CC47AD">
        <w:rPr>
          <w:rFonts w:asciiTheme="minorHAnsi" w:hAnsiTheme="minorHAnsi" w:cstheme="minorHAnsi"/>
          <w:sz w:val="22"/>
          <w:szCs w:val="22"/>
        </w:rPr>
        <w:t>Nova Prata do Iguaçu/PR, 04 de setembro de 2026.</w:t>
      </w:r>
    </w:p>
    <w:p w14:paraId="09820DC5" w14:textId="77777777" w:rsidR="00CC47AD" w:rsidRPr="00CC47AD" w:rsidRDefault="00CC47AD" w:rsidP="00CC47AD">
      <w:pPr>
        <w:spacing w:before="100" w:beforeAutospacing="1" w:after="100" w:afterAutospacing="1" w:line="240" w:lineRule="atLeast"/>
        <w:jc w:val="both"/>
        <w:rPr>
          <w:rFonts w:asciiTheme="minorHAnsi" w:hAnsiTheme="minorHAnsi" w:cstheme="minorHAnsi"/>
          <w:sz w:val="22"/>
          <w:szCs w:val="22"/>
        </w:rPr>
      </w:pPr>
    </w:p>
    <w:p w14:paraId="5D570333" w14:textId="77777777" w:rsidR="00CC47AD" w:rsidRPr="00CC47AD" w:rsidRDefault="00CC47AD" w:rsidP="00CC47AD">
      <w:pPr>
        <w:spacing w:before="100" w:beforeAutospacing="1" w:line="240" w:lineRule="atLeast"/>
        <w:contextualSpacing/>
        <w:jc w:val="center"/>
        <w:rPr>
          <w:rFonts w:asciiTheme="minorHAnsi" w:hAnsiTheme="minorHAnsi" w:cstheme="minorHAnsi"/>
          <w:sz w:val="22"/>
          <w:szCs w:val="22"/>
        </w:rPr>
      </w:pPr>
      <w:r w:rsidRPr="00CC47AD">
        <w:rPr>
          <w:rFonts w:asciiTheme="minorHAnsi" w:hAnsiTheme="minorHAnsi" w:cstheme="minorHAnsi"/>
          <w:sz w:val="22"/>
          <w:szCs w:val="22"/>
        </w:rPr>
        <w:t>_________________________________</w:t>
      </w:r>
    </w:p>
    <w:p w14:paraId="6E22A40D" w14:textId="77777777" w:rsidR="00CC47AD" w:rsidRPr="00CC47AD" w:rsidRDefault="00CC47AD" w:rsidP="00CC47AD">
      <w:pPr>
        <w:spacing w:before="100" w:beforeAutospacing="1" w:line="240" w:lineRule="atLeast"/>
        <w:contextualSpacing/>
        <w:jc w:val="center"/>
        <w:rPr>
          <w:rFonts w:asciiTheme="minorHAnsi" w:hAnsiTheme="minorHAnsi" w:cstheme="minorHAnsi"/>
          <w:b/>
          <w:bCs/>
          <w:sz w:val="22"/>
          <w:szCs w:val="22"/>
        </w:rPr>
      </w:pPr>
      <w:r w:rsidRPr="00CC47AD">
        <w:rPr>
          <w:rFonts w:asciiTheme="minorHAnsi" w:hAnsiTheme="minorHAnsi" w:cstheme="minorHAnsi"/>
          <w:b/>
          <w:bCs/>
          <w:sz w:val="22"/>
          <w:szCs w:val="22"/>
        </w:rPr>
        <w:t xml:space="preserve">Cleusa Aparecida </w:t>
      </w:r>
      <w:proofErr w:type="spellStart"/>
      <w:r w:rsidRPr="00CC47AD">
        <w:rPr>
          <w:rFonts w:asciiTheme="minorHAnsi" w:hAnsiTheme="minorHAnsi" w:cstheme="minorHAnsi"/>
          <w:b/>
          <w:bCs/>
          <w:sz w:val="22"/>
          <w:szCs w:val="22"/>
        </w:rPr>
        <w:t>Damasio</w:t>
      </w:r>
      <w:proofErr w:type="spellEnd"/>
      <w:r w:rsidRPr="00CC47AD">
        <w:rPr>
          <w:rFonts w:asciiTheme="minorHAnsi" w:hAnsiTheme="minorHAnsi" w:cstheme="minorHAnsi"/>
          <w:b/>
          <w:bCs/>
          <w:sz w:val="22"/>
          <w:szCs w:val="22"/>
        </w:rPr>
        <w:t xml:space="preserve"> Teles</w:t>
      </w:r>
    </w:p>
    <w:p w14:paraId="41FC6F79" w14:textId="77777777" w:rsidR="00CC47AD" w:rsidRPr="00CC47AD" w:rsidRDefault="00CC47AD" w:rsidP="00CC47AD">
      <w:pPr>
        <w:spacing w:before="100" w:beforeAutospacing="1" w:line="240" w:lineRule="atLeast"/>
        <w:contextualSpacing/>
        <w:jc w:val="center"/>
        <w:rPr>
          <w:rFonts w:asciiTheme="minorHAnsi" w:hAnsiTheme="minorHAnsi" w:cstheme="minorHAnsi"/>
          <w:sz w:val="22"/>
          <w:szCs w:val="22"/>
        </w:rPr>
      </w:pPr>
      <w:r w:rsidRPr="00CC47AD">
        <w:rPr>
          <w:rFonts w:asciiTheme="minorHAnsi" w:hAnsiTheme="minorHAnsi" w:cstheme="minorHAnsi"/>
          <w:sz w:val="22"/>
          <w:szCs w:val="22"/>
        </w:rPr>
        <w:t>Presidente do PREVPRATA</w:t>
      </w:r>
    </w:p>
    <w:p w14:paraId="0C4D4C67" w14:textId="77777777" w:rsidR="00CC47AD" w:rsidRPr="00CC47AD" w:rsidRDefault="00CC47AD" w:rsidP="00CC47AD">
      <w:pPr>
        <w:spacing w:before="100" w:beforeAutospacing="1" w:line="240" w:lineRule="atLeast"/>
        <w:contextualSpacing/>
        <w:jc w:val="center"/>
        <w:rPr>
          <w:rFonts w:asciiTheme="minorHAnsi" w:hAnsiTheme="minorHAnsi" w:cstheme="minorHAnsi"/>
          <w:sz w:val="22"/>
          <w:szCs w:val="22"/>
        </w:rPr>
      </w:pPr>
      <w:r w:rsidRPr="00CC47AD">
        <w:rPr>
          <w:rFonts w:asciiTheme="minorHAnsi" w:hAnsiTheme="minorHAnsi" w:cstheme="minorHAnsi"/>
          <w:sz w:val="22"/>
          <w:szCs w:val="22"/>
        </w:rPr>
        <w:t>Fundo de Previdência Social do Município de Nova Prata do Iguaçu – PREVPRATA</w:t>
      </w:r>
    </w:p>
    <w:p w14:paraId="0C78BDEC" w14:textId="77777777" w:rsidR="00CC47AD" w:rsidRPr="00CC47AD" w:rsidRDefault="00CC47AD" w:rsidP="00CC47AD">
      <w:pPr>
        <w:spacing w:before="100" w:beforeAutospacing="1" w:after="100" w:afterAutospacing="1" w:line="240" w:lineRule="atLeast"/>
        <w:jc w:val="center"/>
        <w:rPr>
          <w:rFonts w:asciiTheme="minorHAnsi" w:hAnsiTheme="minorHAnsi" w:cstheme="minorHAnsi"/>
          <w:sz w:val="22"/>
          <w:szCs w:val="22"/>
        </w:rPr>
      </w:pPr>
    </w:p>
    <w:p w14:paraId="69919852" w14:textId="0F1ACA8C" w:rsidR="00CC47AD" w:rsidRPr="00CC47AD" w:rsidRDefault="00CC47AD" w:rsidP="00CC47AD">
      <w:pPr>
        <w:tabs>
          <w:tab w:val="left" w:pos="5528"/>
        </w:tabs>
        <w:suppressAutoHyphens w:val="0"/>
        <w:spacing w:after="160" w:line="259" w:lineRule="auto"/>
        <w:rPr>
          <w:rFonts w:asciiTheme="minorHAnsi" w:eastAsia="NSimSun" w:hAnsiTheme="minorHAnsi" w:cstheme="minorHAnsi"/>
          <w:sz w:val="22"/>
          <w:szCs w:val="22"/>
          <w:lang w:eastAsia="zh-CN" w:bidi="hi-IN"/>
        </w:rPr>
      </w:pPr>
    </w:p>
    <w:p w14:paraId="0CFA4EBC" w14:textId="06C5B3DB" w:rsidR="00167857" w:rsidRPr="00CC47AD" w:rsidRDefault="00495131" w:rsidP="0064411E">
      <w:pPr>
        <w:suppressAutoHyphens w:val="0"/>
        <w:spacing w:after="160" w:line="259" w:lineRule="auto"/>
        <w:jc w:val="center"/>
        <w:rPr>
          <w:rFonts w:asciiTheme="minorHAnsi" w:hAnsiTheme="minorHAnsi" w:cstheme="minorHAnsi"/>
          <w:b/>
          <w:bCs/>
          <w:sz w:val="22"/>
          <w:szCs w:val="22"/>
          <w:u w:val="single"/>
        </w:rPr>
      </w:pPr>
      <w:r w:rsidRPr="00CC47AD">
        <w:rPr>
          <w:rFonts w:asciiTheme="minorHAnsi" w:eastAsia="NSimSun" w:hAnsiTheme="minorHAnsi" w:cstheme="minorHAnsi"/>
          <w:sz w:val="22"/>
          <w:szCs w:val="22"/>
          <w:lang w:eastAsia="zh-CN" w:bidi="hi-IN"/>
        </w:rPr>
        <w:br w:type="page"/>
      </w:r>
      <w:bookmarkEnd w:id="15"/>
      <w:r w:rsidR="00167857" w:rsidRPr="00CC47AD">
        <w:rPr>
          <w:rFonts w:asciiTheme="minorHAnsi" w:hAnsiTheme="minorHAnsi" w:cstheme="minorHAnsi"/>
          <w:b/>
          <w:bCs/>
          <w:sz w:val="22"/>
          <w:szCs w:val="22"/>
          <w:u w:val="single"/>
        </w:rPr>
        <w:lastRenderedPageBreak/>
        <w:t>ANEXO III DO EDITAL</w:t>
      </w:r>
    </w:p>
    <w:p w14:paraId="2D62DA3B" w14:textId="0F77B956" w:rsidR="008E5D93" w:rsidRPr="00CC47AD" w:rsidRDefault="005E74F3" w:rsidP="0064411E">
      <w:pPr>
        <w:pStyle w:val="Cabealho"/>
        <w:tabs>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r w:rsidRPr="00CC47AD">
        <w:rPr>
          <w:rFonts w:asciiTheme="minorHAnsi" w:hAnsiTheme="minorHAnsi" w:cstheme="minorHAnsi"/>
          <w:b/>
          <w:bCs/>
          <w:sz w:val="22"/>
          <w:szCs w:val="22"/>
          <w:shd w:val="clear" w:color="auto" w:fill="FFFFFF"/>
        </w:rPr>
        <w:t xml:space="preserve">MINUTA PADRÃO – CONTRATO DE </w:t>
      </w:r>
      <w:r w:rsidR="008E5D93" w:rsidRPr="00CC47AD">
        <w:rPr>
          <w:rFonts w:asciiTheme="minorHAnsi" w:hAnsiTheme="minorHAnsi" w:cstheme="minorHAnsi"/>
          <w:b/>
          <w:bCs/>
          <w:sz w:val="22"/>
          <w:szCs w:val="22"/>
          <w:shd w:val="clear" w:color="auto" w:fill="FFFFFF"/>
        </w:rPr>
        <w:t>SERVIÇOS</w:t>
      </w:r>
    </w:p>
    <w:p w14:paraId="0762E9A9" w14:textId="5DA21094" w:rsidR="005E74F3" w:rsidRPr="00CC47AD" w:rsidRDefault="005E74F3" w:rsidP="0064411E">
      <w:pPr>
        <w:pStyle w:val="Cabealho"/>
        <w:tabs>
          <w:tab w:val="left" w:pos="1029"/>
          <w:tab w:val="center" w:pos="4288"/>
          <w:tab w:val="right" w:pos="8540"/>
        </w:tabs>
        <w:spacing w:before="120" w:after="120"/>
        <w:jc w:val="center"/>
        <w:rPr>
          <w:rFonts w:asciiTheme="minorHAnsi" w:hAnsiTheme="minorHAnsi" w:cstheme="minorHAnsi"/>
          <w:sz w:val="22"/>
          <w:szCs w:val="22"/>
        </w:rPr>
      </w:pPr>
      <w:r w:rsidRPr="00CC47AD">
        <w:rPr>
          <w:rFonts w:asciiTheme="minorHAnsi" w:hAnsiTheme="minorHAnsi" w:cstheme="minorHAnsi"/>
          <w:b/>
          <w:bCs/>
          <w:sz w:val="22"/>
          <w:szCs w:val="22"/>
          <w:shd w:val="clear" w:color="auto" w:fill="FFFFFF"/>
        </w:rPr>
        <w:t>CONTRATO ADMINISTRATIVO N° [</w:t>
      </w:r>
      <w:r w:rsidRPr="00CC47AD">
        <w:rPr>
          <w:rFonts w:asciiTheme="minorHAnsi" w:hAnsiTheme="minorHAnsi" w:cstheme="minorHAnsi"/>
          <w:b/>
          <w:sz w:val="22"/>
          <w:szCs w:val="22"/>
        </w:rPr>
        <w:t>_______________</w:t>
      </w:r>
      <w:r w:rsidRPr="00CC47AD">
        <w:rPr>
          <w:rFonts w:asciiTheme="minorHAnsi" w:hAnsiTheme="minorHAnsi" w:cstheme="minorHAnsi"/>
          <w:b/>
          <w:bCs/>
          <w:sz w:val="22"/>
          <w:szCs w:val="22"/>
          <w:shd w:val="clear" w:color="auto" w:fill="FFFF00"/>
        </w:rPr>
        <w:t>]</w:t>
      </w:r>
    </w:p>
    <w:p w14:paraId="3CAC255C" w14:textId="77777777" w:rsidR="008E5D93" w:rsidRPr="00CC47AD" w:rsidRDefault="008E5D93" w:rsidP="005D768B">
      <w:pPr>
        <w:tabs>
          <w:tab w:val="left" w:pos="284"/>
        </w:tabs>
        <w:suppressAutoHyphens w:val="0"/>
        <w:jc w:val="both"/>
        <w:rPr>
          <w:rFonts w:asciiTheme="minorHAnsi" w:eastAsia="Calibri" w:hAnsiTheme="minorHAnsi" w:cstheme="minorHAnsi"/>
          <w:kern w:val="3"/>
          <w:sz w:val="22"/>
          <w:szCs w:val="22"/>
          <w:shd w:val="clear" w:color="auto" w:fill="FFFF00"/>
          <w:lang w:val="pt-PT" w:eastAsia="zh-CN"/>
        </w:rPr>
      </w:pPr>
    </w:p>
    <w:p w14:paraId="3322121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CONTRATO ADMINISTRATIVO Nº ......../.</w:t>
      </w:r>
      <w:r w:rsidRPr="00CC47AD">
        <w:rPr>
          <w:rFonts w:asciiTheme="minorHAnsi" w:eastAsia="Calibri" w:hAnsiTheme="minorHAnsi" w:cstheme="minorHAnsi"/>
          <w:sz w:val="22"/>
          <w:szCs w:val="22"/>
        </w:rPr>
        <w:tab/>
        <w:t>, QUE FAZEM ENTRE SI O FUNDO DE PREVIDÊNCIA SOCIAL DE NOVA PRATA DO IGUAÇU PREVPRATA E XXX.</w:t>
      </w:r>
    </w:p>
    <w:p w14:paraId="3D1CC3C3" w14:textId="77777777" w:rsidR="008E5D93" w:rsidRPr="00CC47AD" w:rsidRDefault="008E5D93" w:rsidP="00FD7474">
      <w:pPr>
        <w:jc w:val="both"/>
        <w:rPr>
          <w:rFonts w:asciiTheme="minorHAnsi" w:eastAsia="Calibri" w:hAnsiTheme="minorHAnsi" w:cstheme="minorHAnsi"/>
          <w:sz w:val="22"/>
          <w:szCs w:val="22"/>
        </w:rPr>
      </w:pPr>
    </w:p>
    <w:p w14:paraId="138EEDA7" w14:textId="307A16C5"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 Fundo de Previdência Social do Município de Nova Prata do Iguaçu, Estado do Paraná, pessoa Jurídica de Direito interno, com sede à Rua Vereador Valmor Gomes, 11/59, centro, inscrito no CNPJ nº 15.236.376/0001-77. Neste Ato devidamente representada pela Presidente, *****, ****, ****, portador do RG *** e inscrito no CPF nº ***, Residente na Rua ***, nº ***, nesta cidade., neste ato denominado CONTRATANTE , e o(a) *******</w:t>
      </w:r>
      <w:r w:rsidRPr="00CC47AD">
        <w:rPr>
          <w:rFonts w:asciiTheme="minorHAnsi" w:eastAsia="Calibri" w:hAnsiTheme="minorHAnsi" w:cstheme="minorHAnsi"/>
          <w:sz w:val="22"/>
          <w:szCs w:val="22"/>
        </w:rPr>
        <w:tab/>
        <w:t>, inscrito(a) no  CNPJ/MF  sob  o  nº  ............................,  sediado(a)  na  ...................................,  doravante  designado CONTRATADO, neste ato representado(a) por</w:t>
      </w:r>
      <w:r w:rsidRPr="00CC47AD">
        <w:rPr>
          <w:rFonts w:asciiTheme="minorHAnsi" w:eastAsia="Calibri" w:hAnsiTheme="minorHAnsi" w:cstheme="minorHAnsi"/>
          <w:sz w:val="22"/>
          <w:szCs w:val="22"/>
        </w:rPr>
        <w:tab/>
        <w:t>(nome e função no contratado), conforme atos constitutivos da empresa OU procuração apresentada nos autos, tendo em vista o que consta no Processo nº .............................. e em observância às disposições da Lei nº 14.133, de 1º de abril de 2021, e demais legislação aplicável, resolvem celebrar o presente Termo de Contrato, decorrente do Pregão Eletrônico n. .../. , mediante as cláusulas e condições a seguir enunciadas.</w:t>
      </w:r>
    </w:p>
    <w:p w14:paraId="77D62921" w14:textId="77777777" w:rsidR="00FD7474" w:rsidRPr="00CC47AD" w:rsidRDefault="00FD7474" w:rsidP="00FD7474">
      <w:pPr>
        <w:jc w:val="both"/>
        <w:rPr>
          <w:rFonts w:asciiTheme="minorHAnsi" w:eastAsia="Calibri" w:hAnsiTheme="minorHAnsi" w:cstheme="minorHAnsi"/>
          <w:sz w:val="22"/>
          <w:szCs w:val="22"/>
        </w:rPr>
      </w:pPr>
    </w:p>
    <w:p w14:paraId="6D3FE307" w14:textId="3DD036E1"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PRIMEIRA – LEGISLAÇÃO APLICÁVEL</w:t>
      </w:r>
    </w:p>
    <w:p w14:paraId="46F568B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com suas alterações posteriores,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65E4997A" w14:textId="77777777" w:rsidR="00FD7474" w:rsidRPr="00CC47AD" w:rsidRDefault="00FD7474" w:rsidP="00FD7474">
      <w:pPr>
        <w:jc w:val="both"/>
        <w:rPr>
          <w:rFonts w:asciiTheme="minorHAnsi" w:eastAsia="Calibri" w:hAnsiTheme="minorHAnsi" w:cstheme="minorHAnsi"/>
          <w:sz w:val="22"/>
          <w:szCs w:val="22"/>
        </w:rPr>
      </w:pPr>
    </w:p>
    <w:p w14:paraId="4FBE56E5" w14:textId="6DF4DD8F"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SEGUNDA – OBJETO</w:t>
      </w:r>
    </w:p>
    <w:p w14:paraId="54186E0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O objeto  do  presente  Contrato  é  a  execução das obras de__________________, ou a prestação dos serviços de engenharia de_________________ ou a prestação dos serviços especificados de ________________, sob regime de __________________ [Empreitada por Preço Unitário / Empreitada por Preço Global / Empreitada Integral / Contratação por Tarefa/Contratação Integrada/Contratação </w:t>
      </w:r>
      <w:proofErr w:type="spellStart"/>
      <w:r w:rsidRPr="00CC47AD">
        <w:rPr>
          <w:rFonts w:asciiTheme="minorHAnsi" w:eastAsia="Calibri" w:hAnsiTheme="minorHAnsi" w:cstheme="minorHAnsi"/>
          <w:sz w:val="22"/>
          <w:szCs w:val="22"/>
        </w:rPr>
        <w:t>Semi-Integrada</w:t>
      </w:r>
      <w:proofErr w:type="spellEnd"/>
      <w:r w:rsidRPr="00CC47AD">
        <w:rPr>
          <w:rFonts w:asciiTheme="minorHAnsi" w:eastAsia="Calibri" w:hAnsiTheme="minorHAnsi" w:cstheme="minorHAnsi"/>
          <w:sz w:val="22"/>
          <w:szCs w:val="22"/>
        </w:rPr>
        <w:t>/ Fornecimento e Prestação de Serviço Associado], conforme as especificações constantes do Termo de Referência ou Projeto Básico (Anexo___) e/ou, quando for o caso, do Projeto Executivo, da Descrição dos Serviços, do Escopo dos Serviços e do Memorial Descritivo de fls. ______________ do processo administrativo nº __/______________.</w:t>
      </w:r>
    </w:p>
    <w:p w14:paraId="4842C0E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Primeiro  –  As obras e/ou serviços serão executados com obediência rigorosa, fiel e integral de todas as exigências, normas, itens, elementos, condições gerais, e especiais contidos no processo administrativo nº 005/2024, no Projeto Básico e/ou, quando for o caso, no Projeto Executivo, na Descrição dos Serviços, no Escopo dos Serviços ou no Memorial Descritivo, no Cronograma Físico-Financeiro, em detalhes e informações fornecidas pelo CONTRATANTE, bem como nas normas técnicas para a execução e conservação das obras ou serviços.</w:t>
      </w:r>
    </w:p>
    <w:p w14:paraId="43EFA2D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lastRenderedPageBreak/>
        <w:t xml:space="preserve">Parágrafo Segundo – A cada alteração contratual, por acréscimo ou redução do objeto, valor ou prazo do Contrato, observados os limites legais estabelecidos nos </w:t>
      </w:r>
      <w:proofErr w:type="spellStart"/>
      <w:r w:rsidRPr="00CC47AD">
        <w:rPr>
          <w:rFonts w:asciiTheme="minorHAnsi" w:eastAsia="Calibri" w:hAnsiTheme="minorHAnsi" w:cstheme="minorHAnsi"/>
          <w:sz w:val="22"/>
          <w:szCs w:val="22"/>
        </w:rPr>
        <w:t>arts</w:t>
      </w:r>
      <w:proofErr w:type="spellEnd"/>
      <w:r w:rsidRPr="00CC47AD">
        <w:rPr>
          <w:rFonts w:asciiTheme="minorHAnsi" w:eastAsia="Calibri" w:hAnsiTheme="minorHAnsi" w:cstheme="minorHAnsi"/>
          <w:sz w:val="22"/>
          <w:szCs w:val="22"/>
        </w:rPr>
        <w:t>. 125 e 128 da Lei Federal nº 14.133/2021, será acordado novo Cronograma, atendido o interesse do CONTRATANTE.</w:t>
      </w:r>
    </w:p>
    <w:p w14:paraId="05D038AB" w14:textId="77777777" w:rsidR="00FD7474" w:rsidRPr="00CC47AD" w:rsidRDefault="00FD7474" w:rsidP="00FD7474">
      <w:pPr>
        <w:jc w:val="both"/>
        <w:rPr>
          <w:rFonts w:asciiTheme="minorHAnsi" w:eastAsia="Calibri" w:hAnsiTheme="minorHAnsi" w:cstheme="minorHAnsi"/>
          <w:sz w:val="22"/>
          <w:szCs w:val="22"/>
        </w:rPr>
      </w:pPr>
    </w:p>
    <w:p w14:paraId="5B468657" w14:textId="0DE0D822"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TERCEIRA – VALOR</w:t>
      </w:r>
    </w:p>
    <w:p w14:paraId="3B9CA3F4" w14:textId="212D21C3"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 valor total do presente Contrato é de R$**** (*****), cuja composição se encontra especificada na Planilha (modelo anexo III), do processo administrativo n° ***/202</w:t>
      </w:r>
      <w:r w:rsidR="0064411E" w:rsidRPr="00CC47AD">
        <w:rPr>
          <w:rFonts w:asciiTheme="minorHAnsi" w:eastAsia="Calibri" w:hAnsiTheme="minorHAnsi" w:cstheme="minorHAnsi"/>
          <w:sz w:val="22"/>
          <w:szCs w:val="22"/>
        </w:rPr>
        <w:t>6</w:t>
      </w:r>
      <w:r w:rsidRPr="00CC47AD">
        <w:rPr>
          <w:rFonts w:asciiTheme="minorHAnsi" w:eastAsia="Calibri" w:hAnsiTheme="minorHAnsi" w:cstheme="minorHAnsi"/>
          <w:sz w:val="22"/>
          <w:szCs w:val="22"/>
        </w:rPr>
        <w:t>.</w:t>
      </w:r>
    </w:p>
    <w:p w14:paraId="389DB09E" w14:textId="77777777" w:rsidR="00FD7474" w:rsidRPr="00CC47AD" w:rsidRDefault="00FD7474" w:rsidP="00FD7474">
      <w:pPr>
        <w:jc w:val="both"/>
        <w:rPr>
          <w:rFonts w:asciiTheme="minorHAnsi" w:eastAsia="Calibri" w:hAnsiTheme="minorHAnsi" w:cstheme="minorHAnsi"/>
          <w:sz w:val="22"/>
          <w:szCs w:val="22"/>
        </w:rPr>
      </w:pPr>
    </w:p>
    <w:p w14:paraId="034A9425" w14:textId="201AA0F6"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QUARTA – FORMA E PRAZO DE PAGAMENTO</w:t>
      </w:r>
    </w:p>
    <w:p w14:paraId="5F221460"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Os pagamentos serão efetuados em conformidade com as etapas estabelecidas no Termo de Referência (Anexo I), observada a obrigatoriedade da reserva do percentual mínimo de **% (*** por cento) do valor do Contrato ou da Nota de Empenho para a última etapa, e obedecido o sistema de medições estabelecido neste Edital.</w:t>
      </w:r>
    </w:p>
    <w:p w14:paraId="397484E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Primeiro - Os pagamentos serão efetuados à CONTRATADA após a regular liquidação da despesa, nos termos do art. 63 da Lei Federal nº 4.320/1964, observado o disposto nos </w:t>
      </w:r>
      <w:proofErr w:type="spellStart"/>
      <w:r w:rsidRPr="00CC47AD">
        <w:rPr>
          <w:rFonts w:asciiTheme="minorHAnsi" w:eastAsia="Calibri" w:hAnsiTheme="minorHAnsi" w:cstheme="minorHAnsi"/>
          <w:sz w:val="22"/>
          <w:szCs w:val="22"/>
        </w:rPr>
        <w:t>arts</w:t>
      </w:r>
      <w:proofErr w:type="spellEnd"/>
      <w:r w:rsidRPr="00CC47AD">
        <w:rPr>
          <w:rFonts w:asciiTheme="minorHAnsi" w:eastAsia="Calibri" w:hAnsiTheme="minorHAnsi" w:cstheme="minorHAnsi"/>
          <w:sz w:val="22"/>
          <w:szCs w:val="22"/>
        </w:rPr>
        <w:t xml:space="preserve">. 140 e 141 da Lei Federal nº 14.133/2021, em no máximo ** () dias, a contar da data do protocolo do documento de cobrança na </w:t>
      </w:r>
      <w:proofErr w:type="gramStart"/>
      <w:r w:rsidRPr="00CC47AD">
        <w:rPr>
          <w:rFonts w:asciiTheme="minorHAnsi" w:eastAsia="Calibri" w:hAnsiTheme="minorHAnsi" w:cstheme="minorHAnsi"/>
          <w:sz w:val="22"/>
          <w:szCs w:val="22"/>
        </w:rPr>
        <w:t>Secretaria  e</w:t>
      </w:r>
      <w:proofErr w:type="gramEnd"/>
      <w:r w:rsidRPr="00CC47AD">
        <w:rPr>
          <w:rFonts w:asciiTheme="minorHAnsi" w:eastAsia="Calibri" w:hAnsiTheme="minorHAnsi" w:cstheme="minorHAnsi"/>
          <w:sz w:val="22"/>
          <w:szCs w:val="22"/>
        </w:rPr>
        <w:t>/ou Departamento de ******.</w:t>
      </w:r>
    </w:p>
    <w:p w14:paraId="461BCDE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Segundo – Para fins de medição, se for o caso, e faturamento, o período–base de medição do serviço prestado será de um mês, considerando–se o mês civil, podendo no primeiro mês e no último, para fins de acerto de contas, o período se constituir em fração do mês, considerado para esse fim o mês com 30 (trinta) dias.</w:t>
      </w:r>
    </w:p>
    <w:p w14:paraId="33B759B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Terceiro – O documento de cobrança será apresentado à Fiscalização, para atestação, e, após, protocolado na Secretaria e/ou Departamento de *****.</w:t>
      </w:r>
    </w:p>
    <w:p w14:paraId="1BFA3EF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Quarto – O pagamento à CONTRATADA será realizado em razão do(s) serviços efetivamente executados e aceitos no período–base mencionado no parágrafo primeiro, sem que o Fundo de Previdência esteja obrigado(a) a pagar o valor total do Contrato.</w:t>
      </w:r>
    </w:p>
    <w:p w14:paraId="6A4E500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Quinto – No caso de erro nos documentos de faturamento ou cobrança, estes serão devolvidos à CONTRATADA para retificação ou substituição, passando o prazo de pagamento a fluir, então, a partir da reapresentação válida desses documentos.</w:t>
      </w:r>
    </w:p>
    <w:p w14:paraId="59606B7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Sexto – Nos casos de eventuais atrasos de pagamento, desde que a CONTRATADA não tenha concorrido para tanto, fica convencionado que a taxa de compensação financeira devida pelo Contratante, entre a data do vencimento e o efetivo adimplemento da parcela, é calculada mediante a aplicação do índice IPCA – Índice de Preços ao Consumidor Amplo.</w:t>
      </w:r>
    </w:p>
    <w:p w14:paraId="63078F0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Sétimo – Será retida a título de garantia da perfeita execução e funcionamento das obras, de preferência a conta da fatura final, parcela igual a **% (*** por cento) do valor do Contrato ou da Nota de Empenho, não devendo, consequentemente, a última fatura ser inferior a esta última percentagem.</w:t>
      </w:r>
    </w:p>
    <w:p w14:paraId="3407788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Oitavo – A garantia suplementar, constituída pelas retenções sobre as faturas, será liberada logo após a aceitação provisória das obras ou a prestação definitiva dos serviços, quando for o caso.</w:t>
      </w:r>
    </w:p>
    <w:p w14:paraId="1DA7C39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Nono - Antes de cada pagamento, o CONTRATANTE poderá realizar consulta no Portal Nacional de Contratações Públicas e demais verificações disponíveis para verificar a manutenção das condições de habilitação definidas neste edital.</w:t>
      </w:r>
    </w:p>
    <w:p w14:paraId="4807249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Décimo – O pagamento será efetuado à CONTRATADA por meio de crédito em conta corrente informada pela CONTRATADA em banco a ser indicado pelo CONTRATANTE.</w:t>
      </w:r>
    </w:p>
    <w:p w14:paraId="1388A0CC" w14:textId="77777777" w:rsidR="00FD7474" w:rsidRPr="00CC47AD" w:rsidRDefault="00FD7474" w:rsidP="00FD7474">
      <w:pPr>
        <w:jc w:val="both"/>
        <w:rPr>
          <w:rFonts w:asciiTheme="minorHAnsi" w:eastAsia="Calibri" w:hAnsiTheme="minorHAnsi" w:cstheme="minorHAnsi"/>
          <w:sz w:val="22"/>
          <w:szCs w:val="22"/>
        </w:rPr>
      </w:pPr>
    </w:p>
    <w:p w14:paraId="55137930" w14:textId="148D8088"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 xml:space="preserve">CLÁUSULA QUINTA – REAJUSTE </w:t>
      </w:r>
    </w:p>
    <w:p w14:paraId="671D197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Somente ocorrerá reajustamento do Contrato decorrido o prazo de 12 (doze) meses contados da data do orçamento estimado, observada a Lei em vigor.</w:t>
      </w:r>
    </w:p>
    <w:p w14:paraId="62664A0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lastRenderedPageBreak/>
        <w:t>Parágrafo Primeiro – Os preços serão reajustados de acordo com a variação do índice ***.</w:t>
      </w:r>
    </w:p>
    <w:p w14:paraId="09322AE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Segundo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64A3F91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Terceiro – A CONTRATADA não terá direito ao reajuste do preço das etapas do serviço que, comprovadamente, sofrerem atraso em consequência da ação ou omissão motivada pela própria CONTRATADA, e também das que forem executadas fora do prazo, sem que tenha sido autorizada a respectiva prorrogação.</w:t>
      </w:r>
    </w:p>
    <w:p w14:paraId="7E5610EE" w14:textId="77777777" w:rsidR="00FD7474" w:rsidRPr="00CC47AD" w:rsidRDefault="00FD7474" w:rsidP="00FD7474">
      <w:pPr>
        <w:jc w:val="both"/>
        <w:rPr>
          <w:rFonts w:asciiTheme="minorHAnsi" w:eastAsia="Calibri" w:hAnsiTheme="minorHAnsi" w:cstheme="minorHAnsi"/>
          <w:sz w:val="22"/>
          <w:szCs w:val="22"/>
        </w:rPr>
      </w:pPr>
    </w:p>
    <w:p w14:paraId="0198C5A6" w14:textId="7B8D7F35"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SEXTA – DA REVISÃO DOS PREÇOS</w:t>
      </w:r>
    </w:p>
    <w:p w14:paraId="5CE32B4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Caso o CONTRATADO requeira revisão dos preços do contrato, fica o CONTRATANTE obrigado a responder em até ** () dias, da data do requerimento ou da data em que forem apresentados todos os documentos necessários à apreciação do pedido.</w:t>
      </w:r>
    </w:p>
    <w:p w14:paraId="61E28CF3" w14:textId="77777777" w:rsidR="00FD7474" w:rsidRPr="00CC47AD" w:rsidRDefault="00FD7474" w:rsidP="00FD7474">
      <w:pPr>
        <w:jc w:val="both"/>
        <w:rPr>
          <w:rFonts w:asciiTheme="minorHAnsi" w:eastAsia="Calibri" w:hAnsiTheme="minorHAnsi" w:cstheme="minorHAnsi"/>
          <w:sz w:val="22"/>
          <w:szCs w:val="22"/>
        </w:rPr>
      </w:pPr>
    </w:p>
    <w:p w14:paraId="1200F315" w14:textId="46D48441"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SÉTIMA – REGIME DE EXECUÇÃO</w:t>
      </w:r>
    </w:p>
    <w:p w14:paraId="497A1DD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 Regime de Execução do objeto do presente contrato será Empreitada por Preço Global.</w:t>
      </w:r>
    </w:p>
    <w:p w14:paraId="7B751BC9" w14:textId="77777777" w:rsidR="00FD7474" w:rsidRPr="00CC47AD" w:rsidRDefault="00FD7474" w:rsidP="00FD7474">
      <w:pPr>
        <w:jc w:val="both"/>
        <w:rPr>
          <w:rFonts w:asciiTheme="minorHAnsi" w:eastAsia="Calibri" w:hAnsiTheme="minorHAnsi" w:cstheme="minorHAnsi"/>
          <w:sz w:val="22"/>
          <w:szCs w:val="22"/>
        </w:rPr>
      </w:pPr>
    </w:p>
    <w:p w14:paraId="6CD8415C" w14:textId="3716A999"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 xml:space="preserve">CLÁUSULA OITAVA – RESPONSABILIDADE TÉCNICA </w:t>
      </w:r>
    </w:p>
    <w:p w14:paraId="3F50485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As obras e/ou serviços objeto deste Contrato serão executados sob a direção e responsabilidade técnica do Engenheiro(a)/[Arquiteto(a), se for o caso]</w:t>
      </w:r>
      <w:r w:rsidRPr="00CC47AD">
        <w:rPr>
          <w:rFonts w:asciiTheme="minorHAnsi" w:eastAsia="Calibri" w:hAnsiTheme="minorHAnsi" w:cstheme="minorHAnsi"/>
          <w:sz w:val="22"/>
          <w:szCs w:val="22"/>
        </w:rPr>
        <w:tab/>
      </w:r>
      <w:r w:rsidRPr="00CC47AD">
        <w:rPr>
          <w:rFonts w:asciiTheme="minorHAnsi" w:eastAsia="Calibri" w:hAnsiTheme="minorHAnsi" w:cstheme="minorHAnsi"/>
          <w:sz w:val="22"/>
          <w:szCs w:val="22"/>
        </w:rPr>
        <w:tab/>
        <w:t xml:space="preserve">, que fica autorizado a representar a CONTRATADA em suas relações com o CONTRATANTE em matéria técnica. </w:t>
      </w:r>
    </w:p>
    <w:p w14:paraId="05F48E20"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Primeiro – A CONTRATADA se obriga a manter o profissional indicado nesta Cláusula como Responsável Técnico na direção das obras e/ou serviços e no local da sua execução até o respectivo encerramento. </w:t>
      </w:r>
    </w:p>
    <w:p w14:paraId="11FD048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Segundo – O Responsável Técnico indicado pela CONTRATADA poderá ser substituído por outro de mesma qualificação e experiência, cuja aceitação ficará a exclusivo critério do CONTRATANTE.</w:t>
      </w:r>
    </w:p>
    <w:p w14:paraId="662455F1" w14:textId="77777777" w:rsidR="00FD7474" w:rsidRPr="00CC47AD" w:rsidRDefault="00FD7474" w:rsidP="00FD7474">
      <w:pPr>
        <w:jc w:val="both"/>
        <w:rPr>
          <w:rFonts w:asciiTheme="minorHAnsi" w:eastAsia="Calibri" w:hAnsiTheme="minorHAnsi" w:cstheme="minorHAnsi"/>
          <w:sz w:val="22"/>
          <w:szCs w:val="22"/>
        </w:rPr>
      </w:pPr>
    </w:p>
    <w:p w14:paraId="32A414B3" w14:textId="56B7D99E"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 xml:space="preserve">CLÁUSULA NONA – MEDIÇÕES </w:t>
      </w:r>
    </w:p>
    <w:p w14:paraId="5BBAE67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As medições das obras e/ou serviços obedecerão ao Cronograma Físico-Financeiro ou Termo de Referência (quando for o caso) que será ajustado em função de inícios e reinícios de etapas da obra e/ou serviço, em dias diferentes, no primeiro dia útil do mês.</w:t>
      </w:r>
    </w:p>
    <w:p w14:paraId="33E242F4" w14:textId="77777777" w:rsidR="00FD7474" w:rsidRPr="00CC47AD" w:rsidRDefault="00FD7474" w:rsidP="00FD7474">
      <w:pPr>
        <w:jc w:val="both"/>
        <w:rPr>
          <w:rFonts w:asciiTheme="minorHAnsi" w:eastAsia="Calibri" w:hAnsiTheme="minorHAnsi" w:cstheme="minorHAnsi"/>
          <w:sz w:val="22"/>
          <w:szCs w:val="22"/>
        </w:rPr>
      </w:pPr>
    </w:p>
    <w:p w14:paraId="2C27B84C" w14:textId="1B01ECB3"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 xml:space="preserve">CLÁUSULA DÉCIMA– ALTERAÇÃO CONTRATUAL </w:t>
      </w:r>
    </w:p>
    <w:p w14:paraId="0AD6126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Na vigência do Contrato, as quantidades dos itens constantes da Planilha de poderão ser alterados na forma do disposto nos </w:t>
      </w:r>
      <w:proofErr w:type="spellStart"/>
      <w:r w:rsidRPr="00CC47AD">
        <w:rPr>
          <w:rFonts w:asciiTheme="minorHAnsi" w:eastAsia="Calibri" w:hAnsiTheme="minorHAnsi" w:cstheme="minorHAnsi"/>
          <w:sz w:val="22"/>
          <w:szCs w:val="22"/>
        </w:rPr>
        <w:t>arts</w:t>
      </w:r>
      <w:proofErr w:type="spellEnd"/>
      <w:r w:rsidRPr="00CC47AD">
        <w:rPr>
          <w:rFonts w:asciiTheme="minorHAnsi" w:eastAsia="Calibri" w:hAnsiTheme="minorHAnsi" w:cstheme="minorHAnsi"/>
          <w:sz w:val="22"/>
          <w:szCs w:val="22"/>
        </w:rPr>
        <w:t>. 124, 125 e 126 da Lei Federal nº 14.133/2021, e desde que sejam observadas as demais disposições deste Contrato.</w:t>
      </w:r>
    </w:p>
    <w:p w14:paraId="518BD3C0"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Primeiro – O CONTRATANTE poderá modificar o projeto ou as suas especificações para melhor adequação técnica aos seus objetivos, com alteração ou não do valor contratual, observado o disposto nos </w:t>
      </w:r>
      <w:proofErr w:type="spellStart"/>
      <w:r w:rsidRPr="00CC47AD">
        <w:rPr>
          <w:rFonts w:asciiTheme="minorHAnsi" w:eastAsia="Calibri" w:hAnsiTheme="minorHAnsi" w:cstheme="minorHAnsi"/>
          <w:sz w:val="22"/>
          <w:szCs w:val="22"/>
        </w:rPr>
        <w:t>arts</w:t>
      </w:r>
      <w:proofErr w:type="spellEnd"/>
      <w:r w:rsidRPr="00CC47AD">
        <w:rPr>
          <w:rFonts w:asciiTheme="minorHAnsi" w:eastAsia="Calibri" w:hAnsiTheme="minorHAnsi" w:cstheme="minorHAnsi"/>
          <w:sz w:val="22"/>
          <w:szCs w:val="22"/>
        </w:rPr>
        <w:t xml:space="preserve">. 124, inciso I, e 130, ambos da Lei Federal nº 14.133/2021. </w:t>
      </w:r>
    </w:p>
    <w:p w14:paraId="7C4755A5"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Segundo – A diferença percentual entre o valor global do contrato e o preço global de referência não poderá ser reduzida em favor do contratado em decorrência de aditamentos que modifiquem a planilha orçamentária, conforme o art. 128 da Lei Federal nº 14.133/2021.</w:t>
      </w:r>
    </w:p>
    <w:p w14:paraId="57ADA68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Terceiro – Nas hipóteses em que for adotada a contratação integrada ou </w:t>
      </w:r>
      <w:proofErr w:type="spellStart"/>
      <w:r w:rsidRPr="00CC47AD">
        <w:rPr>
          <w:rFonts w:asciiTheme="minorHAnsi" w:eastAsia="Calibri" w:hAnsiTheme="minorHAnsi" w:cstheme="minorHAnsi"/>
          <w:sz w:val="22"/>
          <w:szCs w:val="22"/>
        </w:rPr>
        <w:t>semi-integrada</w:t>
      </w:r>
      <w:proofErr w:type="spellEnd"/>
      <w:r w:rsidRPr="00CC47AD">
        <w:rPr>
          <w:rFonts w:asciiTheme="minorHAnsi" w:eastAsia="Calibri" w:hAnsiTheme="minorHAnsi" w:cstheme="minorHAnsi"/>
          <w:sz w:val="22"/>
          <w:szCs w:val="22"/>
        </w:rPr>
        <w:t xml:space="preserve">, é vedada a alteração dos valores contratuais, exceto nos seguintes casos: </w:t>
      </w:r>
    </w:p>
    <w:p w14:paraId="3BDA988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a) para restabelecimento do equilíbrio econômico-financeiro decorrente de caso fortuito ou força maior; </w:t>
      </w:r>
    </w:p>
    <w:p w14:paraId="4C1A6D2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lastRenderedPageBreak/>
        <w:t xml:space="preserve">b) por necessidade de alteração do projeto ou das especificações para melhor adequação técnica aos objetivos da contratação, a pedido da Administração, desde que não decorrente de erros ou omissões por parte do contratado, observados os limites estabelecidos no art. 125 da Lei n. 14.133, de 2021; </w:t>
      </w:r>
    </w:p>
    <w:p w14:paraId="2CDB3409"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c) por necessidade de alteração do projeto nas contratações </w:t>
      </w:r>
      <w:proofErr w:type="spellStart"/>
      <w:r w:rsidRPr="00CC47AD">
        <w:rPr>
          <w:rFonts w:asciiTheme="minorHAnsi" w:eastAsia="Calibri" w:hAnsiTheme="minorHAnsi" w:cstheme="minorHAnsi"/>
          <w:sz w:val="22"/>
          <w:szCs w:val="22"/>
        </w:rPr>
        <w:t>semi-integradas</w:t>
      </w:r>
      <w:proofErr w:type="spellEnd"/>
      <w:r w:rsidRPr="00CC47AD">
        <w:rPr>
          <w:rFonts w:asciiTheme="minorHAnsi" w:eastAsia="Calibri" w:hAnsiTheme="minorHAnsi" w:cstheme="minorHAnsi"/>
          <w:sz w:val="22"/>
          <w:szCs w:val="22"/>
        </w:rPr>
        <w:t xml:space="preserve">, nos termos do § 5º do art. 46 da Lei n. 14.133, de 2021; </w:t>
      </w:r>
    </w:p>
    <w:p w14:paraId="70680B3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d) por ocorrência de evento superveniente alocado na matriz de riscos como de responsabilidade da Administração.</w:t>
      </w:r>
    </w:p>
    <w:p w14:paraId="56797C80" w14:textId="77777777" w:rsidR="00FD7474" w:rsidRPr="00CC47AD" w:rsidRDefault="00FD7474" w:rsidP="00FD7474">
      <w:pPr>
        <w:jc w:val="both"/>
        <w:rPr>
          <w:rFonts w:asciiTheme="minorHAnsi" w:eastAsia="Calibri" w:hAnsiTheme="minorHAnsi" w:cstheme="minorHAnsi"/>
          <w:sz w:val="22"/>
          <w:szCs w:val="22"/>
        </w:rPr>
      </w:pPr>
    </w:p>
    <w:p w14:paraId="62825368" w14:textId="0A2F5FC3"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DÉCIMA PRIMEIRA – MODELO DE GESTÃO E FISCALIZAÇÃO</w:t>
      </w:r>
    </w:p>
    <w:p w14:paraId="3CC69951" w14:textId="77777777" w:rsidR="008E5D93" w:rsidRPr="00CC47AD" w:rsidRDefault="008E5D93" w:rsidP="00FD7474">
      <w:pPr>
        <w:jc w:val="both"/>
        <w:rPr>
          <w:rFonts w:asciiTheme="minorHAnsi" w:eastAsia="Calibri" w:hAnsiTheme="minorHAnsi" w:cstheme="minorHAnsi"/>
          <w:sz w:val="22"/>
          <w:szCs w:val="22"/>
        </w:rPr>
      </w:pPr>
      <w:bookmarkStart w:id="16" w:name="_Hlk133746892"/>
      <w:r w:rsidRPr="00CC47AD">
        <w:rPr>
          <w:rFonts w:asciiTheme="minorHAnsi" w:eastAsia="Calibri" w:hAnsiTheme="minorHAnsi" w:cstheme="minorHAnsi"/>
          <w:sz w:val="22"/>
          <w:szCs w:val="22"/>
        </w:rPr>
        <w:t>Parágrafo Primeiro - Caberá ao gestor do contrato e, nos seus afastamentos e seus impedimentos legais, ao seu substituto, em especial:</w:t>
      </w:r>
    </w:p>
    <w:p w14:paraId="29F49EC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 - </w:t>
      </w:r>
      <w:proofErr w:type="gramStart"/>
      <w:r w:rsidRPr="00CC47AD">
        <w:rPr>
          <w:rFonts w:asciiTheme="minorHAnsi" w:eastAsia="Calibri" w:hAnsiTheme="minorHAnsi" w:cstheme="minorHAnsi"/>
          <w:sz w:val="22"/>
          <w:szCs w:val="22"/>
        </w:rPr>
        <w:t>coordenar</w:t>
      </w:r>
      <w:proofErr w:type="gramEnd"/>
      <w:r w:rsidRPr="00CC47AD">
        <w:rPr>
          <w:rFonts w:asciiTheme="minorHAnsi" w:eastAsia="Calibri" w:hAnsiTheme="minorHAnsi" w:cstheme="minorHAnsi"/>
          <w:sz w:val="22"/>
          <w:szCs w:val="22"/>
        </w:rPr>
        <w:t xml:space="preserve"> as atividades relacionadas à fiscalização;</w:t>
      </w:r>
    </w:p>
    <w:p w14:paraId="287C16C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II - </w:t>
      </w:r>
      <w:proofErr w:type="gramStart"/>
      <w:r w:rsidRPr="00CC47AD">
        <w:rPr>
          <w:rFonts w:asciiTheme="minorHAnsi" w:eastAsia="Calibri" w:hAnsiTheme="minorHAnsi" w:cstheme="minorHAnsi"/>
          <w:sz w:val="22"/>
          <w:szCs w:val="22"/>
        </w:rPr>
        <w:t>acompanhar</w:t>
      </w:r>
      <w:proofErr w:type="gramEnd"/>
      <w:r w:rsidRPr="00CC47AD">
        <w:rPr>
          <w:rFonts w:asciiTheme="minorHAnsi" w:eastAsia="Calibri" w:hAnsiTheme="minorHAnsi" w:cstheme="minorHAnsi"/>
          <w:sz w:val="22"/>
          <w:szCs w:val="22"/>
        </w:rPr>
        <w:t xml:space="preserve"> os registros realizados pelos fiscais do contrato das ocorrências relacionadas à execução do contrato e as medidas adotadas, e informar à autoridade superior aquelas que ultrapassarem a sua competência;</w:t>
      </w:r>
    </w:p>
    <w:p w14:paraId="3B82AC0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III - acompanhar a manutenção das condições de habilitação do contratado, para fins de empenho de despesa e de pagamento, e anotar os problemas que obstem o fluxo normal da liquidação e do pagamento da despesa no relatório de riscos eventuais;</w:t>
      </w:r>
    </w:p>
    <w:p w14:paraId="1F0D88C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IV - </w:t>
      </w:r>
      <w:proofErr w:type="gramStart"/>
      <w:r w:rsidRPr="00CC47AD">
        <w:rPr>
          <w:rFonts w:asciiTheme="minorHAnsi" w:eastAsia="Calibri" w:hAnsiTheme="minorHAnsi" w:cstheme="minorHAnsi"/>
          <w:sz w:val="22"/>
          <w:szCs w:val="22"/>
        </w:rPr>
        <w:t>coordenar</w:t>
      </w:r>
      <w:proofErr w:type="gramEnd"/>
      <w:r w:rsidRPr="00CC47AD">
        <w:rPr>
          <w:rFonts w:asciiTheme="minorHAnsi" w:eastAsia="Calibri" w:hAnsiTheme="minorHAnsi" w:cstheme="minorHAnsi"/>
          <w:sz w:val="22"/>
          <w:szCs w:val="22"/>
        </w:rPr>
        <w:t xml:space="preserve">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654592D5"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V - </w:t>
      </w:r>
      <w:proofErr w:type="gramStart"/>
      <w:r w:rsidRPr="00CC47AD">
        <w:rPr>
          <w:rFonts w:asciiTheme="minorHAnsi" w:eastAsia="Calibri" w:hAnsiTheme="minorHAnsi" w:cstheme="minorHAnsi"/>
          <w:sz w:val="22"/>
          <w:szCs w:val="22"/>
        </w:rPr>
        <w:t>coordenar</w:t>
      </w:r>
      <w:proofErr w:type="gramEnd"/>
      <w:r w:rsidRPr="00CC47AD">
        <w:rPr>
          <w:rFonts w:asciiTheme="minorHAnsi" w:eastAsia="Calibri" w:hAnsiTheme="minorHAnsi" w:cstheme="minorHAnsi"/>
          <w:sz w:val="22"/>
          <w:szCs w:val="22"/>
        </w:rPr>
        <w:t xml:space="preserve"> os atos preparatórios à instrução processual e ao envio da documentação pertinente ao setor de contratos para a formalização dos procedimentos de que trata o inciso I do caput do art. 20;</w:t>
      </w:r>
    </w:p>
    <w:p w14:paraId="391EF35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VI - </w:t>
      </w:r>
      <w:proofErr w:type="gramStart"/>
      <w:r w:rsidRPr="00CC47AD">
        <w:rPr>
          <w:rFonts w:asciiTheme="minorHAnsi" w:eastAsia="Calibri" w:hAnsiTheme="minorHAnsi" w:cstheme="minorHAnsi"/>
          <w:sz w:val="22"/>
          <w:szCs w:val="22"/>
        </w:rPr>
        <w:t>elaborar</w:t>
      </w:r>
      <w:proofErr w:type="gramEnd"/>
      <w:r w:rsidRPr="00CC47AD">
        <w:rPr>
          <w:rFonts w:asciiTheme="minorHAnsi" w:eastAsia="Calibri" w:hAnsiTheme="minorHAnsi" w:cstheme="minorHAnsi"/>
          <w:sz w:val="22"/>
          <w:szCs w:val="22"/>
        </w:rPr>
        <w:t xml:space="preserve"> o relatório final de que trata a alínea "d" do inciso VI do § 3º do art. 174 da Lei nº 14.133, de 2021, com as informações obtidas durante a execução do contrato;</w:t>
      </w:r>
    </w:p>
    <w:p w14:paraId="7369EAA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VII - coordenar a atualização contínua do relatório de riscos durante a gestão do contrato, com apoio do(s) fiscal(</w:t>
      </w:r>
      <w:proofErr w:type="spellStart"/>
      <w:r w:rsidRPr="00CC47AD">
        <w:rPr>
          <w:rFonts w:asciiTheme="minorHAnsi" w:eastAsia="Calibri" w:hAnsiTheme="minorHAnsi" w:cstheme="minorHAnsi"/>
          <w:sz w:val="22"/>
          <w:szCs w:val="22"/>
        </w:rPr>
        <w:t>is</w:t>
      </w:r>
      <w:proofErr w:type="spellEnd"/>
      <w:r w:rsidRPr="00CC47AD">
        <w:rPr>
          <w:rFonts w:asciiTheme="minorHAnsi" w:eastAsia="Calibri" w:hAnsiTheme="minorHAnsi" w:cstheme="minorHAnsi"/>
          <w:sz w:val="22"/>
          <w:szCs w:val="22"/>
        </w:rPr>
        <w:t>);</w:t>
      </w:r>
    </w:p>
    <w:p w14:paraId="415CF72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VIII - emitir documento comprobatório da avaliação realizada pelo(s) fiscal(</w:t>
      </w:r>
      <w:proofErr w:type="spellStart"/>
      <w:r w:rsidRPr="00CC47AD">
        <w:rPr>
          <w:rFonts w:asciiTheme="minorHAnsi" w:eastAsia="Calibri" w:hAnsiTheme="minorHAnsi" w:cstheme="minorHAnsi"/>
          <w:sz w:val="22"/>
          <w:szCs w:val="22"/>
        </w:rPr>
        <w:t>is</w:t>
      </w:r>
      <w:proofErr w:type="spellEnd"/>
      <w:r w:rsidRPr="00CC47AD">
        <w:rPr>
          <w:rFonts w:asciiTheme="minorHAnsi" w:eastAsia="Calibri" w:hAnsiTheme="minorHAnsi" w:cstheme="minorHAnsi"/>
          <w:sz w:val="22"/>
          <w:szCs w:val="22"/>
        </w:rPr>
        <w:t>)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2682098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IX - </w:t>
      </w:r>
      <w:proofErr w:type="gramStart"/>
      <w:r w:rsidRPr="00CC47AD">
        <w:rPr>
          <w:rFonts w:asciiTheme="minorHAnsi" w:eastAsia="Calibri" w:hAnsiTheme="minorHAnsi" w:cstheme="minorHAnsi"/>
          <w:sz w:val="22"/>
          <w:szCs w:val="22"/>
        </w:rPr>
        <w:t>analisar</w:t>
      </w:r>
      <w:proofErr w:type="gramEnd"/>
      <w:r w:rsidRPr="00CC47AD">
        <w:rPr>
          <w:rFonts w:asciiTheme="minorHAnsi" w:eastAsia="Calibri" w:hAnsiTheme="minorHAnsi" w:cstheme="minorHAnsi"/>
          <w:sz w:val="22"/>
          <w:szCs w:val="22"/>
        </w:rPr>
        <w:t xml:space="preserve"> a documentação que antecede o pagamento; </w:t>
      </w:r>
    </w:p>
    <w:p w14:paraId="65B3632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X - </w:t>
      </w:r>
      <w:proofErr w:type="gramStart"/>
      <w:r w:rsidRPr="00CC47AD">
        <w:rPr>
          <w:rFonts w:asciiTheme="minorHAnsi" w:eastAsia="Calibri" w:hAnsiTheme="minorHAnsi" w:cstheme="minorHAnsi"/>
          <w:sz w:val="22"/>
          <w:szCs w:val="22"/>
        </w:rPr>
        <w:t>analisar</w:t>
      </w:r>
      <w:proofErr w:type="gramEnd"/>
      <w:r w:rsidRPr="00CC47AD">
        <w:rPr>
          <w:rFonts w:asciiTheme="minorHAnsi" w:eastAsia="Calibri" w:hAnsiTheme="minorHAnsi" w:cstheme="minorHAnsi"/>
          <w:sz w:val="22"/>
          <w:szCs w:val="22"/>
        </w:rPr>
        <w:t xml:space="preserve"> os pedidos de reequilíbrio econômico-financeiro do contrato; </w:t>
      </w:r>
    </w:p>
    <w:p w14:paraId="2DEF4EA5"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XI - analisar eventuais alterações contratuais, após ouvido o fiscal do contrato;</w:t>
      </w:r>
    </w:p>
    <w:p w14:paraId="50A8DF5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XII - realizar o recebimento definitivo do objeto do contrato referido no art. 26, mediante termo detalhado que comprove o atendimento das exigências contratuais; e</w:t>
      </w:r>
    </w:p>
    <w:p w14:paraId="798DE14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XIII - inserir os dados referentes aos contratos administrativos no Portal Nacional de Contratações Públicas (PNCP);</w:t>
      </w:r>
    </w:p>
    <w:p w14:paraId="5309441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XIV - 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14:paraId="25868079"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XV - </w:t>
      </w:r>
      <w:proofErr w:type="gramStart"/>
      <w:r w:rsidRPr="00CC47AD">
        <w:rPr>
          <w:rFonts w:asciiTheme="minorHAnsi" w:eastAsia="Calibri" w:hAnsiTheme="minorHAnsi" w:cstheme="minorHAnsi"/>
          <w:sz w:val="22"/>
          <w:szCs w:val="22"/>
        </w:rPr>
        <w:t>outras</w:t>
      </w:r>
      <w:proofErr w:type="gramEnd"/>
      <w:r w:rsidRPr="00CC47AD">
        <w:rPr>
          <w:rFonts w:asciiTheme="minorHAnsi" w:eastAsia="Calibri" w:hAnsiTheme="minorHAnsi" w:cstheme="minorHAnsi"/>
          <w:sz w:val="22"/>
          <w:szCs w:val="22"/>
        </w:rPr>
        <w:t xml:space="preserve"> atividades compatíveis com a função.</w:t>
      </w:r>
    </w:p>
    <w:p w14:paraId="33FB726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Segundo - O fiscal de contrato é o servidor ou empregado público dos quadros da Administração Pública designado pela autoridade máxima, ou por quem ela delegar, para acompanhar e fiscalizar a prestação dos serviços, a entrega dos materiais e a execução das obras e serviços de engenharia, devendo ainda observar as seguintes determinações:</w:t>
      </w:r>
    </w:p>
    <w:p w14:paraId="5061C2F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lastRenderedPageBreak/>
        <w:t xml:space="preserve">I - O fiscal de contrato deve anotar, em registro, próprio todas as ocorrências relacionadas com a execução e determinará o que for necessário à regularização de falhas ou defeitos observados. </w:t>
      </w:r>
    </w:p>
    <w:p w14:paraId="5180A7B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II - A verificação da adequação do cumprimento do contrato deverá ser realizada com base nos critérios previstos neste Regulamento.</w:t>
      </w:r>
    </w:p>
    <w:p w14:paraId="4FAEDD3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III - O fiscal de contrato de obras e serviços de engenharia deverá ter formação nas áreas de engenharia ou arquitetura.</w:t>
      </w:r>
    </w:p>
    <w:p w14:paraId="026A4B20"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IV -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42D0B58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V - </w:t>
      </w:r>
      <w:proofErr w:type="gramStart"/>
      <w:r w:rsidRPr="00CC47AD">
        <w:rPr>
          <w:rFonts w:asciiTheme="minorHAnsi" w:eastAsia="Calibri" w:hAnsiTheme="minorHAnsi" w:cstheme="minorHAnsi"/>
          <w:sz w:val="22"/>
          <w:szCs w:val="22"/>
        </w:rPr>
        <w:t>anotar</w:t>
      </w:r>
      <w:proofErr w:type="gramEnd"/>
      <w:r w:rsidRPr="00CC47AD">
        <w:rPr>
          <w:rFonts w:asciiTheme="minorHAnsi" w:eastAsia="Calibri" w:hAnsiTheme="minorHAnsi" w:cstheme="minorHAnsi"/>
          <w:sz w:val="22"/>
          <w:szCs w:val="22"/>
        </w:rPr>
        <w:t xml:space="preserve"> no histórico de gerenciamento do contrato todas as ocorrências relacionadas à execução do contrato, com a descrição do que for necessário para a regularização das faltas ou dos defeitos observados;</w:t>
      </w:r>
    </w:p>
    <w:p w14:paraId="5BD20BD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VI - </w:t>
      </w:r>
      <w:proofErr w:type="gramStart"/>
      <w:r w:rsidRPr="00CC47AD">
        <w:rPr>
          <w:rFonts w:asciiTheme="minorHAnsi" w:eastAsia="Calibri" w:hAnsiTheme="minorHAnsi" w:cstheme="minorHAnsi"/>
          <w:sz w:val="22"/>
          <w:szCs w:val="22"/>
        </w:rPr>
        <w:t>emitir</w:t>
      </w:r>
      <w:proofErr w:type="gramEnd"/>
      <w:r w:rsidRPr="00CC47AD">
        <w:rPr>
          <w:rFonts w:asciiTheme="minorHAnsi" w:eastAsia="Calibri" w:hAnsiTheme="minorHAnsi" w:cstheme="minorHAnsi"/>
          <w:sz w:val="22"/>
          <w:szCs w:val="22"/>
        </w:rPr>
        <w:t xml:space="preserve"> notificações para a correção de rotinas ou de qualquer inexatidão ou irregularidade constatada, com a definição de prazo para a correção;</w:t>
      </w:r>
    </w:p>
    <w:p w14:paraId="241DF0C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VII - informar ao gestor do contato, em tempo hábil, a situação que demandar decisão ou adoção de medidas que ultrapassem a sua competência, para que adote as medidas necessárias;</w:t>
      </w:r>
    </w:p>
    <w:p w14:paraId="2BAA034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VIII - comunicar imediatamente ao gestor do contrato quaisquer ocorrências que possam inviabilizar a execução do contrato nas datas estabelecidas;</w:t>
      </w:r>
    </w:p>
    <w:p w14:paraId="344D0C4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IX - </w:t>
      </w:r>
      <w:proofErr w:type="gramStart"/>
      <w:r w:rsidRPr="00CC47AD">
        <w:rPr>
          <w:rFonts w:asciiTheme="minorHAnsi" w:eastAsia="Calibri" w:hAnsiTheme="minorHAnsi" w:cstheme="minorHAnsi"/>
          <w:sz w:val="22"/>
          <w:szCs w:val="22"/>
        </w:rPr>
        <w:t>fiscalizar</w:t>
      </w:r>
      <w:proofErr w:type="gramEnd"/>
      <w:r w:rsidRPr="00CC47AD">
        <w:rPr>
          <w:rFonts w:asciiTheme="minorHAnsi" w:eastAsia="Calibri" w:hAnsiTheme="minorHAnsi" w:cstheme="minorHAnsi"/>
          <w:sz w:val="22"/>
          <w:szCs w:val="22"/>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0ADD6DF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X - </w:t>
      </w:r>
      <w:proofErr w:type="gramStart"/>
      <w:r w:rsidRPr="00CC47AD">
        <w:rPr>
          <w:rFonts w:asciiTheme="minorHAnsi" w:eastAsia="Calibri" w:hAnsiTheme="minorHAnsi" w:cstheme="minorHAnsi"/>
          <w:sz w:val="22"/>
          <w:szCs w:val="22"/>
        </w:rPr>
        <w:t>comunicar</w:t>
      </w:r>
      <w:proofErr w:type="gramEnd"/>
      <w:r w:rsidRPr="00CC47AD">
        <w:rPr>
          <w:rFonts w:asciiTheme="minorHAnsi" w:eastAsia="Calibri" w:hAnsiTheme="minorHAnsi" w:cstheme="minorHAnsi"/>
          <w:sz w:val="22"/>
          <w:szCs w:val="22"/>
        </w:rPr>
        <w:t xml:space="preserve"> ao gestor do contrato, em tempo hábil, o término do contrato sob sua responsabilidade, com vistas à renovação tempestiva ou à prorrogação contratual;</w:t>
      </w:r>
    </w:p>
    <w:p w14:paraId="6BD16D75"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XI - atuar tempestivamente na solução de eventuais problemas relacionados ao descumprimento das obrigações contratuais e reportar ao gestor do contrato para que tome as providências cabíveis, quando ultrapassar a sua competência;</w:t>
      </w:r>
    </w:p>
    <w:p w14:paraId="5C610695"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Terceiro - Caberá ainda ao fiscal do contrato: </w:t>
      </w:r>
    </w:p>
    <w:p w14:paraId="11465D5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 - </w:t>
      </w:r>
      <w:proofErr w:type="gramStart"/>
      <w:r w:rsidRPr="00CC47AD">
        <w:rPr>
          <w:rFonts w:asciiTheme="minorHAnsi" w:eastAsia="Calibri" w:hAnsiTheme="minorHAnsi" w:cstheme="minorHAnsi"/>
          <w:sz w:val="22"/>
          <w:szCs w:val="22"/>
        </w:rPr>
        <w:t>esclarecer</w:t>
      </w:r>
      <w:proofErr w:type="gramEnd"/>
      <w:r w:rsidRPr="00CC47AD">
        <w:rPr>
          <w:rFonts w:asciiTheme="minorHAnsi" w:eastAsia="Calibri" w:hAnsiTheme="minorHAnsi" w:cstheme="minorHAnsi"/>
          <w:sz w:val="22"/>
          <w:szCs w:val="22"/>
        </w:rPr>
        <w:t xml:space="preserve"> prontamente as dúvidas administrativas e técnicas e divergências surgidas na execução do objeto contratado; </w:t>
      </w:r>
    </w:p>
    <w:p w14:paraId="5376C870"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II - </w:t>
      </w:r>
      <w:proofErr w:type="gramStart"/>
      <w:r w:rsidRPr="00CC47AD">
        <w:rPr>
          <w:rFonts w:asciiTheme="minorHAnsi" w:eastAsia="Calibri" w:hAnsiTheme="minorHAnsi" w:cstheme="minorHAnsi"/>
          <w:sz w:val="22"/>
          <w:szCs w:val="22"/>
        </w:rPr>
        <w:t>expedir</w:t>
      </w:r>
      <w:proofErr w:type="gramEnd"/>
      <w:r w:rsidRPr="00CC47AD">
        <w:rPr>
          <w:rFonts w:asciiTheme="minorHAnsi" w:eastAsia="Calibri" w:hAnsiTheme="minorHAnsi" w:cstheme="minorHAnsi"/>
          <w:sz w:val="22"/>
          <w:szCs w:val="22"/>
        </w:rPr>
        <w:t xml:space="preserve">, através de notificações e/ou relatório de vistoria, as ocorrências e fazer as determinações e comunicações necessárias à perfeita execução dos serviços; </w:t>
      </w:r>
    </w:p>
    <w:p w14:paraId="0EF44CA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III - proceder, conforme cronograma físico-financeiro, as medições dos serviços executados e aprovar a planilha de medição emitida pela contratada ou conforme disposto em contrato; </w:t>
      </w:r>
    </w:p>
    <w:p w14:paraId="4D2C6B1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IV - </w:t>
      </w:r>
      <w:proofErr w:type="gramStart"/>
      <w:r w:rsidRPr="00CC47AD">
        <w:rPr>
          <w:rFonts w:asciiTheme="minorHAnsi" w:eastAsia="Calibri" w:hAnsiTheme="minorHAnsi" w:cstheme="minorHAnsi"/>
          <w:sz w:val="22"/>
          <w:szCs w:val="22"/>
        </w:rPr>
        <w:t>adotar</w:t>
      </w:r>
      <w:proofErr w:type="gramEnd"/>
      <w:r w:rsidRPr="00CC47AD">
        <w:rPr>
          <w:rFonts w:asciiTheme="minorHAnsi" w:eastAsia="Calibri" w:hAnsiTheme="minorHAnsi" w:cstheme="minorHAnsi"/>
          <w:sz w:val="22"/>
          <w:szCs w:val="22"/>
        </w:rPr>
        <w:t xml:space="preserve"> as medidas preventivas de controle dos contratos, inclusive manifestar-se a respeito da suspensão da entrega de bens, a realização de serviços ou a execução de obras; </w:t>
      </w:r>
    </w:p>
    <w:p w14:paraId="3C1550C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V - </w:t>
      </w:r>
      <w:proofErr w:type="gramStart"/>
      <w:r w:rsidRPr="00CC47AD">
        <w:rPr>
          <w:rFonts w:asciiTheme="minorHAnsi" w:eastAsia="Calibri" w:hAnsiTheme="minorHAnsi" w:cstheme="minorHAnsi"/>
          <w:sz w:val="22"/>
          <w:szCs w:val="22"/>
        </w:rPr>
        <w:t>conferir e certificar</w:t>
      </w:r>
      <w:proofErr w:type="gramEnd"/>
      <w:r w:rsidRPr="00CC47AD">
        <w:rPr>
          <w:rFonts w:asciiTheme="minorHAnsi" w:eastAsia="Calibri" w:hAnsiTheme="minorHAnsi" w:cstheme="minorHAnsi"/>
          <w:sz w:val="22"/>
          <w:szCs w:val="22"/>
        </w:rPr>
        <w:t xml:space="preserve"> as faturas relativas às aquisições, serviços ou obras;</w:t>
      </w:r>
    </w:p>
    <w:p w14:paraId="18C9EDE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VI - </w:t>
      </w:r>
      <w:proofErr w:type="gramStart"/>
      <w:r w:rsidRPr="00CC47AD">
        <w:rPr>
          <w:rFonts w:asciiTheme="minorHAnsi" w:eastAsia="Calibri" w:hAnsiTheme="minorHAnsi" w:cstheme="minorHAnsi"/>
          <w:sz w:val="22"/>
          <w:szCs w:val="22"/>
        </w:rPr>
        <w:t>proceder</w:t>
      </w:r>
      <w:proofErr w:type="gramEnd"/>
      <w:r w:rsidRPr="00CC47AD">
        <w:rPr>
          <w:rFonts w:asciiTheme="minorHAnsi" w:eastAsia="Calibri" w:hAnsiTheme="minorHAnsi" w:cstheme="minorHAnsi"/>
          <w:sz w:val="22"/>
          <w:szCs w:val="22"/>
        </w:rPr>
        <w:t xml:space="preserve"> as avaliações dos serviços executados pela contratada; </w:t>
      </w:r>
    </w:p>
    <w:p w14:paraId="15B9063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VII - determinar por todos os meios adequados a observância das normas técnicas e legais, especificações e métodos de execução dos serviços exigíveis para a perfeita execução do objeto; </w:t>
      </w:r>
    </w:p>
    <w:p w14:paraId="7631695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VIII - exigir o uso correto dos equipamentos de proteção individual e coletiva de segurança do trabalho; </w:t>
      </w:r>
    </w:p>
    <w:p w14:paraId="60A403C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IX - </w:t>
      </w:r>
      <w:proofErr w:type="gramStart"/>
      <w:r w:rsidRPr="00CC47AD">
        <w:rPr>
          <w:rFonts w:asciiTheme="minorHAnsi" w:eastAsia="Calibri" w:hAnsiTheme="minorHAnsi" w:cstheme="minorHAnsi"/>
          <w:sz w:val="22"/>
          <w:szCs w:val="22"/>
        </w:rPr>
        <w:t>determinar</w:t>
      </w:r>
      <w:proofErr w:type="gramEnd"/>
      <w:r w:rsidRPr="00CC47AD">
        <w:rPr>
          <w:rFonts w:asciiTheme="minorHAnsi" w:eastAsia="Calibri" w:hAnsiTheme="minorHAnsi" w:cstheme="minorHAnsi"/>
          <w:sz w:val="22"/>
          <w:szCs w:val="22"/>
        </w:rPr>
        <w:t xml:space="preserve"> a retirada de qualquer empregado subordinado direta ou indiretamente à contratada, inclusive empregados de eventuais subcontratadas, ou as próprias subcontratadas, que, a seu critério, comprometam o bom andamento dos serviços; </w:t>
      </w:r>
    </w:p>
    <w:p w14:paraId="0F30DD6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X- </w:t>
      </w:r>
      <w:proofErr w:type="gramStart"/>
      <w:r w:rsidRPr="00CC47AD">
        <w:rPr>
          <w:rFonts w:asciiTheme="minorHAnsi" w:eastAsia="Calibri" w:hAnsiTheme="minorHAnsi" w:cstheme="minorHAnsi"/>
          <w:sz w:val="22"/>
          <w:szCs w:val="22"/>
        </w:rPr>
        <w:t>receber</w:t>
      </w:r>
      <w:proofErr w:type="gramEnd"/>
      <w:r w:rsidRPr="00CC47AD">
        <w:rPr>
          <w:rFonts w:asciiTheme="minorHAnsi" w:eastAsia="Calibri" w:hAnsiTheme="minorHAnsi" w:cstheme="minorHAnsi"/>
          <w:sz w:val="22"/>
          <w:szCs w:val="22"/>
        </w:rPr>
        <w:t xml:space="preserve"> designação e manter contato com o preposto da contratada, e se for necessário, promover reuniões periódicas ou especiais para a resolução de problemas na entrega dos bens ou na execução dos serviços ou das obras; </w:t>
      </w:r>
    </w:p>
    <w:p w14:paraId="60AA8D89"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lastRenderedPageBreak/>
        <w:t xml:space="preserve">XI - dar parecer técnico nos pedidos de alterações contratuais; </w:t>
      </w:r>
    </w:p>
    <w:p w14:paraId="0A04A7C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XII - verificar a correta aplicação dos materiais; </w:t>
      </w:r>
    </w:p>
    <w:p w14:paraId="6FA60D9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XIII - requerer das empresas testes, exames e ensaios quando necessários, no sentido de promoção de controle de qualidade da execução das obras e serviços ou dos bens a serem adquiridos; </w:t>
      </w:r>
    </w:p>
    <w:p w14:paraId="5063EA1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XIV - realizar, na forma do art. 140 da Lei Federal n.º 14.133, de 2021, o recebimento provisório do objeto contratado, quando for o caso;</w:t>
      </w:r>
    </w:p>
    <w:p w14:paraId="24194469"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XV - </w:t>
      </w:r>
      <w:proofErr w:type="gramStart"/>
      <w:r w:rsidRPr="00CC47AD">
        <w:rPr>
          <w:rFonts w:asciiTheme="minorHAnsi" w:eastAsia="Calibri" w:hAnsiTheme="minorHAnsi" w:cstheme="minorHAnsi"/>
          <w:sz w:val="22"/>
          <w:szCs w:val="22"/>
        </w:rPr>
        <w:t>propor</w:t>
      </w:r>
      <w:proofErr w:type="gramEnd"/>
      <w:r w:rsidRPr="00CC47AD">
        <w:rPr>
          <w:rFonts w:asciiTheme="minorHAnsi" w:eastAsia="Calibri" w:hAnsiTheme="minorHAnsi" w:cstheme="minorHAnsi"/>
          <w:sz w:val="22"/>
          <w:szCs w:val="22"/>
        </w:rPr>
        <w:t xml:space="preserve"> à autoridade competente a abertura de procedimento administrativo para apuração de responsabilidade;</w:t>
      </w:r>
    </w:p>
    <w:p w14:paraId="78623CD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XVI - no caso de obras e serviços de engenharia, além das atribuições constantes nos incisos I ao XV: </w:t>
      </w:r>
    </w:p>
    <w:p w14:paraId="6BC610D9"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a) manter pasta atualizada, com projetos, alvarás, </w:t>
      </w:r>
      <w:proofErr w:type="spellStart"/>
      <w:r w:rsidRPr="00CC47AD">
        <w:rPr>
          <w:rFonts w:asciiTheme="minorHAnsi" w:eastAsia="Calibri" w:hAnsiTheme="minorHAnsi" w:cstheme="minorHAnsi"/>
          <w:sz w:val="22"/>
          <w:szCs w:val="22"/>
        </w:rPr>
        <w:t>ART’s</w:t>
      </w:r>
      <w:proofErr w:type="spellEnd"/>
      <w:r w:rsidRPr="00CC47AD">
        <w:rPr>
          <w:rFonts w:asciiTheme="minorHAnsi" w:eastAsia="Calibri" w:hAnsiTheme="minorHAnsi" w:cstheme="minorHAnsi"/>
          <w:sz w:val="22"/>
          <w:szCs w:val="22"/>
        </w:rPr>
        <w:t xml:space="preserve"> do CREA e/ou </w:t>
      </w:r>
      <w:proofErr w:type="spellStart"/>
      <w:r w:rsidRPr="00CC47AD">
        <w:rPr>
          <w:rFonts w:asciiTheme="minorHAnsi" w:eastAsia="Calibri" w:hAnsiTheme="minorHAnsi" w:cstheme="minorHAnsi"/>
          <w:sz w:val="22"/>
          <w:szCs w:val="22"/>
        </w:rPr>
        <w:t>RRT’s</w:t>
      </w:r>
      <w:proofErr w:type="spellEnd"/>
      <w:r w:rsidRPr="00CC47AD">
        <w:rPr>
          <w:rFonts w:asciiTheme="minorHAnsi" w:eastAsia="Calibri" w:hAnsiTheme="minorHAnsi" w:cstheme="minorHAnsi"/>
          <w:sz w:val="22"/>
          <w:szCs w:val="22"/>
        </w:rPr>
        <w:t xml:space="preserve"> do CAU referente aos projetos arquitetônico e complementares, orçamentos e fiscalização, edital da licitação e respectivo contrato, cronograma físico-financeiro e os demais elementos instrutores; </w:t>
      </w:r>
    </w:p>
    <w:p w14:paraId="28814CF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b) </w:t>
      </w:r>
      <w:proofErr w:type="spellStart"/>
      <w:r w:rsidRPr="00CC47AD">
        <w:rPr>
          <w:rFonts w:asciiTheme="minorHAnsi" w:eastAsia="Calibri" w:hAnsiTheme="minorHAnsi" w:cstheme="minorHAnsi"/>
          <w:sz w:val="22"/>
          <w:szCs w:val="22"/>
        </w:rPr>
        <w:t>vistar</w:t>
      </w:r>
      <w:proofErr w:type="spellEnd"/>
      <w:r w:rsidRPr="00CC47AD">
        <w:rPr>
          <w:rFonts w:asciiTheme="minorHAnsi" w:eastAsia="Calibri" w:hAnsiTheme="minorHAnsi" w:cstheme="minorHAnsi"/>
          <w:sz w:val="22"/>
          <w:szCs w:val="22"/>
        </w:rPr>
        <w:t xml:space="preserve"> o diário de obras, certificando-se de seu correto preenchimento; </w:t>
      </w:r>
    </w:p>
    <w:p w14:paraId="037199FD" w14:textId="0DAA315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c) verificar a correta construção do canteiro de obras, inclusive quanto aos aspectos ambientais; </w:t>
      </w:r>
      <w:r w:rsidRPr="00CC47AD">
        <w:rPr>
          <w:rFonts w:asciiTheme="minorHAnsi" w:eastAsia="Calibri" w:hAnsiTheme="minorHAnsi" w:cstheme="minorHAnsi"/>
          <w:sz w:val="22"/>
          <w:szCs w:val="22"/>
        </w:rPr>
        <w:br/>
        <w:t xml:space="preserve">XVII - outras atividades compatíveis com a função. </w:t>
      </w:r>
    </w:p>
    <w:p w14:paraId="382D299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Quarto -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37A280C5"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Quinto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7032CE65"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Sexto - A execução dos contratos deverá ser acompanhada e fiscalizada por meio de instrumentos de controle, que compreendam a mensuração dos seguintes aspectos, no que couber:</w:t>
      </w:r>
    </w:p>
    <w:p w14:paraId="6824E7C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 - </w:t>
      </w:r>
      <w:proofErr w:type="gramStart"/>
      <w:r w:rsidRPr="00CC47AD">
        <w:rPr>
          <w:rFonts w:asciiTheme="minorHAnsi" w:eastAsia="Calibri" w:hAnsiTheme="minorHAnsi" w:cstheme="minorHAnsi"/>
          <w:sz w:val="22"/>
          <w:szCs w:val="22"/>
        </w:rPr>
        <w:t>os</w:t>
      </w:r>
      <w:proofErr w:type="gramEnd"/>
      <w:r w:rsidRPr="00CC47AD">
        <w:rPr>
          <w:rFonts w:asciiTheme="minorHAnsi" w:eastAsia="Calibri" w:hAnsiTheme="minorHAnsi" w:cstheme="minorHAnsi"/>
          <w:sz w:val="22"/>
          <w:szCs w:val="22"/>
        </w:rPr>
        <w:t xml:space="preserve"> resultados alcançados em relação à contratada, com a verificação dos prazos de execução e da qualidade demandada;</w:t>
      </w:r>
    </w:p>
    <w:p w14:paraId="6ADDD86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II - </w:t>
      </w:r>
      <w:proofErr w:type="gramStart"/>
      <w:r w:rsidRPr="00CC47AD">
        <w:rPr>
          <w:rFonts w:asciiTheme="minorHAnsi" w:eastAsia="Calibri" w:hAnsiTheme="minorHAnsi" w:cstheme="minorHAnsi"/>
          <w:sz w:val="22"/>
          <w:szCs w:val="22"/>
        </w:rPr>
        <w:t>os</w:t>
      </w:r>
      <w:proofErr w:type="gramEnd"/>
      <w:r w:rsidRPr="00CC47AD">
        <w:rPr>
          <w:rFonts w:asciiTheme="minorHAnsi" w:eastAsia="Calibri" w:hAnsiTheme="minorHAnsi" w:cstheme="minorHAnsi"/>
          <w:sz w:val="22"/>
          <w:szCs w:val="22"/>
        </w:rPr>
        <w:t xml:space="preserve"> recursos humanos empregados, em função da quantidade e da formação profissional exigidas;</w:t>
      </w:r>
    </w:p>
    <w:p w14:paraId="5BC49A79"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III - a qualidade e quantidade dos recursos materiais utilizados; </w:t>
      </w:r>
    </w:p>
    <w:p w14:paraId="2066FBE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IV - </w:t>
      </w:r>
      <w:proofErr w:type="gramStart"/>
      <w:r w:rsidRPr="00CC47AD">
        <w:rPr>
          <w:rFonts w:asciiTheme="minorHAnsi" w:eastAsia="Calibri" w:hAnsiTheme="minorHAnsi" w:cstheme="minorHAnsi"/>
          <w:sz w:val="22"/>
          <w:szCs w:val="22"/>
        </w:rPr>
        <w:t>a</w:t>
      </w:r>
      <w:proofErr w:type="gramEnd"/>
      <w:r w:rsidRPr="00CC47AD">
        <w:rPr>
          <w:rFonts w:asciiTheme="minorHAnsi" w:eastAsia="Calibri" w:hAnsiTheme="minorHAnsi" w:cstheme="minorHAnsi"/>
          <w:sz w:val="22"/>
          <w:szCs w:val="22"/>
        </w:rPr>
        <w:t xml:space="preserve"> adequação dos serviços prestados à rotina de execução estabelecida; </w:t>
      </w:r>
    </w:p>
    <w:p w14:paraId="29D9E47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V - </w:t>
      </w:r>
      <w:proofErr w:type="gramStart"/>
      <w:r w:rsidRPr="00CC47AD">
        <w:rPr>
          <w:rFonts w:asciiTheme="minorHAnsi" w:eastAsia="Calibri" w:hAnsiTheme="minorHAnsi" w:cstheme="minorHAnsi"/>
          <w:sz w:val="22"/>
          <w:szCs w:val="22"/>
        </w:rPr>
        <w:t>o</w:t>
      </w:r>
      <w:proofErr w:type="gramEnd"/>
      <w:r w:rsidRPr="00CC47AD">
        <w:rPr>
          <w:rFonts w:asciiTheme="minorHAnsi" w:eastAsia="Calibri" w:hAnsiTheme="minorHAnsi" w:cstheme="minorHAnsi"/>
          <w:sz w:val="22"/>
          <w:szCs w:val="22"/>
        </w:rPr>
        <w:t xml:space="preserve"> cumprimento das demais obrigações decorrentes do contrato; e </w:t>
      </w:r>
    </w:p>
    <w:p w14:paraId="271EA17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VI - </w:t>
      </w:r>
      <w:proofErr w:type="gramStart"/>
      <w:r w:rsidRPr="00CC47AD">
        <w:rPr>
          <w:rFonts w:asciiTheme="minorHAnsi" w:eastAsia="Calibri" w:hAnsiTheme="minorHAnsi" w:cstheme="minorHAnsi"/>
          <w:sz w:val="22"/>
          <w:szCs w:val="22"/>
        </w:rPr>
        <w:t>a</w:t>
      </w:r>
      <w:proofErr w:type="gramEnd"/>
      <w:r w:rsidRPr="00CC47AD">
        <w:rPr>
          <w:rFonts w:asciiTheme="minorHAnsi" w:eastAsia="Calibri" w:hAnsiTheme="minorHAnsi" w:cstheme="minorHAnsi"/>
          <w:sz w:val="22"/>
          <w:szCs w:val="22"/>
        </w:rPr>
        <w:t xml:space="preserve"> satisfação do público usuário.</w:t>
      </w:r>
    </w:p>
    <w:p w14:paraId="5D2626B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Sétimo -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1BA7AF9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Oitavo - 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e forma de uso.</w:t>
      </w:r>
    </w:p>
    <w:p w14:paraId="0B090D4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Nono -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p w14:paraId="754F1E34" w14:textId="77777777" w:rsidR="008E5D93" w:rsidRPr="00CC47AD" w:rsidRDefault="008E5D93" w:rsidP="00FD7474">
      <w:pPr>
        <w:jc w:val="both"/>
        <w:rPr>
          <w:rFonts w:asciiTheme="minorHAnsi" w:eastAsia="Calibri" w:hAnsiTheme="minorHAnsi" w:cstheme="minorHAnsi"/>
          <w:sz w:val="22"/>
          <w:szCs w:val="22"/>
        </w:rPr>
      </w:pPr>
    </w:p>
    <w:bookmarkEnd w:id="16"/>
    <w:p w14:paraId="7746A0A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lastRenderedPageBreak/>
        <w:t>Parágrafo Décimo -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6B8F33B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Décimo Primeiro - Incumbe à Fiscalização a prática de todos os atos que lhe são próprios nos termos da legislação em vigor, respeitados o contraditório e a ampla defesa.</w:t>
      </w:r>
    </w:p>
    <w:p w14:paraId="6FBFBAB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Décimo Segundo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 </w:t>
      </w:r>
    </w:p>
    <w:p w14:paraId="296BB49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Décimo Terceiro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23FC975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Décimo Quarto - Compete à CONTRATADA fazer minucioso exame das especificações dos bens,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2C45E5A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Décimo Quinto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35BDD3DF" w14:textId="77777777" w:rsidR="00FD7474" w:rsidRPr="00CC47AD" w:rsidRDefault="00FD7474" w:rsidP="00FD7474">
      <w:pPr>
        <w:jc w:val="both"/>
        <w:rPr>
          <w:rFonts w:asciiTheme="minorHAnsi" w:eastAsia="Calibri" w:hAnsiTheme="minorHAnsi" w:cstheme="minorHAnsi"/>
          <w:sz w:val="22"/>
          <w:szCs w:val="22"/>
        </w:rPr>
      </w:pPr>
    </w:p>
    <w:p w14:paraId="1089033B" w14:textId="55338D3A"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 xml:space="preserve">CLÁUSULA DÉCIMA SEGUNDA – GARANTIA </w:t>
      </w:r>
    </w:p>
    <w:p w14:paraId="734D98B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 CONTRATADA prestou garantia na modalidade de _____ no valor de R$_____, equivalente a **% (***** por cento) do valor total do Contrato.</w:t>
      </w:r>
    </w:p>
    <w:p w14:paraId="02E7A93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Primeiro – O Fundo de Previdência se utilizará da garantia para assegurar as obrigações associadas ao Contrato, podendo recorrer a esta inclusive para cobrar valores de multas eventualmente aplicadas e ressarcir–se dos prejuízos que lhe forem causados em virtude do descumprimento das referidas obrigações. Para reparar esses prejuízos, poderá a CONTRATANTE ainda reter créditos.</w:t>
      </w:r>
    </w:p>
    <w:p w14:paraId="0C53D15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Segundo – Os valores das multas impostas por descumprimento das obrigações assumidas no Contrato serão descontados da garantia caso não venham a ser quitados no prazo de ** () dias úteis, contados da ciência da aplicação da penalidade. Se a multa aplicada for superior ao valor da garantia prestada, além da perda desta, responderá a CONTRATADA pela diferença, que será descontada dos pagamentos eventualmente devidos pela Administração ou cobrada judicialmente.</w:t>
      </w:r>
    </w:p>
    <w:p w14:paraId="0692C41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Terceiro – Em caso de extinção do contrato decorrente de falta imputável à CONTRATADA, a garantia reverterá integralmente ao CONTRATANTE, que promoverá a cobrança de eventual diferença que venha a ser apurada entre o importe da garantia prestada e o débito verificado.</w:t>
      </w:r>
    </w:p>
    <w:p w14:paraId="19E37E87" w14:textId="4779D257" w:rsidR="00FD7474"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Caso seja utilizada garantia modalidade de Caução em Dinheiro (art. 96, § 1º, I, 1ª parte, da Lei Federal nº 14.133/2021):</w:t>
      </w:r>
    </w:p>
    <w:p w14:paraId="6052DB9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Quarto – Na hipótese de descontos da garantia a qualquer título, seu valor original deverá ser integralmente recomposto no prazo de ** () dias úteis, exceto no caso da cobrança de valores de multas aplicadas, em que esse será de ** () horas, sempre contados da utilização ou da notificação pelo fundo de Previdência, o que ocorrer por último, sob pena de rescisão administrativa do Contrato.</w:t>
      </w:r>
    </w:p>
    <w:p w14:paraId="65BE8A1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Quinto – Sempre que houver alteração do valor do Contrato, de acordo com o art. 124 da Lei Federal nº 14.133/2021, a garantia será complementada no prazo de ** () dias úteis do </w:t>
      </w:r>
      <w:r w:rsidRPr="00CC47AD">
        <w:rPr>
          <w:rFonts w:asciiTheme="minorHAnsi" w:eastAsia="Calibri" w:hAnsiTheme="minorHAnsi" w:cstheme="minorHAnsi"/>
          <w:sz w:val="22"/>
          <w:szCs w:val="22"/>
        </w:rPr>
        <w:lastRenderedPageBreak/>
        <w:t>recebimento, pela CONTRATADA, do correspondente aviso, sob pena de aplicação das sanções previstas neste Contrato.</w:t>
      </w:r>
    </w:p>
    <w:p w14:paraId="59C47F9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Sexto – A garantia contratual só será liberada ou restituída com o integral cumprimento do Contrato, mediante ato liberatório da autoridade contratante, e, quando em dinheiro, atualizada monetariamente.</w:t>
      </w:r>
    </w:p>
    <w:p w14:paraId="625F27D5"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Caso seja utilizada garantia na modalidade de Seguro–Garantia (art. 96, § 1º, II, da Lei Federal nº 14.133/2021):</w:t>
      </w:r>
    </w:p>
    <w:p w14:paraId="7787F2C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Quarto – A apólice deverá ter vigência idêntica ao prazo do contrato, acrescido de ___ (____) dias para apuração de eventual inadimplemento da CONTRATADA, ocorrido durante a vigência contratual e para a comunicação do inadimplemento à seguradora, com cláusula de renovação até a extinção das obrigações da CONTRATADA, vinculada à reavaliação do risco.</w:t>
      </w:r>
    </w:p>
    <w:p w14:paraId="030B912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Quinto – A apólice deverá conter disposição expressa de obrigatoriedade de a seguradora informar ao CONTRATANTE e à CONTRATADA, em até 30 (trinta) dias </w:t>
      </w:r>
      <w:proofErr w:type="gramStart"/>
      <w:r w:rsidRPr="00CC47AD">
        <w:rPr>
          <w:rFonts w:asciiTheme="minorHAnsi" w:eastAsia="Calibri" w:hAnsiTheme="minorHAnsi" w:cstheme="minorHAnsi"/>
          <w:sz w:val="22"/>
          <w:szCs w:val="22"/>
        </w:rPr>
        <w:t>antes  do</w:t>
      </w:r>
      <w:proofErr w:type="gramEnd"/>
      <w:r w:rsidRPr="00CC47AD">
        <w:rPr>
          <w:rFonts w:asciiTheme="minorHAnsi" w:eastAsia="Calibri" w:hAnsiTheme="minorHAnsi" w:cstheme="minorHAnsi"/>
          <w:sz w:val="22"/>
          <w:szCs w:val="22"/>
        </w:rPr>
        <w:t xml:space="preserve"> prazo final da validade, se a apólice será ou não renovada.</w:t>
      </w:r>
    </w:p>
    <w:p w14:paraId="2C528EF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Sexto – No caso de a seguradora não renovar a apólice de seguro–garantia, a Contratada deverá apresentar garantia de valor e condições equivalentes, para aprovação do Contratante, antes do vencimento da apólice, independentemente de notificação, sob pena de caracterizar–se inadimplência e serem aplicadas as penalidades cabíveis.</w:t>
      </w:r>
    </w:p>
    <w:p w14:paraId="1492FB4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Sétimo – As apólices emitidas não poderão conter obrigações, restrições ou disposições que contrariem as disposições do presente CONTRATO e deverão conter declaração expressa da companhia seguradora, da qual conste que conhece integralmente este contrato.</w:t>
      </w:r>
    </w:p>
    <w:p w14:paraId="49908AC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Oitavo – A CONTRATADA encaminhará ao Contratante cópia autenticada das apólices de seguro, antes da assinatura do contrato. </w:t>
      </w:r>
    </w:p>
    <w:p w14:paraId="23B6A8B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Nono – A apólice deverá ser emitida por seguradora autorizada a funcionar no Brasil pela SUSEP – Superintendência de Seguros Privados, fato que deverá ser atestado mediante apresentação, junto com a apólice, da Certidão de Regularidade expedida pela SUSEP.</w:t>
      </w:r>
    </w:p>
    <w:p w14:paraId="1533211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Décimo – Sempre que houver alteração do valor do Contrato, de acordo com o art. 124 da Lei Federal nº 14.133/2021, a garantia será complementada no prazo de ** () dias úteis do recebimento, pela CONTRATADA, do correspondente aviso, sob pena de aplicação das sanções previstas neste Contrato.</w:t>
      </w:r>
    </w:p>
    <w:p w14:paraId="0844371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Décimo Primeiro – A garantia contratual só será liberada ou restituída com o integral cumprimento do Contrato, mediante ato liberatório da autoridade contratante.</w:t>
      </w:r>
    </w:p>
    <w:p w14:paraId="3C02E73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Caso seja utilizada a garantia na modalidade Fiança–Bancária (art. 96, § 1º, III, da Lei Federal nº 14.133/2021):</w:t>
      </w:r>
    </w:p>
    <w:p w14:paraId="55FFE39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Quarto – A fiança bancária formalizar–se–á através de carta de fiança fornecida por instituição financeira devidamente autorizada a operar no país pelo Banco Central do Brasil.</w:t>
      </w:r>
    </w:p>
    <w:p w14:paraId="54CAE0A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Quinto – A fiança bancária será apresentada com firma devidamente reconhecida em cartório, exceto no caso de documento emitido por via digital, cuja autenticidade pode ser aferida junto aos certificadores digitais devida e legalmente autorizados.</w:t>
      </w:r>
    </w:p>
    <w:p w14:paraId="42FAD67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Sexto – A fiança bancária deverá ter prazo de validade correspondente ao período de vigência deste contrato, acrescido de ___ (___) dias para apuração de eventual inadimplemento da CONTRATADA ocorrido durante a vigência contratual e para a comunicação do inadimplemento à instituição financeira.</w:t>
      </w:r>
    </w:p>
    <w:p w14:paraId="5FE3464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Sétimo – No instrumento de fiança bancária constará renúncia expressa do fiador ao benefício de ordem e aos direitos previstos nos </w:t>
      </w:r>
      <w:proofErr w:type="spellStart"/>
      <w:r w:rsidRPr="00CC47AD">
        <w:rPr>
          <w:rFonts w:asciiTheme="minorHAnsi" w:eastAsia="Calibri" w:hAnsiTheme="minorHAnsi" w:cstheme="minorHAnsi"/>
          <w:sz w:val="22"/>
          <w:szCs w:val="22"/>
        </w:rPr>
        <w:t>arts</w:t>
      </w:r>
      <w:proofErr w:type="spellEnd"/>
      <w:r w:rsidRPr="00CC47AD">
        <w:rPr>
          <w:rFonts w:asciiTheme="minorHAnsi" w:eastAsia="Calibri" w:hAnsiTheme="minorHAnsi" w:cstheme="minorHAnsi"/>
          <w:sz w:val="22"/>
          <w:szCs w:val="22"/>
        </w:rPr>
        <w:t>. 827 e 838 do Código Civil Brasileiro, bem como sua expressa afirmação que, como devedor solidário, fará o pagamento ao Contratante, independentemente de interpelação judicial, caso o afiançado não cumpra suas obrigações.</w:t>
      </w:r>
    </w:p>
    <w:p w14:paraId="2D0B1B08" w14:textId="77777777" w:rsidR="008E5D93" w:rsidRPr="00CC47AD" w:rsidRDefault="008E5D93" w:rsidP="00FD7474">
      <w:pPr>
        <w:jc w:val="both"/>
        <w:rPr>
          <w:rFonts w:asciiTheme="minorHAnsi" w:eastAsia="Calibri" w:hAnsiTheme="minorHAnsi" w:cstheme="minorHAnsi"/>
          <w:sz w:val="22"/>
          <w:szCs w:val="22"/>
        </w:rPr>
      </w:pPr>
    </w:p>
    <w:p w14:paraId="1E18DF9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lastRenderedPageBreak/>
        <w:t>Parágrafo Oitavo – Sempre que houver alteração do valor do Contrato, de acordo com o art. 124 da Lei Federal nº 14.133/2021, a garantia será complementada no prazo de ** () dias úteis do recebimento, pela CONTRATADA, do correspondente aviso, sob pena de aplicação das sanções previstas neste Contrato.</w:t>
      </w:r>
    </w:p>
    <w:p w14:paraId="3B45997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Nono – A garantia contratual só será liberada ou restituída com o integral cumprimento do Contrato, mediante ato liberatório da autoridade contratante.</w:t>
      </w:r>
    </w:p>
    <w:p w14:paraId="781D314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Caso seja utilizada garantia modalidade Caução Títulos Públicos (art. 96, § 1º, I, 2ª parte, da Lei Federal nº 14.133/2021):</w:t>
      </w:r>
    </w:p>
    <w:p w14:paraId="12F7B8A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Quarto – A CONTRATADA entregará, até a data da assinatura do contrato, os Títulos da Dívida Pública emitidos na forma escritural, mediante registro em sistema centralizado de liquidação e de custódia autorizado pelo Banco Central do Brasil e avaliados por seus valores econômicos, conforme definido pelo Ministério da Economia ou órgão que o suceder, no Órgão responsável pela contratação, para aferição de sua legalidade, registro e anexação ao processo de contratação.</w:t>
      </w:r>
    </w:p>
    <w:p w14:paraId="4474768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Quinto – Sempre que houver alteração do valor do Contrato, de acordo com o art. 124 da Lei Federal nº 14.133/2021, a garantia será complementada no prazo de ** () dias úteis do recebimento, pela CONTRATADA, do correspondente aviso, sob pena de aplicação das sanções previstas neste Contrato.</w:t>
      </w:r>
    </w:p>
    <w:p w14:paraId="42F3DCE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Sexto – A garantia contratual só será liberada ou restituída com o integral cumprimento do Contrato, mediante ato liberatório da autoridade contratante.</w:t>
      </w:r>
    </w:p>
    <w:p w14:paraId="608A2E59" w14:textId="77777777" w:rsidR="00FD7474" w:rsidRPr="00CC47AD" w:rsidRDefault="00FD7474" w:rsidP="00FD7474">
      <w:pPr>
        <w:jc w:val="both"/>
        <w:rPr>
          <w:rFonts w:asciiTheme="minorHAnsi" w:eastAsia="Calibri" w:hAnsiTheme="minorHAnsi" w:cstheme="minorHAnsi"/>
          <w:sz w:val="22"/>
          <w:szCs w:val="22"/>
        </w:rPr>
      </w:pPr>
    </w:p>
    <w:p w14:paraId="206F5FAB" w14:textId="52DC17CE"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DÉCIMA TERCEIRA – PRAZO</w:t>
      </w:r>
    </w:p>
    <w:p w14:paraId="6BB5E85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A contratação terá eficácia a partir da data da publicação do instrumento correspondente no Portal Nacional de Contratações Públicas e vigorará por 12 (doze) meses contados da data da assinatura ou da data estabelecida no Edital. </w:t>
      </w:r>
    </w:p>
    <w:p w14:paraId="3C9FBE9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Primeiro – Os prazos de cumprimento das etapas são aqueles constantes do Cronograma Físico-Financeiro ou Termo de Referência (quando for o caso).</w:t>
      </w:r>
    </w:p>
    <w:p w14:paraId="5760082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Segundo – O prazo de execução das obras e/ou serviços poderá ser prorrogado ou alterado nos termos da Lei Federal nº 14.133/2021. </w:t>
      </w:r>
    </w:p>
    <w:p w14:paraId="1A26148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Terceiro – No caso de serviços e fornecimentos contínuos, o contrato poderá ser prorrogado na forma dos </w:t>
      </w:r>
      <w:proofErr w:type="spellStart"/>
      <w:r w:rsidRPr="00CC47AD">
        <w:rPr>
          <w:rFonts w:asciiTheme="minorHAnsi" w:eastAsia="Calibri" w:hAnsiTheme="minorHAnsi" w:cstheme="minorHAnsi"/>
          <w:sz w:val="22"/>
          <w:szCs w:val="22"/>
        </w:rPr>
        <w:t>arts</w:t>
      </w:r>
      <w:proofErr w:type="spellEnd"/>
      <w:r w:rsidRPr="00CC47AD">
        <w:rPr>
          <w:rFonts w:asciiTheme="minorHAnsi" w:eastAsia="Calibri" w:hAnsiTheme="minorHAnsi" w:cstheme="minorHAnsi"/>
          <w:sz w:val="22"/>
          <w:szCs w:val="22"/>
        </w:rPr>
        <w:t>. 107 e 106, §2º, da Lei Federal nº 14.133/2021, e das demais normas aplicáveis.</w:t>
      </w:r>
    </w:p>
    <w:p w14:paraId="41EDDCF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Quarto - Eventual prorrogação dos prazos de execução e vigência do contrato será precedida da correspondente adequação do cronograma físico-financeiro.</w:t>
      </w:r>
    </w:p>
    <w:p w14:paraId="5D423DA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Quinto - Nos casos do art. 48 da Lei nº. 14.133/2021, durante a vigência do contrato, é vedado ao contratado contratar cônjuge, companheiro ou parente em linha reta, colateral ou por afinidade, até o terceiro grau, de dirigente do órgão ou entidade contratante ou de agente público que desempenhe função na licitação ou atue na fiscalização ou na gestão do contrato. </w:t>
      </w:r>
    </w:p>
    <w:p w14:paraId="7BC2F9C7" w14:textId="77777777" w:rsidR="00FD7474" w:rsidRPr="00CC47AD" w:rsidRDefault="00FD7474" w:rsidP="00FD7474">
      <w:pPr>
        <w:jc w:val="both"/>
        <w:rPr>
          <w:rFonts w:asciiTheme="minorHAnsi" w:eastAsia="Calibri" w:hAnsiTheme="minorHAnsi" w:cstheme="minorHAnsi"/>
          <w:sz w:val="22"/>
          <w:szCs w:val="22"/>
        </w:rPr>
      </w:pPr>
    </w:p>
    <w:p w14:paraId="51450929" w14:textId="3020F77B"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DÉCIMA QUARTA – OBRIGAÇÕES DA CONTRATADA</w:t>
      </w:r>
    </w:p>
    <w:p w14:paraId="607D58A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São obrigações da CONTRATADA:</w:t>
      </w:r>
    </w:p>
    <w:p w14:paraId="43BE50E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Realizar as obras e/ou os serviços de acordo com todas as exigências contidas no Termo de Referência ou Projeto Básico e, quando for o caso, no Projeto Executivo na Descrição dos Serviços, no Escopo dos Serviços ou no Memorial Descritivo e na Proposta; </w:t>
      </w:r>
    </w:p>
    <w:p w14:paraId="7731EEF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Tomar as medidas preventivas necessárias para evitar danos a terceiros, em consequência da execução do objeto deste Contrato;</w:t>
      </w:r>
    </w:p>
    <w:p w14:paraId="51A9D6D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Responsabilizar–se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7BA3F73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lastRenderedPageBreak/>
        <w:t>Apresentar o documento de responsabilidade técnica relativo às obras e/ou aos serviços nas datas devidas, responsabilizando-se integralmente pelas penalidades decorrentes da falta de apresentação;</w:t>
      </w:r>
    </w:p>
    <w:p w14:paraId="5C4F84D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Atender às determinações e exigências formuladas pelo CONTRATANTE;</w:t>
      </w:r>
    </w:p>
    <w:p w14:paraId="71A73AB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Reparar, corrigir, remover, reconstruir ou substituir, por sua conta e responsabilidade, os bens recusados pelo CONTRATANTE no prazo determinado pela Fiscalização;</w:t>
      </w:r>
    </w:p>
    <w:p w14:paraId="3785455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Responsabilizar–se, na forma do Contrato, por todos os ônus, encargos e obrigações comerciais, sociais, tributárias, trabalhistas e previdenciárias, ou quaisquer outras previstas na legislação em vigor, bem como por todos os gastos e encargos com material e mão–de–obra necessária a completa realização dos serviços até o seu término;</w:t>
      </w:r>
    </w:p>
    <w:p w14:paraId="0EC11A8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Em caso de ajuizamento de ações trabalhistas em face da CONTRATADA, decorrentes da execução do presente Contrato, com a inclusão do Fundo de Previdência ou outra entidade da Administração Pública indireta como responsável subsidiário ou solidário, o CONTRATANTE poderá reter, das parcelas vincendas, o montante dos valores cobrados, que serão complementados a qualquer tempo com nova retenção em caso de insuficiência;</w:t>
      </w:r>
    </w:p>
    <w:p w14:paraId="2124832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 insuficiência;</w:t>
      </w:r>
    </w:p>
    <w:p w14:paraId="10C8CA5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As retenções previstas nas alíneas “a” e “b” poderão ser realizadas tão logo tenha ciência o CONTRATANTE da existência de ação trabalhista ou de débitos tributários e previdenciários e serão destinadas ao pagamento das respectivas obrigações caso o CONTRATANTE seja compelido a tanto, administrativa ou judicialmente, não cabendo, em nenhuma hipótese, ressarcimento à CONTRATADA;</w:t>
      </w:r>
    </w:p>
    <w:p w14:paraId="02070430"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Eventuais retenções previstas nas alíneas “a” e “b” somente serão liberadas pelo CONTRATANTE se houver justa causa devidamente fundamentada.</w:t>
      </w:r>
    </w:p>
    <w:p w14:paraId="623848B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responsabilizar-se integralmente pela iluminação, instalações e despesas dela provenientes, pelos equipamentos acessórios necessários à fiel execução das obras e/ou dos serviços contratados, assim como pela limpeza final da obra;</w:t>
      </w:r>
    </w:p>
    <w:p w14:paraId="244AF69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responsabilizar–se, na forma do Contrato, pela qualidade dos serviços executados e dos materiais empregados, em conformidade com as especificações do Projeto Básico/Termo de Referência, com as normas da Associação Brasileira de Normas Técnicas – ABNT, e demais normas técnicas pertinentes, a ser atestada pelo(a) ___________________________________ [setor do órgão ou entidade contratante responsável pela fiscalização da execução do contrato], assim como pelo refazimento do serviço e a substituição dos materiais recusados, sem ônus para a(o) CONTRATANTE e sem prejuízo da aplicação das sanções cabíveis;</w:t>
      </w:r>
    </w:p>
    <w:p w14:paraId="6AE3DD3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manter as condições de habilitação e qualificação exigidas para a celebração do contrato durante todo prazo de execução contratual;</w:t>
      </w:r>
    </w:p>
    <w:p w14:paraId="42AA94A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responsabilizar–se inteira e exclusivamente pelo uso regular de marcas, patentes, registros, processos e licenças relativas à execução deste Contrato, eximindo o CONTRATANTE das consequências de qualquer utilização indevida;</w:t>
      </w:r>
    </w:p>
    <w:p w14:paraId="2516508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responsabilizar-se pelo licenciamento integral da obra perante entidades e órgãos públicos, inclusive o licenciamento ambiental; </w:t>
      </w:r>
    </w:p>
    <w:p w14:paraId="641CB7F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nas contratações de serviços contínuos com regime de dedicação exclusiva de mão de obra, para assegurar o cumprimento de obrigações trabalhistas, aquiescer à adoção, entre outras medidas, a serem adotadas pela Administração no momento da contratação: </w:t>
      </w:r>
    </w:p>
    <w:p w14:paraId="3CCA65E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a) condicionamento o pagamento à comprovação de quitação das obrigações trabalhistas vencidas relativas ao contrato; </w:t>
      </w:r>
    </w:p>
    <w:p w14:paraId="3BB453B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b) depósito de valores em conta vinculada; </w:t>
      </w:r>
    </w:p>
    <w:p w14:paraId="0FFB820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lastRenderedPageBreak/>
        <w:t xml:space="preserve">c) em caso de inadimplemento, o pagamento das verbas trabalhistas aos seus titulares, que serão deduzidas do pagamento devido ao contratado; </w:t>
      </w:r>
    </w:p>
    <w:p w14:paraId="3EB8CA8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d) estabelecimento de que os valores destinados a férias, a décimo terceiro salário, a ausências legais e a verbas rescisórias dos empregados do contratado que participarem da execução dos serviços contratados serão pagos pelo contratante ao contratado somente na ocorrência do fato gerador. </w:t>
      </w:r>
    </w:p>
    <w:p w14:paraId="523F1B9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nas contratações de serviços contínuos com regime de dedicação exclusiva de mão de obra, apresentar quando, solicitado pela Administração, sob pena de multa, comprovação do cumprimento das obrigações trabalhistas e com o Fundo de Garantia do Tempo de Serviço (FGTS) em relação aos empregados diretamente envolvidos na execução do contrato, em especial quanto ao: </w:t>
      </w:r>
    </w:p>
    <w:p w14:paraId="5A11B18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a) registro de ponto; </w:t>
      </w:r>
    </w:p>
    <w:p w14:paraId="73D3E9F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b) recibo de pagamento de salários, adicionais, horas extras, repouso semanal remunerado e décimo terceiro salário; </w:t>
      </w:r>
    </w:p>
    <w:p w14:paraId="23C4BBB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c) comprovante de depósito do FGTS; </w:t>
      </w:r>
    </w:p>
    <w:p w14:paraId="4D61706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d) recibo de concessão e pagamento de férias e do respectivo adicional; </w:t>
      </w:r>
    </w:p>
    <w:p w14:paraId="2E223055"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e) recibo de quitação de obrigações trabalhistas e previdenciárias dos empregados dispensados até a data da extinção do contrato; </w:t>
      </w:r>
    </w:p>
    <w:p w14:paraId="70A4EB9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f) recibo de pagamento de vale–transporte e vale–alimentação, na forma prevista em norma coletiva. </w:t>
      </w:r>
    </w:p>
    <w:p w14:paraId="01EF015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nas contratações de serviços contínuos com regime de dedicação exclusiva de mão de obra, autorizar a Administração CONTRATANTE a fazer o desconto nas faturas e realizar os pagamentos dos salários e demais verbas trabalhistas diretamente aos trabalhadores, bem como das contribuições previdenciárias e do FGTS, quando estes não forem adimplidos;</w:t>
      </w:r>
    </w:p>
    <w:p w14:paraId="4912EEE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cumprir ao longo de toda a execução do contrato as exigências de reserva de cargos prevista em lei, bem como em outras normas específicas, para pessoa com deficiência, para reabilitado da Previdência Social e para aprendiz;</w:t>
      </w:r>
    </w:p>
    <w:p w14:paraId="7664B3C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manter hígidas as garantias contratuais até o recebimento definitivo do objeto do contrato;</w:t>
      </w:r>
    </w:p>
    <w:p w14:paraId="10525E59"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se comprometer a não subcontratar 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42FA298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informar endereço(s) eletrônico(s) para comunicação e recebimento de notificações e intimações; </w:t>
      </w:r>
    </w:p>
    <w:p w14:paraId="121774B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comprovar a implantação de programa de integridade nas contratações de obras, serviços e fornecimentos de grande vulto, de que trata o § 4º do art. 25 da Lei Federal nº 14.133/2021; </w:t>
      </w:r>
    </w:p>
    <w:p w14:paraId="28E62A9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efetuar a retenção na fonte do imposto de renda sobre os pagamentos feitos às pessoas físicas e jurídicas, com base na Instrução Normativa RFB nº 1.234, de 11 de janeiro de 2012, pelo fornecimento de bens ou prestação de serviços em geral, inclusive obras, observada a alíquota aplicável.</w:t>
      </w:r>
    </w:p>
    <w:p w14:paraId="3AC4794D" w14:textId="77777777" w:rsidR="00FD7474" w:rsidRPr="00CC47AD" w:rsidRDefault="00FD7474" w:rsidP="00FD7474">
      <w:pPr>
        <w:jc w:val="both"/>
        <w:rPr>
          <w:rFonts w:asciiTheme="minorHAnsi" w:eastAsia="Calibri" w:hAnsiTheme="minorHAnsi" w:cstheme="minorHAnsi"/>
          <w:sz w:val="22"/>
          <w:szCs w:val="22"/>
        </w:rPr>
      </w:pPr>
    </w:p>
    <w:p w14:paraId="20FC919D" w14:textId="01F54E2B"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DÉCIMA QUINTA – OBRIGAÇÕES DO CONTRATANTE</w:t>
      </w:r>
    </w:p>
    <w:p w14:paraId="146AF4B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São obrigações do CONTRATANTE:</w:t>
      </w:r>
    </w:p>
    <w:p w14:paraId="663A4780"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 – Realizar os pagamentos na forma e condições previstas neste Contrato;</w:t>
      </w:r>
    </w:p>
    <w:p w14:paraId="64D5D67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 II – Realizar a fiscalização do objeto contratado.</w:t>
      </w:r>
    </w:p>
    <w:p w14:paraId="0707D222" w14:textId="77777777" w:rsidR="00FD7474" w:rsidRPr="00CC47AD" w:rsidRDefault="00FD7474" w:rsidP="00FD7474">
      <w:pPr>
        <w:jc w:val="both"/>
        <w:rPr>
          <w:rFonts w:asciiTheme="minorHAnsi" w:eastAsia="Calibri" w:hAnsiTheme="minorHAnsi" w:cstheme="minorHAnsi"/>
          <w:sz w:val="22"/>
          <w:szCs w:val="22"/>
        </w:rPr>
      </w:pPr>
    </w:p>
    <w:p w14:paraId="7A923CD8" w14:textId="1E6E42DD"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DÉCIMA SEXTA –RECEBIMENTO DO OBJETO DO CONTRATO</w:t>
      </w:r>
    </w:p>
    <w:p w14:paraId="57351697" w14:textId="153C91E9"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O recebimento do objeto do contrato previsto na CLÁUSULA SEGUNDA será recebido em tantas parcelas quantas forem as relativas ao pagamento, e se dará mediante a avaliação de servidores designados pelo Fundo de Previdência, na forma do Decreto Municipal nº 3746/2023 que constatarão se o objeto entregue atende a todas as especificações contidas no Termo de Referência (Anexo I do Edital de </w:t>
      </w:r>
      <w:r w:rsidR="0064411E" w:rsidRPr="00CC47AD">
        <w:rPr>
          <w:rFonts w:asciiTheme="minorHAnsi" w:eastAsia="Calibri" w:hAnsiTheme="minorHAnsi" w:cstheme="minorHAnsi"/>
          <w:sz w:val="22"/>
          <w:szCs w:val="22"/>
        </w:rPr>
        <w:t>Dispensa</w:t>
      </w:r>
      <w:r w:rsidRPr="00CC47AD">
        <w:rPr>
          <w:rFonts w:asciiTheme="minorHAnsi" w:eastAsia="Calibri" w:hAnsiTheme="minorHAnsi" w:cstheme="minorHAnsi"/>
          <w:sz w:val="22"/>
          <w:szCs w:val="22"/>
        </w:rPr>
        <w:t xml:space="preserve"> Eletrônica nº ***/202</w:t>
      </w:r>
      <w:r w:rsidR="0064411E" w:rsidRPr="00CC47AD">
        <w:rPr>
          <w:rFonts w:asciiTheme="minorHAnsi" w:eastAsia="Calibri" w:hAnsiTheme="minorHAnsi" w:cstheme="minorHAnsi"/>
          <w:sz w:val="22"/>
          <w:szCs w:val="22"/>
        </w:rPr>
        <w:t>6</w:t>
      </w:r>
      <w:r w:rsidRPr="00CC47AD">
        <w:rPr>
          <w:rFonts w:asciiTheme="minorHAnsi" w:eastAsia="Calibri" w:hAnsiTheme="minorHAnsi" w:cstheme="minorHAnsi"/>
          <w:sz w:val="22"/>
          <w:szCs w:val="22"/>
        </w:rPr>
        <w:t>).</w:t>
      </w:r>
    </w:p>
    <w:p w14:paraId="2AB07CE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lastRenderedPageBreak/>
        <w:t>Parágrafo Primeiro – O recebimento provisório ficará a cargo dos fiscais e o recebimento definitivo, do gestor do contrato ou da comissão designada pela autoridade competente, nos termos do art. 140 da Lei Federal n 14.133/2021.</w:t>
      </w:r>
    </w:p>
    <w:p w14:paraId="4FB40F1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Segundo – Os prazos e os métodos para a realização dos recebimentos provisório e definitivo serão definidos no parágrafo terceiro, nos termos no disposto no § 3º do art. 140 da Lei nº 14.133, de 2021.</w:t>
      </w:r>
    </w:p>
    <w:p w14:paraId="49B3E48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Terceiro – O Gestor do Contrato terá as seguintes atribuições:</w:t>
      </w:r>
    </w:p>
    <w:p w14:paraId="1552326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 – </w:t>
      </w:r>
      <w:proofErr w:type="gramStart"/>
      <w:r w:rsidRPr="00CC47AD">
        <w:rPr>
          <w:rFonts w:asciiTheme="minorHAnsi" w:eastAsia="Calibri" w:hAnsiTheme="minorHAnsi" w:cstheme="minorHAnsi"/>
          <w:sz w:val="22"/>
          <w:szCs w:val="22"/>
        </w:rPr>
        <w:t>receber</w:t>
      </w:r>
      <w:proofErr w:type="gramEnd"/>
      <w:r w:rsidRPr="00CC47AD">
        <w:rPr>
          <w:rFonts w:asciiTheme="minorHAnsi" w:eastAsia="Calibri" w:hAnsiTheme="minorHAnsi" w:cstheme="minorHAnsi"/>
          <w:sz w:val="22"/>
          <w:szCs w:val="22"/>
        </w:rPr>
        <w:t xml:space="preserve"> definitivamente, o objeto contratado, com verificação da conformidade do material com as exigências contratuais no que </w:t>
      </w:r>
      <w:proofErr w:type="spellStart"/>
      <w:r w:rsidRPr="00CC47AD">
        <w:rPr>
          <w:rFonts w:asciiTheme="minorHAnsi" w:eastAsia="Calibri" w:hAnsiTheme="minorHAnsi" w:cstheme="minorHAnsi"/>
          <w:sz w:val="22"/>
          <w:szCs w:val="22"/>
        </w:rPr>
        <w:t>pertine</w:t>
      </w:r>
      <w:proofErr w:type="spellEnd"/>
      <w:r w:rsidRPr="00CC47AD">
        <w:rPr>
          <w:rFonts w:asciiTheme="minorHAnsi" w:eastAsia="Calibri" w:hAnsiTheme="minorHAnsi" w:cstheme="minorHAnsi"/>
          <w:sz w:val="22"/>
          <w:szCs w:val="22"/>
        </w:rPr>
        <w:t xml:space="preserve"> à quantidade e a qualidade, em cumprimento ao contrato ou instrumento correlato, dentro do prazo máximo de ____ (_____) dias da data da entrega, salvo em casos excepcionais, devidamente justificados;</w:t>
      </w:r>
    </w:p>
    <w:p w14:paraId="0D6592A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II - </w:t>
      </w:r>
      <w:proofErr w:type="gramStart"/>
      <w:r w:rsidRPr="00CC47AD">
        <w:rPr>
          <w:rFonts w:asciiTheme="minorHAnsi" w:eastAsia="Calibri" w:hAnsiTheme="minorHAnsi" w:cstheme="minorHAnsi"/>
          <w:sz w:val="22"/>
          <w:szCs w:val="22"/>
        </w:rPr>
        <w:t>na</w:t>
      </w:r>
      <w:proofErr w:type="gramEnd"/>
      <w:r w:rsidRPr="00CC47AD">
        <w:rPr>
          <w:rFonts w:asciiTheme="minorHAnsi" w:eastAsia="Calibri" w:hAnsiTheme="minorHAnsi" w:cstheme="minorHAnsi"/>
          <w:sz w:val="22"/>
          <w:szCs w:val="22"/>
        </w:rPr>
        <w:t xml:space="preserve"> hipótese de a verificação a que se refere o subitem anterior não ser procedida dentro do prazo fixado, reputar-se-á como realizada, consumando-se o recebimento definitivo no dia do esgotamento do prazo.</w:t>
      </w:r>
    </w:p>
    <w:p w14:paraId="0CB90C8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III – se necessário, solicitar ao Departamento interessado na aquisição a indicação de servidor habilitado com conhecimento técnico na área específica, para respectiva análise e parecer técnico do serviço prestado;</w:t>
      </w:r>
    </w:p>
    <w:p w14:paraId="32237A4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IV – </w:t>
      </w:r>
      <w:proofErr w:type="gramStart"/>
      <w:r w:rsidRPr="00CC47AD">
        <w:rPr>
          <w:rFonts w:asciiTheme="minorHAnsi" w:eastAsia="Calibri" w:hAnsiTheme="minorHAnsi" w:cstheme="minorHAnsi"/>
          <w:sz w:val="22"/>
          <w:szCs w:val="22"/>
        </w:rPr>
        <w:t>rejeitar</w:t>
      </w:r>
      <w:proofErr w:type="gramEnd"/>
      <w:r w:rsidRPr="00CC47AD">
        <w:rPr>
          <w:rFonts w:asciiTheme="minorHAnsi" w:eastAsia="Calibri" w:hAnsiTheme="minorHAnsi" w:cstheme="minorHAnsi"/>
          <w:sz w:val="22"/>
          <w:szCs w:val="22"/>
        </w:rPr>
        <w:t>,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reexecutar/reparar no prazo de .... (...) dias, a contar da notificação da contratada, às suas custas,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1616D5B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V – </w:t>
      </w:r>
      <w:proofErr w:type="gramStart"/>
      <w:r w:rsidRPr="00CC47AD">
        <w:rPr>
          <w:rFonts w:asciiTheme="minorHAnsi" w:eastAsia="Calibri" w:hAnsiTheme="minorHAnsi" w:cstheme="minorHAnsi"/>
          <w:sz w:val="22"/>
          <w:szCs w:val="22"/>
        </w:rPr>
        <w:t>expedir</w:t>
      </w:r>
      <w:proofErr w:type="gramEnd"/>
      <w:r w:rsidRPr="00CC47AD">
        <w:rPr>
          <w:rFonts w:asciiTheme="minorHAnsi" w:eastAsia="Calibri" w:hAnsiTheme="minorHAnsi" w:cstheme="minorHAnsi"/>
          <w:sz w:val="22"/>
          <w:szCs w:val="22"/>
        </w:rPr>
        <w:t xml:space="preserve"> Termo de Recebimento e Aceitação, que comprove o atendimento das exigências contratuais, ou Notificação, no caso de rejeição de material.</w:t>
      </w:r>
    </w:p>
    <w:p w14:paraId="0511210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VI – </w:t>
      </w:r>
      <w:proofErr w:type="gramStart"/>
      <w:r w:rsidRPr="00CC47AD">
        <w:rPr>
          <w:rFonts w:asciiTheme="minorHAnsi" w:eastAsia="Calibri" w:hAnsiTheme="minorHAnsi" w:cstheme="minorHAnsi"/>
          <w:sz w:val="22"/>
          <w:szCs w:val="22"/>
        </w:rPr>
        <w:t>receber</w:t>
      </w:r>
      <w:proofErr w:type="gramEnd"/>
      <w:r w:rsidRPr="00CC47AD">
        <w:rPr>
          <w:rFonts w:asciiTheme="minorHAnsi" w:eastAsia="Calibri" w:hAnsiTheme="minorHAnsi" w:cstheme="minorHAnsi"/>
          <w:sz w:val="22"/>
          <w:szCs w:val="22"/>
        </w:rPr>
        <w:t xml:space="preserve"> eventuais requerimentos da empresa contratada dirigindo-os às autoridades competentes, depois de prestadas as informações pertinentes;</w:t>
      </w:r>
    </w:p>
    <w:p w14:paraId="7D2DAE3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VII – rever seus atos, de ofício, ou mediante provocação, quando for o caso;</w:t>
      </w:r>
    </w:p>
    <w:p w14:paraId="5C813A30"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VIII – receber e conferir os serviços contratados, atestar o recebimento e conferência no verso da nota fiscal e efetuar o encaminhamento desta para pagamento;</w:t>
      </w:r>
    </w:p>
    <w:p w14:paraId="64A224E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IX – </w:t>
      </w:r>
      <w:proofErr w:type="gramStart"/>
      <w:r w:rsidRPr="00CC47AD">
        <w:rPr>
          <w:rFonts w:asciiTheme="minorHAnsi" w:eastAsia="Calibri" w:hAnsiTheme="minorHAnsi" w:cstheme="minorHAnsi"/>
          <w:sz w:val="22"/>
          <w:szCs w:val="22"/>
        </w:rPr>
        <w:t>acompanhar</w:t>
      </w:r>
      <w:proofErr w:type="gramEnd"/>
      <w:r w:rsidRPr="00CC47AD">
        <w:rPr>
          <w:rFonts w:asciiTheme="minorHAnsi" w:eastAsia="Calibri" w:hAnsiTheme="minorHAnsi" w:cstheme="minorHAnsi"/>
          <w:sz w:val="22"/>
          <w:szCs w:val="22"/>
        </w:rPr>
        <w:t xml:space="preserve"> o cumprimento de prazos e entrega de bens e de execução de serviços, atestando sua regularidade, bem como comunicar formalmente ao Departamento de ****** a constatação de quaisquer irregularidades.</w:t>
      </w:r>
    </w:p>
    <w:p w14:paraId="33C2257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Quarto - O objeto contratado será recebido, provisoriamente, de forma sumária, pelo responsável por seu acompanhamento e fiscalização, com verificação posterior, no prazo de ____ (______), da conformidade do material com as exigências contratuais.</w:t>
      </w:r>
    </w:p>
    <w:p w14:paraId="1AEB964E"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Quinto – Quando previsto em regulamento, o Termo de Recebimento e Aceitação Definitivo poderá ser substituído por Carimbo de Recebimento Definitivo, quando se tratar de objeto comum em que seja possível aferir de plano a quantidade e a qualidade.</w:t>
      </w:r>
    </w:p>
    <w:p w14:paraId="0B9923F0"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Sexto - As obras e/ou serviços executados em desacordo com a especificação do Edital e seus Anexos, e da Proposta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____ (______) dias, para ratificação.</w:t>
      </w:r>
    </w:p>
    <w:p w14:paraId="0D046364" w14:textId="77777777" w:rsidR="008E5D93" w:rsidRPr="00CC47AD" w:rsidRDefault="008E5D93" w:rsidP="00FD7474">
      <w:pPr>
        <w:jc w:val="both"/>
        <w:rPr>
          <w:rFonts w:asciiTheme="minorHAnsi" w:eastAsia="Calibri" w:hAnsiTheme="minorHAnsi" w:cstheme="minorHAnsi"/>
          <w:sz w:val="22"/>
          <w:szCs w:val="22"/>
        </w:rPr>
      </w:pPr>
    </w:p>
    <w:p w14:paraId="7C65A57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lastRenderedPageBreak/>
        <w:t>Parágrafo Sétimo – Na hipótese de recusa de recebimento, a CONTRATADA deverá reexecutar os serviços não aceitos, em prazo a ser estabelecido pela CONTRATANTE,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0F40A8B0" w14:textId="77777777" w:rsidR="00FD7474" w:rsidRPr="00CC47AD" w:rsidRDefault="00FD7474" w:rsidP="00FD7474">
      <w:pPr>
        <w:jc w:val="both"/>
        <w:rPr>
          <w:rFonts w:asciiTheme="minorHAnsi" w:eastAsia="Calibri" w:hAnsiTheme="minorHAnsi" w:cstheme="minorHAnsi"/>
          <w:b/>
          <w:bCs/>
          <w:sz w:val="22"/>
          <w:szCs w:val="22"/>
        </w:rPr>
      </w:pPr>
    </w:p>
    <w:p w14:paraId="628940D5" w14:textId="52151E85"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DÉCIMA SÉTIMA – FORÇA MAIOR E CASO FORTUITO</w:t>
      </w:r>
    </w:p>
    <w:p w14:paraId="4689289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Os motivos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55F4A043" w14:textId="77777777" w:rsidR="00FD7474" w:rsidRPr="00CC47AD" w:rsidRDefault="00FD7474" w:rsidP="00FD7474">
      <w:pPr>
        <w:jc w:val="both"/>
        <w:rPr>
          <w:rFonts w:asciiTheme="minorHAnsi" w:eastAsia="Calibri" w:hAnsiTheme="minorHAnsi" w:cstheme="minorHAnsi"/>
          <w:sz w:val="22"/>
          <w:szCs w:val="22"/>
        </w:rPr>
      </w:pPr>
    </w:p>
    <w:p w14:paraId="16E6C9FA" w14:textId="3E942FA5"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DÉCIMA OITAVA – SUSPENSÃO DA EXECUÇÃO</w:t>
      </w:r>
    </w:p>
    <w:p w14:paraId="2EDF3A3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É facultado ao CONTRATANTE suspender a execução do Contrato e a contagem dos prazos mediante justificativas devidamente fundamentadas no processo administrativo de contratação.</w:t>
      </w:r>
    </w:p>
    <w:p w14:paraId="4F572B6B" w14:textId="77777777" w:rsidR="00FD7474" w:rsidRPr="00CC47AD" w:rsidRDefault="00FD7474" w:rsidP="00FD7474">
      <w:pPr>
        <w:jc w:val="both"/>
        <w:rPr>
          <w:rFonts w:asciiTheme="minorHAnsi" w:eastAsia="Calibri" w:hAnsiTheme="minorHAnsi" w:cstheme="minorHAnsi"/>
          <w:sz w:val="22"/>
          <w:szCs w:val="22"/>
        </w:rPr>
      </w:pPr>
    </w:p>
    <w:p w14:paraId="44C9F566" w14:textId="24B50395"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DÉCIMA NONA – SANÇÕES ADMINISTRATIVAS</w:t>
      </w:r>
    </w:p>
    <w:p w14:paraId="12D82F9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Primeiro - Comete infração administrativa, nos termos da Lei nº 14.133, de 2021, o Contratado que:</w:t>
      </w:r>
    </w:p>
    <w:p w14:paraId="0AA645B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der causa à inexecução parcial do contrato;</w:t>
      </w:r>
    </w:p>
    <w:p w14:paraId="27CC539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der causa à inexecução parcial do contrato que cause grave dano à Administração ou ao funcionamento dos serviços públicos ou ao interesse coletivo;</w:t>
      </w:r>
    </w:p>
    <w:p w14:paraId="64B0B6B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der causa à inexecução total do contrato;</w:t>
      </w:r>
    </w:p>
    <w:p w14:paraId="6A5DFD3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deixar de entregar a documentação exigida para o certame;</w:t>
      </w:r>
    </w:p>
    <w:p w14:paraId="32C8216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não mantiver a proposta, salvo em decorrência de fato superveniente devidamente justificado;</w:t>
      </w:r>
    </w:p>
    <w:p w14:paraId="42B6B1B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não celebrar o contrato ou não entregar a documentação exigida para a contratação, quando convocado dentro do prazo de validade de sua proposta;</w:t>
      </w:r>
    </w:p>
    <w:p w14:paraId="75CC2A3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ensejar o retardamento da execução ou da entrega do objeto da contratação sem motivo justificado;</w:t>
      </w:r>
    </w:p>
    <w:p w14:paraId="347B97E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apresentar declaração ou documentação falsa exigida para o certame ou prestar declaração falsa durante a dispensa eletrônica ou execução do contrato;</w:t>
      </w:r>
    </w:p>
    <w:p w14:paraId="047F6DB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fraudar a contratação ou praticar ato fraudulento na execução do contrato;</w:t>
      </w:r>
    </w:p>
    <w:p w14:paraId="27A17F9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comportar-se de modo inidôneo ou cometer fraude de qualquer natureza;</w:t>
      </w:r>
    </w:p>
    <w:p w14:paraId="79A8A9D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praticar atos ilícitos com vistas a frustrar os objetivos do certame;</w:t>
      </w:r>
    </w:p>
    <w:p w14:paraId="5688326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praticar ato lesivo previsto no art. 5º da Lei nº 12.846, de 1º de agosto de 2013.</w:t>
      </w:r>
    </w:p>
    <w:p w14:paraId="4201C9E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Segundo - Serão aplicadas ao responsável pelas infrações administrativas acima descritas as seguintes sanções:</w:t>
      </w:r>
    </w:p>
    <w:p w14:paraId="59AC20E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Advertência, quando o Contratado der causa à inexecução parcial do contrato, sempre que não se justificar a imposição de penalidade mais grave (art. 156, §2º, da Lei);</w:t>
      </w:r>
    </w:p>
    <w:p w14:paraId="3B77F4C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03F701A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3606A7A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Multa:</w:t>
      </w:r>
    </w:p>
    <w:p w14:paraId="385A788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lastRenderedPageBreak/>
        <w:t xml:space="preserve">d.1) Deverá ser aplicada multa de mora diária de até 0,3% (três décimos por cento), até no máximo 2% (dois por cento),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oportunidade para o exercício do contraditório e da ampla defesa antes da aplicação. </w:t>
      </w:r>
    </w:p>
    <w:p w14:paraId="01CF8C9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d.2) compensatória de 30% (trinta por cento) sobre o valor total do contrato, no caso de inexecução total do objeto</w:t>
      </w:r>
    </w:p>
    <w:p w14:paraId="7EAA41D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Terceiro - A aplicação das sanções previstas não exclui, em hipótese alguma, a obrigação de reparação integral do dano causado ao CONTRATANTE.</w:t>
      </w:r>
    </w:p>
    <w:p w14:paraId="5260ED6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Quarto - Todas as sanções previstas neste Edital poderão ser aplicadas cumulativamente com a multa, nos termos do art. 156, §7º, da Lei nº. 14.133, de 2021.</w:t>
      </w:r>
    </w:p>
    <w:p w14:paraId="6B803D2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Sexto - Antes da aplicação da multa será facultada a defesa do interessado no prazo de ** () dias úteis, contado da data de sua intimação. </w:t>
      </w:r>
    </w:p>
    <w:p w14:paraId="31B76FA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Sétimo - Se a multa aplicada e as indenizações cabíveis forem superiores ao valor do pagamento eventualmente devido pelo Contratante ao Contratado, além da perda desse valor, a diferença será descontada da garantia prestada ou será cobrada judicialmente.</w:t>
      </w:r>
    </w:p>
    <w:p w14:paraId="6543ACE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Oitavo - Previamente ao encaminhamento à cobrança judicial, a multa poderá ser recolhida administrativamente no prazo máximo de ** () dias, a contar da data do recebimento da comunicação enviada pela autoridade competente.</w:t>
      </w:r>
    </w:p>
    <w:p w14:paraId="704C826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Nono -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BCC55B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Décimo - Na aplicação das sanções serão considerados:</w:t>
      </w:r>
    </w:p>
    <w:p w14:paraId="29006B7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 natureza e a gravidade da infração cometida;</w:t>
      </w:r>
    </w:p>
    <w:p w14:paraId="1027EAA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as peculiaridades do caso concreto;</w:t>
      </w:r>
    </w:p>
    <w:p w14:paraId="6662FA5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as circunstâncias agravantes ou atenuantes;</w:t>
      </w:r>
    </w:p>
    <w:p w14:paraId="7E2BA3D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os danos que dela provierem para o Contratante;</w:t>
      </w:r>
    </w:p>
    <w:p w14:paraId="6B3A4C9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 implantação ou o aperfeiçoamento de programa de integridade, conforme normas e orientações dos órgãos de controle.</w:t>
      </w:r>
    </w:p>
    <w:p w14:paraId="36985D79"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Décimo Primeiro -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E46BC1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 xml:space="preserve">Parágrafo Décimo Segundo - 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4AAB26C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Décimo Terceiro - O Fundo de Previdência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22FBB1B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lastRenderedPageBreak/>
        <w:t>Parágrafo Décimo Quarto - As sanções de impedimento de licitar e contratar e declaração de inidoneidade para licitar ou contratar são passíveis de reabilitação na forma do art. 163 da Lei nº 14.133/21.</w:t>
      </w:r>
    </w:p>
    <w:p w14:paraId="7881BEE0" w14:textId="77777777" w:rsidR="00FD7474" w:rsidRPr="00CC47AD" w:rsidRDefault="00FD7474" w:rsidP="00FD7474">
      <w:pPr>
        <w:jc w:val="both"/>
        <w:rPr>
          <w:rFonts w:asciiTheme="minorHAnsi" w:eastAsia="Calibri" w:hAnsiTheme="minorHAnsi" w:cstheme="minorHAnsi"/>
          <w:sz w:val="22"/>
          <w:szCs w:val="22"/>
        </w:rPr>
      </w:pPr>
    </w:p>
    <w:p w14:paraId="2CDE1C11" w14:textId="5E297BDD"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VIGÉSIMA – EXTINÇÃO</w:t>
      </w:r>
    </w:p>
    <w:p w14:paraId="5FE7767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 CONTRATANTE poderá extinguir administrativamente o Contrato, por ato unilateral, na ocorrência das hipóteses no art. 137, incisos I a IX, da Lei Federal nº 14.133/2021, mediante decisão fundamentada, assegurado o contraditório e a ampla defesa, e observado o art. 138, § 2º, da Lei Federal nº 14.133/2021.</w:t>
      </w:r>
    </w:p>
    <w:p w14:paraId="4DB7A4B7"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Primeiro – A extinção operará seus efeitos a partir da publicação do ato administrativo no Portal Nacional de Contratações Públicas (PNCP).</w:t>
      </w:r>
    </w:p>
    <w:p w14:paraId="1936EE4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Segundo – Extinto o Contrato, a CONTRATANTE assumirá imediatamente o seu objeto no local e no estado em que a sua execução se encontrar.</w:t>
      </w:r>
    </w:p>
    <w:p w14:paraId="6B5EEB0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Terceiro – Na hipótese de extinção por culpa da contratada, a CONTRATADA, além das demais sanções cabíveis, ficará sujeita à multa de até 20% (vinte por cento) calculada sobre o saldo reajustado do Contrato, ou, ainda, sobre o valor do Contrato, conforme o caso, na forma da Cláusula das Sanções deste Contrato.</w:t>
      </w:r>
    </w:p>
    <w:p w14:paraId="336C882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Quarto – A multa referida no parágrafo anterior não tem caráter compensatório e será descontada do valor da garantia. Se a garantia for insuficiente, o débito remanescente, inclusive o decorrente de penalidades anteriormente aplicadas, poderá ser compensado com eventuais créditos devidos pelo CONTRATANTE.</w:t>
      </w:r>
    </w:p>
    <w:p w14:paraId="65B0E53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Quinto – Nos casos de extinção com culpa exclusiva da CONTRATANTE, deverão ser promovidos:</w:t>
      </w:r>
    </w:p>
    <w:p w14:paraId="4E5631A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a devolução da garantia;</w:t>
      </w:r>
    </w:p>
    <w:p w14:paraId="5BBC39E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os pagamentos devidos pela execução do Contrato até a data da extinção;</w:t>
      </w:r>
    </w:p>
    <w:p w14:paraId="5F06F38A"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 pagamento do custo de desmobilização, caso haja;</w:t>
      </w:r>
    </w:p>
    <w:p w14:paraId="28B9E90C"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 ressarcimento dos prejuízos comprovadamente sofridos.</w:t>
      </w:r>
    </w:p>
    <w:p w14:paraId="7F2E4B1F"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Sexto – Na hipótese de extinção do Contrato por culpa da CONTRATADA, esta somente terá direito ao valor das faturas relativas às parcelas do objeto efetivamente adimplidas até a data da rescisão do Contrato, após a compensação prevista no parágrafo quarto desta Cláusula.</w:t>
      </w:r>
    </w:p>
    <w:p w14:paraId="2E04D55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Sétimo – No caso de extinção amigável, esta será reduzida a termo, tendo a CONTRATADA direito aos pagamentos devidos pela execução do Contrato, conforme atestado em laudo da comissão especial designada para esse fim e à devolução da garantia.</w:t>
      </w:r>
    </w:p>
    <w:p w14:paraId="0A14846B" w14:textId="77777777" w:rsidR="00FD7474" w:rsidRPr="00CC47AD" w:rsidRDefault="00FD7474" w:rsidP="00FD7474">
      <w:pPr>
        <w:jc w:val="both"/>
        <w:rPr>
          <w:rFonts w:asciiTheme="minorHAnsi" w:eastAsia="Calibri" w:hAnsiTheme="minorHAnsi" w:cstheme="minorHAnsi"/>
          <w:sz w:val="22"/>
          <w:szCs w:val="22"/>
        </w:rPr>
      </w:pPr>
    </w:p>
    <w:p w14:paraId="0A78D51B" w14:textId="24847F4D"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VIGÉSIMA PRIMEIRA – SUBCONTRATAÇÃO</w:t>
      </w:r>
    </w:p>
    <w:p w14:paraId="58941B4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Parágrafo Primeiro - Não será admitida a subcontratação do objeto contratual.</w:t>
      </w:r>
    </w:p>
    <w:p w14:paraId="43DCB9AF" w14:textId="77777777" w:rsidR="00FD7474" w:rsidRPr="00CC47AD" w:rsidRDefault="00FD7474" w:rsidP="00FD7474">
      <w:pPr>
        <w:jc w:val="both"/>
        <w:rPr>
          <w:rFonts w:asciiTheme="minorHAnsi" w:eastAsia="Calibri" w:hAnsiTheme="minorHAnsi" w:cstheme="minorHAnsi"/>
          <w:sz w:val="22"/>
          <w:szCs w:val="22"/>
        </w:rPr>
      </w:pPr>
    </w:p>
    <w:p w14:paraId="44E6CADB" w14:textId="5028AF5F"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VIGÉSIMA SEGUNDA – DOTAÇÃO ORÇAMENTÁRIA</w:t>
      </w:r>
    </w:p>
    <w:p w14:paraId="65011484"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Os recursos necessários à aquisição dos bens ora contratados correrão à conta da dotação orçamentária: *****</w:t>
      </w:r>
    </w:p>
    <w:p w14:paraId="0B3922B5" w14:textId="77777777" w:rsidR="00FD7474" w:rsidRPr="00CC47AD" w:rsidRDefault="00FD7474" w:rsidP="00FD7474">
      <w:pPr>
        <w:jc w:val="both"/>
        <w:rPr>
          <w:rFonts w:asciiTheme="minorHAnsi" w:eastAsia="Calibri" w:hAnsiTheme="minorHAnsi" w:cstheme="minorHAnsi"/>
          <w:sz w:val="22"/>
          <w:szCs w:val="22"/>
        </w:rPr>
      </w:pPr>
    </w:p>
    <w:p w14:paraId="757CE770" w14:textId="05CC572E"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VIGÉSIMA TERCEIRA – FORO</w:t>
      </w:r>
    </w:p>
    <w:p w14:paraId="53C7AB92"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Fica eleito o Foro da Comarca de Salto do Lontra, Paraná, para dirimir quaisquer dúvidas oriundas do presente Contrato, renunciando as partes desde já a qualquer outro, por mais especial ou privilegiado que seja.</w:t>
      </w:r>
    </w:p>
    <w:p w14:paraId="3CD52D9E" w14:textId="77777777" w:rsidR="00FD7474" w:rsidRPr="00CC47AD" w:rsidRDefault="00FD7474" w:rsidP="00FD7474">
      <w:pPr>
        <w:jc w:val="both"/>
        <w:rPr>
          <w:rFonts w:asciiTheme="minorHAnsi" w:eastAsia="Calibri" w:hAnsiTheme="minorHAnsi" w:cstheme="minorHAnsi"/>
          <w:sz w:val="22"/>
          <w:szCs w:val="22"/>
        </w:rPr>
      </w:pPr>
    </w:p>
    <w:p w14:paraId="2E0DF1DB" w14:textId="29F52690"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VIGÉSIMA QUARTA – PUBLICAÇÃO</w:t>
      </w:r>
    </w:p>
    <w:p w14:paraId="6804350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lastRenderedPageBreak/>
        <w:t>O CONTRATANTE promoverá a publicação do extrato deste instrumento no Diário Oficial do Fundo de Previdência, além da divulgação no Portal Nacional de Contratações Públicas (PNCP), nos termos do art. 94 da Lei Federal nº 14.133/2021, e no Portal da Transparência.</w:t>
      </w:r>
    </w:p>
    <w:p w14:paraId="196653B5" w14:textId="77777777" w:rsidR="00FD7474" w:rsidRPr="00CC47AD" w:rsidRDefault="00FD7474" w:rsidP="00FD7474">
      <w:pPr>
        <w:jc w:val="both"/>
        <w:rPr>
          <w:rFonts w:asciiTheme="minorHAnsi" w:eastAsia="Calibri" w:hAnsiTheme="minorHAnsi" w:cstheme="minorHAnsi"/>
          <w:sz w:val="22"/>
          <w:szCs w:val="22"/>
        </w:rPr>
      </w:pPr>
    </w:p>
    <w:p w14:paraId="0473188D" w14:textId="5943CEEE"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VIGÉSIMA QUINTA - DO LIVRE ACESSO</w:t>
      </w:r>
    </w:p>
    <w:p w14:paraId="4E8185E1"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501AE5F4" w14:textId="77777777" w:rsidR="00FD7474" w:rsidRPr="00CC47AD" w:rsidRDefault="00FD7474" w:rsidP="00FD7474">
      <w:pPr>
        <w:jc w:val="both"/>
        <w:rPr>
          <w:rFonts w:asciiTheme="minorHAnsi" w:eastAsia="Calibri" w:hAnsiTheme="minorHAnsi" w:cstheme="minorHAnsi"/>
          <w:sz w:val="22"/>
          <w:szCs w:val="22"/>
        </w:rPr>
      </w:pPr>
    </w:p>
    <w:p w14:paraId="59F9EC77" w14:textId="05A61907" w:rsidR="008E5D93" w:rsidRPr="00CC47AD" w:rsidRDefault="008E5D93" w:rsidP="00FD7474">
      <w:pPr>
        <w:jc w:val="both"/>
        <w:rPr>
          <w:rFonts w:asciiTheme="minorHAnsi" w:eastAsia="Calibri" w:hAnsiTheme="minorHAnsi" w:cstheme="minorHAnsi"/>
          <w:b/>
          <w:bCs/>
          <w:sz w:val="22"/>
          <w:szCs w:val="22"/>
        </w:rPr>
      </w:pPr>
      <w:r w:rsidRPr="00CC47AD">
        <w:rPr>
          <w:rFonts w:asciiTheme="minorHAnsi" w:eastAsia="Calibri" w:hAnsiTheme="minorHAnsi" w:cstheme="minorHAnsi"/>
          <w:b/>
          <w:bCs/>
          <w:sz w:val="22"/>
          <w:szCs w:val="22"/>
        </w:rPr>
        <w:t>CLÁUSULA VIGÉSIMA SEXTA – DISPOSIÇÕES FINAIS</w:t>
      </w:r>
    </w:p>
    <w:p w14:paraId="63F1885D"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Fazem parte do presente contrato as prerrogativas constantes do art. 104 da Lei Federal nº 14.133/2021.</w:t>
      </w:r>
    </w:p>
    <w:p w14:paraId="440950A5"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Na contagem dos prazos, é excluído o dia de início e incluído o do vencimento, e considerar–se–</w:t>
      </w:r>
      <w:proofErr w:type="spellStart"/>
      <w:r w:rsidRPr="00CC47AD">
        <w:rPr>
          <w:rFonts w:asciiTheme="minorHAnsi" w:eastAsia="Calibri" w:hAnsiTheme="minorHAnsi" w:cstheme="minorHAnsi"/>
          <w:sz w:val="22"/>
          <w:szCs w:val="22"/>
        </w:rPr>
        <w:t>ão</w:t>
      </w:r>
      <w:proofErr w:type="spellEnd"/>
      <w:r w:rsidRPr="00CC47AD">
        <w:rPr>
          <w:rFonts w:asciiTheme="minorHAnsi" w:eastAsia="Calibri" w:hAnsiTheme="minorHAnsi" w:cstheme="minorHAnsi"/>
          <w:sz w:val="22"/>
          <w:szCs w:val="22"/>
        </w:rPr>
        <w:t xml:space="preserve"> os dias consecutivos, salvo disposição em contrário. Os prazos somente se iniciam e vencem em dias de expediente no CONTRATANTE.</w:t>
      </w:r>
    </w:p>
    <w:p w14:paraId="6C0EFA16" w14:textId="77777777" w:rsidR="00FD7474" w:rsidRPr="00CC47AD" w:rsidRDefault="00FD7474" w:rsidP="00FD7474">
      <w:pPr>
        <w:jc w:val="both"/>
        <w:rPr>
          <w:rFonts w:asciiTheme="minorHAnsi" w:eastAsia="Calibri" w:hAnsiTheme="minorHAnsi" w:cstheme="minorHAnsi"/>
          <w:sz w:val="22"/>
          <w:szCs w:val="22"/>
        </w:rPr>
      </w:pPr>
    </w:p>
    <w:p w14:paraId="3467A342" w14:textId="32F49543"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E por estarem justos e acordados, assinam o presente em 02 (duas) vias de igual teor e forma, na presença de duas testemunhas, que também o assinam.</w:t>
      </w:r>
    </w:p>
    <w:p w14:paraId="470F5C53" w14:textId="77777777" w:rsidR="00FD7474" w:rsidRPr="00CC47AD" w:rsidRDefault="00FD7474" w:rsidP="00FD7474">
      <w:pPr>
        <w:jc w:val="both"/>
        <w:rPr>
          <w:rFonts w:asciiTheme="minorHAnsi" w:eastAsia="Calibri" w:hAnsiTheme="minorHAnsi" w:cstheme="minorHAnsi"/>
          <w:sz w:val="22"/>
          <w:szCs w:val="22"/>
        </w:rPr>
      </w:pPr>
    </w:p>
    <w:p w14:paraId="06EEE23D" w14:textId="159D1A8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Local e data</w:t>
      </w:r>
    </w:p>
    <w:p w14:paraId="1569E7AC" w14:textId="77777777" w:rsidR="008E5D93" w:rsidRPr="00CC47AD" w:rsidRDefault="008E5D93" w:rsidP="00FD7474">
      <w:pPr>
        <w:jc w:val="both"/>
        <w:rPr>
          <w:rFonts w:asciiTheme="minorHAnsi" w:eastAsia="Calibri" w:hAnsiTheme="minorHAnsi" w:cstheme="minorHAnsi"/>
          <w:sz w:val="22"/>
          <w:szCs w:val="22"/>
        </w:rPr>
      </w:pPr>
    </w:p>
    <w:tbl>
      <w:tblPr>
        <w:tblW w:w="9355" w:type="dxa"/>
        <w:tblInd w:w="108" w:type="dxa"/>
        <w:tblLook w:val="01E0" w:firstRow="1" w:lastRow="1" w:firstColumn="1" w:lastColumn="1" w:noHBand="0" w:noVBand="0"/>
      </w:tblPr>
      <w:tblGrid>
        <w:gridCol w:w="3969"/>
        <w:gridCol w:w="1276"/>
        <w:gridCol w:w="4110"/>
      </w:tblGrid>
      <w:tr w:rsidR="008E5D93" w:rsidRPr="00CC47AD" w14:paraId="5FF4EC4A" w14:textId="77777777" w:rsidTr="0064411E">
        <w:tc>
          <w:tcPr>
            <w:tcW w:w="3969" w:type="dxa"/>
            <w:tcBorders>
              <w:top w:val="single" w:sz="4" w:space="0" w:color="auto"/>
              <w:left w:val="nil"/>
              <w:bottom w:val="nil"/>
              <w:right w:val="nil"/>
            </w:tcBorders>
            <w:hideMark/>
          </w:tcPr>
          <w:p w14:paraId="1AE97D17" w14:textId="77777777" w:rsidR="008E5D93" w:rsidRPr="00CC47AD" w:rsidRDefault="008E5D93" w:rsidP="00FD7474">
            <w:pPr>
              <w:jc w:val="both"/>
              <w:rPr>
                <w:rFonts w:asciiTheme="minorHAnsi" w:eastAsia="Calibri" w:hAnsiTheme="minorHAnsi" w:cstheme="minorHAnsi"/>
                <w:sz w:val="22"/>
                <w:szCs w:val="22"/>
              </w:rPr>
            </w:pPr>
            <w:bookmarkStart w:id="17" w:name="_Hlk133567947"/>
            <w:bookmarkStart w:id="18" w:name="_Hlk133568574"/>
            <w:r w:rsidRPr="00CC47AD">
              <w:rPr>
                <w:rFonts w:asciiTheme="minorHAnsi" w:eastAsia="Calibri" w:hAnsiTheme="minorHAnsi" w:cstheme="minorHAnsi"/>
                <w:sz w:val="22"/>
                <w:szCs w:val="22"/>
              </w:rPr>
              <w:t>FUNDO DE PREVIDÊNCIA SOCIAL</w:t>
            </w:r>
          </w:p>
          <w:p w14:paraId="0A709966"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Contratante</w:t>
            </w:r>
          </w:p>
        </w:tc>
        <w:tc>
          <w:tcPr>
            <w:tcW w:w="1276" w:type="dxa"/>
          </w:tcPr>
          <w:p w14:paraId="1CB9A0D1" w14:textId="77777777" w:rsidR="008E5D93" w:rsidRPr="00CC47AD" w:rsidRDefault="008E5D93" w:rsidP="00FD7474">
            <w:pPr>
              <w:jc w:val="both"/>
              <w:rPr>
                <w:rFonts w:asciiTheme="minorHAnsi" w:eastAsia="Calibri" w:hAnsiTheme="minorHAnsi" w:cstheme="minorHAnsi"/>
                <w:sz w:val="22"/>
                <w:szCs w:val="22"/>
              </w:rPr>
            </w:pPr>
          </w:p>
        </w:tc>
        <w:tc>
          <w:tcPr>
            <w:tcW w:w="4110" w:type="dxa"/>
            <w:tcBorders>
              <w:top w:val="single" w:sz="4" w:space="0" w:color="auto"/>
              <w:left w:val="nil"/>
              <w:bottom w:val="nil"/>
              <w:right w:val="nil"/>
            </w:tcBorders>
          </w:tcPr>
          <w:p w14:paraId="185B45B3"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w:t>
            </w:r>
          </w:p>
          <w:p w14:paraId="008D9A5B"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Contratada</w:t>
            </w:r>
          </w:p>
          <w:p w14:paraId="53673C9F" w14:textId="77777777" w:rsidR="008E5D93" w:rsidRPr="00CC47AD" w:rsidRDefault="008E5D93" w:rsidP="00FD7474">
            <w:pPr>
              <w:jc w:val="both"/>
              <w:rPr>
                <w:rFonts w:asciiTheme="minorHAnsi" w:eastAsia="Calibri" w:hAnsiTheme="minorHAnsi" w:cstheme="minorHAnsi"/>
                <w:sz w:val="22"/>
                <w:szCs w:val="22"/>
              </w:rPr>
            </w:pPr>
          </w:p>
          <w:p w14:paraId="3A8D7602" w14:textId="77777777" w:rsidR="008E5D93" w:rsidRPr="00CC47AD" w:rsidRDefault="008E5D93" w:rsidP="00FD7474">
            <w:pPr>
              <w:jc w:val="both"/>
              <w:rPr>
                <w:rFonts w:asciiTheme="minorHAnsi" w:eastAsia="Calibri" w:hAnsiTheme="minorHAnsi" w:cstheme="minorHAnsi"/>
                <w:sz w:val="22"/>
                <w:szCs w:val="22"/>
              </w:rPr>
            </w:pPr>
          </w:p>
        </w:tc>
      </w:tr>
      <w:tr w:rsidR="008E5D93" w:rsidRPr="00CC47AD" w14:paraId="07718EB4" w14:textId="77777777" w:rsidTr="0064411E">
        <w:tc>
          <w:tcPr>
            <w:tcW w:w="3969" w:type="dxa"/>
            <w:tcBorders>
              <w:top w:val="single" w:sz="4" w:space="0" w:color="auto"/>
              <w:left w:val="nil"/>
              <w:bottom w:val="nil"/>
              <w:right w:val="nil"/>
            </w:tcBorders>
          </w:tcPr>
          <w:p w14:paraId="5219AA40"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Testemunha</w:t>
            </w:r>
          </w:p>
          <w:p w14:paraId="3DA52B26" w14:textId="77777777" w:rsidR="008E5D93" w:rsidRPr="00CC47AD" w:rsidRDefault="008E5D93" w:rsidP="00FD7474">
            <w:pPr>
              <w:jc w:val="both"/>
              <w:rPr>
                <w:rFonts w:asciiTheme="minorHAnsi" w:eastAsia="Calibri" w:hAnsiTheme="minorHAnsi" w:cstheme="minorHAnsi"/>
                <w:sz w:val="22"/>
                <w:szCs w:val="22"/>
              </w:rPr>
            </w:pPr>
          </w:p>
          <w:p w14:paraId="047518BD" w14:textId="77777777" w:rsidR="008E5D93" w:rsidRPr="00CC47AD" w:rsidRDefault="008E5D93" w:rsidP="00FD7474">
            <w:pPr>
              <w:jc w:val="both"/>
              <w:rPr>
                <w:rFonts w:asciiTheme="minorHAnsi" w:eastAsia="Calibri" w:hAnsiTheme="minorHAnsi" w:cstheme="minorHAnsi"/>
                <w:sz w:val="22"/>
                <w:szCs w:val="22"/>
              </w:rPr>
            </w:pPr>
          </w:p>
          <w:p w14:paraId="1B42CC86" w14:textId="77777777" w:rsidR="008E5D93" w:rsidRPr="00CC47AD" w:rsidRDefault="008E5D93" w:rsidP="00FD7474">
            <w:pPr>
              <w:jc w:val="both"/>
              <w:rPr>
                <w:rFonts w:asciiTheme="minorHAnsi" w:eastAsia="Calibri" w:hAnsiTheme="minorHAnsi" w:cstheme="minorHAnsi"/>
                <w:sz w:val="22"/>
                <w:szCs w:val="22"/>
              </w:rPr>
            </w:pPr>
          </w:p>
          <w:p w14:paraId="6CACFD8E" w14:textId="77777777" w:rsidR="008E5D93" w:rsidRPr="00CC47AD" w:rsidRDefault="008E5D93" w:rsidP="00FD7474">
            <w:pPr>
              <w:jc w:val="both"/>
              <w:rPr>
                <w:rFonts w:asciiTheme="minorHAnsi" w:eastAsia="Calibri" w:hAnsiTheme="minorHAnsi" w:cstheme="minorHAnsi"/>
                <w:sz w:val="22"/>
                <w:szCs w:val="22"/>
              </w:rPr>
            </w:pPr>
          </w:p>
          <w:p w14:paraId="4388185D" w14:textId="77777777" w:rsidR="008E5D93" w:rsidRPr="00CC47AD" w:rsidRDefault="008E5D93" w:rsidP="00FD7474">
            <w:pPr>
              <w:jc w:val="both"/>
              <w:rPr>
                <w:rFonts w:asciiTheme="minorHAnsi" w:eastAsia="Calibri" w:hAnsiTheme="minorHAnsi" w:cstheme="minorHAnsi"/>
                <w:sz w:val="22"/>
                <w:szCs w:val="22"/>
              </w:rPr>
            </w:pPr>
          </w:p>
          <w:p w14:paraId="571B714A" w14:textId="77777777" w:rsidR="008E5D93" w:rsidRPr="00CC47AD" w:rsidRDefault="008E5D93" w:rsidP="00FD7474">
            <w:pPr>
              <w:jc w:val="both"/>
              <w:rPr>
                <w:rFonts w:asciiTheme="minorHAnsi" w:eastAsia="Calibri" w:hAnsiTheme="minorHAnsi" w:cstheme="minorHAnsi"/>
                <w:sz w:val="22"/>
                <w:szCs w:val="22"/>
              </w:rPr>
            </w:pPr>
          </w:p>
          <w:p w14:paraId="52D604FD" w14:textId="77777777" w:rsidR="008E5D93" w:rsidRPr="00CC47AD" w:rsidRDefault="008E5D93" w:rsidP="00FD7474">
            <w:pPr>
              <w:jc w:val="both"/>
              <w:rPr>
                <w:rFonts w:asciiTheme="minorHAnsi" w:eastAsia="Calibri" w:hAnsiTheme="minorHAnsi" w:cstheme="minorHAnsi"/>
                <w:sz w:val="22"/>
                <w:szCs w:val="22"/>
              </w:rPr>
            </w:pPr>
          </w:p>
          <w:p w14:paraId="778A4755" w14:textId="77777777" w:rsidR="008E5D93" w:rsidRPr="00CC47AD" w:rsidRDefault="008E5D93" w:rsidP="00FD7474">
            <w:pPr>
              <w:jc w:val="both"/>
              <w:rPr>
                <w:rFonts w:asciiTheme="minorHAnsi" w:eastAsia="Calibri" w:hAnsiTheme="minorHAnsi" w:cstheme="minorHAnsi"/>
                <w:sz w:val="22"/>
                <w:szCs w:val="22"/>
              </w:rPr>
            </w:pPr>
          </w:p>
        </w:tc>
        <w:tc>
          <w:tcPr>
            <w:tcW w:w="1276" w:type="dxa"/>
          </w:tcPr>
          <w:p w14:paraId="0EDF7787" w14:textId="77777777" w:rsidR="008E5D93" w:rsidRPr="00CC47AD" w:rsidRDefault="008E5D93" w:rsidP="00FD7474">
            <w:pPr>
              <w:jc w:val="both"/>
              <w:rPr>
                <w:rFonts w:asciiTheme="minorHAnsi" w:eastAsia="Calibri" w:hAnsiTheme="minorHAnsi" w:cstheme="minorHAnsi"/>
                <w:sz w:val="22"/>
                <w:szCs w:val="22"/>
              </w:rPr>
            </w:pPr>
          </w:p>
        </w:tc>
        <w:tc>
          <w:tcPr>
            <w:tcW w:w="4110" w:type="dxa"/>
            <w:tcBorders>
              <w:top w:val="single" w:sz="4" w:space="0" w:color="auto"/>
              <w:left w:val="nil"/>
              <w:bottom w:val="nil"/>
              <w:right w:val="nil"/>
            </w:tcBorders>
          </w:tcPr>
          <w:p w14:paraId="2DF91C08" w14:textId="77777777" w:rsidR="008E5D93" w:rsidRPr="00CC47AD" w:rsidRDefault="008E5D93" w:rsidP="00FD7474">
            <w:pPr>
              <w:jc w:val="both"/>
              <w:rPr>
                <w:rFonts w:asciiTheme="minorHAnsi" w:eastAsia="Calibri" w:hAnsiTheme="minorHAnsi" w:cstheme="minorHAnsi"/>
                <w:sz w:val="22"/>
                <w:szCs w:val="22"/>
              </w:rPr>
            </w:pPr>
            <w:r w:rsidRPr="00CC47AD">
              <w:rPr>
                <w:rFonts w:asciiTheme="minorHAnsi" w:eastAsia="Calibri" w:hAnsiTheme="minorHAnsi" w:cstheme="minorHAnsi"/>
                <w:sz w:val="22"/>
                <w:szCs w:val="22"/>
              </w:rPr>
              <w:t>Testemunha</w:t>
            </w:r>
          </w:p>
          <w:p w14:paraId="48B53C44" w14:textId="77777777" w:rsidR="008E5D93" w:rsidRPr="00CC47AD" w:rsidRDefault="008E5D93" w:rsidP="00FD7474">
            <w:pPr>
              <w:jc w:val="both"/>
              <w:rPr>
                <w:rFonts w:asciiTheme="minorHAnsi" w:eastAsia="Calibri" w:hAnsiTheme="minorHAnsi" w:cstheme="minorHAnsi"/>
                <w:sz w:val="22"/>
                <w:szCs w:val="22"/>
              </w:rPr>
            </w:pPr>
          </w:p>
          <w:p w14:paraId="6BD5E2FA" w14:textId="77777777" w:rsidR="008E5D93" w:rsidRPr="00CC47AD" w:rsidRDefault="008E5D93" w:rsidP="00FD7474">
            <w:pPr>
              <w:jc w:val="both"/>
              <w:rPr>
                <w:rFonts w:asciiTheme="minorHAnsi" w:eastAsia="Calibri" w:hAnsiTheme="minorHAnsi" w:cstheme="minorHAnsi"/>
                <w:sz w:val="22"/>
                <w:szCs w:val="22"/>
              </w:rPr>
            </w:pPr>
          </w:p>
        </w:tc>
        <w:bookmarkEnd w:id="17"/>
        <w:bookmarkEnd w:id="18"/>
      </w:tr>
    </w:tbl>
    <w:p w14:paraId="1E00276E" w14:textId="0E8F4E72" w:rsidR="0090513E" w:rsidRPr="00CC47AD" w:rsidRDefault="005856F7" w:rsidP="00DE4F7F">
      <w:pPr>
        <w:tabs>
          <w:tab w:val="left" w:pos="284"/>
        </w:tabs>
        <w:suppressAutoHyphens w:val="0"/>
        <w:jc w:val="center"/>
        <w:rPr>
          <w:rFonts w:asciiTheme="minorHAnsi" w:hAnsiTheme="minorHAnsi" w:cstheme="minorHAnsi"/>
          <w:b/>
          <w:bCs/>
          <w:color w:val="000000" w:themeColor="text1"/>
          <w:sz w:val="22"/>
          <w:szCs w:val="22"/>
        </w:rPr>
      </w:pPr>
      <w:r w:rsidRPr="00CC47AD">
        <w:rPr>
          <w:rFonts w:asciiTheme="minorHAnsi" w:hAnsiTheme="minorHAnsi" w:cstheme="minorHAnsi"/>
          <w:color w:val="000000" w:themeColor="text1"/>
          <w:sz w:val="22"/>
          <w:szCs w:val="22"/>
        </w:rPr>
        <w:br w:type="page"/>
      </w:r>
      <w:r w:rsidR="007256C1" w:rsidRPr="00CC47AD">
        <w:rPr>
          <w:rFonts w:asciiTheme="minorHAnsi" w:hAnsiTheme="minorHAnsi" w:cstheme="minorHAnsi"/>
          <w:b/>
          <w:bCs/>
          <w:color w:val="000000" w:themeColor="text1"/>
          <w:sz w:val="22"/>
          <w:szCs w:val="22"/>
        </w:rPr>
        <w:lastRenderedPageBreak/>
        <w:t xml:space="preserve">ANEXO </w:t>
      </w:r>
      <w:r w:rsidR="002D7B47" w:rsidRPr="00CC47AD">
        <w:rPr>
          <w:rFonts w:asciiTheme="minorHAnsi" w:hAnsiTheme="minorHAnsi" w:cstheme="minorHAnsi"/>
          <w:b/>
          <w:bCs/>
          <w:color w:val="000000" w:themeColor="text1"/>
          <w:sz w:val="22"/>
          <w:szCs w:val="22"/>
        </w:rPr>
        <w:t>I</w:t>
      </w:r>
      <w:r w:rsidR="007256C1" w:rsidRPr="00CC47AD">
        <w:rPr>
          <w:rFonts w:asciiTheme="minorHAnsi" w:hAnsiTheme="minorHAnsi" w:cstheme="minorHAnsi"/>
          <w:b/>
          <w:bCs/>
          <w:color w:val="000000" w:themeColor="text1"/>
          <w:sz w:val="22"/>
          <w:szCs w:val="22"/>
        </w:rPr>
        <w:t>V</w:t>
      </w:r>
    </w:p>
    <w:p w14:paraId="61FEFD24" w14:textId="7A0E9F3F" w:rsidR="007256C1" w:rsidRPr="00CC47AD" w:rsidRDefault="007256C1" w:rsidP="00285177">
      <w:pPr>
        <w:tabs>
          <w:tab w:val="left" w:pos="284"/>
        </w:tabs>
        <w:suppressAutoHyphens w:val="0"/>
        <w:jc w:val="center"/>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PROPOSTA DE PREÇOS</w:t>
      </w:r>
    </w:p>
    <w:p w14:paraId="0E422E70" w14:textId="77777777" w:rsidR="007256C1" w:rsidRPr="00CC47AD" w:rsidRDefault="007256C1" w:rsidP="00285177">
      <w:pPr>
        <w:tabs>
          <w:tab w:val="left" w:pos="284"/>
        </w:tabs>
        <w:spacing w:before="120" w:after="120"/>
        <w:jc w:val="center"/>
        <w:rPr>
          <w:rFonts w:asciiTheme="minorHAnsi" w:hAnsiTheme="minorHAnsi" w:cstheme="minorHAnsi"/>
          <w:b/>
          <w:bCs/>
          <w:color w:val="000000" w:themeColor="text1"/>
          <w:sz w:val="22"/>
          <w:szCs w:val="22"/>
        </w:rPr>
      </w:pPr>
    </w:p>
    <w:p w14:paraId="1BFC48CB" w14:textId="77777777" w:rsidR="007256C1" w:rsidRPr="00CC47AD"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AO</w:t>
      </w:r>
    </w:p>
    <w:p w14:paraId="39E726AB" w14:textId="44E7C8BA" w:rsidR="005E74F3" w:rsidRPr="00CC47AD" w:rsidRDefault="005E74F3" w:rsidP="00285177">
      <w:pPr>
        <w:tabs>
          <w:tab w:val="left" w:pos="284"/>
        </w:tabs>
        <w:spacing w:before="120" w:after="120"/>
        <w:jc w:val="both"/>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 xml:space="preserve">FUNDO DE PREVIDÊNCIA SOCIAL DO MUNICÍPIO DE NOVA PRATA DO IGUAÇU </w:t>
      </w:r>
    </w:p>
    <w:p w14:paraId="5647DCD4" w14:textId="18DEE440" w:rsidR="007256C1" w:rsidRPr="00CC47AD"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 xml:space="preserve">DEPARTAMENTO DE </w:t>
      </w:r>
      <w:r w:rsidR="008166BF" w:rsidRPr="00CC47AD">
        <w:rPr>
          <w:rFonts w:asciiTheme="minorHAnsi" w:hAnsiTheme="minorHAnsi" w:cstheme="minorHAnsi"/>
          <w:b/>
          <w:bCs/>
          <w:color w:val="000000" w:themeColor="text1"/>
          <w:sz w:val="22"/>
          <w:szCs w:val="22"/>
        </w:rPr>
        <w:t xml:space="preserve">COMPRAS E </w:t>
      </w:r>
      <w:r w:rsidRPr="00CC47AD">
        <w:rPr>
          <w:rFonts w:asciiTheme="minorHAnsi" w:hAnsiTheme="minorHAnsi" w:cstheme="minorHAnsi"/>
          <w:b/>
          <w:bCs/>
          <w:color w:val="000000" w:themeColor="text1"/>
          <w:sz w:val="22"/>
          <w:szCs w:val="22"/>
        </w:rPr>
        <w:t xml:space="preserve">LICITAÇÕES </w:t>
      </w:r>
    </w:p>
    <w:p w14:paraId="1DEFA3A9" w14:textId="77777777" w:rsidR="007256C1" w:rsidRPr="00CC47AD"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DISPENSA DE LICITAÇÃO Nº ___/______.</w:t>
      </w:r>
    </w:p>
    <w:p w14:paraId="0D663A6D" w14:textId="77777777" w:rsidR="007256C1" w:rsidRPr="00CC47AD" w:rsidRDefault="007256C1" w:rsidP="00285177">
      <w:pPr>
        <w:tabs>
          <w:tab w:val="left" w:pos="284"/>
        </w:tabs>
        <w:spacing w:before="120" w:after="120"/>
        <w:jc w:val="both"/>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OBJETO: _____</w:t>
      </w:r>
    </w:p>
    <w:p w14:paraId="25DC2BA2" w14:textId="77777777" w:rsidR="007256C1" w:rsidRPr="00CC47AD" w:rsidRDefault="007256C1" w:rsidP="00285177">
      <w:pPr>
        <w:tabs>
          <w:tab w:val="left" w:pos="284"/>
        </w:tabs>
        <w:spacing w:before="120" w:after="120"/>
        <w:jc w:val="both"/>
        <w:rPr>
          <w:rFonts w:asciiTheme="minorHAnsi" w:hAnsiTheme="minorHAnsi" w:cstheme="minorHAnsi"/>
          <w:color w:val="000000" w:themeColor="text1"/>
          <w:sz w:val="22"/>
          <w:szCs w:val="22"/>
        </w:rPr>
      </w:pPr>
    </w:p>
    <w:p w14:paraId="162AD7C9" w14:textId="77777777" w:rsidR="007256C1" w:rsidRPr="00CC47AD" w:rsidRDefault="007256C1" w:rsidP="00285177">
      <w:pPr>
        <w:pStyle w:val="Corpodetexto"/>
        <w:tabs>
          <w:tab w:val="left" w:pos="284"/>
        </w:tabs>
        <w:spacing w:before="120" w:after="120" w:line="240" w:lineRule="auto"/>
        <w:ind w:firstLine="1532"/>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Apresentamos nossa proposta de preços para os produtos/serviços descritos no objeto deste Edital e seus anexos:</w:t>
      </w:r>
    </w:p>
    <w:tbl>
      <w:tblPr>
        <w:tblW w:w="5210" w:type="pct"/>
        <w:tblInd w:w="-147" w:type="dxa"/>
        <w:tblLook w:val="04A0" w:firstRow="1" w:lastRow="0" w:firstColumn="1" w:lastColumn="0" w:noHBand="0" w:noVBand="1"/>
      </w:tblPr>
      <w:tblGrid>
        <w:gridCol w:w="926"/>
        <w:gridCol w:w="2302"/>
        <w:gridCol w:w="1492"/>
        <w:gridCol w:w="2039"/>
        <w:gridCol w:w="1569"/>
        <w:gridCol w:w="1114"/>
      </w:tblGrid>
      <w:tr w:rsidR="00363605" w:rsidRPr="00CC47AD" w14:paraId="4C89428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04A4FAC3" w14:textId="77777777" w:rsidR="00655805" w:rsidRPr="00CC47AD" w:rsidRDefault="00655805" w:rsidP="00285177">
            <w:pPr>
              <w:widowControl w:val="0"/>
              <w:tabs>
                <w:tab w:val="left" w:pos="284"/>
              </w:tabs>
              <w:jc w:val="both"/>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ITEM</w:t>
            </w:r>
          </w:p>
          <w:p w14:paraId="4834BBEB" w14:textId="77777777" w:rsidR="00655805" w:rsidRPr="00CC47AD" w:rsidRDefault="00655805" w:rsidP="00285177">
            <w:pPr>
              <w:widowControl w:val="0"/>
              <w:tabs>
                <w:tab w:val="left" w:pos="284"/>
              </w:tabs>
              <w:jc w:val="both"/>
              <w:rPr>
                <w:rFonts w:asciiTheme="minorHAnsi" w:hAnsiTheme="minorHAnsi" w:cstheme="minorHAnsi"/>
                <w:b/>
                <w:color w:val="000000" w:themeColor="text1"/>
                <w:sz w:val="22"/>
                <w:szCs w:val="22"/>
              </w:rPr>
            </w:pPr>
          </w:p>
        </w:tc>
        <w:tc>
          <w:tcPr>
            <w:tcW w:w="1219" w:type="pct"/>
            <w:tcBorders>
              <w:top w:val="single" w:sz="4" w:space="0" w:color="000000"/>
              <w:left w:val="single" w:sz="4" w:space="0" w:color="000000"/>
              <w:bottom w:val="single" w:sz="4" w:space="0" w:color="000000"/>
              <w:right w:val="single" w:sz="4" w:space="0" w:color="000000"/>
            </w:tcBorders>
          </w:tcPr>
          <w:p w14:paraId="2A19FF3D"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ESPECIFICAÇÃO</w:t>
            </w:r>
          </w:p>
        </w:tc>
        <w:tc>
          <w:tcPr>
            <w:tcW w:w="790" w:type="pct"/>
            <w:tcBorders>
              <w:top w:val="single" w:sz="4" w:space="0" w:color="000000"/>
              <w:left w:val="single" w:sz="4" w:space="0" w:color="000000"/>
              <w:bottom w:val="single" w:sz="4" w:space="0" w:color="000000"/>
              <w:right w:val="single" w:sz="4" w:space="0" w:color="000000"/>
            </w:tcBorders>
          </w:tcPr>
          <w:p w14:paraId="331D34B2"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r w:rsidRPr="00CC47AD">
              <w:rPr>
                <w:rFonts w:asciiTheme="minorHAnsi" w:hAnsiTheme="minorHAnsi" w:cstheme="minorHAnsi"/>
                <w:b/>
                <w:bCs/>
                <w:color w:val="000000" w:themeColor="text1"/>
                <w:sz w:val="22"/>
                <w:szCs w:val="22"/>
              </w:rPr>
              <w:t>UNIDADE DE MEDIDA</w:t>
            </w:r>
          </w:p>
        </w:tc>
        <w:tc>
          <w:tcPr>
            <w:tcW w:w="1080" w:type="pct"/>
            <w:tcBorders>
              <w:top w:val="single" w:sz="4" w:space="0" w:color="000000"/>
              <w:left w:val="single" w:sz="4" w:space="0" w:color="000000"/>
              <w:bottom w:val="single" w:sz="4" w:space="0" w:color="000000"/>
              <w:right w:val="single" w:sz="4" w:space="0" w:color="000000"/>
            </w:tcBorders>
          </w:tcPr>
          <w:p w14:paraId="027B5A06" w14:textId="77777777" w:rsidR="00655805" w:rsidRPr="00CC47AD" w:rsidRDefault="00655805" w:rsidP="00285177">
            <w:pPr>
              <w:widowControl w:val="0"/>
              <w:tabs>
                <w:tab w:val="left" w:pos="284"/>
              </w:tabs>
              <w:jc w:val="both"/>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QUANTIDADE</w:t>
            </w:r>
          </w:p>
        </w:tc>
        <w:tc>
          <w:tcPr>
            <w:tcW w:w="831" w:type="pct"/>
            <w:tcBorders>
              <w:top w:val="single" w:sz="4" w:space="0" w:color="000000"/>
              <w:left w:val="single" w:sz="4" w:space="0" w:color="000000"/>
              <w:bottom w:val="single" w:sz="4" w:space="0" w:color="000000"/>
              <w:right w:val="single" w:sz="4" w:space="0" w:color="000000"/>
            </w:tcBorders>
          </w:tcPr>
          <w:p w14:paraId="513944FC" w14:textId="77777777" w:rsidR="00655805" w:rsidRPr="00CC47AD" w:rsidRDefault="00655805" w:rsidP="00285177">
            <w:pPr>
              <w:widowControl w:val="0"/>
              <w:tabs>
                <w:tab w:val="left" w:pos="284"/>
              </w:tabs>
              <w:jc w:val="both"/>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VALOR UNITÁRIO</w:t>
            </w:r>
          </w:p>
        </w:tc>
        <w:tc>
          <w:tcPr>
            <w:tcW w:w="591" w:type="pct"/>
            <w:tcBorders>
              <w:top w:val="single" w:sz="4" w:space="0" w:color="000000"/>
              <w:left w:val="single" w:sz="4" w:space="0" w:color="000000"/>
              <w:bottom w:val="single" w:sz="4" w:space="0" w:color="000000"/>
              <w:right w:val="single" w:sz="4" w:space="0" w:color="000000"/>
            </w:tcBorders>
          </w:tcPr>
          <w:p w14:paraId="1D186938" w14:textId="77777777" w:rsidR="00655805" w:rsidRPr="00CC47AD" w:rsidRDefault="00655805" w:rsidP="00285177">
            <w:pPr>
              <w:widowControl w:val="0"/>
              <w:tabs>
                <w:tab w:val="left" w:pos="284"/>
              </w:tabs>
              <w:jc w:val="both"/>
              <w:rPr>
                <w:rFonts w:asciiTheme="minorHAnsi" w:hAnsiTheme="minorHAnsi" w:cstheme="minorHAnsi"/>
                <w:b/>
                <w:bCs/>
                <w:color w:val="000000" w:themeColor="text1"/>
                <w:sz w:val="22"/>
                <w:szCs w:val="22"/>
              </w:rPr>
            </w:pPr>
            <w:r w:rsidRPr="00CC47AD">
              <w:rPr>
                <w:rFonts w:asciiTheme="minorHAnsi" w:hAnsiTheme="minorHAnsi" w:cstheme="minorHAnsi"/>
                <w:b/>
                <w:bCs/>
                <w:color w:val="000000" w:themeColor="text1"/>
                <w:sz w:val="22"/>
                <w:szCs w:val="22"/>
              </w:rPr>
              <w:t>VALOR TOTAL</w:t>
            </w:r>
          </w:p>
        </w:tc>
      </w:tr>
      <w:tr w:rsidR="00363605" w:rsidRPr="00CC47AD" w14:paraId="5F10D823" w14:textId="77777777" w:rsidTr="00655805">
        <w:tc>
          <w:tcPr>
            <w:tcW w:w="490" w:type="pct"/>
            <w:tcBorders>
              <w:top w:val="single" w:sz="4" w:space="0" w:color="000000"/>
              <w:left w:val="single" w:sz="4" w:space="0" w:color="000000"/>
              <w:bottom w:val="single" w:sz="4" w:space="0" w:color="000000"/>
              <w:right w:val="single" w:sz="4" w:space="0" w:color="000000"/>
            </w:tcBorders>
          </w:tcPr>
          <w:p w14:paraId="48C98C22" w14:textId="77777777" w:rsidR="00655805" w:rsidRPr="00CC47AD" w:rsidRDefault="00655805" w:rsidP="00285177">
            <w:pPr>
              <w:widowControl w:val="0"/>
              <w:tabs>
                <w:tab w:val="left" w:pos="284"/>
              </w:tabs>
              <w:jc w:val="both"/>
              <w:rPr>
                <w:rFonts w:asciiTheme="minorHAnsi" w:hAnsiTheme="minorHAnsi" w:cstheme="minorHAnsi"/>
                <w:b/>
                <w:color w:val="000000" w:themeColor="text1"/>
                <w:sz w:val="22"/>
                <w:szCs w:val="22"/>
              </w:rPr>
            </w:pPr>
            <w:r w:rsidRPr="00CC47AD">
              <w:rPr>
                <w:rFonts w:asciiTheme="minorHAnsi" w:hAnsiTheme="minorHAnsi" w:cstheme="minorHAnsi"/>
                <w:b/>
                <w:color w:val="000000" w:themeColor="text1"/>
                <w:sz w:val="22"/>
                <w:szCs w:val="22"/>
              </w:rPr>
              <w:t>1</w:t>
            </w:r>
          </w:p>
        </w:tc>
        <w:tc>
          <w:tcPr>
            <w:tcW w:w="1219" w:type="pct"/>
            <w:tcBorders>
              <w:top w:val="single" w:sz="4" w:space="0" w:color="000000"/>
              <w:left w:val="single" w:sz="4" w:space="0" w:color="000000"/>
              <w:bottom w:val="single" w:sz="4" w:space="0" w:color="000000"/>
              <w:right w:val="single" w:sz="4" w:space="0" w:color="000000"/>
            </w:tcBorders>
          </w:tcPr>
          <w:p w14:paraId="7711C772"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7ED7642F"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282B5850"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1E7B2E1"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0C635F5"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CC47AD" w14:paraId="0692743C" w14:textId="77777777" w:rsidTr="00655805">
        <w:tc>
          <w:tcPr>
            <w:tcW w:w="490" w:type="pct"/>
            <w:tcBorders>
              <w:top w:val="single" w:sz="4" w:space="0" w:color="000000"/>
              <w:left w:val="single" w:sz="4" w:space="0" w:color="000000"/>
              <w:bottom w:val="single" w:sz="4" w:space="0" w:color="000000"/>
              <w:right w:val="single" w:sz="4" w:space="0" w:color="000000"/>
            </w:tcBorders>
          </w:tcPr>
          <w:p w14:paraId="24409247" w14:textId="77777777" w:rsidR="00655805" w:rsidRPr="00CC47AD" w:rsidRDefault="00655805" w:rsidP="00285177">
            <w:pPr>
              <w:widowControl w:val="0"/>
              <w:tabs>
                <w:tab w:val="left" w:pos="284"/>
              </w:tabs>
              <w:jc w:val="both"/>
              <w:rPr>
                <w:rFonts w:asciiTheme="minorHAnsi" w:hAnsiTheme="minorHAnsi" w:cstheme="minorHAnsi"/>
                <w:b/>
                <w:color w:val="000000" w:themeColor="text1"/>
                <w:sz w:val="22"/>
                <w:szCs w:val="22"/>
              </w:rPr>
            </w:pPr>
            <w:r w:rsidRPr="00CC47AD">
              <w:rPr>
                <w:rFonts w:asciiTheme="minorHAnsi" w:hAnsiTheme="minorHAnsi" w:cstheme="minorHAnsi"/>
                <w:b/>
                <w:color w:val="000000" w:themeColor="text1"/>
                <w:sz w:val="22"/>
                <w:szCs w:val="22"/>
              </w:rPr>
              <w:t>2</w:t>
            </w:r>
          </w:p>
        </w:tc>
        <w:tc>
          <w:tcPr>
            <w:tcW w:w="1219" w:type="pct"/>
            <w:tcBorders>
              <w:top w:val="single" w:sz="4" w:space="0" w:color="000000"/>
              <w:left w:val="single" w:sz="4" w:space="0" w:color="000000"/>
              <w:bottom w:val="single" w:sz="4" w:space="0" w:color="000000"/>
              <w:right w:val="single" w:sz="4" w:space="0" w:color="000000"/>
            </w:tcBorders>
          </w:tcPr>
          <w:p w14:paraId="5C388648"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1544330A"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7466CE30"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2700F330"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6A7E33B4"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CC47AD" w14:paraId="1C469EBF" w14:textId="77777777" w:rsidTr="00655805">
        <w:tc>
          <w:tcPr>
            <w:tcW w:w="490" w:type="pct"/>
            <w:tcBorders>
              <w:top w:val="single" w:sz="4" w:space="0" w:color="000000"/>
              <w:left w:val="single" w:sz="4" w:space="0" w:color="000000"/>
              <w:bottom w:val="single" w:sz="4" w:space="0" w:color="000000"/>
              <w:right w:val="single" w:sz="4" w:space="0" w:color="000000"/>
            </w:tcBorders>
          </w:tcPr>
          <w:p w14:paraId="3B81CE3B" w14:textId="77777777" w:rsidR="00655805" w:rsidRPr="00CC47AD" w:rsidRDefault="00655805" w:rsidP="00285177">
            <w:pPr>
              <w:widowControl w:val="0"/>
              <w:tabs>
                <w:tab w:val="left" w:pos="284"/>
              </w:tabs>
              <w:jc w:val="both"/>
              <w:rPr>
                <w:rFonts w:asciiTheme="minorHAnsi" w:hAnsiTheme="minorHAnsi" w:cstheme="minorHAnsi"/>
                <w:b/>
                <w:color w:val="000000" w:themeColor="text1"/>
                <w:sz w:val="22"/>
                <w:szCs w:val="22"/>
              </w:rPr>
            </w:pPr>
            <w:r w:rsidRPr="00CC47AD">
              <w:rPr>
                <w:rFonts w:asciiTheme="minorHAnsi" w:hAnsiTheme="minorHAnsi" w:cstheme="minorHAnsi"/>
                <w:b/>
                <w:color w:val="000000" w:themeColor="text1"/>
                <w:sz w:val="22"/>
                <w:szCs w:val="22"/>
              </w:rPr>
              <w:t>3</w:t>
            </w:r>
          </w:p>
        </w:tc>
        <w:tc>
          <w:tcPr>
            <w:tcW w:w="1219" w:type="pct"/>
            <w:tcBorders>
              <w:top w:val="single" w:sz="4" w:space="0" w:color="000000"/>
              <w:left w:val="single" w:sz="4" w:space="0" w:color="000000"/>
              <w:bottom w:val="single" w:sz="4" w:space="0" w:color="000000"/>
              <w:right w:val="single" w:sz="4" w:space="0" w:color="000000"/>
            </w:tcBorders>
          </w:tcPr>
          <w:p w14:paraId="7DD17C41"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901A2FB"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5ED66208"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617BA77E"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FD57DC4"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r>
      <w:tr w:rsidR="00363605" w:rsidRPr="00CC47AD" w14:paraId="4A0B763D" w14:textId="77777777" w:rsidTr="00655805">
        <w:tc>
          <w:tcPr>
            <w:tcW w:w="490" w:type="pct"/>
            <w:tcBorders>
              <w:top w:val="single" w:sz="4" w:space="0" w:color="000000"/>
              <w:left w:val="single" w:sz="4" w:space="0" w:color="000000"/>
              <w:bottom w:val="single" w:sz="4" w:space="0" w:color="000000"/>
              <w:right w:val="single" w:sz="4" w:space="0" w:color="000000"/>
            </w:tcBorders>
          </w:tcPr>
          <w:p w14:paraId="5C44D75B" w14:textId="77777777" w:rsidR="00655805" w:rsidRPr="00CC47AD" w:rsidRDefault="00655805" w:rsidP="00285177">
            <w:pPr>
              <w:widowControl w:val="0"/>
              <w:tabs>
                <w:tab w:val="left" w:pos="284"/>
              </w:tabs>
              <w:jc w:val="both"/>
              <w:rPr>
                <w:rFonts w:asciiTheme="minorHAnsi" w:hAnsiTheme="minorHAnsi" w:cstheme="minorHAnsi"/>
                <w:b/>
                <w:color w:val="000000" w:themeColor="text1"/>
                <w:sz w:val="22"/>
                <w:szCs w:val="22"/>
              </w:rPr>
            </w:pPr>
            <w:r w:rsidRPr="00CC47AD">
              <w:rPr>
                <w:rFonts w:asciiTheme="minorHAnsi" w:hAnsiTheme="minorHAnsi" w:cstheme="minorHAnsi"/>
                <w:b/>
                <w:color w:val="000000" w:themeColor="text1"/>
                <w:sz w:val="22"/>
                <w:szCs w:val="22"/>
              </w:rPr>
              <w:t>...</w:t>
            </w:r>
          </w:p>
        </w:tc>
        <w:tc>
          <w:tcPr>
            <w:tcW w:w="1219" w:type="pct"/>
            <w:tcBorders>
              <w:top w:val="single" w:sz="4" w:space="0" w:color="000000"/>
              <w:left w:val="single" w:sz="4" w:space="0" w:color="000000"/>
              <w:bottom w:val="single" w:sz="4" w:space="0" w:color="000000"/>
              <w:right w:val="single" w:sz="4" w:space="0" w:color="000000"/>
            </w:tcBorders>
          </w:tcPr>
          <w:p w14:paraId="5806B352"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790" w:type="pct"/>
            <w:tcBorders>
              <w:top w:val="single" w:sz="4" w:space="0" w:color="000000"/>
              <w:left w:val="single" w:sz="4" w:space="0" w:color="000000"/>
              <w:bottom w:val="single" w:sz="4" w:space="0" w:color="000000"/>
              <w:right w:val="single" w:sz="4" w:space="0" w:color="000000"/>
            </w:tcBorders>
          </w:tcPr>
          <w:p w14:paraId="4C6C0271"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1080" w:type="pct"/>
            <w:tcBorders>
              <w:top w:val="single" w:sz="4" w:space="0" w:color="000000"/>
              <w:left w:val="single" w:sz="4" w:space="0" w:color="000000"/>
              <w:bottom w:val="single" w:sz="4" w:space="0" w:color="000000"/>
              <w:right w:val="single" w:sz="4" w:space="0" w:color="000000"/>
            </w:tcBorders>
          </w:tcPr>
          <w:p w14:paraId="66A68D4E"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831" w:type="pct"/>
            <w:tcBorders>
              <w:top w:val="single" w:sz="4" w:space="0" w:color="000000"/>
              <w:left w:val="single" w:sz="4" w:space="0" w:color="000000"/>
              <w:bottom w:val="single" w:sz="4" w:space="0" w:color="000000"/>
              <w:right w:val="single" w:sz="4" w:space="0" w:color="000000"/>
            </w:tcBorders>
          </w:tcPr>
          <w:p w14:paraId="1E87C487"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c>
          <w:tcPr>
            <w:tcW w:w="591" w:type="pct"/>
            <w:tcBorders>
              <w:top w:val="single" w:sz="4" w:space="0" w:color="000000"/>
              <w:left w:val="single" w:sz="4" w:space="0" w:color="000000"/>
              <w:bottom w:val="single" w:sz="4" w:space="0" w:color="000000"/>
              <w:right w:val="single" w:sz="4" w:space="0" w:color="000000"/>
            </w:tcBorders>
          </w:tcPr>
          <w:p w14:paraId="598B24B1" w14:textId="77777777" w:rsidR="00655805" w:rsidRPr="00CC47AD" w:rsidRDefault="00655805" w:rsidP="00285177">
            <w:pPr>
              <w:widowControl w:val="0"/>
              <w:tabs>
                <w:tab w:val="left" w:pos="284"/>
              </w:tabs>
              <w:jc w:val="both"/>
              <w:rPr>
                <w:rFonts w:asciiTheme="minorHAnsi" w:hAnsiTheme="minorHAnsi" w:cstheme="minorHAnsi"/>
                <w:color w:val="000000" w:themeColor="text1"/>
                <w:sz w:val="22"/>
                <w:szCs w:val="22"/>
              </w:rPr>
            </w:pPr>
          </w:p>
        </w:tc>
      </w:tr>
    </w:tbl>
    <w:p w14:paraId="34C3D721" w14:textId="77777777" w:rsidR="007256C1" w:rsidRPr="00CC47AD"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5820E614" w14:textId="3D238C5D" w:rsidR="007256C1" w:rsidRPr="00CC47AD"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Valor</w:t>
      </w:r>
      <w:r w:rsidRPr="00CC47AD">
        <w:rPr>
          <w:rFonts w:asciiTheme="minorHAnsi" w:hAnsiTheme="minorHAnsi" w:cstheme="minorHAnsi"/>
          <w:color w:val="000000" w:themeColor="text1"/>
          <w:spacing w:val="43"/>
          <w:sz w:val="22"/>
          <w:szCs w:val="22"/>
        </w:rPr>
        <w:t xml:space="preserve"> </w:t>
      </w:r>
      <w:r w:rsidRPr="00CC47AD">
        <w:rPr>
          <w:rFonts w:asciiTheme="minorHAnsi" w:hAnsiTheme="minorHAnsi" w:cstheme="minorHAnsi"/>
          <w:color w:val="000000" w:themeColor="text1"/>
          <w:sz w:val="22"/>
          <w:szCs w:val="22"/>
        </w:rPr>
        <w:t>por</w:t>
      </w:r>
      <w:r w:rsidRPr="00CC47AD">
        <w:rPr>
          <w:rFonts w:asciiTheme="minorHAnsi" w:hAnsiTheme="minorHAnsi" w:cstheme="minorHAnsi"/>
          <w:color w:val="000000" w:themeColor="text1"/>
          <w:spacing w:val="-9"/>
          <w:sz w:val="22"/>
          <w:szCs w:val="22"/>
        </w:rPr>
        <w:t xml:space="preserve"> </w:t>
      </w:r>
      <w:r w:rsidRPr="00CC47AD">
        <w:rPr>
          <w:rFonts w:asciiTheme="minorHAnsi" w:hAnsiTheme="minorHAnsi" w:cstheme="minorHAnsi"/>
          <w:color w:val="000000" w:themeColor="text1"/>
          <w:sz w:val="22"/>
          <w:szCs w:val="22"/>
        </w:rPr>
        <w:t>extenso:</w:t>
      </w:r>
      <w:r w:rsidR="004E4207" w:rsidRPr="00CC47AD">
        <w:rPr>
          <w:rFonts w:asciiTheme="minorHAnsi" w:hAnsiTheme="minorHAnsi" w:cstheme="minorHAnsi"/>
          <w:color w:val="000000" w:themeColor="text1"/>
          <w:sz w:val="22"/>
          <w:szCs w:val="22"/>
        </w:rPr>
        <w:t xml:space="preserve"> </w:t>
      </w:r>
      <w:r w:rsidRPr="00CC47AD">
        <w:rPr>
          <w:rFonts w:asciiTheme="minorHAnsi" w:hAnsiTheme="minorHAnsi" w:cstheme="minorHAnsi"/>
          <w:color w:val="000000" w:themeColor="text1"/>
          <w:sz w:val="22"/>
          <w:szCs w:val="22"/>
        </w:rPr>
        <w:t>_________________________________</w:t>
      </w:r>
      <w:r w:rsidRPr="00CC47AD">
        <w:rPr>
          <w:rFonts w:asciiTheme="minorHAnsi" w:hAnsiTheme="minorHAnsi" w:cstheme="minorHAnsi"/>
          <w:color w:val="000000" w:themeColor="text1"/>
          <w:spacing w:val="98"/>
          <w:sz w:val="22"/>
          <w:szCs w:val="22"/>
          <w:u w:val="single"/>
        </w:rPr>
        <w:t xml:space="preserve"> </w:t>
      </w:r>
      <w:r w:rsidRPr="00CC47AD">
        <w:rPr>
          <w:rFonts w:asciiTheme="minorHAnsi" w:hAnsiTheme="minorHAnsi" w:cstheme="minorHAnsi"/>
          <w:color w:val="000000" w:themeColor="text1"/>
          <w:sz w:val="22"/>
          <w:szCs w:val="22"/>
        </w:rPr>
        <w:t>__________________</w:t>
      </w:r>
    </w:p>
    <w:p w14:paraId="012765FC" w14:textId="77777777" w:rsidR="007256C1" w:rsidRPr="00CC47AD"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5F802A6B" w14:textId="77777777" w:rsidR="007256C1" w:rsidRPr="00CC47AD"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A presente proposta tem prazo de validade de 60 (sessenta) dias contados da apresentação da proposta.</w:t>
      </w:r>
    </w:p>
    <w:p w14:paraId="52E83BB7" w14:textId="77777777" w:rsidR="007256C1" w:rsidRPr="00CC47AD"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3247AF8D" w14:textId="77777777" w:rsidR="007256C1" w:rsidRPr="00CC47AD" w:rsidRDefault="007256C1" w:rsidP="00285177">
      <w:pPr>
        <w:pStyle w:val="Corpodetexto"/>
        <w:tabs>
          <w:tab w:val="left" w:pos="284"/>
        </w:tabs>
        <w:spacing w:before="120" w:after="120" w:line="240" w:lineRule="auto"/>
        <w:jc w:val="both"/>
        <w:rPr>
          <w:rFonts w:asciiTheme="minorHAnsi" w:hAnsiTheme="minorHAnsi" w:cstheme="minorHAnsi"/>
          <w:color w:val="000000" w:themeColor="text1"/>
          <w:sz w:val="22"/>
          <w:szCs w:val="22"/>
        </w:rPr>
      </w:pPr>
    </w:p>
    <w:p w14:paraId="0326866C" w14:textId="77777777" w:rsidR="007256C1" w:rsidRPr="00CC47AD"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Local</w:t>
      </w:r>
      <w:r w:rsidRPr="00CC47AD">
        <w:rPr>
          <w:rFonts w:asciiTheme="minorHAnsi" w:hAnsiTheme="minorHAnsi" w:cstheme="minorHAnsi"/>
          <w:color w:val="000000" w:themeColor="text1"/>
          <w:spacing w:val="-4"/>
          <w:sz w:val="22"/>
          <w:szCs w:val="22"/>
        </w:rPr>
        <w:t xml:space="preserve"> </w:t>
      </w:r>
      <w:r w:rsidRPr="00CC47AD">
        <w:rPr>
          <w:rFonts w:asciiTheme="minorHAnsi" w:hAnsiTheme="minorHAnsi" w:cstheme="minorHAnsi"/>
          <w:color w:val="000000" w:themeColor="text1"/>
          <w:sz w:val="22"/>
          <w:szCs w:val="22"/>
        </w:rPr>
        <w:t>e</w:t>
      </w:r>
      <w:r w:rsidRPr="00CC47AD">
        <w:rPr>
          <w:rFonts w:asciiTheme="minorHAnsi" w:hAnsiTheme="minorHAnsi" w:cstheme="minorHAnsi"/>
          <w:color w:val="000000" w:themeColor="text1"/>
          <w:spacing w:val="19"/>
          <w:sz w:val="22"/>
          <w:szCs w:val="22"/>
        </w:rPr>
        <w:t xml:space="preserve"> </w:t>
      </w:r>
      <w:r w:rsidRPr="00CC47AD">
        <w:rPr>
          <w:rFonts w:asciiTheme="minorHAnsi" w:hAnsiTheme="minorHAnsi" w:cstheme="minorHAnsi"/>
          <w:color w:val="000000" w:themeColor="text1"/>
          <w:sz w:val="22"/>
          <w:szCs w:val="22"/>
        </w:rPr>
        <w:t>data:</w:t>
      </w:r>
    </w:p>
    <w:p w14:paraId="77FF9AAC" w14:textId="77777777" w:rsidR="007256C1" w:rsidRPr="00CC47AD"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p>
    <w:p w14:paraId="23DDB698" w14:textId="77777777" w:rsidR="007256C1" w:rsidRPr="00CC47AD" w:rsidRDefault="007256C1" w:rsidP="00285177">
      <w:pPr>
        <w:pStyle w:val="Corpodetexto"/>
        <w:tabs>
          <w:tab w:val="left" w:pos="284"/>
        </w:tabs>
        <w:spacing w:before="120" w:after="120" w:line="240" w:lineRule="auto"/>
        <w:jc w:val="center"/>
        <w:rPr>
          <w:rFonts w:asciiTheme="minorHAnsi" w:hAnsiTheme="minorHAnsi" w:cstheme="minorHAnsi"/>
          <w:color w:val="000000" w:themeColor="text1"/>
          <w:sz w:val="22"/>
          <w:szCs w:val="22"/>
        </w:rPr>
      </w:pPr>
    </w:p>
    <w:p w14:paraId="0BB2A43D" w14:textId="43D98C5D" w:rsidR="007256C1" w:rsidRPr="00CC47AD" w:rsidRDefault="007256C1" w:rsidP="00285177">
      <w:pPr>
        <w:pStyle w:val="Corpodetexto"/>
        <w:tabs>
          <w:tab w:val="left" w:pos="284"/>
          <w:tab w:val="left" w:pos="6988"/>
        </w:tabs>
        <w:spacing w:before="120" w:after="120" w:line="240" w:lineRule="auto"/>
        <w:jc w:val="center"/>
        <w:rPr>
          <w:rFonts w:asciiTheme="minorHAnsi" w:hAnsiTheme="minorHAnsi" w:cstheme="minorHAnsi"/>
          <w:color w:val="000000" w:themeColor="text1"/>
          <w:sz w:val="22"/>
          <w:szCs w:val="22"/>
          <w:u w:val="single"/>
        </w:rPr>
      </w:pPr>
    </w:p>
    <w:p w14:paraId="00CABB71" w14:textId="01B9DAA9" w:rsidR="007B7855" w:rsidRPr="00CC47AD" w:rsidRDefault="007256C1" w:rsidP="00086702">
      <w:pPr>
        <w:pStyle w:val="Corpodetexto"/>
        <w:tabs>
          <w:tab w:val="left" w:pos="284"/>
          <w:tab w:val="left" w:pos="6988"/>
        </w:tabs>
        <w:spacing w:before="120" w:after="120" w:line="240" w:lineRule="auto"/>
        <w:jc w:val="center"/>
        <w:rPr>
          <w:rFonts w:asciiTheme="minorHAnsi" w:hAnsiTheme="minorHAnsi" w:cstheme="minorHAnsi"/>
          <w:color w:val="000000" w:themeColor="text1"/>
          <w:sz w:val="22"/>
          <w:szCs w:val="22"/>
        </w:rPr>
      </w:pPr>
      <w:r w:rsidRPr="00CC47AD">
        <w:rPr>
          <w:rFonts w:asciiTheme="minorHAnsi" w:hAnsiTheme="minorHAnsi" w:cstheme="minorHAnsi"/>
          <w:color w:val="000000" w:themeColor="text1"/>
          <w:sz w:val="22"/>
          <w:szCs w:val="22"/>
        </w:rPr>
        <w:t>CPF</w:t>
      </w:r>
      <w:r w:rsidRPr="00CC47AD">
        <w:rPr>
          <w:rFonts w:asciiTheme="minorHAnsi" w:hAnsiTheme="minorHAnsi" w:cstheme="minorHAnsi"/>
          <w:color w:val="000000" w:themeColor="text1"/>
          <w:spacing w:val="-4"/>
          <w:sz w:val="22"/>
          <w:szCs w:val="22"/>
        </w:rPr>
        <w:t xml:space="preserve"> </w:t>
      </w:r>
      <w:r w:rsidRPr="00CC47AD">
        <w:rPr>
          <w:rFonts w:asciiTheme="minorHAnsi" w:hAnsiTheme="minorHAnsi" w:cstheme="minorHAnsi"/>
          <w:color w:val="000000" w:themeColor="text1"/>
          <w:sz w:val="22"/>
          <w:szCs w:val="22"/>
        </w:rPr>
        <w:t>e</w:t>
      </w:r>
      <w:r w:rsidRPr="00CC47AD">
        <w:rPr>
          <w:rFonts w:asciiTheme="minorHAnsi" w:hAnsiTheme="minorHAnsi" w:cstheme="minorHAnsi"/>
          <w:color w:val="000000" w:themeColor="text1"/>
          <w:spacing w:val="13"/>
          <w:sz w:val="22"/>
          <w:szCs w:val="22"/>
        </w:rPr>
        <w:t xml:space="preserve"> </w:t>
      </w:r>
      <w:r w:rsidRPr="00CC47AD">
        <w:rPr>
          <w:rFonts w:asciiTheme="minorHAnsi" w:hAnsiTheme="minorHAnsi" w:cstheme="minorHAnsi"/>
          <w:color w:val="000000" w:themeColor="text1"/>
          <w:sz w:val="22"/>
          <w:szCs w:val="22"/>
        </w:rPr>
        <w:t>assinatura</w:t>
      </w:r>
      <w:r w:rsidRPr="00CC47AD">
        <w:rPr>
          <w:rFonts w:asciiTheme="minorHAnsi" w:hAnsiTheme="minorHAnsi" w:cstheme="minorHAnsi"/>
          <w:color w:val="000000" w:themeColor="text1"/>
          <w:spacing w:val="13"/>
          <w:sz w:val="22"/>
          <w:szCs w:val="22"/>
        </w:rPr>
        <w:t xml:space="preserve"> </w:t>
      </w:r>
      <w:r w:rsidRPr="00CC47AD">
        <w:rPr>
          <w:rFonts w:asciiTheme="minorHAnsi" w:hAnsiTheme="minorHAnsi" w:cstheme="minorHAnsi"/>
          <w:color w:val="000000" w:themeColor="text1"/>
          <w:sz w:val="22"/>
          <w:szCs w:val="22"/>
        </w:rPr>
        <w:t>do</w:t>
      </w:r>
      <w:r w:rsidRPr="00CC47AD">
        <w:rPr>
          <w:rFonts w:asciiTheme="minorHAnsi" w:hAnsiTheme="minorHAnsi" w:cstheme="minorHAnsi"/>
          <w:color w:val="000000" w:themeColor="text1"/>
          <w:spacing w:val="-2"/>
          <w:sz w:val="22"/>
          <w:szCs w:val="22"/>
        </w:rPr>
        <w:t xml:space="preserve"> </w:t>
      </w:r>
      <w:r w:rsidRPr="00CC47AD">
        <w:rPr>
          <w:rFonts w:asciiTheme="minorHAnsi" w:hAnsiTheme="minorHAnsi" w:cstheme="minorHAnsi"/>
          <w:color w:val="000000" w:themeColor="text1"/>
          <w:sz w:val="22"/>
          <w:szCs w:val="22"/>
        </w:rPr>
        <w:t>responsável</w:t>
      </w:r>
    </w:p>
    <w:p w14:paraId="2C660B9F" w14:textId="77777777" w:rsidR="007B7855" w:rsidRPr="00CC47AD"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4DFB3D4B" w14:textId="77777777" w:rsidR="007B7855" w:rsidRPr="00CC47AD"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F63DF37" w14:textId="77777777" w:rsidR="007B7855" w:rsidRPr="00CC47AD"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76E4E998" w14:textId="77777777" w:rsidR="007B7855" w:rsidRPr="00CC47AD"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75DF4E91" w14:textId="77777777" w:rsidR="007B7855" w:rsidRPr="00CC47AD"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80D882D" w14:textId="77777777" w:rsidR="007B7855" w:rsidRPr="00CC47AD"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p w14:paraId="33FDD77D" w14:textId="77777777" w:rsidR="007B7855" w:rsidRPr="00CC47AD" w:rsidRDefault="007B7855" w:rsidP="00285177">
      <w:pPr>
        <w:pStyle w:val="Corpodetexto"/>
        <w:tabs>
          <w:tab w:val="left" w:pos="284"/>
          <w:tab w:val="left" w:pos="6988"/>
        </w:tabs>
        <w:spacing w:before="120" w:after="120" w:line="240" w:lineRule="auto"/>
        <w:jc w:val="both"/>
        <w:rPr>
          <w:rFonts w:asciiTheme="minorHAnsi" w:hAnsiTheme="minorHAnsi" w:cstheme="minorHAnsi"/>
          <w:color w:val="000000" w:themeColor="text1"/>
          <w:sz w:val="22"/>
          <w:szCs w:val="22"/>
        </w:rPr>
      </w:pPr>
    </w:p>
    <w:sectPr w:rsidR="007B7855" w:rsidRPr="00CC47AD" w:rsidSect="0072272A">
      <w:headerReference w:type="default" r:id="rId13"/>
      <w:headerReference w:type="first" r:id="rId14"/>
      <w:pgSz w:w="11906" w:h="16838"/>
      <w:pgMar w:top="1701" w:right="1134" w:bottom="1134" w:left="1701" w:header="0" w:footer="306"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2BC4B" w14:textId="77777777" w:rsidR="00014E9C" w:rsidRDefault="00014E9C">
      <w:r>
        <w:separator/>
      </w:r>
    </w:p>
  </w:endnote>
  <w:endnote w:type="continuationSeparator" w:id="0">
    <w:p w14:paraId="009B60A0" w14:textId="77777777" w:rsidR="00014E9C" w:rsidRDefault="00014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Arial Unicode MS'">
    <w:charset w:val="00"/>
    <w:family w:val="auto"/>
    <w:pitch w:val="default"/>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yriad Pro">
    <w:altName w:val="Segoe UI"/>
    <w:panose1 w:val="00000000000000000000"/>
    <w:charset w:val="00"/>
    <w:family w:val="swiss"/>
    <w:notTrueType/>
    <w:pitch w:val="variable"/>
    <w:sig w:usb0="A00002AF" w:usb1="5000204B" w:usb2="00000000" w:usb3="00000000" w:csb0="0000019F" w:csb1="00000000"/>
  </w:font>
  <w:font w:name="Microsoft YaHei">
    <w:panose1 w:val="020B0503020204020204"/>
    <w:charset w:val="86"/>
    <w:family w:val="swiss"/>
    <w:pitch w:val="variable"/>
    <w:sig w:usb0="80000287" w:usb1="2ACF3C50" w:usb2="00000016" w:usb3="00000000" w:csb0="0004001F" w:csb1="00000000"/>
  </w:font>
  <w:font w:name="Arial Narrow">
    <w:panose1 w:val="020B0606020202030204"/>
    <w:charset w:val="00"/>
    <w:family w:val="swiss"/>
    <w:pitch w:val="variable"/>
    <w:sig w:usb0="00000287" w:usb1="00000800" w:usb2="00000000" w:usb3="00000000" w:csb0="0000009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Phyllis">
    <w:altName w:val="Calibri"/>
    <w:panose1 w:val="00000000000000000000"/>
    <w:charset w:val="00"/>
    <w:family w:val="script"/>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58BBA" w14:textId="77777777" w:rsidR="00014E9C" w:rsidRDefault="00014E9C">
      <w:r>
        <w:separator/>
      </w:r>
    </w:p>
  </w:footnote>
  <w:footnote w:type="continuationSeparator" w:id="0">
    <w:p w14:paraId="18F86FD6" w14:textId="77777777" w:rsidR="00014E9C" w:rsidRDefault="00014E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5749A" w14:textId="777D7BAC" w:rsidR="009779F9" w:rsidRDefault="009779F9">
    <w:pPr>
      <w:pStyle w:val="Cabealho"/>
    </w:pPr>
  </w:p>
  <w:p w14:paraId="01A23606" w14:textId="77777777" w:rsidR="00335F23" w:rsidRDefault="00335F23" w:rsidP="00335F23">
    <w:pPr>
      <w:pStyle w:val="Cabealho"/>
      <w:tabs>
        <w:tab w:val="left" w:pos="2475"/>
      </w:tabs>
    </w:pPr>
    <w:r>
      <w:tab/>
    </w:r>
  </w:p>
  <w:tbl>
    <w:tblPr>
      <w:tblW w:w="9498" w:type="dxa"/>
      <w:tblInd w:w="108" w:type="dxa"/>
      <w:tblBorders>
        <w:top w:val="single" w:sz="18" w:space="0" w:color="000000"/>
        <w:left w:val="single" w:sz="18" w:space="0" w:color="000000"/>
        <w:bottom w:val="single" w:sz="18" w:space="0" w:color="000000"/>
        <w:right w:val="single" w:sz="18" w:space="0" w:color="000000"/>
        <w:insideV w:val="single" w:sz="18" w:space="0" w:color="000000"/>
      </w:tblBorders>
      <w:tblLayout w:type="fixed"/>
      <w:tblLook w:val="04A0" w:firstRow="1" w:lastRow="0" w:firstColumn="1" w:lastColumn="0" w:noHBand="0" w:noVBand="1"/>
    </w:tblPr>
    <w:tblGrid>
      <w:gridCol w:w="1985"/>
      <w:gridCol w:w="7513"/>
    </w:tblGrid>
    <w:tr w:rsidR="00335F23" w:rsidRPr="002A30EB" w14:paraId="7C29046B" w14:textId="77777777" w:rsidTr="00790B2B">
      <w:trPr>
        <w:trHeight w:val="1798"/>
      </w:trPr>
      <w:tc>
        <w:tcPr>
          <w:tcW w:w="1985" w:type="dxa"/>
          <w:tcBorders>
            <w:top w:val="single" w:sz="18" w:space="0" w:color="000000"/>
            <w:left w:val="single" w:sz="18" w:space="0" w:color="000000"/>
            <w:bottom w:val="single" w:sz="18" w:space="0" w:color="000000"/>
            <w:right w:val="single" w:sz="18" w:space="0" w:color="000000"/>
          </w:tcBorders>
          <w:hideMark/>
        </w:tcPr>
        <w:p w14:paraId="46FF4392" w14:textId="77777777" w:rsidR="00335F23" w:rsidRPr="009D67B6" w:rsidRDefault="00335F23" w:rsidP="00335F23">
          <w:pPr>
            <w:jc w:val="center"/>
            <w:rPr>
              <w:rFonts w:asciiTheme="minorHAnsi" w:hAnsiTheme="minorHAnsi" w:cstheme="minorHAnsi"/>
              <w:b/>
              <w:sz w:val="22"/>
              <w:szCs w:val="22"/>
            </w:rPr>
          </w:pPr>
          <w:r w:rsidRPr="009D67B6">
            <w:rPr>
              <w:rFonts w:asciiTheme="minorHAnsi" w:hAnsiTheme="minorHAnsi" w:cstheme="minorHAnsi"/>
              <w:b/>
              <w:noProof/>
              <w:sz w:val="22"/>
              <w:szCs w:val="22"/>
            </w:rPr>
            <w:drawing>
              <wp:inline distT="0" distB="0" distL="0" distR="0" wp14:anchorId="4C9B85FD" wp14:editId="05702457">
                <wp:extent cx="1095003" cy="1050877"/>
                <wp:effectExtent l="0" t="0" r="0" b="0"/>
                <wp:docPr id="2" name="Imagem 2" descr="C:\Users\Usuario\Desktop\Logo Prev Prata\Logo PREVPRATA\PrevPrata 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uario\Desktop\Logo Prev Prata\Logo PREVPRATA\PrevPrata 0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1088" cy="1075911"/>
                        </a:xfrm>
                        <a:prstGeom prst="rect">
                          <a:avLst/>
                        </a:prstGeom>
                        <a:noFill/>
                        <a:ln>
                          <a:noFill/>
                        </a:ln>
                      </pic:spPr>
                    </pic:pic>
                  </a:graphicData>
                </a:graphic>
              </wp:inline>
            </w:drawing>
          </w:r>
        </w:p>
      </w:tc>
      <w:tc>
        <w:tcPr>
          <w:tcW w:w="7513" w:type="dxa"/>
          <w:tcBorders>
            <w:top w:val="single" w:sz="18" w:space="0" w:color="000000"/>
            <w:left w:val="single" w:sz="18" w:space="0" w:color="000000"/>
            <w:bottom w:val="single" w:sz="18" w:space="0" w:color="000000"/>
            <w:right w:val="single" w:sz="18" w:space="0" w:color="000000"/>
          </w:tcBorders>
          <w:hideMark/>
        </w:tcPr>
        <w:p w14:paraId="49D00524" w14:textId="77777777" w:rsidR="00335F23" w:rsidRPr="009D67B6" w:rsidRDefault="00335F23" w:rsidP="00335F23">
          <w:pPr>
            <w:tabs>
              <w:tab w:val="center" w:pos="4419"/>
              <w:tab w:val="right" w:pos="8838"/>
            </w:tabs>
            <w:ind w:firstLine="34"/>
            <w:jc w:val="center"/>
            <w:rPr>
              <w:rFonts w:asciiTheme="minorHAnsi" w:hAnsiTheme="minorHAnsi" w:cstheme="minorHAnsi"/>
              <w:sz w:val="22"/>
              <w:szCs w:val="22"/>
              <w:u w:val="single"/>
            </w:rPr>
          </w:pPr>
          <w:r w:rsidRPr="009D67B6">
            <w:rPr>
              <w:rFonts w:asciiTheme="minorHAnsi" w:hAnsiTheme="minorHAnsi" w:cstheme="minorHAnsi"/>
              <w:sz w:val="22"/>
              <w:szCs w:val="22"/>
              <w:u w:val="single"/>
            </w:rPr>
            <w:t>Fundo de Previdência Social do Município de</w:t>
          </w:r>
        </w:p>
        <w:p w14:paraId="4C6217DC" w14:textId="77777777" w:rsidR="00335F23" w:rsidRPr="009D67B6" w:rsidRDefault="00335F23" w:rsidP="00335F23">
          <w:pPr>
            <w:tabs>
              <w:tab w:val="center" w:pos="4419"/>
              <w:tab w:val="right" w:pos="8838"/>
            </w:tabs>
            <w:ind w:firstLine="34"/>
            <w:jc w:val="center"/>
            <w:rPr>
              <w:rFonts w:asciiTheme="minorHAnsi" w:hAnsiTheme="minorHAnsi" w:cstheme="minorHAnsi"/>
              <w:sz w:val="22"/>
              <w:szCs w:val="22"/>
              <w:u w:val="single"/>
            </w:rPr>
          </w:pPr>
          <w:r w:rsidRPr="009D67B6">
            <w:rPr>
              <w:rFonts w:asciiTheme="minorHAnsi" w:hAnsiTheme="minorHAnsi" w:cstheme="minorHAnsi"/>
              <w:sz w:val="22"/>
              <w:szCs w:val="22"/>
              <w:u w:val="single"/>
            </w:rPr>
            <w:t>Nova Prata do Iguaçu - PREVPRATA</w:t>
          </w:r>
        </w:p>
        <w:p w14:paraId="6A3A2E55" w14:textId="77777777" w:rsidR="00335F23" w:rsidRPr="009D67B6" w:rsidRDefault="00335F23" w:rsidP="00335F23">
          <w:pPr>
            <w:tabs>
              <w:tab w:val="center" w:pos="4419"/>
              <w:tab w:val="right" w:pos="8838"/>
            </w:tabs>
            <w:ind w:right="360" w:firstLine="34"/>
            <w:jc w:val="center"/>
            <w:rPr>
              <w:rFonts w:asciiTheme="minorHAnsi" w:hAnsiTheme="minorHAnsi" w:cstheme="minorHAnsi"/>
              <w:sz w:val="22"/>
              <w:szCs w:val="22"/>
            </w:rPr>
          </w:pPr>
          <w:r w:rsidRPr="009D67B6">
            <w:rPr>
              <w:rFonts w:asciiTheme="minorHAnsi" w:hAnsiTheme="minorHAnsi" w:cstheme="minorHAnsi"/>
              <w:sz w:val="22"/>
              <w:szCs w:val="22"/>
            </w:rPr>
            <w:t>Estado do Paraná</w:t>
          </w:r>
        </w:p>
        <w:p w14:paraId="551063CB" w14:textId="77777777" w:rsidR="00335F23" w:rsidRPr="009D67B6" w:rsidRDefault="00335F23" w:rsidP="00335F23">
          <w:pPr>
            <w:tabs>
              <w:tab w:val="center" w:pos="4419"/>
              <w:tab w:val="left" w:pos="6980"/>
              <w:tab w:val="right" w:pos="8838"/>
            </w:tabs>
            <w:ind w:firstLine="34"/>
            <w:jc w:val="center"/>
            <w:rPr>
              <w:rFonts w:asciiTheme="minorHAnsi" w:hAnsiTheme="minorHAnsi" w:cstheme="minorHAnsi"/>
              <w:i/>
              <w:sz w:val="22"/>
              <w:szCs w:val="22"/>
            </w:rPr>
          </w:pPr>
          <w:r w:rsidRPr="009D67B6">
            <w:rPr>
              <w:rFonts w:asciiTheme="minorHAnsi" w:hAnsiTheme="minorHAnsi" w:cstheme="minorHAnsi"/>
              <w:b/>
              <w:i/>
              <w:sz w:val="22"/>
              <w:szCs w:val="22"/>
            </w:rPr>
            <w:t xml:space="preserve">“Centro Administrativo Setembrino </w:t>
          </w:r>
          <w:proofErr w:type="spellStart"/>
          <w:r w:rsidRPr="009D67B6">
            <w:rPr>
              <w:rFonts w:asciiTheme="minorHAnsi" w:hAnsiTheme="minorHAnsi" w:cstheme="minorHAnsi"/>
              <w:b/>
              <w:i/>
              <w:sz w:val="22"/>
              <w:szCs w:val="22"/>
            </w:rPr>
            <w:t>Thomazi</w:t>
          </w:r>
          <w:proofErr w:type="spellEnd"/>
          <w:r w:rsidRPr="009D67B6">
            <w:rPr>
              <w:rFonts w:asciiTheme="minorHAnsi" w:hAnsiTheme="minorHAnsi" w:cstheme="minorHAnsi"/>
              <w:b/>
              <w:i/>
              <w:sz w:val="22"/>
              <w:szCs w:val="22"/>
            </w:rPr>
            <w:t>”</w:t>
          </w:r>
        </w:p>
        <w:p w14:paraId="70D158AE" w14:textId="77777777" w:rsidR="00335F23" w:rsidRPr="009D67B6" w:rsidRDefault="00335F23" w:rsidP="00335F23">
          <w:pPr>
            <w:tabs>
              <w:tab w:val="left" w:pos="2391"/>
            </w:tabs>
            <w:jc w:val="center"/>
            <w:rPr>
              <w:rFonts w:asciiTheme="minorHAnsi" w:hAnsiTheme="minorHAnsi" w:cstheme="minorHAnsi"/>
              <w:i/>
              <w:sz w:val="22"/>
              <w:szCs w:val="22"/>
            </w:rPr>
          </w:pPr>
          <w:r w:rsidRPr="009D67B6">
            <w:rPr>
              <w:rFonts w:asciiTheme="minorHAnsi" w:hAnsiTheme="minorHAnsi" w:cstheme="minorHAnsi"/>
              <w:i/>
              <w:sz w:val="22"/>
              <w:szCs w:val="22"/>
            </w:rPr>
            <w:t>Rua Vereador Valmor Gomes, 11/59 - Caixa Postal, 19</w:t>
          </w:r>
        </w:p>
        <w:p w14:paraId="2A4407AB" w14:textId="77777777" w:rsidR="00335F23" w:rsidRPr="009D67B6" w:rsidRDefault="00335F23" w:rsidP="00335F23">
          <w:pPr>
            <w:jc w:val="center"/>
            <w:rPr>
              <w:rFonts w:asciiTheme="minorHAnsi" w:hAnsiTheme="minorHAnsi" w:cstheme="minorHAnsi"/>
              <w:i/>
              <w:sz w:val="22"/>
              <w:szCs w:val="22"/>
            </w:rPr>
          </w:pPr>
          <w:r w:rsidRPr="009D67B6">
            <w:rPr>
              <w:rFonts w:asciiTheme="minorHAnsi" w:hAnsiTheme="minorHAnsi" w:cstheme="minorHAnsi"/>
              <w:i/>
              <w:sz w:val="22"/>
              <w:szCs w:val="22"/>
            </w:rPr>
            <w:t xml:space="preserve">CEP 85.685 - 000 - Nova Prata do Iguaçu - Paraná.    </w:t>
          </w:r>
          <w:proofErr w:type="spellStart"/>
          <w:r w:rsidRPr="009D67B6">
            <w:rPr>
              <w:rFonts w:asciiTheme="minorHAnsi" w:hAnsiTheme="minorHAnsi" w:cstheme="minorHAnsi"/>
              <w:i/>
              <w:sz w:val="22"/>
              <w:szCs w:val="22"/>
            </w:rPr>
            <w:t>Tel</w:t>
          </w:r>
          <w:proofErr w:type="spellEnd"/>
          <w:r w:rsidRPr="009D67B6">
            <w:rPr>
              <w:rFonts w:asciiTheme="minorHAnsi" w:hAnsiTheme="minorHAnsi" w:cstheme="minorHAnsi"/>
              <w:i/>
              <w:sz w:val="22"/>
              <w:szCs w:val="22"/>
            </w:rPr>
            <w:t>-Fax (046) 3545-8081</w:t>
          </w:r>
        </w:p>
        <w:p w14:paraId="0EE6F9B9" w14:textId="77777777" w:rsidR="00335F23" w:rsidRPr="009D67B6" w:rsidRDefault="00335F23" w:rsidP="00335F23">
          <w:pPr>
            <w:rPr>
              <w:rFonts w:asciiTheme="minorHAnsi" w:hAnsiTheme="minorHAnsi" w:cstheme="minorHAnsi"/>
              <w:i/>
              <w:sz w:val="22"/>
              <w:szCs w:val="22"/>
            </w:rPr>
          </w:pPr>
          <w:r w:rsidRPr="009D67B6">
            <w:rPr>
              <w:rFonts w:asciiTheme="minorHAnsi" w:hAnsiTheme="minorHAnsi" w:cstheme="minorHAnsi"/>
              <w:i/>
              <w:sz w:val="22"/>
              <w:szCs w:val="22"/>
            </w:rPr>
            <w:t xml:space="preserve">                                                 http://previdencia.npi.pr.gov.br</w:t>
          </w:r>
        </w:p>
        <w:p w14:paraId="4E06F670" w14:textId="77777777" w:rsidR="00335F23" w:rsidRPr="009D67B6" w:rsidRDefault="00335F23" w:rsidP="00335F23">
          <w:pPr>
            <w:jc w:val="center"/>
            <w:rPr>
              <w:rFonts w:asciiTheme="minorHAnsi" w:hAnsiTheme="minorHAnsi" w:cstheme="minorHAnsi"/>
              <w:b/>
              <w:sz w:val="22"/>
              <w:szCs w:val="22"/>
            </w:rPr>
          </w:pPr>
        </w:p>
      </w:tc>
    </w:tr>
  </w:tbl>
  <w:p w14:paraId="3C0F9FF2" w14:textId="5BDB2834" w:rsidR="009779F9" w:rsidRDefault="00335F23" w:rsidP="00335F23">
    <w:pPr>
      <w:pStyle w:val="Cabealho"/>
      <w:tabs>
        <w:tab w:val="left" w:pos="2475"/>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1843"/>
      <w:gridCol w:w="6617"/>
    </w:tblGrid>
    <w:tr w:rsidR="00645068" w14:paraId="01A76D8F" w14:textId="77777777" w:rsidTr="00743597">
      <w:tc>
        <w:tcPr>
          <w:tcW w:w="1843" w:type="dxa"/>
          <w:tcBorders>
            <w:bottom w:val="single" w:sz="4" w:space="0" w:color="auto"/>
          </w:tcBorders>
        </w:tcPr>
        <w:p w14:paraId="29207972" w14:textId="77777777" w:rsidR="00645068" w:rsidRDefault="00645068" w:rsidP="00645068">
          <w:pPr>
            <w:jc w:val="both"/>
            <w:rPr>
              <w:b/>
            </w:rPr>
          </w:pPr>
          <w:r>
            <w:rPr>
              <w:b/>
              <w:noProof/>
            </w:rPr>
            <w:drawing>
              <wp:inline distT="0" distB="0" distL="0" distR="0" wp14:anchorId="0F22A5AC" wp14:editId="3F3A7D18">
                <wp:extent cx="1066800" cy="990600"/>
                <wp:effectExtent l="0" t="0" r="0" b="0"/>
                <wp:docPr id="22" name="Image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5DDFD438" w14:textId="77777777" w:rsidR="00645068" w:rsidRDefault="00645068" w:rsidP="00645068">
          <w:pPr>
            <w:pStyle w:val="Cabealho"/>
            <w:ind w:firstLine="34"/>
            <w:jc w:val="center"/>
            <w:rPr>
              <w:sz w:val="32"/>
              <w:u w:val="single"/>
            </w:rPr>
          </w:pPr>
          <w:r>
            <w:rPr>
              <w:sz w:val="32"/>
              <w:u w:val="single"/>
            </w:rPr>
            <w:t>Prefeitura Municipal de Nova Prata do Iguaçu</w:t>
          </w:r>
        </w:p>
        <w:p w14:paraId="6EDD3EF5" w14:textId="77777777" w:rsidR="00645068" w:rsidRDefault="00645068" w:rsidP="00645068">
          <w:pPr>
            <w:pStyle w:val="Cabealho"/>
            <w:ind w:right="360" w:firstLine="34"/>
            <w:jc w:val="center"/>
          </w:pPr>
          <w:r>
            <w:t>Estado do Paraná</w:t>
          </w:r>
        </w:p>
        <w:p w14:paraId="38C53C4F" w14:textId="77777777" w:rsidR="00645068" w:rsidRDefault="00645068" w:rsidP="0064506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1CCE9A54" w14:textId="77777777" w:rsidR="009779F9" w:rsidRDefault="009779F9">
    <w:pPr>
      <w:pStyle w:val="Cabealho"/>
    </w:pPr>
  </w:p>
  <w:p w14:paraId="44A4F3F6" w14:textId="77777777" w:rsidR="009779F9" w:rsidRDefault="009779F9">
    <w:pPr>
      <w:pStyle w:val="Cabealho"/>
    </w:pPr>
  </w:p>
  <w:p w14:paraId="0920B95E" w14:textId="01FB6353" w:rsidR="009779F9" w:rsidRPr="00FF08A2" w:rsidRDefault="009779F9" w:rsidP="008166BF">
    <w:pPr>
      <w:pStyle w:val="Cabealho"/>
      <w:jc w:val="center"/>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3A2E"/>
    <w:multiLevelType w:val="multilevel"/>
    <w:tmpl w:val="8B28E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F46F22"/>
    <w:multiLevelType w:val="multilevel"/>
    <w:tmpl w:val="8A101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320256"/>
    <w:multiLevelType w:val="hybridMultilevel"/>
    <w:tmpl w:val="7D6AAEE8"/>
    <w:lvl w:ilvl="0" w:tplc="2C4CC924">
      <w:start w:val="1"/>
      <w:numFmt w:val="lowerLetter"/>
      <w:suff w:val="space"/>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 w15:restartNumberingAfterBreak="0">
    <w:nsid w:val="0C6C409C"/>
    <w:multiLevelType w:val="multilevel"/>
    <w:tmpl w:val="D2743556"/>
    <w:styleLink w:val="WWNum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0D007AE8"/>
    <w:multiLevelType w:val="multilevel"/>
    <w:tmpl w:val="54908156"/>
    <w:lvl w:ilvl="0">
      <w:start w:val="2"/>
      <w:numFmt w:val="decimal"/>
      <w:lvlText w:val="%1"/>
      <w:lvlJc w:val="left"/>
      <w:pPr>
        <w:ind w:left="720" w:hanging="360"/>
      </w:pPr>
      <w:rPr>
        <w:rFonts w:hint="default"/>
      </w:rPr>
    </w:lvl>
    <w:lvl w:ilvl="1">
      <w:start w:val="1"/>
      <w:numFmt w:val="decimal"/>
      <w:isLgl/>
      <w:suff w:val="space"/>
      <w:lvlText w:val="%1.%2."/>
      <w:lvlJc w:val="left"/>
      <w:pPr>
        <w:ind w:left="720" w:hanging="360"/>
      </w:pPr>
      <w:rPr>
        <w:rFonts w:hint="default"/>
        <w:b/>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D273D75"/>
    <w:multiLevelType w:val="multilevel"/>
    <w:tmpl w:val="AAF4C048"/>
    <w:lvl w:ilvl="0">
      <w:start w:val="1"/>
      <w:numFmt w:val="decimal"/>
      <w:lvlText w:val="%1"/>
      <w:lvlJc w:val="left"/>
      <w:pPr>
        <w:ind w:left="720" w:hanging="360"/>
      </w:pPr>
    </w:lvl>
    <w:lvl w:ilvl="1">
      <w:start w:val="2"/>
      <w:numFmt w:val="decimal"/>
      <w:pStyle w:val="Nvel2Opcional"/>
      <w:isLgl/>
      <w:lvlText w:val="%1.%2"/>
      <w:lvlJc w:val="left"/>
      <w:pPr>
        <w:ind w:left="1080" w:hanging="720"/>
      </w:pPr>
    </w:lvl>
    <w:lvl w:ilvl="2">
      <w:start w:val="1"/>
      <w:numFmt w:val="decimal"/>
      <w:pStyle w:val="Nvel3Opcion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6" w15:restartNumberingAfterBreak="0">
    <w:nsid w:val="0D74504D"/>
    <w:multiLevelType w:val="multilevel"/>
    <w:tmpl w:val="52563C1C"/>
    <w:lvl w:ilvl="0">
      <w:start w:val="1"/>
      <w:numFmt w:val="bullet"/>
      <w:lvlText w:val=""/>
      <w:lvlJc w:val="left"/>
      <w:pPr>
        <w:tabs>
          <w:tab w:val="num" w:pos="720"/>
        </w:tabs>
        <w:ind w:left="720" w:hanging="360"/>
      </w:pPr>
      <w:rPr>
        <w:rFonts w:ascii="Symbol" w:hAnsi="Symbol" w:hint="default"/>
        <w:sz w:val="20"/>
      </w:rPr>
    </w:lvl>
    <w:lvl w:ilvl="1">
      <w:start w:val="1"/>
      <w:numFmt w:val="lowerLetter"/>
      <w:suff w:val="space"/>
      <w:lvlText w:val="%2)"/>
      <w:lvlJc w:val="left"/>
      <w:pPr>
        <w:ind w:left="1440" w:hanging="360"/>
      </w:pPr>
      <w:rPr>
        <w:rFonts w:hint="default"/>
        <w:b/>
        <w:bCs/>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113506"/>
    <w:multiLevelType w:val="multilevel"/>
    <w:tmpl w:val="09F09AB8"/>
    <w:lvl w:ilvl="0">
      <w:start w:val="1"/>
      <w:numFmt w:val="decimal"/>
      <w:lvlText w:val="%1"/>
      <w:lvlJc w:val="left"/>
      <w:pPr>
        <w:tabs>
          <w:tab w:val="num" w:pos="0"/>
        </w:tabs>
        <w:ind w:left="360" w:hanging="360"/>
      </w:pPr>
      <w:rPr>
        <w:rFonts w:eastAsia="WenQuanYi Micro Hei" w:hint="default"/>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hint="default"/>
        <w:b w:val="0"/>
        <w:bCs/>
        <w:i w:val="0"/>
        <w:iCs w:val="0"/>
        <w:color w:val="auto"/>
      </w:rPr>
    </w:lvl>
    <w:lvl w:ilvl="2">
      <w:start w:val="1"/>
      <w:numFmt w:val="lowerLetter"/>
      <w:suff w:val="space"/>
      <w:lvlText w:val="%3)"/>
      <w:lvlJc w:val="left"/>
      <w:pPr>
        <w:ind w:left="2290" w:hanging="1893"/>
      </w:pPr>
      <w:rPr>
        <w:rFonts w:hint="default"/>
        <w:b/>
        <w:bCs w:val="0"/>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hint="default"/>
        <w:b w:val="0"/>
        <w:i w:val="0"/>
        <w:color w:val="000000"/>
      </w:rPr>
    </w:lvl>
    <w:lvl w:ilvl="4">
      <w:start w:val="1"/>
      <w:numFmt w:val="decimal"/>
      <w:lvlText w:val="%1.%2.%3.%4.%5"/>
      <w:lvlJc w:val="left"/>
      <w:pPr>
        <w:tabs>
          <w:tab w:val="num" w:pos="0"/>
        </w:tabs>
        <w:ind w:left="4220" w:hanging="1080"/>
      </w:pPr>
      <w:rPr>
        <w:rFonts w:eastAsia="WenQuanYi Micro Hei" w:hint="default"/>
        <w:b w:val="0"/>
        <w:i w:val="0"/>
        <w:color w:val="000000"/>
      </w:rPr>
    </w:lvl>
    <w:lvl w:ilvl="5">
      <w:start w:val="1"/>
      <w:numFmt w:val="decimal"/>
      <w:lvlText w:val="%1.%2.%3.%4.%5.%6"/>
      <w:lvlJc w:val="left"/>
      <w:pPr>
        <w:tabs>
          <w:tab w:val="num" w:pos="0"/>
        </w:tabs>
        <w:ind w:left="5005" w:hanging="1080"/>
      </w:pPr>
      <w:rPr>
        <w:rFonts w:eastAsia="WenQuanYi Micro Hei" w:hint="default"/>
        <w:b/>
        <w:i w:val="0"/>
        <w:color w:val="000000"/>
      </w:rPr>
    </w:lvl>
    <w:lvl w:ilvl="6">
      <w:start w:val="1"/>
      <w:numFmt w:val="decimal"/>
      <w:lvlText w:val="%1.%2.%3.%4.%5.%6.%7"/>
      <w:lvlJc w:val="left"/>
      <w:pPr>
        <w:tabs>
          <w:tab w:val="num" w:pos="0"/>
        </w:tabs>
        <w:ind w:left="6150" w:hanging="1440"/>
      </w:pPr>
      <w:rPr>
        <w:rFonts w:eastAsia="WenQuanYi Micro Hei" w:hint="default"/>
        <w:b/>
        <w:i w:val="0"/>
        <w:color w:val="000000"/>
      </w:rPr>
    </w:lvl>
    <w:lvl w:ilvl="7">
      <w:start w:val="1"/>
      <w:numFmt w:val="decimal"/>
      <w:lvlText w:val="%1.%2.%3.%4.%5.%6.%7.%8"/>
      <w:lvlJc w:val="left"/>
      <w:pPr>
        <w:tabs>
          <w:tab w:val="num" w:pos="0"/>
        </w:tabs>
        <w:ind w:left="6935" w:hanging="1440"/>
      </w:pPr>
      <w:rPr>
        <w:rFonts w:eastAsia="WenQuanYi Micro Hei" w:hint="default"/>
        <w:b/>
        <w:i w:val="0"/>
        <w:color w:val="000000"/>
      </w:rPr>
    </w:lvl>
    <w:lvl w:ilvl="8">
      <w:start w:val="1"/>
      <w:numFmt w:val="decimal"/>
      <w:lvlText w:val="%1.%2.%3.%4.%5.%6.%7.%8.%9"/>
      <w:lvlJc w:val="left"/>
      <w:pPr>
        <w:tabs>
          <w:tab w:val="num" w:pos="0"/>
        </w:tabs>
        <w:ind w:left="8080" w:hanging="1800"/>
      </w:pPr>
      <w:rPr>
        <w:rFonts w:eastAsia="WenQuanYi Micro Hei" w:hint="default"/>
        <w:b/>
        <w:i w:val="0"/>
        <w:color w:val="000000"/>
      </w:rPr>
    </w:lvl>
  </w:abstractNum>
  <w:abstractNum w:abstractNumId="8" w15:restartNumberingAfterBreak="0">
    <w:nsid w:val="0F915D8D"/>
    <w:multiLevelType w:val="multilevel"/>
    <w:tmpl w:val="08A0298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6C12728"/>
    <w:multiLevelType w:val="hybridMultilevel"/>
    <w:tmpl w:val="152447FA"/>
    <w:lvl w:ilvl="0" w:tplc="5A2A57D6">
      <w:start w:val="1"/>
      <w:numFmt w:val="lowerLetter"/>
      <w:suff w:val="space"/>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86226FF"/>
    <w:multiLevelType w:val="hybridMultilevel"/>
    <w:tmpl w:val="FA9605DC"/>
    <w:lvl w:ilvl="0" w:tplc="1C8A555C">
      <w:start w:val="1"/>
      <w:numFmt w:val="decimal"/>
      <w:suff w:val="space"/>
      <w:lvlText w:val="%1."/>
      <w:lvlJc w:val="left"/>
      <w:pPr>
        <w:ind w:left="1080" w:hanging="360"/>
      </w:pPr>
      <w:rPr>
        <w:rFonts w:hint="default"/>
        <w:b/>
        <w:bCs/>
      </w:rPr>
    </w:lvl>
    <w:lvl w:ilvl="1" w:tplc="04160019">
      <w:start w:val="1"/>
      <w:numFmt w:val="lowerLetter"/>
      <w:lvlText w:val="%2."/>
      <w:lvlJc w:val="left"/>
      <w:pPr>
        <w:ind w:left="1865" w:hanging="360"/>
      </w:pPr>
    </w:lvl>
    <w:lvl w:ilvl="2" w:tplc="0416001B">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11" w15:restartNumberingAfterBreak="0">
    <w:nsid w:val="1DFB620B"/>
    <w:multiLevelType w:val="multilevel"/>
    <w:tmpl w:val="0416001F"/>
    <w:styleLink w:val="Estilo9"/>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F466A8B"/>
    <w:multiLevelType w:val="multilevel"/>
    <w:tmpl w:val="09DEE512"/>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13" w15:restartNumberingAfterBreak="0">
    <w:nsid w:val="2145006C"/>
    <w:multiLevelType w:val="multilevel"/>
    <w:tmpl w:val="B2A28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2F2820"/>
    <w:multiLevelType w:val="multilevel"/>
    <w:tmpl w:val="FB9A1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3A635C"/>
    <w:multiLevelType w:val="multilevel"/>
    <w:tmpl w:val="1C289AF8"/>
    <w:lvl w:ilvl="0">
      <w:start w:val="14"/>
      <w:numFmt w:val="decimal"/>
      <w:lvlText w:val="%1."/>
      <w:lvlJc w:val="left"/>
      <w:pPr>
        <w:ind w:left="525" w:hanging="525"/>
      </w:pPr>
    </w:lvl>
    <w:lvl w:ilvl="1">
      <w:start w:val="1"/>
      <w:numFmt w:val="lowerLetter"/>
      <w:suff w:val="space"/>
      <w:lvlText w:val="%2)"/>
      <w:lvlJc w:val="left"/>
      <w:pPr>
        <w:ind w:left="1004" w:hanging="720"/>
      </w:pPr>
      <w:rPr>
        <w:rFonts w:asciiTheme="minorHAnsi" w:eastAsiaTheme="minorHAnsi" w:hAnsiTheme="minorHAnsi" w:cstheme="minorHAnsi" w:hint="default"/>
        <w:b/>
        <w:bCs/>
      </w:r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144" w:hanging="1440"/>
      </w:pPr>
    </w:lvl>
    <w:lvl w:ilvl="7">
      <w:start w:val="1"/>
      <w:numFmt w:val="decimal"/>
      <w:lvlText w:val="%1.%2.%3.%4.%5.%6.%7.%8."/>
      <w:lvlJc w:val="left"/>
      <w:pPr>
        <w:ind w:left="3788" w:hanging="1800"/>
      </w:pPr>
    </w:lvl>
    <w:lvl w:ilvl="8">
      <w:start w:val="1"/>
      <w:numFmt w:val="decimal"/>
      <w:lvlText w:val="%1.%2.%3.%4.%5.%6.%7.%8.%9."/>
      <w:lvlJc w:val="left"/>
      <w:pPr>
        <w:ind w:left="4432" w:hanging="2160"/>
      </w:pPr>
    </w:lvl>
  </w:abstractNum>
  <w:abstractNum w:abstractNumId="16" w15:restartNumberingAfterBreak="0">
    <w:nsid w:val="2CD11651"/>
    <w:multiLevelType w:val="multilevel"/>
    <w:tmpl w:val="8B5E3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8D24C7"/>
    <w:multiLevelType w:val="multilevel"/>
    <w:tmpl w:val="4BE4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1D2476"/>
    <w:multiLevelType w:val="hybridMultilevel"/>
    <w:tmpl w:val="68EEEE8A"/>
    <w:lvl w:ilvl="0" w:tplc="F5AC7654">
      <w:start w:val="1"/>
      <w:numFmt w:val="lowerLetter"/>
      <w:suff w:val="space"/>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323028AB"/>
    <w:multiLevelType w:val="multilevel"/>
    <w:tmpl w:val="04DE3658"/>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21"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15:restartNumberingAfterBreak="0">
    <w:nsid w:val="348631BC"/>
    <w:multiLevelType w:val="multilevel"/>
    <w:tmpl w:val="8C60A436"/>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D2250F"/>
    <w:multiLevelType w:val="hybridMultilevel"/>
    <w:tmpl w:val="3BB4CD60"/>
    <w:lvl w:ilvl="0" w:tplc="45CC14BC">
      <w:start w:val="1"/>
      <w:numFmt w:val="lowerLetter"/>
      <w:suff w:val="space"/>
      <w:lvlText w:val="%1)"/>
      <w:lvlJc w:val="left"/>
      <w:pPr>
        <w:ind w:left="1660" w:hanging="584"/>
      </w:pPr>
      <w:rPr>
        <w:rFonts w:ascii="Calibri" w:eastAsia="Times New Roman" w:hAnsi="Calibri" w:cs="Calibri" w:hint="default"/>
        <w:b/>
        <w:bCs/>
        <w:w w:val="97"/>
        <w:sz w:val="22"/>
        <w:szCs w:val="22"/>
        <w:lang w:val="pt-PT" w:eastAsia="en-US" w:bidi="ar-SA"/>
      </w:rPr>
    </w:lvl>
    <w:lvl w:ilvl="1" w:tplc="D0CE276A">
      <w:numFmt w:val="bullet"/>
      <w:lvlText w:val="•"/>
      <w:lvlJc w:val="left"/>
      <w:pPr>
        <w:ind w:left="1594" w:hanging="584"/>
      </w:pPr>
      <w:rPr>
        <w:lang w:val="pt-PT" w:eastAsia="en-US" w:bidi="ar-SA"/>
      </w:rPr>
    </w:lvl>
    <w:lvl w:ilvl="2" w:tplc="7E3E98CA">
      <w:numFmt w:val="bullet"/>
      <w:lvlText w:val="•"/>
      <w:lvlJc w:val="left"/>
      <w:pPr>
        <w:ind w:left="2469" w:hanging="584"/>
      </w:pPr>
      <w:rPr>
        <w:lang w:val="pt-PT" w:eastAsia="en-US" w:bidi="ar-SA"/>
      </w:rPr>
    </w:lvl>
    <w:lvl w:ilvl="3" w:tplc="FA089002">
      <w:numFmt w:val="bullet"/>
      <w:lvlText w:val="•"/>
      <w:lvlJc w:val="left"/>
      <w:pPr>
        <w:ind w:left="3343" w:hanging="584"/>
      </w:pPr>
      <w:rPr>
        <w:lang w:val="pt-PT" w:eastAsia="en-US" w:bidi="ar-SA"/>
      </w:rPr>
    </w:lvl>
    <w:lvl w:ilvl="4" w:tplc="4310106C">
      <w:numFmt w:val="bullet"/>
      <w:lvlText w:val="•"/>
      <w:lvlJc w:val="left"/>
      <w:pPr>
        <w:ind w:left="4218" w:hanging="584"/>
      </w:pPr>
      <w:rPr>
        <w:lang w:val="pt-PT" w:eastAsia="en-US" w:bidi="ar-SA"/>
      </w:rPr>
    </w:lvl>
    <w:lvl w:ilvl="5" w:tplc="4C6065B4">
      <w:numFmt w:val="bullet"/>
      <w:lvlText w:val="•"/>
      <w:lvlJc w:val="left"/>
      <w:pPr>
        <w:ind w:left="5093" w:hanging="584"/>
      </w:pPr>
      <w:rPr>
        <w:lang w:val="pt-PT" w:eastAsia="en-US" w:bidi="ar-SA"/>
      </w:rPr>
    </w:lvl>
    <w:lvl w:ilvl="6" w:tplc="44B8B2AC">
      <w:numFmt w:val="bullet"/>
      <w:lvlText w:val="•"/>
      <w:lvlJc w:val="left"/>
      <w:pPr>
        <w:ind w:left="5967" w:hanging="584"/>
      </w:pPr>
      <w:rPr>
        <w:lang w:val="pt-PT" w:eastAsia="en-US" w:bidi="ar-SA"/>
      </w:rPr>
    </w:lvl>
    <w:lvl w:ilvl="7" w:tplc="FBC2CFF4">
      <w:numFmt w:val="bullet"/>
      <w:lvlText w:val="•"/>
      <w:lvlJc w:val="left"/>
      <w:pPr>
        <w:ind w:left="6842" w:hanging="584"/>
      </w:pPr>
      <w:rPr>
        <w:lang w:val="pt-PT" w:eastAsia="en-US" w:bidi="ar-SA"/>
      </w:rPr>
    </w:lvl>
    <w:lvl w:ilvl="8" w:tplc="4C1EAB32">
      <w:numFmt w:val="bullet"/>
      <w:lvlText w:val="•"/>
      <w:lvlJc w:val="left"/>
      <w:pPr>
        <w:ind w:left="7717" w:hanging="584"/>
      </w:pPr>
      <w:rPr>
        <w:lang w:val="pt-PT" w:eastAsia="en-US" w:bidi="ar-SA"/>
      </w:rPr>
    </w:lvl>
  </w:abstractNum>
  <w:abstractNum w:abstractNumId="24" w15:restartNumberingAfterBreak="0">
    <w:nsid w:val="35BA4C12"/>
    <w:multiLevelType w:val="multilevel"/>
    <w:tmpl w:val="B22E2844"/>
    <w:lvl w:ilvl="0">
      <w:start w:val="1"/>
      <w:numFmt w:val="bullet"/>
      <w:lvlText w:val=""/>
      <w:lvlJc w:val="left"/>
      <w:pPr>
        <w:tabs>
          <w:tab w:val="num" w:pos="720"/>
        </w:tabs>
        <w:ind w:left="720" w:hanging="360"/>
      </w:pPr>
      <w:rPr>
        <w:rFonts w:ascii="Symbol" w:hAnsi="Symbol" w:hint="default"/>
        <w:sz w:val="20"/>
      </w:rPr>
    </w:lvl>
    <w:lvl w:ilvl="1">
      <w:start w:val="1"/>
      <w:numFmt w:val="lowerLetter"/>
      <w:suff w:val="space"/>
      <w:lvlText w:val="%2)"/>
      <w:lvlJc w:val="left"/>
      <w:pPr>
        <w:ind w:left="1440" w:hanging="360"/>
      </w:pPr>
      <w:rPr>
        <w:rFonts w:hint="default"/>
        <w:b/>
        <w:sz w:val="22"/>
        <w:szCs w:val="22"/>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4355BC"/>
    <w:multiLevelType w:val="hybridMultilevel"/>
    <w:tmpl w:val="58D67284"/>
    <w:lvl w:ilvl="0" w:tplc="2AB82450">
      <w:start w:val="1"/>
      <w:numFmt w:val="lowerLetter"/>
      <w:suff w:val="space"/>
      <w:lvlText w:val="%1)"/>
      <w:lvlJc w:val="left"/>
      <w:pPr>
        <w:ind w:left="720" w:hanging="360"/>
      </w:pPr>
      <w:rPr>
        <w:rFonts w:hint="default"/>
        <w:b/>
        <w:bCs/>
      </w:rPr>
    </w:lvl>
    <w:lvl w:ilvl="1" w:tplc="04160019">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26" w15:restartNumberingAfterBreak="0">
    <w:nsid w:val="376F5679"/>
    <w:multiLevelType w:val="multilevel"/>
    <w:tmpl w:val="EC10DF00"/>
    <w:lvl w:ilvl="0">
      <w:start w:val="2"/>
      <w:numFmt w:val="decimal"/>
      <w:lvlText w:val="%1"/>
      <w:lvlJc w:val="left"/>
      <w:pPr>
        <w:ind w:left="360" w:hanging="360"/>
      </w:pPr>
      <w:rPr>
        <w:rFonts w:hint="default"/>
        <w:b/>
      </w:rPr>
    </w:lvl>
    <w:lvl w:ilvl="1">
      <w:start w:val="5"/>
      <w:numFmt w:val="decimal"/>
      <w:suff w:val="space"/>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7" w15:restartNumberingAfterBreak="0">
    <w:nsid w:val="384D115C"/>
    <w:multiLevelType w:val="multilevel"/>
    <w:tmpl w:val="36FA84E2"/>
    <w:lvl w:ilvl="0">
      <w:start w:val="11"/>
      <w:numFmt w:val="decimal"/>
      <w:lvlText w:val="%1."/>
      <w:lvlJc w:val="left"/>
      <w:pPr>
        <w:ind w:left="600" w:hanging="600"/>
      </w:pPr>
      <w:rPr>
        <w:rFonts w:hint="default"/>
        <w:b/>
      </w:rPr>
    </w:lvl>
    <w:lvl w:ilvl="1">
      <w:start w:val="12"/>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3BD92B33"/>
    <w:multiLevelType w:val="multilevel"/>
    <w:tmpl w:val="E962D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C153830"/>
    <w:multiLevelType w:val="hybridMultilevel"/>
    <w:tmpl w:val="14AC6C48"/>
    <w:lvl w:ilvl="0" w:tplc="792CEF40">
      <w:start w:val="1"/>
      <w:numFmt w:val="lowerLetter"/>
      <w:suff w:val="space"/>
      <w:lvlText w:val="%1)"/>
      <w:lvlJc w:val="left"/>
      <w:pPr>
        <w:ind w:left="1865"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C2513F8"/>
    <w:multiLevelType w:val="multilevel"/>
    <w:tmpl w:val="A810F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9D25A6"/>
    <w:multiLevelType w:val="multilevel"/>
    <w:tmpl w:val="14E02AFA"/>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32" w15:restartNumberingAfterBreak="0">
    <w:nsid w:val="40291D88"/>
    <w:multiLevelType w:val="multilevel"/>
    <w:tmpl w:val="3C7CD538"/>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33" w15:restartNumberingAfterBreak="0">
    <w:nsid w:val="4117502F"/>
    <w:multiLevelType w:val="multilevel"/>
    <w:tmpl w:val="A0A46566"/>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43D6295C"/>
    <w:multiLevelType w:val="multilevel"/>
    <w:tmpl w:val="F4784254"/>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bCs/>
      </w:rPr>
    </w:lvl>
    <w:lvl w:ilvl="3">
      <w:start w:val="1"/>
      <w:numFmt w:val="decimal"/>
      <w:lvlText w:val="%4."/>
      <w:lvlJc w:val="left"/>
      <w:pPr>
        <w:ind w:left="1728" w:hanging="648"/>
      </w:pPr>
      <w:rPr>
        <w:rFonts w:ascii="Garamond" w:eastAsia="Times New Roman" w:hAnsi="Garamond"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44BE663D"/>
    <w:multiLevelType w:val="multilevel"/>
    <w:tmpl w:val="6180E562"/>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val="0"/>
        <w:i w:val="0"/>
        <w:iCs/>
      </w:rPr>
    </w:lvl>
    <w:lvl w:ilvl="2">
      <w:start w:val="1"/>
      <w:numFmt w:val="decimal"/>
      <w:lvlText w:val="%1.%2.%3."/>
      <w:lvlJc w:val="left"/>
      <w:pPr>
        <w:tabs>
          <w:tab w:val="num" w:pos="0"/>
        </w:tabs>
        <w:ind w:left="1224" w:hanging="504"/>
      </w:pPr>
      <w:rPr>
        <w:rFonts w:ascii="Arial" w:hAnsi="Arial" w:cs="Arial" w:hint="default"/>
        <w:b w:val="0"/>
        <w:i w:val="0"/>
        <w:iCs/>
        <w:color w:val="auto"/>
      </w:rPr>
    </w:lvl>
    <w:lvl w:ilvl="3">
      <w:start w:val="1"/>
      <w:numFmt w:val="upperRoman"/>
      <w:lvlText w:val="%4."/>
      <w:lvlJc w:val="left"/>
      <w:pPr>
        <w:ind w:left="1440" w:hanging="360"/>
      </w:pPr>
      <w:rPr>
        <w:rFonts w:hint="default"/>
        <w:b/>
        <w:bCs/>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6" w15:restartNumberingAfterBreak="0">
    <w:nsid w:val="45230526"/>
    <w:multiLevelType w:val="multilevel"/>
    <w:tmpl w:val="BA9200CA"/>
    <w:lvl w:ilvl="0">
      <w:start w:val="1"/>
      <w:numFmt w:val="decimal"/>
      <w:pStyle w:val="TITULO01-PMNPI"/>
      <w:suff w:val="space"/>
      <w:lvlText w:val="%1."/>
      <w:lvlJc w:val="left"/>
      <w:pPr>
        <w:ind w:left="360" w:hanging="360"/>
      </w:pPr>
      <w:rPr>
        <w:rFonts w:hint="default"/>
        <w:b/>
        <w:bCs/>
      </w:rPr>
    </w:lvl>
    <w:lvl w:ilvl="1">
      <w:start w:val="1"/>
      <w:numFmt w:val="decimal"/>
      <w:suff w:val="space"/>
      <w:lvlText w:val="%1.%2."/>
      <w:lvlJc w:val="left"/>
      <w:pPr>
        <w:ind w:left="5103" w:hanging="283"/>
      </w:pPr>
      <w:rPr>
        <w:rFonts w:hint="default"/>
        <w:b/>
        <w:bCs w:val="0"/>
      </w:rPr>
    </w:lvl>
    <w:lvl w:ilvl="2">
      <w:start w:val="1"/>
      <w:numFmt w:val="decimal"/>
      <w:suff w:val="space"/>
      <w:lvlText w:val="%1.%2.%3."/>
      <w:lvlJc w:val="left"/>
      <w:pPr>
        <w:ind w:left="1224" w:hanging="504"/>
      </w:pPr>
      <w:rPr>
        <w:rFonts w:hint="default"/>
        <w:b/>
        <w:bCs w:val="0"/>
      </w:rPr>
    </w:lvl>
    <w:lvl w:ilvl="3">
      <w:start w:val="1"/>
      <w:numFmt w:val="decimal"/>
      <w:lvlText w:val="%1.%2.%3.%4."/>
      <w:lvlJc w:val="left"/>
      <w:pPr>
        <w:ind w:left="1728" w:hanging="648"/>
      </w:pPr>
      <w:rPr>
        <w:rFonts w:hint="default"/>
        <w:b/>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5A920C4"/>
    <w:multiLevelType w:val="multilevel"/>
    <w:tmpl w:val="7A9A02FA"/>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792" w:hanging="432"/>
      </w:pPr>
      <w:rPr>
        <w:rFonts w:hint="default"/>
        <w:b/>
        <w:bCs/>
        <w:i w:val="0"/>
        <w:iCs/>
      </w:rPr>
    </w:lvl>
    <w:lvl w:ilvl="2">
      <w:start w:val="1"/>
      <w:numFmt w:val="lowerLetter"/>
      <w:suff w:val="space"/>
      <w:lvlText w:val="%3)"/>
      <w:lvlJc w:val="left"/>
      <w:pPr>
        <w:ind w:left="1224" w:hanging="504"/>
      </w:pPr>
      <w:rPr>
        <w:rFonts w:hint="default"/>
        <w:b/>
        <w:bCs/>
        <w:i w:val="0"/>
        <w:iCs/>
        <w:color w:val="auto"/>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8" w15:restartNumberingAfterBreak="0">
    <w:nsid w:val="464F79A0"/>
    <w:multiLevelType w:val="hybridMultilevel"/>
    <w:tmpl w:val="D08C421C"/>
    <w:lvl w:ilvl="0" w:tplc="F29C0DEC">
      <w:start w:val="1"/>
      <w:numFmt w:val="lowerLetter"/>
      <w:suff w:val="space"/>
      <w:lvlText w:val="%1)"/>
      <w:lvlJc w:val="left"/>
      <w:pPr>
        <w:ind w:left="1494" w:hanging="360"/>
      </w:pPr>
      <w:rPr>
        <w:rFonts w:hint="default"/>
        <w:b/>
        <w:bCs/>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9" w15:restartNumberingAfterBreak="0">
    <w:nsid w:val="46C41455"/>
    <w:multiLevelType w:val="hybridMultilevel"/>
    <w:tmpl w:val="6DAA8FA8"/>
    <w:lvl w:ilvl="0" w:tplc="2342DD3E">
      <w:start w:val="1"/>
      <w:numFmt w:val="lowerLetter"/>
      <w:suff w:val="space"/>
      <w:lvlText w:val="%1)"/>
      <w:lvlJc w:val="left"/>
      <w:pPr>
        <w:ind w:left="1436" w:hanging="360"/>
      </w:pPr>
      <w:rPr>
        <w:b/>
        <w:bCs/>
      </w:rPr>
    </w:lvl>
    <w:lvl w:ilvl="1" w:tplc="04160019">
      <w:start w:val="1"/>
      <w:numFmt w:val="lowerLetter"/>
      <w:lvlText w:val="%2."/>
      <w:lvlJc w:val="left"/>
      <w:pPr>
        <w:ind w:left="2156" w:hanging="360"/>
      </w:pPr>
    </w:lvl>
    <w:lvl w:ilvl="2" w:tplc="0416001B">
      <w:start w:val="1"/>
      <w:numFmt w:val="lowerRoman"/>
      <w:lvlText w:val="%3."/>
      <w:lvlJc w:val="right"/>
      <w:pPr>
        <w:ind w:left="2876" w:hanging="180"/>
      </w:pPr>
    </w:lvl>
    <w:lvl w:ilvl="3" w:tplc="0416000F">
      <w:start w:val="1"/>
      <w:numFmt w:val="decimal"/>
      <w:lvlText w:val="%4."/>
      <w:lvlJc w:val="left"/>
      <w:pPr>
        <w:ind w:left="3596" w:hanging="360"/>
      </w:pPr>
    </w:lvl>
    <w:lvl w:ilvl="4" w:tplc="04160019">
      <w:start w:val="1"/>
      <w:numFmt w:val="lowerLetter"/>
      <w:lvlText w:val="%5."/>
      <w:lvlJc w:val="left"/>
      <w:pPr>
        <w:ind w:left="4316" w:hanging="360"/>
      </w:pPr>
    </w:lvl>
    <w:lvl w:ilvl="5" w:tplc="0416001B">
      <w:start w:val="1"/>
      <w:numFmt w:val="lowerRoman"/>
      <w:lvlText w:val="%6."/>
      <w:lvlJc w:val="right"/>
      <w:pPr>
        <w:ind w:left="5036" w:hanging="180"/>
      </w:pPr>
    </w:lvl>
    <w:lvl w:ilvl="6" w:tplc="0416000F">
      <w:start w:val="1"/>
      <w:numFmt w:val="decimal"/>
      <w:lvlText w:val="%7."/>
      <w:lvlJc w:val="left"/>
      <w:pPr>
        <w:ind w:left="5756" w:hanging="360"/>
      </w:pPr>
    </w:lvl>
    <w:lvl w:ilvl="7" w:tplc="04160019">
      <w:start w:val="1"/>
      <w:numFmt w:val="lowerLetter"/>
      <w:lvlText w:val="%8."/>
      <w:lvlJc w:val="left"/>
      <w:pPr>
        <w:ind w:left="6476" w:hanging="360"/>
      </w:pPr>
    </w:lvl>
    <w:lvl w:ilvl="8" w:tplc="0416001B">
      <w:start w:val="1"/>
      <w:numFmt w:val="lowerRoman"/>
      <w:lvlText w:val="%9."/>
      <w:lvlJc w:val="right"/>
      <w:pPr>
        <w:ind w:left="7196" w:hanging="180"/>
      </w:pPr>
    </w:lvl>
  </w:abstractNum>
  <w:abstractNum w:abstractNumId="40" w15:restartNumberingAfterBreak="0">
    <w:nsid w:val="49C8303E"/>
    <w:multiLevelType w:val="multilevel"/>
    <w:tmpl w:val="84AE71D4"/>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720" w:hanging="720"/>
      </w:pPr>
      <w:rPr>
        <w:rFonts w:hint="default"/>
        <w:b/>
        <w:bCs/>
        <w:i w:val="0"/>
        <w:i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1" w15:restartNumberingAfterBreak="0">
    <w:nsid w:val="4B536C67"/>
    <w:multiLevelType w:val="hybridMultilevel"/>
    <w:tmpl w:val="CEE850E2"/>
    <w:lvl w:ilvl="0" w:tplc="721CF52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C1F7A39"/>
    <w:multiLevelType w:val="multilevel"/>
    <w:tmpl w:val="770213A6"/>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3" w15:restartNumberingAfterBreak="0">
    <w:nsid w:val="4C9A67AE"/>
    <w:multiLevelType w:val="hybridMultilevel"/>
    <w:tmpl w:val="FC260624"/>
    <w:lvl w:ilvl="0" w:tplc="B2F862F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4DC41F05"/>
    <w:multiLevelType w:val="multilevel"/>
    <w:tmpl w:val="F5A09700"/>
    <w:lvl w:ilvl="0">
      <w:start w:val="9"/>
      <w:numFmt w:val="decimal"/>
      <w:lvlText w:val="%1"/>
      <w:lvlJc w:val="left"/>
      <w:pPr>
        <w:ind w:left="360" w:hanging="360"/>
      </w:pPr>
      <w:rPr>
        <w:rFonts w:hint="default"/>
      </w:rPr>
    </w:lvl>
    <w:lvl w:ilvl="1">
      <w:start w:val="4"/>
      <w:numFmt w:val="decimal"/>
      <w:suff w:val="space"/>
      <w:lvlText w:val="%1.%2"/>
      <w:lvlJc w:val="left"/>
      <w:pPr>
        <w:ind w:left="1145" w:hanging="720"/>
      </w:pPr>
      <w:rPr>
        <w:rFonts w:hint="default"/>
        <w:b/>
        <w:bCs w:val="0"/>
        <w:i w:val="0"/>
        <w:iCs/>
      </w:rPr>
    </w:lvl>
    <w:lvl w:ilvl="2">
      <w:start w:val="1"/>
      <w:numFmt w:val="decimal"/>
      <w:lvlText w:val="%1.%2.%3"/>
      <w:lvlJc w:val="left"/>
      <w:pPr>
        <w:ind w:left="1570" w:hanging="720"/>
      </w:pPr>
      <w:rPr>
        <w:rFonts w:hint="default"/>
      </w:rPr>
    </w:lvl>
    <w:lvl w:ilvl="3">
      <w:start w:val="1"/>
      <w:numFmt w:val="decimal"/>
      <w:lvlText w:val="%1.%2.%3.%4"/>
      <w:lvlJc w:val="left"/>
      <w:pPr>
        <w:ind w:left="2355" w:hanging="108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560" w:hanging="2160"/>
      </w:pPr>
      <w:rPr>
        <w:rFonts w:hint="default"/>
      </w:rPr>
    </w:lvl>
  </w:abstractNum>
  <w:abstractNum w:abstractNumId="45" w15:restartNumberingAfterBreak="0">
    <w:nsid w:val="4EF26A83"/>
    <w:multiLevelType w:val="multilevel"/>
    <w:tmpl w:val="8D9AC336"/>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6" w15:restartNumberingAfterBreak="0">
    <w:nsid w:val="516C57A1"/>
    <w:multiLevelType w:val="multilevel"/>
    <w:tmpl w:val="FC2E0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5167D38"/>
    <w:multiLevelType w:val="multilevel"/>
    <w:tmpl w:val="41AE2E1E"/>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i w:val="0"/>
        <w:iCs/>
        <w:color w:val="000000" w:themeColor="text1"/>
      </w:rPr>
    </w:lvl>
    <w:lvl w:ilvl="2">
      <w:start w:val="1"/>
      <w:numFmt w:val="lowerLetter"/>
      <w:suff w:val="space"/>
      <w:lvlText w:val="%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48"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9" w15:restartNumberingAfterBreak="0">
    <w:nsid w:val="5A177B75"/>
    <w:multiLevelType w:val="hybridMultilevel"/>
    <w:tmpl w:val="BDCA9C7E"/>
    <w:lvl w:ilvl="0" w:tplc="26840F8C">
      <w:start w:val="1"/>
      <w:numFmt w:val="lowerLetter"/>
      <w:lvlText w:val="%1)"/>
      <w:lvlJc w:val="left"/>
      <w:pPr>
        <w:ind w:left="142" w:hanging="240"/>
      </w:pPr>
      <w:rPr>
        <w:rFonts w:ascii="Calibri" w:eastAsia="Times New Roman" w:hAnsi="Calibri" w:cs="Calibri" w:hint="default"/>
        <w:b/>
        <w:bCs/>
        <w:spacing w:val="-1"/>
        <w:w w:val="100"/>
        <w:sz w:val="22"/>
        <w:szCs w:val="22"/>
        <w:lang w:val="pt-PT" w:eastAsia="en-US" w:bidi="ar-SA"/>
      </w:rPr>
    </w:lvl>
    <w:lvl w:ilvl="1" w:tplc="DE36489C">
      <w:numFmt w:val="bullet"/>
      <w:lvlText w:val="•"/>
      <w:lvlJc w:val="left"/>
      <w:pPr>
        <w:ind w:left="1072" w:hanging="240"/>
      </w:pPr>
      <w:rPr>
        <w:lang w:val="pt-PT" w:eastAsia="en-US" w:bidi="ar-SA"/>
      </w:rPr>
    </w:lvl>
    <w:lvl w:ilvl="2" w:tplc="EDFEF00A">
      <w:numFmt w:val="bullet"/>
      <w:lvlText w:val="•"/>
      <w:lvlJc w:val="left"/>
      <w:pPr>
        <w:ind w:left="2005" w:hanging="240"/>
      </w:pPr>
      <w:rPr>
        <w:lang w:val="pt-PT" w:eastAsia="en-US" w:bidi="ar-SA"/>
      </w:rPr>
    </w:lvl>
    <w:lvl w:ilvl="3" w:tplc="2E109396">
      <w:numFmt w:val="bullet"/>
      <w:lvlText w:val="•"/>
      <w:lvlJc w:val="left"/>
      <w:pPr>
        <w:ind w:left="2937" w:hanging="240"/>
      </w:pPr>
      <w:rPr>
        <w:lang w:val="pt-PT" w:eastAsia="en-US" w:bidi="ar-SA"/>
      </w:rPr>
    </w:lvl>
    <w:lvl w:ilvl="4" w:tplc="5A6C5BD4">
      <w:numFmt w:val="bullet"/>
      <w:lvlText w:val="•"/>
      <w:lvlJc w:val="left"/>
      <w:pPr>
        <w:ind w:left="3870" w:hanging="240"/>
      </w:pPr>
      <w:rPr>
        <w:lang w:val="pt-PT" w:eastAsia="en-US" w:bidi="ar-SA"/>
      </w:rPr>
    </w:lvl>
    <w:lvl w:ilvl="5" w:tplc="595E0360">
      <w:numFmt w:val="bullet"/>
      <w:lvlText w:val="•"/>
      <w:lvlJc w:val="left"/>
      <w:pPr>
        <w:ind w:left="4803" w:hanging="240"/>
      </w:pPr>
      <w:rPr>
        <w:lang w:val="pt-PT" w:eastAsia="en-US" w:bidi="ar-SA"/>
      </w:rPr>
    </w:lvl>
    <w:lvl w:ilvl="6" w:tplc="EC1CAB34">
      <w:numFmt w:val="bullet"/>
      <w:lvlText w:val="•"/>
      <w:lvlJc w:val="left"/>
      <w:pPr>
        <w:ind w:left="5735" w:hanging="240"/>
      </w:pPr>
      <w:rPr>
        <w:lang w:val="pt-PT" w:eastAsia="en-US" w:bidi="ar-SA"/>
      </w:rPr>
    </w:lvl>
    <w:lvl w:ilvl="7" w:tplc="7D521DAE">
      <w:numFmt w:val="bullet"/>
      <w:lvlText w:val="•"/>
      <w:lvlJc w:val="left"/>
      <w:pPr>
        <w:ind w:left="6668" w:hanging="240"/>
      </w:pPr>
      <w:rPr>
        <w:lang w:val="pt-PT" w:eastAsia="en-US" w:bidi="ar-SA"/>
      </w:rPr>
    </w:lvl>
    <w:lvl w:ilvl="8" w:tplc="06E268EE">
      <w:numFmt w:val="bullet"/>
      <w:lvlText w:val="•"/>
      <w:lvlJc w:val="left"/>
      <w:pPr>
        <w:ind w:left="7601" w:hanging="240"/>
      </w:pPr>
      <w:rPr>
        <w:lang w:val="pt-PT" w:eastAsia="en-US" w:bidi="ar-SA"/>
      </w:rPr>
    </w:lvl>
  </w:abstractNum>
  <w:abstractNum w:abstractNumId="50" w15:restartNumberingAfterBreak="0">
    <w:nsid w:val="5D47441B"/>
    <w:multiLevelType w:val="multilevel"/>
    <w:tmpl w:val="DA86E76A"/>
    <w:lvl w:ilvl="0">
      <w:start w:val="15"/>
      <w:numFmt w:val="decimal"/>
      <w:lvlText w:val="%1."/>
      <w:lvlJc w:val="left"/>
      <w:pPr>
        <w:ind w:left="525" w:hanging="525"/>
      </w:pPr>
      <w:rPr>
        <w:b/>
      </w:rPr>
    </w:lvl>
    <w:lvl w:ilvl="1">
      <w:start w:val="1"/>
      <w:numFmt w:val="lowerLetter"/>
      <w:suff w:val="space"/>
      <w:lvlText w:val="%2)"/>
      <w:lvlJc w:val="left"/>
      <w:pPr>
        <w:ind w:left="720" w:hanging="720"/>
      </w:pPr>
      <w:rPr>
        <w:rFonts w:asciiTheme="minorHAnsi" w:eastAsiaTheme="minorHAnsi" w:hAnsiTheme="minorHAnsi" w:cstheme="minorHAnsi" w:hint="default"/>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2160" w:hanging="2160"/>
      </w:pPr>
      <w:rPr>
        <w:b/>
      </w:rPr>
    </w:lvl>
  </w:abstractNum>
  <w:abstractNum w:abstractNumId="51" w15:restartNumberingAfterBreak="0">
    <w:nsid w:val="5E2B7461"/>
    <w:multiLevelType w:val="hybridMultilevel"/>
    <w:tmpl w:val="3FBC8CC2"/>
    <w:lvl w:ilvl="0" w:tplc="A53EDF4C">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606840EC"/>
    <w:multiLevelType w:val="multilevel"/>
    <w:tmpl w:val="BE160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086303B"/>
    <w:multiLevelType w:val="hybridMultilevel"/>
    <w:tmpl w:val="DBF2931C"/>
    <w:lvl w:ilvl="0" w:tplc="45FE9BB4">
      <w:start w:val="1"/>
      <w:numFmt w:val="lowerLetter"/>
      <w:suff w:val="space"/>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5" w15:restartNumberingAfterBreak="0">
    <w:nsid w:val="65035FC2"/>
    <w:multiLevelType w:val="hybridMultilevel"/>
    <w:tmpl w:val="623E47C4"/>
    <w:lvl w:ilvl="0" w:tplc="A79ED7F6">
      <w:start w:val="1"/>
      <w:numFmt w:val="upperRoman"/>
      <w:lvlText w:val="%1 - "/>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6" w15:restartNumberingAfterBreak="0">
    <w:nsid w:val="66AA55D3"/>
    <w:multiLevelType w:val="multilevel"/>
    <w:tmpl w:val="1F66030C"/>
    <w:lvl w:ilvl="0">
      <w:start w:val="3"/>
      <w:numFmt w:val="decimal"/>
      <w:lvlText w:val="%1"/>
      <w:lvlJc w:val="left"/>
      <w:pPr>
        <w:ind w:left="360" w:hanging="360"/>
      </w:pPr>
      <w:rPr>
        <w:rFonts w:hint="default"/>
        <w:color w:val="000000" w:themeColor="text1"/>
      </w:rPr>
    </w:lvl>
    <w:lvl w:ilvl="1">
      <w:start w:val="1"/>
      <w:numFmt w:val="decimal"/>
      <w:lvlText w:val="%1.%2"/>
      <w:lvlJc w:val="left"/>
      <w:pPr>
        <w:ind w:left="720" w:hanging="720"/>
      </w:pPr>
      <w:rPr>
        <w:rFonts w:hint="default"/>
        <w:b/>
        <w:bCs/>
        <w:color w:val="000000" w:themeColor="text1"/>
      </w:rPr>
    </w:lvl>
    <w:lvl w:ilvl="2">
      <w:start w:val="1"/>
      <w:numFmt w:val="lowerLetter"/>
      <w:suff w:val="space"/>
      <w:lvlText w:val="%3)"/>
      <w:lvlJc w:val="left"/>
      <w:pPr>
        <w:ind w:left="72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57" w15:restartNumberingAfterBreak="0">
    <w:nsid w:val="68B711E6"/>
    <w:multiLevelType w:val="multilevel"/>
    <w:tmpl w:val="D1D8C6F0"/>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EBA246D"/>
    <w:multiLevelType w:val="multilevel"/>
    <w:tmpl w:val="5E5A3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2CF4426"/>
    <w:multiLevelType w:val="multilevel"/>
    <w:tmpl w:val="5CC6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63E070A"/>
    <w:multiLevelType w:val="hybridMultilevel"/>
    <w:tmpl w:val="848C74A4"/>
    <w:lvl w:ilvl="0" w:tplc="36BE89F6">
      <w:start w:val="1"/>
      <w:numFmt w:val="lowerLetter"/>
      <w:lvlText w:val="%1)"/>
      <w:lvlJc w:val="left"/>
      <w:pPr>
        <w:ind w:left="142" w:hanging="512"/>
      </w:pPr>
      <w:rPr>
        <w:rFonts w:ascii="Calibri" w:eastAsia="Times New Roman" w:hAnsi="Calibri" w:cs="Calibri" w:hint="default"/>
        <w:b/>
        <w:bCs/>
        <w:w w:val="97"/>
        <w:sz w:val="22"/>
        <w:szCs w:val="22"/>
        <w:lang w:val="pt-PT" w:eastAsia="en-US" w:bidi="ar-SA"/>
      </w:rPr>
    </w:lvl>
    <w:lvl w:ilvl="1" w:tplc="0028641C">
      <w:numFmt w:val="bullet"/>
      <w:lvlText w:val="•"/>
      <w:lvlJc w:val="left"/>
      <w:pPr>
        <w:ind w:left="1072" w:hanging="512"/>
      </w:pPr>
      <w:rPr>
        <w:lang w:val="pt-PT" w:eastAsia="en-US" w:bidi="ar-SA"/>
      </w:rPr>
    </w:lvl>
    <w:lvl w:ilvl="2" w:tplc="DA7A0B52">
      <w:numFmt w:val="bullet"/>
      <w:lvlText w:val="•"/>
      <w:lvlJc w:val="left"/>
      <w:pPr>
        <w:ind w:left="2005" w:hanging="512"/>
      </w:pPr>
      <w:rPr>
        <w:lang w:val="pt-PT" w:eastAsia="en-US" w:bidi="ar-SA"/>
      </w:rPr>
    </w:lvl>
    <w:lvl w:ilvl="3" w:tplc="8C30B55C">
      <w:numFmt w:val="bullet"/>
      <w:lvlText w:val="•"/>
      <w:lvlJc w:val="left"/>
      <w:pPr>
        <w:ind w:left="2937" w:hanging="512"/>
      </w:pPr>
      <w:rPr>
        <w:lang w:val="pt-PT" w:eastAsia="en-US" w:bidi="ar-SA"/>
      </w:rPr>
    </w:lvl>
    <w:lvl w:ilvl="4" w:tplc="2C900262">
      <w:numFmt w:val="bullet"/>
      <w:lvlText w:val="•"/>
      <w:lvlJc w:val="left"/>
      <w:pPr>
        <w:ind w:left="3870" w:hanging="512"/>
      </w:pPr>
      <w:rPr>
        <w:lang w:val="pt-PT" w:eastAsia="en-US" w:bidi="ar-SA"/>
      </w:rPr>
    </w:lvl>
    <w:lvl w:ilvl="5" w:tplc="B0EE128E">
      <w:numFmt w:val="bullet"/>
      <w:lvlText w:val="•"/>
      <w:lvlJc w:val="left"/>
      <w:pPr>
        <w:ind w:left="4803" w:hanging="512"/>
      </w:pPr>
      <w:rPr>
        <w:lang w:val="pt-PT" w:eastAsia="en-US" w:bidi="ar-SA"/>
      </w:rPr>
    </w:lvl>
    <w:lvl w:ilvl="6" w:tplc="45B81F5A">
      <w:numFmt w:val="bullet"/>
      <w:lvlText w:val="•"/>
      <w:lvlJc w:val="left"/>
      <w:pPr>
        <w:ind w:left="5735" w:hanging="512"/>
      </w:pPr>
      <w:rPr>
        <w:lang w:val="pt-PT" w:eastAsia="en-US" w:bidi="ar-SA"/>
      </w:rPr>
    </w:lvl>
    <w:lvl w:ilvl="7" w:tplc="3126F124">
      <w:numFmt w:val="bullet"/>
      <w:lvlText w:val="•"/>
      <w:lvlJc w:val="left"/>
      <w:pPr>
        <w:ind w:left="6668" w:hanging="512"/>
      </w:pPr>
      <w:rPr>
        <w:lang w:val="pt-PT" w:eastAsia="en-US" w:bidi="ar-SA"/>
      </w:rPr>
    </w:lvl>
    <w:lvl w:ilvl="8" w:tplc="AE267810">
      <w:numFmt w:val="bullet"/>
      <w:lvlText w:val="•"/>
      <w:lvlJc w:val="left"/>
      <w:pPr>
        <w:ind w:left="7601" w:hanging="512"/>
      </w:pPr>
      <w:rPr>
        <w:lang w:val="pt-PT" w:eastAsia="en-US" w:bidi="ar-SA"/>
      </w:rPr>
    </w:lvl>
  </w:abstractNum>
  <w:abstractNum w:abstractNumId="61" w15:restartNumberingAfterBreak="0">
    <w:nsid w:val="76B24C09"/>
    <w:multiLevelType w:val="multilevel"/>
    <w:tmpl w:val="9F6C5FB0"/>
    <w:lvl w:ilvl="0">
      <w:start w:val="3"/>
      <w:numFmt w:val="decimal"/>
      <w:suff w:val="space"/>
      <w:lvlText w:val="%1"/>
      <w:lvlJc w:val="left"/>
      <w:pPr>
        <w:ind w:left="360" w:hanging="360"/>
      </w:pPr>
      <w:rPr>
        <w:rFonts w:hint="default"/>
        <w:color w:val="000000" w:themeColor="text1"/>
      </w:rPr>
    </w:lvl>
    <w:lvl w:ilvl="1">
      <w:start w:val="1"/>
      <w:numFmt w:val="decimal"/>
      <w:suff w:val="space"/>
      <w:lvlText w:val="%1.%2"/>
      <w:lvlJc w:val="left"/>
      <w:pPr>
        <w:ind w:left="720" w:hanging="720"/>
      </w:pPr>
      <w:rPr>
        <w:rFonts w:hint="default"/>
        <w:b/>
        <w:bCs/>
        <w:i w:val="0"/>
        <w:iCs/>
        <w:color w:val="000000" w:themeColor="text1"/>
      </w:rPr>
    </w:lvl>
    <w:lvl w:ilvl="2">
      <w:start w:val="1"/>
      <w:numFmt w:val="decimal"/>
      <w:suff w:val="space"/>
      <w:lvlText w:val="%1.%2.%3"/>
      <w:lvlJc w:val="left"/>
      <w:pPr>
        <w:ind w:left="1440" w:hanging="720"/>
      </w:pPr>
      <w:rPr>
        <w:rFonts w:hint="default"/>
        <w:b/>
        <w:bCs/>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62" w15:restartNumberingAfterBreak="0">
    <w:nsid w:val="7B717952"/>
    <w:multiLevelType w:val="hybridMultilevel"/>
    <w:tmpl w:val="722C9AB8"/>
    <w:lvl w:ilvl="0" w:tplc="895AE364">
      <w:start w:val="1"/>
      <w:numFmt w:val="lowerLetter"/>
      <w:suff w:val="space"/>
      <w:lvlText w:val="%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7BF81F8F"/>
    <w:multiLevelType w:val="multilevel"/>
    <w:tmpl w:val="F5AA3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E3F02F4"/>
    <w:multiLevelType w:val="multilevel"/>
    <w:tmpl w:val="CD62C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5642574">
    <w:abstractNumId w:val="21"/>
  </w:num>
  <w:num w:numId="2" w16cid:durableId="1197233958">
    <w:abstractNumId w:val="48"/>
  </w:num>
  <w:num w:numId="3" w16cid:durableId="341396353">
    <w:abstractNumId w:val="54"/>
  </w:num>
  <w:num w:numId="4" w16cid:durableId="1825196344">
    <w:abstractNumId w:val="37"/>
  </w:num>
  <w:num w:numId="5" w16cid:durableId="447043867">
    <w:abstractNumId w:val="38"/>
  </w:num>
  <w:num w:numId="6" w16cid:durableId="1790204423">
    <w:abstractNumId w:val="41"/>
  </w:num>
  <w:num w:numId="7" w16cid:durableId="1621306208">
    <w:abstractNumId w:val="35"/>
  </w:num>
  <w:num w:numId="8" w16cid:durableId="837160830">
    <w:abstractNumId w:val="61"/>
  </w:num>
  <w:num w:numId="9" w16cid:durableId="178932260">
    <w:abstractNumId w:val="12"/>
  </w:num>
  <w:num w:numId="10" w16cid:durableId="1089541609">
    <w:abstractNumId w:val="51"/>
  </w:num>
  <w:num w:numId="11" w16cid:durableId="1152600601">
    <w:abstractNumId w:val="56"/>
  </w:num>
  <w:num w:numId="12" w16cid:durableId="1952735214">
    <w:abstractNumId w:val="31"/>
  </w:num>
  <w:num w:numId="13" w16cid:durableId="1440643618">
    <w:abstractNumId w:val="20"/>
  </w:num>
  <w:num w:numId="14" w16cid:durableId="1258294430">
    <w:abstractNumId w:val="40"/>
  </w:num>
  <w:num w:numId="15" w16cid:durableId="219245856">
    <w:abstractNumId w:val="43"/>
  </w:num>
  <w:num w:numId="16" w16cid:durableId="299387377">
    <w:abstractNumId w:val="45"/>
  </w:num>
  <w:num w:numId="17" w16cid:durableId="935937615">
    <w:abstractNumId w:val="47"/>
  </w:num>
  <w:num w:numId="18" w16cid:durableId="318533954">
    <w:abstractNumId w:val="62"/>
  </w:num>
  <w:num w:numId="19" w16cid:durableId="996953446">
    <w:abstractNumId w:val="44"/>
  </w:num>
  <w:num w:numId="20" w16cid:durableId="1271282767">
    <w:abstractNumId w:val="7"/>
  </w:num>
  <w:num w:numId="21" w16cid:durableId="2037847245">
    <w:abstractNumId w:val="29"/>
  </w:num>
  <w:num w:numId="22" w16cid:durableId="1025062553">
    <w:abstractNumId w:val="25"/>
  </w:num>
  <w:num w:numId="23" w16cid:durableId="695038960">
    <w:abstractNumId w:val="9"/>
  </w:num>
  <w:num w:numId="24" w16cid:durableId="1865436989">
    <w:abstractNumId w:val="2"/>
  </w:num>
  <w:num w:numId="25" w16cid:durableId="1136872762">
    <w:abstractNumId w:val="10"/>
  </w:num>
  <w:num w:numId="26" w16cid:durableId="618486472">
    <w:abstractNumId w:val="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63007351">
    <w:abstractNumId w:val="32"/>
  </w:num>
  <w:num w:numId="28" w16cid:durableId="239951387">
    <w:abstractNumId w:val="3"/>
  </w:num>
  <w:num w:numId="29" w16cid:durableId="1694919446">
    <w:abstractNumId w:val="19"/>
  </w:num>
  <w:num w:numId="30" w16cid:durableId="270280917">
    <w:abstractNumId w:val="4"/>
  </w:num>
  <w:num w:numId="31" w16cid:durableId="472599625">
    <w:abstractNumId w:val="33"/>
  </w:num>
  <w:num w:numId="32" w16cid:durableId="1325166928">
    <w:abstractNumId w:val="26"/>
  </w:num>
  <w:num w:numId="33" w16cid:durableId="104277446">
    <w:abstractNumId w:val="36"/>
  </w:num>
  <w:num w:numId="34" w16cid:durableId="781219175">
    <w:abstractNumId w:val="27"/>
  </w:num>
  <w:num w:numId="35" w16cid:durableId="244539429">
    <w:abstractNumId w:val="11"/>
  </w:num>
  <w:num w:numId="36" w16cid:durableId="1607731719">
    <w:abstractNumId w:val="63"/>
  </w:num>
  <w:num w:numId="37" w16cid:durableId="1675910039">
    <w:abstractNumId w:val="24"/>
  </w:num>
  <w:num w:numId="38" w16cid:durableId="54360505">
    <w:abstractNumId w:val="46"/>
  </w:num>
  <w:num w:numId="39" w16cid:durableId="825782933">
    <w:abstractNumId w:val="0"/>
  </w:num>
  <w:num w:numId="40" w16cid:durableId="362370263">
    <w:abstractNumId w:val="6"/>
  </w:num>
  <w:num w:numId="41" w16cid:durableId="1453791478">
    <w:abstractNumId w:val="59"/>
  </w:num>
  <w:num w:numId="42" w16cid:durableId="2093697304">
    <w:abstractNumId w:val="28"/>
  </w:num>
  <w:num w:numId="43" w16cid:durableId="2131241129">
    <w:abstractNumId w:val="58"/>
  </w:num>
  <w:num w:numId="44" w16cid:durableId="1645740466">
    <w:abstractNumId w:val="1"/>
  </w:num>
  <w:num w:numId="45" w16cid:durableId="46878966">
    <w:abstractNumId w:val="14"/>
  </w:num>
  <w:num w:numId="46" w16cid:durableId="1833830267">
    <w:abstractNumId w:val="13"/>
  </w:num>
  <w:num w:numId="47" w16cid:durableId="1353535661">
    <w:abstractNumId w:val="30"/>
  </w:num>
  <w:num w:numId="48" w16cid:durableId="637026997">
    <w:abstractNumId w:val="64"/>
  </w:num>
  <w:num w:numId="49" w16cid:durableId="50699125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933390477">
    <w:abstractNumId w:val="60"/>
    <w:lvlOverride w:ilvl="0">
      <w:startOverride w:val="1"/>
    </w:lvlOverride>
    <w:lvlOverride w:ilvl="1"/>
    <w:lvlOverride w:ilvl="2"/>
    <w:lvlOverride w:ilvl="3"/>
    <w:lvlOverride w:ilvl="4"/>
    <w:lvlOverride w:ilvl="5"/>
    <w:lvlOverride w:ilvl="6"/>
    <w:lvlOverride w:ilvl="7"/>
    <w:lvlOverride w:ilvl="8"/>
  </w:num>
  <w:num w:numId="51" w16cid:durableId="637496199">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970288133">
    <w:abstractNumId w:val="3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79852624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590314016">
    <w:abstractNumId w:val="23"/>
    <w:lvlOverride w:ilvl="0">
      <w:startOverride w:val="1"/>
    </w:lvlOverride>
    <w:lvlOverride w:ilvl="1"/>
    <w:lvlOverride w:ilvl="2"/>
    <w:lvlOverride w:ilvl="3"/>
    <w:lvlOverride w:ilvl="4"/>
    <w:lvlOverride w:ilvl="5"/>
    <w:lvlOverride w:ilvl="6"/>
    <w:lvlOverride w:ilvl="7"/>
    <w:lvlOverride w:ilvl="8"/>
  </w:num>
  <w:num w:numId="55" w16cid:durableId="223175425">
    <w:abstractNumId w:val="49"/>
    <w:lvlOverride w:ilvl="0">
      <w:startOverride w:val="1"/>
    </w:lvlOverride>
    <w:lvlOverride w:ilvl="1"/>
    <w:lvlOverride w:ilvl="2"/>
    <w:lvlOverride w:ilvl="3"/>
    <w:lvlOverride w:ilvl="4"/>
    <w:lvlOverride w:ilvl="5"/>
    <w:lvlOverride w:ilvl="6"/>
    <w:lvlOverride w:ilvl="7"/>
    <w:lvlOverride w:ilvl="8"/>
  </w:num>
  <w:num w:numId="56" w16cid:durableId="606812207">
    <w:abstractNumId w:val="22"/>
  </w:num>
  <w:num w:numId="57" w16cid:durableId="1061369578">
    <w:abstractNumId w:val="57"/>
  </w:num>
  <w:num w:numId="58" w16cid:durableId="538786791">
    <w:abstractNumId w:val="42"/>
  </w:num>
  <w:num w:numId="59" w16cid:durableId="119342738">
    <w:abstractNumId w:val="1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28015870">
    <w:abstractNumId w:val="50"/>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041050152">
    <w:abstractNumId w:val="53"/>
  </w:num>
  <w:num w:numId="62" w16cid:durableId="196502922">
    <w:abstractNumId w:val="18"/>
  </w:num>
  <w:num w:numId="63" w16cid:durableId="579220434">
    <w:abstractNumId w:val="52"/>
  </w:num>
  <w:num w:numId="64" w16cid:durableId="619216601">
    <w:abstractNumId w:val="16"/>
  </w:num>
  <w:num w:numId="65" w16cid:durableId="1934893871">
    <w:abstractNumId w:val="1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33F6"/>
    <w:rsid w:val="00010ECC"/>
    <w:rsid w:val="00014E9C"/>
    <w:rsid w:val="00016510"/>
    <w:rsid w:val="00017D73"/>
    <w:rsid w:val="00020536"/>
    <w:rsid w:val="00020D45"/>
    <w:rsid w:val="0002170E"/>
    <w:rsid w:val="000235B0"/>
    <w:rsid w:val="00033E14"/>
    <w:rsid w:val="000408A8"/>
    <w:rsid w:val="00041FC4"/>
    <w:rsid w:val="00054B15"/>
    <w:rsid w:val="00062EEC"/>
    <w:rsid w:val="00065565"/>
    <w:rsid w:val="0007324C"/>
    <w:rsid w:val="000774FA"/>
    <w:rsid w:val="00077DB0"/>
    <w:rsid w:val="00082020"/>
    <w:rsid w:val="00086702"/>
    <w:rsid w:val="00087EBD"/>
    <w:rsid w:val="000907E1"/>
    <w:rsid w:val="00095F86"/>
    <w:rsid w:val="0009788C"/>
    <w:rsid w:val="00097919"/>
    <w:rsid w:val="000B1870"/>
    <w:rsid w:val="000B26B2"/>
    <w:rsid w:val="000C26D9"/>
    <w:rsid w:val="000C5FCA"/>
    <w:rsid w:val="000D5D4F"/>
    <w:rsid w:val="000F1542"/>
    <w:rsid w:val="000F74F0"/>
    <w:rsid w:val="000F7B98"/>
    <w:rsid w:val="00104DFB"/>
    <w:rsid w:val="00104ED9"/>
    <w:rsid w:val="00107975"/>
    <w:rsid w:val="0011263D"/>
    <w:rsid w:val="00113012"/>
    <w:rsid w:val="0012567E"/>
    <w:rsid w:val="00127714"/>
    <w:rsid w:val="00131D02"/>
    <w:rsid w:val="00142EF0"/>
    <w:rsid w:val="00151F91"/>
    <w:rsid w:val="00152AC9"/>
    <w:rsid w:val="00165302"/>
    <w:rsid w:val="00167857"/>
    <w:rsid w:val="00172750"/>
    <w:rsid w:val="00175CBA"/>
    <w:rsid w:val="00181746"/>
    <w:rsid w:val="001927F6"/>
    <w:rsid w:val="00192F14"/>
    <w:rsid w:val="0019658C"/>
    <w:rsid w:val="001A0855"/>
    <w:rsid w:val="001A3654"/>
    <w:rsid w:val="001A55A3"/>
    <w:rsid w:val="001A719A"/>
    <w:rsid w:val="001A7D81"/>
    <w:rsid w:val="001B3484"/>
    <w:rsid w:val="001D00D7"/>
    <w:rsid w:val="001D0D24"/>
    <w:rsid w:val="001D3952"/>
    <w:rsid w:val="001D4C09"/>
    <w:rsid w:val="001D60CA"/>
    <w:rsid w:val="001E0509"/>
    <w:rsid w:val="001E1438"/>
    <w:rsid w:val="001E3B76"/>
    <w:rsid w:val="001E5350"/>
    <w:rsid w:val="001F70B2"/>
    <w:rsid w:val="00205DA9"/>
    <w:rsid w:val="00206C0B"/>
    <w:rsid w:val="0020703B"/>
    <w:rsid w:val="002112A0"/>
    <w:rsid w:val="00211CB9"/>
    <w:rsid w:val="002129E1"/>
    <w:rsid w:val="00212B72"/>
    <w:rsid w:val="00217208"/>
    <w:rsid w:val="00222A11"/>
    <w:rsid w:val="002233CF"/>
    <w:rsid w:val="00225930"/>
    <w:rsid w:val="0023545F"/>
    <w:rsid w:val="00250B1A"/>
    <w:rsid w:val="00254525"/>
    <w:rsid w:val="00272076"/>
    <w:rsid w:val="002773DD"/>
    <w:rsid w:val="00280A5C"/>
    <w:rsid w:val="0028198F"/>
    <w:rsid w:val="002831CB"/>
    <w:rsid w:val="002850E4"/>
    <w:rsid w:val="00285177"/>
    <w:rsid w:val="002877C6"/>
    <w:rsid w:val="00291B6B"/>
    <w:rsid w:val="00292BB8"/>
    <w:rsid w:val="002A781F"/>
    <w:rsid w:val="002C7CC4"/>
    <w:rsid w:val="002D64FB"/>
    <w:rsid w:val="002D7B47"/>
    <w:rsid w:val="002E7836"/>
    <w:rsid w:val="002F291B"/>
    <w:rsid w:val="002F2DB6"/>
    <w:rsid w:val="002F5303"/>
    <w:rsid w:val="0030104F"/>
    <w:rsid w:val="00315D3E"/>
    <w:rsid w:val="00321481"/>
    <w:rsid w:val="0032345B"/>
    <w:rsid w:val="003234E0"/>
    <w:rsid w:val="0032548C"/>
    <w:rsid w:val="00325C54"/>
    <w:rsid w:val="003266A7"/>
    <w:rsid w:val="00326AAF"/>
    <w:rsid w:val="0032745E"/>
    <w:rsid w:val="003306BE"/>
    <w:rsid w:val="00335F23"/>
    <w:rsid w:val="003432CE"/>
    <w:rsid w:val="003508E7"/>
    <w:rsid w:val="00360C0F"/>
    <w:rsid w:val="00363605"/>
    <w:rsid w:val="00363765"/>
    <w:rsid w:val="003641B6"/>
    <w:rsid w:val="00374EC0"/>
    <w:rsid w:val="0038218A"/>
    <w:rsid w:val="00385995"/>
    <w:rsid w:val="00385FB8"/>
    <w:rsid w:val="00390C1C"/>
    <w:rsid w:val="0039745B"/>
    <w:rsid w:val="003A043F"/>
    <w:rsid w:val="003A2726"/>
    <w:rsid w:val="003B51F1"/>
    <w:rsid w:val="003C11A1"/>
    <w:rsid w:val="003D31C5"/>
    <w:rsid w:val="003E433E"/>
    <w:rsid w:val="003F1F90"/>
    <w:rsid w:val="003F77B9"/>
    <w:rsid w:val="00401351"/>
    <w:rsid w:val="0040630D"/>
    <w:rsid w:val="004073B0"/>
    <w:rsid w:val="00411D07"/>
    <w:rsid w:val="00413C35"/>
    <w:rsid w:val="00421172"/>
    <w:rsid w:val="00430497"/>
    <w:rsid w:val="0044317E"/>
    <w:rsid w:val="00447CE0"/>
    <w:rsid w:val="00450CA6"/>
    <w:rsid w:val="004510D9"/>
    <w:rsid w:val="004529DE"/>
    <w:rsid w:val="00454C4F"/>
    <w:rsid w:val="0045721D"/>
    <w:rsid w:val="00460953"/>
    <w:rsid w:val="00466809"/>
    <w:rsid w:val="004710E0"/>
    <w:rsid w:val="00471414"/>
    <w:rsid w:val="00480C98"/>
    <w:rsid w:val="0049086A"/>
    <w:rsid w:val="00495131"/>
    <w:rsid w:val="00497775"/>
    <w:rsid w:val="004A7EB6"/>
    <w:rsid w:val="004B367C"/>
    <w:rsid w:val="004B498A"/>
    <w:rsid w:val="004C32CD"/>
    <w:rsid w:val="004C4749"/>
    <w:rsid w:val="004D3C0A"/>
    <w:rsid w:val="004D5D00"/>
    <w:rsid w:val="004D6C4C"/>
    <w:rsid w:val="004D7ACD"/>
    <w:rsid w:val="004E4207"/>
    <w:rsid w:val="004E5808"/>
    <w:rsid w:val="004E6922"/>
    <w:rsid w:val="004F1ACA"/>
    <w:rsid w:val="004F541E"/>
    <w:rsid w:val="00502692"/>
    <w:rsid w:val="00504519"/>
    <w:rsid w:val="00512138"/>
    <w:rsid w:val="00512E62"/>
    <w:rsid w:val="00513607"/>
    <w:rsid w:val="005240A6"/>
    <w:rsid w:val="00526B19"/>
    <w:rsid w:val="00527F96"/>
    <w:rsid w:val="005330E3"/>
    <w:rsid w:val="0054675B"/>
    <w:rsid w:val="00550AE3"/>
    <w:rsid w:val="005559B2"/>
    <w:rsid w:val="00556F25"/>
    <w:rsid w:val="005634AF"/>
    <w:rsid w:val="005639CC"/>
    <w:rsid w:val="005639D2"/>
    <w:rsid w:val="0056542A"/>
    <w:rsid w:val="00574396"/>
    <w:rsid w:val="00574EDB"/>
    <w:rsid w:val="00580057"/>
    <w:rsid w:val="00581B24"/>
    <w:rsid w:val="005856F7"/>
    <w:rsid w:val="00590817"/>
    <w:rsid w:val="005A0339"/>
    <w:rsid w:val="005A2012"/>
    <w:rsid w:val="005A4A43"/>
    <w:rsid w:val="005A656A"/>
    <w:rsid w:val="005B11FE"/>
    <w:rsid w:val="005B2965"/>
    <w:rsid w:val="005B5C89"/>
    <w:rsid w:val="005C2B79"/>
    <w:rsid w:val="005C2F01"/>
    <w:rsid w:val="005C5449"/>
    <w:rsid w:val="005D1A69"/>
    <w:rsid w:val="005D768B"/>
    <w:rsid w:val="005D7691"/>
    <w:rsid w:val="005E0E6D"/>
    <w:rsid w:val="005E6854"/>
    <w:rsid w:val="005E74F3"/>
    <w:rsid w:val="005E7A31"/>
    <w:rsid w:val="005E7AB5"/>
    <w:rsid w:val="005F0BB8"/>
    <w:rsid w:val="005F13DF"/>
    <w:rsid w:val="00617E37"/>
    <w:rsid w:val="00622E28"/>
    <w:rsid w:val="00624325"/>
    <w:rsid w:val="00631E09"/>
    <w:rsid w:val="00631E4C"/>
    <w:rsid w:val="00632BD3"/>
    <w:rsid w:val="00634F18"/>
    <w:rsid w:val="00641F35"/>
    <w:rsid w:val="0064411E"/>
    <w:rsid w:val="00644BA4"/>
    <w:rsid w:val="00645068"/>
    <w:rsid w:val="00645A3B"/>
    <w:rsid w:val="00651FED"/>
    <w:rsid w:val="006547FE"/>
    <w:rsid w:val="00655805"/>
    <w:rsid w:val="0065632E"/>
    <w:rsid w:val="00660C81"/>
    <w:rsid w:val="00664CF0"/>
    <w:rsid w:val="00665FCE"/>
    <w:rsid w:val="00666282"/>
    <w:rsid w:val="00667CA6"/>
    <w:rsid w:val="00673D5D"/>
    <w:rsid w:val="0067489B"/>
    <w:rsid w:val="00675F72"/>
    <w:rsid w:val="006760FF"/>
    <w:rsid w:val="00677521"/>
    <w:rsid w:val="006823C8"/>
    <w:rsid w:val="0069166B"/>
    <w:rsid w:val="00694A2F"/>
    <w:rsid w:val="00694EF3"/>
    <w:rsid w:val="00695241"/>
    <w:rsid w:val="0069709C"/>
    <w:rsid w:val="006A2686"/>
    <w:rsid w:val="006A77D8"/>
    <w:rsid w:val="006B1D9E"/>
    <w:rsid w:val="006B5A97"/>
    <w:rsid w:val="006C0816"/>
    <w:rsid w:val="006C092A"/>
    <w:rsid w:val="006C5A03"/>
    <w:rsid w:val="006D486B"/>
    <w:rsid w:val="006E2911"/>
    <w:rsid w:val="006E3091"/>
    <w:rsid w:val="006E3735"/>
    <w:rsid w:val="006E50DA"/>
    <w:rsid w:val="006E5538"/>
    <w:rsid w:val="006F289D"/>
    <w:rsid w:val="006F4169"/>
    <w:rsid w:val="006F5EE4"/>
    <w:rsid w:val="006F7C43"/>
    <w:rsid w:val="00711387"/>
    <w:rsid w:val="0071152B"/>
    <w:rsid w:val="00712F56"/>
    <w:rsid w:val="00715222"/>
    <w:rsid w:val="00720F75"/>
    <w:rsid w:val="0072272A"/>
    <w:rsid w:val="007256C1"/>
    <w:rsid w:val="00731375"/>
    <w:rsid w:val="00732E66"/>
    <w:rsid w:val="00733B3F"/>
    <w:rsid w:val="00740F2F"/>
    <w:rsid w:val="00742A4E"/>
    <w:rsid w:val="007454BD"/>
    <w:rsid w:val="0075353D"/>
    <w:rsid w:val="00755F3D"/>
    <w:rsid w:val="007654F5"/>
    <w:rsid w:val="007709AE"/>
    <w:rsid w:val="00775CFB"/>
    <w:rsid w:val="00781AFF"/>
    <w:rsid w:val="007839C0"/>
    <w:rsid w:val="007869CF"/>
    <w:rsid w:val="0079073E"/>
    <w:rsid w:val="007A002D"/>
    <w:rsid w:val="007A0EF7"/>
    <w:rsid w:val="007A564C"/>
    <w:rsid w:val="007B2C91"/>
    <w:rsid w:val="007B64E8"/>
    <w:rsid w:val="007B7855"/>
    <w:rsid w:val="007C0C01"/>
    <w:rsid w:val="007C25D6"/>
    <w:rsid w:val="007C2CE3"/>
    <w:rsid w:val="007C799E"/>
    <w:rsid w:val="007D4A73"/>
    <w:rsid w:val="007D5646"/>
    <w:rsid w:val="007E0854"/>
    <w:rsid w:val="007E63BB"/>
    <w:rsid w:val="007F08FF"/>
    <w:rsid w:val="007F0EB1"/>
    <w:rsid w:val="007F37E6"/>
    <w:rsid w:val="007F7026"/>
    <w:rsid w:val="008024D5"/>
    <w:rsid w:val="00803904"/>
    <w:rsid w:val="008166BF"/>
    <w:rsid w:val="008225C4"/>
    <w:rsid w:val="00833D67"/>
    <w:rsid w:val="0083439D"/>
    <w:rsid w:val="00835468"/>
    <w:rsid w:val="00842B89"/>
    <w:rsid w:val="008446CF"/>
    <w:rsid w:val="00844CD9"/>
    <w:rsid w:val="00853B4E"/>
    <w:rsid w:val="00855A8A"/>
    <w:rsid w:val="00861558"/>
    <w:rsid w:val="00871D18"/>
    <w:rsid w:val="008728CE"/>
    <w:rsid w:val="00874342"/>
    <w:rsid w:val="00875CA6"/>
    <w:rsid w:val="00886E8C"/>
    <w:rsid w:val="0089009A"/>
    <w:rsid w:val="008946DB"/>
    <w:rsid w:val="00895792"/>
    <w:rsid w:val="008A40EC"/>
    <w:rsid w:val="008A7210"/>
    <w:rsid w:val="008C1BE4"/>
    <w:rsid w:val="008C7F01"/>
    <w:rsid w:val="008D1192"/>
    <w:rsid w:val="008D3699"/>
    <w:rsid w:val="008E18B3"/>
    <w:rsid w:val="008E5D93"/>
    <w:rsid w:val="008F5AD2"/>
    <w:rsid w:val="008F72A2"/>
    <w:rsid w:val="00900245"/>
    <w:rsid w:val="00900971"/>
    <w:rsid w:val="0090499D"/>
    <w:rsid w:val="0090513E"/>
    <w:rsid w:val="00916FB5"/>
    <w:rsid w:val="00922D33"/>
    <w:rsid w:val="0092451E"/>
    <w:rsid w:val="009269DC"/>
    <w:rsid w:val="00927620"/>
    <w:rsid w:val="0093006F"/>
    <w:rsid w:val="0093508D"/>
    <w:rsid w:val="009422A9"/>
    <w:rsid w:val="00944E5B"/>
    <w:rsid w:val="009502F1"/>
    <w:rsid w:val="0095124A"/>
    <w:rsid w:val="00951F10"/>
    <w:rsid w:val="009607D3"/>
    <w:rsid w:val="00971B69"/>
    <w:rsid w:val="00972864"/>
    <w:rsid w:val="00976C98"/>
    <w:rsid w:val="009779F9"/>
    <w:rsid w:val="00993065"/>
    <w:rsid w:val="009A1B5C"/>
    <w:rsid w:val="009B063B"/>
    <w:rsid w:val="009B0663"/>
    <w:rsid w:val="009B1BCE"/>
    <w:rsid w:val="009B44CB"/>
    <w:rsid w:val="009B688F"/>
    <w:rsid w:val="009C20CB"/>
    <w:rsid w:val="009C5853"/>
    <w:rsid w:val="009C6693"/>
    <w:rsid w:val="009C7B78"/>
    <w:rsid w:val="009C7D22"/>
    <w:rsid w:val="009D2101"/>
    <w:rsid w:val="009E0FBF"/>
    <w:rsid w:val="009E7FBE"/>
    <w:rsid w:val="009F6CE4"/>
    <w:rsid w:val="009F6DB1"/>
    <w:rsid w:val="00A2014A"/>
    <w:rsid w:val="00A2542E"/>
    <w:rsid w:val="00A2593E"/>
    <w:rsid w:val="00A3213F"/>
    <w:rsid w:val="00A47C33"/>
    <w:rsid w:val="00A50578"/>
    <w:rsid w:val="00A52EEE"/>
    <w:rsid w:val="00A54E7D"/>
    <w:rsid w:val="00A56EE3"/>
    <w:rsid w:val="00A65EB2"/>
    <w:rsid w:val="00A669A8"/>
    <w:rsid w:val="00A80F2C"/>
    <w:rsid w:val="00A924D9"/>
    <w:rsid w:val="00A950C0"/>
    <w:rsid w:val="00AA071D"/>
    <w:rsid w:val="00AA0990"/>
    <w:rsid w:val="00AA14F5"/>
    <w:rsid w:val="00AB03FB"/>
    <w:rsid w:val="00AB4DEF"/>
    <w:rsid w:val="00AC01B3"/>
    <w:rsid w:val="00AE656C"/>
    <w:rsid w:val="00AF1179"/>
    <w:rsid w:val="00AF3D4B"/>
    <w:rsid w:val="00B00D31"/>
    <w:rsid w:val="00B0750F"/>
    <w:rsid w:val="00B14073"/>
    <w:rsid w:val="00B164CF"/>
    <w:rsid w:val="00B24029"/>
    <w:rsid w:val="00B306AE"/>
    <w:rsid w:val="00B37390"/>
    <w:rsid w:val="00B37C14"/>
    <w:rsid w:val="00B43AA7"/>
    <w:rsid w:val="00B44A76"/>
    <w:rsid w:val="00B507FB"/>
    <w:rsid w:val="00B51157"/>
    <w:rsid w:val="00B55139"/>
    <w:rsid w:val="00B566E2"/>
    <w:rsid w:val="00B578DF"/>
    <w:rsid w:val="00B57DC4"/>
    <w:rsid w:val="00B57E8D"/>
    <w:rsid w:val="00B76ECA"/>
    <w:rsid w:val="00B77934"/>
    <w:rsid w:val="00B85D5B"/>
    <w:rsid w:val="00B87589"/>
    <w:rsid w:val="00B926D7"/>
    <w:rsid w:val="00B94EDD"/>
    <w:rsid w:val="00BA0656"/>
    <w:rsid w:val="00BA30F8"/>
    <w:rsid w:val="00BB2A84"/>
    <w:rsid w:val="00BC4FDE"/>
    <w:rsid w:val="00BC6C57"/>
    <w:rsid w:val="00BC79C0"/>
    <w:rsid w:val="00BD11F6"/>
    <w:rsid w:val="00BD16B6"/>
    <w:rsid w:val="00BD4967"/>
    <w:rsid w:val="00BD78C3"/>
    <w:rsid w:val="00BF2662"/>
    <w:rsid w:val="00BF41B2"/>
    <w:rsid w:val="00C06E65"/>
    <w:rsid w:val="00C074DA"/>
    <w:rsid w:val="00C116E9"/>
    <w:rsid w:val="00C12D86"/>
    <w:rsid w:val="00C13E82"/>
    <w:rsid w:val="00C157E7"/>
    <w:rsid w:val="00C23597"/>
    <w:rsid w:val="00C30466"/>
    <w:rsid w:val="00C33348"/>
    <w:rsid w:val="00C40AB4"/>
    <w:rsid w:val="00C575D2"/>
    <w:rsid w:val="00C607DE"/>
    <w:rsid w:val="00C626E0"/>
    <w:rsid w:val="00C62BD9"/>
    <w:rsid w:val="00C65850"/>
    <w:rsid w:val="00C70B78"/>
    <w:rsid w:val="00C7285C"/>
    <w:rsid w:val="00C7676A"/>
    <w:rsid w:val="00C802EF"/>
    <w:rsid w:val="00C92A02"/>
    <w:rsid w:val="00C933EC"/>
    <w:rsid w:val="00C93B94"/>
    <w:rsid w:val="00C95D01"/>
    <w:rsid w:val="00C967AB"/>
    <w:rsid w:val="00C97585"/>
    <w:rsid w:val="00CA1D0F"/>
    <w:rsid w:val="00CB342C"/>
    <w:rsid w:val="00CC47AD"/>
    <w:rsid w:val="00CC5898"/>
    <w:rsid w:val="00CC5926"/>
    <w:rsid w:val="00CD11CD"/>
    <w:rsid w:val="00CD55AD"/>
    <w:rsid w:val="00CE165B"/>
    <w:rsid w:val="00CE358D"/>
    <w:rsid w:val="00CE5CE1"/>
    <w:rsid w:val="00CF5772"/>
    <w:rsid w:val="00D026F2"/>
    <w:rsid w:val="00D078A9"/>
    <w:rsid w:val="00D202F7"/>
    <w:rsid w:val="00D22AA6"/>
    <w:rsid w:val="00D25514"/>
    <w:rsid w:val="00D27760"/>
    <w:rsid w:val="00D306A3"/>
    <w:rsid w:val="00D30CC6"/>
    <w:rsid w:val="00D42A74"/>
    <w:rsid w:val="00D42EF0"/>
    <w:rsid w:val="00D476BD"/>
    <w:rsid w:val="00D5125B"/>
    <w:rsid w:val="00D52B5C"/>
    <w:rsid w:val="00D64F5C"/>
    <w:rsid w:val="00D6664E"/>
    <w:rsid w:val="00D752A3"/>
    <w:rsid w:val="00D75C2D"/>
    <w:rsid w:val="00D91B00"/>
    <w:rsid w:val="00D9222E"/>
    <w:rsid w:val="00D93B2A"/>
    <w:rsid w:val="00D975FC"/>
    <w:rsid w:val="00DA085A"/>
    <w:rsid w:val="00DA3ECB"/>
    <w:rsid w:val="00DA6A99"/>
    <w:rsid w:val="00DB1881"/>
    <w:rsid w:val="00DC2900"/>
    <w:rsid w:val="00DC389D"/>
    <w:rsid w:val="00DD1DA1"/>
    <w:rsid w:val="00DD23FF"/>
    <w:rsid w:val="00DD31FE"/>
    <w:rsid w:val="00DD6A05"/>
    <w:rsid w:val="00DE435B"/>
    <w:rsid w:val="00DE4F7F"/>
    <w:rsid w:val="00DE5F3B"/>
    <w:rsid w:val="00DE6C44"/>
    <w:rsid w:val="00DF6023"/>
    <w:rsid w:val="00E00A21"/>
    <w:rsid w:val="00E020DD"/>
    <w:rsid w:val="00E0614F"/>
    <w:rsid w:val="00E17CF4"/>
    <w:rsid w:val="00E20A7E"/>
    <w:rsid w:val="00E23DB4"/>
    <w:rsid w:val="00E3173D"/>
    <w:rsid w:val="00E318DC"/>
    <w:rsid w:val="00E37DE0"/>
    <w:rsid w:val="00E4114C"/>
    <w:rsid w:val="00E423F0"/>
    <w:rsid w:val="00E57DEE"/>
    <w:rsid w:val="00E716EA"/>
    <w:rsid w:val="00E73738"/>
    <w:rsid w:val="00E85D28"/>
    <w:rsid w:val="00E86A2A"/>
    <w:rsid w:val="00E9116D"/>
    <w:rsid w:val="00EA373F"/>
    <w:rsid w:val="00EB1AF7"/>
    <w:rsid w:val="00EB3C3D"/>
    <w:rsid w:val="00EC164E"/>
    <w:rsid w:val="00EC4DB9"/>
    <w:rsid w:val="00ED271A"/>
    <w:rsid w:val="00ED7D2E"/>
    <w:rsid w:val="00EE2692"/>
    <w:rsid w:val="00EE4AF6"/>
    <w:rsid w:val="00EF73F5"/>
    <w:rsid w:val="00F0547C"/>
    <w:rsid w:val="00F10945"/>
    <w:rsid w:val="00F109D3"/>
    <w:rsid w:val="00F1432C"/>
    <w:rsid w:val="00F14922"/>
    <w:rsid w:val="00F14A99"/>
    <w:rsid w:val="00F15E92"/>
    <w:rsid w:val="00F16D69"/>
    <w:rsid w:val="00F211A4"/>
    <w:rsid w:val="00F2142E"/>
    <w:rsid w:val="00F21934"/>
    <w:rsid w:val="00F21BF9"/>
    <w:rsid w:val="00F232EB"/>
    <w:rsid w:val="00F313AF"/>
    <w:rsid w:val="00F33132"/>
    <w:rsid w:val="00F3369A"/>
    <w:rsid w:val="00F363BF"/>
    <w:rsid w:val="00F37C6B"/>
    <w:rsid w:val="00F41580"/>
    <w:rsid w:val="00F417AB"/>
    <w:rsid w:val="00F437CF"/>
    <w:rsid w:val="00F5199D"/>
    <w:rsid w:val="00F523C0"/>
    <w:rsid w:val="00F54FDC"/>
    <w:rsid w:val="00F55226"/>
    <w:rsid w:val="00F55B8D"/>
    <w:rsid w:val="00F57DBB"/>
    <w:rsid w:val="00F67805"/>
    <w:rsid w:val="00F67B43"/>
    <w:rsid w:val="00F713B1"/>
    <w:rsid w:val="00F80614"/>
    <w:rsid w:val="00F80CB1"/>
    <w:rsid w:val="00F86E08"/>
    <w:rsid w:val="00F90563"/>
    <w:rsid w:val="00F92383"/>
    <w:rsid w:val="00F93EA2"/>
    <w:rsid w:val="00F968E8"/>
    <w:rsid w:val="00F977C7"/>
    <w:rsid w:val="00FB1327"/>
    <w:rsid w:val="00FC4234"/>
    <w:rsid w:val="00FD5AE0"/>
    <w:rsid w:val="00FD7474"/>
    <w:rsid w:val="00FD7A67"/>
    <w:rsid w:val="00FF0108"/>
    <w:rsid w:val="00FF08A2"/>
    <w:rsid w:val="00FF1929"/>
    <w:rsid w:val="00FF3E57"/>
    <w:rsid w:val="00FF4471"/>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B67267B1-365C-4A5B-9CEC-3F4460AA8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nhideWhenUsed/>
    <w:qFormat/>
    <w:rsid w:val="004714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rsid w:val="003508E7"/>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4">
    <w:name w:val="heading 4"/>
    <w:basedOn w:val="Normal"/>
    <w:next w:val="Normal"/>
    <w:link w:val="Ttulo4Char"/>
    <w:uiPriority w:val="9"/>
    <w:semiHidden/>
    <w:unhideWhenUsed/>
    <w:qFormat/>
    <w:rsid w:val="004510D9"/>
    <w:pPr>
      <w:keepNext/>
      <w:keepLines/>
      <w:autoSpaceDN w:val="0"/>
      <w:spacing w:before="40"/>
      <w:ind w:left="864" w:hanging="864"/>
      <w:textAlignment w:val="baseline"/>
      <w:outlineLvl w:val="3"/>
    </w:pPr>
    <w:rPr>
      <w:rFonts w:asciiTheme="majorHAnsi" w:eastAsiaTheme="majorEastAsia" w:hAnsiTheme="majorHAnsi" w:cs="Mangal"/>
      <w:i/>
      <w:iCs/>
      <w:color w:val="2E74B5" w:themeColor="accent1" w:themeShade="BF"/>
      <w:kern w:val="3"/>
      <w:sz w:val="24"/>
      <w:szCs w:val="21"/>
      <w:lang w:eastAsia="zh-CN" w:bidi="hi-IN"/>
    </w:rPr>
  </w:style>
  <w:style w:type="paragraph" w:styleId="Ttulo5">
    <w:name w:val="heading 5"/>
    <w:basedOn w:val="Normal"/>
    <w:next w:val="Normal"/>
    <w:link w:val="Ttulo5Char"/>
    <w:uiPriority w:val="9"/>
    <w:semiHidden/>
    <w:unhideWhenUsed/>
    <w:qFormat/>
    <w:rsid w:val="004510D9"/>
    <w:pPr>
      <w:keepNext/>
      <w:keepLines/>
      <w:autoSpaceDN w:val="0"/>
      <w:spacing w:before="40"/>
      <w:ind w:left="1008" w:hanging="1008"/>
      <w:textAlignment w:val="baseline"/>
      <w:outlineLvl w:val="4"/>
    </w:pPr>
    <w:rPr>
      <w:rFonts w:asciiTheme="majorHAnsi" w:eastAsiaTheme="majorEastAsia" w:hAnsiTheme="majorHAnsi" w:cs="Mangal"/>
      <w:color w:val="2E74B5" w:themeColor="accent1" w:themeShade="BF"/>
      <w:kern w:val="3"/>
      <w:sz w:val="24"/>
      <w:szCs w:val="21"/>
      <w:lang w:eastAsia="zh-CN" w:bidi="hi-IN"/>
    </w:rPr>
  </w:style>
  <w:style w:type="paragraph" w:styleId="Ttulo6">
    <w:name w:val="heading 6"/>
    <w:basedOn w:val="Normal"/>
    <w:next w:val="Normal"/>
    <w:link w:val="Ttulo6Char"/>
    <w:uiPriority w:val="9"/>
    <w:semiHidden/>
    <w:unhideWhenUsed/>
    <w:qFormat/>
    <w:rsid w:val="0072272A"/>
    <w:pPr>
      <w:keepNext/>
      <w:keepLines/>
      <w:widowControl w:val="0"/>
      <w:suppressAutoHyphens w:val="0"/>
      <w:autoSpaceDE w:val="0"/>
      <w:autoSpaceDN w:val="0"/>
      <w:spacing w:before="40"/>
      <w:outlineLvl w:val="5"/>
    </w:pPr>
    <w:rPr>
      <w:rFonts w:asciiTheme="majorHAnsi" w:eastAsiaTheme="majorEastAsia" w:hAnsiTheme="majorHAnsi" w:cstheme="majorBidi"/>
      <w:color w:val="1F4D78" w:themeColor="accent1" w:themeShade="7F"/>
      <w:sz w:val="22"/>
      <w:szCs w:val="22"/>
      <w:lang w:val="pt-PT" w:eastAsia="en-US"/>
    </w:rPr>
  </w:style>
  <w:style w:type="paragraph" w:styleId="Ttulo7">
    <w:name w:val="heading 7"/>
    <w:basedOn w:val="Normal"/>
    <w:next w:val="Normal"/>
    <w:link w:val="Ttulo7Char"/>
    <w:uiPriority w:val="9"/>
    <w:semiHidden/>
    <w:unhideWhenUsed/>
    <w:qFormat/>
    <w:rsid w:val="004510D9"/>
    <w:pPr>
      <w:keepNext/>
      <w:keepLines/>
      <w:autoSpaceDN w:val="0"/>
      <w:spacing w:before="40"/>
      <w:ind w:left="1296" w:hanging="1296"/>
      <w:textAlignment w:val="baseline"/>
      <w:outlineLvl w:val="6"/>
    </w:pPr>
    <w:rPr>
      <w:rFonts w:asciiTheme="majorHAnsi" w:eastAsiaTheme="majorEastAsia" w:hAnsiTheme="majorHAnsi" w:cs="Mangal"/>
      <w:i/>
      <w:iCs/>
      <w:color w:val="1F4D78" w:themeColor="accent1" w:themeShade="7F"/>
      <w:kern w:val="3"/>
      <w:sz w:val="24"/>
      <w:szCs w:val="21"/>
      <w:lang w:eastAsia="zh-CN" w:bidi="hi-IN"/>
    </w:rPr>
  </w:style>
  <w:style w:type="paragraph" w:styleId="Ttulo8">
    <w:name w:val="heading 8"/>
    <w:basedOn w:val="Normal"/>
    <w:next w:val="Normal"/>
    <w:link w:val="Ttulo8Char"/>
    <w:uiPriority w:val="9"/>
    <w:semiHidden/>
    <w:unhideWhenUsed/>
    <w:qFormat/>
    <w:rsid w:val="004510D9"/>
    <w:pPr>
      <w:keepNext/>
      <w:keepLines/>
      <w:autoSpaceDN w:val="0"/>
      <w:spacing w:before="40"/>
      <w:ind w:left="1440" w:hanging="1440"/>
      <w:textAlignment w:val="baseline"/>
      <w:outlineLvl w:val="7"/>
    </w:pPr>
    <w:rPr>
      <w:rFonts w:asciiTheme="majorHAnsi" w:eastAsiaTheme="majorEastAsia" w:hAnsiTheme="majorHAnsi" w:cs="Mangal"/>
      <w:color w:val="272727" w:themeColor="text1" w:themeTint="D8"/>
      <w:kern w:val="3"/>
      <w:sz w:val="21"/>
      <w:szCs w:val="19"/>
      <w:lang w:eastAsia="zh-CN" w:bidi="hi-IN"/>
    </w:rPr>
  </w:style>
  <w:style w:type="paragraph" w:styleId="Ttulo9">
    <w:name w:val="heading 9"/>
    <w:basedOn w:val="Normal"/>
    <w:next w:val="Normal"/>
    <w:link w:val="Ttulo9Char"/>
    <w:uiPriority w:val="9"/>
    <w:semiHidden/>
    <w:unhideWhenUsed/>
    <w:qFormat/>
    <w:rsid w:val="004510D9"/>
    <w:pPr>
      <w:keepNext/>
      <w:keepLines/>
      <w:autoSpaceDN w:val="0"/>
      <w:spacing w:before="40"/>
      <w:ind w:left="1584" w:hanging="1584"/>
      <w:textAlignment w:val="baseline"/>
      <w:outlineLvl w:val="8"/>
    </w:pPr>
    <w:rPr>
      <w:rFonts w:asciiTheme="majorHAnsi" w:eastAsiaTheme="majorEastAsia" w:hAnsiTheme="majorHAnsi" w:cs="Mangal"/>
      <w:i/>
      <w:iCs/>
      <w:color w:val="272727" w:themeColor="text1" w:themeTint="D8"/>
      <w:kern w:val="3"/>
      <w:sz w:val="21"/>
      <w:szCs w:val="19"/>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aliases w:val="TCU Char,Citação AGU Char"/>
    <w:basedOn w:val="Fontepargpadro"/>
    <w:link w:val="Citao"/>
    <w:uiPriority w:val="29"/>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1"/>
    <w:qFormat/>
    <w:rsid w:val="00C074DA"/>
    <w:pPr>
      <w:spacing w:after="140" w:line="276" w:lineRule="auto"/>
    </w:pPr>
  </w:style>
  <w:style w:type="character" w:customStyle="1" w:styleId="CorpodetextoChar">
    <w:name w:val="Corpo de texto Char"/>
    <w:basedOn w:val="Fontepargpadro"/>
    <w:link w:val="Corpodetexto"/>
    <w:uiPriority w:val="1"/>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aliases w:val="TCU,Citação AGU"/>
    <w:basedOn w:val="Normal"/>
    <w:next w:val="Normal"/>
    <w:link w:val="CitaoChar"/>
    <w:uiPriority w:val="29"/>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Itemização"/>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link w:val="Nivel1Char"/>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paragraph" w:styleId="NormalWeb">
    <w:name w:val="Normal (Web)"/>
    <w:basedOn w:val="Normal"/>
    <w:uiPriority w:val="99"/>
    <w:unhideWhenUsed/>
    <w:rsid w:val="00732E66"/>
    <w:pPr>
      <w:suppressAutoHyphens w:val="0"/>
      <w:spacing w:before="100" w:beforeAutospacing="1" w:after="100" w:afterAutospacing="1"/>
    </w:pPr>
    <w:rPr>
      <w:rFonts w:ascii="Times New Roman" w:hAnsi="Times New Roman" w:cs="Times New Roman"/>
      <w:sz w:val="24"/>
    </w:rPr>
  </w:style>
  <w:style w:type="character" w:customStyle="1" w:styleId="Ttulo3Char">
    <w:name w:val="Título 3 Char"/>
    <w:basedOn w:val="Fontepargpadro"/>
    <w:link w:val="Ttulo3"/>
    <w:uiPriority w:val="9"/>
    <w:semiHidden/>
    <w:rsid w:val="003508E7"/>
    <w:rPr>
      <w:rFonts w:asciiTheme="majorHAnsi" w:eastAsiaTheme="majorEastAsia" w:hAnsiTheme="majorHAnsi" w:cstheme="majorBidi"/>
      <w:color w:val="1F4D78" w:themeColor="accent1" w:themeShade="7F"/>
      <w:sz w:val="24"/>
      <w:szCs w:val="24"/>
      <w:lang w:eastAsia="pt-BR"/>
    </w:rPr>
  </w:style>
  <w:style w:type="paragraph" w:customStyle="1" w:styleId="Standard">
    <w:name w:val="Standard"/>
    <w:uiPriority w:val="99"/>
    <w:rsid w:val="001A7D8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PargrafodaListaChar">
    <w:name w:val="Parágrafo da Lista Char"/>
    <w:aliases w:val="Itemização Char"/>
    <w:link w:val="PargrafodaLista"/>
    <w:uiPriority w:val="34"/>
    <w:rsid w:val="00FC4234"/>
    <w:rPr>
      <w:rFonts w:ascii="Arial" w:eastAsia="Times New Roman" w:hAnsi="Arial" w:cs="Tahoma"/>
      <w:sz w:val="20"/>
      <w:szCs w:val="24"/>
      <w:lang w:eastAsia="pt-BR"/>
    </w:rPr>
  </w:style>
  <w:style w:type="character" w:customStyle="1" w:styleId="Ttulo2Char">
    <w:name w:val="Título 2 Char"/>
    <w:basedOn w:val="Fontepargpadro"/>
    <w:link w:val="Ttulo2"/>
    <w:uiPriority w:val="9"/>
    <w:semiHidden/>
    <w:rsid w:val="00471414"/>
    <w:rPr>
      <w:rFonts w:asciiTheme="majorHAnsi" w:eastAsiaTheme="majorEastAsia" w:hAnsiTheme="majorHAnsi" w:cstheme="majorBidi"/>
      <w:color w:val="2E74B5" w:themeColor="accent1" w:themeShade="BF"/>
      <w:sz w:val="26"/>
      <w:szCs w:val="26"/>
      <w:lang w:eastAsia="pt-BR"/>
    </w:rPr>
  </w:style>
  <w:style w:type="character" w:customStyle="1" w:styleId="Nivel1Char">
    <w:name w:val="Nivel1 Char"/>
    <w:basedOn w:val="Fontepargpadro"/>
    <w:link w:val="Nivel1"/>
    <w:locked/>
    <w:rsid w:val="00471414"/>
    <w:rPr>
      <w:rFonts w:ascii="Arial" w:eastAsia="WenQuanYi Micro Hei" w:hAnsi="Arial" w:cs="Times New Roman"/>
      <w:color w:val="000000"/>
      <w:sz w:val="20"/>
      <w:szCs w:val="20"/>
      <w:lang w:eastAsia="zh-CN" w:bidi="hi-IN"/>
    </w:rPr>
  </w:style>
  <w:style w:type="character" w:customStyle="1" w:styleId="Nivel2Char">
    <w:name w:val="Nivel 2 Char"/>
    <w:basedOn w:val="Fontepargpadro"/>
    <w:link w:val="Nivel2"/>
    <w:locked/>
    <w:rsid w:val="00471414"/>
    <w:rPr>
      <w:rFonts w:ascii="Ecofont_Spranq_eco_Sans" w:eastAsia="Arial Unicode MS" w:hAnsi="Ecofont_Spranq_eco_Sans" w:cs="Times New Roman"/>
      <w:sz w:val="20"/>
      <w:szCs w:val="20"/>
      <w:lang w:eastAsia="pt-BR"/>
    </w:rPr>
  </w:style>
  <w:style w:type="character" w:customStyle="1" w:styleId="Nivel3Char">
    <w:name w:val="Nivel 3 Char"/>
    <w:basedOn w:val="Nivel2Char"/>
    <w:link w:val="Nivel3"/>
    <w:locked/>
    <w:rsid w:val="00471414"/>
    <w:rPr>
      <w:rFonts w:ascii="Ecofont_Spranq_eco_Sans" w:eastAsia="Arial Unicode MS" w:hAnsi="Ecofont_Spranq_eco_Sans" w:cs="Arial"/>
      <w:color w:val="000000"/>
      <w:sz w:val="20"/>
      <w:szCs w:val="20"/>
      <w:lang w:eastAsia="pt-BR"/>
    </w:rPr>
  </w:style>
  <w:style w:type="character" w:customStyle="1" w:styleId="Nvel2OpcionalChar">
    <w:name w:val="Nível 2 Opcional Char"/>
    <w:basedOn w:val="Nivel2Char"/>
    <w:link w:val="Nvel2Opcional"/>
    <w:locked/>
    <w:rsid w:val="00471414"/>
    <w:rPr>
      <w:rFonts w:ascii="Ecofont_Spranq_eco_Sans" w:eastAsia="Arial Unicode MS" w:hAnsi="Ecofont_Spranq_eco_Sans" w:cs="Times New Roman"/>
      <w:i/>
      <w:color w:val="FF0000"/>
      <w:sz w:val="20"/>
      <w:szCs w:val="20"/>
      <w:lang w:eastAsia="pt-BR"/>
    </w:rPr>
  </w:style>
  <w:style w:type="paragraph" w:customStyle="1" w:styleId="Nvel2Opcional">
    <w:name w:val="Nível 2 Opcional"/>
    <w:basedOn w:val="Nivel2"/>
    <w:link w:val="Nvel2OpcionalChar"/>
    <w:qFormat/>
    <w:rsid w:val="00471414"/>
    <w:pPr>
      <w:numPr>
        <w:ilvl w:val="1"/>
        <w:numId w:val="26"/>
      </w:numPr>
      <w:suppressAutoHyphens w:val="0"/>
    </w:pPr>
    <w:rPr>
      <w:i/>
      <w:color w:val="FF0000"/>
    </w:rPr>
  </w:style>
  <w:style w:type="character" w:customStyle="1" w:styleId="Nvel3OpcionalChar">
    <w:name w:val="Nível 3 Opcional Char"/>
    <w:basedOn w:val="Nivel3Char"/>
    <w:link w:val="Nvel3Opcional"/>
    <w:locked/>
    <w:rsid w:val="00471414"/>
    <w:rPr>
      <w:rFonts w:ascii="Ecofont_Spranq_eco_Sans" w:eastAsia="Arial Unicode MS" w:hAnsi="Ecofont_Spranq_eco_Sans" w:cs="Arial"/>
      <w:i/>
      <w:iCs/>
      <w:color w:val="FF0000"/>
      <w:sz w:val="20"/>
      <w:szCs w:val="20"/>
      <w:lang w:eastAsia="pt-BR"/>
    </w:rPr>
  </w:style>
  <w:style w:type="paragraph" w:customStyle="1" w:styleId="Nvel3Opcional">
    <w:name w:val="Nível 3 Opcional"/>
    <w:basedOn w:val="Nivel3"/>
    <w:link w:val="Nvel3OpcionalChar"/>
    <w:qFormat/>
    <w:rsid w:val="00471414"/>
    <w:pPr>
      <w:numPr>
        <w:ilvl w:val="2"/>
        <w:numId w:val="26"/>
      </w:numPr>
      <w:suppressAutoHyphens w:val="0"/>
      <w:ind w:left="567" w:firstLine="0"/>
    </w:pPr>
    <w:rPr>
      <w:i/>
      <w:iCs/>
      <w:color w:val="FF0000"/>
    </w:rPr>
  </w:style>
  <w:style w:type="paragraph" w:customStyle="1" w:styleId="Default">
    <w:name w:val="Default"/>
    <w:rsid w:val="00471414"/>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style1">
    <w:name w:val="style1"/>
    <w:basedOn w:val="Normal"/>
    <w:rsid w:val="00471414"/>
    <w:pPr>
      <w:suppressAutoHyphens w:val="0"/>
      <w:spacing w:before="100" w:beforeAutospacing="1" w:after="100" w:afterAutospacing="1"/>
    </w:pPr>
    <w:rPr>
      <w:rFonts w:cs="Arial"/>
      <w:szCs w:val="20"/>
      <w:lang w:val="en-US" w:eastAsia="en-US"/>
    </w:rPr>
  </w:style>
  <w:style w:type="character" w:customStyle="1" w:styleId="Ttulo6Char">
    <w:name w:val="Título 6 Char"/>
    <w:basedOn w:val="Fontepargpadro"/>
    <w:link w:val="Ttulo6"/>
    <w:uiPriority w:val="9"/>
    <w:semiHidden/>
    <w:rsid w:val="0072272A"/>
    <w:rPr>
      <w:rFonts w:asciiTheme="majorHAnsi" w:eastAsiaTheme="majorEastAsia" w:hAnsiTheme="majorHAnsi" w:cstheme="majorBidi"/>
      <w:color w:val="1F4D78" w:themeColor="accent1" w:themeShade="7F"/>
      <w:lang w:val="pt-PT"/>
    </w:rPr>
  </w:style>
  <w:style w:type="table" w:customStyle="1" w:styleId="TableNormal">
    <w:name w:val="Table Normal"/>
    <w:uiPriority w:val="2"/>
    <w:semiHidden/>
    <w:unhideWhenUsed/>
    <w:qFormat/>
    <w:rsid w:val="0072272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2272A"/>
    <w:pPr>
      <w:widowControl w:val="0"/>
      <w:suppressAutoHyphens w:val="0"/>
      <w:autoSpaceDE w:val="0"/>
      <w:autoSpaceDN w:val="0"/>
    </w:pPr>
    <w:rPr>
      <w:rFonts w:ascii="Times New Roman" w:hAnsi="Times New Roman" w:cs="Times New Roman"/>
      <w:sz w:val="22"/>
      <w:szCs w:val="22"/>
      <w:lang w:val="pt-PT" w:eastAsia="en-US"/>
    </w:rPr>
  </w:style>
  <w:style w:type="paragraph" w:customStyle="1" w:styleId="Heading">
    <w:name w:val="Heading"/>
    <w:basedOn w:val="Standard"/>
    <w:next w:val="Normal"/>
    <w:rsid w:val="0072272A"/>
    <w:pPr>
      <w:keepNext/>
      <w:shd w:val="clear" w:color="auto" w:fill="FFFFFF"/>
      <w:spacing w:before="240" w:after="120" w:line="276" w:lineRule="auto"/>
    </w:pPr>
    <w:rPr>
      <w:rFonts w:ascii="Myriad Pro" w:eastAsia="Microsoft YaHei" w:hAnsi="Myriad Pro" w:cs="Mangal"/>
      <w:sz w:val="28"/>
      <w:szCs w:val="28"/>
      <w:lang w:bidi="ar-SA"/>
    </w:rPr>
  </w:style>
  <w:style w:type="numbering" w:customStyle="1" w:styleId="WW8Num2">
    <w:name w:val="WW8Num2"/>
    <w:basedOn w:val="Semlista"/>
    <w:rsid w:val="0072272A"/>
    <w:pPr>
      <w:numPr>
        <w:numId w:val="27"/>
      </w:numPr>
    </w:pPr>
  </w:style>
  <w:style w:type="numbering" w:customStyle="1" w:styleId="WWNum3">
    <w:name w:val="WWNum3"/>
    <w:basedOn w:val="Semlista"/>
    <w:rsid w:val="0072272A"/>
    <w:pPr>
      <w:numPr>
        <w:numId w:val="28"/>
      </w:numPr>
    </w:pPr>
  </w:style>
  <w:style w:type="paragraph" w:styleId="Textodenotadefim">
    <w:name w:val="endnote text"/>
    <w:basedOn w:val="Normal"/>
    <w:link w:val="Textodenotadefim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fimChar">
    <w:name w:val="Texto de nota de fim Char"/>
    <w:basedOn w:val="Fontepargpadro"/>
    <w:link w:val="Textodenotadefim"/>
    <w:uiPriority w:val="99"/>
    <w:semiHidden/>
    <w:rsid w:val="0072272A"/>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72272A"/>
    <w:rPr>
      <w:vertAlign w:val="superscript"/>
    </w:rPr>
  </w:style>
  <w:style w:type="paragraph" w:styleId="Textodenotaderodap">
    <w:name w:val="footnote text"/>
    <w:basedOn w:val="Normal"/>
    <w:link w:val="TextodenotaderodapChar"/>
    <w:uiPriority w:val="99"/>
    <w:semiHidden/>
    <w:unhideWhenUsed/>
    <w:rsid w:val="0072272A"/>
    <w:pPr>
      <w:widowControl w:val="0"/>
      <w:suppressAutoHyphens w:val="0"/>
      <w:autoSpaceDE w:val="0"/>
      <w:autoSpaceDN w:val="0"/>
    </w:pPr>
    <w:rPr>
      <w:rFonts w:ascii="Times New Roman" w:hAnsi="Times New Roman" w:cs="Times New Roman"/>
      <w:szCs w:val="20"/>
      <w:lang w:val="pt-PT" w:eastAsia="en-US"/>
    </w:rPr>
  </w:style>
  <w:style w:type="character" w:customStyle="1" w:styleId="TextodenotaderodapChar">
    <w:name w:val="Texto de nota de rodapé Char"/>
    <w:basedOn w:val="Fontepargpadro"/>
    <w:link w:val="Textodenotaderodap"/>
    <w:uiPriority w:val="99"/>
    <w:semiHidden/>
    <w:rsid w:val="0072272A"/>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72272A"/>
    <w:rPr>
      <w:vertAlign w:val="superscript"/>
    </w:rPr>
  </w:style>
  <w:style w:type="paragraph" w:customStyle="1" w:styleId="PargrafodaLista1">
    <w:name w:val="Parágrafo da Lista1"/>
    <w:basedOn w:val="Normal"/>
    <w:qFormat/>
    <w:rsid w:val="0072272A"/>
    <w:pPr>
      <w:suppressAutoHyphens w:val="0"/>
      <w:ind w:left="720"/>
    </w:pPr>
    <w:rPr>
      <w:rFonts w:ascii="Ecofont_Spranq_eco_Sans" w:hAnsi="Ecofont_Spranq_eco_Sans" w:cs="Ecofont_Spranq_eco_Sans"/>
      <w:sz w:val="24"/>
    </w:rPr>
  </w:style>
  <w:style w:type="paragraph" w:customStyle="1" w:styleId="Textbody">
    <w:name w:val="Text body"/>
    <w:basedOn w:val="Standard"/>
    <w:rsid w:val="0072272A"/>
    <w:pPr>
      <w:shd w:val="clear" w:color="auto" w:fill="FFFFFF"/>
      <w:spacing w:after="120" w:line="276" w:lineRule="auto"/>
    </w:pPr>
    <w:rPr>
      <w:rFonts w:ascii="Calibri" w:eastAsia="Calibri" w:hAnsi="Calibri" w:cs="Times New Roman"/>
      <w:sz w:val="22"/>
      <w:szCs w:val="22"/>
      <w:lang w:bidi="ar-SA"/>
    </w:rPr>
  </w:style>
  <w:style w:type="paragraph" w:customStyle="1" w:styleId="TableContents">
    <w:name w:val="Table Contents"/>
    <w:basedOn w:val="Standard"/>
    <w:rsid w:val="0072272A"/>
    <w:pPr>
      <w:suppressLineNumbers/>
      <w:shd w:val="clear" w:color="auto" w:fill="FFFFFF"/>
      <w:spacing w:after="200" w:line="276" w:lineRule="auto"/>
    </w:pPr>
    <w:rPr>
      <w:rFonts w:ascii="Calibri" w:eastAsia="Calibri" w:hAnsi="Calibri" w:cs="Times New Roman"/>
      <w:sz w:val="22"/>
      <w:szCs w:val="22"/>
      <w:lang w:bidi="ar-SA"/>
    </w:rPr>
  </w:style>
  <w:style w:type="numbering" w:customStyle="1" w:styleId="WW8Num14">
    <w:name w:val="WW8Num14"/>
    <w:basedOn w:val="Semlista"/>
    <w:rsid w:val="0072272A"/>
    <w:pPr>
      <w:numPr>
        <w:numId w:val="29"/>
      </w:numPr>
    </w:pPr>
  </w:style>
  <w:style w:type="paragraph" w:customStyle="1" w:styleId="Indexuser">
    <w:name w:val="Index (user)"/>
    <w:basedOn w:val="Standard"/>
    <w:rsid w:val="0072272A"/>
    <w:pPr>
      <w:suppressLineNumbers/>
      <w:shd w:val="clear" w:color="auto" w:fill="FFFFFF"/>
      <w:spacing w:after="200" w:line="276" w:lineRule="auto"/>
    </w:pPr>
    <w:rPr>
      <w:rFonts w:ascii="Calibri" w:eastAsia="Calibri" w:hAnsi="Calibri" w:cs="Mangal"/>
      <w:sz w:val="22"/>
      <w:szCs w:val="22"/>
      <w:lang w:bidi="ar-SA"/>
    </w:rPr>
  </w:style>
  <w:style w:type="paragraph" w:customStyle="1" w:styleId="04partenormativa">
    <w:name w:val="04partenormativa"/>
    <w:basedOn w:val="Normal"/>
    <w:rsid w:val="0072272A"/>
    <w:pPr>
      <w:suppressAutoHyphens w:val="0"/>
      <w:spacing w:before="100" w:beforeAutospacing="1" w:after="100" w:afterAutospacing="1"/>
    </w:pPr>
    <w:rPr>
      <w:rFonts w:ascii="Times New Roman" w:hAnsi="Times New Roman" w:cs="Times New Roman"/>
      <w:sz w:val="24"/>
    </w:rPr>
  </w:style>
  <w:style w:type="character" w:customStyle="1" w:styleId="Fontepargpadro2">
    <w:name w:val="Fonte parág. padrão2"/>
    <w:rsid w:val="0072272A"/>
  </w:style>
  <w:style w:type="paragraph" w:customStyle="1" w:styleId="Jaci">
    <w:name w:val="Jaci"/>
    <w:basedOn w:val="Normal"/>
    <w:rsid w:val="0072272A"/>
    <w:pPr>
      <w:tabs>
        <w:tab w:val="left" w:pos="3495"/>
      </w:tabs>
      <w:suppressAutoHyphens w:val="0"/>
      <w:spacing w:line="200" w:lineRule="atLeast"/>
      <w:jc w:val="both"/>
    </w:pPr>
    <w:rPr>
      <w:rFonts w:cs="Arial"/>
      <w:sz w:val="22"/>
      <w:szCs w:val="22"/>
      <w:lang w:eastAsia="ar-SA"/>
    </w:rPr>
  </w:style>
  <w:style w:type="paragraph" w:styleId="Recuodecorpodetexto">
    <w:name w:val="Body Text Indent"/>
    <w:basedOn w:val="Normal"/>
    <w:link w:val="RecuodecorpodetextoChar"/>
    <w:uiPriority w:val="99"/>
    <w:semiHidden/>
    <w:unhideWhenUsed/>
    <w:rsid w:val="0072272A"/>
    <w:pPr>
      <w:widowControl w:val="0"/>
      <w:suppressAutoHyphens w:val="0"/>
      <w:autoSpaceDE w:val="0"/>
      <w:autoSpaceDN w:val="0"/>
      <w:spacing w:after="120"/>
      <w:ind w:left="283"/>
    </w:pPr>
    <w:rPr>
      <w:rFonts w:ascii="Times New Roman" w:hAnsi="Times New Roman" w:cs="Times New Roman"/>
      <w:sz w:val="22"/>
      <w:szCs w:val="22"/>
      <w:lang w:val="pt-PT" w:eastAsia="en-US"/>
    </w:rPr>
  </w:style>
  <w:style w:type="character" w:customStyle="1" w:styleId="RecuodecorpodetextoChar">
    <w:name w:val="Recuo de corpo de texto Char"/>
    <w:basedOn w:val="Fontepargpadro"/>
    <w:link w:val="Recuodecorpodetexto"/>
    <w:uiPriority w:val="99"/>
    <w:semiHidden/>
    <w:rsid w:val="0072272A"/>
    <w:rPr>
      <w:rFonts w:ascii="Times New Roman" w:eastAsia="Times New Roman" w:hAnsi="Times New Roman" w:cs="Times New Roman"/>
      <w:lang w:val="pt-PT"/>
    </w:rPr>
  </w:style>
  <w:style w:type="paragraph" w:customStyle="1" w:styleId="ParagraphStyle">
    <w:name w:val="Paragraph Style"/>
    <w:rsid w:val="001D4C09"/>
    <w:pPr>
      <w:autoSpaceDE w:val="0"/>
      <w:autoSpaceDN w:val="0"/>
      <w:adjustRightInd w:val="0"/>
      <w:spacing w:after="0" w:line="240" w:lineRule="auto"/>
    </w:pPr>
    <w:rPr>
      <w:rFonts w:ascii="Arial" w:eastAsia="Times New Roman" w:hAnsi="Arial" w:cs="Times New Roman"/>
      <w:sz w:val="24"/>
      <w:szCs w:val="24"/>
      <w:lang w:eastAsia="pt-BR"/>
    </w:rPr>
  </w:style>
  <w:style w:type="paragraph" w:styleId="SemEspaamento">
    <w:name w:val="No Spacing"/>
    <w:uiPriority w:val="1"/>
    <w:qFormat/>
    <w:rsid w:val="00F417AB"/>
    <w:pPr>
      <w:suppressAutoHyphens/>
      <w:autoSpaceDN w:val="0"/>
      <w:spacing w:after="0" w:line="240" w:lineRule="auto"/>
      <w:textAlignment w:val="baseline"/>
    </w:pPr>
    <w:rPr>
      <w:rFonts w:ascii="Liberation Serif" w:eastAsia="NSimSun" w:hAnsi="Liberation Serif" w:cs="Mangal"/>
      <w:kern w:val="3"/>
      <w:sz w:val="24"/>
      <w:szCs w:val="21"/>
      <w:lang w:eastAsia="zh-CN" w:bidi="hi-IN"/>
    </w:rPr>
  </w:style>
  <w:style w:type="character" w:customStyle="1" w:styleId="normaltextrun">
    <w:name w:val="normaltextrun"/>
    <w:basedOn w:val="Fontepargpadro"/>
    <w:rsid w:val="0038218A"/>
  </w:style>
  <w:style w:type="character" w:customStyle="1" w:styleId="eop">
    <w:name w:val="eop"/>
    <w:basedOn w:val="Fontepargpadro"/>
    <w:rsid w:val="0038218A"/>
  </w:style>
  <w:style w:type="paragraph" w:customStyle="1" w:styleId="pspdfkit-8ayy4hjz5h5sb5mqfjxzpc42zw">
    <w:name w:val="pspdfkit-8ayy4hjz5h5sb5mqfjxzpc42zw"/>
    <w:basedOn w:val="Normal"/>
    <w:rsid w:val="00622E28"/>
    <w:pPr>
      <w:suppressAutoHyphens w:val="0"/>
      <w:spacing w:before="100" w:beforeAutospacing="1" w:after="100" w:afterAutospacing="1"/>
    </w:pPr>
    <w:rPr>
      <w:rFonts w:ascii="Times New Roman" w:hAnsi="Times New Roman" w:cs="Times New Roman"/>
      <w:sz w:val="24"/>
    </w:rPr>
  </w:style>
  <w:style w:type="paragraph" w:customStyle="1" w:styleId="Nvel3-R">
    <w:name w:val="Nível 3-R"/>
    <w:basedOn w:val="Normal"/>
    <w:qFormat/>
    <w:rsid w:val="00CC5926"/>
    <w:pPr>
      <w:tabs>
        <w:tab w:val="num" w:pos="0"/>
      </w:tabs>
      <w:suppressAutoHyphens w:val="0"/>
      <w:spacing w:before="120" w:after="120" w:line="276" w:lineRule="auto"/>
      <w:ind w:left="284"/>
      <w:jc w:val="both"/>
    </w:pPr>
    <w:rPr>
      <w:rFonts w:eastAsiaTheme="minorEastAsia" w:cs="Arial"/>
      <w:i/>
      <w:iCs/>
      <w:color w:val="FF0000"/>
      <w:szCs w:val="20"/>
    </w:rPr>
  </w:style>
  <w:style w:type="paragraph" w:customStyle="1" w:styleId="Nvel4-R">
    <w:name w:val="Nível 4-R"/>
    <w:basedOn w:val="Normal"/>
    <w:qFormat/>
    <w:rsid w:val="00CC5926"/>
    <w:pPr>
      <w:tabs>
        <w:tab w:val="num" w:pos="0"/>
      </w:tabs>
      <w:suppressAutoHyphens w:val="0"/>
      <w:spacing w:before="120" w:after="120" w:line="276" w:lineRule="auto"/>
      <w:ind w:left="567"/>
      <w:jc w:val="both"/>
    </w:pPr>
    <w:rPr>
      <w:rFonts w:eastAsiaTheme="minorEastAsia" w:cs="Arial"/>
      <w:i/>
      <w:iCs/>
      <w:color w:val="FF0000"/>
      <w:szCs w:val="20"/>
    </w:rPr>
  </w:style>
  <w:style w:type="paragraph" w:customStyle="1" w:styleId="TITULO01-PMNPI">
    <w:name w:val="TITULO 01 - PMNPI"/>
    <w:basedOn w:val="PargrafodaLista"/>
    <w:link w:val="TITULO01-PMNPIChar"/>
    <w:qFormat/>
    <w:rsid w:val="00CC5926"/>
    <w:pPr>
      <w:widowControl w:val="0"/>
      <w:numPr>
        <w:numId w:val="33"/>
      </w:numPr>
      <w:suppressAutoHyphens w:val="0"/>
      <w:autoSpaceDE w:val="0"/>
      <w:autoSpaceDN w:val="0"/>
      <w:spacing w:line="276" w:lineRule="auto"/>
      <w:contextualSpacing w:val="0"/>
    </w:pPr>
    <w:rPr>
      <w:rFonts w:ascii="Arial Narrow" w:eastAsia="Calibri" w:hAnsi="Arial Narrow" w:cs="Calibri"/>
      <w:b/>
      <w:sz w:val="24"/>
      <w:lang w:eastAsia="en-US"/>
    </w:rPr>
  </w:style>
  <w:style w:type="character" w:customStyle="1" w:styleId="TITULO01-PMNPIChar">
    <w:name w:val="TITULO 01 - PMNPI Char"/>
    <w:basedOn w:val="PargrafodaListaChar"/>
    <w:link w:val="TITULO01-PMNPI"/>
    <w:rsid w:val="00BC6C57"/>
    <w:rPr>
      <w:rFonts w:ascii="Arial Narrow" w:eastAsia="Calibri" w:hAnsi="Arial Narrow" w:cs="Calibri"/>
      <w:b/>
      <w:sz w:val="24"/>
      <w:szCs w:val="24"/>
      <w:lang w:eastAsia="pt-BR"/>
    </w:rPr>
  </w:style>
  <w:style w:type="character" w:customStyle="1" w:styleId="pspdfkit-6fq5ysqkmc2gc1fek9b659qfh8">
    <w:name w:val="pspdfkit-6fq5ysqkmc2gc1fek9b659qfh8"/>
    <w:basedOn w:val="Fontepargpadro"/>
    <w:rsid w:val="002233CF"/>
  </w:style>
  <w:style w:type="character" w:customStyle="1" w:styleId="Ttulo4Char">
    <w:name w:val="Título 4 Char"/>
    <w:basedOn w:val="Fontepargpadro"/>
    <w:link w:val="Ttulo4"/>
    <w:uiPriority w:val="9"/>
    <w:semiHidden/>
    <w:rsid w:val="004510D9"/>
    <w:rPr>
      <w:rFonts w:asciiTheme="majorHAnsi" w:eastAsiaTheme="majorEastAsia" w:hAnsiTheme="majorHAnsi" w:cs="Mangal"/>
      <w:i/>
      <w:iCs/>
      <w:color w:val="2E74B5" w:themeColor="accent1" w:themeShade="BF"/>
      <w:kern w:val="3"/>
      <w:sz w:val="24"/>
      <w:szCs w:val="21"/>
      <w:lang w:eastAsia="zh-CN" w:bidi="hi-IN"/>
    </w:rPr>
  </w:style>
  <w:style w:type="character" w:customStyle="1" w:styleId="Ttulo5Char">
    <w:name w:val="Título 5 Char"/>
    <w:basedOn w:val="Fontepargpadro"/>
    <w:link w:val="Ttulo5"/>
    <w:uiPriority w:val="9"/>
    <w:semiHidden/>
    <w:rsid w:val="004510D9"/>
    <w:rPr>
      <w:rFonts w:asciiTheme="majorHAnsi" w:eastAsiaTheme="majorEastAsia" w:hAnsiTheme="majorHAnsi" w:cs="Mangal"/>
      <w:color w:val="2E74B5" w:themeColor="accent1" w:themeShade="BF"/>
      <w:kern w:val="3"/>
      <w:sz w:val="24"/>
      <w:szCs w:val="21"/>
      <w:lang w:eastAsia="zh-CN" w:bidi="hi-IN"/>
    </w:rPr>
  </w:style>
  <w:style w:type="character" w:customStyle="1" w:styleId="Ttulo7Char">
    <w:name w:val="Título 7 Char"/>
    <w:basedOn w:val="Fontepargpadro"/>
    <w:link w:val="Ttulo7"/>
    <w:uiPriority w:val="9"/>
    <w:semiHidden/>
    <w:rsid w:val="004510D9"/>
    <w:rPr>
      <w:rFonts w:asciiTheme="majorHAnsi" w:eastAsiaTheme="majorEastAsia" w:hAnsiTheme="majorHAnsi" w:cs="Mangal"/>
      <w:i/>
      <w:iCs/>
      <w:color w:val="1F4D78" w:themeColor="accent1" w:themeShade="7F"/>
      <w:kern w:val="3"/>
      <w:sz w:val="24"/>
      <w:szCs w:val="21"/>
      <w:lang w:eastAsia="zh-CN" w:bidi="hi-IN"/>
    </w:rPr>
  </w:style>
  <w:style w:type="character" w:customStyle="1" w:styleId="Ttulo8Char">
    <w:name w:val="Título 8 Char"/>
    <w:basedOn w:val="Fontepargpadro"/>
    <w:link w:val="Ttulo8"/>
    <w:uiPriority w:val="9"/>
    <w:semiHidden/>
    <w:rsid w:val="004510D9"/>
    <w:rPr>
      <w:rFonts w:asciiTheme="majorHAnsi" w:eastAsiaTheme="majorEastAsia" w:hAnsiTheme="majorHAnsi" w:cs="Mangal"/>
      <w:color w:val="272727" w:themeColor="text1" w:themeTint="D8"/>
      <w:kern w:val="3"/>
      <w:sz w:val="21"/>
      <w:szCs w:val="19"/>
      <w:lang w:eastAsia="zh-CN" w:bidi="hi-IN"/>
    </w:rPr>
  </w:style>
  <w:style w:type="character" w:customStyle="1" w:styleId="Ttulo9Char">
    <w:name w:val="Título 9 Char"/>
    <w:basedOn w:val="Fontepargpadro"/>
    <w:link w:val="Ttulo9"/>
    <w:uiPriority w:val="9"/>
    <w:semiHidden/>
    <w:rsid w:val="004510D9"/>
    <w:rPr>
      <w:rFonts w:asciiTheme="majorHAnsi" w:eastAsiaTheme="majorEastAsia" w:hAnsiTheme="majorHAnsi" w:cs="Mangal"/>
      <w:i/>
      <w:iCs/>
      <w:color w:val="272727" w:themeColor="text1" w:themeTint="D8"/>
      <w:kern w:val="3"/>
      <w:sz w:val="21"/>
      <w:szCs w:val="19"/>
      <w:lang w:eastAsia="zh-CN" w:bidi="hi-IN"/>
    </w:rPr>
  </w:style>
  <w:style w:type="numbering" w:customStyle="1" w:styleId="Estilo9">
    <w:name w:val="Estilo9"/>
    <w:uiPriority w:val="99"/>
    <w:rsid w:val="0054675B"/>
    <w:pPr>
      <w:numPr>
        <w:numId w:val="35"/>
      </w:numPr>
    </w:pPr>
  </w:style>
  <w:style w:type="paragraph" w:customStyle="1" w:styleId="isselectedend">
    <w:name w:val="isselectedend"/>
    <w:basedOn w:val="Normal"/>
    <w:rsid w:val="00495131"/>
    <w:pPr>
      <w:suppressAutoHyphens w:val="0"/>
      <w:spacing w:before="100" w:beforeAutospacing="1" w:after="100" w:afterAutospacing="1"/>
    </w:pPr>
    <w:rPr>
      <w:rFonts w:ascii="Times New Roman" w:hAnsi="Times New Roman" w:cs="Times New Roman"/>
      <w:sz w:val="24"/>
    </w:rPr>
  </w:style>
  <w:style w:type="paragraph" w:customStyle="1" w:styleId="BodyText21">
    <w:name w:val="Body Text 21"/>
    <w:basedOn w:val="Standard"/>
    <w:rsid w:val="005E74F3"/>
    <w:pPr>
      <w:jc w:val="both"/>
    </w:pPr>
    <w:rPr>
      <w:rFonts w:eastAsia="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1838">
      <w:bodyDiv w:val="1"/>
      <w:marLeft w:val="0"/>
      <w:marRight w:val="0"/>
      <w:marTop w:val="0"/>
      <w:marBottom w:val="0"/>
      <w:divBdr>
        <w:top w:val="none" w:sz="0" w:space="0" w:color="auto"/>
        <w:left w:val="none" w:sz="0" w:space="0" w:color="auto"/>
        <w:bottom w:val="none" w:sz="0" w:space="0" w:color="auto"/>
        <w:right w:val="none" w:sz="0" w:space="0" w:color="auto"/>
      </w:divBdr>
    </w:div>
    <w:div w:id="88698742">
      <w:bodyDiv w:val="1"/>
      <w:marLeft w:val="0"/>
      <w:marRight w:val="0"/>
      <w:marTop w:val="0"/>
      <w:marBottom w:val="0"/>
      <w:divBdr>
        <w:top w:val="none" w:sz="0" w:space="0" w:color="auto"/>
        <w:left w:val="none" w:sz="0" w:space="0" w:color="auto"/>
        <w:bottom w:val="none" w:sz="0" w:space="0" w:color="auto"/>
        <w:right w:val="none" w:sz="0" w:space="0" w:color="auto"/>
      </w:divBdr>
    </w:div>
    <w:div w:id="96557740">
      <w:bodyDiv w:val="1"/>
      <w:marLeft w:val="0"/>
      <w:marRight w:val="0"/>
      <w:marTop w:val="0"/>
      <w:marBottom w:val="0"/>
      <w:divBdr>
        <w:top w:val="none" w:sz="0" w:space="0" w:color="auto"/>
        <w:left w:val="none" w:sz="0" w:space="0" w:color="auto"/>
        <w:bottom w:val="none" w:sz="0" w:space="0" w:color="auto"/>
        <w:right w:val="none" w:sz="0" w:space="0" w:color="auto"/>
      </w:divBdr>
    </w:div>
    <w:div w:id="452679292">
      <w:bodyDiv w:val="1"/>
      <w:marLeft w:val="0"/>
      <w:marRight w:val="0"/>
      <w:marTop w:val="0"/>
      <w:marBottom w:val="0"/>
      <w:divBdr>
        <w:top w:val="none" w:sz="0" w:space="0" w:color="auto"/>
        <w:left w:val="none" w:sz="0" w:space="0" w:color="auto"/>
        <w:bottom w:val="none" w:sz="0" w:space="0" w:color="auto"/>
        <w:right w:val="none" w:sz="0" w:space="0" w:color="auto"/>
      </w:divBdr>
    </w:div>
    <w:div w:id="647638284">
      <w:bodyDiv w:val="1"/>
      <w:marLeft w:val="0"/>
      <w:marRight w:val="0"/>
      <w:marTop w:val="0"/>
      <w:marBottom w:val="0"/>
      <w:divBdr>
        <w:top w:val="none" w:sz="0" w:space="0" w:color="auto"/>
        <w:left w:val="none" w:sz="0" w:space="0" w:color="auto"/>
        <w:bottom w:val="none" w:sz="0" w:space="0" w:color="auto"/>
        <w:right w:val="none" w:sz="0" w:space="0" w:color="auto"/>
      </w:divBdr>
    </w:div>
    <w:div w:id="732700355">
      <w:bodyDiv w:val="1"/>
      <w:marLeft w:val="0"/>
      <w:marRight w:val="0"/>
      <w:marTop w:val="0"/>
      <w:marBottom w:val="0"/>
      <w:divBdr>
        <w:top w:val="none" w:sz="0" w:space="0" w:color="auto"/>
        <w:left w:val="none" w:sz="0" w:space="0" w:color="auto"/>
        <w:bottom w:val="none" w:sz="0" w:space="0" w:color="auto"/>
        <w:right w:val="none" w:sz="0" w:space="0" w:color="auto"/>
      </w:divBdr>
    </w:div>
    <w:div w:id="758527235">
      <w:bodyDiv w:val="1"/>
      <w:marLeft w:val="0"/>
      <w:marRight w:val="0"/>
      <w:marTop w:val="0"/>
      <w:marBottom w:val="0"/>
      <w:divBdr>
        <w:top w:val="none" w:sz="0" w:space="0" w:color="auto"/>
        <w:left w:val="none" w:sz="0" w:space="0" w:color="auto"/>
        <w:bottom w:val="none" w:sz="0" w:space="0" w:color="auto"/>
        <w:right w:val="none" w:sz="0" w:space="0" w:color="auto"/>
      </w:divBdr>
    </w:div>
    <w:div w:id="1118841581">
      <w:bodyDiv w:val="1"/>
      <w:marLeft w:val="0"/>
      <w:marRight w:val="0"/>
      <w:marTop w:val="0"/>
      <w:marBottom w:val="0"/>
      <w:divBdr>
        <w:top w:val="none" w:sz="0" w:space="0" w:color="auto"/>
        <w:left w:val="none" w:sz="0" w:space="0" w:color="auto"/>
        <w:bottom w:val="none" w:sz="0" w:space="0" w:color="auto"/>
        <w:right w:val="none" w:sz="0" w:space="0" w:color="auto"/>
      </w:divBdr>
    </w:div>
    <w:div w:id="1489857442">
      <w:bodyDiv w:val="1"/>
      <w:marLeft w:val="0"/>
      <w:marRight w:val="0"/>
      <w:marTop w:val="0"/>
      <w:marBottom w:val="0"/>
      <w:divBdr>
        <w:top w:val="none" w:sz="0" w:space="0" w:color="auto"/>
        <w:left w:val="none" w:sz="0" w:space="0" w:color="auto"/>
        <w:bottom w:val="none" w:sz="0" w:space="0" w:color="auto"/>
        <w:right w:val="none" w:sz="0" w:space="0" w:color="auto"/>
      </w:divBdr>
    </w:div>
    <w:div w:id="1519661799">
      <w:bodyDiv w:val="1"/>
      <w:marLeft w:val="0"/>
      <w:marRight w:val="0"/>
      <w:marTop w:val="0"/>
      <w:marBottom w:val="0"/>
      <w:divBdr>
        <w:top w:val="none" w:sz="0" w:space="0" w:color="auto"/>
        <w:left w:val="none" w:sz="0" w:space="0" w:color="auto"/>
        <w:bottom w:val="none" w:sz="0" w:space="0" w:color="auto"/>
        <w:right w:val="none" w:sz="0" w:space="0" w:color="auto"/>
      </w:divBdr>
    </w:div>
    <w:div w:id="1532300185">
      <w:bodyDiv w:val="1"/>
      <w:marLeft w:val="0"/>
      <w:marRight w:val="0"/>
      <w:marTop w:val="0"/>
      <w:marBottom w:val="0"/>
      <w:divBdr>
        <w:top w:val="none" w:sz="0" w:space="0" w:color="auto"/>
        <w:left w:val="none" w:sz="0" w:space="0" w:color="auto"/>
        <w:bottom w:val="none" w:sz="0" w:space="0" w:color="auto"/>
        <w:right w:val="none" w:sz="0" w:space="0" w:color="auto"/>
      </w:divBdr>
    </w:div>
    <w:div w:id="1779326750">
      <w:bodyDiv w:val="1"/>
      <w:marLeft w:val="0"/>
      <w:marRight w:val="0"/>
      <w:marTop w:val="0"/>
      <w:marBottom w:val="0"/>
      <w:divBdr>
        <w:top w:val="none" w:sz="0" w:space="0" w:color="auto"/>
        <w:left w:val="none" w:sz="0" w:space="0" w:color="auto"/>
        <w:bottom w:val="none" w:sz="0" w:space="0" w:color="auto"/>
        <w:right w:val="none" w:sz="0" w:space="0" w:color="auto"/>
      </w:divBdr>
    </w:div>
    <w:div w:id="1847673177">
      <w:bodyDiv w:val="1"/>
      <w:marLeft w:val="0"/>
      <w:marRight w:val="0"/>
      <w:marTop w:val="0"/>
      <w:marBottom w:val="0"/>
      <w:divBdr>
        <w:top w:val="none" w:sz="0" w:space="0" w:color="auto"/>
        <w:left w:val="none" w:sz="0" w:space="0" w:color="auto"/>
        <w:bottom w:val="none" w:sz="0" w:space="0" w:color="auto"/>
        <w:right w:val="none" w:sz="0" w:space="0" w:color="auto"/>
      </w:divBdr>
    </w:div>
    <w:div w:id="2055733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governamentais.gov.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br/compras/pt-br/acesso-a-informacao/legislacao/instrucoes-normativas/instrucao-normativa-seges-me-no-67-de-8-de-julho-de-202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npi.pr.gov.b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F8865F-DED2-49F8-8FF9-7BB85D870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2378</TotalTime>
  <Pages>46</Pages>
  <Words>22001</Words>
  <Characters>118809</Characters>
  <Application>Microsoft Office Word</Application>
  <DocSecurity>0</DocSecurity>
  <Lines>990</Lines>
  <Paragraphs>281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214</cp:revision>
  <cp:lastPrinted>2026-09-11T12:50:00Z</cp:lastPrinted>
  <dcterms:created xsi:type="dcterms:W3CDTF">2024-04-15T10:31:00Z</dcterms:created>
  <dcterms:modified xsi:type="dcterms:W3CDTF">2026-09-29T11:34:00Z</dcterms:modified>
</cp:coreProperties>
</file>