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41DE2" w14:textId="0F86CE3E" w:rsidR="002F6B0F" w:rsidRPr="00203508" w:rsidRDefault="002F6B0F" w:rsidP="002F6B0F">
      <w:pPr>
        <w:jc w:val="center"/>
        <w:rPr>
          <w:rFonts w:cstheme="minorHAnsi"/>
          <w:b/>
        </w:rPr>
      </w:pPr>
      <w:bookmarkStart w:id="0" w:name="_Hlk161131889"/>
      <w:r w:rsidRPr="00203508">
        <w:rPr>
          <w:rFonts w:cstheme="minorHAnsi"/>
          <w:b/>
        </w:rPr>
        <w:t>CÂMARA MUNICIPAL DE PARANATINGA – MATO GROSSO</w:t>
      </w:r>
    </w:p>
    <w:p w14:paraId="12CACD6B" w14:textId="77777777" w:rsidR="00203508" w:rsidRDefault="002F6B0F" w:rsidP="002F6B0F">
      <w:pPr>
        <w:jc w:val="center"/>
        <w:rPr>
          <w:rFonts w:cstheme="minorHAnsi"/>
          <w:b/>
          <w:sz w:val="32"/>
          <w:szCs w:val="32"/>
        </w:rPr>
      </w:pPr>
      <w:r w:rsidRPr="00203508">
        <w:rPr>
          <w:rFonts w:cstheme="minorHAnsi"/>
          <w:b/>
          <w:sz w:val="32"/>
          <w:szCs w:val="32"/>
        </w:rPr>
        <w:t xml:space="preserve">AVISO DE CONTRATAÇÃO </w:t>
      </w:r>
      <w:r w:rsidR="00203508" w:rsidRPr="00203508">
        <w:rPr>
          <w:rFonts w:cstheme="minorHAnsi"/>
          <w:b/>
          <w:sz w:val="32"/>
          <w:szCs w:val="32"/>
        </w:rPr>
        <w:t xml:space="preserve">NA MODALIDADE DISPENSA DE LICITAÇÃO </w:t>
      </w:r>
    </w:p>
    <w:p w14:paraId="18CB31F5" w14:textId="1F3EB498" w:rsidR="002F6B0F" w:rsidRPr="00175EF3" w:rsidRDefault="002F6B0F" w:rsidP="002F6B0F">
      <w:pPr>
        <w:jc w:val="center"/>
        <w:rPr>
          <w:rFonts w:cstheme="minorHAnsi"/>
          <w:b/>
          <w:sz w:val="32"/>
          <w:szCs w:val="32"/>
        </w:rPr>
      </w:pPr>
      <w:r w:rsidRPr="00175EF3">
        <w:rPr>
          <w:rFonts w:cstheme="minorHAnsi"/>
          <w:b/>
          <w:sz w:val="32"/>
          <w:szCs w:val="32"/>
        </w:rPr>
        <w:t xml:space="preserve"> Nº 0</w:t>
      </w:r>
      <w:r w:rsidR="00505BA3">
        <w:rPr>
          <w:rFonts w:cstheme="minorHAnsi"/>
          <w:b/>
          <w:sz w:val="32"/>
          <w:szCs w:val="32"/>
        </w:rPr>
        <w:t>4</w:t>
      </w:r>
      <w:r w:rsidRPr="00175EF3">
        <w:rPr>
          <w:rFonts w:cstheme="minorHAnsi"/>
          <w:b/>
          <w:sz w:val="32"/>
          <w:szCs w:val="32"/>
        </w:rPr>
        <w:t>/2024.</w:t>
      </w:r>
    </w:p>
    <w:p w14:paraId="1BB9CA81" w14:textId="5C684BC3" w:rsidR="00203508" w:rsidRPr="00CA3B0F" w:rsidRDefault="002F6B0F" w:rsidP="00203508">
      <w:pPr>
        <w:jc w:val="center"/>
        <w:rPr>
          <w:rFonts w:cstheme="minorHAnsi"/>
          <w:b/>
        </w:rPr>
      </w:pPr>
      <w:r w:rsidRPr="00CA3B0F">
        <w:rPr>
          <w:rFonts w:cstheme="minorHAnsi"/>
          <w:b/>
        </w:rPr>
        <w:t>(Processo Administrativo n° 00</w:t>
      </w:r>
      <w:r w:rsidR="00505BA3">
        <w:rPr>
          <w:rFonts w:cstheme="minorHAnsi"/>
          <w:b/>
        </w:rPr>
        <w:t>6</w:t>
      </w:r>
      <w:r w:rsidRPr="00CA3B0F">
        <w:rPr>
          <w:rFonts w:cstheme="minorHAnsi"/>
          <w:b/>
        </w:rPr>
        <w:t>/2024)</w:t>
      </w:r>
    </w:p>
    <w:p w14:paraId="67070077" w14:textId="77777777" w:rsidR="00203508" w:rsidRPr="00203508" w:rsidRDefault="00203508" w:rsidP="00203508">
      <w:pPr>
        <w:jc w:val="center"/>
        <w:rPr>
          <w:rFonts w:cstheme="minorHAnsi"/>
          <w:b/>
        </w:rPr>
      </w:pPr>
    </w:p>
    <w:tbl>
      <w:tblPr>
        <w:tblStyle w:val="SimplesTabela1"/>
        <w:tblW w:w="0" w:type="auto"/>
        <w:tblLook w:val="04A0" w:firstRow="1" w:lastRow="0" w:firstColumn="1" w:lastColumn="0" w:noHBand="0" w:noVBand="1"/>
      </w:tblPr>
      <w:tblGrid>
        <w:gridCol w:w="3681"/>
        <w:gridCol w:w="6775"/>
      </w:tblGrid>
      <w:tr w:rsidR="00203508" w14:paraId="40364F63" w14:textId="77777777" w:rsidTr="00247F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tcPr>
          <w:p w14:paraId="77196D41" w14:textId="77777777" w:rsidR="002D3408" w:rsidRDefault="00203508" w:rsidP="002D3408">
            <w:pPr>
              <w:spacing w:before="240"/>
              <w:rPr>
                <w:rFonts w:cstheme="minorHAnsi"/>
              </w:rPr>
            </w:pPr>
            <w:r w:rsidRPr="00F64829">
              <w:rPr>
                <w:rFonts w:cstheme="minorHAnsi"/>
                <w:b w:val="0"/>
                <w:bCs w:val="0"/>
              </w:rPr>
              <w:t xml:space="preserve">Torna-se público que a Câmara Municipal de Paranatinga - MT, por meio do Agente de Contratações e Equipe de Apoio, realizará Dispensa Eletrônica, com critério de julgamento menor preço/maior desconto, na hipótese do art. 75, inciso II, nos termos da Lei nº 14.133, de 1º de abril de 2021, da Instrução Normativa RESOLUÇÃO Nº 13/2023, e demais normas aplicáveis. </w:t>
            </w:r>
          </w:p>
          <w:p w14:paraId="60BCA5ED" w14:textId="1118417B" w:rsidR="00A413FF" w:rsidRPr="00A413FF" w:rsidRDefault="00A413FF" w:rsidP="002D3408">
            <w:pPr>
              <w:spacing w:before="240"/>
              <w:rPr>
                <w:rFonts w:cstheme="minorHAnsi"/>
              </w:rPr>
            </w:pPr>
            <w:r w:rsidRPr="00505BA3">
              <w:rPr>
                <w:rFonts w:cstheme="minorHAnsi"/>
              </w:rPr>
              <w:t>Objeto:</w:t>
            </w:r>
            <w:r w:rsidRPr="00A413FF">
              <w:t xml:space="preserve"> </w:t>
            </w:r>
            <w:r w:rsidR="00505BA3" w:rsidRPr="00505BA3">
              <w:rPr>
                <w:b w:val="0"/>
                <w:bCs w:val="0"/>
              </w:rPr>
              <w:t>Contra</w:t>
            </w:r>
            <w:r w:rsidR="00505BA3">
              <w:rPr>
                <w:b w:val="0"/>
                <w:bCs w:val="0"/>
              </w:rPr>
              <w:t>ta</w:t>
            </w:r>
            <w:r w:rsidR="00505BA3" w:rsidRPr="00505BA3">
              <w:rPr>
                <w:b w:val="0"/>
                <w:bCs w:val="0"/>
              </w:rPr>
              <w:t>ção de empresa para aquisição de serviços técnicos de T.I., executando o Suporte técnico aos</w:t>
            </w:r>
            <w:r w:rsidR="00505BA3">
              <w:rPr>
                <w:b w:val="0"/>
                <w:bCs w:val="0"/>
              </w:rPr>
              <w:t xml:space="preserve"> </w:t>
            </w:r>
            <w:r w:rsidR="00505BA3" w:rsidRPr="00505BA3">
              <w:rPr>
                <w:b w:val="0"/>
                <w:bCs w:val="0"/>
              </w:rPr>
              <w:t>usuários finais, ajudando-os a resolver problemas de hardware, software e rede;</w:t>
            </w:r>
            <w:r w:rsidR="00505BA3">
              <w:rPr>
                <w:b w:val="0"/>
                <w:bCs w:val="0"/>
              </w:rPr>
              <w:t xml:space="preserve"> </w:t>
            </w:r>
            <w:r w:rsidR="00505BA3" w:rsidRPr="00505BA3">
              <w:rPr>
                <w:b w:val="0"/>
                <w:bCs w:val="0"/>
              </w:rPr>
              <w:t>Manutenção de sistemas manter os sistemas de computador da organização, realizando atualizações</w:t>
            </w:r>
            <w:r w:rsidR="00505BA3">
              <w:rPr>
                <w:b w:val="0"/>
                <w:bCs w:val="0"/>
              </w:rPr>
              <w:t xml:space="preserve"> </w:t>
            </w:r>
            <w:r w:rsidR="00505BA3" w:rsidRPr="00505BA3">
              <w:rPr>
                <w:b w:val="0"/>
                <w:bCs w:val="0"/>
              </w:rPr>
              <w:t>de software, correções de segurança e manutenção preventiva para garantir que os sistemas operem</w:t>
            </w:r>
            <w:r w:rsidR="00505BA3">
              <w:rPr>
                <w:b w:val="0"/>
                <w:bCs w:val="0"/>
              </w:rPr>
              <w:t xml:space="preserve"> </w:t>
            </w:r>
            <w:r w:rsidR="00505BA3" w:rsidRPr="00505BA3">
              <w:rPr>
                <w:b w:val="0"/>
                <w:bCs w:val="0"/>
              </w:rPr>
              <w:t>de maneira eficiente;</w:t>
            </w:r>
            <w:r w:rsidR="00505BA3">
              <w:rPr>
                <w:b w:val="0"/>
                <w:bCs w:val="0"/>
              </w:rPr>
              <w:t xml:space="preserve"> </w:t>
            </w:r>
            <w:r w:rsidR="00505BA3" w:rsidRPr="00505BA3">
              <w:rPr>
                <w:b w:val="0"/>
                <w:bCs w:val="0"/>
              </w:rPr>
              <w:t>Instalação e configuração de hardware e software, incluindo computadores, servidores, roteadores,</w:t>
            </w:r>
            <w:r w:rsidR="00505BA3">
              <w:rPr>
                <w:b w:val="0"/>
                <w:bCs w:val="0"/>
              </w:rPr>
              <w:t xml:space="preserve"> </w:t>
            </w:r>
            <w:r w:rsidR="00505BA3" w:rsidRPr="00505BA3">
              <w:rPr>
                <w:b w:val="0"/>
                <w:bCs w:val="0"/>
              </w:rPr>
              <w:t>switches e aplicativos;</w:t>
            </w:r>
            <w:r w:rsidR="00505BA3">
              <w:rPr>
                <w:b w:val="0"/>
                <w:bCs w:val="0"/>
              </w:rPr>
              <w:t xml:space="preserve"> </w:t>
            </w:r>
            <w:r w:rsidR="00505BA3" w:rsidRPr="00505BA3">
              <w:rPr>
                <w:b w:val="0"/>
                <w:bCs w:val="0"/>
              </w:rPr>
              <w:t>Gerenciamento de rede como configurar e manter redes de computadores, garantindo que estejam</w:t>
            </w:r>
            <w:r w:rsidR="00505BA3">
              <w:rPr>
                <w:b w:val="0"/>
                <w:bCs w:val="0"/>
              </w:rPr>
              <w:t xml:space="preserve"> </w:t>
            </w:r>
            <w:r w:rsidR="00505BA3" w:rsidRPr="00505BA3">
              <w:rPr>
                <w:b w:val="0"/>
                <w:bCs w:val="0"/>
              </w:rPr>
              <w:t>funcionando corretamente e seguras contra ameaças cibernéticas;</w:t>
            </w:r>
            <w:r w:rsidR="00505BA3">
              <w:rPr>
                <w:b w:val="0"/>
                <w:bCs w:val="0"/>
              </w:rPr>
              <w:t xml:space="preserve"> </w:t>
            </w:r>
            <w:r w:rsidR="00505BA3" w:rsidRPr="00505BA3">
              <w:rPr>
                <w:b w:val="0"/>
                <w:bCs w:val="0"/>
              </w:rPr>
              <w:t>Backup e recuperação de dados para proteger os dados da organização contra perda ou corrupção</w:t>
            </w:r>
            <w:r w:rsidR="00505BA3">
              <w:rPr>
                <w:b w:val="0"/>
                <w:bCs w:val="0"/>
              </w:rPr>
              <w:t xml:space="preserve"> </w:t>
            </w:r>
            <w:r w:rsidR="00505BA3" w:rsidRPr="00505BA3">
              <w:rPr>
                <w:b w:val="0"/>
                <w:bCs w:val="0"/>
              </w:rPr>
              <w:t>e garantem que os dados possam ser recuperados em caso de falha do sistema;</w:t>
            </w:r>
            <w:r w:rsidR="00505BA3">
              <w:rPr>
                <w:b w:val="0"/>
                <w:bCs w:val="0"/>
              </w:rPr>
              <w:t xml:space="preserve"> </w:t>
            </w:r>
            <w:r w:rsidR="00505BA3" w:rsidRPr="00505BA3">
              <w:rPr>
                <w:b w:val="0"/>
                <w:bCs w:val="0"/>
              </w:rPr>
              <w:t>Segurança da informação implementando medidas de segurança para proteger os sistemas de</w:t>
            </w:r>
            <w:r w:rsidR="00505BA3">
              <w:rPr>
                <w:b w:val="0"/>
                <w:bCs w:val="0"/>
              </w:rPr>
              <w:t xml:space="preserve"> </w:t>
            </w:r>
            <w:r w:rsidR="00505BA3" w:rsidRPr="00505BA3">
              <w:rPr>
                <w:b w:val="0"/>
                <w:bCs w:val="0"/>
              </w:rPr>
              <w:t>computador da organização contra ameaças cibernéticas, como vírus, malware e ataques de</w:t>
            </w:r>
            <w:r w:rsidR="00505BA3">
              <w:rPr>
                <w:b w:val="0"/>
                <w:bCs w:val="0"/>
              </w:rPr>
              <w:t xml:space="preserve"> </w:t>
            </w:r>
            <w:r w:rsidR="00505BA3" w:rsidRPr="00505BA3">
              <w:rPr>
                <w:b w:val="0"/>
                <w:bCs w:val="0"/>
              </w:rPr>
              <w:t>hackers;</w:t>
            </w:r>
            <w:r w:rsidR="00505BA3">
              <w:rPr>
                <w:b w:val="0"/>
                <w:bCs w:val="0"/>
              </w:rPr>
              <w:t xml:space="preserve"> </w:t>
            </w:r>
            <w:r w:rsidR="00505BA3" w:rsidRPr="00505BA3">
              <w:rPr>
                <w:b w:val="0"/>
                <w:bCs w:val="0"/>
              </w:rPr>
              <w:t>Treinamento de usuários oferecendo treinamento e suporte aos usuários finais para ajudá-los a usar</w:t>
            </w:r>
            <w:r w:rsidR="00505BA3">
              <w:rPr>
                <w:b w:val="0"/>
                <w:bCs w:val="0"/>
              </w:rPr>
              <w:t xml:space="preserve"> </w:t>
            </w:r>
            <w:r w:rsidR="00505BA3" w:rsidRPr="00505BA3">
              <w:rPr>
                <w:b w:val="0"/>
                <w:bCs w:val="0"/>
              </w:rPr>
              <w:t>efetivamente os sistemas de computador e software da organização;</w:t>
            </w:r>
            <w:r w:rsidR="00505BA3">
              <w:rPr>
                <w:b w:val="0"/>
                <w:bCs w:val="0"/>
              </w:rPr>
              <w:t xml:space="preserve"> </w:t>
            </w:r>
            <w:r w:rsidR="00505BA3" w:rsidRPr="00505BA3">
              <w:rPr>
                <w:b w:val="0"/>
                <w:bCs w:val="0"/>
              </w:rPr>
              <w:t>Monitoramento de desempenho dos sistemas de computador da organização, identificando e</w:t>
            </w:r>
            <w:r w:rsidR="00505BA3">
              <w:rPr>
                <w:b w:val="0"/>
                <w:bCs w:val="0"/>
              </w:rPr>
              <w:t xml:space="preserve"> </w:t>
            </w:r>
            <w:r w:rsidR="00505BA3" w:rsidRPr="00505BA3">
              <w:rPr>
                <w:b w:val="0"/>
                <w:bCs w:val="0"/>
              </w:rPr>
              <w:t>resolvendo problemas de desempenho para garantir que os sistemas estejam operando de maneira</w:t>
            </w:r>
            <w:r w:rsidR="00505BA3">
              <w:rPr>
                <w:b w:val="0"/>
                <w:bCs w:val="0"/>
              </w:rPr>
              <w:t xml:space="preserve"> </w:t>
            </w:r>
            <w:r w:rsidR="00505BA3" w:rsidRPr="00505BA3">
              <w:rPr>
                <w:b w:val="0"/>
                <w:bCs w:val="0"/>
              </w:rPr>
              <w:t>eficiente.</w:t>
            </w:r>
          </w:p>
        </w:tc>
      </w:tr>
      <w:tr w:rsidR="00247FFD" w14:paraId="79A01797" w14:textId="77777777" w:rsidTr="00247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C7DD021" w14:textId="478D7399" w:rsidR="00247FFD" w:rsidRPr="00247FFD" w:rsidRDefault="00247FFD" w:rsidP="00203508">
            <w:pPr>
              <w:spacing w:before="240" w:line="240" w:lineRule="auto"/>
              <w:ind w:left="708"/>
              <w:rPr>
                <w:rFonts w:cstheme="minorHAnsi"/>
                <w:bCs w:val="0"/>
              </w:rPr>
            </w:pPr>
            <w:r w:rsidRPr="00247FFD">
              <w:rPr>
                <w:rFonts w:cstheme="minorHAnsi"/>
              </w:rPr>
              <w:t>Data da sessão</w:t>
            </w:r>
            <w:r>
              <w:rPr>
                <w:rFonts w:cstheme="minorHAnsi"/>
                <w:b w:val="0"/>
              </w:rPr>
              <w:t>:</w:t>
            </w:r>
          </w:p>
        </w:tc>
        <w:tc>
          <w:tcPr>
            <w:tcW w:w="6775" w:type="dxa"/>
          </w:tcPr>
          <w:p w14:paraId="270B5A9E" w14:textId="18C68C72" w:rsidR="00247FFD" w:rsidRPr="00F64829" w:rsidRDefault="007A2776" w:rsidP="00247FFD">
            <w:pPr>
              <w:spacing w:before="240" w:line="240" w:lineRule="auto"/>
              <w:cnfStyle w:val="000000100000" w:firstRow="0" w:lastRow="0" w:firstColumn="0" w:lastColumn="0" w:oddVBand="0" w:evenVBand="0" w:oddHBand="1" w:evenHBand="0" w:firstRowFirstColumn="0" w:firstRowLastColumn="0" w:lastRowFirstColumn="0" w:lastRowLastColumn="0"/>
              <w:rPr>
                <w:rFonts w:cstheme="minorHAnsi"/>
                <w:bCs/>
              </w:rPr>
            </w:pPr>
            <w:r>
              <w:rPr>
                <w:rFonts w:cstheme="minorHAnsi"/>
                <w:bCs/>
              </w:rPr>
              <w:t>22</w:t>
            </w:r>
            <w:r w:rsidR="00247FFD" w:rsidRPr="00F64829">
              <w:rPr>
                <w:rFonts w:cstheme="minorHAnsi"/>
                <w:bCs/>
              </w:rPr>
              <w:t>/</w:t>
            </w:r>
            <w:r w:rsidR="009C0666">
              <w:rPr>
                <w:rFonts w:cstheme="minorHAnsi"/>
                <w:bCs/>
              </w:rPr>
              <w:t>04</w:t>
            </w:r>
            <w:r w:rsidR="00247FFD" w:rsidRPr="00F64829">
              <w:rPr>
                <w:rFonts w:cstheme="minorHAnsi"/>
                <w:bCs/>
              </w:rPr>
              <w:t>/2023.</w:t>
            </w:r>
          </w:p>
        </w:tc>
      </w:tr>
      <w:tr w:rsidR="00247FFD" w14:paraId="00E0A24B" w14:textId="77777777" w:rsidTr="00247FFD">
        <w:trPr>
          <w:trHeight w:val="653"/>
        </w:trPr>
        <w:tc>
          <w:tcPr>
            <w:cnfStyle w:val="001000000000" w:firstRow="0" w:lastRow="0" w:firstColumn="1" w:lastColumn="0" w:oddVBand="0" w:evenVBand="0" w:oddHBand="0" w:evenHBand="0" w:firstRowFirstColumn="0" w:firstRowLastColumn="0" w:lastRowFirstColumn="0" w:lastRowLastColumn="0"/>
            <w:tcW w:w="3681" w:type="dxa"/>
          </w:tcPr>
          <w:p w14:paraId="3E7577B9" w14:textId="0751B609" w:rsidR="00247FFD" w:rsidRPr="00247FFD" w:rsidRDefault="00247FFD" w:rsidP="00203508">
            <w:pPr>
              <w:spacing w:before="240" w:line="240" w:lineRule="auto"/>
              <w:ind w:left="708"/>
              <w:rPr>
                <w:rFonts w:cstheme="minorHAnsi"/>
                <w:bCs w:val="0"/>
              </w:rPr>
            </w:pPr>
            <w:r w:rsidRPr="00247FFD">
              <w:rPr>
                <w:rFonts w:cstheme="minorHAnsi"/>
              </w:rPr>
              <w:t xml:space="preserve">Horário </w:t>
            </w:r>
            <w:r w:rsidR="002872B6">
              <w:rPr>
                <w:rFonts w:cstheme="minorHAnsi"/>
              </w:rPr>
              <w:t>da Disputa</w:t>
            </w:r>
            <w:r w:rsidRPr="00247FFD">
              <w:rPr>
                <w:rFonts w:cstheme="minorHAnsi"/>
              </w:rPr>
              <w:t xml:space="preserve">: </w:t>
            </w:r>
          </w:p>
        </w:tc>
        <w:tc>
          <w:tcPr>
            <w:tcW w:w="6775" w:type="dxa"/>
          </w:tcPr>
          <w:p w14:paraId="17D5D1DC" w14:textId="5EB0E255" w:rsidR="00247FFD" w:rsidRPr="00F64829" w:rsidRDefault="00F64829" w:rsidP="00247FFD">
            <w:pPr>
              <w:spacing w:before="240" w:line="240" w:lineRule="auto"/>
              <w:cnfStyle w:val="000000000000" w:firstRow="0" w:lastRow="0" w:firstColumn="0" w:lastColumn="0" w:oddVBand="0" w:evenVBand="0" w:oddHBand="0" w:evenHBand="0" w:firstRowFirstColumn="0" w:firstRowLastColumn="0" w:lastRowFirstColumn="0" w:lastRowLastColumn="0"/>
              <w:rPr>
                <w:rFonts w:cstheme="minorHAnsi"/>
                <w:bCs/>
              </w:rPr>
            </w:pPr>
            <w:r w:rsidRPr="00F64829">
              <w:rPr>
                <w:rFonts w:cstheme="minorHAnsi"/>
                <w:bCs/>
              </w:rPr>
              <w:t>0</w:t>
            </w:r>
            <w:r w:rsidR="009C0666">
              <w:rPr>
                <w:rFonts w:cstheme="minorHAnsi"/>
                <w:bCs/>
              </w:rPr>
              <w:t>8</w:t>
            </w:r>
            <w:r w:rsidR="00247FFD" w:rsidRPr="00F64829">
              <w:rPr>
                <w:rFonts w:cstheme="minorHAnsi"/>
                <w:bCs/>
              </w:rPr>
              <w:t xml:space="preserve">:00 às </w:t>
            </w:r>
            <w:r w:rsidR="006438BB">
              <w:rPr>
                <w:rFonts w:cstheme="minorHAnsi"/>
                <w:bCs/>
              </w:rPr>
              <w:t>1</w:t>
            </w:r>
            <w:r w:rsidR="009C0666">
              <w:rPr>
                <w:rFonts w:cstheme="minorHAnsi"/>
                <w:bCs/>
              </w:rPr>
              <w:t>8</w:t>
            </w:r>
            <w:r w:rsidR="00247FFD" w:rsidRPr="00F64829">
              <w:rPr>
                <w:rFonts w:cstheme="minorHAnsi"/>
                <w:bCs/>
              </w:rPr>
              <w:t xml:space="preserve">:00 (Horário </w:t>
            </w:r>
            <w:r w:rsidR="009C0666">
              <w:rPr>
                <w:rFonts w:cstheme="minorHAnsi"/>
                <w:bCs/>
              </w:rPr>
              <w:t xml:space="preserve">de </w:t>
            </w:r>
            <w:r w:rsidR="0040296A">
              <w:rPr>
                <w:rFonts w:cstheme="minorHAnsi"/>
                <w:bCs/>
              </w:rPr>
              <w:t>Brasília)</w:t>
            </w:r>
          </w:p>
        </w:tc>
      </w:tr>
      <w:tr w:rsidR="00247FFD" w14:paraId="0054D0DD" w14:textId="77777777" w:rsidTr="00247FFD">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3681" w:type="dxa"/>
          </w:tcPr>
          <w:p w14:paraId="27F24EFF" w14:textId="00EE74C0" w:rsidR="00247FFD" w:rsidRPr="00247FFD" w:rsidRDefault="00247FFD" w:rsidP="00203508">
            <w:pPr>
              <w:spacing w:before="240" w:line="240" w:lineRule="auto"/>
              <w:ind w:left="708"/>
              <w:rPr>
                <w:rFonts w:cstheme="minorHAnsi"/>
                <w:bCs w:val="0"/>
              </w:rPr>
            </w:pPr>
            <w:r w:rsidRPr="00247FFD">
              <w:rPr>
                <w:rFonts w:cstheme="minorHAnsi"/>
                <w:bCs w:val="0"/>
              </w:rPr>
              <w:lastRenderedPageBreak/>
              <w:t>Local</w:t>
            </w:r>
          </w:p>
        </w:tc>
        <w:tc>
          <w:tcPr>
            <w:tcW w:w="6775" w:type="dxa"/>
          </w:tcPr>
          <w:p w14:paraId="15CD4ECD" w14:textId="63D3BDC5" w:rsidR="00247FFD" w:rsidRPr="00F64829" w:rsidRDefault="00247FFD" w:rsidP="00247FFD">
            <w:pPr>
              <w:spacing w:before="240" w:line="240" w:lineRule="auto"/>
              <w:cnfStyle w:val="000000100000" w:firstRow="0" w:lastRow="0" w:firstColumn="0" w:lastColumn="0" w:oddVBand="0" w:evenVBand="0" w:oddHBand="1" w:evenHBand="0" w:firstRowFirstColumn="0" w:firstRowLastColumn="0" w:lastRowFirstColumn="0" w:lastRowLastColumn="0"/>
              <w:rPr>
                <w:rFonts w:cstheme="minorHAnsi"/>
                <w:bCs/>
              </w:rPr>
            </w:pPr>
            <w:r w:rsidRPr="00F64829">
              <w:rPr>
                <w:rFonts w:cstheme="minorHAnsi"/>
                <w:bCs/>
              </w:rPr>
              <w:t>Rua Monteiro Lobato, nº 707 – Centro – Paranatinga-MT – CEP 78.870-000</w:t>
            </w:r>
          </w:p>
        </w:tc>
      </w:tr>
      <w:tr w:rsidR="00247FFD" w14:paraId="5E66F07D" w14:textId="77777777" w:rsidTr="00247FFD">
        <w:tc>
          <w:tcPr>
            <w:cnfStyle w:val="001000000000" w:firstRow="0" w:lastRow="0" w:firstColumn="1" w:lastColumn="0" w:oddVBand="0" w:evenVBand="0" w:oddHBand="0" w:evenHBand="0" w:firstRowFirstColumn="0" w:firstRowLastColumn="0" w:lastRowFirstColumn="0" w:lastRowLastColumn="0"/>
            <w:tcW w:w="3681" w:type="dxa"/>
          </w:tcPr>
          <w:p w14:paraId="141FE326" w14:textId="09047C1E" w:rsidR="00247FFD" w:rsidRPr="00247FFD" w:rsidRDefault="00247FFD" w:rsidP="00203508">
            <w:pPr>
              <w:spacing w:before="240" w:line="240" w:lineRule="auto"/>
              <w:ind w:left="708"/>
              <w:rPr>
                <w:rFonts w:cstheme="minorHAnsi"/>
                <w:bCs w:val="0"/>
              </w:rPr>
            </w:pPr>
            <w:r w:rsidRPr="00247FFD">
              <w:rPr>
                <w:rFonts w:cstheme="minorHAnsi"/>
                <w:bCs w:val="0"/>
              </w:rPr>
              <w:t xml:space="preserve">CNPJ: </w:t>
            </w:r>
          </w:p>
        </w:tc>
        <w:tc>
          <w:tcPr>
            <w:tcW w:w="6775" w:type="dxa"/>
          </w:tcPr>
          <w:p w14:paraId="3F0FDB90" w14:textId="0C1A3B88" w:rsidR="00247FFD" w:rsidRPr="00F64829" w:rsidRDefault="00247FFD" w:rsidP="00247FFD">
            <w:pPr>
              <w:spacing w:before="240" w:line="240" w:lineRule="auto"/>
              <w:cnfStyle w:val="000000000000" w:firstRow="0" w:lastRow="0" w:firstColumn="0" w:lastColumn="0" w:oddVBand="0" w:evenVBand="0" w:oddHBand="0" w:evenHBand="0" w:firstRowFirstColumn="0" w:firstRowLastColumn="0" w:lastRowFirstColumn="0" w:lastRowLastColumn="0"/>
              <w:rPr>
                <w:rFonts w:cstheme="minorHAnsi"/>
                <w:bCs/>
              </w:rPr>
            </w:pPr>
            <w:r w:rsidRPr="00F64829">
              <w:rPr>
                <w:rFonts w:cstheme="minorHAnsi"/>
                <w:bCs/>
              </w:rPr>
              <w:t>15.359.417/0001-12</w:t>
            </w:r>
          </w:p>
        </w:tc>
      </w:tr>
      <w:tr w:rsidR="00247FFD" w14:paraId="7A6CA3FE" w14:textId="77777777" w:rsidTr="00247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F27DAA2" w14:textId="0A408A25" w:rsidR="00247FFD" w:rsidRPr="00247FFD" w:rsidRDefault="00247FFD" w:rsidP="00203508">
            <w:pPr>
              <w:spacing w:before="240" w:line="240" w:lineRule="auto"/>
              <w:ind w:left="708"/>
              <w:rPr>
                <w:rFonts w:cstheme="minorHAnsi"/>
                <w:bCs w:val="0"/>
              </w:rPr>
            </w:pPr>
            <w:r w:rsidRPr="00247FFD">
              <w:rPr>
                <w:rFonts w:cstheme="minorHAnsi"/>
                <w:bCs w:val="0"/>
              </w:rPr>
              <w:t xml:space="preserve">E-mail: </w:t>
            </w:r>
          </w:p>
        </w:tc>
        <w:tc>
          <w:tcPr>
            <w:tcW w:w="6775" w:type="dxa"/>
          </w:tcPr>
          <w:p w14:paraId="5A012EC8" w14:textId="69005899" w:rsidR="00247FFD" w:rsidRPr="00F64829" w:rsidRDefault="00247FFD" w:rsidP="00247FFD">
            <w:pPr>
              <w:spacing w:before="240" w:line="240" w:lineRule="auto"/>
              <w:cnfStyle w:val="000000100000" w:firstRow="0" w:lastRow="0" w:firstColumn="0" w:lastColumn="0" w:oddVBand="0" w:evenVBand="0" w:oddHBand="1" w:evenHBand="0" w:firstRowFirstColumn="0" w:firstRowLastColumn="0" w:lastRowFirstColumn="0" w:lastRowLastColumn="0"/>
              <w:rPr>
                <w:rFonts w:cstheme="minorHAnsi"/>
                <w:bCs/>
              </w:rPr>
            </w:pPr>
            <w:r w:rsidRPr="00F64829">
              <w:rPr>
                <w:rFonts w:cstheme="minorHAnsi"/>
                <w:bCs/>
              </w:rPr>
              <w:t>compras@paranatinga.mt.leg.br</w:t>
            </w:r>
          </w:p>
        </w:tc>
      </w:tr>
      <w:tr w:rsidR="00247FFD" w14:paraId="1BB8D3A7" w14:textId="77777777" w:rsidTr="00247FFD">
        <w:tc>
          <w:tcPr>
            <w:cnfStyle w:val="001000000000" w:firstRow="0" w:lastRow="0" w:firstColumn="1" w:lastColumn="0" w:oddVBand="0" w:evenVBand="0" w:oddHBand="0" w:evenHBand="0" w:firstRowFirstColumn="0" w:firstRowLastColumn="0" w:lastRowFirstColumn="0" w:lastRowLastColumn="0"/>
            <w:tcW w:w="3681" w:type="dxa"/>
          </w:tcPr>
          <w:p w14:paraId="1DAE8D2C" w14:textId="091D63E1" w:rsidR="00247FFD" w:rsidRPr="00247FFD" w:rsidRDefault="00247FFD" w:rsidP="00203508">
            <w:pPr>
              <w:spacing w:before="240" w:line="240" w:lineRule="auto"/>
              <w:ind w:left="708"/>
              <w:rPr>
                <w:rFonts w:cstheme="minorHAnsi"/>
                <w:bCs w:val="0"/>
              </w:rPr>
            </w:pPr>
            <w:r w:rsidRPr="00247FFD">
              <w:rPr>
                <w:rFonts w:cstheme="minorHAnsi"/>
                <w:bCs w:val="0"/>
              </w:rPr>
              <w:t>Critério de Julgamento:</w:t>
            </w:r>
          </w:p>
        </w:tc>
        <w:tc>
          <w:tcPr>
            <w:tcW w:w="6775" w:type="dxa"/>
          </w:tcPr>
          <w:p w14:paraId="1E396A89" w14:textId="5A456C17" w:rsidR="00247FFD" w:rsidRPr="00F64829" w:rsidRDefault="00247FFD" w:rsidP="00247FFD">
            <w:pPr>
              <w:spacing w:before="240" w:line="240" w:lineRule="auto"/>
              <w:cnfStyle w:val="000000000000" w:firstRow="0" w:lastRow="0" w:firstColumn="0" w:lastColumn="0" w:oddVBand="0" w:evenVBand="0" w:oddHBand="0" w:evenHBand="0" w:firstRowFirstColumn="0" w:firstRowLastColumn="0" w:lastRowFirstColumn="0" w:lastRowLastColumn="0"/>
              <w:rPr>
                <w:rFonts w:cstheme="minorHAnsi"/>
                <w:bCs/>
              </w:rPr>
            </w:pPr>
            <w:r w:rsidRPr="00F64829">
              <w:rPr>
                <w:rFonts w:cstheme="minorHAnsi"/>
                <w:bCs/>
              </w:rPr>
              <w:t xml:space="preserve">Menor Preço </w:t>
            </w:r>
          </w:p>
        </w:tc>
      </w:tr>
      <w:tr w:rsidR="00247FFD" w14:paraId="1130C6B3" w14:textId="77777777" w:rsidTr="00247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635CBE8" w14:textId="30C4CDF1" w:rsidR="00247FFD" w:rsidRPr="00247FFD" w:rsidRDefault="00247FFD" w:rsidP="00203508">
            <w:pPr>
              <w:spacing w:before="240" w:line="240" w:lineRule="auto"/>
              <w:ind w:left="708"/>
              <w:rPr>
                <w:rFonts w:cstheme="minorHAnsi"/>
                <w:bCs w:val="0"/>
              </w:rPr>
            </w:pPr>
            <w:r w:rsidRPr="00247FFD">
              <w:rPr>
                <w:rFonts w:cstheme="minorHAnsi"/>
                <w:bCs w:val="0"/>
              </w:rPr>
              <w:t>Tipo:</w:t>
            </w:r>
          </w:p>
        </w:tc>
        <w:tc>
          <w:tcPr>
            <w:tcW w:w="6775" w:type="dxa"/>
          </w:tcPr>
          <w:p w14:paraId="58DC297F" w14:textId="055A49EC" w:rsidR="00247FFD" w:rsidRPr="00F64829" w:rsidRDefault="00247FFD" w:rsidP="00247FFD">
            <w:pPr>
              <w:spacing w:before="240" w:line="240" w:lineRule="auto"/>
              <w:cnfStyle w:val="000000100000" w:firstRow="0" w:lastRow="0" w:firstColumn="0" w:lastColumn="0" w:oddVBand="0" w:evenVBand="0" w:oddHBand="1" w:evenHBand="0" w:firstRowFirstColumn="0" w:firstRowLastColumn="0" w:lastRowFirstColumn="0" w:lastRowLastColumn="0"/>
              <w:rPr>
                <w:rFonts w:cstheme="minorHAnsi"/>
                <w:bCs/>
              </w:rPr>
            </w:pPr>
            <w:r w:rsidRPr="00F64829">
              <w:rPr>
                <w:rFonts w:cstheme="minorHAnsi"/>
                <w:bCs/>
              </w:rPr>
              <w:t xml:space="preserve">Menor Preço </w:t>
            </w:r>
            <w:r w:rsidR="002D3408">
              <w:rPr>
                <w:rFonts w:cstheme="minorHAnsi"/>
                <w:bCs/>
              </w:rPr>
              <w:t>Unitário</w:t>
            </w:r>
          </w:p>
        </w:tc>
      </w:tr>
      <w:tr w:rsidR="00203508" w14:paraId="594418FA" w14:textId="77777777" w:rsidTr="00247FFD">
        <w:tc>
          <w:tcPr>
            <w:cnfStyle w:val="001000000000" w:firstRow="0" w:lastRow="0" w:firstColumn="1" w:lastColumn="0" w:oddVBand="0" w:evenVBand="0" w:oddHBand="0" w:evenHBand="0" w:firstRowFirstColumn="0" w:firstRowLastColumn="0" w:lastRowFirstColumn="0" w:lastRowLastColumn="0"/>
            <w:tcW w:w="10456" w:type="dxa"/>
            <w:gridSpan w:val="2"/>
            <w:vAlign w:val="center"/>
          </w:tcPr>
          <w:p w14:paraId="037FCF65" w14:textId="1E6315BB" w:rsidR="00203508" w:rsidRPr="00203508" w:rsidRDefault="00203508" w:rsidP="00247FFD">
            <w:pPr>
              <w:jc w:val="center"/>
              <w:rPr>
                <w:rFonts w:ascii="Calibri" w:hAnsi="Calibri" w:cs="Calibri"/>
                <w:b w:val="0"/>
              </w:rPr>
            </w:pPr>
            <w:r w:rsidRPr="00E422C1">
              <w:rPr>
                <w:rFonts w:cstheme="minorHAnsi"/>
              </w:rPr>
              <w:t>Link:</w:t>
            </w:r>
            <w:r w:rsidRPr="008B6332">
              <w:rPr>
                <w:rFonts w:cstheme="minorHAnsi"/>
              </w:rPr>
              <w:t xml:space="preserve"> </w:t>
            </w:r>
            <w:r w:rsidR="00F64829">
              <w:rPr>
                <w:rFonts w:cstheme="minorHAnsi"/>
              </w:rPr>
              <w:t xml:space="preserve">BLL Compras Públicas </w:t>
            </w:r>
            <w:r w:rsidRPr="008B6332">
              <w:rPr>
                <w:rFonts w:cstheme="minorHAnsi"/>
              </w:rPr>
              <w:t xml:space="preserve"> </w:t>
            </w:r>
            <w:hyperlink r:id="rId8" w:history="1">
              <w:r w:rsidR="00F64829" w:rsidRPr="00F64829">
                <w:rPr>
                  <w:rStyle w:val="Hyperlink"/>
                  <w:rFonts w:cstheme="minorHAnsi"/>
                </w:rPr>
                <w:t>https://bll.org.br</w:t>
              </w:r>
            </w:hyperlink>
          </w:p>
        </w:tc>
      </w:tr>
      <w:tr w:rsidR="00247FFD" w14:paraId="4A92AAD2" w14:textId="77777777" w:rsidTr="00247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56" w:type="dxa"/>
            <w:gridSpan w:val="2"/>
            <w:vAlign w:val="center"/>
          </w:tcPr>
          <w:p w14:paraId="0AB8779E" w14:textId="2DCF9C77" w:rsidR="00247FFD" w:rsidRDefault="00247FFD" w:rsidP="00247FFD">
            <w:pPr>
              <w:jc w:val="center"/>
              <w:rPr>
                <w:rFonts w:cstheme="minorHAnsi"/>
                <w:b w:val="0"/>
              </w:rPr>
            </w:pPr>
            <w:r>
              <w:rPr>
                <w:rFonts w:cstheme="minorHAnsi"/>
                <w:b w:val="0"/>
              </w:rPr>
              <w:t xml:space="preserve">Retirada de Editais pelo Site: </w:t>
            </w:r>
            <w:hyperlink r:id="rId9" w:history="1">
              <w:r w:rsidRPr="009D56C3">
                <w:rPr>
                  <w:rStyle w:val="Hyperlink"/>
                  <w:rFonts w:cstheme="minorHAnsi"/>
                </w:rPr>
                <w:t>www.paranatinga.mt.leg.br</w:t>
              </w:r>
            </w:hyperlink>
          </w:p>
          <w:p w14:paraId="6DCF7399" w14:textId="6539E9D5" w:rsidR="00247FFD" w:rsidRPr="00E422C1" w:rsidRDefault="00247FFD" w:rsidP="00247FFD">
            <w:pPr>
              <w:jc w:val="center"/>
              <w:rPr>
                <w:rFonts w:cstheme="minorHAnsi"/>
                <w:b w:val="0"/>
              </w:rPr>
            </w:pPr>
            <w:r>
              <w:rPr>
                <w:rFonts w:cstheme="minorHAnsi"/>
              </w:rPr>
              <w:t xml:space="preserve">ABA DO SITE: EDITAIS </w:t>
            </w:r>
          </w:p>
        </w:tc>
      </w:tr>
    </w:tbl>
    <w:p w14:paraId="55A9070B" w14:textId="09F18D74" w:rsidR="002872B6" w:rsidRPr="00247FFD" w:rsidRDefault="00247FFD" w:rsidP="002D3408">
      <w:pPr>
        <w:spacing w:after="160" w:line="259" w:lineRule="auto"/>
        <w:jc w:val="center"/>
        <w:rPr>
          <w:b/>
          <w:bCs/>
          <w:sz w:val="32"/>
          <w:szCs w:val="32"/>
        </w:rPr>
      </w:pPr>
      <w:r>
        <w:rPr>
          <w:rFonts w:ascii="Calibri" w:hAnsi="Calibri" w:cs="Calibri"/>
        </w:rPr>
        <w:br w:type="page"/>
      </w:r>
      <w:bookmarkEnd w:id="0"/>
      <w:r w:rsidRPr="00247FFD">
        <w:rPr>
          <w:b/>
          <w:bCs/>
          <w:sz w:val="32"/>
          <w:szCs w:val="32"/>
        </w:rPr>
        <w:lastRenderedPageBreak/>
        <w:t>EDITAL Nº 00</w:t>
      </w:r>
      <w:r w:rsidR="00505BA3">
        <w:rPr>
          <w:b/>
          <w:bCs/>
          <w:sz w:val="32"/>
          <w:szCs w:val="32"/>
        </w:rPr>
        <w:t>4</w:t>
      </w:r>
      <w:r w:rsidRPr="00247FFD">
        <w:rPr>
          <w:b/>
          <w:bCs/>
          <w:sz w:val="32"/>
          <w:szCs w:val="32"/>
        </w:rPr>
        <w:t xml:space="preserve"> - AVISO DE DISPENSA ELETRÔNICA Nº 00</w:t>
      </w:r>
      <w:r w:rsidR="00505BA3">
        <w:rPr>
          <w:b/>
          <w:bCs/>
          <w:sz w:val="32"/>
          <w:szCs w:val="32"/>
        </w:rPr>
        <w:t>4</w:t>
      </w:r>
      <w:r w:rsidRPr="00247FFD">
        <w:rPr>
          <w:b/>
          <w:bCs/>
          <w:sz w:val="32"/>
          <w:szCs w:val="32"/>
        </w:rPr>
        <w:t>/202</w:t>
      </w:r>
      <w:r w:rsidR="002872B6">
        <w:rPr>
          <w:b/>
          <w:bCs/>
          <w:sz w:val="32"/>
          <w:szCs w:val="32"/>
        </w:rPr>
        <w:t>4</w:t>
      </w:r>
    </w:p>
    <w:p w14:paraId="593F2A14" w14:textId="299314CB" w:rsidR="00247FFD" w:rsidRDefault="00247FFD">
      <w:r>
        <w:t xml:space="preserve"> </w:t>
      </w:r>
      <w:r>
        <w:tab/>
        <w:t xml:space="preserve">A </w:t>
      </w:r>
      <w:r w:rsidRPr="00247FFD">
        <w:rPr>
          <w:b/>
          <w:bCs/>
        </w:rPr>
        <w:t>Câmara Municipal de Paranatinga-MT</w:t>
      </w:r>
      <w:r>
        <w:t xml:space="preserve">, por meio do </w:t>
      </w:r>
      <w:r w:rsidRPr="00247FFD">
        <w:rPr>
          <w:b/>
          <w:bCs/>
        </w:rPr>
        <w:t xml:space="preserve">Agente de </w:t>
      </w:r>
      <w:proofErr w:type="spellStart"/>
      <w:r w:rsidR="00067F4C">
        <w:rPr>
          <w:b/>
          <w:bCs/>
        </w:rPr>
        <w:t>Ronierisson</w:t>
      </w:r>
      <w:proofErr w:type="spellEnd"/>
      <w:r w:rsidR="00067F4C">
        <w:rPr>
          <w:b/>
          <w:bCs/>
        </w:rPr>
        <w:t xml:space="preserve"> Dias Ferreira</w:t>
      </w:r>
      <w:r w:rsidR="00673DDB">
        <w:rPr>
          <w:b/>
          <w:bCs/>
        </w:rPr>
        <w:t xml:space="preserve">, </w:t>
      </w:r>
      <w:r w:rsidR="00673DDB" w:rsidRPr="00673DDB">
        <w:t>juntamente com a equipe de apoio</w:t>
      </w:r>
      <w:r w:rsidR="00673DDB">
        <w:t>,</w:t>
      </w:r>
      <w:r w:rsidR="00CF5ADA">
        <w:t xml:space="preserve"> nomeados </w:t>
      </w:r>
      <w:r>
        <w:t>pela Portaria nº</w:t>
      </w:r>
      <w:r w:rsidR="00D0122F">
        <w:t xml:space="preserve"> 002</w:t>
      </w:r>
      <w:r>
        <w:t>/202</w:t>
      </w:r>
      <w:r w:rsidR="00D0122F">
        <w:t>4</w:t>
      </w:r>
      <w:r>
        <w:t xml:space="preserve"> de </w:t>
      </w:r>
      <w:r w:rsidR="00D0122F">
        <w:t>4</w:t>
      </w:r>
      <w:r>
        <w:t xml:space="preserve"> de </w:t>
      </w:r>
      <w:proofErr w:type="gramStart"/>
      <w:r w:rsidR="0040296A">
        <w:t>Janeiro</w:t>
      </w:r>
      <w:proofErr w:type="gramEnd"/>
      <w:r>
        <w:t xml:space="preserve"> de 2023, </w:t>
      </w:r>
      <w:r w:rsidR="00673DDB">
        <w:t>leva</w:t>
      </w:r>
      <w:r>
        <w:t xml:space="preserve"> ao conhecimento dos interessados que, na forma da Lei nº 14.133, de 1º de abril de 2021, e de outras normas aplicáveis ao objeto deste certame, fará realizar </w:t>
      </w:r>
      <w:r w:rsidR="00F64829">
        <w:t xml:space="preserve">o procedimento de </w:t>
      </w:r>
      <w:r w:rsidRPr="00247FFD">
        <w:rPr>
          <w:b/>
          <w:bCs/>
        </w:rPr>
        <w:t>Dispensa Eletrônica</w:t>
      </w:r>
      <w:r>
        <w:t xml:space="preserve"> mediante as condições estabelecidas neste Edital.    </w:t>
      </w:r>
    </w:p>
    <w:p w14:paraId="55A840B6" w14:textId="14F3087D" w:rsidR="00247FFD" w:rsidRPr="00247FFD" w:rsidRDefault="00247FFD" w:rsidP="00247FFD">
      <w:pPr>
        <w:ind w:firstLine="708"/>
        <w:rPr>
          <w:b/>
          <w:bCs/>
        </w:rPr>
      </w:pPr>
      <w:r>
        <w:t xml:space="preserve">A </w:t>
      </w:r>
      <w:r w:rsidRPr="00247FFD">
        <w:rPr>
          <w:b/>
          <w:bCs/>
        </w:rPr>
        <w:t>SESSÃO PUBLICA</w:t>
      </w:r>
      <w:r>
        <w:t xml:space="preserve"> será realizada, via </w:t>
      </w:r>
      <w:r w:rsidRPr="00247FFD">
        <w:rPr>
          <w:b/>
          <w:bCs/>
        </w:rPr>
        <w:t>INTERNET</w:t>
      </w:r>
      <w:r>
        <w:t xml:space="preserve">, mediante condições de segurança - criptografia e autenticação - em todas as suas fases. Os trabalhos serão conduzidos por servidor integrante do quadro da Câmara Municipal de Paranatinga-MT, denominado (a) Agente de Contratação e equipe de apoio, mediante a inserção e monitoramento de dados gerados ou transferidos para o aplicativo, constante da página </w:t>
      </w:r>
      <w:r w:rsidR="00F64829">
        <w:rPr>
          <w:rFonts w:cstheme="minorHAnsi"/>
        </w:rPr>
        <w:t xml:space="preserve">BLL Compras Públicas </w:t>
      </w:r>
      <w:r w:rsidR="00F64829" w:rsidRPr="008B6332">
        <w:rPr>
          <w:rFonts w:cstheme="minorHAnsi"/>
        </w:rPr>
        <w:t xml:space="preserve"> </w:t>
      </w:r>
      <w:hyperlink r:id="rId10" w:history="1">
        <w:r w:rsidR="00F64829" w:rsidRPr="00F64829">
          <w:rPr>
            <w:rStyle w:val="Hyperlink"/>
            <w:rFonts w:cstheme="minorHAnsi"/>
          </w:rPr>
          <w:t>https://bll.org.br</w:t>
        </w:r>
      </w:hyperlink>
      <w:r>
        <w:rPr>
          <w:b/>
          <w:bCs/>
        </w:rPr>
        <w:t>.</w:t>
      </w:r>
    </w:p>
    <w:p w14:paraId="7D6C2617" w14:textId="2AEB41E6" w:rsidR="00D0122F" w:rsidRDefault="00247FFD" w:rsidP="00FB5D42">
      <w:pPr>
        <w:spacing w:line="240" w:lineRule="auto"/>
        <w:ind w:firstLine="708"/>
      </w:pPr>
      <w:r>
        <w:t xml:space="preserve"> O instrumento convocatório e todos os elementos integrantes encontram-se disponíveis, para conhecimento e retirada, no endereço eletrônico: </w:t>
      </w:r>
      <w:r w:rsidR="00F64829">
        <w:rPr>
          <w:rFonts w:cstheme="minorHAnsi"/>
        </w:rPr>
        <w:t>BLL Compras Públicas</w:t>
      </w:r>
      <w:r w:rsidR="0040296A">
        <w:rPr>
          <w:rFonts w:cstheme="minorHAnsi"/>
        </w:rPr>
        <w:t xml:space="preserve"> </w:t>
      </w:r>
      <w:hyperlink r:id="rId11" w:history="1">
        <w:r w:rsidR="00F64829" w:rsidRPr="00F64829">
          <w:rPr>
            <w:rStyle w:val="Hyperlink"/>
            <w:rFonts w:cstheme="minorHAnsi"/>
          </w:rPr>
          <w:t>https://bll.org.br</w:t>
        </w:r>
      </w:hyperlink>
      <w:r w:rsidR="00F64829">
        <w:rPr>
          <w:rFonts w:cstheme="minorHAnsi"/>
        </w:rPr>
        <w:t xml:space="preserve"> </w:t>
      </w:r>
      <w:r>
        <w:t xml:space="preserve">e </w:t>
      </w:r>
      <w:hyperlink r:id="rId12" w:history="1">
        <w:r w:rsidR="00E943C9" w:rsidRPr="00175EF3">
          <w:rPr>
            <w:rStyle w:val="Hyperlink"/>
          </w:rPr>
          <w:t>www.paranatinga.mt.leg</w:t>
        </w:r>
        <w:r w:rsidR="009828CE" w:rsidRPr="00175EF3">
          <w:rPr>
            <w:rStyle w:val="Hyperlink"/>
          </w:rPr>
          <w:t>.br</w:t>
        </w:r>
      </w:hyperlink>
      <w:r>
        <w:t xml:space="preserve"> </w:t>
      </w:r>
      <w:r w:rsidR="009828CE">
        <w:t xml:space="preserve">na </w:t>
      </w:r>
      <w:r w:rsidR="009828CE" w:rsidRPr="00F64829">
        <w:rPr>
          <w:b/>
          <w:bCs/>
        </w:rPr>
        <w:t>Aba Lateral</w:t>
      </w:r>
      <w:r w:rsidR="00F64829">
        <w:rPr>
          <w:b/>
          <w:bCs/>
        </w:rPr>
        <w:t xml:space="preserve"> </w:t>
      </w:r>
      <w:r w:rsidR="009C0666">
        <w:rPr>
          <w:b/>
          <w:bCs/>
        </w:rPr>
        <w:t>Esquerda</w:t>
      </w:r>
      <w:r w:rsidR="009828CE" w:rsidRPr="00F64829">
        <w:rPr>
          <w:b/>
          <w:bCs/>
        </w:rPr>
        <w:t xml:space="preserve"> </w:t>
      </w:r>
      <w:r w:rsidR="002872B6">
        <w:rPr>
          <w:rFonts w:ascii="Segoe UI Symbol" w:hAnsi="Segoe UI Symbol" w:cs="Segoe UI Symbol"/>
        </w:rPr>
        <w:t>–</w:t>
      </w:r>
      <w:r w:rsidR="009828CE" w:rsidRPr="00F64829">
        <w:rPr>
          <w:b/>
          <w:bCs/>
        </w:rPr>
        <w:t xml:space="preserve"> EDITAIS</w:t>
      </w:r>
      <w:r w:rsidR="009828CE">
        <w:t>.</w:t>
      </w:r>
      <w:r>
        <w:t xml:space="preserve"> </w:t>
      </w:r>
    </w:p>
    <w:p w14:paraId="33633335" w14:textId="77777777" w:rsidR="00FB5D42" w:rsidRDefault="00FB5D42" w:rsidP="00FB5D42">
      <w:pPr>
        <w:spacing w:line="240" w:lineRule="auto"/>
        <w:ind w:firstLine="708"/>
      </w:pPr>
    </w:p>
    <w:p w14:paraId="72EA34F5" w14:textId="77777777" w:rsidR="00D0122F" w:rsidRDefault="00247FFD" w:rsidP="00FB5D42">
      <w:pPr>
        <w:spacing w:line="240" w:lineRule="auto"/>
      </w:pPr>
      <w:r w:rsidRPr="00F64829">
        <w:rPr>
          <w:b/>
          <w:bCs/>
        </w:rPr>
        <w:t>DA SESSÃO PÚBLICA</w:t>
      </w:r>
      <w:r>
        <w:t xml:space="preserve">: </w:t>
      </w:r>
    </w:p>
    <w:p w14:paraId="438FB03F" w14:textId="77777777" w:rsidR="00FB5D42" w:rsidRDefault="00FB5D42" w:rsidP="00FB5D42">
      <w:pPr>
        <w:spacing w:line="240" w:lineRule="auto"/>
      </w:pPr>
      <w:bookmarkStart w:id="1" w:name="_Hlk161131947"/>
    </w:p>
    <w:tbl>
      <w:tblPr>
        <w:tblStyle w:val="SimplesTabela1"/>
        <w:tblW w:w="0" w:type="auto"/>
        <w:tblLook w:val="04A0" w:firstRow="1" w:lastRow="0" w:firstColumn="1" w:lastColumn="0" w:noHBand="0" w:noVBand="1"/>
      </w:tblPr>
      <w:tblGrid>
        <w:gridCol w:w="3539"/>
        <w:gridCol w:w="6917"/>
      </w:tblGrid>
      <w:tr w:rsidR="00D0122F" w:rsidRPr="00F64829" w14:paraId="2F423519" w14:textId="77777777" w:rsidTr="00AA2D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00D09A0E" w14:textId="38A85542" w:rsidR="00D0122F" w:rsidRPr="00247FFD" w:rsidRDefault="00D0122F" w:rsidP="00D0122F">
            <w:pPr>
              <w:spacing w:before="240" w:line="240" w:lineRule="auto"/>
              <w:rPr>
                <w:rFonts w:cstheme="minorHAnsi"/>
                <w:bCs w:val="0"/>
              </w:rPr>
            </w:pPr>
            <w:r>
              <w:t>Recebimento das propostas:</w:t>
            </w:r>
          </w:p>
        </w:tc>
        <w:tc>
          <w:tcPr>
            <w:tcW w:w="6917" w:type="dxa"/>
          </w:tcPr>
          <w:p w14:paraId="5DB2CBD3" w14:textId="18BD7F05" w:rsidR="00D0122F" w:rsidRPr="00F64829" w:rsidRDefault="00D0122F" w:rsidP="00394B5A">
            <w:pPr>
              <w:spacing w:before="240" w:line="240" w:lineRule="auto"/>
              <w:cnfStyle w:val="100000000000" w:firstRow="1" w:lastRow="0" w:firstColumn="0" w:lastColumn="0" w:oddVBand="0" w:evenVBand="0" w:oddHBand="0" w:evenHBand="0" w:firstRowFirstColumn="0" w:firstRowLastColumn="0" w:lastRowFirstColumn="0" w:lastRowLastColumn="0"/>
              <w:rPr>
                <w:rFonts w:cstheme="minorHAnsi"/>
                <w:bCs w:val="0"/>
              </w:rPr>
            </w:pPr>
            <w:r>
              <w:t xml:space="preserve">A partir </w:t>
            </w:r>
            <w:r w:rsidR="00A413FF">
              <w:t>desta</w:t>
            </w:r>
            <w:r>
              <w:t xml:space="preserve"> publicação</w:t>
            </w:r>
            <w:r w:rsidR="007A2776">
              <w:t xml:space="preserve"> (15/04/2024)</w:t>
            </w:r>
          </w:p>
        </w:tc>
      </w:tr>
      <w:tr w:rsidR="00D0122F" w:rsidRPr="00F64829" w14:paraId="213803D9" w14:textId="77777777" w:rsidTr="00AA2DAC">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3539" w:type="dxa"/>
            <w:vAlign w:val="center"/>
          </w:tcPr>
          <w:p w14:paraId="19FBBE0D" w14:textId="24C8DE9C" w:rsidR="00D0122F" w:rsidRPr="00247FFD" w:rsidRDefault="00D0122F" w:rsidP="002D3408">
            <w:pPr>
              <w:spacing w:before="240" w:line="240" w:lineRule="auto"/>
              <w:jc w:val="left"/>
              <w:rPr>
                <w:rFonts w:cstheme="minorHAnsi"/>
                <w:bCs w:val="0"/>
              </w:rPr>
            </w:pPr>
            <w:r w:rsidRPr="00D0122F">
              <w:t>Valor estimado</w:t>
            </w:r>
          </w:p>
        </w:tc>
        <w:tc>
          <w:tcPr>
            <w:tcW w:w="6917" w:type="dxa"/>
            <w:vAlign w:val="center"/>
          </w:tcPr>
          <w:p w14:paraId="69B6B483" w14:textId="385FB6AC" w:rsidR="00D0122F" w:rsidRPr="00505BA3" w:rsidRDefault="00505BA3" w:rsidP="002D3408">
            <w:pPr>
              <w:jc w:val="left"/>
              <w:cnfStyle w:val="000000100000" w:firstRow="0" w:lastRow="0" w:firstColumn="0" w:lastColumn="0" w:oddVBand="0" w:evenVBand="0" w:oddHBand="1" w:evenHBand="0" w:firstRowFirstColumn="0" w:firstRowLastColumn="0" w:lastRowFirstColumn="0" w:lastRowLastColumn="0"/>
              <w:rPr>
                <w:color w:val="FF0000"/>
              </w:rPr>
            </w:pPr>
            <w:bookmarkStart w:id="2" w:name="_Hlk161994679"/>
            <w:r w:rsidRPr="00505BA3">
              <w:t>R$31.740 (Trinta e Um Mil, Setecentos e Quarenta Reais)</w:t>
            </w:r>
            <w:bookmarkEnd w:id="2"/>
          </w:p>
        </w:tc>
      </w:tr>
      <w:tr w:rsidR="00D0122F" w:rsidRPr="00F64829" w14:paraId="355CCB5E" w14:textId="77777777" w:rsidTr="00AA2DAC">
        <w:trPr>
          <w:trHeight w:val="653"/>
        </w:trPr>
        <w:tc>
          <w:tcPr>
            <w:cnfStyle w:val="001000000000" w:firstRow="0" w:lastRow="0" w:firstColumn="1" w:lastColumn="0" w:oddVBand="0" w:evenVBand="0" w:oddHBand="0" w:evenHBand="0" w:firstRowFirstColumn="0" w:firstRowLastColumn="0" w:lastRowFirstColumn="0" w:lastRowLastColumn="0"/>
            <w:tcW w:w="3539" w:type="dxa"/>
          </w:tcPr>
          <w:p w14:paraId="7CF851C7" w14:textId="45311A13" w:rsidR="00D0122F" w:rsidRPr="00247FFD" w:rsidRDefault="00D0122F" w:rsidP="00D0122F">
            <w:pPr>
              <w:spacing w:before="240" w:line="240" w:lineRule="auto"/>
              <w:rPr>
                <w:rFonts w:cstheme="minorHAnsi"/>
                <w:bCs w:val="0"/>
              </w:rPr>
            </w:pPr>
            <w:r>
              <w:t>Do encerramento do recebimento das propostas:</w:t>
            </w:r>
          </w:p>
        </w:tc>
        <w:tc>
          <w:tcPr>
            <w:tcW w:w="6917" w:type="dxa"/>
          </w:tcPr>
          <w:p w14:paraId="5D66371A" w14:textId="15C385AC" w:rsidR="00D0122F" w:rsidRPr="00F64829" w:rsidRDefault="007A2776" w:rsidP="00394B5A">
            <w:pPr>
              <w:spacing w:before="240" w:line="240" w:lineRule="auto"/>
              <w:cnfStyle w:val="000000000000" w:firstRow="0" w:lastRow="0" w:firstColumn="0" w:lastColumn="0" w:oddVBand="0" w:evenVBand="0" w:oddHBand="0" w:evenHBand="0" w:firstRowFirstColumn="0" w:firstRowLastColumn="0" w:lastRowFirstColumn="0" w:lastRowLastColumn="0"/>
              <w:rPr>
                <w:rFonts w:cstheme="minorHAnsi"/>
                <w:bCs/>
              </w:rPr>
            </w:pPr>
            <w:r>
              <w:t>19</w:t>
            </w:r>
            <w:r w:rsidR="00D0122F">
              <w:t>/</w:t>
            </w:r>
            <w:r w:rsidR="00AA2DAC">
              <w:t>04</w:t>
            </w:r>
            <w:r w:rsidR="00D0122F">
              <w:t xml:space="preserve">/2024 às </w:t>
            </w:r>
            <w:r w:rsidR="00FB5D42">
              <w:t>1</w:t>
            </w:r>
            <w:r w:rsidR="009C0666">
              <w:t>4</w:t>
            </w:r>
            <w:r w:rsidR="00D0122F">
              <w:t xml:space="preserve">:00 horas (Horário </w:t>
            </w:r>
            <w:r w:rsidR="009C0666">
              <w:t>de Brasília</w:t>
            </w:r>
            <w:r w:rsidR="00D0122F">
              <w:t>);</w:t>
            </w:r>
          </w:p>
        </w:tc>
      </w:tr>
      <w:tr w:rsidR="00D0122F" w:rsidRPr="00F64829" w14:paraId="3B54A150" w14:textId="77777777" w:rsidTr="00AA2DAC">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3539" w:type="dxa"/>
          </w:tcPr>
          <w:p w14:paraId="18DCCBC5" w14:textId="7CD99EA2" w:rsidR="00D0122F" w:rsidRDefault="00D0122F" w:rsidP="00D0122F">
            <w:pPr>
              <w:spacing w:before="240" w:line="240" w:lineRule="auto"/>
            </w:pPr>
            <w:r>
              <w:t>Início da sessão de disputa de preços:</w:t>
            </w:r>
          </w:p>
        </w:tc>
        <w:tc>
          <w:tcPr>
            <w:tcW w:w="6917" w:type="dxa"/>
          </w:tcPr>
          <w:p w14:paraId="6982005B" w14:textId="798919BC" w:rsidR="00D0122F" w:rsidRDefault="007A2776" w:rsidP="00394B5A">
            <w:pPr>
              <w:spacing w:before="240" w:line="240" w:lineRule="auto"/>
              <w:cnfStyle w:val="000000100000" w:firstRow="0" w:lastRow="0" w:firstColumn="0" w:lastColumn="0" w:oddVBand="0" w:evenVBand="0" w:oddHBand="1" w:evenHBand="0" w:firstRowFirstColumn="0" w:firstRowLastColumn="0" w:lastRowFirstColumn="0" w:lastRowLastColumn="0"/>
            </w:pPr>
            <w:r>
              <w:t>22</w:t>
            </w:r>
            <w:r w:rsidR="00D0122F">
              <w:t>/</w:t>
            </w:r>
            <w:r w:rsidR="009C0666">
              <w:t>04</w:t>
            </w:r>
            <w:r w:rsidR="00D0122F">
              <w:t>/2024 às 0</w:t>
            </w:r>
            <w:r w:rsidR="009C0666">
              <w:t>8</w:t>
            </w:r>
            <w:r w:rsidR="00D0122F">
              <w:t xml:space="preserve">:00 horas (Horário </w:t>
            </w:r>
            <w:r w:rsidR="009C0666">
              <w:t>de Brasília</w:t>
            </w:r>
            <w:r w:rsidR="00D0122F">
              <w:t>).</w:t>
            </w:r>
          </w:p>
        </w:tc>
      </w:tr>
      <w:tr w:rsidR="00D0122F" w:rsidRPr="00F64829" w14:paraId="58CFBF4A" w14:textId="77777777" w:rsidTr="00AA2DAC">
        <w:trPr>
          <w:trHeight w:val="653"/>
        </w:trPr>
        <w:tc>
          <w:tcPr>
            <w:cnfStyle w:val="001000000000" w:firstRow="0" w:lastRow="0" w:firstColumn="1" w:lastColumn="0" w:oddVBand="0" w:evenVBand="0" w:oddHBand="0" w:evenHBand="0" w:firstRowFirstColumn="0" w:firstRowLastColumn="0" w:lastRowFirstColumn="0" w:lastRowLastColumn="0"/>
            <w:tcW w:w="3539" w:type="dxa"/>
          </w:tcPr>
          <w:p w14:paraId="2AD3C746" w14:textId="28622959" w:rsidR="00D0122F" w:rsidRDefault="00D0122F" w:rsidP="00D0122F">
            <w:pPr>
              <w:spacing w:before="240" w:line="240" w:lineRule="auto"/>
            </w:pPr>
            <w:r>
              <w:t>Fim da sessão de disputa de preços:</w:t>
            </w:r>
          </w:p>
        </w:tc>
        <w:tc>
          <w:tcPr>
            <w:tcW w:w="6917" w:type="dxa"/>
          </w:tcPr>
          <w:p w14:paraId="0518FFBF" w14:textId="354A0EF2" w:rsidR="00D0122F" w:rsidRDefault="007A2776" w:rsidP="00D0122F">
            <w:pPr>
              <w:cnfStyle w:val="000000000000" w:firstRow="0" w:lastRow="0" w:firstColumn="0" w:lastColumn="0" w:oddVBand="0" w:evenVBand="0" w:oddHBand="0" w:evenHBand="0" w:firstRowFirstColumn="0" w:firstRowLastColumn="0" w:lastRowFirstColumn="0" w:lastRowLastColumn="0"/>
            </w:pPr>
            <w:r>
              <w:t>22</w:t>
            </w:r>
            <w:r w:rsidR="00D0122F">
              <w:t>/</w:t>
            </w:r>
            <w:r w:rsidR="009C0666">
              <w:t>04</w:t>
            </w:r>
            <w:r w:rsidR="00D0122F">
              <w:t xml:space="preserve">/2024 às </w:t>
            </w:r>
            <w:r w:rsidR="005D039F">
              <w:t>1</w:t>
            </w:r>
            <w:r w:rsidR="009C0666">
              <w:t>8</w:t>
            </w:r>
            <w:r w:rsidR="00D0122F">
              <w:t xml:space="preserve">:00 horas (Horário </w:t>
            </w:r>
            <w:r w:rsidR="009C0666">
              <w:t>de Brasília</w:t>
            </w:r>
            <w:r w:rsidR="00D0122F">
              <w:t xml:space="preserve">). </w:t>
            </w:r>
          </w:p>
          <w:p w14:paraId="19908875" w14:textId="77777777" w:rsidR="00D0122F" w:rsidRDefault="00D0122F" w:rsidP="00394B5A">
            <w:pPr>
              <w:spacing w:before="240" w:line="240" w:lineRule="auto"/>
              <w:cnfStyle w:val="000000000000" w:firstRow="0" w:lastRow="0" w:firstColumn="0" w:lastColumn="0" w:oddVBand="0" w:evenVBand="0" w:oddHBand="0" w:evenHBand="0" w:firstRowFirstColumn="0" w:firstRowLastColumn="0" w:lastRowFirstColumn="0" w:lastRowLastColumn="0"/>
            </w:pPr>
          </w:p>
        </w:tc>
      </w:tr>
      <w:tr w:rsidR="00D0122F" w:rsidRPr="00F64829" w14:paraId="19FCEA43" w14:textId="77777777" w:rsidTr="00AA2DAC">
        <w:trPr>
          <w:cnfStyle w:val="000000100000" w:firstRow="0" w:lastRow="0" w:firstColumn="0" w:lastColumn="0" w:oddVBand="0" w:evenVBand="0" w:oddHBand="1" w:evenHBand="0" w:firstRowFirstColumn="0" w:firstRowLastColumn="0" w:lastRowFirstColumn="0" w:lastRowLastColumn="0"/>
          <w:trHeight w:val="653"/>
        </w:trPr>
        <w:tc>
          <w:tcPr>
            <w:cnfStyle w:val="001000000000" w:firstRow="0" w:lastRow="0" w:firstColumn="1" w:lastColumn="0" w:oddVBand="0" w:evenVBand="0" w:oddHBand="0" w:evenHBand="0" w:firstRowFirstColumn="0" w:firstRowLastColumn="0" w:lastRowFirstColumn="0" w:lastRowLastColumn="0"/>
            <w:tcW w:w="3539" w:type="dxa"/>
          </w:tcPr>
          <w:p w14:paraId="09477B6D" w14:textId="16B3DE3D" w:rsidR="00D0122F" w:rsidRDefault="00D0122F" w:rsidP="00D0122F">
            <w:pPr>
              <w:spacing w:before="240" w:line="240" w:lineRule="auto"/>
            </w:pPr>
            <w:r>
              <w:t>Endereço eletrônico da disputa:</w:t>
            </w:r>
          </w:p>
        </w:tc>
        <w:tc>
          <w:tcPr>
            <w:tcW w:w="6917" w:type="dxa"/>
          </w:tcPr>
          <w:p w14:paraId="1656C62A" w14:textId="55D57501" w:rsidR="00D0122F" w:rsidRDefault="00D0122F" w:rsidP="00D0122F">
            <w:pPr>
              <w:cnfStyle w:val="000000100000" w:firstRow="0" w:lastRow="0" w:firstColumn="0" w:lastColumn="0" w:oddVBand="0" w:evenVBand="0" w:oddHBand="1" w:evenHBand="0" w:firstRowFirstColumn="0" w:firstRowLastColumn="0" w:lastRowFirstColumn="0" w:lastRowLastColumn="0"/>
            </w:pPr>
            <w:r>
              <w:rPr>
                <w:rFonts w:cstheme="minorHAnsi"/>
              </w:rPr>
              <w:t xml:space="preserve">BLL Compras Públicas </w:t>
            </w:r>
            <w:r w:rsidRPr="008B6332">
              <w:rPr>
                <w:rFonts w:cstheme="minorHAnsi"/>
              </w:rPr>
              <w:t xml:space="preserve"> </w:t>
            </w:r>
            <w:hyperlink r:id="rId13" w:history="1">
              <w:r w:rsidRPr="00F64829">
                <w:rPr>
                  <w:rStyle w:val="Hyperlink"/>
                  <w:rFonts w:cstheme="minorHAnsi"/>
                </w:rPr>
                <w:t>https://bll.org.br</w:t>
              </w:r>
            </w:hyperlink>
            <w:r>
              <w:rPr>
                <w:rFonts w:cstheme="minorHAnsi"/>
              </w:rPr>
              <w:t>.</w:t>
            </w:r>
          </w:p>
        </w:tc>
      </w:tr>
      <w:bookmarkEnd w:id="1"/>
    </w:tbl>
    <w:p w14:paraId="0C3648C1" w14:textId="77777777" w:rsidR="00D0122F" w:rsidRDefault="00D0122F" w:rsidP="00D0122F"/>
    <w:tbl>
      <w:tblPr>
        <w:tblStyle w:val="Tabelacomgrade"/>
        <w:tblW w:w="0" w:type="auto"/>
        <w:tblLook w:val="04A0" w:firstRow="1" w:lastRow="0" w:firstColumn="1" w:lastColumn="0" w:noHBand="0" w:noVBand="1"/>
      </w:tblPr>
      <w:tblGrid>
        <w:gridCol w:w="10456"/>
      </w:tblGrid>
      <w:tr w:rsidR="005B12D8" w14:paraId="6CFAFEC1" w14:textId="77777777" w:rsidTr="005B12D8">
        <w:tc>
          <w:tcPr>
            <w:tcW w:w="10456" w:type="dxa"/>
            <w:shd w:val="clear" w:color="auto" w:fill="FFCD04"/>
          </w:tcPr>
          <w:p w14:paraId="5931F7C4" w14:textId="620FFDF7" w:rsidR="005B12D8" w:rsidRPr="00BF6DF0" w:rsidRDefault="005B12D8" w:rsidP="005B12D8">
            <w:pPr>
              <w:jc w:val="center"/>
              <w:rPr>
                <w:rFonts w:ascii="Calibri" w:hAnsi="Calibri" w:cs="Calibri"/>
                <w:b/>
                <w:bCs/>
              </w:rPr>
            </w:pPr>
            <w:r w:rsidRPr="00BF6DF0">
              <w:rPr>
                <w:rFonts w:ascii="Calibri" w:hAnsi="Calibri" w:cs="Calibri"/>
                <w:b/>
                <w:bCs/>
              </w:rPr>
              <w:t>SEÇÃO I – DO OBJETO DA DISPENSA DE LICITAÇÃO</w:t>
            </w:r>
          </w:p>
        </w:tc>
      </w:tr>
    </w:tbl>
    <w:p w14:paraId="4E77DDB8" w14:textId="77777777" w:rsidR="005B12D8" w:rsidRDefault="005B12D8" w:rsidP="00247FFD">
      <w:pPr>
        <w:ind w:firstLine="708"/>
        <w:rPr>
          <w:rFonts w:ascii="Calibri" w:hAnsi="Calibri" w:cs="Calibri"/>
          <w:b/>
          <w:bCs/>
        </w:rPr>
      </w:pPr>
    </w:p>
    <w:p w14:paraId="4EE5F485" w14:textId="5A3BDA02" w:rsidR="005B12D8" w:rsidRDefault="005B12D8" w:rsidP="005B12D8">
      <w:r w:rsidRPr="005B12D8">
        <w:rPr>
          <w:rFonts w:ascii="Calibri" w:hAnsi="Calibri" w:cs="Calibri"/>
          <w:b/>
          <w:bCs/>
        </w:rPr>
        <w:lastRenderedPageBreak/>
        <w:t>1.1</w:t>
      </w:r>
      <w:r w:rsidR="009C0666">
        <w:rPr>
          <w:rFonts w:ascii="Calibri" w:hAnsi="Calibri" w:cs="Calibri"/>
        </w:rPr>
        <w:t xml:space="preserve">. </w:t>
      </w:r>
      <w:r>
        <w:t xml:space="preserve">O objeto da presente dispensa é a escolha da proposta mais vantajosa, para </w:t>
      </w:r>
      <w:r w:rsidR="00505BA3" w:rsidRPr="00505BA3">
        <w:t>Contratação de empresa para aquisição de serviços técnicos de T.I., executando o Suporte técnico aos</w:t>
      </w:r>
      <w:r w:rsidR="00505BA3">
        <w:rPr>
          <w:b/>
          <w:bCs/>
        </w:rPr>
        <w:t xml:space="preserve"> </w:t>
      </w:r>
      <w:r w:rsidR="00505BA3" w:rsidRPr="00505BA3">
        <w:t>usuários finais, ajudando-os a resolver problemas de hardware, software e rede;</w:t>
      </w:r>
      <w:r w:rsidR="00505BA3">
        <w:rPr>
          <w:b/>
          <w:bCs/>
        </w:rPr>
        <w:t xml:space="preserve"> </w:t>
      </w:r>
      <w:r w:rsidR="00505BA3" w:rsidRPr="00505BA3">
        <w:t>Manutenção de sistemas manter os sistemas de computador da organização, realizando atualizações</w:t>
      </w:r>
      <w:r w:rsidR="00505BA3">
        <w:rPr>
          <w:b/>
          <w:bCs/>
        </w:rPr>
        <w:t xml:space="preserve"> </w:t>
      </w:r>
      <w:r w:rsidR="00505BA3" w:rsidRPr="00505BA3">
        <w:t>de software, correções de segurança e manutenção preventiva para garantir que os sistemas operem</w:t>
      </w:r>
      <w:r w:rsidR="00505BA3">
        <w:rPr>
          <w:b/>
          <w:bCs/>
        </w:rPr>
        <w:t xml:space="preserve"> </w:t>
      </w:r>
      <w:r w:rsidR="00505BA3" w:rsidRPr="00505BA3">
        <w:t>de maneira eficiente;</w:t>
      </w:r>
      <w:r w:rsidR="00505BA3">
        <w:rPr>
          <w:b/>
          <w:bCs/>
        </w:rPr>
        <w:t xml:space="preserve"> </w:t>
      </w:r>
      <w:r w:rsidR="00505BA3" w:rsidRPr="00505BA3">
        <w:t>Instalação e configuração de hardware e software, incluindo computadores, servidores, roteadores,</w:t>
      </w:r>
      <w:r w:rsidR="00505BA3">
        <w:rPr>
          <w:b/>
          <w:bCs/>
        </w:rPr>
        <w:t xml:space="preserve"> </w:t>
      </w:r>
      <w:r w:rsidR="00505BA3" w:rsidRPr="00505BA3">
        <w:t>switches e aplicativos;</w:t>
      </w:r>
      <w:r w:rsidR="00505BA3">
        <w:rPr>
          <w:b/>
          <w:bCs/>
        </w:rPr>
        <w:t xml:space="preserve"> </w:t>
      </w:r>
      <w:r w:rsidR="00505BA3" w:rsidRPr="00505BA3">
        <w:t>Gerenciamento de rede como configurar e manter redes de computadores, garantindo que estejam</w:t>
      </w:r>
      <w:r w:rsidR="00505BA3">
        <w:rPr>
          <w:b/>
          <w:bCs/>
        </w:rPr>
        <w:t xml:space="preserve"> </w:t>
      </w:r>
      <w:r w:rsidR="00505BA3" w:rsidRPr="00505BA3">
        <w:t>funcionando corretamente e seguras contra ameaças cibernéticas;</w:t>
      </w:r>
      <w:r w:rsidR="00505BA3">
        <w:rPr>
          <w:b/>
          <w:bCs/>
        </w:rPr>
        <w:t xml:space="preserve"> </w:t>
      </w:r>
      <w:r w:rsidR="00505BA3" w:rsidRPr="00505BA3">
        <w:t>Backup e recuperação de dados para proteger os dados da organização contra perda ou corrupção</w:t>
      </w:r>
      <w:r w:rsidR="00505BA3">
        <w:rPr>
          <w:b/>
          <w:bCs/>
        </w:rPr>
        <w:t xml:space="preserve"> </w:t>
      </w:r>
      <w:r w:rsidR="00505BA3" w:rsidRPr="00505BA3">
        <w:t>e garantem que os dados possam ser recuperados em caso de falha do sistema;</w:t>
      </w:r>
      <w:r w:rsidR="00505BA3">
        <w:rPr>
          <w:b/>
          <w:bCs/>
        </w:rPr>
        <w:t xml:space="preserve"> </w:t>
      </w:r>
      <w:r w:rsidR="00505BA3" w:rsidRPr="00505BA3">
        <w:t>Segurança da informação implementando medidas de segurança para proteger os sistemas de</w:t>
      </w:r>
      <w:r w:rsidR="00505BA3">
        <w:rPr>
          <w:b/>
          <w:bCs/>
        </w:rPr>
        <w:t xml:space="preserve"> </w:t>
      </w:r>
      <w:r w:rsidR="00505BA3" w:rsidRPr="00505BA3">
        <w:t>computador da organização contra ameaças cibernéticas, como vírus, malware e ataques de</w:t>
      </w:r>
      <w:r w:rsidR="00505BA3">
        <w:rPr>
          <w:b/>
          <w:bCs/>
        </w:rPr>
        <w:t xml:space="preserve"> </w:t>
      </w:r>
      <w:r w:rsidR="00505BA3" w:rsidRPr="00505BA3">
        <w:t>hackers;</w:t>
      </w:r>
      <w:r w:rsidR="00505BA3">
        <w:rPr>
          <w:b/>
          <w:bCs/>
        </w:rPr>
        <w:t xml:space="preserve"> </w:t>
      </w:r>
      <w:r w:rsidR="00505BA3" w:rsidRPr="00505BA3">
        <w:t>Treinamento de usuários oferecendo treinamento e suporte aos usuários finais para ajudá-los a usar</w:t>
      </w:r>
      <w:r w:rsidR="00505BA3">
        <w:rPr>
          <w:b/>
          <w:bCs/>
        </w:rPr>
        <w:t xml:space="preserve"> </w:t>
      </w:r>
      <w:r w:rsidR="00505BA3" w:rsidRPr="00505BA3">
        <w:t>efetivamente os sistemas de computador e software da organização;</w:t>
      </w:r>
      <w:r w:rsidR="00505BA3">
        <w:rPr>
          <w:b/>
          <w:bCs/>
        </w:rPr>
        <w:t xml:space="preserve"> </w:t>
      </w:r>
      <w:r w:rsidR="00505BA3" w:rsidRPr="00505BA3">
        <w:t>Monitoramento de desempenho dos sistemas de computador da organização, identificando e</w:t>
      </w:r>
      <w:r w:rsidR="00505BA3">
        <w:rPr>
          <w:b/>
          <w:bCs/>
        </w:rPr>
        <w:t xml:space="preserve"> </w:t>
      </w:r>
      <w:r w:rsidR="00505BA3" w:rsidRPr="00505BA3">
        <w:t>resolvendo problemas de desempenho para garantir que os sistemas estejam operando de maneira</w:t>
      </w:r>
      <w:r w:rsidR="00505BA3">
        <w:rPr>
          <w:b/>
          <w:bCs/>
        </w:rPr>
        <w:t xml:space="preserve"> </w:t>
      </w:r>
      <w:r w:rsidR="00505BA3" w:rsidRPr="00505BA3">
        <w:t>eficiente.</w:t>
      </w:r>
      <w:r>
        <w:t xml:space="preserve">, a fim de atender a demanda dos Setores da Câmara Municipal de Paranatinga – MT , nos termos do inciso II, do artigo 75, da Lei nº 14.133/21 e da  </w:t>
      </w:r>
      <w:r w:rsidRPr="009C0666">
        <w:t xml:space="preserve">Resolução </w:t>
      </w:r>
      <w:r w:rsidRPr="009C0666">
        <w:rPr>
          <w:rFonts w:cstheme="minorHAnsi"/>
        </w:rPr>
        <w:t>Nº 13/2023</w:t>
      </w:r>
      <w:r w:rsidRPr="005B12D8">
        <w:rPr>
          <w:rFonts w:cstheme="minorHAnsi"/>
          <w:bCs/>
        </w:rPr>
        <w:t xml:space="preserve"> </w:t>
      </w:r>
      <w:r>
        <w:t>da Câmara Municipal de Paranatinga - MT.</w:t>
      </w:r>
    </w:p>
    <w:p w14:paraId="1C0D8186" w14:textId="77777777" w:rsidR="009C0666" w:rsidRDefault="005B12D8" w:rsidP="005B12D8">
      <w:r w:rsidRPr="005B12D8">
        <w:rPr>
          <w:b/>
          <w:bCs/>
        </w:rPr>
        <w:t>1.2</w:t>
      </w:r>
      <w:r w:rsidR="009C0666">
        <w:t>. Conforme</w:t>
      </w:r>
      <w:r>
        <w:t xml:space="preserve"> condições, quantidades e exigências estabelecidas neste Aviso de Contratação Direta e seus anexos. </w:t>
      </w:r>
    </w:p>
    <w:p w14:paraId="1F66EA6A" w14:textId="46EFD2CA" w:rsidR="00AA2DAC" w:rsidRDefault="005B12D8" w:rsidP="00AA2DAC">
      <w:r w:rsidRPr="009C0666">
        <w:rPr>
          <w:b/>
          <w:bCs/>
        </w:rPr>
        <w:t>1.3.</w:t>
      </w:r>
      <w:r>
        <w:t xml:space="preserve"> A contratação ocorrerá po</w:t>
      </w:r>
      <w:r w:rsidR="009C0666">
        <w:t>r</w:t>
      </w:r>
      <w:r>
        <w:t xml:space="preserve"> </w:t>
      </w:r>
      <w:r w:rsidR="00AA2DAC">
        <w:t>menor preço unitário</w:t>
      </w:r>
      <w:r>
        <w:t>, conforme tabela abaixo:</w:t>
      </w:r>
    </w:p>
    <w:tbl>
      <w:tblPr>
        <w:tblStyle w:val="Tabelacomgrade"/>
        <w:tblW w:w="0" w:type="auto"/>
        <w:tblInd w:w="-5" w:type="dxa"/>
        <w:tblLayout w:type="fixed"/>
        <w:tblLook w:val="04A0" w:firstRow="1" w:lastRow="0" w:firstColumn="1" w:lastColumn="0" w:noHBand="0" w:noVBand="1"/>
      </w:tblPr>
      <w:tblGrid>
        <w:gridCol w:w="7371"/>
        <w:gridCol w:w="1276"/>
        <w:gridCol w:w="1701"/>
      </w:tblGrid>
      <w:tr w:rsidR="00AA2DAC" w14:paraId="75415BA6" w14:textId="77777777" w:rsidTr="002B6F4E">
        <w:tc>
          <w:tcPr>
            <w:tcW w:w="7371"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4A3BA0E6" w14:textId="77777777" w:rsidR="00AA2DAC" w:rsidRDefault="00AA2DAC" w:rsidP="002B6F4E">
            <w:pPr>
              <w:jc w:val="center"/>
              <w:rPr>
                <w:b/>
                <w:bCs/>
                <w:lang w:eastAsia="en-US"/>
              </w:rPr>
            </w:pPr>
            <w:r>
              <w:rPr>
                <w:b/>
                <w:bCs/>
                <w:lang w:eastAsia="en-US"/>
              </w:rPr>
              <w:t>ITEM</w:t>
            </w:r>
          </w:p>
        </w:tc>
        <w:tc>
          <w:tcPr>
            <w:tcW w:w="1276"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6C9880D4" w14:textId="77777777" w:rsidR="00AA2DAC" w:rsidRDefault="00AA2DAC" w:rsidP="002B6F4E">
            <w:pPr>
              <w:rPr>
                <w:b/>
                <w:bCs/>
                <w:lang w:eastAsia="en-US"/>
              </w:rPr>
            </w:pPr>
            <w:r>
              <w:rPr>
                <w:b/>
                <w:bCs/>
                <w:lang w:eastAsia="en-US"/>
              </w:rPr>
              <w:t>UNIDADE</w:t>
            </w:r>
          </w:p>
        </w:tc>
        <w:tc>
          <w:tcPr>
            <w:tcW w:w="1701"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319326B9" w14:textId="77777777" w:rsidR="00AA2DAC" w:rsidRDefault="00AA2DAC" w:rsidP="002B6F4E">
            <w:pPr>
              <w:rPr>
                <w:b/>
                <w:bCs/>
                <w:lang w:eastAsia="en-US"/>
              </w:rPr>
            </w:pPr>
            <w:r>
              <w:rPr>
                <w:b/>
                <w:bCs/>
                <w:lang w:eastAsia="en-US"/>
              </w:rPr>
              <w:t>QUANTIDADE</w:t>
            </w:r>
          </w:p>
        </w:tc>
      </w:tr>
      <w:tr w:rsidR="00505BA3" w14:paraId="6F909EB5" w14:textId="77777777" w:rsidTr="002B6F4E">
        <w:tc>
          <w:tcPr>
            <w:tcW w:w="7371" w:type="dxa"/>
            <w:tcBorders>
              <w:top w:val="single" w:sz="4" w:space="0" w:color="auto"/>
              <w:left w:val="single" w:sz="4" w:space="0" w:color="auto"/>
              <w:bottom w:val="single" w:sz="4" w:space="0" w:color="auto"/>
              <w:right w:val="single" w:sz="4" w:space="0" w:color="auto"/>
            </w:tcBorders>
            <w:hideMark/>
          </w:tcPr>
          <w:p w14:paraId="6765E457" w14:textId="3325BD28" w:rsidR="00505BA3" w:rsidRDefault="00505BA3" w:rsidP="00505BA3">
            <w:pPr>
              <w:rPr>
                <w:lang w:eastAsia="en-US"/>
              </w:rPr>
            </w:pPr>
            <w:r w:rsidRPr="000558C3">
              <w:rPr>
                <w:lang w:eastAsia="en-US"/>
              </w:rPr>
              <w:t>SERVICO DE MANUTENCAO EM EQUIPAMENTOS DE INFORMATICA - DO TIPO PRESTACAO DE SERVICOS DE SUPORTE DE REDE DE COMUNICACAO NA ÁREA DE TECNOLOGIA DE INFORMATICA, COM MANUTENCAO PREVENTIVA E CORRETIVA</w:t>
            </w:r>
            <w:r>
              <w:rPr>
                <w:lang w:eastAsia="en-US"/>
              </w:rPr>
              <w:t xml:space="preserve"> </w:t>
            </w:r>
            <w:r w:rsidRPr="000558C3">
              <w:rPr>
                <w:lang w:eastAsia="en-US"/>
              </w:rPr>
              <w:t>Código</w:t>
            </w:r>
            <w:r>
              <w:rPr>
                <w:lang w:eastAsia="en-US"/>
              </w:rPr>
              <w:t>:</w:t>
            </w:r>
            <w:r w:rsidRPr="000558C3">
              <w:rPr>
                <w:lang w:eastAsia="en-US"/>
              </w:rPr>
              <w:t xml:space="preserve"> 244951-0 MÊS (cód.: 1092)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F5D351" w14:textId="2B308FBE" w:rsidR="00505BA3" w:rsidRDefault="00505BA3" w:rsidP="00505BA3">
            <w:pPr>
              <w:jc w:val="center"/>
              <w:rPr>
                <w:lang w:eastAsia="en-US"/>
              </w:rPr>
            </w:pPr>
            <w:r>
              <w:rPr>
                <w:lang w:eastAsia="en-US"/>
              </w:rPr>
              <w:t>MÊS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B8B1FA" w14:textId="58682EA5" w:rsidR="00505BA3" w:rsidRDefault="00505BA3" w:rsidP="00505BA3">
            <w:pPr>
              <w:jc w:val="center"/>
              <w:rPr>
                <w:lang w:eastAsia="en-US"/>
              </w:rPr>
            </w:pPr>
            <w:r>
              <w:rPr>
                <w:lang w:eastAsia="en-US"/>
              </w:rPr>
              <w:t>12</w:t>
            </w:r>
          </w:p>
        </w:tc>
      </w:tr>
    </w:tbl>
    <w:p w14:paraId="4AEFEEB6" w14:textId="1FEAF2C2" w:rsidR="00CA3B0F" w:rsidRDefault="000C4E3E" w:rsidP="005B12D8">
      <w:r w:rsidRPr="00175EF3">
        <w:t xml:space="preserve">VALOR </w:t>
      </w:r>
      <w:r w:rsidR="006F033B" w:rsidRPr="00175EF3">
        <w:t>TOTAL ESTIMADO</w:t>
      </w:r>
      <w:r w:rsidRPr="00175EF3">
        <w:t>:</w:t>
      </w:r>
      <w:r w:rsidR="006F033B">
        <w:t xml:space="preserve"> </w:t>
      </w:r>
      <w:r w:rsidR="00505BA3" w:rsidRPr="00505BA3">
        <w:t>R$31.740 (Trinta e Um Mil, Setecentos e Quarenta Reais)</w:t>
      </w:r>
    </w:p>
    <w:p w14:paraId="41953498" w14:textId="77777777" w:rsidR="00505BA3" w:rsidRPr="009F00C0" w:rsidRDefault="00505BA3" w:rsidP="005B12D8">
      <w:pPr>
        <w:rPr>
          <w:b/>
          <w:bCs/>
        </w:rPr>
      </w:pPr>
    </w:p>
    <w:p w14:paraId="293264F9" w14:textId="506ECB9A" w:rsidR="000C4E3E" w:rsidRDefault="000C4E3E" w:rsidP="005B12D8">
      <w:r w:rsidRPr="000C4E3E">
        <w:rPr>
          <w:b/>
          <w:bCs/>
        </w:rPr>
        <w:t>1.3</w:t>
      </w:r>
      <w:r w:rsidR="00D45A22">
        <w:t>.</w:t>
      </w:r>
      <w:r>
        <w:t xml:space="preserve"> O critério de julgamento adotado será o </w:t>
      </w:r>
      <w:r w:rsidRPr="000C4E3E">
        <w:rPr>
          <w:b/>
          <w:bCs/>
        </w:rPr>
        <w:t>MENOR PREÇO</w:t>
      </w:r>
      <w:r w:rsidR="006F033B">
        <w:rPr>
          <w:b/>
          <w:bCs/>
        </w:rPr>
        <w:t xml:space="preserve"> </w:t>
      </w:r>
      <w:r w:rsidR="00AA2DAC">
        <w:rPr>
          <w:b/>
          <w:bCs/>
        </w:rPr>
        <w:t>UNITÁRIO</w:t>
      </w:r>
      <w:r>
        <w:t>, observadas as exigências contidas neste Aviso de Dispensa de Licitação e seus Anexos quanto às especificações do objeto.</w:t>
      </w:r>
    </w:p>
    <w:p w14:paraId="20C28AB5" w14:textId="77777777" w:rsidR="000C4E3E" w:rsidRDefault="000C4E3E" w:rsidP="005B12D8"/>
    <w:tbl>
      <w:tblPr>
        <w:tblStyle w:val="Tabelacomgrade"/>
        <w:tblW w:w="0" w:type="auto"/>
        <w:tblLook w:val="04A0" w:firstRow="1" w:lastRow="0" w:firstColumn="1" w:lastColumn="0" w:noHBand="0" w:noVBand="1"/>
      </w:tblPr>
      <w:tblGrid>
        <w:gridCol w:w="10456"/>
      </w:tblGrid>
      <w:tr w:rsidR="000C4E3E" w14:paraId="402FEFA3" w14:textId="77777777" w:rsidTr="000C4E3E">
        <w:tc>
          <w:tcPr>
            <w:tcW w:w="10456" w:type="dxa"/>
            <w:shd w:val="clear" w:color="auto" w:fill="FFCD04"/>
            <w:vAlign w:val="center"/>
          </w:tcPr>
          <w:p w14:paraId="3054CC57" w14:textId="6F509625" w:rsidR="000C4E3E" w:rsidRPr="000C4E3E" w:rsidRDefault="000C4E3E" w:rsidP="000C4E3E">
            <w:pPr>
              <w:jc w:val="center"/>
              <w:rPr>
                <w:b/>
                <w:bCs/>
              </w:rPr>
            </w:pPr>
            <w:r w:rsidRPr="000C4E3E">
              <w:rPr>
                <w:b/>
                <w:bCs/>
              </w:rPr>
              <w:lastRenderedPageBreak/>
              <w:t>SEÇÃO II – PARTICIPAÇÃO NA DISPENSA ELETRÔNICA</w:t>
            </w:r>
          </w:p>
        </w:tc>
      </w:tr>
    </w:tbl>
    <w:p w14:paraId="518A7655" w14:textId="77777777" w:rsidR="000C4E3E" w:rsidRDefault="000C4E3E" w:rsidP="005B12D8"/>
    <w:p w14:paraId="658B9C75" w14:textId="36C64FB9" w:rsidR="00067F4C" w:rsidRDefault="000C4E3E" w:rsidP="000C4E3E">
      <w:r w:rsidRPr="000C4E3E">
        <w:rPr>
          <w:b/>
          <w:bCs/>
        </w:rPr>
        <w:t>2.1</w:t>
      </w:r>
      <w:r w:rsidR="00D45A22">
        <w:t>.</w:t>
      </w:r>
      <w:r>
        <w:t xml:space="preserve"> A participação na presente dispensa eletrônica se dará mediante Sistema de Dispensa Eletrônica integrante do </w:t>
      </w:r>
      <w:r w:rsidR="009F00C0">
        <w:rPr>
          <w:rFonts w:cstheme="minorHAnsi"/>
        </w:rPr>
        <w:t xml:space="preserve">BLL Compras </w:t>
      </w:r>
      <w:r w:rsidR="00AA2DAC">
        <w:rPr>
          <w:rFonts w:cstheme="minorHAnsi"/>
        </w:rPr>
        <w:t>Públicas,</w:t>
      </w:r>
      <w:r>
        <w:t xml:space="preserve"> disponível no endereço eletrônico </w:t>
      </w:r>
      <w:hyperlink r:id="rId14" w:history="1">
        <w:r w:rsidR="009F00C0" w:rsidRPr="00F64829">
          <w:rPr>
            <w:rStyle w:val="Hyperlink"/>
            <w:rFonts w:cstheme="minorHAnsi"/>
          </w:rPr>
          <w:t>https://bll.org.br</w:t>
        </w:r>
      </w:hyperlink>
      <w:r>
        <w:t xml:space="preserve">. </w:t>
      </w:r>
    </w:p>
    <w:p w14:paraId="575E2261" w14:textId="673DAA59" w:rsidR="000C4E3E" w:rsidRDefault="000C4E3E" w:rsidP="000C4E3E">
      <w:r w:rsidRPr="00067F4C">
        <w:rPr>
          <w:b/>
          <w:bCs/>
        </w:rPr>
        <w:t>2.1.1</w:t>
      </w:r>
      <w:r w:rsidR="00D45A22">
        <w:rPr>
          <w:b/>
          <w:bCs/>
        </w:rPr>
        <w:t>.</w:t>
      </w:r>
      <w:r>
        <w:t xml:space="preserve"> Os fornecedores deverão atender aos procedimentos previstos no </w:t>
      </w:r>
      <w:r w:rsidR="009F00C0">
        <w:rPr>
          <w:b/>
          <w:bCs/>
        </w:rPr>
        <w:t>BLL Compras Públicas</w:t>
      </w:r>
      <w:r>
        <w:t xml:space="preserve">, disponível no endereço </w:t>
      </w:r>
      <w:hyperlink r:id="rId15" w:history="1">
        <w:r w:rsidR="009F00C0" w:rsidRPr="00F64829">
          <w:rPr>
            <w:rStyle w:val="Hyperlink"/>
            <w:rFonts w:cstheme="minorHAnsi"/>
          </w:rPr>
          <w:t>https://bll.org.br</w:t>
        </w:r>
      </w:hyperlink>
      <w:r>
        <w:t xml:space="preserve">, para acesso ao sistema e operacionalização; </w:t>
      </w:r>
    </w:p>
    <w:p w14:paraId="68A1C134" w14:textId="3D159943" w:rsidR="005D039F" w:rsidRDefault="000C4E3E" w:rsidP="000C4E3E">
      <w:r w:rsidRPr="000C4E3E">
        <w:rPr>
          <w:b/>
          <w:bCs/>
        </w:rPr>
        <w:t>2.1.2</w:t>
      </w:r>
      <w:r w:rsidR="00D45A22">
        <w:rPr>
          <w:b/>
          <w:bCs/>
        </w:rPr>
        <w:t>.</w:t>
      </w:r>
      <w: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F078963" w14:textId="77777777" w:rsidR="00BE3B97" w:rsidRDefault="00BE3B97" w:rsidP="000C4E3E"/>
    <w:p w14:paraId="5FBF7B2E" w14:textId="039B3114" w:rsidR="000C4E3E" w:rsidRDefault="00BE3B97" w:rsidP="000C4E3E">
      <w:r w:rsidRPr="000C4E3E">
        <w:rPr>
          <w:b/>
          <w:bCs/>
        </w:rPr>
        <w:t xml:space="preserve">2.2. </w:t>
      </w:r>
      <w:r w:rsidRPr="006F033B">
        <w:rPr>
          <w:b/>
          <w:bCs/>
        </w:rPr>
        <w:t>Não poderão</w:t>
      </w:r>
      <w:r>
        <w:t xml:space="preserve"> participar desta dispensa</w:t>
      </w:r>
      <w:r w:rsidR="0040296A">
        <w:t xml:space="preserve"> de licitação</w:t>
      </w:r>
      <w:r>
        <w:t xml:space="preserve"> os fornecedores:</w:t>
      </w:r>
    </w:p>
    <w:p w14:paraId="1F67A7EE" w14:textId="77777777" w:rsidR="00BE3B97" w:rsidRPr="00BE3B97" w:rsidRDefault="00BE3B97" w:rsidP="000C4E3E"/>
    <w:p w14:paraId="5BC402FC" w14:textId="148FA7E4" w:rsidR="000C4E3E" w:rsidRDefault="000C4E3E" w:rsidP="000C4E3E">
      <w:r w:rsidRPr="000C4E3E">
        <w:rPr>
          <w:b/>
          <w:bCs/>
        </w:rPr>
        <w:t>2.2.1</w:t>
      </w:r>
      <w:r w:rsidR="00D45A22">
        <w:rPr>
          <w:b/>
          <w:bCs/>
        </w:rPr>
        <w:t>.</w:t>
      </w:r>
      <w:r>
        <w:t xml:space="preserve"> que não atendam às condições deste Aviso de Dispensa de Licitação e seu(s) anexo(s); </w:t>
      </w:r>
    </w:p>
    <w:p w14:paraId="3217E5F6" w14:textId="33155C37" w:rsidR="000C4E3E" w:rsidRDefault="000C4E3E" w:rsidP="000C4E3E">
      <w:r w:rsidRPr="000C4E3E">
        <w:rPr>
          <w:b/>
          <w:bCs/>
        </w:rPr>
        <w:t>2.2.2</w:t>
      </w:r>
      <w:r w:rsidR="00D45A22">
        <w:rPr>
          <w:b/>
          <w:bCs/>
        </w:rPr>
        <w:t>.</w:t>
      </w:r>
      <w:r>
        <w:rPr>
          <w:b/>
          <w:bCs/>
        </w:rPr>
        <w:t xml:space="preserve"> </w:t>
      </w:r>
      <w:r>
        <w:t xml:space="preserve">estrangeiros que não tenham representação legal no Brasil com poderes expressos para receber citação e responder administrativa ou judicialmente; </w:t>
      </w:r>
    </w:p>
    <w:p w14:paraId="3F610CF0" w14:textId="70ED4332" w:rsidR="0040296A" w:rsidRDefault="000C4E3E" w:rsidP="000C4E3E">
      <w:r w:rsidRPr="000C4E3E">
        <w:rPr>
          <w:b/>
          <w:bCs/>
        </w:rPr>
        <w:t>2.2.3</w:t>
      </w:r>
      <w:r w:rsidR="00D45A22">
        <w:rPr>
          <w:b/>
          <w:bCs/>
        </w:rPr>
        <w:t>.</w:t>
      </w:r>
      <w:r>
        <w:t xml:space="preserve"> que se enquadrem nas seguintes vedações: </w:t>
      </w:r>
    </w:p>
    <w:p w14:paraId="55058BD4" w14:textId="77777777" w:rsidR="000C4E3E" w:rsidRDefault="000C4E3E" w:rsidP="000C4E3E">
      <w:r w:rsidRPr="00C76734">
        <w:rPr>
          <w:b/>
          <w:bCs/>
        </w:rPr>
        <w:t>a)</w:t>
      </w:r>
      <w:r>
        <w:t xml:space="preserve"> autor do anteprojeto, do projeto básico ou do projeto executivo, pessoa física ou jurídica, quando a contratação versar sobre obra, serviços ou fornecimento de bens a ele relacionados; </w:t>
      </w:r>
    </w:p>
    <w:p w14:paraId="291ABD5C" w14:textId="77777777" w:rsidR="000C4E3E" w:rsidRDefault="000C4E3E" w:rsidP="000C4E3E">
      <w:r w:rsidRPr="00C76734">
        <w:rPr>
          <w:b/>
          <w:bCs/>
        </w:rPr>
        <w:t>b)</w:t>
      </w:r>
      <w: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E7EBD06" w14:textId="5E400F32" w:rsidR="000C4E3E" w:rsidRDefault="000C4E3E" w:rsidP="000C4E3E">
      <w:r w:rsidRPr="00C76734">
        <w:rPr>
          <w:b/>
          <w:bCs/>
        </w:rPr>
        <w:t>c)</w:t>
      </w:r>
      <w:r>
        <w:t xml:space="preserve"> pessoa física ou jurídica que se encontre, ao tempo da contratação, impossibilitada de contratar em decorrência de sanção que lhe foi imposta</w:t>
      </w:r>
      <w:r w:rsidR="00C76734">
        <w:t>;</w:t>
      </w:r>
    </w:p>
    <w:p w14:paraId="3C86D540" w14:textId="77777777" w:rsidR="00C76734" w:rsidRDefault="00C76734" w:rsidP="000C4E3E">
      <w:r w:rsidRPr="00C76734">
        <w:rPr>
          <w:b/>
          <w:bCs/>
        </w:rPr>
        <w:t>d)</w:t>
      </w:r>
      <w: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FC5D470" w14:textId="77777777" w:rsidR="00C76734" w:rsidRDefault="00C76734" w:rsidP="000C4E3E">
      <w:r w:rsidRPr="00C76734">
        <w:rPr>
          <w:b/>
          <w:bCs/>
        </w:rPr>
        <w:lastRenderedPageBreak/>
        <w:t>e)</w:t>
      </w:r>
      <w:r>
        <w:t xml:space="preserve"> empresas controladoras, controladas ou coligadas, nos termos da Lei nº 6.404, de 15 de dezembro de 1976, concorrendo entre si;</w:t>
      </w:r>
    </w:p>
    <w:p w14:paraId="262A41D4" w14:textId="77777777" w:rsidR="00C76734" w:rsidRDefault="00C76734" w:rsidP="000C4E3E">
      <w:r w:rsidRPr="00C76734">
        <w:rPr>
          <w:b/>
          <w:bCs/>
        </w:rPr>
        <w:t xml:space="preserve"> f)</w:t>
      </w:r>
      <w: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4168B916" w14:textId="79062D68" w:rsidR="00C76734" w:rsidRDefault="00C76734" w:rsidP="000C4E3E">
      <w:r w:rsidRPr="00C76734">
        <w:rPr>
          <w:b/>
          <w:bCs/>
        </w:rPr>
        <w:t>2.2.3.1</w:t>
      </w:r>
      <w:r w:rsidR="00D45A22">
        <w:t>.</w:t>
      </w:r>
      <w:r>
        <w:t xml:space="preserve"> Equiparam-se aos autores do projeto as empresas integrantes do mesmo grupo econômico; </w:t>
      </w:r>
    </w:p>
    <w:p w14:paraId="793425EC" w14:textId="5B1587AC" w:rsidR="00C76734" w:rsidRDefault="00C76734" w:rsidP="000C4E3E">
      <w:r w:rsidRPr="00C76734">
        <w:rPr>
          <w:b/>
          <w:bCs/>
        </w:rPr>
        <w:t>2.2.3.2</w:t>
      </w:r>
      <w:r w:rsidR="00D45A22">
        <w:t>.</w:t>
      </w:r>
      <w:r>
        <w:t xml:space="preserve"> Aplica-se o disposto na </w:t>
      </w:r>
      <w:r w:rsidRPr="00C76734">
        <w:rPr>
          <w:b/>
          <w:bCs/>
        </w:rPr>
        <w:t>alínea “c”</w:t>
      </w:r>
      <w:r>
        <w:t xml:space="preserve"> também ao fornecedor que atue em substituição a outra pessoa, física ou jurídica, com o intuito de </w:t>
      </w:r>
      <w:r w:rsidRPr="00C76734">
        <w:rPr>
          <w:b/>
          <w:bCs/>
        </w:rPr>
        <w:t>burlar a efetividade da sanção a ela aplicada</w:t>
      </w:r>
      <w:r>
        <w:t>, inclusive a sua controladora, controlada ou coligada, desde que devidamente comprovado o ilícito ou a utilização fraudulenta da personalidade jurídica do fornecedor;</w:t>
      </w:r>
    </w:p>
    <w:p w14:paraId="34757895" w14:textId="5664D5F6" w:rsidR="00C76734" w:rsidRDefault="00C76734" w:rsidP="000C4E3E">
      <w:r w:rsidRPr="00C76734">
        <w:rPr>
          <w:b/>
          <w:bCs/>
        </w:rPr>
        <w:t>2.2.4</w:t>
      </w:r>
      <w:r w:rsidR="00D45A22">
        <w:rPr>
          <w:b/>
          <w:bCs/>
        </w:rPr>
        <w:t>.</w:t>
      </w:r>
      <w:r>
        <w:rPr>
          <w:b/>
          <w:bCs/>
        </w:rPr>
        <w:t xml:space="preserve"> </w:t>
      </w:r>
      <w:r>
        <w:t xml:space="preserve">Organizações da Sociedade Civil de Interesse Público - OSCIP, atuando nessa condição (Acórdão nº 746/2014-TCU-Plenário); </w:t>
      </w:r>
    </w:p>
    <w:p w14:paraId="069F946D" w14:textId="0E86BD42" w:rsidR="00C76734" w:rsidRDefault="00C76734" w:rsidP="000C4E3E">
      <w:r w:rsidRPr="00C76734">
        <w:rPr>
          <w:b/>
          <w:bCs/>
        </w:rPr>
        <w:t>2.3</w:t>
      </w:r>
      <w:r w:rsidR="00D45A22">
        <w:rPr>
          <w:b/>
          <w:bCs/>
        </w:rPr>
        <w:t>.</w:t>
      </w:r>
      <w:r>
        <w:t xml:space="preserve"> Será permitida a participação de cooperativas, desde que apresentem demonstrativo de atuação em regime cooperado, com repartição de receitas e despesas entre os cooperados e atendam ao art. 16 da Lei nº 14.133/21. </w:t>
      </w:r>
    </w:p>
    <w:p w14:paraId="536E19D4" w14:textId="309D78FD" w:rsidR="00C76734" w:rsidRDefault="00C76734" w:rsidP="000C4E3E">
      <w:r w:rsidRPr="00C76734">
        <w:rPr>
          <w:b/>
          <w:bCs/>
        </w:rPr>
        <w:t>2.3.1</w:t>
      </w:r>
      <w:r w:rsidR="00D45A22">
        <w:t>.</w:t>
      </w:r>
      <w:r>
        <w:t xml:space="preserve"> Em sendo permitida a participação de cooperativas, serão estendidas a elas os benefícios previstos para as microempresas e empresas de pequeno porte quando elas atenderem ao disposto no art. 34 da Lei nº 11.488, de 15 de junho de 2007</w:t>
      </w:r>
    </w:p>
    <w:p w14:paraId="03DFF70F" w14:textId="77777777" w:rsidR="00C76734" w:rsidRDefault="00C76734" w:rsidP="000C4E3E"/>
    <w:tbl>
      <w:tblPr>
        <w:tblStyle w:val="Tabelacomgrade"/>
        <w:tblW w:w="0" w:type="auto"/>
        <w:tblLook w:val="04A0" w:firstRow="1" w:lastRow="0" w:firstColumn="1" w:lastColumn="0" w:noHBand="0" w:noVBand="1"/>
      </w:tblPr>
      <w:tblGrid>
        <w:gridCol w:w="10456"/>
      </w:tblGrid>
      <w:tr w:rsidR="00C76734" w14:paraId="28E9CE77" w14:textId="77777777" w:rsidTr="00C76734">
        <w:tc>
          <w:tcPr>
            <w:tcW w:w="10456" w:type="dxa"/>
            <w:shd w:val="clear" w:color="auto" w:fill="FFCD04"/>
            <w:vAlign w:val="center"/>
          </w:tcPr>
          <w:p w14:paraId="06593F9B" w14:textId="2D232CD2" w:rsidR="00C76734" w:rsidRPr="00C76734" w:rsidRDefault="00C76734" w:rsidP="00C76734">
            <w:pPr>
              <w:jc w:val="center"/>
              <w:rPr>
                <w:b/>
                <w:bCs/>
              </w:rPr>
            </w:pPr>
            <w:r w:rsidRPr="00C76734">
              <w:rPr>
                <w:b/>
                <w:bCs/>
              </w:rPr>
              <w:t>SEÇÃO III – INGRESSO NA DISPENSA ELETRÔNICA E CADASTRAMENTO DA PROPOSTA INICIAL</w:t>
            </w:r>
          </w:p>
        </w:tc>
      </w:tr>
    </w:tbl>
    <w:p w14:paraId="5456B36D" w14:textId="77777777" w:rsidR="00C76734" w:rsidRDefault="00C76734" w:rsidP="000C4E3E"/>
    <w:p w14:paraId="7B8233A8" w14:textId="45E95BC6" w:rsidR="00C76734" w:rsidRDefault="00C76734" w:rsidP="000C4E3E">
      <w:r w:rsidRPr="00C76734">
        <w:rPr>
          <w:b/>
          <w:bCs/>
        </w:rPr>
        <w:t>3.1</w:t>
      </w:r>
      <w:r w:rsidR="00D45A22">
        <w:rPr>
          <w:b/>
          <w:bCs/>
        </w:rPr>
        <w:t>.</w:t>
      </w:r>
      <w:r>
        <w:rPr>
          <w:b/>
          <w:bCs/>
        </w:rPr>
        <w:t xml:space="preserve"> </w:t>
      </w:r>
      <w:r>
        <w:t xml:space="preserve">O ingresso do fornecedor na disputa da dispensa eletrônica se dará com o </w:t>
      </w:r>
      <w:r w:rsidRPr="00CA3B0F">
        <w:t>cadastramento de sua proposta inicial,</w:t>
      </w:r>
      <w:r>
        <w:t xml:space="preserve"> na forma desta Seção.</w:t>
      </w:r>
    </w:p>
    <w:p w14:paraId="6BE7F4B3" w14:textId="5CA50583" w:rsidR="00C76734" w:rsidRDefault="00C76734" w:rsidP="000C4E3E">
      <w:r w:rsidRPr="00C76734">
        <w:rPr>
          <w:b/>
          <w:bCs/>
        </w:rPr>
        <w:t>3.2</w:t>
      </w:r>
      <w:r w:rsidR="00D45A22">
        <w:rPr>
          <w:b/>
          <w:bCs/>
        </w:rPr>
        <w:t>.</w:t>
      </w:r>
      <w:r>
        <w:rPr>
          <w:b/>
          <w:bCs/>
        </w:rPr>
        <w:t xml:space="preserve"> </w:t>
      </w:r>
      <w:r>
        <w:t xml:space="preserve">O fornecedor interessado, após a divulgação do aviso de dispensa de licitação, encaminhará, </w:t>
      </w:r>
      <w:r w:rsidRPr="00CA3B0F">
        <w:t xml:space="preserve">exclusivamente </w:t>
      </w:r>
      <w:r>
        <w:t xml:space="preserve">por meio do Sistema de Dispensa Eletrônica, a proposta com a descrição do objeto ofertado, a marca do produto, quando for o caso, e o preço, até a data e o horário estabelecidos para abertura do procedimento. </w:t>
      </w:r>
    </w:p>
    <w:p w14:paraId="63420549" w14:textId="1517AD84" w:rsidR="00C76734" w:rsidRDefault="00C76734" w:rsidP="000C4E3E">
      <w:r w:rsidRPr="00C76734">
        <w:rPr>
          <w:b/>
          <w:bCs/>
        </w:rPr>
        <w:t>3.2.1</w:t>
      </w:r>
      <w:r w:rsidR="00D45A22">
        <w:rPr>
          <w:b/>
          <w:bCs/>
        </w:rPr>
        <w:t>.</w:t>
      </w:r>
      <w:r>
        <w:rPr>
          <w:b/>
          <w:bCs/>
        </w:rPr>
        <w:t xml:space="preserve"> </w:t>
      </w:r>
      <w:r>
        <w:t xml:space="preserve">A proposta também deverá conter declaração de que compreende a </w:t>
      </w:r>
      <w:r w:rsidRPr="00CA3B0F">
        <w:t>integralidade dos custos</w:t>
      </w:r>
      <w:r>
        <w:t xml:space="preserve"> para atendimento dos direitos trabalhistas assegurados na Constituição Federal, nas leis trabalhistas, nas normas </w:t>
      </w:r>
      <w:r>
        <w:lastRenderedPageBreak/>
        <w:t xml:space="preserve">infralegais, nas convenções coletivas de trabalho e nos termos de ajustamento de conduta vigente na data de entrega das propostas. </w:t>
      </w:r>
    </w:p>
    <w:p w14:paraId="26099A30" w14:textId="6508A7A5" w:rsidR="00C76734" w:rsidRDefault="00C76734" w:rsidP="000C4E3E">
      <w:r w:rsidRPr="00C76734">
        <w:rPr>
          <w:b/>
          <w:bCs/>
        </w:rPr>
        <w:t>3.3</w:t>
      </w:r>
      <w:r w:rsidR="00D45A22">
        <w:rPr>
          <w:b/>
          <w:bCs/>
        </w:rPr>
        <w:t>.</w:t>
      </w:r>
      <w:r>
        <w:rPr>
          <w:b/>
          <w:bCs/>
        </w:rPr>
        <w:t xml:space="preserve"> </w:t>
      </w:r>
      <w:r>
        <w:t xml:space="preserve">Todas as especificações do objeto contidas na proposta, em especial o preço, vinculam a Contratada. </w:t>
      </w:r>
      <w:r w:rsidRPr="00C76734">
        <w:rPr>
          <w:b/>
          <w:bCs/>
        </w:rPr>
        <w:t>3.4</w:t>
      </w:r>
      <w:r w:rsidR="00D45A22">
        <w:rPr>
          <w:b/>
          <w:bCs/>
        </w:rPr>
        <w:t>.</w:t>
      </w:r>
      <w:r>
        <w:rPr>
          <w:b/>
          <w:bCs/>
        </w:rPr>
        <w:t xml:space="preserve"> </w:t>
      </w:r>
      <w:r>
        <w:t>Nos valores propostos estarão inclusos todos os custos operacionais, encargos previdenciários, trabalhistas, tributários, comerciais e quaisquer outros que incidam direta ou indiretamente na prestação dos serviços.</w:t>
      </w:r>
    </w:p>
    <w:p w14:paraId="586291BE" w14:textId="77777777" w:rsidR="00C76734" w:rsidRDefault="00C76734" w:rsidP="000C4E3E">
      <w:r w:rsidRPr="00C76734">
        <w:rPr>
          <w:b/>
          <w:bCs/>
        </w:rPr>
        <w:t>3.4.1.</w:t>
      </w:r>
      <w:r>
        <w:t xml:space="preserve"> Os preços ofertados, tanto na proposta inicial, quanto na etapa de lances, serão de exclusiva responsabilidade do fornecedor, não lhe assistindo o direito de pleitear </w:t>
      </w:r>
      <w:r w:rsidRPr="00CA3B0F">
        <w:t>qualquer alteração</w:t>
      </w:r>
      <w:r>
        <w:t xml:space="preserve">, sob alegação de erro, omissão ou qualquer outro pretexto. </w:t>
      </w:r>
    </w:p>
    <w:p w14:paraId="78AA6677" w14:textId="46B14F84" w:rsidR="00C76734" w:rsidRDefault="00C76734" w:rsidP="000C4E3E">
      <w:r w:rsidRPr="00C76734">
        <w:rPr>
          <w:b/>
          <w:bCs/>
        </w:rPr>
        <w:t>3.5</w:t>
      </w:r>
      <w:r w:rsidR="006F033B">
        <w:rPr>
          <w:b/>
          <w:bCs/>
        </w:rPr>
        <w:t>.</w:t>
      </w:r>
      <w:r>
        <w:t xml:space="preserve"> Se o regime tributário da empresa implicar o recolhimento de tributos em percentuais variáveis, a cotação adequada será a que corresponde à média dos efetivos recolhimentos da empresa nos últimos doze meses. </w:t>
      </w:r>
    </w:p>
    <w:p w14:paraId="2E3AA8BF" w14:textId="2730C486" w:rsidR="00C76734" w:rsidRDefault="00C76734" w:rsidP="000C4E3E">
      <w:r w:rsidRPr="00C76734">
        <w:rPr>
          <w:b/>
          <w:bCs/>
        </w:rPr>
        <w:t>3.6</w:t>
      </w:r>
      <w:r w:rsidR="006F033B">
        <w:rPr>
          <w:b/>
          <w:bCs/>
        </w:rPr>
        <w:t>.</w:t>
      </w:r>
      <w:r>
        <w:rPr>
          <w:b/>
          <w:bCs/>
        </w:rPr>
        <w:t xml:space="preserve"> </w:t>
      </w:r>
      <w:r>
        <w:t xml:space="preserve">Independentemente do percentual de tributo inserido na planilha, no pagamento serão retidos na fonte os percentuais estabelecidos na legislação vigente. </w:t>
      </w:r>
    </w:p>
    <w:p w14:paraId="0ECE7250" w14:textId="58EAF6B3" w:rsidR="00C76734" w:rsidRDefault="00C76734" w:rsidP="000C4E3E">
      <w:r w:rsidRPr="00C76734">
        <w:rPr>
          <w:b/>
          <w:bCs/>
        </w:rPr>
        <w:t>3.7</w:t>
      </w:r>
      <w:r w:rsidR="006F033B">
        <w:rPr>
          <w:b/>
          <w:bCs/>
        </w:rPr>
        <w:t>.</w:t>
      </w:r>
      <w:r>
        <w:t xml:space="preserve"> A apresentação das propostas implica obrigatoriedade do cumprimento das disposições nelas contidas, em conformidade com o que dispõe o </w:t>
      </w:r>
      <w:r w:rsidRPr="00CA3B0F">
        <w:t>Estudo Técnico Preliminar</w:t>
      </w:r>
      <w:r>
        <w:t xml:space="preserve"> e no </w:t>
      </w:r>
      <w:r w:rsidRPr="00CA3B0F">
        <w:t>Termo de Referência</w:t>
      </w:r>
      <w: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356C9274" w14:textId="2D47432F" w:rsidR="00C76734" w:rsidRDefault="00C76734" w:rsidP="000C4E3E">
      <w:r w:rsidRPr="00C76734">
        <w:rPr>
          <w:b/>
          <w:bCs/>
        </w:rPr>
        <w:t>3.8</w:t>
      </w:r>
      <w:r w:rsidR="006F033B">
        <w:rPr>
          <w:b/>
          <w:bCs/>
        </w:rPr>
        <w:t>.</w:t>
      </w:r>
      <w:r>
        <w:rPr>
          <w:b/>
          <w:bCs/>
        </w:rPr>
        <w:t xml:space="preserve"> </w:t>
      </w:r>
      <w:r>
        <w:t xml:space="preserve">Uma vez enviada a proposta no sistema, os fornecedores </w:t>
      </w:r>
      <w:r w:rsidRPr="00CA3B0F">
        <w:t>NÃO PODERÃO</w:t>
      </w:r>
      <w:r>
        <w:t xml:space="preserve"> retirá-la, substituí-la ou modificá-la; </w:t>
      </w:r>
    </w:p>
    <w:p w14:paraId="498D8B7C" w14:textId="0BBD90E8" w:rsidR="00C76734" w:rsidRDefault="00C76734" w:rsidP="000C4E3E">
      <w:r w:rsidRPr="00C76734">
        <w:rPr>
          <w:b/>
          <w:bCs/>
        </w:rPr>
        <w:t>3.9</w:t>
      </w:r>
      <w:r w:rsidR="006F033B">
        <w:rPr>
          <w:b/>
          <w:bCs/>
        </w:rPr>
        <w:t>.</w:t>
      </w:r>
      <w:r>
        <w:rPr>
          <w:b/>
          <w:bCs/>
        </w:rPr>
        <w:t xml:space="preserve"> </w:t>
      </w:r>
      <w:r>
        <w:t xml:space="preserve">No cadastramento da proposta inicial, o fornecedor deverá, também, assinalar </w:t>
      </w:r>
      <w:r w:rsidRPr="00C76734">
        <w:rPr>
          <w:b/>
          <w:bCs/>
        </w:rPr>
        <w:t>“sim”</w:t>
      </w:r>
      <w:r>
        <w:t xml:space="preserve"> </w:t>
      </w:r>
      <w:r w:rsidRPr="00C76734">
        <w:rPr>
          <w:b/>
          <w:bCs/>
        </w:rPr>
        <w:t>ou “não”</w:t>
      </w:r>
      <w:r>
        <w:t xml:space="preserve"> em campo próprio do sistema eletrônico, às seguintes declarações:</w:t>
      </w:r>
    </w:p>
    <w:p w14:paraId="3D330C7E" w14:textId="24321864" w:rsidR="00C76734" w:rsidRDefault="00C76734" w:rsidP="000C4E3E">
      <w:r w:rsidRPr="00C76734">
        <w:rPr>
          <w:b/>
          <w:bCs/>
        </w:rPr>
        <w:t>3.9.1</w:t>
      </w:r>
      <w:r w:rsidR="006F033B">
        <w:rPr>
          <w:b/>
          <w:bCs/>
        </w:rPr>
        <w:t>.</w:t>
      </w:r>
      <w:r>
        <w:t xml:space="preserve"> Que </w:t>
      </w:r>
      <w:r w:rsidRPr="00CA3B0F">
        <w:t>inexistem fatos impeditivos</w:t>
      </w:r>
      <w:r>
        <w:t xml:space="preserve"> para sua habilitação no certame, ciente da obrigatoriedade de declarar ocorrências posteriores; </w:t>
      </w:r>
    </w:p>
    <w:p w14:paraId="5DD09A07" w14:textId="5FB9ED14" w:rsidR="00C76734" w:rsidRDefault="00C76734" w:rsidP="000C4E3E">
      <w:r w:rsidRPr="00C76734">
        <w:rPr>
          <w:b/>
          <w:bCs/>
        </w:rPr>
        <w:t>3.9.2</w:t>
      </w:r>
      <w:r w:rsidR="006F033B">
        <w:rPr>
          <w:b/>
          <w:bCs/>
        </w:rPr>
        <w:t>.</w:t>
      </w:r>
      <w:r>
        <w:rPr>
          <w:b/>
          <w:bCs/>
        </w:rPr>
        <w:t xml:space="preserve"> </w:t>
      </w:r>
      <w:r>
        <w:t xml:space="preserve">Que cumpre os requisitos estabelecidos no artigo 3° da Lei Complementar nº 123, de 2006, estando apto a usufruir do tratamento favorecido estabelecido em seus </w:t>
      </w:r>
      <w:proofErr w:type="spellStart"/>
      <w:r>
        <w:t>arts</w:t>
      </w:r>
      <w:proofErr w:type="spellEnd"/>
      <w:r>
        <w:t xml:space="preserve">. 42 a 49. </w:t>
      </w:r>
    </w:p>
    <w:p w14:paraId="0DD6DD1A" w14:textId="0B5E5794" w:rsidR="00BD4C3E" w:rsidRDefault="00C76734" w:rsidP="000C4E3E">
      <w:r w:rsidRPr="00C76734">
        <w:rPr>
          <w:b/>
          <w:bCs/>
        </w:rPr>
        <w:t>3.9.3</w:t>
      </w:r>
      <w:r w:rsidR="006F033B">
        <w:rPr>
          <w:b/>
          <w:bCs/>
        </w:rPr>
        <w:t>.</w:t>
      </w:r>
      <w:r>
        <w:t xml:space="preserve"> Que está ciente e concorda com as condições contidas no Aviso de </w:t>
      </w:r>
      <w:r w:rsidR="00BD4C3E">
        <w:t>Dispensa de Licitação</w:t>
      </w:r>
      <w:r>
        <w:t xml:space="preserve"> e seus anexos;</w:t>
      </w:r>
    </w:p>
    <w:p w14:paraId="0F2BC043" w14:textId="50F861B2" w:rsidR="00C76734" w:rsidRDefault="00C76734" w:rsidP="000C4E3E">
      <w:r>
        <w:t xml:space="preserve"> </w:t>
      </w:r>
      <w:r w:rsidRPr="00C76734">
        <w:rPr>
          <w:b/>
          <w:bCs/>
        </w:rPr>
        <w:t>3.9.4</w:t>
      </w:r>
      <w:r w:rsidR="006F033B">
        <w:rPr>
          <w:b/>
          <w:bCs/>
        </w:rPr>
        <w:t xml:space="preserve">. </w:t>
      </w:r>
      <w:r w:rsidRPr="00CA3B0F">
        <w:t>Que assume a responsabilidade</w:t>
      </w:r>
      <w:r>
        <w:t xml:space="preserve"> pelas transações que forem efetuadas no sistema, assumindo como firmes e verdadeiras; </w:t>
      </w:r>
    </w:p>
    <w:p w14:paraId="47601A91" w14:textId="2890B712" w:rsidR="00C76734" w:rsidRDefault="00C76734" w:rsidP="000C4E3E">
      <w:r w:rsidRPr="00C76734">
        <w:rPr>
          <w:b/>
          <w:bCs/>
        </w:rPr>
        <w:lastRenderedPageBreak/>
        <w:t>3.9.5</w:t>
      </w:r>
      <w:r w:rsidR="006F033B">
        <w:rPr>
          <w:b/>
          <w:bCs/>
        </w:rPr>
        <w:t>.</w:t>
      </w:r>
      <w:r>
        <w:rPr>
          <w:b/>
          <w:bCs/>
        </w:rPr>
        <w:t xml:space="preserve"> </w:t>
      </w:r>
      <w:r>
        <w:t xml:space="preserve">Que cumpre as exigências de </w:t>
      </w:r>
      <w:r w:rsidRPr="00CA3B0F">
        <w:t>reserva de cargos para pessoa com deficiência e para reabilitado da Previdência Social</w:t>
      </w:r>
      <w:r>
        <w:t xml:space="preserve">, de que trata o art. 93 da Lei nº 8.213/91. </w:t>
      </w:r>
    </w:p>
    <w:p w14:paraId="2BF45D22" w14:textId="76107F41" w:rsidR="00C76734" w:rsidRDefault="00C76734" w:rsidP="000C4E3E">
      <w:r w:rsidRPr="00C76734">
        <w:rPr>
          <w:b/>
          <w:bCs/>
        </w:rPr>
        <w:t>3.9.6</w:t>
      </w:r>
      <w:r w:rsidR="006F033B">
        <w:rPr>
          <w:b/>
          <w:bCs/>
        </w:rPr>
        <w:t>.</w:t>
      </w:r>
      <w:r>
        <w:rPr>
          <w:b/>
          <w:bCs/>
        </w:rPr>
        <w:t xml:space="preserve"> </w:t>
      </w:r>
      <w:r>
        <w:t xml:space="preserve">Que </w:t>
      </w:r>
      <w:r w:rsidRPr="006F033B">
        <w:t>não emprega menor de 18 anos em trabalho noturno, perigoso ou insalubre e não emprega menor de 16 anos</w:t>
      </w:r>
      <w:r>
        <w:t>, salvo menor, a partir de 14 anos, na condição de aprendiz, nos termos do artigo 7°, XXXIII, da Constituição;</w:t>
      </w:r>
    </w:p>
    <w:p w14:paraId="3818CC45" w14:textId="7472C0D3" w:rsidR="00BD4C3E" w:rsidRDefault="00BD4C3E" w:rsidP="000C4E3E">
      <w:r w:rsidRPr="00BD4C3E">
        <w:rPr>
          <w:b/>
          <w:bCs/>
        </w:rPr>
        <w:t>3.10</w:t>
      </w:r>
      <w:r w:rsidR="006F033B">
        <w:rPr>
          <w:b/>
          <w:bCs/>
        </w:rPr>
        <w:t>.</w:t>
      </w:r>
      <w:r>
        <w:t xml:space="preserve"> Fica facultado ao fornecedor, ao cadastrar sua proposta inicial, a parametrização de valor final mínimo, com o registro do seu lance final aceitável (menor preço). </w:t>
      </w:r>
    </w:p>
    <w:p w14:paraId="48894816" w14:textId="7E9615FA" w:rsidR="00BD4C3E" w:rsidRDefault="00BD4C3E" w:rsidP="000C4E3E">
      <w:r w:rsidRPr="00BD4C3E">
        <w:rPr>
          <w:b/>
          <w:bCs/>
        </w:rPr>
        <w:t>3.10.1</w:t>
      </w:r>
      <w:r w:rsidR="006F033B">
        <w:rPr>
          <w:b/>
          <w:bCs/>
        </w:rPr>
        <w:t>.</w:t>
      </w:r>
      <w:r>
        <w:t xml:space="preserve"> Feita essa opção os lances serão enviados automaticamente pelo sistema, respeitados os limites cadastrados pelo fornecedor e o intervalo mínimo entre lances previsto neste aviso. </w:t>
      </w:r>
    </w:p>
    <w:p w14:paraId="719C7447" w14:textId="54A9C3D7" w:rsidR="00BD4C3E" w:rsidRDefault="00BD4C3E" w:rsidP="000C4E3E">
      <w:r w:rsidRPr="00BD4C3E">
        <w:rPr>
          <w:b/>
          <w:bCs/>
        </w:rPr>
        <w:t>3.10.1.1</w:t>
      </w:r>
      <w:r w:rsidR="006F033B">
        <w:rPr>
          <w:b/>
          <w:bCs/>
        </w:rPr>
        <w:t>.</w:t>
      </w:r>
      <w:r>
        <w:t xml:space="preserve"> Sem prejuízo do disposto acima, os lances poderão ser enviados manualmente, na forma da seção respectiva deste Aviso de Dispensa de Licitação; </w:t>
      </w:r>
    </w:p>
    <w:p w14:paraId="4BEE2683" w14:textId="7A708E61" w:rsidR="00BD4C3E" w:rsidRDefault="00BD4C3E" w:rsidP="000C4E3E">
      <w:r w:rsidRPr="00BD4C3E">
        <w:rPr>
          <w:b/>
          <w:bCs/>
        </w:rPr>
        <w:t>3.10.2</w:t>
      </w:r>
      <w:r w:rsidR="006F033B">
        <w:t>.</w:t>
      </w:r>
      <w:r>
        <w:t xml:space="preserve"> O valor final mínimo poderá ser alterado pelo fornecedor durante a fase de disputa, desde que não assuma valor superior a lance já registrado por ele no sistema.</w:t>
      </w:r>
    </w:p>
    <w:p w14:paraId="17214AB5" w14:textId="77777777" w:rsidR="005D039F" w:rsidRDefault="005D039F" w:rsidP="000C4E3E"/>
    <w:tbl>
      <w:tblPr>
        <w:tblStyle w:val="Tabelacomgrade"/>
        <w:tblW w:w="0" w:type="auto"/>
        <w:tblLook w:val="04A0" w:firstRow="1" w:lastRow="0" w:firstColumn="1" w:lastColumn="0" w:noHBand="0" w:noVBand="1"/>
      </w:tblPr>
      <w:tblGrid>
        <w:gridCol w:w="10456"/>
      </w:tblGrid>
      <w:tr w:rsidR="00BD4C3E" w14:paraId="2CA8D6BA" w14:textId="77777777" w:rsidTr="00BD4C3E">
        <w:tc>
          <w:tcPr>
            <w:tcW w:w="10456" w:type="dxa"/>
            <w:shd w:val="clear" w:color="auto" w:fill="FFCD04"/>
            <w:vAlign w:val="center"/>
          </w:tcPr>
          <w:p w14:paraId="6A251BCF" w14:textId="66BB5378" w:rsidR="00BD4C3E" w:rsidRPr="00BD4C3E" w:rsidRDefault="00BD4C3E" w:rsidP="00BD4C3E">
            <w:pPr>
              <w:jc w:val="center"/>
              <w:rPr>
                <w:b/>
                <w:bCs/>
              </w:rPr>
            </w:pPr>
            <w:r w:rsidRPr="00BD4C3E">
              <w:rPr>
                <w:b/>
                <w:bCs/>
              </w:rPr>
              <w:t>SEÇÃO IV – FASE DE LANCES</w:t>
            </w:r>
          </w:p>
        </w:tc>
      </w:tr>
    </w:tbl>
    <w:p w14:paraId="4173161D" w14:textId="77777777" w:rsidR="00BD4C3E" w:rsidRDefault="00BD4C3E" w:rsidP="000C4E3E"/>
    <w:p w14:paraId="0D33FA5E" w14:textId="73B030DD" w:rsidR="00BD4C3E" w:rsidRDefault="00BD4C3E" w:rsidP="00BD4C3E">
      <w:r w:rsidRPr="00BD4C3E">
        <w:rPr>
          <w:b/>
          <w:bCs/>
        </w:rPr>
        <w:t>4.1</w:t>
      </w:r>
      <w:r w:rsidR="00146569">
        <w:rPr>
          <w:b/>
          <w:bCs/>
        </w:rPr>
        <w:t>.</w:t>
      </w:r>
      <w:r>
        <w:t xml:space="preserve"> A partir das 0</w:t>
      </w:r>
      <w:r w:rsidR="00146569">
        <w:t>8</w:t>
      </w:r>
      <w:r>
        <w:t xml:space="preserve">:00 (horário </w:t>
      </w:r>
      <w:r w:rsidR="00146569">
        <w:t>de Brasília</w:t>
      </w:r>
      <w:r>
        <w:t xml:space="preserve">) da data estabelecida neste </w:t>
      </w:r>
      <w:r w:rsidRPr="00CA3B0F">
        <w:t>Aviso de Dispensa de Licitação</w:t>
      </w:r>
      <w:r>
        <w:t>, a sessão pública será automaticamente aberta pelo sistema para o envio de lances públicos e sucessivos, exclusivamente por meio do sistema eletrônico, sendo encerrado no horário de finalização de lances também já previsto neste aviso.</w:t>
      </w:r>
    </w:p>
    <w:p w14:paraId="00AF6FBA" w14:textId="57CCDE6B" w:rsidR="00BD4C3E" w:rsidRDefault="00BD4C3E" w:rsidP="00BD4C3E">
      <w:r w:rsidRPr="00BD4C3E">
        <w:rPr>
          <w:b/>
          <w:bCs/>
        </w:rPr>
        <w:t>4.2</w:t>
      </w:r>
      <w:r w:rsidR="00146569">
        <w:rPr>
          <w:b/>
          <w:bCs/>
        </w:rPr>
        <w:t>.</w:t>
      </w:r>
      <w:r>
        <w:t xml:space="preserve"> Iniciada a etapa competitiva, os </w:t>
      </w:r>
      <w:r w:rsidRPr="00CA3B0F">
        <w:t>fornecedores deverão encaminhar lances exclusivamente por meio de sistema eletrônico</w:t>
      </w:r>
      <w:r>
        <w:t xml:space="preserve">, sendo imediatamente informados do seu recebimento e do valor consignado no registro. </w:t>
      </w:r>
    </w:p>
    <w:p w14:paraId="6060143C" w14:textId="67FD16CC" w:rsidR="00BD4C3E" w:rsidRDefault="00BD4C3E" w:rsidP="00BD4C3E">
      <w:r w:rsidRPr="00BD4C3E">
        <w:rPr>
          <w:b/>
          <w:bCs/>
        </w:rPr>
        <w:t>4.2.1</w:t>
      </w:r>
      <w:r w:rsidR="00146569">
        <w:rPr>
          <w:b/>
          <w:bCs/>
        </w:rPr>
        <w:t>.</w:t>
      </w:r>
      <w:r>
        <w:t xml:space="preserve"> O lance deverá ser ofertado pelo </w:t>
      </w:r>
      <w:r w:rsidRPr="00CA3B0F">
        <w:t>valor total do item</w:t>
      </w:r>
      <w:r>
        <w:t xml:space="preserve">. </w:t>
      </w:r>
    </w:p>
    <w:p w14:paraId="715DC38C" w14:textId="7B380084" w:rsidR="00BD4C3E" w:rsidRDefault="00BD4C3E" w:rsidP="00BD4C3E">
      <w:r w:rsidRPr="00BD4C3E">
        <w:rPr>
          <w:b/>
          <w:bCs/>
        </w:rPr>
        <w:t>4.3</w:t>
      </w:r>
      <w:r w:rsidR="00146569">
        <w:rPr>
          <w:b/>
          <w:bCs/>
        </w:rPr>
        <w:t>.</w:t>
      </w:r>
      <w:r>
        <w:rPr>
          <w:b/>
          <w:bCs/>
        </w:rPr>
        <w:t xml:space="preserve"> </w:t>
      </w:r>
      <w:r>
        <w:t>O fornecedor somente poderá oferecer valor inferior ou maior percentual de desconto em relação ao último lance por ele ofertado e registrado pelo sistema.</w:t>
      </w:r>
    </w:p>
    <w:p w14:paraId="0E3FD75E" w14:textId="3674FB0B" w:rsidR="00BD4C3E" w:rsidRDefault="00BD4C3E" w:rsidP="00BD4C3E">
      <w:r>
        <w:t xml:space="preserve"> </w:t>
      </w:r>
      <w:r w:rsidRPr="00BD4C3E">
        <w:rPr>
          <w:b/>
          <w:bCs/>
        </w:rPr>
        <w:t>4.3.1</w:t>
      </w:r>
      <w:r w:rsidR="00146569">
        <w:rPr>
          <w:b/>
          <w:bCs/>
        </w:rPr>
        <w:t>.</w:t>
      </w:r>
      <w: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Dispensa de Licitação. </w:t>
      </w:r>
    </w:p>
    <w:p w14:paraId="2C92AAA1" w14:textId="069F455F" w:rsidR="00BD4C3E" w:rsidRDefault="00BD4C3E" w:rsidP="00BD4C3E">
      <w:r w:rsidRPr="00BD4C3E">
        <w:rPr>
          <w:b/>
          <w:bCs/>
        </w:rPr>
        <w:t>4.3.2</w:t>
      </w:r>
      <w:r w:rsidR="00146569">
        <w:rPr>
          <w:b/>
          <w:bCs/>
        </w:rPr>
        <w:t>.</w:t>
      </w:r>
      <w:r>
        <w:t xml:space="preserve"> O intervalo mínimo de diferença de valores ou percentuais entre os lances será definido previamente por meio da plataforma. </w:t>
      </w:r>
    </w:p>
    <w:p w14:paraId="75054886" w14:textId="0871B3F9" w:rsidR="00BD4C3E" w:rsidRPr="00CA3B0F" w:rsidRDefault="00BD4C3E" w:rsidP="00BD4C3E">
      <w:r w:rsidRPr="00BD4C3E">
        <w:rPr>
          <w:b/>
          <w:bCs/>
        </w:rPr>
        <w:lastRenderedPageBreak/>
        <w:t>4.4</w:t>
      </w:r>
      <w:r w:rsidR="00146569">
        <w:rPr>
          <w:b/>
          <w:bCs/>
        </w:rPr>
        <w:t>.</w:t>
      </w:r>
      <w:r>
        <w:t xml:space="preserve"> Havendo lances iguais ao menor já ofertado, prevalecerá aquele que for </w:t>
      </w:r>
      <w:r w:rsidRPr="00CA3B0F">
        <w:t>recebido e registrado primeiro no sistema.</w:t>
      </w:r>
    </w:p>
    <w:p w14:paraId="0C9F9C2D" w14:textId="116C3BE3" w:rsidR="00BD4C3E" w:rsidRDefault="00BD4C3E" w:rsidP="00BD4C3E">
      <w:r w:rsidRPr="00BD4C3E">
        <w:rPr>
          <w:b/>
          <w:bCs/>
        </w:rPr>
        <w:t>4.5</w:t>
      </w:r>
      <w:r w:rsidR="00146569">
        <w:rPr>
          <w:b/>
          <w:bCs/>
        </w:rPr>
        <w:t>.</w:t>
      </w:r>
      <w:r>
        <w:t xml:space="preserve"> Caso o fornecedor não apresente lances, concorrerá com o valor de sua proposta. </w:t>
      </w:r>
    </w:p>
    <w:p w14:paraId="7717836C" w14:textId="7C8F7CDD" w:rsidR="00BD4C3E" w:rsidRDefault="00BD4C3E" w:rsidP="00BD4C3E">
      <w:r w:rsidRPr="00BD4C3E">
        <w:rPr>
          <w:b/>
          <w:bCs/>
        </w:rPr>
        <w:t>4.6</w:t>
      </w:r>
      <w:r w:rsidR="00146569">
        <w:rPr>
          <w:b/>
          <w:bCs/>
        </w:rPr>
        <w:t>.</w:t>
      </w:r>
      <w:r>
        <w:t xml:space="preserve"> Durante o procedimento, os fornecedores serão informados, em tempo real, do valor do menor lance registrado, </w:t>
      </w:r>
      <w:r w:rsidRPr="00CA3B0F">
        <w:t>vedada a identificação do fornecedor</w:t>
      </w:r>
      <w:r w:rsidRPr="00BD4C3E">
        <w:rPr>
          <w:b/>
          <w:bCs/>
        </w:rPr>
        <w:t>.</w:t>
      </w:r>
      <w:r>
        <w:t xml:space="preserve"> </w:t>
      </w:r>
    </w:p>
    <w:p w14:paraId="324D188D" w14:textId="4B2C88EB" w:rsidR="00BD4C3E" w:rsidRDefault="00BD4C3E" w:rsidP="00BD4C3E">
      <w:r w:rsidRPr="00BD4C3E">
        <w:rPr>
          <w:b/>
          <w:bCs/>
        </w:rPr>
        <w:t>4.7</w:t>
      </w:r>
      <w:r w:rsidR="00146569">
        <w:rPr>
          <w:b/>
          <w:bCs/>
        </w:rPr>
        <w:t>.</w:t>
      </w:r>
      <w:r>
        <w:t xml:space="preserve"> Imediatamente após o término do prazo estabelecido para a fase de lances, haverá o seu encerramento, com o ordenamento e divulgação dos lances, pelo sistema, em ordem crescente de classificação. </w:t>
      </w:r>
    </w:p>
    <w:p w14:paraId="4354F98E" w14:textId="099BFFDF" w:rsidR="00BD4C3E" w:rsidRDefault="00BD4C3E" w:rsidP="00BD4C3E">
      <w:r w:rsidRPr="00BD4C3E">
        <w:rPr>
          <w:b/>
          <w:bCs/>
        </w:rPr>
        <w:t>4.7.1</w:t>
      </w:r>
      <w:r w:rsidR="00146569">
        <w:rPr>
          <w:b/>
          <w:bCs/>
        </w:rPr>
        <w:t>.</w:t>
      </w:r>
      <w:r>
        <w:t xml:space="preserve"> O encerramento da fase de lances ocorrerá de forma automática pontualmente no horário indicado, sem qualquer possibilidade de prorrogação e não havendo tempo aleatório ou mecanismo similar.</w:t>
      </w:r>
    </w:p>
    <w:tbl>
      <w:tblPr>
        <w:tblStyle w:val="Tabelacomgrade"/>
        <w:tblW w:w="0" w:type="auto"/>
        <w:tblLook w:val="04A0" w:firstRow="1" w:lastRow="0" w:firstColumn="1" w:lastColumn="0" w:noHBand="0" w:noVBand="1"/>
      </w:tblPr>
      <w:tblGrid>
        <w:gridCol w:w="10456"/>
      </w:tblGrid>
      <w:tr w:rsidR="00BD4C3E" w14:paraId="4D3FF569" w14:textId="77777777" w:rsidTr="00BD4C3E">
        <w:tc>
          <w:tcPr>
            <w:tcW w:w="10456" w:type="dxa"/>
            <w:shd w:val="clear" w:color="auto" w:fill="FFCD04"/>
            <w:vAlign w:val="center"/>
          </w:tcPr>
          <w:p w14:paraId="4BA9D43D" w14:textId="2E84DC53" w:rsidR="00BD4C3E" w:rsidRPr="00BD4C3E" w:rsidRDefault="00BD4C3E" w:rsidP="00BD4C3E">
            <w:pPr>
              <w:jc w:val="center"/>
              <w:rPr>
                <w:b/>
                <w:bCs/>
              </w:rPr>
            </w:pPr>
            <w:r w:rsidRPr="00BD4C3E">
              <w:rPr>
                <w:b/>
                <w:bCs/>
              </w:rPr>
              <w:t>SEÇÃO V – JULGAMENTO DAS PROPOSTAS DE PREÇO</w:t>
            </w:r>
          </w:p>
        </w:tc>
      </w:tr>
    </w:tbl>
    <w:p w14:paraId="0F295401" w14:textId="77777777" w:rsidR="00CA3B0F" w:rsidRDefault="00CA3B0F" w:rsidP="00BD4C3E">
      <w:pPr>
        <w:rPr>
          <w:b/>
          <w:bCs/>
        </w:rPr>
      </w:pPr>
    </w:p>
    <w:p w14:paraId="4C2B366F" w14:textId="0511990E" w:rsidR="00BD4C3E" w:rsidRDefault="00BD4C3E" w:rsidP="00BD4C3E">
      <w:r w:rsidRPr="00BD4C3E">
        <w:rPr>
          <w:b/>
          <w:bCs/>
        </w:rPr>
        <w:t>5.1</w:t>
      </w:r>
      <w:r w:rsidR="00146569">
        <w:rPr>
          <w:b/>
          <w:bCs/>
        </w:rPr>
        <w:t>.</w:t>
      </w:r>
      <w:r>
        <w:t xml:space="preserve"> Encerrada a fase de lances, será verificada a conformidade da proposta classificada em primeiro lugar quanto à adequação do objeto e à compatibilidade do preço em relação ao estipulado para a contratação. </w:t>
      </w:r>
      <w:r w:rsidRPr="00BD4C3E">
        <w:rPr>
          <w:b/>
          <w:bCs/>
        </w:rPr>
        <w:t>5.2</w:t>
      </w:r>
      <w:r w:rsidR="00146569">
        <w:rPr>
          <w:b/>
          <w:bCs/>
        </w:rPr>
        <w:t>.</w:t>
      </w:r>
      <w:r>
        <w:t xml:space="preserve"> No caso de o preço da proposta vencedora estar acima do estimado pela Administração, poderá haver a negociação de condições mais vantajosas. </w:t>
      </w:r>
    </w:p>
    <w:p w14:paraId="688A9467" w14:textId="07D03876" w:rsidR="00BD4C3E" w:rsidRDefault="00BD4C3E" w:rsidP="00BD4C3E">
      <w:r w:rsidRPr="00BD4C3E">
        <w:rPr>
          <w:b/>
          <w:bCs/>
        </w:rPr>
        <w:t>5.2.1</w:t>
      </w:r>
      <w:r w:rsidR="00146569">
        <w:rPr>
          <w:b/>
          <w:bCs/>
        </w:rPr>
        <w:t>.</w:t>
      </w:r>
      <w:r>
        <w:t xml:space="preserve"> Neste caso</w:t>
      </w:r>
      <w:r w:rsidRPr="00BD4C3E">
        <w:rPr>
          <w:b/>
          <w:bCs/>
        </w:rPr>
        <w:t xml:space="preserve">, </w:t>
      </w:r>
      <w:r w:rsidRPr="00CA3B0F">
        <w:t>será encaminhada contraproposta</w:t>
      </w:r>
      <w:r w:rsidRPr="00BD4C3E">
        <w:rPr>
          <w:b/>
          <w:bCs/>
        </w:rPr>
        <w:t xml:space="preserve"> </w:t>
      </w:r>
      <w:r>
        <w:t>ao fornecedor que tenha apresentado o melhor preço, para que seja obtida melhor proposta com preço compatível ao estimado pela Administração.</w:t>
      </w:r>
    </w:p>
    <w:p w14:paraId="358B91B4" w14:textId="19B1E898" w:rsidR="00BD4C3E" w:rsidRDefault="00BD4C3E" w:rsidP="00BD4C3E">
      <w:r w:rsidRPr="00BD4C3E">
        <w:rPr>
          <w:b/>
          <w:bCs/>
        </w:rPr>
        <w:t>5.2.2</w:t>
      </w:r>
      <w:r w:rsidR="00146569">
        <w:rPr>
          <w:b/>
          <w:bCs/>
        </w:rPr>
        <w:t>.</w:t>
      </w:r>
      <w:r>
        <w:t xml:space="preserve"> A negociação poderá ser feita com </w:t>
      </w:r>
      <w:r w:rsidRPr="00146569">
        <w:t>os demais fornecedores classificados, respeitada a ordem de classificação, quando o primeiro colocado, mesmo após a negociação, for desclassificado em razão de sua</w:t>
      </w:r>
      <w:r w:rsidRPr="00C0535E">
        <w:rPr>
          <w:b/>
          <w:bCs/>
        </w:rPr>
        <w:t xml:space="preserve"> </w:t>
      </w:r>
      <w:r w:rsidRPr="00146569">
        <w:t>proposta permanecer acima do preço máximo definido</w:t>
      </w:r>
      <w:r>
        <w:t xml:space="preserve"> para a contratação. </w:t>
      </w:r>
    </w:p>
    <w:p w14:paraId="215998F5" w14:textId="5A5CDE78" w:rsidR="00BD4C3E" w:rsidRPr="00146569" w:rsidRDefault="00BD4C3E" w:rsidP="00BD4C3E">
      <w:r w:rsidRPr="00BD4C3E">
        <w:rPr>
          <w:b/>
          <w:bCs/>
        </w:rPr>
        <w:t>5.2.3</w:t>
      </w:r>
      <w:r w:rsidR="00146569">
        <w:rPr>
          <w:b/>
          <w:bCs/>
        </w:rPr>
        <w:t>.</w:t>
      </w:r>
      <w:r>
        <w:t xml:space="preserve"> Em qualquer caso, concluída a negociação, o resultado será registrado na </w:t>
      </w:r>
      <w:r w:rsidRPr="00146569">
        <w:t xml:space="preserve">ata do procedimento da dispensa eletrônica. </w:t>
      </w:r>
    </w:p>
    <w:p w14:paraId="1297E9BB" w14:textId="30A4C1A2" w:rsidR="00BD4C3E" w:rsidRDefault="00BD4C3E" w:rsidP="00BD4C3E">
      <w:r w:rsidRPr="00BD4C3E">
        <w:rPr>
          <w:b/>
          <w:bCs/>
        </w:rPr>
        <w:t>5.3</w:t>
      </w:r>
      <w:r w:rsidR="00146569">
        <w:rPr>
          <w:b/>
          <w:bCs/>
        </w:rPr>
        <w:t>.</w:t>
      </w:r>
      <w:r>
        <w:t xml:space="preserve"> Estando o preço compatível, será solicitado o envio da proposta e, se necessário, de documentos complementares, adequada ao último lance. </w:t>
      </w:r>
    </w:p>
    <w:p w14:paraId="1F184C3F" w14:textId="490F3115" w:rsidR="00BD4C3E" w:rsidRDefault="00BD4C3E" w:rsidP="00BD4C3E">
      <w:r w:rsidRPr="00BD4C3E">
        <w:rPr>
          <w:b/>
          <w:bCs/>
        </w:rPr>
        <w:t>5.4</w:t>
      </w:r>
      <w:r w:rsidR="00146569">
        <w:rPr>
          <w:b/>
          <w:bCs/>
        </w:rPr>
        <w:t>.</w:t>
      </w:r>
      <w:r>
        <w:t xml:space="preserve"> O prazo de validade da proposta não será inferior a 60 (sessenta) dias, a contar da data de sua apresentação.</w:t>
      </w:r>
    </w:p>
    <w:p w14:paraId="4A59F9B2" w14:textId="72982CA0" w:rsidR="00BD4C3E" w:rsidRDefault="00BD4C3E" w:rsidP="00BD4C3E">
      <w:r w:rsidRPr="00BD4C3E">
        <w:rPr>
          <w:b/>
          <w:bCs/>
        </w:rPr>
        <w:t>5.5</w:t>
      </w:r>
      <w:r w:rsidR="00146569">
        <w:rPr>
          <w:b/>
          <w:bCs/>
        </w:rPr>
        <w:t>.</w:t>
      </w:r>
      <w:r>
        <w:t xml:space="preserve"> Será </w:t>
      </w:r>
      <w:r w:rsidR="00C0535E" w:rsidRPr="00D45A22">
        <w:rPr>
          <w:b/>
          <w:bCs/>
          <w:color w:val="990000"/>
        </w:rPr>
        <w:t>DESCLASSIFICADA</w:t>
      </w:r>
      <w:r w:rsidR="00C0535E" w:rsidRPr="00146569">
        <w:t xml:space="preserve"> </w:t>
      </w:r>
      <w:r>
        <w:t xml:space="preserve">a proposta vencedora que: </w:t>
      </w:r>
    </w:p>
    <w:p w14:paraId="6DF88895" w14:textId="1958D4C0" w:rsidR="00BD4C3E" w:rsidRDefault="00BD4C3E" w:rsidP="00BD4C3E">
      <w:r w:rsidRPr="00BD4C3E">
        <w:rPr>
          <w:b/>
          <w:bCs/>
        </w:rPr>
        <w:t>5.5.1</w:t>
      </w:r>
      <w:r w:rsidR="00146569">
        <w:rPr>
          <w:b/>
          <w:bCs/>
        </w:rPr>
        <w:t>.</w:t>
      </w:r>
      <w:r>
        <w:t xml:space="preserve"> </w:t>
      </w:r>
      <w:r w:rsidR="00DE58EC" w:rsidRPr="00146569">
        <w:t>Contiver</w:t>
      </w:r>
      <w:r w:rsidRPr="00146569">
        <w:t xml:space="preserve"> vícios insanáveis</w:t>
      </w:r>
      <w:r>
        <w:t>;</w:t>
      </w:r>
    </w:p>
    <w:p w14:paraId="0150E1DF" w14:textId="4986FE6C" w:rsidR="00BD4C3E" w:rsidRDefault="00BD4C3E" w:rsidP="00BD4C3E">
      <w:r w:rsidRPr="00BD4C3E">
        <w:rPr>
          <w:b/>
          <w:bCs/>
        </w:rPr>
        <w:t>5.5.2</w:t>
      </w:r>
      <w:r w:rsidR="00146569">
        <w:rPr>
          <w:b/>
          <w:bCs/>
        </w:rPr>
        <w:t>.</w:t>
      </w:r>
      <w:r>
        <w:t xml:space="preserve"> </w:t>
      </w:r>
      <w:r w:rsidR="00DE58EC">
        <w:t>Não</w:t>
      </w:r>
      <w:r>
        <w:t xml:space="preserve"> obedecer às especificações técnicas pormenorizadas neste aviso ou em seus anexos; </w:t>
      </w:r>
    </w:p>
    <w:p w14:paraId="5ED27CC4" w14:textId="151FF1F3" w:rsidR="00BD4C3E" w:rsidRDefault="00BD4C3E" w:rsidP="00BD4C3E">
      <w:r w:rsidRPr="00BD4C3E">
        <w:rPr>
          <w:b/>
          <w:bCs/>
        </w:rPr>
        <w:lastRenderedPageBreak/>
        <w:t>5.5.3</w:t>
      </w:r>
      <w:r w:rsidR="00146569">
        <w:rPr>
          <w:b/>
          <w:bCs/>
        </w:rPr>
        <w:t xml:space="preserve">. </w:t>
      </w:r>
      <w:r w:rsidR="00DE58EC">
        <w:t>Apresentar</w:t>
      </w:r>
      <w:r>
        <w:t xml:space="preserve"> </w:t>
      </w:r>
      <w:r w:rsidRPr="00146569">
        <w:t>preços inexequíveis ou permanecerem acima do preço máximo</w:t>
      </w:r>
      <w:r w:rsidRPr="00C0535E">
        <w:rPr>
          <w:b/>
          <w:bCs/>
        </w:rPr>
        <w:t xml:space="preserve"> </w:t>
      </w:r>
      <w:r>
        <w:t xml:space="preserve">definido para a contratação; </w:t>
      </w:r>
    </w:p>
    <w:p w14:paraId="72060FAA" w14:textId="42308A30" w:rsidR="00BD4C3E" w:rsidRDefault="00BD4C3E" w:rsidP="00BD4C3E">
      <w:r w:rsidRPr="00BD4C3E">
        <w:rPr>
          <w:b/>
          <w:bCs/>
        </w:rPr>
        <w:t>5.5.4</w:t>
      </w:r>
      <w:r w:rsidR="00146569">
        <w:rPr>
          <w:b/>
          <w:bCs/>
        </w:rPr>
        <w:t>.</w:t>
      </w:r>
      <w:r w:rsidR="00DE58EC">
        <w:t xml:space="preserve"> </w:t>
      </w:r>
      <w:r w:rsidR="00DE58EC">
        <w:tab/>
        <w:t>Não</w:t>
      </w:r>
      <w:r>
        <w:t xml:space="preserve"> tiverem sua exequibilidade demonstrada, quando exigido pela Administração; </w:t>
      </w:r>
    </w:p>
    <w:p w14:paraId="1E25A094" w14:textId="2F47AB3C" w:rsidR="00BD4C3E" w:rsidRDefault="00BD4C3E" w:rsidP="00BD4C3E">
      <w:r w:rsidRPr="00BD4C3E">
        <w:rPr>
          <w:b/>
          <w:bCs/>
        </w:rPr>
        <w:t>5.5.5</w:t>
      </w:r>
      <w:r w:rsidR="00146569">
        <w:rPr>
          <w:b/>
          <w:bCs/>
        </w:rPr>
        <w:t>.</w:t>
      </w:r>
      <w:r>
        <w:t xml:space="preserve"> </w:t>
      </w:r>
      <w:r w:rsidR="005D039F">
        <w:t>Apresentar</w:t>
      </w:r>
      <w:r>
        <w:t xml:space="preserve"> desconformidade com quaisquer outras exigências deste aviso ou seus anexos, desde que insanável.</w:t>
      </w:r>
    </w:p>
    <w:p w14:paraId="7AC64BAB" w14:textId="49806B0E" w:rsidR="00BD4C3E" w:rsidRDefault="00BD4C3E" w:rsidP="00BD4C3E">
      <w:r>
        <w:t xml:space="preserve"> </w:t>
      </w:r>
      <w:r w:rsidRPr="00BD4C3E">
        <w:rPr>
          <w:b/>
          <w:bCs/>
        </w:rPr>
        <w:t>5.6</w:t>
      </w:r>
      <w:r w:rsidR="00146569">
        <w:rPr>
          <w:b/>
          <w:bCs/>
        </w:rPr>
        <w:t>.</w:t>
      </w:r>
      <w:r>
        <w:t xml:space="preserve"> Quando o fornecedor não conseguir comprovar que possui ou possuirá recursos suficientes para executar a contento o objeto, será considerada inexequível a proposta de preços ou menor lance que: </w:t>
      </w:r>
    </w:p>
    <w:p w14:paraId="74F3F942" w14:textId="03516C45" w:rsidR="00BD4C3E" w:rsidRDefault="00BD4C3E" w:rsidP="00BD4C3E">
      <w:r w:rsidRPr="00BD4C3E">
        <w:rPr>
          <w:b/>
          <w:bCs/>
        </w:rPr>
        <w:t>5.6.1</w:t>
      </w:r>
      <w:r w:rsidR="00146569">
        <w:rPr>
          <w:b/>
          <w:bCs/>
        </w:rPr>
        <w:t>.</w:t>
      </w:r>
      <w:r>
        <w:t xml:space="preserve"> </w:t>
      </w:r>
      <w:r w:rsidR="005D039F">
        <w:t>For</w:t>
      </w:r>
      <w: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18D226CE" w14:textId="2B5B0084" w:rsidR="00BD4C3E" w:rsidRDefault="00BD4C3E" w:rsidP="00BD4C3E">
      <w:r w:rsidRPr="00BD4C3E">
        <w:rPr>
          <w:b/>
          <w:bCs/>
        </w:rPr>
        <w:t>5.6.2</w:t>
      </w:r>
      <w:r w:rsidR="00146569">
        <w:rPr>
          <w:b/>
          <w:bCs/>
        </w:rPr>
        <w:t>.</w:t>
      </w:r>
      <w:r>
        <w:t xml:space="preserve"> </w:t>
      </w:r>
      <w:r w:rsidR="005D039F">
        <w:t>Apresentar</w:t>
      </w:r>
      <w:r>
        <w:t xml:space="preserve"> um ou mais valores da planilha de custo que sejam inferiores àqueles fixados em instrumentos de caráter normativo obrigatório, tais como leis, medidas provisórias e convenções coletivas de trabalho vigentes.</w:t>
      </w:r>
    </w:p>
    <w:p w14:paraId="7E2498A2" w14:textId="031D4B70" w:rsidR="00C0535E" w:rsidRDefault="00C0535E" w:rsidP="00BD4C3E">
      <w:r w:rsidRPr="00C0535E">
        <w:rPr>
          <w:b/>
          <w:bCs/>
        </w:rPr>
        <w:t>5.7</w:t>
      </w:r>
      <w:r w:rsidR="00146569">
        <w:rPr>
          <w:b/>
          <w:bCs/>
        </w:rPr>
        <w:t>.</w:t>
      </w:r>
      <w:r>
        <w:t xml:space="preserve"> Se houver indícios de inexequibilidade da proposta de preço, ou em caso da necessidade de esclarecimentos complementares, poderão ser efetuadas diligências, para que a empresa comprove a exequibilidade da proposta. </w:t>
      </w:r>
    </w:p>
    <w:p w14:paraId="5D5B1CC8" w14:textId="5AD83FB8" w:rsidR="00C0535E" w:rsidRPr="00C0535E" w:rsidRDefault="00C0535E" w:rsidP="00BD4C3E">
      <w:pPr>
        <w:rPr>
          <w:b/>
          <w:bCs/>
        </w:rPr>
      </w:pPr>
      <w:r w:rsidRPr="00C0535E">
        <w:rPr>
          <w:b/>
          <w:bCs/>
        </w:rPr>
        <w:t>5.8</w:t>
      </w:r>
      <w:r w:rsidR="00146569">
        <w:rPr>
          <w:b/>
          <w:bCs/>
        </w:rPr>
        <w:t>.</w:t>
      </w:r>
      <w:r w:rsidRPr="00C0535E">
        <w:rPr>
          <w:b/>
          <w:bCs/>
        </w:rPr>
        <w:t xml:space="preserve"> </w:t>
      </w:r>
      <w:r w:rsidRPr="00D45A22">
        <w:t>Erros no preenchimento da planilha não constituem motivo para a desclassificação da proposta. A planilha poderá́ ser ajustada pelo fornecedor, no prazo indicado pelo sistema, desde que não haja majoração do preço.</w:t>
      </w:r>
    </w:p>
    <w:p w14:paraId="7D21821B" w14:textId="744D3CB1" w:rsidR="00C0535E" w:rsidRDefault="00C0535E" w:rsidP="00BD4C3E">
      <w:r w:rsidRPr="00C0535E">
        <w:rPr>
          <w:b/>
          <w:bCs/>
        </w:rPr>
        <w:t>5.8.1</w:t>
      </w:r>
      <w:r w:rsidR="00146569">
        <w:rPr>
          <w:b/>
          <w:bCs/>
        </w:rPr>
        <w:t>.</w:t>
      </w:r>
      <w:r>
        <w:t xml:space="preserve"> O ajuste de que trata este dispositivo se limita a sanar erros ou falhas </w:t>
      </w:r>
      <w:r w:rsidRPr="00CA3B0F">
        <w:t>que não alterem</w:t>
      </w:r>
      <w:r>
        <w:t xml:space="preserve"> a substância das propostas; </w:t>
      </w:r>
    </w:p>
    <w:p w14:paraId="58911B82" w14:textId="6E954486" w:rsidR="00C0535E" w:rsidRDefault="00C0535E" w:rsidP="00BD4C3E">
      <w:r w:rsidRPr="00C0535E">
        <w:rPr>
          <w:b/>
          <w:bCs/>
        </w:rPr>
        <w:t>5.8.2</w:t>
      </w:r>
      <w:r w:rsidR="00146569">
        <w:rPr>
          <w:b/>
          <w:bCs/>
        </w:rPr>
        <w:t>.</w:t>
      </w:r>
      <w:r>
        <w:t xml:space="preserve"> Considera-se erro no preenchimento da planilha passível de correção a indicação de recolhimento de impostos e contribuições na forma do Simples Nacional, quando não cabível esse regime. </w:t>
      </w:r>
    </w:p>
    <w:p w14:paraId="31A1B3AE" w14:textId="1FEACAC9" w:rsidR="00C0535E" w:rsidRDefault="00C0535E" w:rsidP="00BD4C3E">
      <w:r w:rsidRPr="00C0535E">
        <w:rPr>
          <w:b/>
          <w:bCs/>
        </w:rPr>
        <w:t>5.9</w:t>
      </w:r>
      <w:r w:rsidR="00146569">
        <w:rPr>
          <w:b/>
          <w:bCs/>
        </w:rPr>
        <w:t>.</w:t>
      </w:r>
      <w:r>
        <w:t xml:space="preserve"> Para fins de análise da proposta quanto ao cumprimento das especificações do objeto, poderá ser colhida a manifestação escrita do setor requisitante do serviço ou da área especializada no objeto. </w:t>
      </w:r>
    </w:p>
    <w:p w14:paraId="39FF0B51" w14:textId="75D28A13" w:rsidR="00C0535E" w:rsidRDefault="00C0535E" w:rsidP="00BD4C3E">
      <w:r w:rsidRPr="00C0535E">
        <w:rPr>
          <w:b/>
          <w:bCs/>
        </w:rPr>
        <w:t>5.10</w:t>
      </w:r>
      <w:r w:rsidR="00146569">
        <w:rPr>
          <w:b/>
          <w:bCs/>
        </w:rPr>
        <w:t>.</w:t>
      </w:r>
      <w:r>
        <w:t xml:space="preserve"> Se a proposta ou lance vencedor for desclassificado, será examinada a proposta ou lance subsequente, e, assim sucessivamente, na ordem de classificação. </w:t>
      </w:r>
    </w:p>
    <w:p w14:paraId="7B64CF2B" w14:textId="3255CB43" w:rsidR="00C0535E" w:rsidRDefault="00C0535E" w:rsidP="00BD4C3E">
      <w:r w:rsidRPr="00C0535E">
        <w:rPr>
          <w:b/>
          <w:bCs/>
        </w:rPr>
        <w:lastRenderedPageBreak/>
        <w:t>5.11</w:t>
      </w:r>
      <w:r w:rsidR="00146569">
        <w:rPr>
          <w:b/>
          <w:bCs/>
        </w:rPr>
        <w:t>.</w:t>
      </w:r>
      <w:r>
        <w:t xml:space="preserve"> Havendo necessidade, a sessão será suspensa, informando-se no “chat” a nova data e horário para a sua continuidade. </w:t>
      </w:r>
    </w:p>
    <w:p w14:paraId="5B04BF04" w14:textId="79A22627" w:rsidR="005D039F" w:rsidRDefault="00C0535E" w:rsidP="00BD4C3E">
      <w:r w:rsidRPr="00C0535E">
        <w:rPr>
          <w:b/>
          <w:bCs/>
        </w:rPr>
        <w:t>5.12</w:t>
      </w:r>
      <w:r w:rsidR="00146569">
        <w:rPr>
          <w:b/>
          <w:bCs/>
        </w:rPr>
        <w:t>.</w:t>
      </w:r>
      <w:r>
        <w:t xml:space="preserve"> Encerrada a análise quanto à aceitação da proposta, se iniciará a fase de habilitação, observado o disposto neste Aviso de Dispensa de Licitação.</w:t>
      </w:r>
    </w:p>
    <w:tbl>
      <w:tblPr>
        <w:tblStyle w:val="Tabelacomgrade"/>
        <w:tblW w:w="0" w:type="auto"/>
        <w:tblLook w:val="04A0" w:firstRow="1" w:lastRow="0" w:firstColumn="1" w:lastColumn="0" w:noHBand="0" w:noVBand="1"/>
      </w:tblPr>
      <w:tblGrid>
        <w:gridCol w:w="10456"/>
      </w:tblGrid>
      <w:tr w:rsidR="00C0535E" w14:paraId="137AC767" w14:textId="77777777" w:rsidTr="00C0535E">
        <w:tc>
          <w:tcPr>
            <w:tcW w:w="10456" w:type="dxa"/>
            <w:shd w:val="clear" w:color="auto" w:fill="FFCD04"/>
            <w:vAlign w:val="center"/>
          </w:tcPr>
          <w:p w14:paraId="17BB9CCB" w14:textId="211CDCE0" w:rsidR="00C0535E" w:rsidRPr="00C0535E" w:rsidRDefault="00C0535E" w:rsidP="00C0535E">
            <w:pPr>
              <w:jc w:val="center"/>
              <w:rPr>
                <w:b/>
                <w:bCs/>
              </w:rPr>
            </w:pPr>
            <w:r w:rsidRPr="00C0535E">
              <w:rPr>
                <w:b/>
                <w:bCs/>
              </w:rPr>
              <w:t>SEÇÃO VI – DA HABILITAÇÃO</w:t>
            </w:r>
          </w:p>
        </w:tc>
      </w:tr>
    </w:tbl>
    <w:p w14:paraId="6420C747" w14:textId="77777777" w:rsidR="00CA3B0F" w:rsidRDefault="00CA3B0F" w:rsidP="00BD4C3E">
      <w:pPr>
        <w:rPr>
          <w:b/>
          <w:bCs/>
        </w:rPr>
      </w:pPr>
    </w:p>
    <w:p w14:paraId="77A672FA" w14:textId="17D1BBDD" w:rsidR="00991D36" w:rsidRDefault="00991D36" w:rsidP="00BD4C3E">
      <w:r w:rsidRPr="00991D36">
        <w:rPr>
          <w:b/>
          <w:bCs/>
        </w:rPr>
        <w:t>6.1</w:t>
      </w:r>
      <w:r w:rsidR="00146569">
        <w:rPr>
          <w:b/>
          <w:bCs/>
        </w:rPr>
        <w:t>.</w:t>
      </w:r>
      <w:r>
        <w:t xml:space="preserve"> Os documentos a serem exigidos para fins de habilitação constam do </w:t>
      </w:r>
      <w:r w:rsidRPr="00991D36">
        <w:rPr>
          <w:b/>
          <w:bCs/>
        </w:rPr>
        <w:t>ANEXO I – DOCUMENTAÇÃO EXIGIDA PARA HABILITAÇÃO</w:t>
      </w:r>
      <w:r>
        <w:t xml:space="preserve"> deste aviso e serão solicitados do fornecedor mais bem classificado da fase de lances. </w:t>
      </w:r>
    </w:p>
    <w:p w14:paraId="2F3EF7CD" w14:textId="78469D01" w:rsidR="00C0535E" w:rsidRDefault="00991D36" w:rsidP="00BD4C3E">
      <w:r w:rsidRPr="00991D36">
        <w:rPr>
          <w:b/>
          <w:bCs/>
        </w:rPr>
        <w:t>6.2</w:t>
      </w:r>
      <w:r w:rsidR="00146569">
        <w:rPr>
          <w:b/>
          <w:bCs/>
        </w:rPr>
        <w:t>.</w:t>
      </w:r>
      <w: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08409D7E" w14:textId="08B7DF67" w:rsidR="00991D36" w:rsidRDefault="00991D36" w:rsidP="00BD4C3E">
      <w:r w:rsidRPr="00991D36">
        <w:rPr>
          <w:b/>
          <w:bCs/>
        </w:rPr>
        <w:t>a)</w:t>
      </w:r>
      <w:r>
        <w:t xml:space="preserve"> Cadastro Nacional de Empresas Inidôneas e Suspensas - CEIS, mantido pela Controladoria-Geral da União (</w:t>
      </w:r>
      <w:hyperlink r:id="rId16" w:history="1">
        <w:r w:rsidRPr="009D56C3">
          <w:rPr>
            <w:rStyle w:val="Hyperlink"/>
          </w:rPr>
          <w:t>www.portaldatransparencia.gov.br/ceis</w:t>
        </w:r>
      </w:hyperlink>
      <w:r>
        <w:t xml:space="preserve">); </w:t>
      </w:r>
    </w:p>
    <w:p w14:paraId="5C706EB8" w14:textId="5A32F32E" w:rsidR="00991D36" w:rsidRDefault="00991D36" w:rsidP="00BD4C3E">
      <w:r w:rsidRPr="00991D36">
        <w:rPr>
          <w:b/>
          <w:bCs/>
        </w:rPr>
        <w:t>b)</w:t>
      </w:r>
      <w:r>
        <w:t xml:space="preserve"> Cadastro Nacional de Condenações Cíveis por Atos de Improbidade Administrativa, mantido pelo Conselho Nacional de Justiça (www.cnj.jus.br/</w:t>
      </w:r>
      <w:proofErr w:type="spellStart"/>
      <w:r>
        <w:t>improbidade_adm</w:t>
      </w:r>
      <w:proofErr w:type="spellEnd"/>
      <w:r>
        <w:t>/</w:t>
      </w:r>
      <w:proofErr w:type="spellStart"/>
      <w:r>
        <w:t>consultar_requerido.php</w:t>
      </w:r>
      <w:proofErr w:type="spellEnd"/>
      <w:r>
        <w:t xml:space="preserve">). </w:t>
      </w:r>
    </w:p>
    <w:p w14:paraId="7ABC90C4" w14:textId="3BB5684B" w:rsidR="00991D36" w:rsidRDefault="00991D36" w:rsidP="00BD4C3E">
      <w:r w:rsidRPr="00991D36">
        <w:rPr>
          <w:b/>
          <w:bCs/>
        </w:rPr>
        <w:t>c)</w:t>
      </w:r>
      <w:r>
        <w:t xml:space="preserve"> Lista de Inidôneos mantida pelo Tribunal de Contas da União - TCU;</w:t>
      </w:r>
    </w:p>
    <w:p w14:paraId="723907F4" w14:textId="1477DB90" w:rsidR="00991D36" w:rsidRDefault="00991D36" w:rsidP="00BD4C3E">
      <w:r w:rsidRPr="00991D36">
        <w:rPr>
          <w:b/>
          <w:bCs/>
        </w:rPr>
        <w:t>6.2.1</w:t>
      </w:r>
      <w:r w:rsidR="00146569">
        <w:rPr>
          <w:b/>
          <w:bCs/>
        </w:rPr>
        <w:t>.</w:t>
      </w:r>
      <w:r>
        <w:t xml:space="preserve"> Para a consulta de fornecedores pessoa jurídica poderá haver a substituição das consultas das alíneas “a”, “b” e “c” acima pela Consulta Consolidada de Pessoa Jurídica do TCU; </w:t>
      </w:r>
    </w:p>
    <w:p w14:paraId="564FA3F1" w14:textId="04C14938" w:rsidR="00991D36" w:rsidRDefault="00991D36" w:rsidP="00BD4C3E">
      <w:r w:rsidRPr="00991D36">
        <w:rPr>
          <w:b/>
          <w:bCs/>
        </w:rPr>
        <w:t>6.2.2</w:t>
      </w:r>
      <w:r w:rsidR="00146569">
        <w:rPr>
          <w:b/>
          <w:bCs/>
        </w:rPr>
        <w:t>.</w:t>
      </w:r>
      <w: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152F71F" w14:textId="76717248" w:rsidR="00991D36" w:rsidRDefault="00991D36" w:rsidP="00BD4C3E">
      <w:r w:rsidRPr="00991D36">
        <w:rPr>
          <w:b/>
          <w:bCs/>
        </w:rPr>
        <w:t>6.2.2.1</w:t>
      </w:r>
      <w:r w:rsidR="00146569">
        <w:rPr>
          <w:b/>
          <w:bCs/>
        </w:rPr>
        <w:t>.</w:t>
      </w:r>
      <w:r>
        <w:t xml:space="preserve"> Caso conste na Consulta de Situação do Fornecedor a existência de Ocorrências Impeditivas Indiretas, o gestor diligenciará para verificar se houve fraude por parte das empresas apontadas no Relatório de Ocorrências Impeditivas Indiretas. </w:t>
      </w:r>
    </w:p>
    <w:p w14:paraId="10DDF9EB" w14:textId="462BBF72" w:rsidR="00991D36" w:rsidRDefault="00991D36" w:rsidP="00BD4C3E">
      <w:r w:rsidRPr="00991D36">
        <w:rPr>
          <w:b/>
          <w:bCs/>
        </w:rPr>
        <w:t>6.2.2.1.1</w:t>
      </w:r>
      <w:r w:rsidR="00146569">
        <w:rPr>
          <w:b/>
          <w:bCs/>
        </w:rPr>
        <w:t>.</w:t>
      </w:r>
      <w:r>
        <w:t xml:space="preserve"> A tentativa de burla será verificada por meio dos vínculos societários, linhas de fornecimento similares, dentre outros. </w:t>
      </w:r>
    </w:p>
    <w:p w14:paraId="143F2880" w14:textId="6E50E969" w:rsidR="00991D36" w:rsidRDefault="00991D36" w:rsidP="00BD4C3E">
      <w:r w:rsidRPr="00991D36">
        <w:rPr>
          <w:b/>
          <w:bCs/>
        </w:rPr>
        <w:t>6.2.2.1.2</w:t>
      </w:r>
      <w:r w:rsidR="00146569">
        <w:rPr>
          <w:b/>
          <w:bCs/>
        </w:rPr>
        <w:t>.</w:t>
      </w:r>
      <w:r>
        <w:t xml:space="preserve"> O fornecedor será convocado para manifestação previamente à sua desclassificação</w:t>
      </w:r>
    </w:p>
    <w:p w14:paraId="0DD89E2E" w14:textId="682F6E63" w:rsidR="00991D36" w:rsidRDefault="00991D36" w:rsidP="00BD4C3E">
      <w:r w:rsidRPr="0081579C">
        <w:rPr>
          <w:b/>
          <w:bCs/>
        </w:rPr>
        <w:lastRenderedPageBreak/>
        <w:t>6.2.3</w:t>
      </w:r>
      <w:r w:rsidR="00146569">
        <w:rPr>
          <w:b/>
          <w:bCs/>
        </w:rPr>
        <w:t>.</w:t>
      </w:r>
      <w:r>
        <w:t xml:space="preserve"> Constatada a existência de sanção, o fornecedor será reputado inabilitado, por falta de condição de participação. </w:t>
      </w:r>
    </w:p>
    <w:p w14:paraId="06993354" w14:textId="78DA85A0" w:rsidR="00991D36" w:rsidRDefault="00991D36" w:rsidP="00BD4C3E">
      <w:r w:rsidRPr="0081579C">
        <w:rPr>
          <w:b/>
          <w:bCs/>
        </w:rPr>
        <w:t>6.3</w:t>
      </w:r>
      <w:r w:rsidR="00146569">
        <w:rPr>
          <w:b/>
          <w:bCs/>
        </w:rPr>
        <w:t>.</w:t>
      </w:r>
      <w:r>
        <w:t xml:space="preserve"> Caso atendidas as condições de participação, a habilitação dos fornecedores será verificada, nos documentos por ele abrangidos. </w:t>
      </w:r>
    </w:p>
    <w:p w14:paraId="131F6AE7" w14:textId="68DD5673" w:rsidR="00991D36" w:rsidRDefault="00991D36" w:rsidP="00BD4C3E">
      <w:r w:rsidRPr="0081579C">
        <w:rPr>
          <w:b/>
          <w:bCs/>
        </w:rPr>
        <w:t>6.3.1</w:t>
      </w:r>
      <w:r w:rsidR="00146569">
        <w:t>.</w:t>
      </w:r>
      <w:r>
        <w:t xml:space="preserve"> O descumprimento do subitem acima implicará a inabilitação do fornecedor, exceto se a consulta aos sítios eletrônicos oficiais emissores de certidões lograr êxito em encontrar a(s) certidão(</w:t>
      </w:r>
      <w:proofErr w:type="spellStart"/>
      <w:r>
        <w:t>ões</w:t>
      </w:r>
      <w:proofErr w:type="spellEnd"/>
      <w:r>
        <w:t xml:space="preserve">) válida(s). </w:t>
      </w:r>
    </w:p>
    <w:p w14:paraId="5FC7832D" w14:textId="77777777" w:rsidR="00146569" w:rsidRDefault="00991D36" w:rsidP="00BD4C3E">
      <w:r w:rsidRPr="0081579C">
        <w:rPr>
          <w:b/>
          <w:bCs/>
        </w:rPr>
        <w:t>6.4</w:t>
      </w:r>
      <w:r w:rsidR="00146569">
        <w:rPr>
          <w:b/>
          <w:bCs/>
        </w:rPr>
        <w:t>.</w:t>
      </w:r>
      <w:r>
        <w:t xml:space="preserve"> Havendo a necessidade de envio de documentos de habilitação complementares, necessários à confirmação daqueles exigidos neste Aviso de Contratação Direta e já apresentados, o fornecedor será convocado a </w:t>
      </w:r>
      <w:r w:rsidR="00DA30B9">
        <w:t>encaminhá-los</w:t>
      </w:r>
      <w:r>
        <w:t xml:space="preserve">, em formato digital, após solicitação da Administração, sob pena de inabilitação. </w:t>
      </w:r>
    </w:p>
    <w:p w14:paraId="5FF0753C" w14:textId="7ACDEED0" w:rsidR="00991D36" w:rsidRDefault="00991D36" w:rsidP="00BD4C3E">
      <w:r w:rsidRPr="0081579C">
        <w:rPr>
          <w:b/>
          <w:bCs/>
        </w:rPr>
        <w:t>6.5</w:t>
      </w:r>
      <w:r w:rsidR="00146569">
        <w:rPr>
          <w:b/>
          <w:bCs/>
        </w:rPr>
        <w:t>.</w:t>
      </w:r>
      <w:r w:rsidR="00146569">
        <w:t xml:space="preserve"> </w:t>
      </w:r>
      <w:r>
        <w:t xml:space="preserve">Somente haverá a necessidade de comprovação do preenchimento de requisitos mediante apresentação dos documentos originais </w:t>
      </w:r>
      <w:r w:rsidR="00146569">
        <w:t>não digitais</w:t>
      </w:r>
      <w:r>
        <w:t xml:space="preserve"> </w:t>
      </w:r>
      <w:r w:rsidRPr="00146569">
        <w:t>quando houver dúvida</w:t>
      </w:r>
      <w:r>
        <w:t xml:space="preserve"> em relação à integridade do documento digital. </w:t>
      </w:r>
    </w:p>
    <w:p w14:paraId="004834CE" w14:textId="1F5BA338" w:rsidR="0081579C" w:rsidRDefault="00991D36" w:rsidP="00BD4C3E">
      <w:r w:rsidRPr="0081579C">
        <w:rPr>
          <w:b/>
          <w:bCs/>
        </w:rPr>
        <w:t>6.6</w:t>
      </w:r>
      <w:r w:rsidR="00146569">
        <w:rPr>
          <w:b/>
          <w:bCs/>
        </w:rPr>
        <w:t>.</w:t>
      </w:r>
      <w:r>
        <w:t xml:space="preserve"> O fornecedor enquadrado como microempreendedor individual que pretenda auferir os benefícios do tratamento diferenciado previstos na Lei Complementar n. 123, de 2006, estará dispensado </w:t>
      </w:r>
    </w:p>
    <w:p w14:paraId="4420D313" w14:textId="77777777" w:rsidR="0081579C" w:rsidRDefault="00991D36" w:rsidP="00BD4C3E">
      <w:r w:rsidRPr="0081579C">
        <w:rPr>
          <w:b/>
          <w:bCs/>
        </w:rPr>
        <w:t>(a)</w:t>
      </w:r>
      <w:r>
        <w:t xml:space="preserve"> da prova de inscrição nos cadastros de contribuintes estadual e municipal e </w:t>
      </w:r>
    </w:p>
    <w:p w14:paraId="4BE75C58" w14:textId="6D1E72A3" w:rsidR="00991D36" w:rsidRDefault="00991D36" w:rsidP="00BD4C3E">
      <w:r w:rsidRPr="0081579C">
        <w:rPr>
          <w:b/>
          <w:bCs/>
        </w:rPr>
        <w:t>(b)</w:t>
      </w:r>
      <w:r>
        <w:t xml:space="preserve"> da apresentação do balanço patrimonial e das demonstrações contábeis do último exercício.</w:t>
      </w:r>
    </w:p>
    <w:p w14:paraId="3C445961" w14:textId="0FF4E2D5" w:rsidR="0081579C" w:rsidRDefault="0081579C" w:rsidP="00BD4C3E">
      <w:r w:rsidRPr="0081579C">
        <w:rPr>
          <w:b/>
          <w:bCs/>
        </w:rPr>
        <w:t>6.7</w:t>
      </w:r>
      <w:r w:rsidR="00146569">
        <w:rPr>
          <w:b/>
          <w:bCs/>
        </w:rPr>
        <w:t>.</w:t>
      </w:r>
      <w:r>
        <w:t xml:space="preserve"> Havendo necessidade de analisar minuciosamente os documentos exigidos </w:t>
      </w:r>
      <w:r w:rsidRPr="00146569">
        <w:t>a sessão será suspensa,</w:t>
      </w:r>
      <w:r>
        <w:t xml:space="preserve"> sendo informada a </w:t>
      </w:r>
      <w:r w:rsidRPr="00146569">
        <w:t>nova data e horário</w:t>
      </w:r>
      <w:r>
        <w:t xml:space="preserve"> para a sua continuidade. </w:t>
      </w:r>
    </w:p>
    <w:p w14:paraId="5DA7CC9D" w14:textId="0991DFC3" w:rsidR="0081579C" w:rsidRDefault="0081579C" w:rsidP="00BD4C3E">
      <w:r w:rsidRPr="0081579C">
        <w:rPr>
          <w:b/>
          <w:bCs/>
        </w:rPr>
        <w:t>6.8</w:t>
      </w:r>
      <w:r w:rsidR="00146569">
        <w:rPr>
          <w:b/>
          <w:bCs/>
        </w:rPr>
        <w:t>.</w:t>
      </w:r>
      <w:r>
        <w:t xml:space="preserve"> Será inabilitado o fornecedor que </w:t>
      </w:r>
      <w:r w:rsidRPr="00146569">
        <w:t>não comprovar sua habilitação</w:t>
      </w:r>
      <w:r>
        <w:t>, seja por não apresentar quaisquer dos documentos exigidos, ou apresentá-los em desacordo com o estabelecido neste Aviso de Contratação Direta.</w:t>
      </w:r>
    </w:p>
    <w:p w14:paraId="4DA7EEF2" w14:textId="643BE493" w:rsidR="0081579C" w:rsidRDefault="0081579C" w:rsidP="00BD4C3E">
      <w:r w:rsidRPr="0081579C">
        <w:rPr>
          <w:b/>
          <w:bCs/>
        </w:rPr>
        <w:t>6.8.1</w:t>
      </w:r>
      <w:r w:rsidR="00146569">
        <w:rPr>
          <w:b/>
          <w:bCs/>
        </w:rPr>
        <w:t xml:space="preserve">. </w:t>
      </w:r>
      <w: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0CC391D4" w14:textId="5C9EA432" w:rsidR="005D039F" w:rsidRDefault="0081579C" w:rsidP="00BD4C3E">
      <w:r w:rsidRPr="0081579C">
        <w:rPr>
          <w:b/>
          <w:bCs/>
        </w:rPr>
        <w:t>6.9</w:t>
      </w:r>
      <w:r w:rsidR="00146569">
        <w:rPr>
          <w:b/>
          <w:bCs/>
        </w:rPr>
        <w:t>.</w:t>
      </w:r>
      <w:r>
        <w:t xml:space="preserve"> Constatado o atendimento às exigências de habilitação, o fornecedor será habilitado.</w:t>
      </w:r>
    </w:p>
    <w:p w14:paraId="2D261161" w14:textId="77777777" w:rsidR="00CA3B0F" w:rsidRDefault="00CA3B0F" w:rsidP="00BD4C3E"/>
    <w:tbl>
      <w:tblPr>
        <w:tblStyle w:val="Tabelacomgrade"/>
        <w:tblW w:w="0" w:type="auto"/>
        <w:tblLook w:val="04A0" w:firstRow="1" w:lastRow="0" w:firstColumn="1" w:lastColumn="0" w:noHBand="0" w:noVBand="1"/>
      </w:tblPr>
      <w:tblGrid>
        <w:gridCol w:w="10456"/>
      </w:tblGrid>
      <w:tr w:rsidR="0081579C" w14:paraId="1703D8E0" w14:textId="77777777" w:rsidTr="0081579C">
        <w:tc>
          <w:tcPr>
            <w:tcW w:w="10456" w:type="dxa"/>
            <w:shd w:val="clear" w:color="auto" w:fill="FFCD04"/>
            <w:vAlign w:val="center"/>
          </w:tcPr>
          <w:p w14:paraId="049D0635" w14:textId="4D662FD8" w:rsidR="0081579C" w:rsidRPr="0081579C" w:rsidRDefault="0081579C" w:rsidP="0081579C">
            <w:pPr>
              <w:jc w:val="center"/>
              <w:rPr>
                <w:b/>
                <w:bCs/>
              </w:rPr>
            </w:pPr>
            <w:r w:rsidRPr="0081579C">
              <w:rPr>
                <w:b/>
                <w:bCs/>
              </w:rPr>
              <w:t>SEÇÃO VII – CONTRATAÇÃO</w:t>
            </w:r>
          </w:p>
        </w:tc>
      </w:tr>
    </w:tbl>
    <w:p w14:paraId="110C16C2" w14:textId="77777777" w:rsidR="00CA3B0F" w:rsidRDefault="00CA3B0F" w:rsidP="00BD4C3E">
      <w:pPr>
        <w:rPr>
          <w:b/>
          <w:bCs/>
        </w:rPr>
      </w:pPr>
    </w:p>
    <w:p w14:paraId="6E69394D" w14:textId="4FAF3EE1" w:rsidR="0081579C" w:rsidRDefault="0081579C" w:rsidP="00BD4C3E">
      <w:r w:rsidRPr="0081579C">
        <w:rPr>
          <w:b/>
          <w:bCs/>
        </w:rPr>
        <w:t>7.1</w:t>
      </w:r>
      <w:r w:rsidR="00146569">
        <w:rPr>
          <w:b/>
          <w:bCs/>
        </w:rPr>
        <w:t>.</w:t>
      </w:r>
      <w:r>
        <w:t xml:space="preserve"> </w:t>
      </w:r>
      <w:r w:rsidRPr="00146569">
        <w:t>Após a homologação e adjudicação, caso se conclua pela contratação, será firmado Termo de Contrato ou emitido instrumento equivalente.</w:t>
      </w:r>
      <w:r>
        <w:t xml:space="preserve"> </w:t>
      </w:r>
    </w:p>
    <w:p w14:paraId="4666CF74" w14:textId="30C7D286" w:rsidR="0081579C" w:rsidRDefault="0081579C" w:rsidP="00BD4C3E">
      <w:r w:rsidRPr="0081579C">
        <w:rPr>
          <w:b/>
          <w:bCs/>
        </w:rPr>
        <w:lastRenderedPageBreak/>
        <w:t>7.2</w:t>
      </w:r>
      <w:r w:rsidR="00146569">
        <w:rPr>
          <w:b/>
          <w:bCs/>
        </w:rPr>
        <w:t>.</w:t>
      </w:r>
      <w:r>
        <w:t xml:space="preserve">  O adjudicatário terá o prazo de 05 (cinco) dias úteis, contados a partir da data de sua convocação, para assinar o </w:t>
      </w:r>
      <w:r w:rsidRPr="00146569">
        <w:t>Termo de Contrato</w:t>
      </w:r>
      <w:r>
        <w:t xml:space="preserve"> ou aceitar </w:t>
      </w:r>
      <w:r w:rsidRPr="00146569">
        <w:t>instrumento equivalente</w:t>
      </w:r>
      <w:r>
        <w:t xml:space="preserve">, conforme o caso (Nota de Empenho/Carta Contrato/Autorização), sob pena de decair do direito à contratação, sem prejuízo das sanções previstas neste Aviso de Dispensa de Licitação. </w:t>
      </w:r>
    </w:p>
    <w:p w14:paraId="1789D742" w14:textId="5659C607" w:rsidR="0081579C" w:rsidRDefault="0081579C" w:rsidP="00BD4C3E">
      <w:r w:rsidRPr="0081579C">
        <w:rPr>
          <w:b/>
          <w:bCs/>
        </w:rPr>
        <w:t>7.2.1</w:t>
      </w:r>
      <w:r w:rsidR="00146569">
        <w:rPr>
          <w:b/>
          <w:bCs/>
        </w:rPr>
        <w:t>.</w:t>
      </w:r>
      <w:r>
        <w:t xml:space="preserve"> O prazo previsto para assinatura do contrato ou aceitação da nota de empenho ou instrumento equivalente poderá ser prorrogado 1 (uma) vez, por igual período, por solicitação justificada do adjudicatário e aceita pela Administração. </w:t>
      </w:r>
    </w:p>
    <w:p w14:paraId="22142EE1" w14:textId="4E4F75C1" w:rsidR="0081579C" w:rsidRDefault="0081579C" w:rsidP="00BD4C3E">
      <w:r w:rsidRPr="0081579C">
        <w:rPr>
          <w:b/>
          <w:bCs/>
        </w:rPr>
        <w:t>7.3</w:t>
      </w:r>
      <w:r w:rsidR="00146569">
        <w:rPr>
          <w:b/>
          <w:bCs/>
        </w:rPr>
        <w:t>.</w:t>
      </w:r>
      <w:r>
        <w:t xml:space="preserve"> O Aceite da Nota de Empenho ou do instrumento equivalente, emitida à empresa adjudicada, implica no reconhecimento de que: </w:t>
      </w:r>
    </w:p>
    <w:p w14:paraId="50A215A2" w14:textId="0F1CC997" w:rsidR="0081579C" w:rsidRDefault="0081579C" w:rsidP="00BD4C3E">
      <w:r w:rsidRPr="0081579C">
        <w:rPr>
          <w:b/>
          <w:bCs/>
        </w:rPr>
        <w:t>7.3.1</w:t>
      </w:r>
      <w:r w:rsidR="00146569">
        <w:rPr>
          <w:b/>
          <w:bCs/>
        </w:rPr>
        <w:t>.</w:t>
      </w:r>
      <w:r>
        <w:t xml:space="preserve"> </w:t>
      </w:r>
      <w:r w:rsidR="00146569">
        <w:t>R</w:t>
      </w:r>
      <w:r>
        <w:t xml:space="preserve">eferida Nota está substituindo o contrato, aplicando-se à relação de negócios ali estabelecida as disposições da Lei nº 14.133, de 2021, a critério da contratante; </w:t>
      </w:r>
    </w:p>
    <w:p w14:paraId="1234A898" w14:textId="3487BD07" w:rsidR="0081579C" w:rsidRDefault="0081579C" w:rsidP="00BD4C3E">
      <w:r w:rsidRPr="0081579C">
        <w:rPr>
          <w:b/>
          <w:bCs/>
        </w:rPr>
        <w:t>7.3.2</w:t>
      </w:r>
      <w:r w:rsidR="00146569">
        <w:rPr>
          <w:b/>
          <w:bCs/>
        </w:rPr>
        <w:t>.</w:t>
      </w:r>
      <w:r>
        <w:t xml:space="preserve"> </w:t>
      </w:r>
      <w:r w:rsidR="00146569">
        <w:t>A</w:t>
      </w:r>
      <w:r>
        <w:t xml:space="preserve"> contratada se vincula à sua proposta e às previsões contidas no Aviso de Contratação Direta e seus anexos; </w:t>
      </w:r>
    </w:p>
    <w:p w14:paraId="788E2F5A" w14:textId="749F9458" w:rsidR="0081579C" w:rsidRDefault="0081579C" w:rsidP="00BD4C3E">
      <w:r w:rsidRPr="0081579C">
        <w:rPr>
          <w:b/>
          <w:bCs/>
        </w:rPr>
        <w:t>7.3.3</w:t>
      </w:r>
      <w:r w:rsidR="00146569">
        <w:rPr>
          <w:b/>
          <w:bCs/>
        </w:rPr>
        <w:t>.</w:t>
      </w:r>
      <w:r>
        <w:t xml:space="preserve"> </w:t>
      </w:r>
      <w:r w:rsidR="00146569">
        <w:t>A</w:t>
      </w:r>
      <w:r>
        <w:t xml:space="preserve"> contratada reconhece que as hipóteses de rescisão são aquelas previstas nos artigos 137 e 138 da Lei nº 14.133/21 e reconhece os direitos da Administração previstos nos artigos 137 a 139 da mesma Lei.</w:t>
      </w:r>
    </w:p>
    <w:p w14:paraId="68B37844" w14:textId="78EED935" w:rsidR="0081579C" w:rsidRDefault="0081579C" w:rsidP="00BD4C3E">
      <w:r w:rsidRPr="0081579C">
        <w:rPr>
          <w:b/>
          <w:bCs/>
        </w:rPr>
        <w:t xml:space="preserve"> 7.4</w:t>
      </w:r>
      <w:r w:rsidR="00146569">
        <w:rPr>
          <w:b/>
          <w:bCs/>
        </w:rPr>
        <w:t>.</w:t>
      </w:r>
      <w:r>
        <w:t xml:space="preserve"> O prazo de vigência </w:t>
      </w:r>
      <w:r w:rsidRPr="00146569">
        <w:t xml:space="preserve">da contratação é de </w:t>
      </w:r>
      <w:r w:rsidR="001921D8">
        <w:rPr>
          <w:b/>
          <w:bCs/>
        </w:rPr>
        <w:t>12</w:t>
      </w:r>
      <w:r w:rsidRPr="00D45A22">
        <w:rPr>
          <w:b/>
          <w:bCs/>
        </w:rPr>
        <w:t xml:space="preserve"> </w:t>
      </w:r>
      <w:r w:rsidR="00146569" w:rsidRPr="00D45A22">
        <w:rPr>
          <w:b/>
          <w:bCs/>
        </w:rPr>
        <w:t>(</w:t>
      </w:r>
      <w:r w:rsidR="001921D8">
        <w:rPr>
          <w:b/>
          <w:bCs/>
        </w:rPr>
        <w:t>doze</w:t>
      </w:r>
      <w:r w:rsidR="00146569" w:rsidRPr="00D45A22">
        <w:rPr>
          <w:b/>
          <w:bCs/>
        </w:rPr>
        <w:t>) meses</w:t>
      </w:r>
      <w:r w:rsidR="00146569">
        <w:rPr>
          <w:b/>
          <w:bCs/>
        </w:rPr>
        <w:t xml:space="preserve">, </w:t>
      </w:r>
      <w:r>
        <w:t>prorrogáveis conforme previsão nos anexos a este Aviso de Dispensa de Licitação.</w:t>
      </w:r>
    </w:p>
    <w:p w14:paraId="4586A7CC" w14:textId="79D7E301" w:rsidR="0081579C" w:rsidRDefault="0081579C" w:rsidP="00BD4C3E">
      <w:r w:rsidRPr="0081579C">
        <w:rPr>
          <w:b/>
          <w:bCs/>
        </w:rPr>
        <w:t>7.5</w:t>
      </w:r>
      <w:r w:rsidR="00146569">
        <w:rPr>
          <w:b/>
          <w:bCs/>
        </w:rPr>
        <w:t>.</w:t>
      </w:r>
      <w:r>
        <w:t xml:space="preserve"> Na assinatura do contrato ou do instrumento equivalente será exigida a comprovação das </w:t>
      </w:r>
      <w:r w:rsidRPr="00146569">
        <w:t xml:space="preserve">condições de habilitação </w:t>
      </w:r>
      <w:r>
        <w:t>e contratação consignadas neste aviso, que deverão ser mantidas pelo fornecedor durante a vigência do contrato.</w:t>
      </w:r>
    </w:p>
    <w:tbl>
      <w:tblPr>
        <w:tblStyle w:val="Tabelacomgrade"/>
        <w:tblW w:w="0" w:type="auto"/>
        <w:tblLook w:val="04A0" w:firstRow="1" w:lastRow="0" w:firstColumn="1" w:lastColumn="0" w:noHBand="0" w:noVBand="1"/>
      </w:tblPr>
      <w:tblGrid>
        <w:gridCol w:w="10456"/>
      </w:tblGrid>
      <w:tr w:rsidR="0081579C" w14:paraId="1B4D45FA" w14:textId="77777777" w:rsidTr="0081579C">
        <w:tc>
          <w:tcPr>
            <w:tcW w:w="10456" w:type="dxa"/>
            <w:shd w:val="clear" w:color="auto" w:fill="FFCD04"/>
            <w:vAlign w:val="center"/>
          </w:tcPr>
          <w:p w14:paraId="17FE8BFE" w14:textId="340748B7" w:rsidR="0081579C" w:rsidRPr="0081579C" w:rsidRDefault="0081579C" w:rsidP="0081579C">
            <w:pPr>
              <w:jc w:val="center"/>
              <w:rPr>
                <w:b/>
                <w:bCs/>
              </w:rPr>
            </w:pPr>
            <w:r w:rsidRPr="0081579C">
              <w:rPr>
                <w:b/>
                <w:bCs/>
              </w:rPr>
              <w:t>SEÇÃO VIII – SANÇÕES</w:t>
            </w:r>
          </w:p>
        </w:tc>
      </w:tr>
    </w:tbl>
    <w:p w14:paraId="010073B5" w14:textId="77777777" w:rsidR="0081579C" w:rsidRDefault="0081579C" w:rsidP="00BD4C3E"/>
    <w:p w14:paraId="4EA1C9C7" w14:textId="4CF611CD" w:rsidR="0081579C" w:rsidRDefault="0081579C" w:rsidP="00BD4C3E">
      <w:r w:rsidRPr="0081579C">
        <w:rPr>
          <w:b/>
          <w:bCs/>
        </w:rPr>
        <w:t>8.1</w:t>
      </w:r>
      <w:r w:rsidR="00146569">
        <w:rPr>
          <w:b/>
          <w:bCs/>
        </w:rPr>
        <w:t>.</w:t>
      </w:r>
      <w:r>
        <w:t xml:space="preserve"> Comete infração administrativa o fornecedor que cometer </w:t>
      </w:r>
      <w:r w:rsidRPr="00146569">
        <w:t>quaisquer</w:t>
      </w:r>
      <w:r>
        <w:t xml:space="preserve"> das infrações previstas no art. 155 da Lei nº 14.133, de 2021, quais sejam: </w:t>
      </w:r>
    </w:p>
    <w:p w14:paraId="73E98E1B" w14:textId="3947C700" w:rsidR="0081579C" w:rsidRDefault="0081579C" w:rsidP="00BD4C3E">
      <w:r w:rsidRPr="0081579C">
        <w:rPr>
          <w:b/>
          <w:bCs/>
        </w:rPr>
        <w:t>8.1.1</w:t>
      </w:r>
      <w:r w:rsidR="00146569">
        <w:rPr>
          <w:b/>
          <w:bCs/>
        </w:rPr>
        <w:t>.</w:t>
      </w:r>
      <w:r>
        <w:t xml:space="preserve"> dar causa à inexecução parcial do contrato; </w:t>
      </w:r>
    </w:p>
    <w:p w14:paraId="59DB633C" w14:textId="535880D9" w:rsidR="0081579C" w:rsidRDefault="0081579C" w:rsidP="00BD4C3E">
      <w:r w:rsidRPr="0081579C">
        <w:rPr>
          <w:b/>
          <w:bCs/>
        </w:rPr>
        <w:t>8.1.2</w:t>
      </w:r>
      <w:r w:rsidR="00146569">
        <w:rPr>
          <w:b/>
          <w:bCs/>
        </w:rPr>
        <w:t>.</w:t>
      </w:r>
      <w:r w:rsidR="00146569">
        <w:t xml:space="preserve"> </w:t>
      </w:r>
      <w:r>
        <w:t xml:space="preserve">dar causa à inexecução parcial do contrato que cause grave dano à Administração, ao funcionamento dos serviços públicos ou ao interesse coletivo; </w:t>
      </w:r>
    </w:p>
    <w:p w14:paraId="115080A9" w14:textId="24AE03F4" w:rsidR="0081579C" w:rsidRDefault="0081579C" w:rsidP="00BD4C3E">
      <w:r w:rsidRPr="0081579C">
        <w:rPr>
          <w:b/>
          <w:bCs/>
        </w:rPr>
        <w:t>8.1.3</w:t>
      </w:r>
      <w:r w:rsidR="00146569">
        <w:rPr>
          <w:b/>
          <w:bCs/>
        </w:rPr>
        <w:t xml:space="preserve">. </w:t>
      </w:r>
      <w:r>
        <w:t xml:space="preserve"> dar causa à inexecução total do contrato; </w:t>
      </w:r>
    </w:p>
    <w:p w14:paraId="223B1A56" w14:textId="7CEE6586" w:rsidR="0081579C" w:rsidRDefault="0081579C" w:rsidP="00BD4C3E">
      <w:r w:rsidRPr="0081579C">
        <w:rPr>
          <w:b/>
          <w:bCs/>
        </w:rPr>
        <w:t>8.1.4</w:t>
      </w:r>
      <w:r w:rsidR="00146569">
        <w:rPr>
          <w:b/>
          <w:bCs/>
        </w:rPr>
        <w:t>.</w:t>
      </w:r>
      <w:r>
        <w:t xml:space="preserve"> deixar de entregar a documentação exigida para o certame; </w:t>
      </w:r>
    </w:p>
    <w:p w14:paraId="283D2D6C" w14:textId="528D1967" w:rsidR="0081579C" w:rsidRDefault="0081579C" w:rsidP="00BD4C3E">
      <w:r w:rsidRPr="0081579C">
        <w:rPr>
          <w:b/>
          <w:bCs/>
        </w:rPr>
        <w:t>8.1.5</w:t>
      </w:r>
      <w:r w:rsidR="00146569">
        <w:rPr>
          <w:b/>
          <w:bCs/>
        </w:rPr>
        <w:t>.</w:t>
      </w:r>
      <w:r>
        <w:t xml:space="preserve"> não manter a proposta, salvo em decorrência de fato superveniente devidamente justificado; </w:t>
      </w:r>
    </w:p>
    <w:p w14:paraId="17B4F5C7" w14:textId="49AA8492" w:rsidR="0081579C" w:rsidRDefault="0081579C" w:rsidP="00BD4C3E">
      <w:r w:rsidRPr="0081579C">
        <w:rPr>
          <w:b/>
          <w:bCs/>
        </w:rPr>
        <w:lastRenderedPageBreak/>
        <w:t>8.1.6</w:t>
      </w:r>
      <w:r w:rsidR="00146569">
        <w:rPr>
          <w:b/>
          <w:bCs/>
        </w:rPr>
        <w:t>.</w:t>
      </w:r>
      <w:r>
        <w:t xml:space="preserve"> não celebrar o contrato ou não entregar a documentação exigida para a contratação, quando convocado dentro do prazo de validade de sua proposta; </w:t>
      </w:r>
    </w:p>
    <w:p w14:paraId="4BE55301" w14:textId="76BBA78F" w:rsidR="0081579C" w:rsidRDefault="0081579C" w:rsidP="00BD4C3E">
      <w:r w:rsidRPr="0081579C">
        <w:rPr>
          <w:b/>
          <w:bCs/>
        </w:rPr>
        <w:t>8.1.7</w:t>
      </w:r>
      <w:r w:rsidR="00146569">
        <w:rPr>
          <w:b/>
          <w:bCs/>
        </w:rPr>
        <w:t>.</w:t>
      </w:r>
      <w:r>
        <w:t xml:space="preserve"> ensejar o retardamento da execução ou da entrega do objeto da licitação sem motivo justificado; </w:t>
      </w:r>
      <w:r w:rsidRPr="0081579C">
        <w:rPr>
          <w:b/>
          <w:bCs/>
        </w:rPr>
        <w:t>8.1.8</w:t>
      </w:r>
      <w:r w:rsidR="00146569">
        <w:rPr>
          <w:b/>
          <w:bCs/>
        </w:rPr>
        <w:t>.</w:t>
      </w:r>
      <w:r>
        <w:t xml:space="preserve"> apresentar declaração ou documentação falsa exigida para o certame ou prestar declaração falsa durante a dispensa eletrônica ou a execução do contrato; </w:t>
      </w:r>
    </w:p>
    <w:p w14:paraId="195A99AC" w14:textId="5C3FE1EE" w:rsidR="0081579C" w:rsidRDefault="0081579C" w:rsidP="00BD4C3E">
      <w:r w:rsidRPr="0081579C">
        <w:rPr>
          <w:b/>
          <w:bCs/>
        </w:rPr>
        <w:t>8.1.9</w:t>
      </w:r>
      <w:r w:rsidR="00146569">
        <w:rPr>
          <w:b/>
          <w:bCs/>
        </w:rPr>
        <w:t xml:space="preserve">. </w:t>
      </w:r>
      <w:r>
        <w:t>fraudar a dispensa eletrônica ou praticar ato fraudulento na execução do contrato;</w:t>
      </w:r>
    </w:p>
    <w:p w14:paraId="22209A6A" w14:textId="252A9D6E" w:rsidR="0081579C" w:rsidRDefault="0081579C" w:rsidP="00BD4C3E">
      <w:r w:rsidRPr="0081579C">
        <w:rPr>
          <w:b/>
          <w:bCs/>
        </w:rPr>
        <w:t>8.1.10</w:t>
      </w:r>
      <w:r w:rsidR="00146569">
        <w:rPr>
          <w:b/>
          <w:bCs/>
        </w:rPr>
        <w:t>.</w:t>
      </w:r>
      <w:r>
        <w:t xml:space="preserve"> comportar-se de modo inidôneo ou cometer fraude de qualquer natureza; </w:t>
      </w:r>
    </w:p>
    <w:p w14:paraId="7ADA4838" w14:textId="16D3AE09" w:rsidR="0081579C" w:rsidRDefault="0081579C" w:rsidP="00BD4C3E">
      <w:r w:rsidRPr="0081579C">
        <w:rPr>
          <w:b/>
          <w:bCs/>
        </w:rPr>
        <w:t>8.1.10.1</w:t>
      </w:r>
      <w:r w:rsidR="00146569">
        <w:rPr>
          <w:b/>
          <w:bCs/>
        </w:rPr>
        <w:t>.</w:t>
      </w:r>
      <w:r>
        <w:t xml:space="preserve"> </w:t>
      </w:r>
      <w:r w:rsidR="00146569">
        <w:t>c</w:t>
      </w:r>
      <w:r>
        <w:t xml:space="preserve">onsidera-se comportamento inidôneo, entre outros, a declaração falsa quanto às condições de participação, quanto ao enquadramento como ME/EPP ou o conluio entre os fornecedores, em qualquer momento da dispensa, mesmo após o encerramento da fase de lances. </w:t>
      </w:r>
    </w:p>
    <w:p w14:paraId="423A9991" w14:textId="7B0D299E" w:rsidR="0081579C" w:rsidRDefault="0081579C" w:rsidP="00BD4C3E">
      <w:r w:rsidRPr="0081579C">
        <w:rPr>
          <w:b/>
          <w:bCs/>
        </w:rPr>
        <w:t>8.1.11</w:t>
      </w:r>
      <w:r w:rsidR="00146569">
        <w:rPr>
          <w:b/>
          <w:bCs/>
        </w:rPr>
        <w:t>.</w:t>
      </w:r>
      <w:r>
        <w:t xml:space="preserve"> praticar atos ilícitos com vistas a frustrar os objetivos deste certame.</w:t>
      </w:r>
    </w:p>
    <w:p w14:paraId="625B188B" w14:textId="564B9DD8" w:rsidR="0081579C" w:rsidRDefault="0081579C" w:rsidP="00BD4C3E">
      <w:r w:rsidRPr="0081579C">
        <w:rPr>
          <w:b/>
          <w:bCs/>
        </w:rPr>
        <w:t>8.1.12</w:t>
      </w:r>
      <w:r w:rsidR="00146569">
        <w:rPr>
          <w:b/>
          <w:bCs/>
        </w:rPr>
        <w:t>.</w:t>
      </w:r>
      <w:r>
        <w:t xml:space="preserve"> praticar ato lesivo previsto no art. 5º da Lei nº 12.846, de 1º de agosto de 2013.</w:t>
      </w:r>
    </w:p>
    <w:p w14:paraId="6BE307CF" w14:textId="3115A81D" w:rsidR="001F6ACD" w:rsidRDefault="001F6ACD" w:rsidP="00BD4C3E">
      <w:r w:rsidRPr="001F6ACD">
        <w:rPr>
          <w:b/>
          <w:bCs/>
        </w:rPr>
        <w:t>8.2</w:t>
      </w:r>
      <w:r w:rsidR="0026203E">
        <w:rPr>
          <w:b/>
          <w:bCs/>
        </w:rPr>
        <w:t>.</w:t>
      </w:r>
      <w:r>
        <w:t xml:space="preserve"> </w:t>
      </w:r>
      <w:r w:rsidR="00146569">
        <w:t>o</w:t>
      </w:r>
      <w:r>
        <w:t xml:space="preserve"> fornecedor que cometer qualquer das infrações discriminadas nos subitens anteriores ficará sujeito, sem prejuízo da responsabilidade civil e criminal, às seguintes sanções: </w:t>
      </w:r>
    </w:p>
    <w:p w14:paraId="0991DBCB" w14:textId="77777777" w:rsidR="001F6ACD" w:rsidRDefault="001F6ACD" w:rsidP="00BD4C3E">
      <w:r w:rsidRPr="001F6ACD">
        <w:rPr>
          <w:b/>
          <w:bCs/>
        </w:rPr>
        <w:t>a)</w:t>
      </w:r>
      <w:r>
        <w:t xml:space="preserve"> Advertência pela falta do subitem 8.1.1 deste Aviso de Contratação Direta, quando não se justificar a imposição de penalidade mais grave; </w:t>
      </w:r>
    </w:p>
    <w:p w14:paraId="75CD268D" w14:textId="77777777" w:rsidR="001F6ACD" w:rsidRDefault="001F6ACD" w:rsidP="00BD4C3E">
      <w:r w:rsidRPr="001F6ACD">
        <w:rPr>
          <w:b/>
          <w:bCs/>
        </w:rPr>
        <w:t>b)</w:t>
      </w:r>
      <w:r>
        <w:t xml:space="preserve"> Multa de 10% (dez por cento) sobre o valor estimado do(s) item(s) prejudicado(s) pela conduta do fornecedor, por qualquer das infrações dos subitens 8.1.1 a 8.1.12; </w:t>
      </w:r>
    </w:p>
    <w:p w14:paraId="3FD27510" w14:textId="77777777" w:rsidR="001F6ACD" w:rsidRDefault="001F6ACD" w:rsidP="00BD4C3E">
      <w:r w:rsidRPr="001F6ACD">
        <w:rPr>
          <w:b/>
          <w:bCs/>
        </w:rPr>
        <w:t>c)</w:t>
      </w:r>
      <w:r>
        <w:t xml:space="preserve"> Impedimento de licitar e contratar no âmbito da Administração Pública direta e indireta do ente federativo que tiver aplicado a sanção, pelo prazo máximo de 3 (três) anos, nos casos dos subitens 8.1.2 a 8.1.7 deste Aviso de Dispensa de Licitação, quando não se justificar a imposição de penalidade mais grave; </w:t>
      </w:r>
    </w:p>
    <w:p w14:paraId="7C38265C" w14:textId="77777777" w:rsidR="001F6ACD" w:rsidRDefault="001F6ACD" w:rsidP="00BD4C3E">
      <w:r w:rsidRPr="001F6ACD">
        <w:rPr>
          <w:b/>
          <w:bCs/>
        </w:rPr>
        <w:t>d)</w:t>
      </w:r>
      <w: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 </w:t>
      </w:r>
    </w:p>
    <w:p w14:paraId="0D551592" w14:textId="77777777" w:rsidR="005B28DA" w:rsidRDefault="001F6ACD" w:rsidP="00BD4C3E">
      <w:r w:rsidRPr="001F6ACD">
        <w:rPr>
          <w:b/>
          <w:bCs/>
        </w:rPr>
        <w:t>8.3</w:t>
      </w:r>
      <w:r w:rsidR="0026203E">
        <w:t>.</w:t>
      </w:r>
      <w:r>
        <w:t xml:space="preserve"> </w:t>
      </w:r>
      <w:r w:rsidR="0026203E">
        <w:t>n</w:t>
      </w:r>
      <w:r>
        <w:t xml:space="preserve">a aplicação das sanções serão considerados: </w:t>
      </w:r>
    </w:p>
    <w:p w14:paraId="4F3793EB" w14:textId="13D27EBF" w:rsidR="001F6ACD" w:rsidRDefault="001F6ACD" w:rsidP="00BD4C3E">
      <w:r w:rsidRPr="005B28DA">
        <w:rPr>
          <w:b/>
          <w:bCs/>
        </w:rPr>
        <w:t>8.3.1.</w:t>
      </w:r>
      <w:r>
        <w:t xml:space="preserve"> a natureza e a gravidade da infração cometida; </w:t>
      </w:r>
    </w:p>
    <w:p w14:paraId="075CA8B9" w14:textId="45843A34" w:rsidR="001F6ACD" w:rsidRDefault="001F6ACD" w:rsidP="00BD4C3E">
      <w:r w:rsidRPr="001F6ACD">
        <w:rPr>
          <w:b/>
          <w:bCs/>
        </w:rPr>
        <w:t>8.3.2</w:t>
      </w:r>
      <w:r w:rsidR="0026203E">
        <w:t>.</w:t>
      </w:r>
      <w:r>
        <w:t xml:space="preserve"> as peculiaridades do caso concreto; </w:t>
      </w:r>
    </w:p>
    <w:p w14:paraId="7E394B2D" w14:textId="27DA7B15" w:rsidR="001F6ACD" w:rsidRDefault="001F6ACD" w:rsidP="00BD4C3E">
      <w:r w:rsidRPr="001F6ACD">
        <w:rPr>
          <w:b/>
          <w:bCs/>
        </w:rPr>
        <w:t>8.3.3</w:t>
      </w:r>
      <w:r w:rsidR="0026203E">
        <w:rPr>
          <w:b/>
          <w:bCs/>
        </w:rPr>
        <w:t>.</w:t>
      </w:r>
      <w:r>
        <w:t xml:space="preserve"> as circunstâncias agravantes ou atenuantes; </w:t>
      </w:r>
    </w:p>
    <w:p w14:paraId="3CF68F4C" w14:textId="7C83E037" w:rsidR="001F6ACD" w:rsidRDefault="001F6ACD" w:rsidP="00BD4C3E">
      <w:r w:rsidRPr="001F6ACD">
        <w:rPr>
          <w:b/>
          <w:bCs/>
        </w:rPr>
        <w:t>8.3.4</w:t>
      </w:r>
      <w:r w:rsidR="0026203E">
        <w:rPr>
          <w:b/>
          <w:bCs/>
        </w:rPr>
        <w:t xml:space="preserve">. </w:t>
      </w:r>
      <w:r>
        <w:t xml:space="preserve">os danos que dela provierem para a Administração Pública; </w:t>
      </w:r>
    </w:p>
    <w:p w14:paraId="201854FD" w14:textId="5996BB0F" w:rsidR="001F6ACD" w:rsidRDefault="001F6ACD" w:rsidP="00BD4C3E">
      <w:r w:rsidRPr="001F6ACD">
        <w:rPr>
          <w:b/>
          <w:bCs/>
        </w:rPr>
        <w:lastRenderedPageBreak/>
        <w:t>8.3.5</w:t>
      </w:r>
      <w:r w:rsidR="0026203E">
        <w:rPr>
          <w:b/>
          <w:bCs/>
        </w:rPr>
        <w:t>.</w:t>
      </w:r>
      <w:r>
        <w:t xml:space="preserve"> a implantação ou o aperfeiçoamento de programa de integridade, conforme normas e orientações dos órgãos de controle. </w:t>
      </w:r>
    </w:p>
    <w:p w14:paraId="580400F1" w14:textId="6A1C7045" w:rsidR="001F6ACD" w:rsidRDefault="001F6ACD" w:rsidP="00BD4C3E">
      <w:r w:rsidRPr="001F6ACD">
        <w:rPr>
          <w:b/>
          <w:bCs/>
        </w:rPr>
        <w:t>8.4</w:t>
      </w:r>
      <w:r w:rsidR="0026203E">
        <w:rPr>
          <w:b/>
          <w:bCs/>
        </w:rPr>
        <w:t>.</w:t>
      </w:r>
      <w:r>
        <w:t xml:space="preserve"> </w:t>
      </w:r>
      <w:r w:rsidR="0026203E">
        <w:t>s</w:t>
      </w:r>
      <w:r>
        <w:t xml:space="preserve">e a multa aplicada e as indenizações cabíveis forem superiores ao valor de pagamento eventualmente devido pela Administração ao contratado, além da perda desse valor, a diferença será descontada da garantia prestada ou será cobrada judicialmente. </w:t>
      </w:r>
    </w:p>
    <w:p w14:paraId="4454A5B3" w14:textId="0D929C27" w:rsidR="001F6ACD" w:rsidRDefault="001F6ACD" w:rsidP="00BD4C3E">
      <w:r w:rsidRPr="001F6ACD">
        <w:rPr>
          <w:b/>
          <w:bCs/>
        </w:rPr>
        <w:t>8.5</w:t>
      </w:r>
      <w:r w:rsidR="0026203E">
        <w:rPr>
          <w:b/>
          <w:bCs/>
        </w:rPr>
        <w:t>.</w:t>
      </w:r>
      <w:r>
        <w:t xml:space="preserve"> </w:t>
      </w:r>
      <w:r w:rsidR="0026203E">
        <w:t>a</w:t>
      </w:r>
      <w:r>
        <w:t xml:space="preserve"> aplicação das sanções previstas neste Aviso de Dispensa de Licitação, em hipótese alguma, a obrigação de reparação integral do dano causado à Administração Pública.</w:t>
      </w:r>
    </w:p>
    <w:p w14:paraId="533B657C" w14:textId="4B7129C0" w:rsidR="001F6ACD" w:rsidRDefault="001F6ACD" w:rsidP="00BD4C3E">
      <w:r w:rsidRPr="001F6ACD">
        <w:rPr>
          <w:b/>
          <w:bCs/>
        </w:rPr>
        <w:t>8.6</w:t>
      </w:r>
      <w:r w:rsidR="0026203E">
        <w:rPr>
          <w:b/>
          <w:bCs/>
        </w:rPr>
        <w:t>.</w:t>
      </w:r>
      <w:r>
        <w:t xml:space="preserve"> </w:t>
      </w:r>
      <w:r w:rsidR="0026203E">
        <w:t>a</w:t>
      </w:r>
      <w:r>
        <w:t xml:space="preserve"> penalidade de multa pode ser aplicada cumulativamente com as demais sanções. </w:t>
      </w:r>
    </w:p>
    <w:p w14:paraId="64CEB60C" w14:textId="3CF5EA2A" w:rsidR="00587DD0" w:rsidRDefault="001F6ACD" w:rsidP="00BD4C3E">
      <w:r w:rsidRPr="001F6ACD">
        <w:rPr>
          <w:b/>
          <w:bCs/>
        </w:rPr>
        <w:t>8.7</w:t>
      </w:r>
      <w:r w:rsidR="0026203E">
        <w:rPr>
          <w:b/>
          <w:bCs/>
        </w:rPr>
        <w:t>.</w:t>
      </w:r>
      <w:r>
        <w:t xml:space="preserve"> </w:t>
      </w:r>
      <w:r w:rsidR="0026203E">
        <w:t>s</w:t>
      </w:r>
      <w:r>
        <w:t xml:space="preserve">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22BEA95" w14:textId="2893A9E0" w:rsidR="001F6ACD" w:rsidRDefault="001F6ACD" w:rsidP="00BD4C3E">
      <w:r w:rsidRPr="001F6ACD">
        <w:rPr>
          <w:b/>
          <w:bCs/>
        </w:rPr>
        <w:t>8.8</w:t>
      </w:r>
      <w:r w:rsidR="0026203E">
        <w:rPr>
          <w:b/>
          <w:bCs/>
        </w:rPr>
        <w:t>.</w:t>
      </w:r>
      <w:r>
        <w:t xml:space="preserve"> </w:t>
      </w:r>
      <w:r w:rsidR="0026203E">
        <w:t>a</w:t>
      </w:r>
      <w:r>
        <w:t xml:space="preserve"> apuração e o julgamento das demais infrações administrativas não consideradas como ato lesivo à Administração Pública nacional ou estrangeira nos termos da Lei nº 12.846, de 1º de agosto de 2013, seguirão seu rito normal na unidade administrativa. </w:t>
      </w:r>
    </w:p>
    <w:p w14:paraId="55D98F47" w14:textId="54B76C26" w:rsidR="001F6ACD" w:rsidRDefault="001F6ACD" w:rsidP="00BD4C3E">
      <w:r w:rsidRPr="001F6ACD">
        <w:rPr>
          <w:b/>
          <w:bCs/>
        </w:rPr>
        <w:t>8.9</w:t>
      </w:r>
      <w:r w:rsidR="0026203E">
        <w:rPr>
          <w:b/>
          <w:bCs/>
        </w:rPr>
        <w:t xml:space="preserve">. </w:t>
      </w:r>
      <w:r w:rsidR="0026203E" w:rsidRPr="0026203E">
        <w:t>o</w:t>
      </w:r>
      <w:r>
        <w:t xml:space="preserve">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8A25160" w14:textId="3C25804D" w:rsidR="001F6ACD" w:rsidRDefault="001F6ACD" w:rsidP="00BD4C3E">
      <w:r w:rsidRPr="001F6ACD">
        <w:rPr>
          <w:b/>
          <w:bCs/>
        </w:rPr>
        <w:t>8.10</w:t>
      </w:r>
      <w:r w:rsidR="0026203E">
        <w:rPr>
          <w:b/>
          <w:bCs/>
        </w:rPr>
        <w:t xml:space="preserve">. </w:t>
      </w:r>
      <w:r w:rsidR="0026203E" w:rsidRPr="0026203E">
        <w:t>a</w:t>
      </w:r>
      <w:r w:rsidR="0026203E">
        <w:rPr>
          <w:b/>
          <w:bCs/>
        </w:rPr>
        <w:t xml:space="preserve"> </w:t>
      </w:r>
      <w:r>
        <w:t xml:space="preserve">aplicação de qualquer das penalidades previstas realizar-se-á em processo administrativo que assegurará o contraditório e a ampla defesa ao fornecedor/adjudicatário, observando-se o procedimento previsto na Lei nº 14.133, de 2021. </w:t>
      </w:r>
    </w:p>
    <w:p w14:paraId="2927562A" w14:textId="79F03892" w:rsidR="005D039F" w:rsidRDefault="001F6ACD" w:rsidP="00BD4C3E">
      <w:r w:rsidRPr="001F6ACD">
        <w:rPr>
          <w:b/>
          <w:bCs/>
        </w:rPr>
        <w:t>8.11</w:t>
      </w:r>
      <w:r w:rsidR="0026203E">
        <w:rPr>
          <w:b/>
          <w:bCs/>
        </w:rPr>
        <w:t xml:space="preserve">. </w:t>
      </w:r>
      <w:r w:rsidR="0026203E" w:rsidRPr="0026203E">
        <w:t>as</w:t>
      </w:r>
      <w:r w:rsidR="0026203E">
        <w:rPr>
          <w:b/>
          <w:bCs/>
        </w:rPr>
        <w:t xml:space="preserve"> </w:t>
      </w:r>
      <w:r>
        <w:t>sanções por atos praticados no decorrer da contratação estão previstas nos anexos a este Aviso.</w:t>
      </w:r>
    </w:p>
    <w:tbl>
      <w:tblPr>
        <w:tblStyle w:val="Tabelacomgrade"/>
        <w:tblW w:w="0" w:type="auto"/>
        <w:tblLook w:val="04A0" w:firstRow="1" w:lastRow="0" w:firstColumn="1" w:lastColumn="0" w:noHBand="0" w:noVBand="1"/>
      </w:tblPr>
      <w:tblGrid>
        <w:gridCol w:w="10456"/>
      </w:tblGrid>
      <w:tr w:rsidR="001F6ACD" w14:paraId="29B81CA2" w14:textId="77777777" w:rsidTr="00DA30B9">
        <w:tc>
          <w:tcPr>
            <w:tcW w:w="10456" w:type="dxa"/>
            <w:shd w:val="clear" w:color="auto" w:fill="FFCD04"/>
            <w:vAlign w:val="center"/>
          </w:tcPr>
          <w:p w14:paraId="3F1F2AC2" w14:textId="79A9F916" w:rsidR="001F6ACD" w:rsidRPr="001F6ACD" w:rsidRDefault="001F6ACD" w:rsidP="001F6ACD">
            <w:pPr>
              <w:jc w:val="center"/>
              <w:rPr>
                <w:b/>
                <w:bCs/>
              </w:rPr>
            </w:pPr>
            <w:r w:rsidRPr="001F6ACD">
              <w:rPr>
                <w:b/>
                <w:bCs/>
              </w:rPr>
              <w:t>SEÇÃO IX – DAS DISPOSIÇÕES GERAIS</w:t>
            </w:r>
          </w:p>
        </w:tc>
      </w:tr>
    </w:tbl>
    <w:p w14:paraId="758A28D1" w14:textId="77777777" w:rsidR="00DA30B9" w:rsidRDefault="00DA30B9" w:rsidP="00BD4C3E">
      <w:pPr>
        <w:rPr>
          <w:b/>
          <w:bCs/>
        </w:rPr>
      </w:pPr>
    </w:p>
    <w:p w14:paraId="2CE651EE" w14:textId="7FBBDF34" w:rsidR="00DA30B9" w:rsidRDefault="00DA30B9" w:rsidP="00BD4C3E">
      <w:r w:rsidRPr="00DA30B9">
        <w:rPr>
          <w:b/>
          <w:bCs/>
        </w:rPr>
        <w:t>9.1</w:t>
      </w:r>
      <w:r w:rsidR="0026203E">
        <w:rPr>
          <w:b/>
          <w:bCs/>
        </w:rPr>
        <w:t>.</w:t>
      </w:r>
      <w:r>
        <w:t xml:space="preserve"> O procedimento será divulgado </w:t>
      </w:r>
      <w:hyperlink r:id="rId17" w:history="1">
        <w:r w:rsidR="009F00C0" w:rsidRPr="009F00C0">
          <w:rPr>
            <w:rStyle w:val="Hyperlink"/>
            <w:rFonts w:cstheme="minorHAnsi"/>
            <w:b/>
            <w:bCs/>
          </w:rPr>
          <w:t>https://bll.org.br</w:t>
        </w:r>
      </w:hyperlink>
      <w:r w:rsidR="009F00C0">
        <w:rPr>
          <w:b/>
          <w:bCs/>
        </w:rPr>
        <w:t xml:space="preserve">, no </w:t>
      </w:r>
      <w:r>
        <w:rPr>
          <w:b/>
          <w:bCs/>
        </w:rPr>
        <w:t xml:space="preserve">site </w:t>
      </w:r>
      <w:hyperlink r:id="rId18" w:history="1">
        <w:r w:rsidR="009F00C0" w:rsidRPr="00EE6283">
          <w:rPr>
            <w:rStyle w:val="Hyperlink"/>
            <w:b/>
            <w:bCs/>
          </w:rPr>
          <w:t>www.paranatinga.mt.leg.br</w:t>
        </w:r>
      </w:hyperlink>
      <w:r w:rsidR="009F00C0">
        <w:rPr>
          <w:b/>
          <w:bCs/>
        </w:rPr>
        <w:t xml:space="preserve"> e </w:t>
      </w:r>
      <w:hyperlink r:id="rId19" w:history="1">
        <w:r w:rsidR="009F00C0" w:rsidRPr="00EE6283">
          <w:rPr>
            <w:rStyle w:val="Hyperlink"/>
            <w:b/>
            <w:bCs/>
          </w:rPr>
          <w:t>https://diariomunicipal.org/mt/amm/publicacoes/</w:t>
        </w:r>
      </w:hyperlink>
      <w:r w:rsidR="009F00C0">
        <w:rPr>
          <w:b/>
          <w:bCs/>
        </w:rPr>
        <w:t xml:space="preserve"> </w:t>
      </w:r>
      <w:r>
        <w:t xml:space="preserve">, e encaminhado automaticamente aos fornecedores, por mensagem eletrônica, na correspondente linha de fornecimento que pretende atender. </w:t>
      </w:r>
    </w:p>
    <w:p w14:paraId="10C9C009" w14:textId="68D969F6" w:rsidR="00DA30B9" w:rsidRPr="0026203E" w:rsidRDefault="00DA30B9" w:rsidP="00BD4C3E">
      <w:r w:rsidRPr="00DA30B9">
        <w:rPr>
          <w:b/>
          <w:bCs/>
        </w:rPr>
        <w:t>9.2</w:t>
      </w:r>
      <w:r w:rsidR="0026203E">
        <w:rPr>
          <w:b/>
          <w:bCs/>
        </w:rPr>
        <w:t>.</w:t>
      </w:r>
      <w:r>
        <w:t xml:space="preserve"> No caso de todos os fornecedores </w:t>
      </w:r>
      <w:r w:rsidRPr="0026203E">
        <w:t xml:space="preserve">restarem desclassificados ou inabilitados (procedimento fracassado), a Administração poderá: </w:t>
      </w:r>
    </w:p>
    <w:p w14:paraId="5CC0FE1F" w14:textId="0C46EF3F" w:rsidR="00DA30B9" w:rsidRDefault="00DA30B9" w:rsidP="00BD4C3E">
      <w:r w:rsidRPr="00DA30B9">
        <w:rPr>
          <w:b/>
          <w:bCs/>
        </w:rPr>
        <w:lastRenderedPageBreak/>
        <w:t>9.2.1</w:t>
      </w:r>
      <w:r w:rsidR="0026203E">
        <w:rPr>
          <w:b/>
          <w:bCs/>
        </w:rPr>
        <w:t>.</w:t>
      </w:r>
      <w:r>
        <w:t xml:space="preserve"> republicar o presente aviso com uma nova data; </w:t>
      </w:r>
    </w:p>
    <w:p w14:paraId="02F5E412" w14:textId="0CBF9230" w:rsidR="001F6ACD" w:rsidRDefault="00DA30B9" w:rsidP="00BD4C3E">
      <w:r w:rsidRPr="00DA30B9">
        <w:rPr>
          <w:b/>
          <w:bCs/>
        </w:rPr>
        <w:t>9.2.2</w:t>
      </w:r>
      <w:r w:rsidR="0026203E">
        <w:t>.</w:t>
      </w:r>
      <w:r w:rsidRPr="00DA30B9">
        <w:rPr>
          <w:b/>
          <w:bCs/>
        </w:rPr>
        <w:t xml:space="preserve"> </w:t>
      </w:r>
      <w:r>
        <w:t>valer-se, para a contratação, de proposta obtida na pesquisa de preços que serviu de base ao procedimento, se houver, privilegiando-se os menores preços, sempre que possível, e desde que atendidas às condições de habilitação exigidas.</w:t>
      </w:r>
    </w:p>
    <w:p w14:paraId="146BCBC2" w14:textId="44A9165A" w:rsidR="00DA30B9" w:rsidRDefault="00DA30B9" w:rsidP="00BD4C3E">
      <w:r w:rsidRPr="00DA30B9">
        <w:rPr>
          <w:b/>
          <w:bCs/>
        </w:rPr>
        <w:t>9.2.2.1</w:t>
      </w:r>
      <w:r w:rsidR="0026203E">
        <w:t>.</w:t>
      </w:r>
      <w:r>
        <w:t xml:space="preserve"> no caso do subitem anterior, a contratação será operacionalizada fora deste procedimento. </w:t>
      </w:r>
    </w:p>
    <w:p w14:paraId="5DC994F9" w14:textId="04C759D3" w:rsidR="00DA30B9" w:rsidRDefault="00DA30B9" w:rsidP="00BD4C3E">
      <w:r w:rsidRPr="00DA30B9">
        <w:rPr>
          <w:b/>
          <w:bCs/>
        </w:rPr>
        <w:t>9.2.3</w:t>
      </w:r>
      <w:r w:rsidR="0026203E">
        <w:rPr>
          <w:b/>
          <w:bCs/>
        </w:rPr>
        <w:t>.</w:t>
      </w:r>
      <w:r>
        <w:t xml:space="preserve"> </w:t>
      </w:r>
      <w:r w:rsidRPr="0026203E">
        <w:t>fixar prazo</w:t>
      </w:r>
      <w:r>
        <w:t xml:space="preserve"> para que possa haver adequação das propostas ou da documentação de habilitação, conforme o caso.</w:t>
      </w:r>
    </w:p>
    <w:p w14:paraId="4D72E642" w14:textId="318EFFE1" w:rsidR="00DA30B9" w:rsidRDefault="00DA30B9" w:rsidP="00BD4C3E">
      <w:r>
        <w:t xml:space="preserve"> </w:t>
      </w:r>
      <w:r w:rsidRPr="00DA30B9">
        <w:rPr>
          <w:b/>
          <w:bCs/>
        </w:rPr>
        <w:t>9.3</w:t>
      </w:r>
      <w:r w:rsidR="0026203E">
        <w:rPr>
          <w:b/>
          <w:bCs/>
        </w:rPr>
        <w:t>.</w:t>
      </w:r>
      <w:r>
        <w:t xml:space="preserve"> As providências dos subitens </w:t>
      </w:r>
      <w:r w:rsidRPr="000A2DFD">
        <w:rPr>
          <w:b/>
          <w:bCs/>
        </w:rPr>
        <w:t>9.2.1</w:t>
      </w:r>
      <w:r>
        <w:t xml:space="preserve"> e </w:t>
      </w:r>
      <w:r w:rsidRPr="000A2DFD">
        <w:rPr>
          <w:b/>
          <w:bCs/>
        </w:rPr>
        <w:t>9.2.2</w:t>
      </w:r>
      <w:r>
        <w:t xml:space="preserve"> acima poderão ser utilizadas se </w:t>
      </w:r>
      <w:r w:rsidRPr="0026203E">
        <w:t>não houver</w:t>
      </w:r>
      <w:r>
        <w:t xml:space="preserve"> o comparecimento de quaisquer fornecedores interessados </w:t>
      </w:r>
      <w:r w:rsidRPr="00CA3B0F">
        <w:t>(procedimento deserto)</w:t>
      </w:r>
      <w:r w:rsidR="0026203E" w:rsidRPr="00CA3B0F">
        <w:t>.</w:t>
      </w:r>
      <w:r w:rsidRPr="000A2DFD">
        <w:rPr>
          <w:b/>
          <w:bCs/>
        </w:rPr>
        <w:t xml:space="preserve"> </w:t>
      </w:r>
    </w:p>
    <w:p w14:paraId="74E82A07" w14:textId="1DEB4D7E" w:rsidR="00DA30B9" w:rsidRDefault="00DA30B9" w:rsidP="00BD4C3E">
      <w:r w:rsidRPr="00DA30B9">
        <w:rPr>
          <w:b/>
          <w:bCs/>
        </w:rPr>
        <w:t>9.4</w:t>
      </w:r>
      <w:r w:rsidR="0026203E">
        <w:rPr>
          <w:b/>
          <w:bCs/>
        </w:rPr>
        <w:t xml:space="preserve">. </w:t>
      </w:r>
      <w:r>
        <w:t xml:space="preserve"> Havendo a necessidade de realização de ato de qualquer natureza pelos fornecedores, cujo prazo não conste deste </w:t>
      </w:r>
      <w:r w:rsidRPr="00CA3B0F">
        <w:t xml:space="preserve">Aviso de </w:t>
      </w:r>
      <w:r w:rsidR="000A2DFD" w:rsidRPr="00CA3B0F">
        <w:t>Dispensa de Licitação</w:t>
      </w:r>
      <w:r>
        <w:t xml:space="preserve">, deverá ser atendido o prazo indicado pelo agente competente da </w:t>
      </w:r>
      <w:r w:rsidR="000A2DFD">
        <w:t>Câmara Municipal de Paranatinga - MT</w:t>
      </w:r>
      <w:r>
        <w:t xml:space="preserve"> na respectiva notificação. </w:t>
      </w:r>
    </w:p>
    <w:p w14:paraId="02B61120" w14:textId="524550E2" w:rsidR="00DA30B9" w:rsidRDefault="00DA30B9" w:rsidP="00BD4C3E">
      <w:r w:rsidRPr="00DA30B9">
        <w:rPr>
          <w:b/>
          <w:bCs/>
        </w:rPr>
        <w:t>9.5</w:t>
      </w:r>
      <w:r w:rsidR="0026203E">
        <w:rPr>
          <w:b/>
          <w:bCs/>
        </w:rPr>
        <w:t>.</w:t>
      </w:r>
      <w:r>
        <w:t xml:space="preserve"> Caberá ao fornecedor acompanhar as operações, ficando responsável pelo ônus decorrente da perda do negócio diante da inobservância de quaisquer mensagens emitidas pela </w:t>
      </w:r>
      <w:r w:rsidR="000A2DFD">
        <w:t>Câmara Municipal de Paranatinga- MT</w:t>
      </w:r>
      <w:r>
        <w:t xml:space="preserve"> ou de sua desconexão. </w:t>
      </w:r>
    </w:p>
    <w:p w14:paraId="37D5408F" w14:textId="5D598B09" w:rsidR="00DA30B9" w:rsidRDefault="00DA30B9" w:rsidP="00BD4C3E">
      <w:r w:rsidRPr="00DA30B9">
        <w:rPr>
          <w:b/>
          <w:bCs/>
        </w:rPr>
        <w:t>9.6</w:t>
      </w:r>
      <w:r w:rsidR="0026203E">
        <w:rPr>
          <w:b/>
          <w:bCs/>
        </w:rPr>
        <w:t>.</w:t>
      </w:r>
      <w: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211F5465" w14:textId="2673B0F3" w:rsidR="00DA30B9" w:rsidRDefault="00DA30B9" w:rsidP="00BD4C3E">
      <w:r w:rsidRPr="00DA30B9">
        <w:rPr>
          <w:b/>
          <w:bCs/>
        </w:rPr>
        <w:t>9.7</w:t>
      </w:r>
      <w:r w:rsidR="0026203E">
        <w:rPr>
          <w:b/>
          <w:bCs/>
        </w:rPr>
        <w:t>.</w:t>
      </w:r>
      <w:r>
        <w:t xml:space="preserve"> Os horários estabelecidos na divulgação deste procedimento e durante o envio de lances observarão o horário de Brasília-DF, inclusive para contagem de tempo e registro no Sistema e na documentação relativa ao procedimento. </w:t>
      </w:r>
    </w:p>
    <w:p w14:paraId="7897B680" w14:textId="33561148" w:rsidR="00DA30B9" w:rsidRDefault="00DA30B9" w:rsidP="00BD4C3E">
      <w:r w:rsidRPr="00DA30B9">
        <w:rPr>
          <w:b/>
          <w:bCs/>
        </w:rPr>
        <w:t>9.8</w:t>
      </w:r>
      <w:r w:rsidR="0026203E">
        <w:rPr>
          <w:b/>
          <w:bCs/>
        </w:rPr>
        <w:t>.</w:t>
      </w:r>
      <w:r>
        <w:t xml:space="preserve"> No julgamento das propostas e da habilitação, a Administração poderá sanar erros ou falhas que </w:t>
      </w:r>
      <w:r w:rsidRPr="0026203E">
        <w:t>não alterem</w:t>
      </w:r>
      <w:r>
        <w:t xml:space="preserve"> a substância das propostas, dos documentos e sua validade jurídica, mediante despacho fundamentado, registrado em ata e acessível a todos, atribuindo-lhes validade e eficácia para fins de habilitação e classificação. </w:t>
      </w:r>
    </w:p>
    <w:p w14:paraId="2E588065" w14:textId="7C2A232B" w:rsidR="00DA30B9" w:rsidRDefault="00DA30B9" w:rsidP="00BD4C3E">
      <w:r w:rsidRPr="00DA30B9">
        <w:rPr>
          <w:b/>
          <w:bCs/>
        </w:rPr>
        <w:t>9.9</w:t>
      </w:r>
      <w:r w:rsidR="0026203E">
        <w:rPr>
          <w:b/>
          <w:bCs/>
        </w:rPr>
        <w:t>.</w:t>
      </w:r>
      <w:r>
        <w:t xml:space="preserve"> As normas disciplinadoras deste Aviso de </w:t>
      </w:r>
      <w:r w:rsidR="000A2DFD">
        <w:t>Dispensa de Licitação</w:t>
      </w:r>
      <w:r>
        <w:t xml:space="preserve"> serão sempre interpretadas em favor da ampliação da disputa entre os interessados, desde que não comprometam o interesse da </w:t>
      </w:r>
      <w:r w:rsidRPr="0026203E">
        <w:t>Administração</w:t>
      </w:r>
      <w:r>
        <w:t xml:space="preserve">, o princípio da isonomia, a finalidade e a segurança da contratação. </w:t>
      </w:r>
    </w:p>
    <w:p w14:paraId="5CA36D79" w14:textId="0A0037A0" w:rsidR="00DA30B9" w:rsidRDefault="00DA30B9" w:rsidP="00BD4C3E">
      <w:r w:rsidRPr="00DA30B9">
        <w:rPr>
          <w:b/>
          <w:bCs/>
        </w:rPr>
        <w:lastRenderedPageBreak/>
        <w:t>9.10</w:t>
      </w:r>
      <w:r w:rsidR="0026203E">
        <w:rPr>
          <w:b/>
          <w:bCs/>
        </w:rPr>
        <w:t>.</w:t>
      </w:r>
      <w:r>
        <w:t xml:space="preserve"> Os fornecedores assumem todos os custos de preparação e apresentação de suas propostas e a </w:t>
      </w:r>
      <w:r w:rsidR="000A2DFD">
        <w:t>Câmara Municipal de Paranatinga - MT</w:t>
      </w:r>
      <w:r>
        <w:t xml:space="preserve"> não será, em nenhum caso, responsável por esses custos, independentemente da condução ou do resultado do processo de contratação.</w:t>
      </w:r>
    </w:p>
    <w:p w14:paraId="436C0695" w14:textId="77F30AB2" w:rsidR="000A2DFD" w:rsidRDefault="000A2DFD" w:rsidP="00BD4C3E">
      <w:r w:rsidRPr="000A2DFD">
        <w:rPr>
          <w:b/>
          <w:bCs/>
        </w:rPr>
        <w:t>9.11</w:t>
      </w:r>
      <w:r w:rsidR="0026203E">
        <w:rPr>
          <w:b/>
          <w:bCs/>
        </w:rPr>
        <w:t>.</w:t>
      </w:r>
      <w:r>
        <w:t xml:space="preserve"> Em caso de divergência entre disposições deste Aviso de Dispensa de Licitação e de seus anexos ou demais peças que compõem o processo, prevalecerá as</w:t>
      </w:r>
      <w:r w:rsidRPr="000A2DFD">
        <w:t xml:space="preserve"> </w:t>
      </w:r>
      <w:r>
        <w:t xml:space="preserve">deste Aviso. </w:t>
      </w:r>
    </w:p>
    <w:p w14:paraId="73857B7F" w14:textId="6E3D6D6D" w:rsidR="00DE58EC" w:rsidRDefault="000A2DFD" w:rsidP="00BD4C3E">
      <w:r w:rsidRPr="000A2DFD">
        <w:rPr>
          <w:b/>
          <w:bCs/>
        </w:rPr>
        <w:t>9.12</w:t>
      </w:r>
      <w:r w:rsidR="0026203E">
        <w:rPr>
          <w:b/>
          <w:bCs/>
        </w:rPr>
        <w:t>.</w:t>
      </w:r>
      <w:r>
        <w:t xml:space="preserve"> Da sessão pública será divulgada </w:t>
      </w:r>
      <w:r w:rsidRPr="000A2DFD">
        <w:rPr>
          <w:b/>
          <w:bCs/>
        </w:rPr>
        <w:t>Ata</w:t>
      </w:r>
      <w:r>
        <w:t xml:space="preserve"> no sistema eletrônico. </w:t>
      </w:r>
    </w:p>
    <w:p w14:paraId="195F331F" w14:textId="0A501E5C" w:rsidR="000A2DFD" w:rsidRDefault="000A2DFD" w:rsidP="00BD4C3E">
      <w:pPr>
        <w:rPr>
          <w:b/>
          <w:bCs/>
        </w:rPr>
      </w:pPr>
      <w:r w:rsidRPr="000A2DFD">
        <w:rPr>
          <w:b/>
          <w:bCs/>
        </w:rPr>
        <w:t>9.13</w:t>
      </w:r>
      <w:r w:rsidR="0026203E">
        <w:t>.</w:t>
      </w:r>
      <w:r>
        <w:t xml:space="preserve"> Integram este Aviso Dispensa de Licitação, para todos os fins e efeitos, os seguintes anexos</w:t>
      </w:r>
      <w:r w:rsidRPr="000A2DFD">
        <w:rPr>
          <w:b/>
          <w:bCs/>
        </w:rPr>
        <w:t xml:space="preserve">: </w:t>
      </w:r>
    </w:p>
    <w:p w14:paraId="34F79BBB" w14:textId="77777777" w:rsidR="00DE58EC" w:rsidRDefault="00DE58EC" w:rsidP="00BD4C3E">
      <w:pPr>
        <w:rPr>
          <w:b/>
          <w:bCs/>
        </w:rPr>
      </w:pPr>
    </w:p>
    <w:p w14:paraId="5EC45771" w14:textId="77777777" w:rsidR="00DE58EC" w:rsidRDefault="00DE58EC" w:rsidP="00BD4C3E">
      <w:pPr>
        <w:rPr>
          <w:b/>
          <w:bCs/>
        </w:rPr>
      </w:pPr>
    </w:p>
    <w:p w14:paraId="781F611B" w14:textId="614A3A2B" w:rsidR="00DB2FCA" w:rsidRPr="00DB2FCA" w:rsidRDefault="00DB2FCA" w:rsidP="00DB2FCA">
      <w:pPr>
        <w:ind w:firstLine="708"/>
        <w:rPr>
          <w:b/>
          <w:bCs/>
        </w:rPr>
      </w:pPr>
      <w:r>
        <w:rPr>
          <w:b/>
          <w:bCs/>
        </w:rPr>
        <w:t xml:space="preserve">9.13.1 - </w:t>
      </w:r>
      <w:r w:rsidRPr="00DB2FCA">
        <w:t>ANEXO I - DOCUMENTAÇÃO EXIGIDA PARA HABILITAÇÃO</w:t>
      </w:r>
    </w:p>
    <w:p w14:paraId="66DD421E" w14:textId="3F05E60C" w:rsidR="00DB2FCA" w:rsidRPr="00DB2FCA" w:rsidRDefault="00DB2FCA" w:rsidP="00DB2FCA">
      <w:pPr>
        <w:ind w:firstLine="708"/>
        <w:rPr>
          <w:b/>
          <w:bCs/>
        </w:rPr>
      </w:pPr>
      <w:r>
        <w:rPr>
          <w:b/>
          <w:bCs/>
        </w:rPr>
        <w:t xml:space="preserve">9.13.2 - </w:t>
      </w:r>
      <w:r w:rsidRPr="00DB2FCA">
        <w:t>ANEXO II - TERMO DE REFERÊNCIA</w:t>
      </w:r>
    </w:p>
    <w:p w14:paraId="5F6BE928" w14:textId="7A05739A" w:rsidR="00DB2FCA" w:rsidRPr="00DB2FCA" w:rsidRDefault="00DB2FCA" w:rsidP="00DB2FCA">
      <w:pPr>
        <w:ind w:firstLine="708"/>
        <w:rPr>
          <w:b/>
          <w:bCs/>
        </w:rPr>
      </w:pPr>
      <w:r>
        <w:rPr>
          <w:b/>
          <w:bCs/>
        </w:rPr>
        <w:t>9.13.</w:t>
      </w:r>
      <w:r w:rsidR="0072124C">
        <w:rPr>
          <w:b/>
          <w:bCs/>
        </w:rPr>
        <w:t>3</w:t>
      </w:r>
      <w:r>
        <w:rPr>
          <w:b/>
          <w:bCs/>
        </w:rPr>
        <w:t xml:space="preserve"> - </w:t>
      </w:r>
      <w:r w:rsidRPr="00DB2FCA">
        <w:t>ANEXO III - MINUTA DO CONTRATO</w:t>
      </w:r>
    </w:p>
    <w:p w14:paraId="376D45B0" w14:textId="0FB737E5" w:rsidR="00DE58EC" w:rsidRPr="00CA3B0F" w:rsidRDefault="00DB2FCA" w:rsidP="00CA3B0F">
      <w:pPr>
        <w:ind w:firstLine="708"/>
      </w:pPr>
      <w:r>
        <w:rPr>
          <w:b/>
          <w:bCs/>
        </w:rPr>
        <w:t>9.13.</w:t>
      </w:r>
      <w:r w:rsidR="0072124C">
        <w:rPr>
          <w:b/>
          <w:bCs/>
        </w:rPr>
        <w:t>4</w:t>
      </w:r>
      <w:r>
        <w:rPr>
          <w:b/>
          <w:bCs/>
        </w:rPr>
        <w:t xml:space="preserve"> - </w:t>
      </w:r>
      <w:r w:rsidRPr="00DB2FCA">
        <w:t>ANEXO IV - MODELO DE PROPOSTA</w:t>
      </w:r>
    </w:p>
    <w:p w14:paraId="2B2CF8CA" w14:textId="77777777" w:rsidR="00DE58EC" w:rsidRDefault="00DE58EC" w:rsidP="00DE58EC">
      <w:pPr>
        <w:rPr>
          <w:b/>
          <w:bCs/>
        </w:rPr>
      </w:pPr>
    </w:p>
    <w:p w14:paraId="377FF577" w14:textId="77777777" w:rsidR="001921D8" w:rsidRDefault="001921D8" w:rsidP="00DE58EC">
      <w:pPr>
        <w:rPr>
          <w:b/>
          <w:bCs/>
        </w:rPr>
      </w:pPr>
    </w:p>
    <w:p w14:paraId="59C0F1A0" w14:textId="77777777" w:rsidR="001921D8" w:rsidRDefault="001921D8" w:rsidP="00DE58EC">
      <w:pPr>
        <w:rPr>
          <w:b/>
          <w:bCs/>
        </w:rPr>
      </w:pPr>
    </w:p>
    <w:p w14:paraId="27630002" w14:textId="77777777" w:rsidR="001921D8" w:rsidRDefault="001921D8" w:rsidP="00DE58EC">
      <w:pPr>
        <w:rPr>
          <w:b/>
          <w:bCs/>
        </w:rPr>
      </w:pPr>
    </w:p>
    <w:p w14:paraId="651D67CC" w14:textId="77777777" w:rsidR="001921D8" w:rsidRPr="00DE58EC" w:rsidRDefault="001921D8" w:rsidP="00DE58EC">
      <w:pPr>
        <w:rPr>
          <w:b/>
          <w:bCs/>
        </w:rPr>
      </w:pPr>
    </w:p>
    <w:p w14:paraId="329DFE84" w14:textId="1DE18FB2" w:rsidR="00834E4B" w:rsidRPr="00DE58EC" w:rsidRDefault="00834E4B" w:rsidP="00834E4B">
      <w:pPr>
        <w:jc w:val="right"/>
      </w:pPr>
      <w:r w:rsidRPr="00DE58EC">
        <w:t xml:space="preserve">Paranatinga – Mato Grosso, </w:t>
      </w:r>
      <w:r w:rsidR="007A2776">
        <w:t>12</w:t>
      </w:r>
      <w:r w:rsidRPr="00DE58EC">
        <w:t xml:space="preserve"> de </w:t>
      </w:r>
      <w:proofErr w:type="gramStart"/>
      <w:r w:rsidR="001921D8">
        <w:t>Abril</w:t>
      </w:r>
      <w:proofErr w:type="gramEnd"/>
      <w:r w:rsidRPr="00DE58EC">
        <w:t xml:space="preserve"> de 2024.</w:t>
      </w:r>
    </w:p>
    <w:p w14:paraId="787BF433" w14:textId="77777777" w:rsidR="00BA6A33" w:rsidRDefault="00BA6A33" w:rsidP="00834E4B">
      <w:pPr>
        <w:jc w:val="right"/>
        <w:rPr>
          <w:color w:val="C00000"/>
        </w:rPr>
      </w:pPr>
    </w:p>
    <w:p w14:paraId="48012198" w14:textId="507DA4F9" w:rsidR="00834E4B" w:rsidRDefault="00834E4B" w:rsidP="00834E4B">
      <w:pPr>
        <w:spacing w:line="240" w:lineRule="auto"/>
      </w:pPr>
    </w:p>
    <w:p w14:paraId="1879ECA1" w14:textId="77777777" w:rsidR="00BA6A33" w:rsidRDefault="00BA6A33" w:rsidP="00834E4B">
      <w:pPr>
        <w:spacing w:line="240" w:lineRule="auto"/>
        <w:rPr>
          <w:b/>
          <w:bCs/>
        </w:rPr>
      </w:pPr>
    </w:p>
    <w:p w14:paraId="5A52C386" w14:textId="77777777" w:rsidR="001921D8" w:rsidRDefault="001921D8" w:rsidP="00834E4B">
      <w:pPr>
        <w:spacing w:line="240" w:lineRule="auto"/>
        <w:rPr>
          <w:b/>
          <w:bCs/>
        </w:rPr>
      </w:pPr>
    </w:p>
    <w:p w14:paraId="5EE5AF58" w14:textId="77777777" w:rsidR="001921D8" w:rsidRDefault="001921D8" w:rsidP="00834E4B">
      <w:pPr>
        <w:spacing w:line="240" w:lineRule="auto"/>
        <w:rPr>
          <w:b/>
          <w:bCs/>
        </w:rPr>
      </w:pPr>
    </w:p>
    <w:p w14:paraId="7788F6F8" w14:textId="77777777" w:rsidR="001921D8" w:rsidRDefault="001921D8" w:rsidP="00834E4B">
      <w:pPr>
        <w:spacing w:line="240" w:lineRule="auto"/>
        <w:rPr>
          <w:b/>
          <w:bCs/>
        </w:rPr>
      </w:pPr>
    </w:p>
    <w:p w14:paraId="5AD35732" w14:textId="77777777" w:rsidR="001921D8" w:rsidRDefault="001921D8" w:rsidP="00834E4B">
      <w:pPr>
        <w:spacing w:line="240" w:lineRule="auto"/>
        <w:rPr>
          <w:b/>
          <w:bCs/>
        </w:rPr>
      </w:pPr>
    </w:p>
    <w:p w14:paraId="0477B34D" w14:textId="77777777" w:rsidR="00BA6A33" w:rsidRDefault="00BA6A33" w:rsidP="00834E4B">
      <w:pPr>
        <w:spacing w:line="240" w:lineRule="auto"/>
        <w:rPr>
          <w:b/>
          <w:bCs/>
        </w:rPr>
      </w:pPr>
    </w:p>
    <w:p w14:paraId="07F1BCD3" w14:textId="112BC2D8" w:rsidR="00BA6A33" w:rsidRDefault="00BA6A33" w:rsidP="00BA6A33">
      <w:pPr>
        <w:spacing w:line="240" w:lineRule="auto"/>
        <w:jc w:val="center"/>
        <w:rPr>
          <w:b/>
          <w:bCs/>
        </w:rPr>
      </w:pPr>
      <w:r>
        <w:rPr>
          <w:b/>
          <w:bCs/>
        </w:rPr>
        <w:t>________________________</w:t>
      </w:r>
    </w:p>
    <w:p w14:paraId="5FE58F37" w14:textId="32BA73F1" w:rsidR="00BA6A33" w:rsidRPr="00834E4B" w:rsidRDefault="005D039F" w:rsidP="00BA6A33">
      <w:pPr>
        <w:spacing w:line="240" w:lineRule="auto"/>
        <w:jc w:val="center"/>
        <w:rPr>
          <w:b/>
          <w:bCs/>
        </w:rPr>
      </w:pPr>
      <w:r>
        <w:rPr>
          <w:b/>
          <w:bCs/>
        </w:rPr>
        <w:t>FERNANDES ANTÔNIO</w:t>
      </w:r>
      <w:r w:rsidR="00DE58EC">
        <w:rPr>
          <w:b/>
          <w:bCs/>
        </w:rPr>
        <w:t xml:space="preserve"> CARLINI</w:t>
      </w:r>
    </w:p>
    <w:p w14:paraId="04B42366" w14:textId="01A7DB61" w:rsidR="00BA6A33" w:rsidRPr="00834E4B" w:rsidRDefault="00DE58EC" w:rsidP="00BA6A33">
      <w:pPr>
        <w:spacing w:line="240" w:lineRule="auto"/>
        <w:jc w:val="center"/>
        <w:rPr>
          <w:b/>
          <w:bCs/>
        </w:rPr>
      </w:pPr>
      <w:r>
        <w:rPr>
          <w:b/>
          <w:bCs/>
        </w:rPr>
        <w:t>PRESIDENTE DA CÂMARA MUNICIPAL DE PARANATINGA</w:t>
      </w:r>
    </w:p>
    <w:p w14:paraId="0DBEC18C" w14:textId="16A1F0CF" w:rsidR="00BA6A33" w:rsidRPr="00834E4B" w:rsidRDefault="00DE58EC" w:rsidP="00BA6A33">
      <w:pPr>
        <w:spacing w:line="240" w:lineRule="auto"/>
        <w:jc w:val="center"/>
        <w:rPr>
          <w:b/>
          <w:bCs/>
        </w:rPr>
      </w:pPr>
      <w:r>
        <w:rPr>
          <w:b/>
          <w:bCs/>
        </w:rPr>
        <w:t>BIÊNIO 2023\2024</w:t>
      </w:r>
    </w:p>
    <w:p w14:paraId="66FC286C" w14:textId="77777777" w:rsidR="00834E4B" w:rsidRDefault="00834E4B" w:rsidP="00834E4B">
      <w:pPr>
        <w:spacing w:line="240" w:lineRule="auto"/>
        <w:rPr>
          <w:b/>
          <w:bCs/>
        </w:rPr>
      </w:pPr>
    </w:p>
    <w:p w14:paraId="379B3DA6" w14:textId="77777777" w:rsidR="00BA6A33" w:rsidRPr="00834E4B" w:rsidRDefault="00BA6A33" w:rsidP="00834E4B">
      <w:pPr>
        <w:spacing w:line="240" w:lineRule="auto"/>
        <w:rPr>
          <w:b/>
          <w:bCs/>
        </w:rPr>
      </w:pPr>
    </w:p>
    <w:sectPr w:rsidR="00BA6A33" w:rsidRPr="00834E4B" w:rsidSect="00BF3895">
      <w:headerReference w:type="default" r:id="rId20"/>
      <w:footerReference w:type="default" r:id="rId21"/>
      <w:pgSz w:w="11906" w:h="16838"/>
      <w:pgMar w:top="720" w:right="720" w:bottom="720" w:left="720" w:header="141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4BCD3" w14:textId="77777777" w:rsidR="00BF3895" w:rsidRDefault="00BF3895" w:rsidP="00216487">
      <w:pPr>
        <w:spacing w:line="240" w:lineRule="auto"/>
      </w:pPr>
      <w:r>
        <w:separator/>
      </w:r>
    </w:p>
  </w:endnote>
  <w:endnote w:type="continuationSeparator" w:id="0">
    <w:p w14:paraId="4CD0502B" w14:textId="77777777" w:rsidR="00BF3895" w:rsidRDefault="00BF3895" w:rsidP="002164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566ACD" w14:textId="64878E9D" w:rsidR="00184680" w:rsidRDefault="002872B6">
    <w:pPr>
      <w:pStyle w:val="Rodap"/>
    </w:pPr>
    <w:r>
      <w:rPr>
        <w:noProof/>
      </w:rPr>
      <mc:AlternateContent>
        <mc:Choice Requires="wps">
          <w:drawing>
            <wp:anchor distT="4294967295" distB="4294967295" distL="114300" distR="114300" simplePos="0" relativeHeight="251662336" behindDoc="0" locked="0" layoutInCell="1" allowOverlap="1" wp14:anchorId="68FF640D" wp14:editId="2170194E">
              <wp:simplePos x="0" y="0"/>
              <wp:positionH relativeFrom="column">
                <wp:posOffset>-1066800</wp:posOffset>
              </wp:positionH>
              <wp:positionV relativeFrom="paragraph">
                <wp:posOffset>81279</wp:posOffset>
              </wp:positionV>
              <wp:extent cx="7506335" cy="0"/>
              <wp:effectExtent l="0" t="0" r="0" b="0"/>
              <wp:wrapNone/>
              <wp:docPr id="124746259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0633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6D67E7" id="Conector reto 1"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6.4pt" to="507.0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" strokecolor="#7f7f7f [1612]" strokeweight="1pt">
              <v:stroke joinstyle="miter"/>
              <o:lock v:ext="edit" shapetype="f"/>
            </v:line>
          </w:pict>
        </mc:Fallback>
      </mc:AlternateContent>
    </w:r>
  </w:p>
  <w:p w14:paraId="46AD057C" w14:textId="32947D94" w:rsidR="00184680" w:rsidRPr="005870BB" w:rsidRDefault="00184680" w:rsidP="005870BB">
    <w:pPr>
      <w:pStyle w:val="Rodap"/>
      <w:spacing w:line="360" w:lineRule="auto"/>
      <w:jc w:val="center"/>
      <w:rPr>
        <w:rFonts w:ascii="Arial" w:hAnsi="Arial" w:cs="Arial"/>
        <w:b/>
        <w:sz w:val="24"/>
        <w:szCs w:val="24"/>
      </w:rPr>
    </w:pPr>
    <w:r w:rsidRPr="005870BB">
      <w:rPr>
        <w:rFonts w:ascii="Arial" w:hAnsi="Arial" w:cs="Arial"/>
        <w:b/>
        <w:sz w:val="24"/>
        <w:szCs w:val="24"/>
      </w:rPr>
      <w:t>Rua Monteiro Lobato, n</w:t>
    </w:r>
    <w:r w:rsidR="00203508">
      <w:rPr>
        <w:rFonts w:ascii="Arial" w:hAnsi="Arial" w:cs="Arial"/>
        <w:b/>
        <w:sz w:val="24"/>
        <w:szCs w:val="24"/>
      </w:rPr>
      <w:t>º</w:t>
    </w:r>
    <w:r w:rsidRPr="005870BB">
      <w:rPr>
        <w:rFonts w:ascii="Arial" w:hAnsi="Arial" w:cs="Arial"/>
        <w:b/>
        <w:sz w:val="24"/>
        <w:szCs w:val="24"/>
      </w:rPr>
      <w:t xml:space="preserve"> 707 – Centro – Paranatinga-MT – CEP 78.870-000 - Fone (66) 3573-1010 3573-4000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3E17F" w14:textId="77777777" w:rsidR="00BF3895" w:rsidRDefault="00BF3895" w:rsidP="00216487">
      <w:pPr>
        <w:spacing w:line="240" w:lineRule="auto"/>
      </w:pPr>
      <w:r>
        <w:separator/>
      </w:r>
    </w:p>
  </w:footnote>
  <w:footnote w:type="continuationSeparator" w:id="0">
    <w:p w14:paraId="78914D2E" w14:textId="77777777" w:rsidR="00BF3895" w:rsidRDefault="00BF3895" w:rsidP="002164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932C6" w14:textId="4F319F20" w:rsidR="00216487" w:rsidRDefault="002872B6">
    <w:pPr>
      <w:pStyle w:val="Cabealho"/>
    </w:pPr>
    <w:r>
      <w:rPr>
        <w:noProof/>
      </w:rPr>
      <mc:AlternateContent>
        <mc:Choice Requires="wps">
          <w:drawing>
            <wp:anchor distT="0" distB="0" distL="114300" distR="114300" simplePos="0" relativeHeight="251661312" behindDoc="0" locked="0" layoutInCell="1" allowOverlap="1" wp14:anchorId="5CD3D4CB" wp14:editId="32C51E8C">
              <wp:simplePos x="0" y="0"/>
              <wp:positionH relativeFrom="column">
                <wp:posOffset>1042035</wp:posOffset>
              </wp:positionH>
              <wp:positionV relativeFrom="paragraph">
                <wp:posOffset>-661035</wp:posOffset>
              </wp:positionV>
              <wp:extent cx="5260975" cy="839470"/>
              <wp:effectExtent l="0" t="0" r="0" b="0"/>
              <wp:wrapNone/>
              <wp:docPr id="297318778"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60975" cy="839470"/>
                      </a:xfrm>
                      <a:prstGeom prst="rect">
                        <a:avLst/>
                      </a:prstGeom>
                      <a:noFill/>
                      <a:ln w="6350">
                        <a:noFill/>
                      </a:ln>
                    </wps:spPr>
                    <wps:txbx>
                      <w:txbxContent>
                        <w:p w14:paraId="7A39B715" w14:textId="535CB0C2" w:rsidR="00184680" w:rsidRPr="00BF6DF0" w:rsidRDefault="00184680" w:rsidP="00184680">
                          <w:pPr>
                            <w:spacing w:line="240" w:lineRule="auto"/>
                            <w:jc w:val="center"/>
                            <w:rPr>
                              <w:rFonts w:ascii="Arial Black" w:hAnsi="Arial Black"/>
                              <w:sz w:val="36"/>
                              <w:szCs w:val="36"/>
                            </w:rPr>
                          </w:pPr>
                          <w:r w:rsidRPr="00BF6DF0">
                            <w:rPr>
                              <w:rFonts w:ascii="Arial Black" w:hAnsi="Arial Black"/>
                              <w:sz w:val="36"/>
                              <w:szCs w:val="36"/>
                            </w:rPr>
                            <w:t>CÂMARA MUNICIPAL DE PARANATINGA</w:t>
                          </w:r>
                        </w:p>
                        <w:p w14:paraId="664B077D" w14:textId="0737E6E3" w:rsidR="00184680" w:rsidRPr="00BF6DF0" w:rsidRDefault="00184680" w:rsidP="00184680">
                          <w:pPr>
                            <w:spacing w:line="240" w:lineRule="auto"/>
                            <w:jc w:val="center"/>
                            <w:rPr>
                              <w:rFonts w:ascii="Arial Black" w:hAnsi="Arial Black"/>
                              <w:sz w:val="36"/>
                              <w:szCs w:val="36"/>
                            </w:rPr>
                          </w:pPr>
                          <w:r w:rsidRPr="00BF6DF0">
                            <w:rPr>
                              <w:rFonts w:ascii="Arial Black" w:hAnsi="Arial Black"/>
                              <w:sz w:val="36"/>
                              <w:szCs w:val="36"/>
                            </w:rPr>
                            <w:t>ESTADO DE MATO GROSSO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3D4CB" id="_x0000_t202" coordsize="21600,21600" o:spt="202" path="m,l,21600r21600,l21600,xe">
              <v:stroke joinstyle="miter"/>
              <v:path gradientshapeok="t" o:connecttype="rect"/>
            </v:shapetype>
            <v:shape id="Caixa de Texto 4" o:spid="_x0000_s1026" type="#_x0000_t202" style="position:absolute;margin-left:82.05pt;margin-top:-52.05pt;width:414.25pt;height:6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" filled="f" stroked="f" strokeweight=".5pt">
              <v:textbox>
                <w:txbxContent>
                  <w:p w14:paraId="7A39B715" w14:textId="535CB0C2" w:rsidR="00184680" w:rsidRPr="00BF6DF0" w:rsidRDefault="00184680" w:rsidP="00184680">
                    <w:pPr>
                      <w:spacing w:line="240" w:lineRule="auto"/>
                      <w:jc w:val="center"/>
                      <w:rPr>
                        <w:rFonts w:ascii="Arial Black" w:hAnsi="Arial Black"/>
                        <w:sz w:val="36"/>
                        <w:szCs w:val="36"/>
                      </w:rPr>
                    </w:pPr>
                    <w:r w:rsidRPr="00BF6DF0">
                      <w:rPr>
                        <w:rFonts w:ascii="Arial Black" w:hAnsi="Arial Black"/>
                        <w:sz w:val="36"/>
                        <w:szCs w:val="36"/>
                      </w:rPr>
                      <w:t>CÂMARA MUNICIPAL DE PARANATINGA</w:t>
                    </w:r>
                  </w:p>
                  <w:p w14:paraId="664B077D" w14:textId="0737E6E3" w:rsidR="00184680" w:rsidRPr="00BF6DF0" w:rsidRDefault="00184680" w:rsidP="00184680">
                    <w:pPr>
                      <w:spacing w:line="240" w:lineRule="auto"/>
                      <w:jc w:val="center"/>
                      <w:rPr>
                        <w:rFonts w:ascii="Arial Black" w:hAnsi="Arial Black"/>
                        <w:sz w:val="36"/>
                        <w:szCs w:val="36"/>
                      </w:rPr>
                    </w:pPr>
                    <w:r w:rsidRPr="00BF6DF0">
                      <w:rPr>
                        <w:rFonts w:ascii="Arial Black" w:hAnsi="Arial Black"/>
                        <w:sz w:val="36"/>
                        <w:szCs w:val="36"/>
                      </w:rPr>
                      <w:t>ESTADO DE MATO GROSSO</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7A2B72CB" wp14:editId="13CC2088">
              <wp:simplePos x="0" y="0"/>
              <wp:positionH relativeFrom="page">
                <wp:posOffset>0</wp:posOffset>
              </wp:positionH>
              <wp:positionV relativeFrom="paragraph">
                <wp:posOffset>135255</wp:posOffset>
              </wp:positionV>
              <wp:extent cx="2077720" cy="55245"/>
              <wp:effectExtent l="0" t="0" r="0" b="0"/>
              <wp:wrapNone/>
              <wp:docPr id="1060895714"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7720" cy="55245"/>
                      </a:xfrm>
                      <a:prstGeom prst="rect">
                        <a:avLst/>
                      </a:prstGeom>
                      <a:solidFill>
                        <a:srgbClr val="017F0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442AFB5" w14:textId="0282AC08" w:rsidR="00184680" w:rsidRDefault="00184680" w:rsidP="00184680">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B72CB" id="Retângulo 3" o:spid="_x0000_s1027" style="position:absolute;margin-left:0;margin-top:10.65pt;width:163.6pt;height:4.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" fillcolor="#017f01" stroked="f" strokeweight="1pt">
              <v:textbox>
                <w:txbxContent>
                  <w:p w14:paraId="7442AFB5" w14:textId="0282AC08" w:rsidR="00184680" w:rsidRDefault="00184680" w:rsidP="00184680">
                    <w:pPr>
                      <w:jc w:val="center"/>
                    </w:pPr>
                    <w:r>
                      <w:t xml:space="preserve"> </w:t>
                    </w:r>
                  </w:p>
                </w:txbxContent>
              </v:textbox>
              <w10:wrap anchorx="page"/>
            </v:rect>
          </w:pict>
        </mc:Fallback>
      </mc:AlternateContent>
    </w:r>
    <w:r w:rsidR="00184680">
      <w:rPr>
        <w:noProof/>
      </w:rPr>
      <w:drawing>
        <wp:anchor distT="0" distB="0" distL="114300" distR="114300" simplePos="0" relativeHeight="251658240" behindDoc="1" locked="0" layoutInCell="1" allowOverlap="1" wp14:anchorId="79FDFA88" wp14:editId="368FEDAA">
          <wp:simplePos x="0" y="0"/>
          <wp:positionH relativeFrom="leftMargin">
            <wp:posOffset>657225</wp:posOffset>
          </wp:positionH>
          <wp:positionV relativeFrom="paragraph">
            <wp:posOffset>-681355</wp:posOffset>
          </wp:positionV>
          <wp:extent cx="870585" cy="800100"/>
          <wp:effectExtent l="0" t="0" r="5715" b="0"/>
          <wp:wrapSquare wrapText="bothSides"/>
          <wp:docPr id="5966610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058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0C8F921" wp14:editId="3F5E70E3">
              <wp:simplePos x="0" y="0"/>
              <wp:positionH relativeFrom="column">
                <wp:posOffset>-1076325</wp:posOffset>
              </wp:positionH>
              <wp:positionV relativeFrom="paragraph">
                <wp:posOffset>196850</wp:posOffset>
              </wp:positionV>
              <wp:extent cx="7552055" cy="15875"/>
              <wp:effectExtent l="0" t="0" r="10795" b="3175"/>
              <wp:wrapNone/>
              <wp:docPr id="309590050"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52055" cy="15875"/>
                      </a:xfrm>
                      <a:prstGeom prst="line">
                        <a:avLst/>
                      </a:prstGeom>
                      <a:ln w="19050">
                        <a:solidFill>
                          <a:srgbClr val="FFCD0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4D6AB"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75pt,15.5pt" to="509.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" strokecolor="#ffcd04" strokeweight="1.5pt">
              <v:stroke joinstyle="miter"/>
              <o:lock v:ext="edit" shapetype="f"/>
            </v:line>
          </w:pict>
        </mc:Fallback>
      </mc:AlternateContent>
    </w:r>
  </w:p>
  <w:p w14:paraId="28C9972E" w14:textId="36B4D5E4" w:rsidR="00216487" w:rsidRDefault="002164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C35BF"/>
    <w:multiLevelType w:val="multilevel"/>
    <w:tmpl w:val="33B28772"/>
    <w:lvl w:ilvl="0">
      <w:start w:val="1"/>
      <w:numFmt w:val="decimal"/>
      <w:lvlText w:val="%1"/>
      <w:lvlJc w:val="left"/>
      <w:pPr>
        <w:ind w:left="375" w:hanging="375"/>
      </w:pPr>
      <w:rPr>
        <w:rFonts w:ascii="Calibri" w:hAnsi="Calibri" w:cs="Calibri" w:hint="default"/>
        <w:b/>
      </w:rPr>
    </w:lvl>
    <w:lvl w:ilvl="1">
      <w:start w:val="1"/>
      <w:numFmt w:val="decimal"/>
      <w:lvlText w:val="%1.%2"/>
      <w:lvlJc w:val="left"/>
      <w:pPr>
        <w:ind w:left="1083" w:hanging="375"/>
      </w:pPr>
      <w:rPr>
        <w:rFonts w:ascii="Calibri" w:hAnsi="Calibri" w:cs="Calibri" w:hint="default"/>
        <w:b/>
      </w:rPr>
    </w:lvl>
    <w:lvl w:ilvl="2">
      <w:start w:val="1"/>
      <w:numFmt w:val="decimal"/>
      <w:lvlText w:val="%1.%2.%3"/>
      <w:lvlJc w:val="left"/>
      <w:pPr>
        <w:ind w:left="2136" w:hanging="720"/>
      </w:pPr>
      <w:rPr>
        <w:rFonts w:ascii="Calibri" w:hAnsi="Calibri" w:cs="Calibri" w:hint="default"/>
        <w:b/>
      </w:rPr>
    </w:lvl>
    <w:lvl w:ilvl="3">
      <w:start w:val="1"/>
      <w:numFmt w:val="decimal"/>
      <w:lvlText w:val="%1.%2.%3.%4"/>
      <w:lvlJc w:val="left"/>
      <w:pPr>
        <w:ind w:left="2844" w:hanging="720"/>
      </w:pPr>
      <w:rPr>
        <w:rFonts w:ascii="Calibri" w:hAnsi="Calibri" w:cs="Calibri" w:hint="default"/>
        <w:b/>
      </w:rPr>
    </w:lvl>
    <w:lvl w:ilvl="4">
      <w:start w:val="1"/>
      <w:numFmt w:val="decimal"/>
      <w:lvlText w:val="%1.%2.%3.%4.%5"/>
      <w:lvlJc w:val="left"/>
      <w:pPr>
        <w:ind w:left="3912" w:hanging="1080"/>
      </w:pPr>
      <w:rPr>
        <w:rFonts w:ascii="Calibri" w:hAnsi="Calibri" w:cs="Calibri" w:hint="default"/>
        <w:b/>
      </w:rPr>
    </w:lvl>
    <w:lvl w:ilvl="5">
      <w:start w:val="1"/>
      <w:numFmt w:val="decimal"/>
      <w:lvlText w:val="%1.%2.%3.%4.%5.%6"/>
      <w:lvlJc w:val="left"/>
      <w:pPr>
        <w:ind w:left="4620" w:hanging="1080"/>
      </w:pPr>
      <w:rPr>
        <w:rFonts w:ascii="Calibri" w:hAnsi="Calibri" w:cs="Calibri" w:hint="default"/>
        <w:b/>
      </w:rPr>
    </w:lvl>
    <w:lvl w:ilvl="6">
      <w:start w:val="1"/>
      <w:numFmt w:val="decimal"/>
      <w:lvlText w:val="%1.%2.%3.%4.%5.%6.%7"/>
      <w:lvlJc w:val="left"/>
      <w:pPr>
        <w:ind w:left="5688" w:hanging="1440"/>
      </w:pPr>
      <w:rPr>
        <w:rFonts w:ascii="Calibri" w:hAnsi="Calibri" w:cs="Calibri" w:hint="default"/>
        <w:b/>
      </w:rPr>
    </w:lvl>
    <w:lvl w:ilvl="7">
      <w:start w:val="1"/>
      <w:numFmt w:val="decimal"/>
      <w:lvlText w:val="%1.%2.%3.%4.%5.%6.%7.%8"/>
      <w:lvlJc w:val="left"/>
      <w:pPr>
        <w:ind w:left="6396" w:hanging="1440"/>
      </w:pPr>
      <w:rPr>
        <w:rFonts w:ascii="Calibri" w:hAnsi="Calibri" w:cs="Calibri" w:hint="default"/>
        <w:b/>
      </w:rPr>
    </w:lvl>
    <w:lvl w:ilvl="8">
      <w:start w:val="1"/>
      <w:numFmt w:val="decimal"/>
      <w:lvlText w:val="%1.%2.%3.%4.%5.%6.%7.%8.%9"/>
      <w:lvlJc w:val="left"/>
      <w:pPr>
        <w:ind w:left="7464" w:hanging="1800"/>
      </w:pPr>
      <w:rPr>
        <w:rFonts w:ascii="Calibri" w:hAnsi="Calibri" w:cs="Calibri" w:hint="default"/>
        <w:b/>
      </w:rPr>
    </w:lvl>
  </w:abstractNum>
  <w:abstractNum w:abstractNumId="1" w15:restartNumberingAfterBreak="0">
    <w:nsid w:val="124336A9"/>
    <w:multiLevelType w:val="multilevel"/>
    <w:tmpl w:val="4836AD08"/>
    <w:lvl w:ilvl="0">
      <w:start w:val="1"/>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2" w15:restartNumberingAfterBreak="0">
    <w:nsid w:val="419700F7"/>
    <w:multiLevelType w:val="multilevel"/>
    <w:tmpl w:val="7472996A"/>
    <w:lvl w:ilvl="0">
      <w:start w:val="1"/>
      <w:numFmt w:val="decimal"/>
      <w:lvlText w:val="%1"/>
      <w:lvlJc w:val="left"/>
      <w:pPr>
        <w:ind w:left="360" w:hanging="360"/>
      </w:pPr>
      <w:rPr>
        <w:rFonts w:ascii="Calibri" w:hAnsi="Calibri" w:cs="Calibri" w:hint="default"/>
      </w:rPr>
    </w:lvl>
    <w:lvl w:ilvl="1">
      <w:start w:val="1"/>
      <w:numFmt w:val="decimal"/>
      <w:lvlText w:val="%1.%2"/>
      <w:lvlJc w:val="left"/>
      <w:pPr>
        <w:ind w:left="360" w:hanging="360"/>
      </w:pPr>
      <w:rPr>
        <w:rFonts w:ascii="Calibri" w:hAnsi="Calibri" w:cs="Calibri" w:hint="default"/>
      </w:rPr>
    </w:lvl>
    <w:lvl w:ilvl="2">
      <w:start w:val="1"/>
      <w:numFmt w:val="decimal"/>
      <w:lvlText w:val="%1.%2.%3"/>
      <w:lvlJc w:val="left"/>
      <w:pPr>
        <w:ind w:left="720" w:hanging="720"/>
      </w:pPr>
      <w:rPr>
        <w:rFonts w:ascii="Calibri" w:hAnsi="Calibri" w:cs="Calibri" w:hint="default"/>
      </w:rPr>
    </w:lvl>
    <w:lvl w:ilvl="3">
      <w:start w:val="1"/>
      <w:numFmt w:val="decimal"/>
      <w:lvlText w:val="%1.%2.%3.%4"/>
      <w:lvlJc w:val="left"/>
      <w:pPr>
        <w:ind w:left="720" w:hanging="720"/>
      </w:pPr>
      <w:rPr>
        <w:rFonts w:ascii="Calibri" w:hAnsi="Calibri" w:cs="Calibri" w:hint="default"/>
      </w:rPr>
    </w:lvl>
    <w:lvl w:ilvl="4">
      <w:start w:val="1"/>
      <w:numFmt w:val="decimal"/>
      <w:lvlText w:val="%1.%2.%3.%4.%5"/>
      <w:lvlJc w:val="left"/>
      <w:pPr>
        <w:ind w:left="1080" w:hanging="1080"/>
      </w:pPr>
      <w:rPr>
        <w:rFonts w:ascii="Calibri" w:hAnsi="Calibri" w:cs="Calibri" w:hint="default"/>
      </w:rPr>
    </w:lvl>
    <w:lvl w:ilvl="5">
      <w:start w:val="1"/>
      <w:numFmt w:val="decimal"/>
      <w:lvlText w:val="%1.%2.%3.%4.%5.%6"/>
      <w:lvlJc w:val="left"/>
      <w:pPr>
        <w:ind w:left="1080" w:hanging="1080"/>
      </w:pPr>
      <w:rPr>
        <w:rFonts w:ascii="Calibri" w:hAnsi="Calibri" w:cs="Calibri" w:hint="default"/>
      </w:rPr>
    </w:lvl>
    <w:lvl w:ilvl="6">
      <w:start w:val="1"/>
      <w:numFmt w:val="decimal"/>
      <w:lvlText w:val="%1.%2.%3.%4.%5.%6.%7"/>
      <w:lvlJc w:val="left"/>
      <w:pPr>
        <w:ind w:left="1440" w:hanging="1440"/>
      </w:pPr>
      <w:rPr>
        <w:rFonts w:ascii="Calibri" w:hAnsi="Calibri" w:cs="Calibri" w:hint="default"/>
      </w:rPr>
    </w:lvl>
    <w:lvl w:ilvl="7">
      <w:start w:val="1"/>
      <w:numFmt w:val="decimal"/>
      <w:lvlText w:val="%1.%2.%3.%4.%5.%6.%7.%8"/>
      <w:lvlJc w:val="left"/>
      <w:pPr>
        <w:ind w:left="1440" w:hanging="1440"/>
      </w:pPr>
      <w:rPr>
        <w:rFonts w:ascii="Calibri" w:hAnsi="Calibri" w:cs="Calibri" w:hint="default"/>
      </w:rPr>
    </w:lvl>
    <w:lvl w:ilvl="8">
      <w:start w:val="1"/>
      <w:numFmt w:val="decimal"/>
      <w:lvlText w:val="%1.%2.%3.%4.%5.%6.%7.%8.%9"/>
      <w:lvlJc w:val="left"/>
      <w:pPr>
        <w:ind w:left="1800" w:hanging="1800"/>
      </w:pPr>
      <w:rPr>
        <w:rFonts w:ascii="Calibri" w:hAnsi="Calibri" w:cs="Calibri" w:hint="default"/>
      </w:rPr>
    </w:lvl>
  </w:abstractNum>
  <w:abstractNum w:abstractNumId="3" w15:restartNumberingAfterBreak="0">
    <w:nsid w:val="66AB7F2D"/>
    <w:multiLevelType w:val="multilevel"/>
    <w:tmpl w:val="680ABEF2"/>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4914082">
    <w:abstractNumId w:val="0"/>
  </w:num>
  <w:num w:numId="2" w16cid:durableId="227960992">
    <w:abstractNumId w:val="2"/>
  </w:num>
  <w:num w:numId="3" w16cid:durableId="1126389833">
    <w:abstractNumId w:val="1"/>
  </w:num>
  <w:num w:numId="4" w16cid:durableId="20062035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87"/>
    <w:rsid w:val="00067F4C"/>
    <w:rsid w:val="00081ED7"/>
    <w:rsid w:val="000A2DFD"/>
    <w:rsid w:val="000B1FB9"/>
    <w:rsid w:val="000C4E3E"/>
    <w:rsid w:val="00146569"/>
    <w:rsid w:val="00175EF3"/>
    <w:rsid w:val="00184680"/>
    <w:rsid w:val="001921D8"/>
    <w:rsid w:val="001F6ACD"/>
    <w:rsid w:val="00203508"/>
    <w:rsid w:val="00216487"/>
    <w:rsid w:val="00247FFD"/>
    <w:rsid w:val="0026203E"/>
    <w:rsid w:val="002872B6"/>
    <w:rsid w:val="002D3408"/>
    <w:rsid w:val="002F6B0F"/>
    <w:rsid w:val="00394B5A"/>
    <w:rsid w:val="0040296A"/>
    <w:rsid w:val="0040434C"/>
    <w:rsid w:val="00453230"/>
    <w:rsid w:val="00481285"/>
    <w:rsid w:val="004B515C"/>
    <w:rsid w:val="004F42DD"/>
    <w:rsid w:val="00505BA3"/>
    <w:rsid w:val="00531726"/>
    <w:rsid w:val="005870BB"/>
    <w:rsid w:val="00587DD0"/>
    <w:rsid w:val="005B12D8"/>
    <w:rsid w:val="005B28DA"/>
    <w:rsid w:val="005D039F"/>
    <w:rsid w:val="006438BB"/>
    <w:rsid w:val="00667315"/>
    <w:rsid w:val="00673DDB"/>
    <w:rsid w:val="006915E6"/>
    <w:rsid w:val="006D0668"/>
    <w:rsid w:val="006F033B"/>
    <w:rsid w:val="0072124C"/>
    <w:rsid w:val="007A2776"/>
    <w:rsid w:val="007B2EC1"/>
    <w:rsid w:val="0081579C"/>
    <w:rsid w:val="00834E4B"/>
    <w:rsid w:val="008438D5"/>
    <w:rsid w:val="008D2F08"/>
    <w:rsid w:val="008D575A"/>
    <w:rsid w:val="009828CE"/>
    <w:rsid w:val="00991D36"/>
    <w:rsid w:val="009C0666"/>
    <w:rsid w:val="009F00C0"/>
    <w:rsid w:val="00A10046"/>
    <w:rsid w:val="00A413FF"/>
    <w:rsid w:val="00AA2DAC"/>
    <w:rsid w:val="00BA6A33"/>
    <w:rsid w:val="00BD4C3E"/>
    <w:rsid w:val="00BD5F20"/>
    <w:rsid w:val="00BE3B97"/>
    <w:rsid w:val="00BF3895"/>
    <w:rsid w:val="00BF6DF0"/>
    <w:rsid w:val="00C0535E"/>
    <w:rsid w:val="00C33CA4"/>
    <w:rsid w:val="00C42D4B"/>
    <w:rsid w:val="00C43EBF"/>
    <w:rsid w:val="00C71A4D"/>
    <w:rsid w:val="00C76734"/>
    <w:rsid w:val="00CA3B0F"/>
    <w:rsid w:val="00CF5ADA"/>
    <w:rsid w:val="00D0122F"/>
    <w:rsid w:val="00D129F7"/>
    <w:rsid w:val="00D45A22"/>
    <w:rsid w:val="00D54F71"/>
    <w:rsid w:val="00DA30B9"/>
    <w:rsid w:val="00DB2FCA"/>
    <w:rsid w:val="00DE58EC"/>
    <w:rsid w:val="00E43B6F"/>
    <w:rsid w:val="00E53883"/>
    <w:rsid w:val="00E943C9"/>
    <w:rsid w:val="00F64829"/>
    <w:rsid w:val="00F920E9"/>
    <w:rsid w:val="00FB4F40"/>
    <w:rsid w:val="00FB5D42"/>
    <w:rsid w:val="00FC1F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E4BFF"/>
  <w15:docId w15:val="{5BD11EED-0E23-45F9-B8A5-83657DB6D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B0F"/>
    <w:pPr>
      <w:spacing w:after="0" w:line="360" w:lineRule="auto"/>
      <w:jc w:val="both"/>
    </w:pPr>
    <w:rPr>
      <w:rFonts w:eastAsia="Times New Roman" w:cs="Tahoma"/>
      <w:kern w:val="0"/>
      <w:sz w:val="24"/>
      <w:szCs w:val="24"/>
      <w:lang w:eastAsia="pt-BR"/>
    </w:rPr>
  </w:style>
  <w:style w:type="paragraph" w:styleId="Ttulo1">
    <w:name w:val="heading 1"/>
    <w:basedOn w:val="Normal"/>
    <w:next w:val="Normal"/>
    <w:link w:val="Ttulo1Char"/>
    <w:uiPriority w:val="9"/>
    <w:qFormat/>
    <w:rsid w:val="00D45A2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16487"/>
    <w:pPr>
      <w:tabs>
        <w:tab w:val="center" w:pos="4252"/>
        <w:tab w:val="right" w:pos="8504"/>
      </w:tabs>
      <w:spacing w:line="240" w:lineRule="auto"/>
      <w:jc w:val="left"/>
    </w:pPr>
    <w:rPr>
      <w:rFonts w:eastAsiaTheme="minorHAnsi" w:cstheme="minorBidi"/>
      <w:kern w:val="2"/>
      <w:sz w:val="22"/>
      <w:szCs w:val="22"/>
      <w:lang w:eastAsia="en-US"/>
    </w:rPr>
  </w:style>
  <w:style w:type="character" w:customStyle="1" w:styleId="CabealhoChar">
    <w:name w:val="Cabeçalho Char"/>
    <w:basedOn w:val="Fontepargpadro"/>
    <w:link w:val="Cabealho"/>
    <w:uiPriority w:val="99"/>
    <w:rsid w:val="00216487"/>
  </w:style>
  <w:style w:type="paragraph" w:styleId="Rodap">
    <w:name w:val="footer"/>
    <w:basedOn w:val="Normal"/>
    <w:link w:val="RodapChar"/>
    <w:uiPriority w:val="99"/>
    <w:unhideWhenUsed/>
    <w:rsid w:val="00216487"/>
    <w:pPr>
      <w:tabs>
        <w:tab w:val="center" w:pos="4252"/>
        <w:tab w:val="right" w:pos="8504"/>
      </w:tabs>
      <w:spacing w:line="240" w:lineRule="auto"/>
      <w:jc w:val="left"/>
    </w:pPr>
    <w:rPr>
      <w:rFonts w:eastAsiaTheme="minorHAnsi" w:cstheme="minorBidi"/>
      <w:kern w:val="2"/>
      <w:sz w:val="22"/>
      <w:szCs w:val="22"/>
      <w:lang w:eastAsia="en-US"/>
    </w:rPr>
  </w:style>
  <w:style w:type="character" w:customStyle="1" w:styleId="RodapChar">
    <w:name w:val="Rodapé Char"/>
    <w:basedOn w:val="Fontepargpadro"/>
    <w:link w:val="Rodap"/>
    <w:uiPriority w:val="99"/>
    <w:rsid w:val="00216487"/>
  </w:style>
  <w:style w:type="table" w:styleId="Tabelacomgrade">
    <w:name w:val="Table Grid"/>
    <w:basedOn w:val="Tabelanormal"/>
    <w:uiPriority w:val="39"/>
    <w:rsid w:val="00587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F6B0F"/>
    <w:rPr>
      <w:color w:val="000080"/>
      <w:u w:val="single"/>
    </w:rPr>
  </w:style>
  <w:style w:type="paragraph" w:styleId="Textodenotaderodap">
    <w:name w:val="footnote text"/>
    <w:basedOn w:val="Normal"/>
    <w:link w:val="TextodenotaderodapChar"/>
    <w:uiPriority w:val="99"/>
    <w:semiHidden/>
    <w:unhideWhenUsed/>
    <w:rsid w:val="002F6B0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2F6B0F"/>
    <w:rPr>
      <w:rFonts w:eastAsia="Times New Roman" w:cs="Tahoma"/>
      <w:kern w:val="0"/>
      <w:sz w:val="20"/>
      <w:szCs w:val="20"/>
      <w:lang w:eastAsia="pt-BR"/>
    </w:rPr>
  </w:style>
  <w:style w:type="character" w:styleId="Refdenotaderodap">
    <w:name w:val="footnote reference"/>
    <w:basedOn w:val="Fontepargpadro"/>
    <w:uiPriority w:val="99"/>
    <w:semiHidden/>
    <w:unhideWhenUsed/>
    <w:rsid w:val="002F6B0F"/>
    <w:rPr>
      <w:vertAlign w:val="superscript"/>
    </w:rPr>
  </w:style>
  <w:style w:type="table" w:styleId="SimplesTabela1">
    <w:name w:val="Plain Table 1"/>
    <w:basedOn w:val="Tabelanormal"/>
    <w:uiPriority w:val="41"/>
    <w:rsid w:val="00247F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oPendente">
    <w:name w:val="Unresolved Mention"/>
    <w:basedOn w:val="Fontepargpadro"/>
    <w:uiPriority w:val="99"/>
    <w:semiHidden/>
    <w:unhideWhenUsed/>
    <w:rsid w:val="00247FFD"/>
    <w:rPr>
      <w:color w:val="605E5C"/>
      <w:shd w:val="clear" w:color="auto" w:fill="E1DFDD"/>
    </w:rPr>
  </w:style>
  <w:style w:type="paragraph" w:styleId="PargrafodaLista">
    <w:name w:val="List Paragraph"/>
    <w:basedOn w:val="Normal"/>
    <w:uiPriority w:val="34"/>
    <w:qFormat/>
    <w:rsid w:val="005B12D8"/>
    <w:pPr>
      <w:ind w:left="720"/>
      <w:contextualSpacing/>
    </w:pPr>
  </w:style>
  <w:style w:type="table" w:styleId="SimplesTabela3">
    <w:name w:val="Plain Table 3"/>
    <w:basedOn w:val="Tabelanormal"/>
    <w:uiPriority w:val="43"/>
    <w:rsid w:val="000C4E3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CF5ADA"/>
    <w:rPr>
      <w:color w:val="954F72" w:themeColor="followedHyperlink"/>
      <w:u w:val="single"/>
    </w:rPr>
  </w:style>
  <w:style w:type="paragraph" w:customStyle="1" w:styleId="Standard">
    <w:name w:val="Standard"/>
    <w:rsid w:val="00DE58EC"/>
    <w:pPr>
      <w:suppressAutoHyphens/>
      <w:autoSpaceDN w:val="0"/>
      <w:spacing w:after="0" w:line="240" w:lineRule="auto"/>
      <w:textAlignment w:val="baseline"/>
    </w:pPr>
    <w:rPr>
      <w:rFonts w:ascii="Arial" w:eastAsia="Times New Roman" w:hAnsi="Arial" w:cs="Tahoma"/>
      <w:kern w:val="3"/>
      <w:sz w:val="20"/>
      <w:szCs w:val="24"/>
      <w:lang w:eastAsia="pt-BR"/>
    </w:rPr>
  </w:style>
  <w:style w:type="numbering" w:customStyle="1" w:styleId="WWNum1">
    <w:name w:val="WWNum1"/>
    <w:basedOn w:val="Semlista"/>
    <w:rsid w:val="00DE58EC"/>
    <w:pPr>
      <w:numPr>
        <w:numId w:val="4"/>
      </w:numPr>
    </w:pPr>
  </w:style>
  <w:style w:type="character" w:customStyle="1" w:styleId="Ttulo1Char">
    <w:name w:val="Título 1 Char"/>
    <w:basedOn w:val="Fontepargpadro"/>
    <w:link w:val="Ttulo1"/>
    <w:uiPriority w:val="9"/>
    <w:rsid w:val="00D45A22"/>
    <w:rPr>
      <w:rFonts w:asciiTheme="majorHAnsi" w:eastAsiaTheme="majorEastAsia" w:hAnsiTheme="majorHAnsi" w:cstheme="majorBidi"/>
      <w:color w:val="2F5496" w:themeColor="accent1" w:themeShade="BF"/>
      <w:kern w:val="0"/>
      <w:sz w:val="32"/>
      <w:szCs w:val="32"/>
      <w:lang w:eastAsia="pt-BR"/>
    </w:rPr>
  </w:style>
  <w:style w:type="paragraph" w:styleId="CabealhodoSumrio">
    <w:name w:val="TOC Heading"/>
    <w:basedOn w:val="Ttulo1"/>
    <w:next w:val="Normal"/>
    <w:uiPriority w:val="39"/>
    <w:unhideWhenUsed/>
    <w:qFormat/>
    <w:rsid w:val="00D45A22"/>
    <w:pPr>
      <w:spacing w:line="259" w:lineRule="auto"/>
      <w:jc w:val="left"/>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http://www.paranatinga.mt.leg.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C:\Users\Roni\AppData\Roaming\Microsoft\Word\www.paranatinga.mt.leg.br" TargetMode="External"/><Relationship Id="rId17" Type="http://schemas.openxmlformats.org/officeDocument/2006/relationships/hyperlink" Target="https://bll.org.br" TargetMode="Externa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 TargetMode="Externa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theme" Target="theme/theme1.xml"/><Relationship Id="rId10" Type="http://schemas.openxmlformats.org/officeDocument/2006/relationships/hyperlink" Target="https://bll.org.br" TargetMode="External"/><Relationship Id="rId19" Type="http://schemas.openxmlformats.org/officeDocument/2006/relationships/hyperlink" Target="https://diariomunicipal.org/mt/amm/publicacoes/" TargetMode="External"/><Relationship Id="rId4" Type="http://schemas.openxmlformats.org/officeDocument/2006/relationships/settings" Target="settings.xml"/><Relationship Id="rId9" Type="http://schemas.openxmlformats.org/officeDocument/2006/relationships/hyperlink" Target="http://www.paranatinga.mt.leg.br" TargetMode="External"/><Relationship Id="rId14" Type="http://schemas.openxmlformats.org/officeDocument/2006/relationships/hyperlink" Target="https://bll.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FDBF3-D896-4DFC-83EA-21AE4D158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5594</Words>
  <Characters>30211</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 Dias</dc:creator>
  <cp:keywords/>
  <dc:description/>
  <cp:lastModifiedBy>Roni Dias</cp:lastModifiedBy>
  <cp:revision>2</cp:revision>
  <cp:lastPrinted>2024-03-12T14:20:00Z</cp:lastPrinted>
  <dcterms:created xsi:type="dcterms:W3CDTF">2024-04-12T11:55:00Z</dcterms:created>
  <dcterms:modified xsi:type="dcterms:W3CDTF">2024-04-12T11:55:00Z</dcterms:modified>
</cp:coreProperties>
</file>