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2C24CF">
      <w:pPr>
        <w:widowControl w:val="0"/>
        <w:spacing w:after="0" w:line="240" w:lineRule="auto"/>
        <w:jc w:val="center"/>
        <w:rPr>
          <w:rFonts w:cs="Arial"/>
          <w:b/>
          <w:bCs/>
          <w:color w:val="000000"/>
          <w:u w:val="single"/>
        </w:rPr>
      </w:pPr>
    </w:p>
    <w:p w14:paraId="1B6B1829">
      <w:pPr>
        <w:widowControl w:val="0"/>
        <w:spacing w:after="0" w:line="240" w:lineRule="auto"/>
        <w:jc w:val="center"/>
        <w:rPr>
          <w:rFonts w:ascii="Calibri" w:hAnsi="Calibri" w:cs="Arial"/>
          <w:b/>
          <w:bCs/>
          <w:color w:val="000000"/>
          <w:u w:val="single"/>
        </w:rPr>
      </w:pPr>
      <w:r>
        <w:rPr>
          <w:rFonts w:cs="Arial"/>
          <w:b/>
          <w:bCs/>
          <w:color w:val="000000"/>
          <w:u w:val="single"/>
        </w:rPr>
        <w:t>AUTORIZAÇÃO PARA ABERTURA DE PROCESSO LICITATÓRIO</w:t>
      </w:r>
    </w:p>
    <w:p w14:paraId="6183DC5C">
      <w:pPr>
        <w:widowControl w:val="0"/>
        <w:spacing w:after="0" w:line="240" w:lineRule="auto"/>
        <w:jc w:val="center"/>
        <w:rPr>
          <w:rFonts w:ascii="Calibri" w:hAnsi="Calibri" w:cs="Arial"/>
          <w:b/>
          <w:bCs/>
          <w:color w:val="000000"/>
          <w:u w:val="single"/>
        </w:rPr>
      </w:pPr>
    </w:p>
    <w:p w14:paraId="3D587F74">
      <w:pPr>
        <w:widowControl w:val="0"/>
        <w:tabs>
          <w:tab w:val="left" w:pos="2776"/>
          <w:tab w:val="center" w:pos="4252"/>
        </w:tabs>
        <w:spacing w:after="0" w:line="240" w:lineRule="auto"/>
        <w:jc w:val="right"/>
        <w:rPr>
          <w:rFonts w:ascii="Calibri" w:hAnsi="Calibri" w:cs="Arial"/>
          <w:color w:val="000000"/>
        </w:rPr>
      </w:pPr>
      <w:r>
        <w:rPr>
          <w:rFonts w:cs="Arial"/>
          <w:color w:val="000000"/>
        </w:rPr>
        <w:tab/>
      </w:r>
      <w:r>
        <w:rPr>
          <w:rFonts w:cs="Arial"/>
          <w:color w:val="000000"/>
        </w:rPr>
        <w:t xml:space="preserve"> </w:t>
      </w:r>
      <w:r>
        <w:rPr>
          <w:rFonts w:cs="Arial"/>
          <w:color w:val="000000"/>
        </w:rPr>
        <w:tab/>
      </w:r>
    </w:p>
    <w:p w14:paraId="77C90677">
      <w:pPr>
        <w:widowControl w:val="0"/>
        <w:tabs>
          <w:tab w:val="left" w:pos="2776"/>
          <w:tab w:val="center" w:pos="4252"/>
        </w:tabs>
        <w:spacing w:after="0" w:line="240" w:lineRule="auto"/>
        <w:jc w:val="right"/>
        <w:rPr>
          <w:rFonts w:ascii="Calibri" w:hAnsi="Calibri" w:cs="Arial"/>
          <w:color w:val="000000"/>
        </w:rPr>
      </w:pPr>
    </w:p>
    <w:p w14:paraId="4837F9E7">
      <w:pPr>
        <w:spacing w:after="0" w:line="240" w:lineRule="auto"/>
        <w:textAlignment w:val="baseline"/>
        <w:rPr>
          <w:rFonts w:ascii="Calibri" w:hAnsi="Calibri"/>
        </w:rPr>
      </w:pPr>
      <w:r>
        <w:t>Ilmo. Sr.</w:t>
      </w:r>
    </w:p>
    <w:p w14:paraId="5BBEACF9">
      <w:pPr>
        <w:spacing w:after="0" w:line="240" w:lineRule="auto"/>
        <w:textAlignment w:val="baseline"/>
        <w:rPr>
          <w:rFonts w:cstheme="minorHAnsi"/>
          <w:b/>
        </w:rPr>
      </w:pPr>
      <w:r>
        <w:rPr>
          <w:rFonts w:cstheme="minorHAnsi"/>
          <w:shd w:val="clear" w:color="auto" w:fill="FFFFFF"/>
        </w:rPr>
        <w:t>EMERSON MAAS</w:t>
      </w:r>
    </w:p>
    <w:p w14:paraId="0891C07B">
      <w:pPr>
        <w:spacing w:after="0" w:line="240" w:lineRule="auto"/>
        <w:textAlignment w:val="baseline"/>
        <w:rPr>
          <w:rFonts w:ascii="Calibri" w:hAnsi="Calibri"/>
        </w:rPr>
      </w:pPr>
      <w:r>
        <w:t xml:space="preserve">MD. Prefeito Municipal </w:t>
      </w:r>
    </w:p>
    <w:p w14:paraId="29616C1D">
      <w:pPr>
        <w:spacing w:after="0" w:line="240" w:lineRule="auto"/>
        <w:jc w:val="both"/>
        <w:rPr>
          <w:rFonts w:ascii="Calibri" w:hAnsi="Calibri"/>
        </w:rPr>
      </w:pPr>
    </w:p>
    <w:p w14:paraId="4891268A">
      <w:pPr>
        <w:spacing w:after="0" w:line="240" w:lineRule="auto"/>
        <w:jc w:val="both"/>
      </w:pPr>
      <w:r>
        <w:tab/>
      </w:r>
    </w:p>
    <w:p w14:paraId="6271D5F7">
      <w:pPr>
        <w:spacing w:after="0" w:line="240" w:lineRule="auto"/>
        <w:ind w:firstLine="708" w:firstLineChars="0"/>
        <w:jc w:val="both"/>
        <w:rPr>
          <w:rFonts w:ascii="Calibri" w:hAnsi="Calibri"/>
        </w:rPr>
      </w:pPr>
      <w:r>
        <w:t>Prezado Sr.</w:t>
      </w:r>
      <w:bookmarkStart w:id="0" w:name="OLE_LINK4"/>
      <w:bookmarkEnd w:id="0"/>
      <w:bookmarkStart w:id="1" w:name="OLE_LINK5"/>
      <w:bookmarkEnd w:id="1"/>
    </w:p>
    <w:p w14:paraId="4DE91F01">
      <w:pPr>
        <w:widowControl w:val="0"/>
        <w:tabs>
          <w:tab w:val="left" w:pos="2955"/>
        </w:tabs>
        <w:spacing w:after="0" w:line="240" w:lineRule="auto"/>
        <w:rPr>
          <w:rFonts w:ascii="Calibri" w:hAnsi="Calibri" w:cs="Arial"/>
          <w:color w:val="000000"/>
        </w:rPr>
      </w:pPr>
      <w:r>
        <w:rPr>
          <w:rFonts w:cs="Arial"/>
          <w:color w:val="000000"/>
        </w:rPr>
        <w:tab/>
      </w:r>
    </w:p>
    <w:p w14:paraId="0BFF8865">
      <w:pPr>
        <w:widowControl w:val="0"/>
        <w:spacing w:after="0" w:line="240" w:lineRule="auto"/>
        <w:jc w:val="both"/>
        <w:rPr>
          <w:rFonts w:hint="default" w:ascii="Calibri" w:hAnsi="Calibri" w:cs="Arial"/>
          <w:color w:val="000000"/>
          <w:lang w:val="pt-BR"/>
        </w:rPr>
      </w:pPr>
      <w:r>
        <w:t xml:space="preserve">Vimos por meio deste solicitar a possibilidade de realizarmos licitação de acordo com a </w:t>
      </w:r>
      <w:r>
        <w:rPr>
          <w:rFonts w:hint="default"/>
          <w:lang w:val="pt-BR"/>
        </w:rPr>
        <w:t>L</w:t>
      </w:r>
      <w:r>
        <w:t xml:space="preserve">ei </w:t>
      </w:r>
      <w:r>
        <w:rPr>
          <w:rFonts w:hint="default"/>
          <w:lang w:val="pt-BR"/>
        </w:rPr>
        <w:t xml:space="preserve">Federal </w:t>
      </w:r>
      <w:r>
        <w:t xml:space="preserve">nº </w:t>
      </w:r>
      <w:r>
        <w:rPr>
          <w:rFonts w:hint="default"/>
          <w:lang w:val="pt-BR"/>
        </w:rPr>
        <w:t>14.133/21</w:t>
      </w:r>
      <w:r>
        <w:t xml:space="preserve"> e suas alterações para </w:t>
      </w:r>
      <w:r>
        <w:rPr>
          <w:rFonts w:hint="default"/>
          <w:b/>
          <w:bCs/>
          <w:color w:val="000000"/>
        </w:rPr>
        <w:t>Contratação de empresa especializada no fornecimento de Capacitação e Formação da rede de escuta especializada conforme Lei 13.431/17 e Decreto 9.603/18, através da Secretaria Municipal de Assistência Social e Habitação.</w:t>
      </w:r>
      <w:r>
        <w:rPr>
          <w:rFonts w:hint="default"/>
          <w:b/>
          <w:bCs/>
          <w:color w:val="000000"/>
          <w:lang w:val="pt-BR"/>
        </w:rPr>
        <w:t xml:space="preserve"> </w:t>
      </w:r>
    </w:p>
    <w:p w14:paraId="36971354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24BCF90B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  <w:r>
        <w:rPr>
          <w:rFonts w:cs="Arial"/>
          <w:color w:val="000000"/>
        </w:rPr>
        <w:t xml:space="preserve">Processo </w:t>
      </w:r>
      <w:r>
        <w:rPr>
          <w:rFonts w:hint="default" w:cs="Arial"/>
          <w:color w:val="000000"/>
          <w:lang w:val="pt-BR"/>
        </w:rPr>
        <w:t>n</w:t>
      </w:r>
      <w:r>
        <w:rPr>
          <w:rFonts w:cs="Arial"/>
          <w:color w:val="000000"/>
        </w:rPr>
        <w:t xml:space="preserve">º </w:t>
      </w:r>
      <w:r>
        <w:rPr>
          <w:rFonts w:hint="default"/>
          <w:color w:val="000000"/>
          <w:lang w:val="pt-BR"/>
        </w:rPr>
        <w:t>179/2025</w:t>
      </w:r>
      <w:r>
        <w:rPr>
          <w:rFonts w:hint="default" w:cs="Arial"/>
          <w:color w:val="000000"/>
          <w:lang w:val="pt-BR"/>
        </w:rPr>
        <w:t xml:space="preserve"> - </w:t>
      </w:r>
      <w:r>
        <w:rPr>
          <w:rFonts w:cs="Arial"/>
          <w:color w:val="000000"/>
        </w:rPr>
        <w:t xml:space="preserve">Modalidade: </w:t>
      </w:r>
      <w:r>
        <w:rPr>
          <w:rFonts w:hint="default"/>
          <w:color w:val="000000"/>
          <w:lang w:val="pt-BR"/>
        </w:rPr>
        <w:t>Dispensa</w:t>
      </w:r>
      <w:r>
        <w:rPr>
          <w:rFonts w:cs="Arial"/>
          <w:color w:val="000000"/>
        </w:rPr>
        <w:t xml:space="preserve"> </w:t>
      </w:r>
      <w:r>
        <w:rPr>
          <w:rFonts w:hint="default" w:cs="Arial"/>
          <w:color w:val="000000"/>
          <w:lang w:val="pt-BR"/>
        </w:rPr>
        <w:t>n</w:t>
      </w:r>
      <w:r>
        <w:rPr>
          <w:rFonts w:cs="Arial"/>
          <w:color w:val="000000"/>
        </w:rPr>
        <w:t>º</w:t>
      </w:r>
      <w:r>
        <w:rPr>
          <w:rFonts w:hint="default" w:cs="Arial"/>
          <w:color w:val="000000"/>
          <w:lang w:val="pt-BR"/>
        </w:rPr>
        <w:t xml:space="preserve"> </w:t>
      </w:r>
      <w:r>
        <w:rPr>
          <w:rFonts w:hint="default"/>
          <w:color w:val="000000"/>
          <w:lang w:val="pt-BR"/>
        </w:rPr>
        <w:t>091/2025 - DISP</w:t>
      </w:r>
    </w:p>
    <w:p w14:paraId="4DC762B4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572681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both"/>
        <w:textAlignment w:val="auto"/>
        <w:rPr>
          <w:rFonts w:hint="default" w:ascii="Calibri" w:hAnsi="Calibri" w:cs="Arial"/>
          <w:b/>
          <w:bCs/>
          <w:color w:val="000000"/>
          <w:lang w:val="pt-BR"/>
        </w:rPr>
      </w:pPr>
      <w:r>
        <w:rPr>
          <w:rFonts w:cs="Arial"/>
          <w:color w:val="000000"/>
        </w:rPr>
        <w:t>Valor estimado</w:t>
      </w:r>
      <w:r>
        <w:rPr>
          <w:rFonts w:hint="default" w:cs="Arial"/>
          <w:color w:val="000000"/>
          <w:lang w:val="pt-BR"/>
        </w:rPr>
        <w:t>:</w:t>
      </w:r>
      <w:r>
        <w:rPr>
          <w:rFonts w:cs="Arial"/>
          <w:color w:val="000000"/>
        </w:rPr>
        <w:t xml:space="preserve"> </w:t>
      </w:r>
      <w:r>
        <w:rPr>
          <w:rFonts w:hint="default"/>
          <w:color w:val="000000"/>
        </w:rPr>
        <w:t>R$ 6.400,00</w:t>
      </w:r>
      <w:r>
        <w:rPr>
          <w:rFonts w:hint="default"/>
          <w:color w:val="000000"/>
          <w:lang w:val="pt-BR"/>
        </w:rPr>
        <w:t xml:space="preserve"> (</w:t>
      </w:r>
      <w:r>
        <w:rPr>
          <w:rFonts w:hint="default"/>
          <w:color w:val="000000"/>
        </w:rPr>
        <w:t>seis mil e quatrocentos reais</w:t>
      </w:r>
      <w:r>
        <w:rPr>
          <w:rFonts w:hint="default"/>
          <w:color w:val="000000"/>
          <w:lang w:val="pt-BR"/>
        </w:rPr>
        <w:t>).</w:t>
      </w:r>
    </w:p>
    <w:p w14:paraId="7E569A05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0C2D7730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3BFD45BE">
      <w:pPr>
        <w:widowControl w:val="0"/>
        <w:spacing w:after="0" w:line="240" w:lineRule="auto"/>
        <w:jc w:val="right"/>
        <w:rPr>
          <w:rFonts w:hint="default" w:ascii="Calibri" w:hAnsi="Calibri" w:cs="Arial"/>
          <w:color w:val="000000"/>
          <w:lang w:val="pt-BR"/>
        </w:rPr>
      </w:pPr>
      <w:r>
        <w:rPr>
          <w:rFonts w:hint="default" w:ascii="Calibri" w:hAnsi="Calibri" w:cs="Arial"/>
          <w:color w:val="000000"/>
          <w:lang w:val="pt-BR"/>
        </w:rPr>
        <w:t>Mafra/ SC, 4</w:t>
      </w:r>
      <w:bookmarkStart w:id="2" w:name="_GoBack"/>
      <w:bookmarkEnd w:id="2"/>
      <w:r>
        <w:rPr>
          <w:rFonts w:hint="default" w:ascii="Calibri" w:hAnsi="Calibri"/>
          <w:color w:val="000000"/>
          <w:lang w:val="pt-BR"/>
        </w:rPr>
        <w:t xml:space="preserve"> de novembro de 2025.</w:t>
      </w:r>
    </w:p>
    <w:p w14:paraId="1C5FBCDE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768DE49C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0FCF36D7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2A058C56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743383A6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66D547ED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707D7D86">
      <w:pPr>
        <w:suppressAutoHyphens/>
        <w:spacing w:after="0" w:line="240" w:lineRule="auto"/>
        <w:ind w:left="2832" w:firstLine="708"/>
        <w:jc w:val="both"/>
        <w:rPr>
          <w:rFonts w:ascii="Calibri" w:hAnsi="Calibri"/>
        </w:rPr>
      </w:pPr>
      <w:r>
        <w:t>Atenciosamente,</w:t>
      </w:r>
    </w:p>
    <w:p w14:paraId="4DDF247F">
      <w:pPr>
        <w:spacing w:after="0" w:line="240" w:lineRule="auto"/>
        <w:jc w:val="center"/>
        <w:textAlignment w:val="baseline"/>
        <w:rPr>
          <w:rFonts w:ascii="Calibri" w:hAnsi="Calibri"/>
        </w:rPr>
      </w:pPr>
    </w:p>
    <w:p w14:paraId="189EECA5">
      <w:pPr>
        <w:spacing w:after="0" w:line="240" w:lineRule="auto"/>
        <w:jc w:val="center"/>
        <w:textAlignment w:val="baseline"/>
        <w:rPr>
          <w:rFonts w:ascii="Calibri" w:hAnsi="Calibri"/>
        </w:rPr>
      </w:pPr>
    </w:p>
    <w:p w14:paraId="34499819">
      <w:pPr>
        <w:spacing w:after="0" w:line="240" w:lineRule="auto"/>
        <w:jc w:val="center"/>
        <w:textAlignment w:val="baseline"/>
        <w:rPr>
          <w:rFonts w:ascii="Calibri" w:hAnsi="Calibri"/>
        </w:rPr>
      </w:pPr>
      <w:r>
        <w:t>___________________________________</w:t>
      </w:r>
    </w:p>
    <w:p w14:paraId="5F93F480">
      <w:pPr>
        <w:pStyle w:val="2"/>
        <w:ind w:right="-170"/>
        <w:rPr>
          <w:rFonts w:ascii="Calibri" w:hAnsi="Calibri" w:cs="Calibri"/>
          <w:sz w:val="22"/>
          <w:szCs w:val="22"/>
        </w:rPr>
      </w:pPr>
      <w:r>
        <w:rPr>
          <w:rFonts w:hint="default" w:asciiTheme="minorHAnsi" w:hAnsiTheme="minorHAnsi" w:cstheme="minorHAnsi"/>
          <w:sz w:val="22"/>
          <w:szCs w:val="22"/>
          <w:lang w:val="pt-BR"/>
        </w:rPr>
        <w:t>ANDRÉ RAFAEL HACK</w:t>
      </w:r>
      <w:r>
        <w:rPr>
          <w:rFonts w:ascii="Calibri" w:hAnsi="Calibri" w:cs="Calibri"/>
          <w:sz w:val="22"/>
          <w:szCs w:val="22"/>
        </w:rPr>
        <w:t xml:space="preserve">  </w:t>
      </w:r>
    </w:p>
    <w:p w14:paraId="36948FD7">
      <w:pPr>
        <w:spacing w:after="0" w:line="240" w:lineRule="auto"/>
        <w:jc w:val="center"/>
        <w:textAlignment w:val="baseline"/>
        <w:rPr>
          <w:rFonts w:ascii="Calibri" w:hAnsi="Calibri"/>
        </w:rPr>
      </w:pPr>
      <w:r>
        <w:t>Secretário Municipal de Administração</w:t>
      </w:r>
    </w:p>
    <w:p w14:paraId="613A86CB">
      <w:pPr>
        <w:spacing w:after="0" w:line="240" w:lineRule="auto"/>
        <w:textAlignment w:val="baseline"/>
        <w:rPr>
          <w:rFonts w:ascii="Calibri" w:hAnsi="Calibri"/>
        </w:rPr>
      </w:pPr>
    </w:p>
    <w:p w14:paraId="3B888506">
      <w:pPr>
        <w:spacing w:after="0" w:line="240" w:lineRule="auto"/>
        <w:jc w:val="center"/>
        <w:rPr>
          <w:rFonts w:ascii="Calibri" w:hAnsi="Calibri"/>
        </w:rPr>
      </w:pPr>
    </w:p>
    <w:p w14:paraId="076EAE69">
      <w:pPr>
        <w:spacing w:after="0" w:line="240" w:lineRule="auto"/>
        <w:textAlignment w:val="baseline"/>
        <w:rPr>
          <w:rFonts w:ascii="Calibri" w:hAnsi="Calibri"/>
        </w:rPr>
      </w:pPr>
    </w:p>
    <w:p w14:paraId="4ECB5AFB">
      <w:pPr>
        <w:spacing w:after="0" w:line="240" w:lineRule="auto"/>
        <w:textAlignment w:val="baseline"/>
        <w:rPr>
          <w:rFonts w:ascii="Calibri" w:hAnsi="Calibri"/>
        </w:rPr>
      </w:pPr>
    </w:p>
    <w:p w14:paraId="02B702AC">
      <w:pPr>
        <w:spacing w:after="0" w:line="240" w:lineRule="auto"/>
        <w:textAlignment w:val="baseline"/>
        <w:rPr>
          <w:rFonts w:ascii="Calibri" w:hAnsi="Calibri"/>
        </w:rPr>
      </w:pPr>
    </w:p>
    <w:p w14:paraId="308BFFFA">
      <w:pPr>
        <w:spacing w:after="0" w:line="240" w:lineRule="auto"/>
        <w:textAlignment w:val="baseline"/>
        <w:rPr>
          <w:rFonts w:ascii="Calibri" w:hAnsi="Calibri"/>
        </w:rPr>
      </w:pPr>
      <w:r>
        <w:t>DE ACORDO EM  ____/____/____                __________________________</w:t>
      </w:r>
    </w:p>
    <w:p w14:paraId="26AAF016">
      <w:pPr>
        <w:spacing w:after="0" w:line="240" w:lineRule="auto"/>
        <w:textAlignment w:val="baseline"/>
        <w:rPr>
          <w:rFonts w:cstheme="minorHAnsi"/>
          <w:b/>
        </w:rPr>
      </w:pPr>
      <w:r>
        <w:rPr>
          <w:rFonts w:cstheme="minorHAnsi"/>
          <w:b/>
        </w:rPr>
        <w:t xml:space="preserve">                                                                                              </w:t>
      </w:r>
      <w:r>
        <w:rPr>
          <w:rFonts w:cstheme="minorHAnsi"/>
          <w:b/>
          <w:shd w:val="clear" w:color="auto" w:fill="FFFFFF"/>
        </w:rPr>
        <w:t>EMERSON MAAS</w:t>
      </w:r>
    </w:p>
    <w:p w14:paraId="35D83681">
      <w:pPr>
        <w:spacing w:after="0" w:line="240" w:lineRule="auto"/>
        <w:textAlignment w:val="baseline"/>
        <w:rPr>
          <w:rFonts w:ascii="Calibri" w:hAnsi="Calibri" w:cs="Arial"/>
          <w:color w:val="000000"/>
        </w:rPr>
      </w:pPr>
      <w:r>
        <w:t xml:space="preserve">                                                                                             Prefeito Municipal </w:t>
      </w:r>
    </w:p>
    <w:sectPr>
      <w:headerReference r:id="rId7" w:type="first"/>
      <w:footerReference r:id="rId9" w:type="first"/>
      <w:headerReference r:id="rId5" w:type="default"/>
      <w:headerReference r:id="rId6" w:type="even"/>
      <w:footerReference r:id="rId8" w:type="even"/>
      <w:pgSz w:w="11906" w:h="16838"/>
      <w:pgMar w:top="1701" w:right="1417" w:bottom="1134" w:left="1701" w:header="284" w:footer="0" w:gutter="0"/>
      <w:cols w:space="720" w:num="1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Lucida Sans">
    <w:altName w:val="Lucida Sans Unicode"/>
    <w:panose1 w:val="020B0602030504020204"/>
    <w:charset w:val="00"/>
    <w:family w:val="swiss"/>
    <w:pitch w:val="default"/>
    <w:sig w:usb0="00000000" w:usb1="00000000" w:usb2="00000000" w:usb3="00000000" w:csb0="00000001" w:csb1="00000000"/>
  </w:font>
  <w:font w:name="Liberation Sans">
    <w:panose1 w:val="020B0604020202020204"/>
    <w:charset w:val="00"/>
    <w:family w:val="swiss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9ED7B8">
    <w:pPr>
      <w:pStyle w:val="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C64BF4">
    <w:pPr>
      <w:pStyle w:val="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2E1CF2">
    <w:r>
      <w:drawing>
        <wp:inline distT="0" distB="0" distL="0" distR="0">
          <wp:extent cx="5652135" cy="1073785"/>
          <wp:effectExtent l="0" t="0" r="0" b="14605"/>
          <wp:docPr id="1" name="Imagem 12" descr="Y:\Licitações-2022\Ofícios Licitação\cabeçalh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2" descr="Y:\Licitações-2022\Ofícios Licitação\cabeçalho.pn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52135" cy="1074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0573354">
    <w:pPr>
      <w:pStyle w:val="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F5D06A">
    <w:pPr>
      <w:pStyle w:val="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8D3572"/>
    <w:rsid w:val="00060830"/>
    <w:rsid w:val="00231300"/>
    <w:rsid w:val="00273067"/>
    <w:rsid w:val="004053C9"/>
    <w:rsid w:val="008D3572"/>
    <w:rsid w:val="00D31208"/>
    <w:rsid w:val="00E326C1"/>
    <w:rsid w:val="00E80CEC"/>
    <w:rsid w:val="00F71244"/>
    <w:rsid w:val="05351DE1"/>
    <w:rsid w:val="067F7FC4"/>
    <w:rsid w:val="084724A0"/>
    <w:rsid w:val="092E6BEC"/>
    <w:rsid w:val="0E1C11C5"/>
    <w:rsid w:val="0F052179"/>
    <w:rsid w:val="2A530651"/>
    <w:rsid w:val="33F36700"/>
    <w:rsid w:val="361537AA"/>
    <w:rsid w:val="37846422"/>
    <w:rsid w:val="3B873915"/>
    <w:rsid w:val="670B26F9"/>
    <w:rsid w:val="6BBB0FBA"/>
    <w:rsid w:val="7D3D1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39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2">
    <w:name w:val="heading 2"/>
    <w:basedOn w:val="1"/>
    <w:next w:val="1"/>
    <w:link w:val="27"/>
    <w:qFormat/>
    <w:uiPriority w:val="0"/>
    <w:pPr>
      <w:keepNext/>
      <w:spacing w:after="0" w:line="240" w:lineRule="auto"/>
      <w:jc w:val="center"/>
      <w:outlineLvl w:val="1"/>
    </w:pPr>
    <w:rPr>
      <w:rFonts w:ascii="Arial" w:hAnsi="Arial" w:eastAsia="Times New Roman" w:cs="Arial"/>
      <w:b/>
      <w:bCs/>
      <w:sz w:val="24"/>
      <w:szCs w:val="24"/>
      <w:lang w:eastAsia="pt-BR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0"/>
    <w:pPr>
      <w:spacing w:after="140"/>
    </w:pPr>
  </w:style>
  <w:style w:type="paragraph" w:styleId="6">
    <w:name w:val="Balloon Text"/>
    <w:basedOn w:val="1"/>
    <w:link w:val="18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7">
    <w:name w:val="List"/>
    <w:basedOn w:val="5"/>
    <w:qFormat/>
    <w:uiPriority w:val="0"/>
    <w:rPr>
      <w:rFonts w:cs="Lucida Sans"/>
    </w:rPr>
  </w:style>
  <w:style w:type="paragraph" w:styleId="8">
    <w:name w:val="footer"/>
    <w:basedOn w:val="1"/>
    <w:link w:val="29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9">
    <w:name w:val="header"/>
    <w:basedOn w:val="1"/>
    <w:link w:val="28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0">
    <w:name w:val="Title"/>
    <w:basedOn w:val="1"/>
    <w:next w:val="5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customStyle="1" w:styleId="11">
    <w:name w:val="Heading 1"/>
    <w:basedOn w:val="1"/>
    <w:next w:val="1"/>
    <w:link w:val="19"/>
    <w:qFormat/>
    <w:uiPriority w:val="0"/>
    <w:pPr>
      <w:keepNext/>
      <w:spacing w:after="0" w:line="240" w:lineRule="auto"/>
      <w:textAlignment w:val="baseline"/>
      <w:outlineLvl w:val="0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customStyle="1" w:styleId="12">
    <w:name w:val="Heading 2"/>
    <w:basedOn w:val="1"/>
    <w:next w:val="1"/>
    <w:link w:val="21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E75B5" w:themeColor="accent1" w:themeShade="BF"/>
      <w:sz w:val="26"/>
      <w:szCs w:val="26"/>
    </w:rPr>
  </w:style>
  <w:style w:type="paragraph" w:customStyle="1" w:styleId="13">
    <w:name w:val="Heading 3"/>
    <w:basedOn w:val="1"/>
    <w:next w:val="1"/>
    <w:link w:val="20"/>
    <w:qFormat/>
    <w:uiPriority w:val="0"/>
    <w:pPr>
      <w:keepNext/>
      <w:spacing w:before="240" w:after="60" w:line="240" w:lineRule="auto"/>
      <w:outlineLvl w:val="2"/>
    </w:pPr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14">
    <w:name w:val="Cabeçalho Char"/>
    <w:basedOn w:val="3"/>
    <w:link w:val="15"/>
    <w:qFormat/>
    <w:uiPriority w:val="99"/>
  </w:style>
  <w:style w:type="paragraph" w:customStyle="1" w:styleId="15">
    <w:name w:val="Header"/>
    <w:basedOn w:val="1"/>
    <w:link w:val="14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6">
    <w:name w:val="Rodapé Char"/>
    <w:basedOn w:val="3"/>
    <w:link w:val="17"/>
    <w:qFormat/>
    <w:uiPriority w:val="99"/>
  </w:style>
  <w:style w:type="paragraph" w:customStyle="1" w:styleId="17">
    <w:name w:val="Footer"/>
    <w:basedOn w:val="1"/>
    <w:link w:val="16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8">
    <w:name w:val="Texto de balão Char"/>
    <w:basedOn w:val="3"/>
    <w:link w:val="6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19">
    <w:name w:val="Título 1 Char"/>
    <w:basedOn w:val="3"/>
    <w:link w:val="11"/>
    <w:qFormat/>
    <w:uiPriority w:val="0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20">
    <w:name w:val="Título 3 Char"/>
    <w:basedOn w:val="3"/>
    <w:link w:val="13"/>
    <w:qFormat/>
    <w:uiPriority w:val="0"/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21">
    <w:name w:val="Título 2 Char"/>
    <w:basedOn w:val="3"/>
    <w:link w:val="12"/>
    <w:qFormat/>
    <w:uiPriority w:val="0"/>
    <w:rPr>
      <w:rFonts w:asciiTheme="majorHAnsi" w:hAnsiTheme="majorHAnsi" w:eastAsiaTheme="majorEastAsia" w:cstheme="majorBidi"/>
      <w:color w:val="2E75B5" w:themeColor="accent1" w:themeShade="BF"/>
      <w:sz w:val="26"/>
      <w:szCs w:val="26"/>
    </w:rPr>
  </w:style>
  <w:style w:type="character" w:customStyle="1" w:styleId="22">
    <w:name w:val="Link da Internet"/>
    <w:basedOn w:val="3"/>
    <w:unhideWhenUsed/>
    <w:qFormat/>
    <w:uiPriority w:val="99"/>
    <w:rPr>
      <w:color w:val="0563C1" w:themeColor="hyperlink"/>
      <w:u w:val="single"/>
    </w:rPr>
  </w:style>
  <w:style w:type="paragraph" w:customStyle="1" w:styleId="23">
    <w:name w:val="Caption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24">
    <w:name w:val="Índice"/>
    <w:basedOn w:val="1"/>
    <w:qFormat/>
    <w:uiPriority w:val="0"/>
    <w:pPr>
      <w:suppressLineNumbers/>
    </w:pPr>
    <w:rPr>
      <w:rFonts w:cs="Lucida Sans"/>
    </w:rPr>
  </w:style>
  <w:style w:type="paragraph" w:customStyle="1" w:styleId="25">
    <w:name w:val="Cabeçalho e Rodapé"/>
    <w:basedOn w:val="1"/>
    <w:qFormat/>
    <w:uiPriority w:val="0"/>
  </w:style>
  <w:style w:type="paragraph" w:customStyle="1" w:styleId="26">
    <w:name w:val="Conteúdo do quadro"/>
    <w:basedOn w:val="1"/>
    <w:qFormat/>
    <w:uiPriority w:val="0"/>
  </w:style>
  <w:style w:type="character" w:customStyle="1" w:styleId="27">
    <w:name w:val="Título 2 Char1"/>
    <w:basedOn w:val="3"/>
    <w:link w:val="2"/>
    <w:semiHidden/>
    <w:qFormat/>
    <w:uiPriority w:val="9"/>
    <w:rPr>
      <w:rFonts w:asciiTheme="majorHAnsi" w:hAnsiTheme="majorHAnsi" w:eastAsiaTheme="majorEastAsia" w:cstheme="majorBidi"/>
      <w:b/>
      <w:bCs/>
      <w:color w:val="5B9BD5" w:themeColor="accent1"/>
      <w:sz w:val="26"/>
      <w:szCs w:val="26"/>
    </w:rPr>
  </w:style>
  <w:style w:type="character" w:customStyle="1" w:styleId="28">
    <w:name w:val="Cabeçalho Char1"/>
    <w:basedOn w:val="3"/>
    <w:link w:val="9"/>
    <w:semiHidden/>
    <w:qFormat/>
    <w:uiPriority w:val="99"/>
  </w:style>
  <w:style w:type="character" w:customStyle="1" w:styleId="29">
    <w:name w:val="Rodapé Char1"/>
    <w:basedOn w:val="3"/>
    <w:link w:val="8"/>
    <w:semiHidden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Pública Informática Ltda</Company>
  <Pages>1</Pages>
  <Words>136</Words>
  <Characters>738</Characters>
  <Lines>6</Lines>
  <Paragraphs>1</Paragraphs>
  <TotalTime>11</TotalTime>
  <ScaleCrop>false</ScaleCrop>
  <LinksUpToDate>false</LinksUpToDate>
  <CharactersWithSpaces>873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2015-05-11T16:25:00Z</dcterms:created>
  <dc:creator>Italo Kauã de Melo</dc:creator>
  <cp:lastModifiedBy>marilene</cp:lastModifiedBy>
  <dcterms:modified xsi:type="dcterms:W3CDTF">2025-11-05T12:27:38Z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Pública Informática Ltda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KSOProductBuildVer">
    <vt:lpwstr>2070-12.2.0.21931</vt:lpwstr>
  </property>
  <property fmtid="{D5CDD505-2E9C-101B-9397-08002B2CF9AE}" pid="10" name="ICV">
    <vt:lpwstr>92DC4B1F41EC40B7B5CD607480D1BCF6</vt:lpwstr>
  </property>
</Properties>
</file>