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E63E3" w14:textId="77777777" w:rsidR="007930D5" w:rsidRPr="00A67B0B" w:rsidRDefault="007930D5" w:rsidP="007930D5">
      <w:pPr>
        <w:pBdr>
          <w:top w:val="single" w:sz="4" w:space="1" w:color="auto"/>
          <w:bottom w:val="single" w:sz="4" w:space="1" w:color="auto"/>
        </w:pBdr>
        <w:shd w:val="clear" w:color="auto" w:fill="D6E3BC"/>
        <w:spacing w:after="0" w:line="240" w:lineRule="auto"/>
        <w:jc w:val="center"/>
        <w:rPr>
          <w:rFonts w:ascii="Cambria" w:hAnsi="Cambria" w:cstheme="minorHAnsi"/>
          <w:b/>
        </w:rPr>
      </w:pPr>
      <w:r w:rsidRPr="00A67B0B">
        <w:rPr>
          <w:rFonts w:ascii="Cambria" w:hAnsi="Cambria" w:cstheme="minorHAnsi"/>
          <w:b/>
        </w:rPr>
        <w:t>ESTUDO TÉCNICO PRELIMINAR</w:t>
      </w:r>
    </w:p>
    <w:p w14:paraId="2FCB0303" w14:textId="77777777" w:rsidR="007930D5" w:rsidRPr="00A67B0B" w:rsidRDefault="007930D5" w:rsidP="007930D5">
      <w:pPr>
        <w:spacing w:after="0" w:line="240" w:lineRule="auto"/>
        <w:jc w:val="both"/>
        <w:rPr>
          <w:rFonts w:ascii="Cambria" w:hAnsi="Cambria" w:cstheme="minorHAnsi"/>
          <w:b/>
        </w:rPr>
      </w:pPr>
    </w:p>
    <w:p w14:paraId="1A3F5432" w14:textId="102B10DB" w:rsidR="007930D5" w:rsidRPr="00A67B0B" w:rsidRDefault="007930D5" w:rsidP="007930D5">
      <w:pPr>
        <w:spacing w:after="0" w:line="240" w:lineRule="auto"/>
        <w:jc w:val="both"/>
        <w:rPr>
          <w:rFonts w:ascii="Cambria" w:hAnsi="Cambria" w:cstheme="minorHAnsi"/>
          <w:b/>
        </w:rPr>
      </w:pPr>
      <w:r w:rsidRPr="00A67B0B">
        <w:rPr>
          <w:rFonts w:ascii="Cambria" w:hAnsi="Cambria" w:cstheme="minorHAnsi"/>
          <w:b/>
        </w:rPr>
        <w:t xml:space="preserve">PROCESSO ADMINISTRATIVO Nº </w:t>
      </w:r>
      <w:r w:rsidR="0027250B">
        <w:rPr>
          <w:rFonts w:ascii="Cambria" w:hAnsi="Cambria" w:cstheme="minorHAnsi"/>
          <w:b/>
        </w:rPr>
        <w:t>0</w:t>
      </w:r>
      <w:r w:rsidR="00CB43E3">
        <w:rPr>
          <w:rFonts w:ascii="Cambria" w:hAnsi="Cambria" w:cstheme="minorHAnsi"/>
          <w:b/>
        </w:rPr>
        <w:t>77</w:t>
      </w:r>
      <w:r w:rsidR="0027250B">
        <w:rPr>
          <w:rFonts w:ascii="Cambria" w:hAnsi="Cambria" w:cstheme="minorHAnsi"/>
          <w:b/>
        </w:rPr>
        <w:t>/2026</w:t>
      </w:r>
    </w:p>
    <w:p w14:paraId="0A8DCE4B" w14:textId="77777777" w:rsidR="007930D5" w:rsidRPr="00A67B0B" w:rsidRDefault="007930D5" w:rsidP="007930D5">
      <w:pPr>
        <w:spacing w:after="0" w:line="240" w:lineRule="auto"/>
        <w:jc w:val="both"/>
        <w:rPr>
          <w:rFonts w:ascii="Cambria" w:hAnsi="Cambria" w:cstheme="minorHAnsi"/>
          <w:b/>
        </w:rPr>
      </w:pPr>
    </w:p>
    <w:p w14:paraId="7D2FDBB3" w14:textId="77777777" w:rsidR="007930D5" w:rsidRPr="00A67B0B" w:rsidRDefault="007930D5" w:rsidP="007930D5">
      <w:pPr>
        <w:spacing w:after="0" w:line="240" w:lineRule="auto"/>
        <w:jc w:val="center"/>
        <w:rPr>
          <w:rFonts w:ascii="Cambria" w:hAnsi="Cambria" w:cstheme="minorHAnsi"/>
          <w:b/>
        </w:rPr>
      </w:pPr>
    </w:p>
    <w:p w14:paraId="300C54AB"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b/>
        </w:rPr>
      </w:pPr>
      <w:r w:rsidRPr="00A67B0B">
        <w:rPr>
          <w:rFonts w:ascii="Cambria" w:hAnsi="Cambria" w:cstheme="minorHAnsi"/>
          <w:b/>
        </w:rPr>
        <w:t>INTRODUÇÃO</w:t>
      </w:r>
    </w:p>
    <w:p w14:paraId="6418FAA9" w14:textId="77777777" w:rsidR="007930D5" w:rsidRPr="00A67B0B" w:rsidRDefault="007930D5" w:rsidP="007930D5">
      <w:pPr>
        <w:spacing w:after="0" w:line="240" w:lineRule="auto"/>
        <w:jc w:val="both"/>
        <w:rPr>
          <w:rFonts w:ascii="Cambria" w:hAnsi="Cambria" w:cstheme="minorHAnsi"/>
        </w:rPr>
      </w:pPr>
    </w:p>
    <w:p w14:paraId="2D551DBB" w14:textId="77777777" w:rsidR="007930D5" w:rsidRPr="00A67B0B" w:rsidRDefault="007930D5" w:rsidP="007930D5">
      <w:pPr>
        <w:spacing w:after="0" w:line="240" w:lineRule="auto"/>
        <w:jc w:val="both"/>
        <w:rPr>
          <w:rFonts w:ascii="Cambria" w:hAnsi="Cambria" w:cstheme="minorHAnsi"/>
        </w:rPr>
      </w:pPr>
      <w:r w:rsidRPr="00A67B0B">
        <w:rPr>
          <w:rFonts w:ascii="Cambria" w:hAnsi="Cambria" w:cstheme="minorHAnsi"/>
        </w:rPr>
        <w:t>O presente documento caracteriza a primeira etapa da fase de planejamento e apresenta os devidos estudos para a contratação de solução que atenderá à necessidade abaixo especificada.</w:t>
      </w:r>
    </w:p>
    <w:p w14:paraId="35625DD6" w14:textId="77777777" w:rsidR="007930D5" w:rsidRPr="00A67B0B" w:rsidRDefault="007930D5" w:rsidP="007930D5">
      <w:pPr>
        <w:spacing w:after="0" w:line="240" w:lineRule="auto"/>
        <w:jc w:val="both"/>
        <w:rPr>
          <w:rFonts w:ascii="Cambria" w:hAnsi="Cambria" w:cstheme="minorHAnsi"/>
        </w:rPr>
      </w:pPr>
    </w:p>
    <w:p w14:paraId="19B6987C" w14:textId="77777777" w:rsidR="007930D5" w:rsidRPr="00A67B0B" w:rsidRDefault="007930D5" w:rsidP="007930D5">
      <w:pPr>
        <w:spacing w:after="0" w:line="240" w:lineRule="auto"/>
        <w:jc w:val="both"/>
        <w:rPr>
          <w:rFonts w:ascii="Cambria" w:hAnsi="Cambria" w:cstheme="minorHAnsi"/>
        </w:rPr>
      </w:pPr>
      <w:r w:rsidRPr="00A67B0B">
        <w:rPr>
          <w:rFonts w:ascii="Cambria" w:hAnsi="Cambria" w:cstheme="minorHAnsi"/>
        </w:rPr>
        <w:t>O objetivo principal é estudar detalhadamente a necessidade e identificar no mercado a melhor solução para supri-la, em observância às normas vigentes e aos princípios que regem a Administração Pública.</w:t>
      </w:r>
    </w:p>
    <w:p w14:paraId="0D049A4D" w14:textId="77777777" w:rsidR="007930D5" w:rsidRPr="00A67B0B" w:rsidRDefault="007930D5" w:rsidP="007930D5">
      <w:pPr>
        <w:spacing w:after="0" w:line="240" w:lineRule="auto"/>
        <w:jc w:val="both"/>
        <w:rPr>
          <w:rFonts w:ascii="Cambria" w:hAnsi="Cambria" w:cstheme="minorHAnsi"/>
        </w:rPr>
      </w:pPr>
    </w:p>
    <w:p w14:paraId="04A039DE"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rPr>
        <w:t xml:space="preserve">1 - DESCRIÇÃO DA NECESSIDADE </w:t>
      </w:r>
      <w:r w:rsidRPr="00A67B0B">
        <w:rPr>
          <w:rFonts w:ascii="Cambria" w:hAnsi="Cambria" w:cstheme="minorHAnsi"/>
          <w:bCs/>
        </w:rPr>
        <w:t>(</w:t>
      </w:r>
      <w:r w:rsidRPr="00A67B0B">
        <w:rPr>
          <w:rFonts w:ascii="Cambria" w:hAnsi="Cambria" w:cstheme="minorHAnsi"/>
          <w:color w:val="000000"/>
        </w:rPr>
        <w:t>considerado o problema a ser resolvido sob a perspectiva do interesse público) - inciso I do § 1° do art. 18 da Lei 14.133/2021</w:t>
      </w:r>
      <w:r w:rsidRPr="00A67B0B">
        <w:rPr>
          <w:rFonts w:ascii="Cambria" w:hAnsi="Cambria" w:cstheme="minorHAnsi"/>
        </w:rPr>
        <w:t>.</w:t>
      </w:r>
      <w:r w:rsidRPr="00A67B0B">
        <w:rPr>
          <w:rFonts w:ascii="Cambria" w:hAnsi="Cambria" w:cstheme="minorHAnsi"/>
          <w:color w:val="000000"/>
        </w:rPr>
        <w:t xml:space="preserve"> </w:t>
      </w:r>
    </w:p>
    <w:p w14:paraId="11D8AE7A" w14:textId="77777777" w:rsidR="007930D5" w:rsidRPr="00A67B0B" w:rsidRDefault="007930D5" w:rsidP="007930D5">
      <w:pPr>
        <w:spacing w:after="0" w:line="240" w:lineRule="auto"/>
        <w:jc w:val="both"/>
        <w:rPr>
          <w:rFonts w:ascii="Cambria" w:hAnsi="Cambria" w:cstheme="minorHAnsi"/>
          <w:color w:val="000000"/>
        </w:rPr>
      </w:pPr>
    </w:p>
    <w:p w14:paraId="40AA33F8" w14:textId="77777777" w:rsidR="007930D5" w:rsidRPr="00A67B0B" w:rsidRDefault="007930D5" w:rsidP="007930D5">
      <w:pPr>
        <w:spacing w:after="0" w:line="240" w:lineRule="auto"/>
        <w:ind w:right="57"/>
        <w:jc w:val="both"/>
        <w:rPr>
          <w:rFonts w:ascii="Cambria" w:hAnsi="Cambria" w:cstheme="minorHAnsi"/>
        </w:rPr>
      </w:pPr>
      <w:r w:rsidRPr="00A67B0B">
        <w:rPr>
          <w:rFonts w:ascii="Cambria" w:hAnsi="Cambria" w:cstheme="minorHAnsi"/>
        </w:rPr>
        <w:t>A Administração preocupou-se em realizar um procedimento com a melhor relação custo-benefício mediante a estipulação de critérios de aferição da qualidade.</w:t>
      </w:r>
    </w:p>
    <w:p w14:paraId="5C988D08" w14:textId="77777777" w:rsidR="007930D5" w:rsidRPr="00A67B0B" w:rsidRDefault="007930D5" w:rsidP="007930D5">
      <w:pPr>
        <w:spacing w:after="0" w:line="240" w:lineRule="auto"/>
        <w:ind w:right="57"/>
        <w:jc w:val="both"/>
        <w:rPr>
          <w:rFonts w:ascii="Cambria" w:hAnsi="Cambria" w:cstheme="minorHAnsi"/>
        </w:rPr>
      </w:pPr>
    </w:p>
    <w:p w14:paraId="636740E0" w14:textId="247E32E6" w:rsidR="007930D5" w:rsidRPr="00A67B0B" w:rsidRDefault="00920DBC" w:rsidP="007930D5">
      <w:pPr>
        <w:spacing w:after="0" w:line="240" w:lineRule="auto"/>
        <w:ind w:right="57"/>
        <w:jc w:val="both"/>
        <w:rPr>
          <w:rFonts w:ascii="Cambria" w:hAnsi="Cambria" w:cstheme="minorHAnsi"/>
        </w:rPr>
      </w:pPr>
      <w:r w:rsidRPr="00920DBC">
        <w:rPr>
          <w:rFonts w:ascii="Cambria" w:hAnsi="Cambria" w:cstheme="minorHAnsi"/>
        </w:rPr>
        <w:t>A presente contratação visa assegurar a continuidade dos serviços públicos, a eficiência administrativa e a preservação da integridade das ações governamentais, diante da situação emergencial que demanda resposta célere e eficaz.</w:t>
      </w:r>
    </w:p>
    <w:p w14:paraId="0B30AA78" w14:textId="77777777" w:rsidR="007930D5" w:rsidRPr="00A67B0B" w:rsidRDefault="007930D5" w:rsidP="007930D5">
      <w:pPr>
        <w:pStyle w:val="Default"/>
        <w:jc w:val="both"/>
        <w:rPr>
          <w:rFonts w:ascii="Cambria" w:hAnsi="Cambria" w:cstheme="minorHAnsi"/>
        </w:rPr>
      </w:pPr>
      <w:r w:rsidRPr="00A67B0B">
        <w:rPr>
          <w:rFonts w:ascii="Cambria" w:hAnsi="Cambria" w:cstheme="minorHAnsi"/>
          <w:color w:val="auto"/>
        </w:rPr>
        <w:t xml:space="preserve"> </w:t>
      </w:r>
    </w:p>
    <w:p w14:paraId="65086FF2"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bCs/>
          <w:color w:val="000000"/>
        </w:rPr>
        <w:t xml:space="preserve">2 – PREVISÃO NO PLANO DE CONTRATAÇÕES ANUAL </w:t>
      </w:r>
      <w:r w:rsidRPr="00A67B0B">
        <w:rPr>
          <w:rFonts w:ascii="Cambria" w:hAnsi="Cambria" w:cstheme="minorHAnsi"/>
          <w:color w:val="000000"/>
        </w:rPr>
        <w:t>(</w:t>
      </w:r>
      <w:r w:rsidRPr="00A67B0B">
        <w:rPr>
          <w:rFonts w:ascii="Cambria" w:hAnsi="Cambria" w:cstheme="minorHAnsi"/>
        </w:rPr>
        <w:t>inciso II do § 1° do art. 18 da Lei 14.133/21</w:t>
      </w:r>
      <w:r w:rsidRPr="00A67B0B">
        <w:rPr>
          <w:rFonts w:ascii="Cambria" w:hAnsi="Cambria" w:cstheme="minorHAnsi"/>
          <w:color w:val="000000"/>
        </w:rPr>
        <w:t>)</w:t>
      </w:r>
      <w:r w:rsidRPr="00A67B0B">
        <w:rPr>
          <w:rFonts w:ascii="Cambria" w:hAnsi="Cambria" w:cstheme="minorHAnsi"/>
        </w:rPr>
        <w:t>.</w:t>
      </w:r>
    </w:p>
    <w:p w14:paraId="0FBB7327" w14:textId="77777777" w:rsidR="007930D5" w:rsidRPr="00A67B0B" w:rsidRDefault="007930D5" w:rsidP="007930D5">
      <w:pPr>
        <w:shd w:val="clear" w:color="auto" w:fill="FFFFFF"/>
        <w:spacing w:after="0" w:line="240" w:lineRule="auto"/>
        <w:jc w:val="both"/>
        <w:textAlignment w:val="baseline"/>
        <w:rPr>
          <w:rFonts w:ascii="Cambria" w:hAnsi="Cambria" w:cstheme="minorHAnsi"/>
          <w:color w:val="000000"/>
        </w:rPr>
      </w:pPr>
    </w:p>
    <w:p w14:paraId="253D69A6" w14:textId="77777777" w:rsidR="007930D5" w:rsidRPr="00A67B0B" w:rsidRDefault="007930D5" w:rsidP="007930D5">
      <w:pPr>
        <w:spacing w:after="0" w:line="240" w:lineRule="auto"/>
        <w:ind w:right="57"/>
        <w:jc w:val="both"/>
        <w:rPr>
          <w:rFonts w:ascii="Cambria" w:hAnsi="Cambria" w:cstheme="minorHAnsi"/>
        </w:rPr>
      </w:pPr>
      <w:r w:rsidRPr="00A67B0B">
        <w:rPr>
          <w:rFonts w:ascii="Cambria" w:hAnsi="Cambria" w:cstheme="minorHAnsi"/>
        </w:rPr>
        <w:t>Assistência adequada para as secretarias do Município ao encontro das necessidades da Prefeitura Municipal, não apresentando conflito com o Plano Plurianual (PPA), ou com objetivos organizacionais relacionados à gestão das aquisições e contratações.</w:t>
      </w:r>
    </w:p>
    <w:p w14:paraId="400ACDE9" w14:textId="77777777" w:rsidR="007930D5" w:rsidRPr="00A67B0B" w:rsidRDefault="007930D5" w:rsidP="007930D5">
      <w:pPr>
        <w:spacing w:after="0" w:line="240" w:lineRule="auto"/>
        <w:ind w:right="57"/>
        <w:jc w:val="both"/>
        <w:rPr>
          <w:rFonts w:ascii="Cambria" w:hAnsi="Cambria" w:cstheme="minorHAnsi"/>
        </w:rPr>
      </w:pPr>
    </w:p>
    <w:p w14:paraId="798A3DDB" w14:textId="77777777" w:rsidR="007930D5" w:rsidRPr="00A67B0B" w:rsidRDefault="007930D5" w:rsidP="007930D5">
      <w:pPr>
        <w:spacing w:after="0" w:line="240" w:lineRule="auto"/>
        <w:ind w:right="57"/>
        <w:jc w:val="both"/>
        <w:rPr>
          <w:rFonts w:ascii="Cambria" w:hAnsi="Cambria" w:cstheme="minorHAnsi"/>
        </w:rPr>
      </w:pPr>
      <w:r w:rsidRPr="00A67B0B">
        <w:rPr>
          <w:rFonts w:ascii="Cambria" w:hAnsi="Cambria" w:cstheme="minorHAnsi"/>
        </w:rPr>
        <w:t xml:space="preserve">A contratação em estudo está devidamente alinhada com o Plano Plurianual da Prefeitura Municipal de </w:t>
      </w:r>
      <w:r w:rsidR="00B47D5C">
        <w:rPr>
          <w:rFonts w:ascii="Cambria" w:hAnsi="Cambria" w:cstheme="minorHAnsi"/>
        </w:rPr>
        <w:t>Boca do Acre</w:t>
      </w:r>
      <w:r w:rsidRPr="00A67B0B">
        <w:rPr>
          <w:rFonts w:ascii="Cambria" w:hAnsi="Cambria" w:cstheme="minorHAnsi"/>
        </w:rPr>
        <w:t xml:space="preserve"> – AM.</w:t>
      </w:r>
    </w:p>
    <w:p w14:paraId="4773EF12" w14:textId="77777777" w:rsidR="007930D5" w:rsidRPr="00A67B0B" w:rsidRDefault="007930D5" w:rsidP="007930D5">
      <w:pPr>
        <w:spacing w:after="0" w:line="240" w:lineRule="auto"/>
        <w:ind w:right="57"/>
        <w:jc w:val="both"/>
        <w:rPr>
          <w:rFonts w:ascii="Cambria" w:hAnsi="Cambria" w:cstheme="minorHAnsi"/>
        </w:rPr>
      </w:pPr>
    </w:p>
    <w:p w14:paraId="45A770C3"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bCs/>
          <w:color w:val="000000"/>
        </w:rPr>
        <w:t xml:space="preserve">3 – REQUISITOS DA CONTRATAÇÃO E MODELO DE EXECUÇÃO DOS CONTRATOS </w:t>
      </w:r>
      <w:r w:rsidRPr="00A67B0B">
        <w:rPr>
          <w:rFonts w:ascii="Cambria" w:hAnsi="Cambria" w:cstheme="minorHAnsi"/>
          <w:color w:val="000000"/>
        </w:rPr>
        <w:t>(inciso III do § 1° do art. 18 da Lei 14.133/2021)</w:t>
      </w:r>
      <w:r w:rsidRPr="00A67B0B">
        <w:rPr>
          <w:rFonts w:ascii="Cambria" w:hAnsi="Cambria" w:cstheme="minorHAnsi"/>
        </w:rPr>
        <w:t>.</w:t>
      </w:r>
      <w:r w:rsidRPr="00A67B0B">
        <w:rPr>
          <w:rFonts w:ascii="Cambria" w:hAnsi="Cambria" w:cstheme="minorHAnsi"/>
          <w:color w:val="000000"/>
        </w:rPr>
        <w:t xml:space="preserve"> </w:t>
      </w:r>
    </w:p>
    <w:p w14:paraId="439DBFE8" w14:textId="77777777" w:rsidR="007930D5" w:rsidRPr="00A67B0B" w:rsidRDefault="007930D5" w:rsidP="007930D5">
      <w:pPr>
        <w:pStyle w:val="PADRO"/>
        <w:spacing w:before="0" w:after="0" w:line="240" w:lineRule="auto"/>
        <w:ind w:firstLine="0"/>
        <w:rPr>
          <w:rFonts w:ascii="Cambria" w:hAnsi="Cambria" w:cstheme="minorHAnsi"/>
          <w:sz w:val="24"/>
        </w:rPr>
      </w:pPr>
    </w:p>
    <w:p w14:paraId="15D803AC" w14:textId="39D1215E"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A execução do fornecimento objeto desta licitação será executado no prazo máximo de 48 (quarenta e oito) horas a partir do recebimento da respectiva requisição, Ordem de Fornecimento e</w:t>
      </w:r>
      <w:r w:rsidR="00A23842">
        <w:rPr>
          <w:rFonts w:ascii="Cambria" w:hAnsi="Cambria" w:cstheme="minorHAnsi"/>
        </w:rPr>
        <w:t>/</w:t>
      </w:r>
      <w:r w:rsidRPr="00A67B0B">
        <w:rPr>
          <w:rFonts w:ascii="Cambria" w:hAnsi="Cambria" w:cstheme="minorHAnsi"/>
        </w:rPr>
        <w:t>ou documento legal equivalente.</w:t>
      </w:r>
    </w:p>
    <w:p w14:paraId="1B118F8A"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0BBC6180"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Caso não seja possível a execução na data assinalada, a empresa deverá comunicar as razões respectivas com pelo menos 24 (vinte e quatro) horas de antecedência para que qualquer pleito de prorrogação de prazo seja analisado, ressalvadas situações de caso fortuito e força maior.</w:t>
      </w:r>
    </w:p>
    <w:p w14:paraId="54F52019"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5ADD4C8D"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lastRenderedPageBreak/>
        <w:t xml:space="preserve">A administração da Prefeitura Municipal de </w:t>
      </w:r>
      <w:r w:rsidR="00B47D5C">
        <w:rPr>
          <w:rFonts w:ascii="Cambria" w:hAnsi="Cambria" w:cstheme="minorHAnsi"/>
        </w:rPr>
        <w:t>Boca do Acre</w:t>
      </w:r>
      <w:r w:rsidRPr="00A67B0B">
        <w:rPr>
          <w:rFonts w:ascii="Cambria" w:hAnsi="Cambria" w:cstheme="minorHAnsi"/>
        </w:rPr>
        <w:t>, ao estabelecer o prazo de execução de 48 (quarenta e oito) horas para execução do objeto ora pretendido, efetuou planejamento de suas ações.</w:t>
      </w:r>
    </w:p>
    <w:p w14:paraId="76CEA585"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70B0D986"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 xml:space="preserve">Assim sendo, cabe ressaltar que ao estabelecer o prazo de 48 (quarenta e oito) horas, não ofende veementemente o disposto na Constituição Federal, uma vez que a Prefeitura Municipal de </w:t>
      </w:r>
      <w:r w:rsidR="00B47D5C">
        <w:rPr>
          <w:rFonts w:ascii="Cambria" w:hAnsi="Cambria" w:cstheme="minorHAnsi"/>
        </w:rPr>
        <w:t>Boca do Acre</w:t>
      </w:r>
      <w:r w:rsidRPr="00A67B0B">
        <w:rPr>
          <w:rFonts w:ascii="Cambria" w:hAnsi="Cambria" w:cstheme="minorHAnsi"/>
        </w:rPr>
        <w:t>/AM busca selecionar a proposta mais vantajosa, atendendo assim o interesse público.</w:t>
      </w:r>
      <w:bookmarkStart w:id="0" w:name="_Hlk163050007"/>
    </w:p>
    <w:p w14:paraId="4B95CD69"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4CF605FE"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 xml:space="preserve">A execução dos procedimentos será feita diretamente </w:t>
      </w:r>
      <w:r w:rsidR="00A65801" w:rsidRPr="00A67B0B">
        <w:rPr>
          <w:rFonts w:ascii="Cambria" w:hAnsi="Cambria" w:cstheme="minorHAnsi"/>
        </w:rPr>
        <w:t xml:space="preserve">na sede do município </w:t>
      </w:r>
      <w:r w:rsidRPr="00A67B0B">
        <w:rPr>
          <w:rFonts w:ascii="Cambria" w:hAnsi="Cambria" w:cstheme="minorHAnsi"/>
        </w:rPr>
        <w:t>no endereço citado na respectiva Ordem de Fornecimento</w:t>
      </w:r>
      <w:bookmarkEnd w:id="0"/>
      <w:r w:rsidR="00A65801" w:rsidRPr="00A67B0B">
        <w:rPr>
          <w:rFonts w:ascii="Cambria" w:hAnsi="Cambria" w:cstheme="minorHAnsi"/>
        </w:rPr>
        <w:t>.</w:t>
      </w:r>
    </w:p>
    <w:p w14:paraId="1550BABE"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5518B9DA"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Todo e qualquer ônus decorrente da execução do objeto licitado, será de inteira responsabilidade da CONTRATADA.</w:t>
      </w:r>
    </w:p>
    <w:p w14:paraId="309ECE31"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5758FA27"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O pagamento, decorrente da execução do objeto desta licitação, será efetuado mediante crédito em conta corrente, no prazo de até 30 (trinta) dias, após a apresentação da respectiva nota eletrônica, devidamente atestada pelo setor competente.</w:t>
      </w:r>
    </w:p>
    <w:p w14:paraId="0B818788"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03392C53"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A Contratada, durante toda a execução do contrato, deverá manter todas as condições de habilitação e qualificação exigidas na licitação.</w:t>
      </w:r>
    </w:p>
    <w:p w14:paraId="43661D4E"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3F7F192C"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Constatada a situação de irregularidade em quaisquer das certidões da Contratada, a mesma será notificada, por escrito, sem prejuízo do pagamento pelo objeto já executado, para, num prazo de 15 (quinze) dias úteis, regularizar tal situação ou, no mesmo prazo, apresentar defesa, em processo administrativo instaurado para esse fim específico.</w:t>
      </w:r>
    </w:p>
    <w:p w14:paraId="09F583AE"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2AC963C2" w14:textId="77777777" w:rsidR="007930D5"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O prazo para regularização ou encaminhamento de defesa de que trata o subitem anterior poderá ser prorrogado uma vez e por igual período, a critério da Contratante.</w:t>
      </w:r>
    </w:p>
    <w:p w14:paraId="0B04D023" w14:textId="77777777" w:rsidR="00B47D5C" w:rsidRPr="00A67B0B" w:rsidRDefault="00B47D5C" w:rsidP="007930D5">
      <w:pPr>
        <w:tabs>
          <w:tab w:val="left" w:pos="720"/>
        </w:tabs>
        <w:adjustRightInd w:val="0"/>
        <w:spacing w:after="0" w:line="240" w:lineRule="auto"/>
        <w:ind w:right="18"/>
        <w:jc w:val="both"/>
        <w:rPr>
          <w:rFonts w:ascii="Cambria" w:hAnsi="Cambria" w:cstheme="minorHAnsi"/>
        </w:rPr>
      </w:pPr>
    </w:p>
    <w:p w14:paraId="52B18D34" w14:textId="77777777" w:rsidR="007930D5" w:rsidRDefault="007930D5" w:rsidP="007930D5">
      <w:pPr>
        <w:pStyle w:val="Corpodetexto21"/>
        <w:spacing w:before="0" w:beforeAutospacing="0"/>
        <w:rPr>
          <w:rFonts w:ascii="Cambria" w:hAnsi="Cambria" w:cstheme="minorHAnsi"/>
          <w:szCs w:val="24"/>
        </w:rPr>
      </w:pPr>
      <w:r w:rsidRPr="00A67B0B">
        <w:rPr>
          <w:rFonts w:ascii="Cambria" w:hAnsi="Cambria" w:cstheme="minorHAnsi"/>
          <w:szCs w:val="24"/>
        </w:rPr>
        <w:t>Não havendo regularização ou sendo a defesa considerada improcedente, a Contratante deverá comunicar aos órgãos responsáveis pela fiscalização da regularidade fiscal e trabalhista quanto à inadimplência do fornecedor, bem como quanto à existência de pagamento a ser efetuado pela Administração, para que sejam acionados os meios pertinentes e necessários para garantir o recebimento de seus créditos.</w:t>
      </w:r>
    </w:p>
    <w:p w14:paraId="0082F077" w14:textId="77777777" w:rsidR="00B47D5C" w:rsidRPr="00A67B0B" w:rsidRDefault="00B47D5C" w:rsidP="007930D5">
      <w:pPr>
        <w:pStyle w:val="Corpodetexto21"/>
        <w:spacing w:before="0" w:beforeAutospacing="0"/>
        <w:rPr>
          <w:rFonts w:ascii="Cambria" w:hAnsi="Cambria" w:cstheme="minorHAnsi"/>
          <w:szCs w:val="24"/>
        </w:rPr>
      </w:pPr>
    </w:p>
    <w:p w14:paraId="3A4FC046" w14:textId="77777777" w:rsidR="007930D5" w:rsidRPr="00A67B0B" w:rsidRDefault="007930D5" w:rsidP="007930D5">
      <w:pPr>
        <w:pStyle w:val="Corpodetexto21"/>
        <w:spacing w:before="0" w:beforeAutospacing="0"/>
        <w:rPr>
          <w:rFonts w:ascii="Cambria" w:hAnsi="Cambria" w:cstheme="minorHAnsi"/>
          <w:szCs w:val="24"/>
        </w:rPr>
      </w:pPr>
      <w:r w:rsidRPr="00A67B0B">
        <w:rPr>
          <w:rFonts w:ascii="Cambria" w:hAnsi="Cambria" w:cstheme="minorHAnsi"/>
          <w:szCs w:val="24"/>
        </w:rPr>
        <w:t>Persistindo a irregularidade, a Contratante, em decisão fundamentada, deverá aplicar a penalidade cabível nos autos do processo administrativo correspondente.</w:t>
      </w:r>
    </w:p>
    <w:p w14:paraId="20901C5E" w14:textId="77777777" w:rsidR="007930D5" w:rsidRPr="00A67B0B" w:rsidRDefault="007930D5" w:rsidP="007930D5">
      <w:pPr>
        <w:pStyle w:val="Nivel3"/>
        <w:numPr>
          <w:ilvl w:val="0"/>
          <w:numId w:val="0"/>
        </w:numPr>
        <w:spacing w:before="0" w:after="0" w:line="240" w:lineRule="auto"/>
        <w:rPr>
          <w:rFonts w:ascii="Cambria" w:eastAsiaTheme="minorHAnsi" w:hAnsi="Cambria" w:cstheme="minorHAnsi"/>
          <w:color w:val="auto"/>
          <w:sz w:val="24"/>
          <w:szCs w:val="24"/>
          <w:lang w:eastAsia="en-US"/>
        </w:rPr>
      </w:pPr>
    </w:p>
    <w:p w14:paraId="539D0668" w14:textId="77777777" w:rsidR="007930D5" w:rsidRPr="00A67B0B" w:rsidRDefault="007930D5" w:rsidP="007930D5">
      <w:pPr>
        <w:pStyle w:val="Nivel3"/>
        <w:numPr>
          <w:ilvl w:val="0"/>
          <w:numId w:val="0"/>
        </w:numPr>
        <w:spacing w:before="0" w:after="0" w:line="240" w:lineRule="auto"/>
        <w:rPr>
          <w:rFonts w:ascii="Cambria" w:eastAsiaTheme="minorHAnsi" w:hAnsi="Cambria" w:cstheme="minorHAnsi"/>
          <w:color w:val="auto"/>
          <w:sz w:val="24"/>
          <w:szCs w:val="24"/>
          <w:lang w:eastAsia="en-US"/>
        </w:rPr>
      </w:pPr>
      <w:r w:rsidRPr="00A67B0B">
        <w:rPr>
          <w:rFonts w:ascii="Cambria" w:eastAsiaTheme="minorHAnsi" w:hAnsi="Cambria" w:cstheme="minorHAnsi"/>
          <w:color w:val="auto"/>
          <w:sz w:val="24"/>
          <w:szCs w:val="24"/>
          <w:lang w:eastAsia="en-US"/>
        </w:rPr>
        <w:t xml:space="preserve">O prazo de vigência do Contrato será até </w:t>
      </w:r>
      <w:r w:rsidR="00A65801" w:rsidRPr="00A67B0B">
        <w:rPr>
          <w:rFonts w:ascii="Cambria" w:eastAsiaTheme="minorHAnsi" w:hAnsi="Cambria" w:cstheme="minorHAnsi"/>
          <w:color w:val="auto"/>
          <w:sz w:val="24"/>
          <w:szCs w:val="24"/>
          <w:lang w:eastAsia="en-US"/>
        </w:rPr>
        <w:t>9</w:t>
      </w:r>
      <w:r w:rsidRPr="00A67B0B">
        <w:rPr>
          <w:rFonts w:ascii="Cambria" w:eastAsiaTheme="minorHAnsi" w:hAnsi="Cambria" w:cstheme="minorHAnsi"/>
          <w:color w:val="auto"/>
          <w:sz w:val="24"/>
          <w:szCs w:val="24"/>
          <w:lang w:eastAsia="en-US"/>
        </w:rPr>
        <w:t>0 (</w:t>
      </w:r>
      <w:r w:rsidR="00A65801" w:rsidRPr="00A67B0B">
        <w:rPr>
          <w:rFonts w:ascii="Cambria" w:eastAsiaTheme="minorHAnsi" w:hAnsi="Cambria" w:cstheme="minorHAnsi"/>
          <w:color w:val="auto"/>
          <w:sz w:val="24"/>
          <w:szCs w:val="24"/>
          <w:lang w:eastAsia="en-US"/>
        </w:rPr>
        <w:t>noventa</w:t>
      </w:r>
      <w:r w:rsidRPr="00A67B0B">
        <w:rPr>
          <w:rFonts w:ascii="Cambria" w:eastAsiaTheme="minorHAnsi" w:hAnsi="Cambria" w:cstheme="minorHAnsi"/>
          <w:color w:val="auto"/>
          <w:sz w:val="24"/>
          <w:szCs w:val="24"/>
          <w:lang w:eastAsia="en-US"/>
        </w:rPr>
        <w:t>) dias a partir da assinatura do Contrato, podendo ser prorrogado, mediante aditamento, nos termos da Lei.</w:t>
      </w:r>
    </w:p>
    <w:p w14:paraId="4A0BAFD4"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3D652F02"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eastAsiaTheme="minorHAnsi" w:hAnsi="Cambria" w:cstheme="minorHAnsi"/>
          <w:color w:val="auto"/>
          <w:sz w:val="24"/>
          <w:szCs w:val="24"/>
          <w:lang w:eastAsia="en-US"/>
        </w:rPr>
        <w:t>O Contrato</w:t>
      </w:r>
      <w:r w:rsidRPr="00A67B0B">
        <w:rPr>
          <w:rFonts w:ascii="Cambria" w:hAnsi="Cambria" w:cstheme="minorHAnsi"/>
          <w:sz w:val="24"/>
          <w:szCs w:val="24"/>
        </w:rPr>
        <w:t xml:space="preserve"> deverá ser executado fielmente pelas partes, de acordo com as cláusulas avençadas e as normas da Lei nº 14.133, de 2021, e cada parte responderá pelas consequências de sua inexecução total ou parcial (Lei nº 14.133/2021, art. 115, </w:t>
      </w:r>
      <w:r w:rsidRPr="00A67B0B">
        <w:rPr>
          <w:rFonts w:ascii="Cambria" w:hAnsi="Cambria" w:cstheme="minorHAnsi"/>
          <w:i/>
          <w:iCs/>
          <w:sz w:val="24"/>
          <w:szCs w:val="24"/>
        </w:rPr>
        <w:t>caput</w:t>
      </w:r>
      <w:r w:rsidRPr="00A67B0B">
        <w:rPr>
          <w:rFonts w:ascii="Cambria" w:hAnsi="Cambria" w:cstheme="minorHAnsi"/>
          <w:sz w:val="24"/>
          <w:szCs w:val="24"/>
        </w:rPr>
        <w:t>).</w:t>
      </w:r>
    </w:p>
    <w:p w14:paraId="6DC93524"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bookmarkStart w:id="1" w:name="art115§1"/>
      <w:bookmarkStart w:id="2" w:name="art115§5"/>
      <w:bookmarkEnd w:id="1"/>
      <w:bookmarkEnd w:id="2"/>
    </w:p>
    <w:p w14:paraId="5B08A8FA"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Em caso de impedimento, ordem de paralisação ou suspensão do contrato, o cronograma de execução será prorrogado automaticamente pelo tempo correspondente, </w:t>
      </w:r>
      <w:r w:rsidRPr="00A67B0B">
        <w:rPr>
          <w:rFonts w:ascii="Cambria" w:hAnsi="Cambria" w:cstheme="minorHAnsi"/>
          <w:sz w:val="24"/>
          <w:szCs w:val="24"/>
        </w:rPr>
        <w:lastRenderedPageBreak/>
        <w:t>anotadas tais circunstâncias mediante simples apostila (Lei nº 14.133/2021, art. 115, §5º).</w:t>
      </w:r>
    </w:p>
    <w:p w14:paraId="7647653F"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bookmarkStart w:id="3" w:name="art116"/>
      <w:bookmarkEnd w:id="3"/>
    </w:p>
    <w:p w14:paraId="2C040757"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A execução do contrato deverá ser acompanhada e fiscalizada pelo(s) fiscal(</w:t>
      </w:r>
      <w:proofErr w:type="spellStart"/>
      <w:r w:rsidRPr="00A67B0B">
        <w:rPr>
          <w:rFonts w:ascii="Cambria" w:hAnsi="Cambria" w:cstheme="minorHAnsi"/>
          <w:sz w:val="24"/>
          <w:szCs w:val="24"/>
        </w:rPr>
        <w:t>is</w:t>
      </w:r>
      <w:proofErr w:type="spellEnd"/>
      <w:r w:rsidRPr="00A67B0B">
        <w:rPr>
          <w:rFonts w:ascii="Cambria" w:hAnsi="Cambria" w:cstheme="minorHAnsi"/>
          <w:sz w:val="24"/>
          <w:szCs w:val="24"/>
        </w:rPr>
        <w:t xml:space="preserve">) do contrato, ou pelos respectivos substitutos (Lei nº 14.133/2021, art. 117, </w:t>
      </w:r>
      <w:r w:rsidRPr="00A67B0B">
        <w:rPr>
          <w:rFonts w:ascii="Cambria" w:hAnsi="Cambria" w:cstheme="minorHAnsi"/>
          <w:i/>
          <w:iCs/>
          <w:sz w:val="24"/>
          <w:szCs w:val="24"/>
        </w:rPr>
        <w:t>caput</w:t>
      </w:r>
      <w:r w:rsidRPr="00A67B0B">
        <w:rPr>
          <w:rFonts w:ascii="Cambria" w:hAnsi="Cambria" w:cstheme="minorHAnsi"/>
          <w:sz w:val="24"/>
          <w:szCs w:val="24"/>
        </w:rPr>
        <w:t>).</w:t>
      </w:r>
    </w:p>
    <w:p w14:paraId="319A6C59" w14:textId="77777777" w:rsidR="007930D5" w:rsidRPr="00A67B0B" w:rsidRDefault="007930D5" w:rsidP="007930D5">
      <w:pPr>
        <w:pStyle w:val="Nivel4"/>
        <w:numPr>
          <w:ilvl w:val="0"/>
          <w:numId w:val="0"/>
        </w:numPr>
        <w:spacing w:before="0" w:after="0" w:line="240" w:lineRule="auto"/>
        <w:rPr>
          <w:rFonts w:ascii="Cambria" w:eastAsia="Times New Roman" w:hAnsi="Cambria" w:cstheme="minorHAnsi"/>
          <w:sz w:val="24"/>
          <w:szCs w:val="24"/>
        </w:rPr>
      </w:pPr>
    </w:p>
    <w:p w14:paraId="0C3B60B6" w14:textId="77777777" w:rsidR="007930D5" w:rsidRPr="00A67B0B" w:rsidRDefault="007930D5" w:rsidP="007930D5">
      <w:pPr>
        <w:pStyle w:val="Nivel4"/>
        <w:numPr>
          <w:ilvl w:val="0"/>
          <w:numId w:val="0"/>
        </w:numPr>
        <w:spacing w:before="0" w:after="0" w:line="240" w:lineRule="auto"/>
        <w:rPr>
          <w:rFonts w:ascii="Cambria" w:eastAsia="Times New Roman" w:hAnsi="Cambria" w:cstheme="minorHAnsi"/>
          <w:sz w:val="24"/>
          <w:szCs w:val="24"/>
        </w:rPr>
      </w:pPr>
      <w:r w:rsidRPr="00A67B0B">
        <w:rPr>
          <w:rFonts w:ascii="Cambria" w:eastAsia="Times New Roman" w:hAnsi="Cambria" w:cstheme="minorHAnsi"/>
          <w:sz w:val="24"/>
          <w:szCs w:val="24"/>
        </w:rPr>
        <w:t>O fiscal do contrato anotará em registro próprio todas as ocorrências relacionadas à execução do contrato, determinando o que for necessário para a regularização das faltas ou dos defeitos observados (Lei nº 14.133/2021, art. 117, §1º).</w:t>
      </w:r>
    </w:p>
    <w:p w14:paraId="5CF9D971" w14:textId="77777777" w:rsidR="007930D5" w:rsidRPr="00A67B0B" w:rsidRDefault="007930D5" w:rsidP="007930D5">
      <w:pPr>
        <w:pStyle w:val="Nivel4"/>
        <w:numPr>
          <w:ilvl w:val="0"/>
          <w:numId w:val="0"/>
        </w:numPr>
        <w:spacing w:before="0" w:after="0" w:line="240" w:lineRule="auto"/>
        <w:rPr>
          <w:rFonts w:ascii="Cambria" w:eastAsia="Times New Roman" w:hAnsi="Cambria" w:cstheme="minorHAnsi"/>
          <w:sz w:val="24"/>
          <w:szCs w:val="24"/>
        </w:rPr>
      </w:pPr>
      <w:bookmarkStart w:id="4" w:name="art117§2"/>
      <w:bookmarkEnd w:id="4"/>
    </w:p>
    <w:p w14:paraId="7817AE25" w14:textId="77777777" w:rsidR="007930D5" w:rsidRPr="00A67B0B" w:rsidRDefault="007930D5" w:rsidP="007930D5">
      <w:pPr>
        <w:pStyle w:val="Nivel4"/>
        <w:numPr>
          <w:ilvl w:val="0"/>
          <w:numId w:val="0"/>
        </w:numPr>
        <w:spacing w:before="0" w:after="0" w:line="240" w:lineRule="auto"/>
        <w:rPr>
          <w:rFonts w:ascii="Cambria" w:eastAsia="Times New Roman" w:hAnsi="Cambria" w:cstheme="minorHAnsi"/>
          <w:sz w:val="24"/>
          <w:szCs w:val="24"/>
        </w:rPr>
      </w:pPr>
      <w:r w:rsidRPr="00A67B0B">
        <w:rPr>
          <w:rFonts w:ascii="Cambria" w:eastAsia="Times New Roman" w:hAnsi="Cambria" w:cstheme="minorHAnsi"/>
          <w:sz w:val="24"/>
          <w:szCs w:val="24"/>
        </w:rPr>
        <w:t>O fiscal do contrato informará a seus superiores, em tempo hábil para a adoção das medidas convenientes, a situação que demandar decisão ou providência que ultrapasse sua competência (Lei nº 14.133/2021, art. 117, §2º).</w:t>
      </w:r>
    </w:p>
    <w:p w14:paraId="3F80C970"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4ABC9B3D"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O contratado deverá manter preposto aceito pela Administração no local da obra ou do serviço para representá-lo na execução do contrato. (Lei nº 14.133/2021, art. 118).</w:t>
      </w:r>
    </w:p>
    <w:p w14:paraId="409C4CED" w14:textId="77777777" w:rsidR="007930D5" w:rsidRPr="00A67B0B" w:rsidRDefault="007930D5" w:rsidP="007930D5">
      <w:pPr>
        <w:pStyle w:val="Nivel4"/>
        <w:numPr>
          <w:ilvl w:val="0"/>
          <w:numId w:val="0"/>
        </w:numPr>
        <w:spacing w:before="0" w:after="0" w:line="240" w:lineRule="auto"/>
        <w:rPr>
          <w:rFonts w:ascii="Cambria" w:hAnsi="Cambria" w:cstheme="minorHAnsi"/>
          <w:sz w:val="24"/>
          <w:szCs w:val="24"/>
        </w:rPr>
      </w:pPr>
    </w:p>
    <w:p w14:paraId="473FEACD" w14:textId="77777777" w:rsidR="007930D5" w:rsidRPr="00A67B0B" w:rsidRDefault="007930D5" w:rsidP="007930D5">
      <w:pPr>
        <w:pStyle w:val="Nivel4"/>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A indicação ou a manutenção do preposto da empresa poderá ser recusada pelo órgão, desde que devidamente justificada, devendo a empresa designar outro para o exercício da atividade </w:t>
      </w:r>
    </w:p>
    <w:p w14:paraId="7A1F97FB"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29166C66"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5C495467"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bookmarkStart w:id="5" w:name="art120"/>
      <w:bookmarkEnd w:id="5"/>
    </w:p>
    <w:p w14:paraId="0437DAF9"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6DD836FB"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bookmarkStart w:id="6" w:name="art121"/>
      <w:bookmarkEnd w:id="6"/>
    </w:p>
    <w:p w14:paraId="1AC221B0"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Somente o contratado será responsável pelos encargos trabalhistas, previdenciários, fiscais e comerciais resultantes da execução do contrato (Lei nº 14.133/2021, art. 121, </w:t>
      </w:r>
      <w:r w:rsidRPr="00A67B0B">
        <w:rPr>
          <w:rFonts w:ascii="Cambria" w:hAnsi="Cambria" w:cstheme="minorHAnsi"/>
          <w:i/>
          <w:iCs/>
          <w:sz w:val="24"/>
          <w:szCs w:val="24"/>
        </w:rPr>
        <w:t>caput</w:t>
      </w:r>
      <w:r w:rsidRPr="00A67B0B">
        <w:rPr>
          <w:rFonts w:ascii="Cambria" w:hAnsi="Cambria" w:cstheme="minorHAnsi"/>
          <w:sz w:val="24"/>
          <w:szCs w:val="24"/>
        </w:rPr>
        <w:t>).</w:t>
      </w:r>
    </w:p>
    <w:p w14:paraId="249322FF" w14:textId="77777777" w:rsidR="007930D5" w:rsidRPr="00A67B0B" w:rsidRDefault="007930D5" w:rsidP="007930D5">
      <w:pPr>
        <w:pStyle w:val="Nivel4"/>
        <w:numPr>
          <w:ilvl w:val="0"/>
          <w:numId w:val="0"/>
        </w:numPr>
        <w:spacing w:before="0" w:after="0" w:line="240" w:lineRule="auto"/>
        <w:rPr>
          <w:rFonts w:ascii="Cambria" w:eastAsia="Times New Roman" w:hAnsi="Cambria" w:cstheme="minorHAnsi"/>
          <w:sz w:val="24"/>
          <w:szCs w:val="24"/>
        </w:rPr>
      </w:pPr>
      <w:bookmarkStart w:id="7" w:name="art121§1"/>
      <w:bookmarkEnd w:id="7"/>
    </w:p>
    <w:p w14:paraId="3BB2641C" w14:textId="77777777" w:rsidR="007930D5" w:rsidRPr="00A67B0B" w:rsidRDefault="007930D5" w:rsidP="007930D5">
      <w:pPr>
        <w:pStyle w:val="Nivel4"/>
        <w:numPr>
          <w:ilvl w:val="0"/>
          <w:numId w:val="0"/>
        </w:numPr>
        <w:spacing w:before="0" w:after="0" w:line="240" w:lineRule="auto"/>
        <w:rPr>
          <w:rFonts w:ascii="Cambria" w:eastAsia="Times New Roman" w:hAnsi="Cambria" w:cstheme="minorHAnsi"/>
          <w:sz w:val="24"/>
          <w:szCs w:val="24"/>
        </w:rPr>
      </w:pPr>
      <w:r w:rsidRPr="00A67B0B">
        <w:rPr>
          <w:rFonts w:ascii="Cambria" w:eastAsia="Times New Roman" w:hAnsi="Cambria" w:cstheme="minorHAnsi"/>
          <w:sz w:val="24"/>
          <w:szCs w:val="24"/>
        </w:rPr>
        <w:t>A inadimplência do contratado em relação aos encargos trabalhistas, fiscais e comerciais não transferirá à Administração a responsabilidade pelo seu pagamento e não poderá onerar o objeto do contrato (Lei nº 14.133/2021, art. 121, §1º).</w:t>
      </w:r>
    </w:p>
    <w:p w14:paraId="45B746FC"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bookmarkStart w:id="8" w:name="art122"/>
      <w:bookmarkStart w:id="9" w:name="art122§1"/>
      <w:bookmarkStart w:id="10" w:name="art122§2"/>
      <w:bookmarkStart w:id="11" w:name="art122§3"/>
      <w:bookmarkStart w:id="12" w:name="art123"/>
      <w:bookmarkEnd w:id="8"/>
      <w:bookmarkEnd w:id="9"/>
      <w:bookmarkEnd w:id="10"/>
      <w:bookmarkEnd w:id="11"/>
      <w:bookmarkEnd w:id="12"/>
    </w:p>
    <w:p w14:paraId="232B0FF5"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As comunicações entre o órgão e a contratada devem ser realizadas por escrito sempre que o ato exigir tal formalidade, admitindo-se, excepcionalmente, o uso de mensagem eletrônica para esse fim;</w:t>
      </w:r>
    </w:p>
    <w:p w14:paraId="460FFEBF"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6EACCFEF"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O órgão poderá convocar representante da empresa para adoção de providências que devam ser cumpridas de imediato.</w:t>
      </w:r>
    </w:p>
    <w:p w14:paraId="76B1E8E6" w14:textId="77777777" w:rsidR="007930D5" w:rsidRDefault="007930D5" w:rsidP="007930D5">
      <w:pPr>
        <w:pStyle w:val="PargrafodaLista"/>
        <w:shd w:val="clear" w:color="auto" w:fill="FFFFFF"/>
        <w:tabs>
          <w:tab w:val="left" w:pos="993"/>
        </w:tabs>
        <w:spacing w:after="0" w:line="240" w:lineRule="auto"/>
        <w:ind w:left="0"/>
        <w:rPr>
          <w:rFonts w:ascii="Cambria" w:hAnsi="Cambria" w:cstheme="minorHAnsi"/>
        </w:rPr>
      </w:pPr>
      <w:r w:rsidRPr="00A67B0B">
        <w:rPr>
          <w:rFonts w:ascii="Cambria" w:hAnsi="Cambria" w:cstheme="minorHAnsi"/>
        </w:rPr>
        <w:t xml:space="preserve"> </w:t>
      </w:r>
    </w:p>
    <w:p w14:paraId="30C4757D" w14:textId="77777777" w:rsidR="0027250B" w:rsidRPr="00A67B0B" w:rsidRDefault="0027250B" w:rsidP="007930D5">
      <w:pPr>
        <w:pStyle w:val="PargrafodaLista"/>
        <w:shd w:val="clear" w:color="auto" w:fill="FFFFFF"/>
        <w:tabs>
          <w:tab w:val="left" w:pos="993"/>
        </w:tabs>
        <w:spacing w:after="0" w:line="240" w:lineRule="auto"/>
        <w:ind w:left="0"/>
        <w:rPr>
          <w:rFonts w:ascii="Cambria" w:hAnsi="Cambria" w:cstheme="minorHAnsi"/>
          <w:b/>
          <w:u w:val="single"/>
        </w:rPr>
      </w:pPr>
    </w:p>
    <w:p w14:paraId="2240C11C" w14:textId="57493E41"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bCs/>
          <w:color w:val="000000"/>
        </w:rPr>
        <w:lastRenderedPageBreak/>
        <w:t xml:space="preserve">4 – ESTIMATIVA DAS QUANTIDADES </w:t>
      </w:r>
      <w:r w:rsidRPr="00797E37">
        <w:rPr>
          <w:rFonts w:ascii="Cambria" w:hAnsi="Cambria" w:cstheme="minorHAnsi"/>
          <w:color w:val="000000"/>
        </w:rPr>
        <w:t>(</w:t>
      </w:r>
      <w:r w:rsidRPr="00A67B0B">
        <w:rPr>
          <w:rFonts w:ascii="Cambria" w:hAnsi="Cambria" w:cstheme="minorHAnsi"/>
          <w:color w:val="000000"/>
        </w:rPr>
        <w:t>estimativas das quantidades para a contratação, acompanhadas das memórias de cálculo e dos documentos que lhes dão suporte, que considerem interdependências com outras contratações, de modo a possibilitar economia de escala)</w:t>
      </w:r>
      <w:r w:rsidRPr="00A67B0B">
        <w:rPr>
          <w:rFonts w:ascii="Cambria" w:hAnsi="Cambria" w:cstheme="minorHAnsi"/>
          <w:b/>
          <w:bCs/>
          <w:color w:val="000000"/>
        </w:rPr>
        <w:t xml:space="preserve"> - </w:t>
      </w:r>
      <w:r w:rsidRPr="00A67B0B">
        <w:rPr>
          <w:rFonts w:ascii="Cambria" w:hAnsi="Cambria" w:cstheme="minorHAnsi"/>
          <w:color w:val="000000"/>
        </w:rPr>
        <w:t>(inciso IV do § 1° do art. 18 da Lei 14.133/21)</w:t>
      </w:r>
      <w:r w:rsidRPr="00A67B0B">
        <w:rPr>
          <w:rFonts w:ascii="Cambria" w:hAnsi="Cambria" w:cstheme="minorHAnsi"/>
        </w:rPr>
        <w:t>.</w:t>
      </w:r>
    </w:p>
    <w:p w14:paraId="293D04E6" w14:textId="77777777" w:rsidR="007930D5" w:rsidRPr="00A67B0B" w:rsidRDefault="007930D5" w:rsidP="007930D5">
      <w:pPr>
        <w:spacing w:after="0" w:line="240" w:lineRule="auto"/>
        <w:jc w:val="both"/>
        <w:rPr>
          <w:rFonts w:ascii="Cambria" w:hAnsi="Cambria" w:cstheme="minorHAnsi"/>
          <w:b/>
          <w:bCs/>
          <w:color w:val="FF0000"/>
        </w:rPr>
      </w:pPr>
    </w:p>
    <w:p w14:paraId="24F1A819" w14:textId="77777777" w:rsidR="007930D5" w:rsidRPr="00A67B0B" w:rsidRDefault="007930D5" w:rsidP="007930D5">
      <w:pPr>
        <w:pStyle w:val="PargrafodaLista"/>
        <w:spacing w:after="0" w:line="240" w:lineRule="auto"/>
        <w:ind w:left="0"/>
        <w:rPr>
          <w:rFonts w:ascii="Cambria" w:hAnsi="Cambria" w:cstheme="minorHAnsi"/>
          <w:b/>
        </w:rPr>
      </w:pPr>
      <w:r w:rsidRPr="00A67B0B">
        <w:rPr>
          <w:rFonts w:ascii="Cambria" w:hAnsi="Cambria" w:cstheme="minorHAnsi"/>
          <w:b/>
        </w:rPr>
        <w:t>Definição e documentação do método para a estimativa das quantidades a serem contratadas:</w:t>
      </w:r>
    </w:p>
    <w:p w14:paraId="65CA97ED" w14:textId="77777777" w:rsidR="007930D5" w:rsidRDefault="007930D5" w:rsidP="007930D5">
      <w:pPr>
        <w:pStyle w:val="PargrafodaLista"/>
        <w:spacing w:after="0" w:line="240" w:lineRule="auto"/>
        <w:ind w:left="0"/>
        <w:rPr>
          <w:rFonts w:ascii="Cambria" w:hAnsi="Cambria" w:cstheme="minorHAnsi"/>
          <w:b/>
        </w:rPr>
      </w:pPr>
    </w:p>
    <w:tbl>
      <w:tblPr>
        <w:tblStyle w:val="TableNormal"/>
        <w:tblW w:w="68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0"/>
        <w:gridCol w:w="3048"/>
        <w:gridCol w:w="1276"/>
        <w:gridCol w:w="1701"/>
      </w:tblGrid>
      <w:tr w:rsidR="00CB43E3" w:rsidRPr="00CB43E3" w14:paraId="3D52788C" w14:textId="77777777" w:rsidTr="00CB43E3">
        <w:trPr>
          <w:trHeight w:val="20"/>
          <w:jc w:val="center"/>
        </w:trPr>
        <w:tc>
          <w:tcPr>
            <w:tcW w:w="780" w:type="dxa"/>
            <w:shd w:val="clear" w:color="auto" w:fill="BDBDBD"/>
          </w:tcPr>
          <w:p w14:paraId="4B466190" w14:textId="77777777" w:rsidR="00CB43E3" w:rsidRPr="00CB43E3" w:rsidRDefault="00CB43E3" w:rsidP="001979F6">
            <w:pPr>
              <w:pStyle w:val="TableParagraph"/>
              <w:spacing w:before="135"/>
              <w:ind w:left="10"/>
              <w:jc w:val="center"/>
              <w:rPr>
                <w:rFonts w:ascii="Cambria" w:hAnsi="Cambria" w:cs="Arial"/>
                <w:b/>
                <w:sz w:val="24"/>
                <w:szCs w:val="24"/>
              </w:rPr>
            </w:pPr>
            <w:r w:rsidRPr="00CB43E3">
              <w:rPr>
                <w:rFonts w:ascii="Cambria" w:hAnsi="Cambria" w:cs="Arial"/>
                <w:b/>
                <w:spacing w:val="-4"/>
                <w:sz w:val="24"/>
                <w:szCs w:val="24"/>
              </w:rPr>
              <w:t>ITEM</w:t>
            </w:r>
          </w:p>
        </w:tc>
        <w:tc>
          <w:tcPr>
            <w:tcW w:w="3048" w:type="dxa"/>
            <w:shd w:val="clear" w:color="auto" w:fill="BDBDBD"/>
          </w:tcPr>
          <w:p w14:paraId="6619B172" w14:textId="77777777" w:rsidR="00CB43E3" w:rsidRPr="00CB43E3" w:rsidRDefault="00CB43E3" w:rsidP="001979F6">
            <w:pPr>
              <w:pStyle w:val="TableParagraph"/>
              <w:spacing w:before="135"/>
              <w:ind w:left="744"/>
              <w:rPr>
                <w:rFonts w:ascii="Cambria" w:hAnsi="Cambria" w:cs="Arial"/>
                <w:b/>
                <w:sz w:val="24"/>
                <w:szCs w:val="24"/>
              </w:rPr>
            </w:pPr>
            <w:r w:rsidRPr="00CB43E3">
              <w:rPr>
                <w:rFonts w:ascii="Cambria" w:hAnsi="Cambria" w:cs="Arial"/>
                <w:b/>
                <w:spacing w:val="-2"/>
                <w:sz w:val="24"/>
                <w:szCs w:val="24"/>
              </w:rPr>
              <w:t>ESPECIFICAÇÃO</w:t>
            </w:r>
          </w:p>
        </w:tc>
        <w:tc>
          <w:tcPr>
            <w:tcW w:w="1276" w:type="dxa"/>
            <w:shd w:val="clear" w:color="auto" w:fill="BDBDBD"/>
          </w:tcPr>
          <w:p w14:paraId="02B93DFB" w14:textId="77777777" w:rsidR="00CB43E3" w:rsidRPr="00CB43E3" w:rsidRDefault="00CB43E3" w:rsidP="001979F6">
            <w:pPr>
              <w:pStyle w:val="TableParagraph"/>
              <w:spacing w:before="135"/>
              <w:ind w:left="14" w:right="5"/>
              <w:jc w:val="center"/>
              <w:rPr>
                <w:rFonts w:ascii="Cambria" w:hAnsi="Cambria" w:cs="Arial"/>
                <w:b/>
                <w:sz w:val="24"/>
                <w:szCs w:val="24"/>
              </w:rPr>
            </w:pPr>
            <w:r w:rsidRPr="00CB43E3">
              <w:rPr>
                <w:rFonts w:ascii="Cambria" w:hAnsi="Cambria" w:cs="Arial"/>
                <w:b/>
                <w:spacing w:val="-2"/>
                <w:sz w:val="24"/>
                <w:szCs w:val="24"/>
              </w:rPr>
              <w:t>UNIDADE</w:t>
            </w:r>
          </w:p>
        </w:tc>
        <w:tc>
          <w:tcPr>
            <w:tcW w:w="1701" w:type="dxa"/>
            <w:shd w:val="clear" w:color="auto" w:fill="BDBDBD"/>
          </w:tcPr>
          <w:p w14:paraId="178B7850" w14:textId="77777777" w:rsidR="00CB43E3" w:rsidRPr="00CB43E3" w:rsidRDefault="00CB43E3" w:rsidP="001979F6">
            <w:pPr>
              <w:pStyle w:val="TableParagraph"/>
              <w:spacing w:before="135"/>
              <w:ind w:left="13"/>
              <w:jc w:val="center"/>
              <w:rPr>
                <w:rFonts w:ascii="Cambria" w:hAnsi="Cambria" w:cs="Arial"/>
                <w:b/>
                <w:sz w:val="24"/>
                <w:szCs w:val="24"/>
              </w:rPr>
            </w:pPr>
            <w:r w:rsidRPr="00CB43E3">
              <w:rPr>
                <w:rFonts w:ascii="Cambria" w:hAnsi="Cambria" w:cs="Arial"/>
                <w:b/>
                <w:spacing w:val="-2"/>
                <w:sz w:val="24"/>
                <w:szCs w:val="24"/>
              </w:rPr>
              <w:t>QUANTIDADE</w:t>
            </w:r>
          </w:p>
        </w:tc>
      </w:tr>
      <w:tr w:rsidR="00CB43E3" w:rsidRPr="00CB43E3" w14:paraId="3121EEA1" w14:textId="77777777" w:rsidTr="00CB43E3">
        <w:trPr>
          <w:trHeight w:val="554"/>
          <w:jc w:val="center"/>
        </w:trPr>
        <w:tc>
          <w:tcPr>
            <w:tcW w:w="780" w:type="dxa"/>
          </w:tcPr>
          <w:p w14:paraId="1FE77877" w14:textId="77777777" w:rsidR="00CB43E3" w:rsidRPr="00CB43E3" w:rsidRDefault="00CB43E3" w:rsidP="001979F6">
            <w:pPr>
              <w:pStyle w:val="TableParagraph"/>
              <w:jc w:val="center"/>
              <w:rPr>
                <w:rFonts w:ascii="Cambria" w:hAnsi="Cambria" w:cs="Arial"/>
                <w:sz w:val="24"/>
                <w:szCs w:val="24"/>
              </w:rPr>
            </w:pPr>
          </w:p>
          <w:p w14:paraId="0E052C66" w14:textId="77777777" w:rsidR="00CB43E3" w:rsidRPr="00CB43E3" w:rsidRDefault="00CB43E3" w:rsidP="001979F6">
            <w:pPr>
              <w:pStyle w:val="TableParagraph"/>
              <w:spacing w:before="85"/>
              <w:jc w:val="center"/>
              <w:rPr>
                <w:rFonts w:ascii="Cambria" w:hAnsi="Cambria" w:cs="Arial"/>
                <w:sz w:val="24"/>
                <w:szCs w:val="24"/>
              </w:rPr>
            </w:pPr>
            <w:r w:rsidRPr="00CB43E3">
              <w:rPr>
                <w:rFonts w:ascii="Cambria" w:hAnsi="Cambria" w:cs="Arial"/>
                <w:sz w:val="24"/>
                <w:szCs w:val="24"/>
              </w:rPr>
              <w:t>1</w:t>
            </w:r>
          </w:p>
          <w:p w14:paraId="7784FD3F" w14:textId="77777777" w:rsidR="00CB43E3" w:rsidRPr="00CB43E3" w:rsidRDefault="00CB43E3" w:rsidP="001979F6">
            <w:pPr>
              <w:pStyle w:val="TableParagraph"/>
              <w:spacing w:before="1"/>
              <w:ind w:left="10" w:right="2"/>
              <w:jc w:val="center"/>
              <w:rPr>
                <w:rFonts w:ascii="Cambria" w:hAnsi="Cambria" w:cs="Arial"/>
                <w:sz w:val="24"/>
                <w:szCs w:val="24"/>
              </w:rPr>
            </w:pPr>
          </w:p>
        </w:tc>
        <w:tc>
          <w:tcPr>
            <w:tcW w:w="3048" w:type="dxa"/>
            <w:vAlign w:val="center"/>
          </w:tcPr>
          <w:p w14:paraId="43F462EE" w14:textId="77777777" w:rsidR="00CB43E3" w:rsidRPr="00CB43E3" w:rsidRDefault="00CB43E3" w:rsidP="00CB43E3">
            <w:pPr>
              <w:pStyle w:val="TableParagraph"/>
              <w:spacing w:line="276" w:lineRule="exact"/>
              <w:ind w:left="72" w:right="56"/>
              <w:jc w:val="center"/>
              <w:rPr>
                <w:rFonts w:ascii="Cambria" w:hAnsi="Cambria" w:cs="Arial"/>
                <w:sz w:val="24"/>
                <w:szCs w:val="24"/>
              </w:rPr>
            </w:pPr>
            <w:r w:rsidRPr="00CB43E3">
              <w:rPr>
                <w:rFonts w:ascii="Cambria" w:hAnsi="Cambria" w:cs="Arial"/>
                <w:sz w:val="24"/>
                <w:szCs w:val="24"/>
              </w:rPr>
              <w:t>Kit Bisturi LC4, acompanhado de acessórios</w:t>
            </w:r>
          </w:p>
        </w:tc>
        <w:tc>
          <w:tcPr>
            <w:tcW w:w="1276" w:type="dxa"/>
            <w:vAlign w:val="center"/>
          </w:tcPr>
          <w:p w14:paraId="118426D8" w14:textId="77777777" w:rsidR="00CB43E3" w:rsidRPr="00CB43E3" w:rsidRDefault="00CB43E3" w:rsidP="00CB43E3">
            <w:pPr>
              <w:pStyle w:val="TableParagraph"/>
              <w:ind w:left="14"/>
              <w:jc w:val="center"/>
              <w:rPr>
                <w:rFonts w:ascii="Cambria" w:hAnsi="Cambria" w:cs="Arial"/>
                <w:sz w:val="24"/>
                <w:szCs w:val="24"/>
              </w:rPr>
            </w:pPr>
            <w:r w:rsidRPr="00CB43E3">
              <w:rPr>
                <w:rFonts w:ascii="Cambria" w:hAnsi="Cambria"/>
                <w:sz w:val="24"/>
                <w:szCs w:val="24"/>
              </w:rPr>
              <w:t>2</w:t>
            </w:r>
          </w:p>
        </w:tc>
        <w:tc>
          <w:tcPr>
            <w:tcW w:w="1701" w:type="dxa"/>
            <w:vAlign w:val="center"/>
          </w:tcPr>
          <w:p w14:paraId="15D2F2E7" w14:textId="77777777" w:rsidR="00CB43E3" w:rsidRPr="00CB43E3" w:rsidRDefault="00CB43E3" w:rsidP="00CB43E3">
            <w:pPr>
              <w:pStyle w:val="TableParagraph"/>
              <w:ind w:left="13" w:right="2"/>
              <w:jc w:val="center"/>
              <w:rPr>
                <w:rFonts w:ascii="Cambria" w:hAnsi="Cambria" w:cs="Arial"/>
                <w:sz w:val="24"/>
                <w:szCs w:val="24"/>
              </w:rPr>
            </w:pPr>
            <w:r w:rsidRPr="00CB43E3">
              <w:rPr>
                <w:rFonts w:ascii="Cambria" w:hAnsi="Cambria" w:cs="Arial"/>
                <w:sz w:val="24"/>
                <w:szCs w:val="24"/>
              </w:rPr>
              <w:t>Unidade</w:t>
            </w:r>
          </w:p>
        </w:tc>
      </w:tr>
    </w:tbl>
    <w:p w14:paraId="18713D39" w14:textId="77777777" w:rsidR="00CB43E3" w:rsidRPr="00A67B0B" w:rsidRDefault="00CB43E3" w:rsidP="007930D5">
      <w:pPr>
        <w:pStyle w:val="PargrafodaLista"/>
        <w:spacing w:after="0" w:line="240" w:lineRule="auto"/>
        <w:ind w:left="0"/>
        <w:rPr>
          <w:rFonts w:ascii="Cambria" w:hAnsi="Cambria" w:cstheme="minorHAnsi"/>
          <w:b/>
        </w:rPr>
      </w:pPr>
    </w:p>
    <w:p w14:paraId="4D4F1432" w14:textId="39D57FDB" w:rsidR="007930D5" w:rsidRPr="00A67B0B" w:rsidRDefault="007930D5" w:rsidP="007930D5">
      <w:pPr>
        <w:pStyle w:val="PargrafodaLista"/>
        <w:tabs>
          <w:tab w:val="left" w:pos="1134"/>
        </w:tabs>
        <w:spacing w:after="0" w:line="240" w:lineRule="auto"/>
        <w:ind w:left="0"/>
        <w:rPr>
          <w:rFonts w:ascii="Cambria" w:hAnsi="Cambria" w:cstheme="minorHAnsi"/>
          <w:b/>
        </w:rPr>
      </w:pPr>
    </w:p>
    <w:p w14:paraId="6DC6ACB6"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b/>
          <w:bCs/>
          <w:color w:val="000000"/>
        </w:rPr>
      </w:pPr>
      <w:r w:rsidRPr="00A67B0B">
        <w:rPr>
          <w:rFonts w:ascii="Cambria" w:hAnsi="Cambria" w:cstheme="minorHAnsi"/>
          <w:b/>
        </w:rPr>
        <w:t xml:space="preserve">5 – LEVANTAMENTO DE MERCADO </w:t>
      </w:r>
      <w:r w:rsidRPr="00797E37">
        <w:rPr>
          <w:rFonts w:ascii="Cambria" w:hAnsi="Cambria" w:cstheme="minorHAnsi"/>
          <w:bCs/>
        </w:rPr>
        <w:t>(</w:t>
      </w:r>
      <w:r w:rsidRPr="00A67B0B">
        <w:rPr>
          <w:rFonts w:ascii="Cambria" w:hAnsi="Cambria" w:cstheme="minorHAnsi"/>
          <w:color w:val="000000"/>
        </w:rPr>
        <w:t>levantamento de mercado, que consiste na análise das alternativas possíveis, e justificativa técnica e econômica da escolha do tipo de solução a contratar)</w:t>
      </w:r>
      <w:r w:rsidRPr="00A67B0B">
        <w:rPr>
          <w:rFonts w:ascii="Cambria" w:hAnsi="Cambria" w:cstheme="minorHAnsi"/>
          <w:b/>
        </w:rPr>
        <w:t xml:space="preserve"> - </w:t>
      </w:r>
      <w:r w:rsidRPr="00A67B0B">
        <w:rPr>
          <w:rFonts w:ascii="Cambria" w:hAnsi="Cambria" w:cstheme="minorHAnsi"/>
        </w:rPr>
        <w:t>(</w:t>
      </w:r>
      <w:r w:rsidRPr="00A67B0B">
        <w:rPr>
          <w:rFonts w:ascii="Cambria" w:hAnsi="Cambria" w:cstheme="minorHAnsi"/>
          <w:color w:val="000000"/>
        </w:rPr>
        <w:t>inciso V do § 1° do art. 18 da Lei 14.133/2021)</w:t>
      </w:r>
      <w:r w:rsidRPr="00A67B0B">
        <w:rPr>
          <w:rFonts w:ascii="Cambria" w:hAnsi="Cambria" w:cstheme="minorHAnsi"/>
        </w:rPr>
        <w:t>.</w:t>
      </w:r>
    </w:p>
    <w:p w14:paraId="79DCA731" w14:textId="77777777" w:rsidR="007930D5" w:rsidRPr="00A67B0B" w:rsidRDefault="007930D5" w:rsidP="007930D5">
      <w:pPr>
        <w:spacing w:after="0" w:line="240" w:lineRule="auto"/>
        <w:ind w:right="57"/>
        <w:jc w:val="both"/>
        <w:rPr>
          <w:rFonts w:ascii="Cambria" w:hAnsi="Cambria" w:cstheme="minorHAnsi"/>
        </w:rPr>
      </w:pPr>
    </w:p>
    <w:p w14:paraId="2107045B" w14:textId="77777777" w:rsidR="007930D5" w:rsidRPr="00A67B0B" w:rsidRDefault="007930D5" w:rsidP="007930D5">
      <w:pPr>
        <w:spacing w:after="0" w:line="240" w:lineRule="auto"/>
        <w:ind w:right="57"/>
        <w:jc w:val="both"/>
        <w:rPr>
          <w:rFonts w:ascii="Cambria" w:hAnsi="Cambria" w:cstheme="minorHAnsi"/>
        </w:rPr>
      </w:pPr>
      <w:r w:rsidRPr="00A67B0B">
        <w:rPr>
          <w:rFonts w:ascii="Cambria" w:hAnsi="Cambria" w:cstheme="minorHAnsi"/>
        </w:rPr>
        <w:t>Segue instruído com: a estimativa de despesa, cujo valor estimado da contratação é compatível com os valores praticados no mercado, foi devidamente observada a potencial economia de escala e as peculiaridades do local de execução do objeto.</w:t>
      </w:r>
    </w:p>
    <w:p w14:paraId="253ECCC9" w14:textId="77777777" w:rsidR="007930D5" w:rsidRPr="00A67B0B" w:rsidRDefault="007930D5" w:rsidP="007930D5">
      <w:pPr>
        <w:spacing w:after="0" w:line="240" w:lineRule="auto"/>
        <w:ind w:right="57"/>
        <w:jc w:val="both"/>
        <w:rPr>
          <w:rFonts w:ascii="Cambria" w:hAnsi="Cambria" w:cstheme="minorHAnsi"/>
        </w:rPr>
      </w:pPr>
    </w:p>
    <w:p w14:paraId="7542F78F" w14:textId="77777777" w:rsidR="007930D5" w:rsidRPr="00A67B0B" w:rsidRDefault="007930D5" w:rsidP="007930D5">
      <w:pPr>
        <w:spacing w:after="0" w:line="240" w:lineRule="auto"/>
        <w:ind w:right="57"/>
        <w:jc w:val="both"/>
        <w:rPr>
          <w:rFonts w:ascii="Cambria" w:hAnsi="Cambria" w:cstheme="minorHAnsi"/>
        </w:rPr>
      </w:pPr>
      <w:r w:rsidRPr="00A67B0B">
        <w:rPr>
          <w:rFonts w:ascii="Cambria" w:hAnsi="Cambria" w:cstheme="minorHAnsi"/>
        </w:rPr>
        <w:t xml:space="preserve">Logo, a composição de custos unitários, com os parâmetros utilizados para a obtenção dos preços e para os respectivos cálculos, foi </w:t>
      </w:r>
      <w:r w:rsidR="00B47D5C" w:rsidRPr="00A67B0B">
        <w:rPr>
          <w:rFonts w:ascii="Cambria" w:hAnsi="Cambria" w:cstheme="minorHAnsi"/>
        </w:rPr>
        <w:t>realizada</w:t>
      </w:r>
      <w:r w:rsidRPr="00A67B0B">
        <w:rPr>
          <w:rFonts w:ascii="Cambria" w:hAnsi="Cambria" w:cstheme="minorHAnsi"/>
        </w:rPr>
        <w:t xml:space="preserve"> através de pesquisa direta com </w:t>
      </w:r>
      <w:r w:rsidRPr="00A67B0B">
        <w:rPr>
          <w:rFonts w:ascii="Cambria" w:hAnsi="Cambria" w:cstheme="minorHAnsi"/>
          <w:b/>
        </w:rPr>
        <w:t>3 (três) fornecedores</w:t>
      </w:r>
      <w:r w:rsidRPr="00A67B0B">
        <w:rPr>
          <w:rFonts w:ascii="Cambria" w:hAnsi="Cambria" w:cstheme="minorHAnsi"/>
        </w:rPr>
        <w:t xml:space="preserve">, sendo apresentada justificativa da escolha desses fornecedores. Ademais, os orçamentos foram obtidos com período inferior a 6 (seis) de antecedência da data de divulgação do termo de referência, conforme preceitua o art. 23, §1 </w:t>
      </w:r>
      <w:r w:rsidRPr="00A67B0B">
        <w:rPr>
          <w:rFonts w:ascii="Cambria" w:hAnsi="Cambria" w:cstheme="minorHAnsi"/>
          <w:vertAlign w:val="superscript"/>
        </w:rPr>
        <w:t xml:space="preserve">0 </w:t>
      </w:r>
      <w:r w:rsidRPr="00A67B0B">
        <w:rPr>
          <w:rFonts w:ascii="Cambria" w:hAnsi="Cambria" w:cstheme="minorHAnsi"/>
        </w:rPr>
        <w:t>inciso IV, da Lei Federal 14.133/2021.</w:t>
      </w:r>
    </w:p>
    <w:p w14:paraId="25202029" w14:textId="77777777" w:rsidR="007930D5" w:rsidRPr="00A67B0B" w:rsidRDefault="007930D5" w:rsidP="007930D5">
      <w:pPr>
        <w:spacing w:after="0" w:line="240" w:lineRule="auto"/>
        <w:ind w:right="57"/>
        <w:jc w:val="both"/>
        <w:rPr>
          <w:rFonts w:ascii="Cambria" w:hAnsi="Cambria" w:cstheme="minorHAnsi"/>
        </w:rPr>
      </w:pPr>
    </w:p>
    <w:p w14:paraId="5C7E9E6F"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iCs/>
        </w:rPr>
      </w:pPr>
      <w:r w:rsidRPr="00A67B0B">
        <w:rPr>
          <w:rFonts w:ascii="Cambria" w:hAnsi="Cambria" w:cstheme="minorHAnsi"/>
          <w:b/>
          <w:bCs/>
          <w:color w:val="000000"/>
        </w:rPr>
        <w:t xml:space="preserve">6 – ESTIMATIVA DO PREÇO DA CONTRATAÇÃO </w:t>
      </w:r>
      <w:r w:rsidRPr="00797E37">
        <w:rPr>
          <w:rFonts w:ascii="Cambria" w:hAnsi="Cambria" w:cstheme="minorHAnsi"/>
          <w:color w:val="000000"/>
        </w:rPr>
        <w:t>(</w:t>
      </w:r>
      <w:r w:rsidRPr="00A67B0B">
        <w:rPr>
          <w:rFonts w:ascii="Cambria" w:hAnsi="Cambria" w:cstheme="minorHAnsi"/>
          <w:color w:val="000000"/>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r w:rsidRPr="00A67B0B">
        <w:rPr>
          <w:rFonts w:ascii="Cambria" w:hAnsi="Cambria" w:cstheme="minorHAnsi"/>
          <w:b/>
          <w:bCs/>
          <w:color w:val="000000"/>
        </w:rPr>
        <w:t xml:space="preserve"> </w:t>
      </w:r>
      <w:r w:rsidRPr="00A67B0B">
        <w:rPr>
          <w:rFonts w:ascii="Cambria" w:hAnsi="Cambria" w:cstheme="minorHAnsi"/>
          <w:color w:val="000000"/>
        </w:rPr>
        <w:t>(inciso VI do § 1° da Lei 14.133/21)</w:t>
      </w:r>
      <w:r w:rsidRPr="00A67B0B">
        <w:rPr>
          <w:rFonts w:ascii="Cambria" w:hAnsi="Cambria" w:cstheme="minorHAnsi"/>
        </w:rPr>
        <w:t>.</w:t>
      </w:r>
    </w:p>
    <w:p w14:paraId="0090E47D" w14:textId="77777777" w:rsidR="007930D5" w:rsidRPr="00A67B0B" w:rsidRDefault="007930D5" w:rsidP="007930D5">
      <w:pPr>
        <w:pStyle w:val="Default"/>
        <w:jc w:val="both"/>
        <w:rPr>
          <w:rFonts w:ascii="Cambria" w:hAnsi="Cambria" w:cstheme="minorHAnsi"/>
          <w:iCs/>
        </w:rPr>
      </w:pPr>
    </w:p>
    <w:p w14:paraId="519A52EB" w14:textId="2D7C0701" w:rsidR="007930D5" w:rsidRPr="00A67B0B" w:rsidRDefault="007930D5" w:rsidP="007930D5">
      <w:pPr>
        <w:pStyle w:val="Default"/>
        <w:jc w:val="both"/>
        <w:rPr>
          <w:rFonts w:ascii="Cambria" w:hAnsi="Cambria" w:cstheme="minorHAnsi"/>
          <w:iCs/>
        </w:rPr>
      </w:pPr>
      <w:r w:rsidRPr="00E303EE">
        <w:rPr>
          <w:rFonts w:ascii="Cambria" w:hAnsi="Cambria" w:cstheme="minorHAnsi"/>
          <w:iCs/>
        </w:rPr>
        <w:t>O custo estimado total da contratação é de</w:t>
      </w:r>
      <w:bookmarkStart w:id="13" w:name="_Hlk163051656"/>
      <w:r w:rsidR="00E164D1" w:rsidRPr="00E303EE">
        <w:rPr>
          <w:rFonts w:ascii="Cambria" w:hAnsi="Cambria" w:cstheme="minorHAnsi"/>
          <w:b/>
          <w:bCs/>
          <w:iCs/>
        </w:rPr>
        <w:t xml:space="preserve"> R$</w:t>
      </w:r>
      <w:bookmarkEnd w:id="13"/>
      <w:r w:rsidR="002C0F2F" w:rsidRPr="00E303EE">
        <w:rPr>
          <w:rFonts w:ascii="Cambria" w:hAnsi="Cambria" w:cstheme="minorHAnsi"/>
          <w:b/>
          <w:bCs/>
          <w:iCs/>
        </w:rPr>
        <w:t xml:space="preserve"> </w:t>
      </w:r>
      <w:r w:rsidR="00E303EE" w:rsidRPr="00E303EE">
        <w:rPr>
          <w:rFonts w:ascii="Cambria" w:hAnsi="Cambria" w:cstheme="minorHAnsi"/>
          <w:b/>
          <w:bCs/>
          <w:iCs/>
        </w:rPr>
        <w:t>48.930,00</w:t>
      </w:r>
      <w:r w:rsidR="00076729" w:rsidRPr="00E303EE">
        <w:rPr>
          <w:rFonts w:ascii="Cambria" w:hAnsi="Cambria" w:cstheme="minorHAnsi"/>
          <w:b/>
          <w:bCs/>
          <w:iCs/>
        </w:rPr>
        <w:t xml:space="preserve"> </w:t>
      </w:r>
      <w:r w:rsidR="00E164D1" w:rsidRPr="00E303EE">
        <w:rPr>
          <w:rFonts w:ascii="Cambria" w:hAnsi="Cambria" w:cstheme="minorHAnsi"/>
          <w:b/>
          <w:bCs/>
          <w:iCs/>
        </w:rPr>
        <w:t>(</w:t>
      </w:r>
      <w:r w:rsidR="00E303EE" w:rsidRPr="00E303EE">
        <w:rPr>
          <w:rFonts w:ascii="Cambria" w:hAnsi="Cambria" w:cstheme="minorHAnsi"/>
          <w:b/>
          <w:bCs/>
          <w:iCs/>
        </w:rPr>
        <w:t>quarenta e oito mil, novecentos e trinta reais</w:t>
      </w:r>
      <w:r w:rsidR="00E164D1" w:rsidRPr="00E303EE">
        <w:rPr>
          <w:rFonts w:ascii="Cambria" w:hAnsi="Cambria" w:cstheme="minorHAnsi"/>
          <w:b/>
          <w:bCs/>
          <w:iCs/>
        </w:rPr>
        <w:t>)</w:t>
      </w:r>
      <w:r w:rsidRPr="00E303EE">
        <w:rPr>
          <w:rFonts w:ascii="Cambria" w:hAnsi="Cambria" w:cstheme="minorHAnsi"/>
          <w:b/>
          <w:bCs/>
          <w:iCs/>
        </w:rPr>
        <w:t>,</w:t>
      </w:r>
      <w:r w:rsidRPr="00E303EE">
        <w:rPr>
          <w:rFonts w:ascii="Cambria" w:hAnsi="Cambria" w:cstheme="minorHAnsi"/>
          <w:iCs/>
        </w:rPr>
        <w:t xml:space="preserve"> conforme custos unitários apostos no Projeto Básico anexo.</w:t>
      </w:r>
    </w:p>
    <w:p w14:paraId="286BF477" w14:textId="77777777" w:rsidR="007930D5" w:rsidRPr="00A67B0B" w:rsidRDefault="007930D5" w:rsidP="007930D5">
      <w:pPr>
        <w:spacing w:after="0" w:line="240" w:lineRule="auto"/>
        <w:jc w:val="both"/>
        <w:rPr>
          <w:rFonts w:ascii="Cambria" w:hAnsi="Cambria" w:cstheme="minorHAnsi"/>
          <w:b/>
          <w:bCs/>
        </w:rPr>
      </w:pPr>
    </w:p>
    <w:p w14:paraId="508E382B"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rPr>
      </w:pPr>
      <w:r w:rsidRPr="00A67B0B">
        <w:rPr>
          <w:rFonts w:ascii="Cambria" w:hAnsi="Cambria" w:cstheme="minorHAnsi"/>
          <w:b/>
          <w:bCs/>
        </w:rPr>
        <w:t xml:space="preserve">7 - DESCRIÇÃO DA SOLUÇÃO COMO UM TODO </w:t>
      </w:r>
      <w:r w:rsidRPr="00797E37">
        <w:rPr>
          <w:rFonts w:ascii="Cambria" w:hAnsi="Cambria" w:cstheme="minorHAnsi"/>
        </w:rPr>
        <w:t>(</w:t>
      </w:r>
      <w:r w:rsidRPr="00A67B0B">
        <w:rPr>
          <w:rFonts w:ascii="Cambria" w:hAnsi="Cambria" w:cstheme="minorHAnsi"/>
          <w:color w:val="000000"/>
        </w:rPr>
        <w:t>inclusive das exigências relacionadas à manutenção e à assistência técnica, quando for o caso;) (inciso VII do § 1° do art. 18 da Lei 14.133/21)</w:t>
      </w:r>
      <w:r w:rsidRPr="00A67B0B">
        <w:rPr>
          <w:rFonts w:ascii="Cambria" w:hAnsi="Cambria" w:cstheme="minorHAnsi"/>
        </w:rPr>
        <w:t>.</w:t>
      </w:r>
    </w:p>
    <w:p w14:paraId="7B0DB9A3" w14:textId="77777777" w:rsidR="0038634B" w:rsidRPr="00A67B0B" w:rsidRDefault="0038634B" w:rsidP="007930D5">
      <w:pPr>
        <w:pStyle w:val="PargrafodaLista"/>
        <w:tabs>
          <w:tab w:val="left" w:pos="491"/>
          <w:tab w:val="left" w:pos="9072"/>
        </w:tabs>
        <w:spacing w:after="0" w:line="240" w:lineRule="auto"/>
        <w:ind w:left="0" w:right="3"/>
        <w:jc w:val="both"/>
        <w:rPr>
          <w:rFonts w:ascii="Cambria" w:hAnsi="Cambria" w:cstheme="minorHAnsi"/>
        </w:rPr>
      </w:pPr>
    </w:p>
    <w:p w14:paraId="58979142" w14:textId="77777777" w:rsidR="007930D5" w:rsidRPr="00A67B0B" w:rsidRDefault="007930D5" w:rsidP="007930D5">
      <w:pPr>
        <w:pStyle w:val="PargrafodaLista"/>
        <w:tabs>
          <w:tab w:val="left" w:pos="491"/>
          <w:tab w:val="left" w:pos="9072"/>
        </w:tabs>
        <w:spacing w:after="0" w:line="240" w:lineRule="auto"/>
        <w:ind w:left="0" w:right="3"/>
        <w:jc w:val="both"/>
        <w:rPr>
          <w:rFonts w:ascii="Cambria" w:hAnsi="Cambria" w:cstheme="minorHAnsi"/>
        </w:rPr>
      </w:pPr>
      <w:r w:rsidRPr="00A67B0B">
        <w:rPr>
          <w:rFonts w:ascii="Cambria" w:hAnsi="Cambria" w:cstheme="minorHAnsi"/>
        </w:rPr>
        <w:t>As partes devem cumprir fielmente as obrigações assumidas no Contrato, caso seja celebrado, respondendo pelas consequências de sua inexecução total ou parcial.</w:t>
      </w:r>
    </w:p>
    <w:p w14:paraId="49AC724F" w14:textId="77777777" w:rsidR="007930D5" w:rsidRPr="00A67B0B" w:rsidRDefault="007930D5" w:rsidP="007930D5">
      <w:pPr>
        <w:pStyle w:val="PargrafodaLista"/>
        <w:tabs>
          <w:tab w:val="left" w:pos="491"/>
          <w:tab w:val="left" w:pos="9072"/>
        </w:tabs>
        <w:spacing w:after="0" w:line="240" w:lineRule="auto"/>
        <w:ind w:left="0" w:right="3"/>
        <w:jc w:val="both"/>
        <w:rPr>
          <w:rFonts w:ascii="Cambria" w:hAnsi="Cambria" w:cstheme="minorHAnsi"/>
        </w:rPr>
      </w:pPr>
      <w:r w:rsidRPr="00A67B0B">
        <w:rPr>
          <w:rFonts w:ascii="Cambria" w:hAnsi="Cambria" w:cstheme="minorHAnsi"/>
        </w:rPr>
        <w:t xml:space="preserve">A CONTRATADA será a única responsável por danos e prejuízos, de qualquer natureza, eventualmente causados à CONTRATANTE ou a terceiros, decorrentes da execução do </w:t>
      </w:r>
      <w:r w:rsidRPr="00A67B0B">
        <w:rPr>
          <w:rFonts w:ascii="Cambria" w:hAnsi="Cambria" w:cstheme="minorHAnsi"/>
        </w:rPr>
        <w:lastRenderedPageBreak/>
        <w:t>objeto deste CONTRATO, isentando a CONTRATANTE de todas as reclamações que porventura possam surgir, ainda que tais reclamações sejam resultantes de atos de prepostos ou de quaisquer pessoas físicas ou jurídicas, empregadas ou ajustadas na execução deste CONTRATO.</w:t>
      </w:r>
    </w:p>
    <w:p w14:paraId="77AA18A9" w14:textId="77777777" w:rsidR="007930D5" w:rsidRPr="00A67B0B" w:rsidRDefault="007930D5" w:rsidP="007930D5">
      <w:pPr>
        <w:pStyle w:val="PargrafodaLista"/>
        <w:tabs>
          <w:tab w:val="left" w:pos="491"/>
          <w:tab w:val="left" w:pos="9072"/>
        </w:tabs>
        <w:spacing w:after="0" w:line="240" w:lineRule="auto"/>
        <w:ind w:left="0" w:right="3"/>
        <w:jc w:val="both"/>
        <w:rPr>
          <w:rFonts w:ascii="Cambria" w:hAnsi="Cambria" w:cstheme="minorHAnsi"/>
        </w:rPr>
      </w:pPr>
      <w:r w:rsidRPr="00A67B0B">
        <w:rPr>
          <w:rFonts w:ascii="Cambria" w:hAnsi="Cambria" w:cstheme="minorHAnsi"/>
        </w:rPr>
        <w:t>A CONTRATADA será também responsável por todos os ônus ou obrigações concernentes às legislações sociais, trabalhistas, fiscais, provenientes do serviço do objeto deste CONTRATO, na forma do art. 121, §1°, da Lei nº 14.133/2021.</w:t>
      </w:r>
    </w:p>
    <w:p w14:paraId="53811509" w14:textId="77777777" w:rsidR="007930D5" w:rsidRPr="00A67B0B" w:rsidRDefault="007930D5" w:rsidP="007930D5">
      <w:pPr>
        <w:spacing w:after="0" w:line="240" w:lineRule="auto"/>
        <w:jc w:val="both"/>
        <w:rPr>
          <w:rFonts w:ascii="Cambria" w:hAnsi="Cambria" w:cstheme="minorHAnsi"/>
          <w:color w:val="000000"/>
        </w:rPr>
      </w:pPr>
    </w:p>
    <w:p w14:paraId="1A10EE09"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bCs/>
          <w:color w:val="000000"/>
        </w:rPr>
        <w:t>8 – JUSTIFICATIVA PARA PARCELAMENTO OU NÃO DA SOLUÇÃO -</w:t>
      </w:r>
      <w:r w:rsidRPr="00A67B0B">
        <w:rPr>
          <w:rFonts w:ascii="Cambria" w:hAnsi="Cambria" w:cstheme="minorHAnsi"/>
          <w:color w:val="000000"/>
        </w:rPr>
        <w:t xml:space="preserve"> (inciso VIII do § 1° do art. 18 da Lei 14.133/21)</w:t>
      </w:r>
      <w:r w:rsidRPr="00A67B0B">
        <w:rPr>
          <w:rFonts w:ascii="Cambria" w:hAnsi="Cambria" w:cstheme="minorHAnsi"/>
        </w:rPr>
        <w:t>.</w:t>
      </w:r>
    </w:p>
    <w:p w14:paraId="16889B1A" w14:textId="77777777" w:rsidR="007930D5" w:rsidRPr="00DE6A9B" w:rsidRDefault="007930D5" w:rsidP="007930D5">
      <w:pPr>
        <w:spacing w:after="0" w:line="240" w:lineRule="auto"/>
        <w:rPr>
          <w:rFonts w:ascii="Cambria" w:hAnsi="Cambria" w:cstheme="minorHAnsi"/>
          <w:color w:val="000000"/>
        </w:rPr>
      </w:pPr>
    </w:p>
    <w:p w14:paraId="11B2E108" w14:textId="60744996" w:rsidR="007930D5" w:rsidRPr="00A67B0B" w:rsidRDefault="00702CA4" w:rsidP="00702CA4">
      <w:pPr>
        <w:pStyle w:val="Default"/>
        <w:jc w:val="both"/>
        <w:rPr>
          <w:rFonts w:ascii="Cambria" w:hAnsi="Cambria" w:cstheme="minorHAnsi"/>
        </w:rPr>
      </w:pPr>
      <w:r w:rsidRPr="00DE6A9B">
        <w:rPr>
          <w:rFonts w:ascii="Cambria" w:hAnsi="Cambria" w:cstheme="minorHAnsi"/>
        </w:rPr>
        <w:t>H</w:t>
      </w:r>
      <w:r w:rsidR="007930D5" w:rsidRPr="00DE6A9B">
        <w:rPr>
          <w:rFonts w:ascii="Cambria" w:hAnsi="Cambria" w:cstheme="minorHAnsi"/>
        </w:rPr>
        <w:t xml:space="preserve">á a necessidade de parcelamento </w:t>
      </w:r>
      <w:r w:rsidR="00DE6A9B" w:rsidRPr="00DE6A9B">
        <w:rPr>
          <w:rFonts w:ascii="Cambria" w:hAnsi="Cambria" w:cstheme="minorHAnsi"/>
        </w:rPr>
        <w:t>de</w:t>
      </w:r>
      <w:r w:rsidR="00DE6A9B">
        <w:rPr>
          <w:rFonts w:ascii="Cambria" w:hAnsi="Cambria" w:cstheme="minorHAnsi"/>
        </w:rPr>
        <w:t xml:space="preserve"> acordo com a necessidade da administração.</w:t>
      </w:r>
    </w:p>
    <w:p w14:paraId="166FA64F" w14:textId="77777777" w:rsidR="007930D5" w:rsidRPr="00A67B0B" w:rsidRDefault="007930D5" w:rsidP="007930D5">
      <w:pPr>
        <w:spacing w:after="0" w:line="240" w:lineRule="auto"/>
        <w:jc w:val="both"/>
        <w:rPr>
          <w:rFonts w:ascii="Cambria" w:hAnsi="Cambria" w:cstheme="minorHAnsi"/>
          <w:b/>
          <w:bCs/>
          <w:color w:val="FF0000"/>
        </w:rPr>
      </w:pPr>
    </w:p>
    <w:p w14:paraId="544BD33B"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rPr>
        <w:t xml:space="preserve">9 - DEMONSTRATIVO DOS RESULTADOS PRETENDIDOS </w:t>
      </w:r>
      <w:r w:rsidRPr="00797E37">
        <w:rPr>
          <w:rFonts w:ascii="Cambria" w:hAnsi="Cambria" w:cstheme="minorHAnsi"/>
          <w:bCs/>
        </w:rPr>
        <w:t>(</w:t>
      </w:r>
      <w:r w:rsidRPr="00A67B0B">
        <w:rPr>
          <w:rFonts w:ascii="Cambria" w:hAnsi="Cambria" w:cstheme="minorHAnsi"/>
          <w:color w:val="000000"/>
        </w:rPr>
        <w:t xml:space="preserve">demonstrativo dos resultados pretendidos em termos de economicidade e de melhor aproveitamento dos recursos humanos, materiais e financeiros disponíveis) - </w:t>
      </w:r>
      <w:r w:rsidRPr="00A67B0B">
        <w:rPr>
          <w:rFonts w:ascii="Cambria" w:hAnsi="Cambria" w:cstheme="minorHAnsi"/>
        </w:rPr>
        <w:t>(</w:t>
      </w:r>
      <w:r w:rsidRPr="00A67B0B">
        <w:rPr>
          <w:rFonts w:ascii="Cambria" w:hAnsi="Cambria" w:cstheme="minorHAnsi"/>
          <w:color w:val="000000"/>
        </w:rPr>
        <w:t>inciso IX do § 1° do art. 18 da Lei 14.133/21)</w:t>
      </w:r>
    </w:p>
    <w:p w14:paraId="7BF3508D" w14:textId="77777777" w:rsidR="007930D5" w:rsidRPr="00A67B0B" w:rsidRDefault="007930D5" w:rsidP="007930D5">
      <w:pPr>
        <w:spacing w:after="0" w:line="240" w:lineRule="auto"/>
        <w:ind w:right="57"/>
        <w:jc w:val="both"/>
        <w:rPr>
          <w:rFonts w:ascii="Cambria" w:hAnsi="Cambria" w:cstheme="minorHAnsi"/>
        </w:rPr>
      </w:pPr>
    </w:p>
    <w:p w14:paraId="4066346C" w14:textId="77777777" w:rsidR="007930D5" w:rsidRPr="00A67B0B" w:rsidRDefault="007930D5" w:rsidP="007930D5">
      <w:pPr>
        <w:spacing w:after="0" w:line="240" w:lineRule="auto"/>
        <w:jc w:val="both"/>
        <w:rPr>
          <w:rFonts w:ascii="Cambria" w:hAnsi="Cambria" w:cstheme="minorHAnsi"/>
        </w:rPr>
      </w:pPr>
      <w:r w:rsidRPr="00A67B0B">
        <w:rPr>
          <w:rFonts w:ascii="Cambria" w:hAnsi="Cambria" w:cstheme="minorHAnsi"/>
        </w:rPr>
        <w:t>Os resultados pretendidos com a presente contratação buscam-se também, atender ao princípio da economicidade, cuja meta é a obtenção da melhor relação custo-benefício possível que uma alocação de recursos financeiros, econômicos e administrativos possa alcançar, permitindo assim que os serviços sejam realizados de forma rápida, econômica e sustentável.</w:t>
      </w:r>
    </w:p>
    <w:p w14:paraId="2BF5EF2C" w14:textId="77777777" w:rsidR="007930D5" w:rsidRPr="00A67B0B" w:rsidRDefault="007930D5" w:rsidP="007930D5">
      <w:pPr>
        <w:spacing w:after="0" w:line="240" w:lineRule="auto"/>
        <w:jc w:val="both"/>
        <w:rPr>
          <w:rFonts w:ascii="Cambria" w:hAnsi="Cambria" w:cstheme="minorHAnsi"/>
          <w:color w:val="FF0000"/>
        </w:rPr>
      </w:pPr>
    </w:p>
    <w:p w14:paraId="14E53FF5"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bCs/>
          <w:color w:val="000000"/>
        </w:rPr>
        <w:t xml:space="preserve">10 – PROVIDÊNCIAS PRÉVIAS AO CONTRATO </w:t>
      </w:r>
      <w:r w:rsidRPr="00797E37">
        <w:rPr>
          <w:rFonts w:ascii="Cambria" w:hAnsi="Cambria" w:cstheme="minorHAnsi"/>
          <w:color w:val="000000"/>
        </w:rPr>
        <w:t>(</w:t>
      </w:r>
      <w:r w:rsidRPr="00A67B0B">
        <w:rPr>
          <w:rFonts w:ascii="Cambria" w:hAnsi="Cambria" w:cstheme="minorHAnsi"/>
          <w:color w:val="000000"/>
        </w:rPr>
        <w:t>providências a serem adotadas pela Administração previamente à celebração do contrato, inclusive quanto à capacitação de servidores ou de empregados para fiscalização e gestão contratual) inciso X do § 1° do art. 18 da Lei 14.133/21)</w:t>
      </w:r>
      <w:r w:rsidRPr="00A67B0B">
        <w:rPr>
          <w:rFonts w:ascii="Cambria" w:hAnsi="Cambria" w:cstheme="minorHAnsi"/>
        </w:rPr>
        <w:t>.</w:t>
      </w:r>
    </w:p>
    <w:p w14:paraId="39D34CBB" w14:textId="77777777" w:rsidR="007930D5" w:rsidRPr="00A67B0B" w:rsidRDefault="007930D5" w:rsidP="007930D5">
      <w:pPr>
        <w:spacing w:after="0" w:line="240" w:lineRule="auto"/>
        <w:jc w:val="both"/>
        <w:rPr>
          <w:rFonts w:ascii="Cambria" w:eastAsia="Arial" w:hAnsi="Cambria" w:cstheme="minorHAnsi"/>
        </w:rPr>
      </w:pPr>
      <w:r w:rsidRPr="00A67B0B">
        <w:rPr>
          <w:rFonts w:ascii="Cambria" w:hAnsi="Cambria" w:cstheme="minorHAnsi"/>
          <w:color w:val="000000"/>
        </w:rPr>
        <w:br/>
      </w:r>
      <w:r w:rsidRPr="00A67B0B">
        <w:rPr>
          <w:rFonts w:ascii="Cambria" w:eastAsia="Arial" w:hAnsi="Cambria" w:cstheme="minorHAnsi"/>
        </w:rPr>
        <w:t>O contrato deverá ser executado fielmente pelas partes, de acordo com as cláusulas avençadas e as normas da Lei nº 14.133, de 2021, e cada parte responderá pelas consequências de sua inexecução total ou parcial.</w:t>
      </w:r>
    </w:p>
    <w:p w14:paraId="7A337AA5"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p>
    <w:p w14:paraId="23F50E8B"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Em caso de impedimento, ordem de paralisação ou suspensão do contrato, o cronograma de execução será prorrogado automaticamente pelo tempo correspondente, anotadas tais circunstâncias mediante simples apostila.</w:t>
      </w:r>
    </w:p>
    <w:p w14:paraId="0B3BB50E"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p>
    <w:p w14:paraId="0C9D834D"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As comunicações entre o órgão e a contratada devem ser realizadas por escrito sempre que o ato exigir tal formalidade, admitindo-se o uso de mensagem eletrônica para esse fim.</w:t>
      </w:r>
    </w:p>
    <w:p w14:paraId="11C2D0B5"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p>
    <w:p w14:paraId="79CD57EA"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O órgão ou entidade poderá convocar representante da empresa para adoção de providências que devam ser cumpridas de imediato.</w:t>
      </w:r>
    </w:p>
    <w:p w14:paraId="55B293A2"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p>
    <w:p w14:paraId="3ED68FC9"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A execução do contrato deverá ser acompanhada e fiscalizada pelo(s) fiscal(</w:t>
      </w:r>
      <w:proofErr w:type="spellStart"/>
      <w:r w:rsidRPr="00A67B0B">
        <w:rPr>
          <w:rFonts w:ascii="Cambria" w:hAnsi="Cambria" w:cstheme="minorHAnsi"/>
          <w:sz w:val="24"/>
          <w:szCs w:val="24"/>
        </w:rPr>
        <w:t>is</w:t>
      </w:r>
      <w:proofErr w:type="spellEnd"/>
      <w:r w:rsidRPr="00A67B0B">
        <w:rPr>
          <w:rFonts w:ascii="Cambria" w:hAnsi="Cambria" w:cstheme="minorHAnsi"/>
          <w:sz w:val="24"/>
          <w:szCs w:val="24"/>
        </w:rPr>
        <w:t>) do contrato, ou pelos respectivos substitutos (</w:t>
      </w:r>
      <w:hyperlink r:id="rId8" w:anchor="art117" w:history="1">
        <w:r w:rsidRPr="00A67B0B">
          <w:rPr>
            <w:rStyle w:val="Hyperlink"/>
            <w:rFonts w:ascii="Cambria" w:hAnsi="Cambria" w:cstheme="minorHAnsi"/>
            <w:sz w:val="24"/>
            <w:szCs w:val="24"/>
          </w:rPr>
          <w:t>Lei nº 14.133, de 2021, art. 117, caput</w:t>
        </w:r>
      </w:hyperlink>
      <w:r w:rsidRPr="00A67B0B">
        <w:rPr>
          <w:rFonts w:ascii="Cambria" w:hAnsi="Cambria" w:cstheme="minorHAnsi"/>
          <w:sz w:val="24"/>
          <w:szCs w:val="24"/>
        </w:rPr>
        <w:t>).</w:t>
      </w:r>
    </w:p>
    <w:p w14:paraId="4856D501"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p>
    <w:p w14:paraId="4636700A"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lastRenderedPageBreak/>
        <w:t xml:space="preserve">O fiscal técnico do contrato acompanhará a execução do contrato, para que sejam cumpridas todas as condições estabelecidas no contrato, de modo a assegurar os melhores resultados para a Administração. </w:t>
      </w:r>
    </w:p>
    <w:p w14:paraId="3174FFF5"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p>
    <w:p w14:paraId="708C290D"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9" w:anchor="art117§1" w:history="1">
        <w:r w:rsidRPr="00A67B0B">
          <w:rPr>
            <w:rStyle w:val="Hyperlink"/>
            <w:rFonts w:ascii="Cambria" w:hAnsi="Cambria" w:cstheme="minorHAnsi"/>
            <w:sz w:val="24"/>
            <w:szCs w:val="24"/>
          </w:rPr>
          <w:t>Lei nº 14.133, de 2021, art. 117, §1º</w:t>
        </w:r>
      </w:hyperlink>
      <w:r w:rsidRPr="00A67B0B">
        <w:rPr>
          <w:rStyle w:val="Hyperlink"/>
          <w:rFonts w:ascii="Cambria" w:hAnsi="Cambria" w:cstheme="minorHAnsi"/>
          <w:sz w:val="24"/>
          <w:szCs w:val="24"/>
        </w:rPr>
        <w:t>)</w:t>
      </w:r>
      <w:r w:rsidRPr="00A67B0B">
        <w:rPr>
          <w:rFonts w:ascii="Cambria" w:hAnsi="Cambria" w:cstheme="minorHAnsi"/>
          <w:sz w:val="24"/>
          <w:szCs w:val="24"/>
        </w:rPr>
        <w:t>;</w:t>
      </w:r>
    </w:p>
    <w:p w14:paraId="4C0FC9C3"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14BC295D"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Identificada qualquer inexatidão ou irregularidade, o fiscal técnico do contrato emitirá notificações para a correção da execução do contrato, determinando prazo para a correção. </w:t>
      </w:r>
    </w:p>
    <w:p w14:paraId="118BA15D"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34BA38B0"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671D91D9"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747130D5"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No caso de ocorrências que possam inviabilizar a execução do contrato nas datas aprazadas, o fiscal técnico do contrato comunicará o fato imediatamente ao gestor do contrato.</w:t>
      </w:r>
    </w:p>
    <w:p w14:paraId="356B5703"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fiscal técnico do contrato comunicar ao gestor do contrato, em tempo hábil, o término do contrato sob sua responsabilidade, com vistas à renovação tempestiva ou à prorrogação contratual </w:t>
      </w:r>
    </w:p>
    <w:p w14:paraId="71F5DCD6"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0025FA47"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4BFF2513"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163E14FC"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66B7C98F"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33BC4DC3"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A00115F"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p>
    <w:p w14:paraId="4FA75A0E"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2369E2E"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p>
    <w:p w14:paraId="645F3568"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gestor do contrato acompanhará os registros realizados pelos fiscais do contrato, de todas as ocorrências relacionadas à execução do contrato e as medidas adotadas, </w:t>
      </w:r>
      <w:r w:rsidRPr="00A67B0B">
        <w:rPr>
          <w:rFonts w:ascii="Cambria" w:hAnsi="Cambria" w:cstheme="minorHAnsi"/>
          <w:sz w:val="24"/>
          <w:szCs w:val="24"/>
        </w:rPr>
        <w:lastRenderedPageBreak/>
        <w:t xml:space="preserve">informando, se for o caso, à autoridade superior àquelas que ultrapassarem a sua competência. </w:t>
      </w:r>
    </w:p>
    <w:p w14:paraId="3390C9CC"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549A69FB"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2E097FA"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3D332AD6"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EFF257D"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4D4E0CC4" w14:textId="77777777" w:rsidR="007930D5" w:rsidRPr="00A67B0B" w:rsidRDefault="007930D5" w:rsidP="007930D5">
      <w:pPr>
        <w:spacing w:after="0" w:line="240" w:lineRule="auto"/>
        <w:jc w:val="both"/>
        <w:rPr>
          <w:rFonts w:ascii="Cambria" w:hAnsi="Cambria" w:cstheme="minorHAnsi"/>
        </w:rPr>
      </w:pPr>
      <w:r w:rsidRPr="00A67B0B">
        <w:rPr>
          <w:rFonts w:ascii="Cambria" w:hAnsi="Cambria" w:cstheme="minorHAnsi"/>
        </w:rPr>
        <w:t>O fiscal administrativo do contrato comunicará ao gestor do contrato, em tempo hábil, o término do contrato sob sua responsabilidade, com vistas à tempestiva renovação ou prorrogação contratual.</w:t>
      </w:r>
    </w:p>
    <w:p w14:paraId="464CABD2"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0668715B"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bCs/>
          <w:color w:val="000000"/>
        </w:rPr>
        <w:t xml:space="preserve">11 – CONTRATAÇÕES CORRELATAS/INTERDEPENDENTES </w:t>
      </w:r>
      <w:r w:rsidRPr="00A67B0B">
        <w:rPr>
          <w:rFonts w:ascii="Cambria" w:hAnsi="Cambria" w:cstheme="minorHAnsi"/>
          <w:color w:val="000000"/>
        </w:rPr>
        <w:t xml:space="preserve">(inciso XI do § 1° do art. 18 da Lei 14.133/21 </w:t>
      </w:r>
    </w:p>
    <w:p w14:paraId="6FD17045" w14:textId="77777777" w:rsidR="007930D5" w:rsidRPr="00A67B0B" w:rsidRDefault="007930D5" w:rsidP="007930D5">
      <w:pPr>
        <w:spacing w:after="0" w:line="240" w:lineRule="auto"/>
        <w:jc w:val="both"/>
        <w:rPr>
          <w:rFonts w:ascii="Cambria" w:hAnsi="Cambria" w:cstheme="minorHAnsi"/>
          <w:b/>
          <w:bCs/>
          <w:color w:val="000000"/>
        </w:rPr>
      </w:pPr>
    </w:p>
    <w:p w14:paraId="50CCFA75" w14:textId="77777777" w:rsidR="007930D5" w:rsidRPr="00A67B0B" w:rsidRDefault="007930D5" w:rsidP="007930D5">
      <w:pPr>
        <w:adjustRightInd w:val="0"/>
        <w:spacing w:after="0" w:line="240" w:lineRule="auto"/>
        <w:jc w:val="both"/>
        <w:rPr>
          <w:rFonts w:ascii="Cambria" w:hAnsi="Cambria" w:cstheme="minorHAnsi"/>
        </w:rPr>
      </w:pPr>
      <w:r w:rsidRPr="00A67B0B">
        <w:rPr>
          <w:rFonts w:ascii="Cambria" w:hAnsi="Cambria" w:cstheme="minorHAnsi"/>
        </w:rPr>
        <w:t>Não se faz necessária a realização de contratações correlatas e/ou interdependentes para que o objetivo desta contratação seja atingido.</w:t>
      </w:r>
    </w:p>
    <w:p w14:paraId="62B129DA" w14:textId="77777777" w:rsidR="007930D5" w:rsidRPr="00A67B0B" w:rsidRDefault="007930D5" w:rsidP="007930D5">
      <w:pPr>
        <w:spacing w:after="0" w:line="240" w:lineRule="auto"/>
        <w:jc w:val="both"/>
        <w:rPr>
          <w:rFonts w:ascii="Cambria" w:hAnsi="Cambria" w:cstheme="minorHAnsi"/>
        </w:rPr>
      </w:pPr>
    </w:p>
    <w:p w14:paraId="419F77BF"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bCs/>
          <w:color w:val="000000"/>
        </w:rPr>
        <w:t xml:space="preserve">12 – IMPACTOS AMBIENTAIS </w:t>
      </w:r>
      <w:r w:rsidRPr="00CB43E3">
        <w:rPr>
          <w:rFonts w:ascii="Cambria" w:hAnsi="Cambria" w:cstheme="minorHAnsi"/>
          <w:color w:val="000000"/>
        </w:rPr>
        <w:t>(d</w:t>
      </w:r>
      <w:r w:rsidRPr="00A67B0B">
        <w:rPr>
          <w:rFonts w:ascii="Cambria" w:hAnsi="Cambria" w:cstheme="minorHAnsi"/>
          <w:color w:val="000000"/>
        </w:rPr>
        <w:t>escrição de possíveis impactos ambientais e respectivas medidas mitigadoras, incluídos requisitos de baixo consumo de energia e de outros recursos, bem como logística reversa para desfazimento e reciclagem de produtos e refugos, quando aplicável)</w:t>
      </w:r>
      <w:r w:rsidRPr="00A67B0B">
        <w:rPr>
          <w:rFonts w:ascii="Cambria" w:hAnsi="Cambria" w:cstheme="minorHAnsi"/>
        </w:rPr>
        <w:t xml:space="preserve"> (</w:t>
      </w:r>
      <w:r w:rsidRPr="00A67B0B">
        <w:rPr>
          <w:rFonts w:ascii="Cambria" w:hAnsi="Cambria" w:cstheme="minorHAnsi"/>
          <w:color w:val="000000"/>
        </w:rPr>
        <w:t>inciso XII do § 1° do art. 18 da Lei 14.133/21</w:t>
      </w:r>
      <w:r w:rsidR="0038634B" w:rsidRPr="00A67B0B">
        <w:rPr>
          <w:rFonts w:ascii="Cambria" w:hAnsi="Cambria" w:cstheme="minorHAnsi"/>
          <w:color w:val="000000"/>
        </w:rPr>
        <w:t>.</w:t>
      </w:r>
    </w:p>
    <w:p w14:paraId="1DC1B547" w14:textId="77777777" w:rsidR="007930D5" w:rsidRPr="00A67B0B" w:rsidRDefault="007930D5" w:rsidP="007930D5">
      <w:pPr>
        <w:shd w:val="clear" w:color="auto" w:fill="FFFFFF"/>
        <w:spacing w:after="0" w:line="240" w:lineRule="auto"/>
        <w:jc w:val="both"/>
        <w:textAlignment w:val="baseline"/>
        <w:rPr>
          <w:rFonts w:ascii="Cambria" w:hAnsi="Cambria" w:cstheme="minorHAnsi"/>
          <w:color w:val="000000"/>
        </w:rPr>
      </w:pPr>
    </w:p>
    <w:p w14:paraId="2B5424EF" w14:textId="77777777" w:rsidR="007930D5" w:rsidRPr="00A67B0B" w:rsidRDefault="007930D5" w:rsidP="007930D5">
      <w:pPr>
        <w:adjustRightInd w:val="0"/>
        <w:spacing w:after="0" w:line="240" w:lineRule="auto"/>
        <w:jc w:val="both"/>
        <w:rPr>
          <w:rFonts w:ascii="Cambria" w:hAnsi="Cambria" w:cstheme="minorHAnsi"/>
          <w:color w:val="000000"/>
        </w:rPr>
      </w:pPr>
      <w:r w:rsidRPr="00A67B0B">
        <w:rPr>
          <w:rFonts w:ascii="Cambria" w:hAnsi="Cambria" w:cstheme="minorHAnsi"/>
          <w:color w:val="000000"/>
        </w:rPr>
        <w:t>Para esta solução não há necessidade de ajustes nas instalações do órgão ou fornecimento de serviço adicional para que a contratação surta seus efeitos.</w:t>
      </w:r>
    </w:p>
    <w:p w14:paraId="5619AAE2" w14:textId="77777777" w:rsidR="007930D5" w:rsidRPr="00A67B0B" w:rsidRDefault="007930D5" w:rsidP="007930D5">
      <w:pPr>
        <w:adjustRightInd w:val="0"/>
        <w:spacing w:after="0" w:line="240" w:lineRule="auto"/>
        <w:jc w:val="both"/>
        <w:rPr>
          <w:rFonts w:ascii="Cambria" w:hAnsi="Cambria" w:cstheme="minorHAnsi"/>
        </w:rPr>
      </w:pPr>
    </w:p>
    <w:p w14:paraId="31BD7393" w14:textId="77777777" w:rsidR="007930D5" w:rsidRPr="00A67B0B" w:rsidRDefault="007930D5" w:rsidP="007930D5">
      <w:pPr>
        <w:adjustRightInd w:val="0"/>
        <w:spacing w:after="0" w:line="240" w:lineRule="auto"/>
        <w:jc w:val="both"/>
        <w:rPr>
          <w:rFonts w:ascii="Cambria" w:hAnsi="Cambria" w:cstheme="minorHAnsi"/>
        </w:rPr>
      </w:pPr>
      <w:r w:rsidRPr="00A67B0B">
        <w:rPr>
          <w:rFonts w:ascii="Cambria" w:hAnsi="Cambria" w:cstheme="minorHAnsi"/>
        </w:rPr>
        <w:t>Não serão necessárias quaisquer adequações, quer seja logística, infraestrutura, pessoal, procedimental ou regimental.</w:t>
      </w:r>
    </w:p>
    <w:p w14:paraId="4C078F37" w14:textId="77777777" w:rsidR="007930D5" w:rsidRPr="00A67B0B" w:rsidRDefault="007930D5" w:rsidP="007930D5">
      <w:pPr>
        <w:adjustRightInd w:val="0"/>
        <w:spacing w:after="0" w:line="240" w:lineRule="auto"/>
        <w:jc w:val="both"/>
        <w:rPr>
          <w:rFonts w:ascii="Cambria" w:hAnsi="Cambria" w:cstheme="minorHAnsi"/>
          <w:color w:val="000000"/>
        </w:rPr>
      </w:pPr>
    </w:p>
    <w:p w14:paraId="590E0F64"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bCs/>
          <w:color w:val="000000"/>
        </w:rPr>
        <w:t>13 – VIABILIDADE DA CONTRATAÇÃO (</w:t>
      </w:r>
      <w:r w:rsidRPr="00A67B0B">
        <w:rPr>
          <w:rFonts w:ascii="Cambria" w:hAnsi="Cambria" w:cstheme="minorHAnsi"/>
          <w:color w:val="000000"/>
        </w:rPr>
        <w:t>posicionamento conclusivo sobre a adequação da contratação para o atendimento da necessidade a que se destina) (inciso XIII do § 1° do art. 18 da Lei 14.133/21</w:t>
      </w:r>
      <w:r w:rsidR="00F5042E" w:rsidRPr="00A67B0B">
        <w:rPr>
          <w:rFonts w:ascii="Cambria" w:hAnsi="Cambria" w:cstheme="minorHAnsi"/>
          <w:color w:val="000000"/>
        </w:rPr>
        <w:t>)</w:t>
      </w:r>
      <w:r w:rsidR="0038634B" w:rsidRPr="00A67B0B">
        <w:rPr>
          <w:rFonts w:ascii="Cambria" w:hAnsi="Cambria" w:cstheme="minorHAnsi"/>
          <w:color w:val="000000"/>
        </w:rPr>
        <w:t>.</w:t>
      </w:r>
    </w:p>
    <w:p w14:paraId="0B714413" w14:textId="77777777" w:rsidR="007930D5" w:rsidRPr="00A67B0B" w:rsidRDefault="007930D5" w:rsidP="007930D5">
      <w:pPr>
        <w:pStyle w:val="PargrafodaLista"/>
        <w:spacing w:after="0" w:line="240" w:lineRule="auto"/>
        <w:ind w:left="0"/>
        <w:rPr>
          <w:rFonts w:ascii="Cambria" w:hAnsi="Cambria" w:cstheme="minorHAnsi"/>
        </w:rPr>
      </w:pPr>
    </w:p>
    <w:p w14:paraId="134D5117" w14:textId="77777777" w:rsidR="007930D5" w:rsidRPr="00A67B0B" w:rsidRDefault="007930D5" w:rsidP="007930D5">
      <w:pPr>
        <w:pStyle w:val="PargrafodaLista"/>
        <w:spacing w:after="0" w:line="240" w:lineRule="auto"/>
        <w:ind w:left="0"/>
        <w:rPr>
          <w:rFonts w:ascii="Cambria" w:hAnsi="Cambria" w:cstheme="minorHAnsi"/>
        </w:rPr>
      </w:pPr>
      <w:r w:rsidRPr="00A67B0B">
        <w:rPr>
          <w:rFonts w:ascii="Cambria" w:hAnsi="Cambria" w:cstheme="minorHAnsi"/>
        </w:rPr>
        <w:t>Nos termos da Lei nº 12.527, de 18 de novembro de 2011, (Lei de acesso à informação), o presente Estudo não se classifica como sigiloso.</w:t>
      </w:r>
    </w:p>
    <w:p w14:paraId="182C9E13" w14:textId="77777777" w:rsidR="007930D5" w:rsidRPr="00A67B0B" w:rsidRDefault="007930D5" w:rsidP="007930D5">
      <w:pPr>
        <w:pStyle w:val="PargrafodaLista"/>
        <w:spacing w:after="0" w:line="240" w:lineRule="auto"/>
        <w:ind w:left="0"/>
        <w:rPr>
          <w:rFonts w:ascii="Cambria" w:hAnsi="Cambria" w:cstheme="minorHAnsi"/>
        </w:rPr>
      </w:pPr>
    </w:p>
    <w:p w14:paraId="02B8F3A8" w14:textId="1B1D63E9" w:rsidR="007930D5" w:rsidRPr="00A67B0B" w:rsidRDefault="007930D5" w:rsidP="007930D5">
      <w:pPr>
        <w:spacing w:after="0" w:line="240" w:lineRule="auto"/>
        <w:jc w:val="both"/>
        <w:rPr>
          <w:rFonts w:ascii="Cambria" w:hAnsi="Cambria" w:cstheme="minorHAnsi"/>
        </w:rPr>
      </w:pPr>
      <w:r w:rsidRPr="00A67B0B">
        <w:rPr>
          <w:rFonts w:ascii="Cambria" w:hAnsi="Cambria" w:cstheme="minorHAnsi"/>
          <w:color w:val="000000"/>
        </w:rPr>
        <w:t xml:space="preserve">Com base nas informações levantadas ao longo do estudo preliminar verificamos que este tipo de contratação, irá atender as necessidades do Município. Desde modo, esta </w:t>
      </w:r>
      <w:r w:rsidRPr="00A67B0B">
        <w:rPr>
          <w:rFonts w:ascii="Cambria" w:hAnsi="Cambria" w:cstheme="minorHAnsi"/>
          <w:b/>
          <w:bCs/>
          <w:color w:val="000000"/>
        </w:rPr>
        <w:t xml:space="preserve">Equipe de planejamento declara a viabilidade da contratação pretendida, através </w:t>
      </w:r>
      <w:r w:rsidR="00A65B4E">
        <w:rPr>
          <w:rFonts w:ascii="Cambria" w:hAnsi="Cambria" w:cstheme="minorHAnsi"/>
          <w:b/>
          <w:bCs/>
          <w:color w:val="000000"/>
        </w:rPr>
        <w:t>de Dispensa de Licitação Emergencial,</w:t>
      </w:r>
      <w:r w:rsidRPr="00A67B0B">
        <w:rPr>
          <w:rFonts w:ascii="Cambria" w:hAnsi="Cambria" w:cstheme="minorHAnsi"/>
          <w:b/>
          <w:bCs/>
          <w:color w:val="000000"/>
        </w:rPr>
        <w:t xml:space="preserve"> motivo pelo qual declaramos a viabilidade e razoabilidade da presente licitação.</w:t>
      </w:r>
    </w:p>
    <w:p w14:paraId="0C6822B7" w14:textId="77777777" w:rsidR="007930D5" w:rsidRPr="00A67B0B" w:rsidRDefault="007930D5" w:rsidP="007930D5">
      <w:pPr>
        <w:spacing w:after="0" w:line="240" w:lineRule="auto"/>
        <w:ind w:firstLine="4"/>
        <w:rPr>
          <w:rFonts w:ascii="Cambria" w:hAnsi="Cambria" w:cstheme="minorHAnsi"/>
        </w:rPr>
      </w:pPr>
    </w:p>
    <w:p w14:paraId="1208802E" w14:textId="77777777" w:rsidR="007930D5" w:rsidRPr="00076729" w:rsidRDefault="007930D5" w:rsidP="007930D5">
      <w:pPr>
        <w:spacing w:after="0" w:line="240" w:lineRule="auto"/>
        <w:ind w:firstLine="4"/>
        <w:rPr>
          <w:rFonts w:ascii="Cambria" w:hAnsi="Cambria" w:cstheme="minorHAnsi"/>
        </w:rPr>
      </w:pPr>
    </w:p>
    <w:p w14:paraId="4B97A07C" w14:textId="3F138F65" w:rsidR="00F5042E" w:rsidRDefault="00B47D5C" w:rsidP="00A23842">
      <w:pPr>
        <w:spacing w:line="360" w:lineRule="auto"/>
        <w:jc w:val="right"/>
        <w:rPr>
          <w:rFonts w:ascii="Cambria" w:hAnsi="Cambria" w:cs="Calibri"/>
        </w:rPr>
      </w:pPr>
      <w:r w:rsidRPr="00076729">
        <w:rPr>
          <w:rFonts w:ascii="Cambria" w:hAnsi="Cambria" w:cs="Calibri"/>
        </w:rPr>
        <w:t>Boca do Acre</w:t>
      </w:r>
      <w:r w:rsidR="007930D5" w:rsidRPr="00076729">
        <w:rPr>
          <w:rFonts w:ascii="Cambria" w:hAnsi="Cambria" w:cs="Calibri"/>
        </w:rPr>
        <w:t xml:space="preserve">, </w:t>
      </w:r>
      <w:r w:rsidR="00CB43E3">
        <w:rPr>
          <w:rFonts w:ascii="Cambria" w:hAnsi="Cambria" w:cs="Calibri"/>
        </w:rPr>
        <w:t>10 de maio</w:t>
      </w:r>
      <w:r w:rsidR="00076729" w:rsidRPr="00076729">
        <w:rPr>
          <w:rFonts w:ascii="Cambria" w:hAnsi="Cambria" w:cs="Calibri"/>
        </w:rPr>
        <w:t xml:space="preserve"> de 2026</w:t>
      </w:r>
      <w:r w:rsidR="007930D5" w:rsidRPr="00076729">
        <w:rPr>
          <w:rFonts w:ascii="Cambria" w:hAnsi="Cambria" w:cs="Calibri"/>
        </w:rPr>
        <w:t>.</w:t>
      </w:r>
    </w:p>
    <w:p w14:paraId="5D03DF71" w14:textId="77777777" w:rsidR="00E303EE" w:rsidRPr="00076729" w:rsidRDefault="00E303EE" w:rsidP="00A23842">
      <w:pPr>
        <w:spacing w:line="360" w:lineRule="auto"/>
        <w:jc w:val="right"/>
        <w:rPr>
          <w:rFonts w:ascii="Cambria" w:hAnsi="Cambria" w:cs="Calibri"/>
        </w:rPr>
      </w:pPr>
    </w:p>
    <w:p w14:paraId="12F49170" w14:textId="77777777" w:rsidR="0038634B" w:rsidRPr="00076729" w:rsidRDefault="0038634B" w:rsidP="0038634B">
      <w:pPr>
        <w:spacing w:after="0" w:line="240" w:lineRule="auto"/>
        <w:jc w:val="center"/>
        <w:rPr>
          <w:rStyle w:val="Forte"/>
          <w:rFonts w:ascii="Cambria" w:hAnsi="Cambria"/>
          <w:color w:val="000000"/>
          <w:bdr w:val="none" w:sz="0" w:space="0" w:color="auto" w:frame="1"/>
        </w:rPr>
      </w:pPr>
      <w:r w:rsidRPr="00076729">
        <w:rPr>
          <w:rStyle w:val="Forte"/>
          <w:rFonts w:ascii="Cambria" w:hAnsi="Cambria"/>
          <w:color w:val="000000"/>
          <w:bdr w:val="none" w:sz="0" w:space="0" w:color="auto" w:frame="1"/>
        </w:rPr>
        <w:t>_____________________________________</w:t>
      </w:r>
    </w:p>
    <w:p w14:paraId="1EB7A337" w14:textId="29881FF7" w:rsidR="00E164D1" w:rsidRPr="00076729" w:rsidRDefault="00076729" w:rsidP="00924D5E">
      <w:pPr>
        <w:spacing w:after="0" w:line="240" w:lineRule="auto"/>
        <w:jc w:val="center"/>
        <w:rPr>
          <w:rFonts w:ascii="Cambria" w:hAnsi="Cambria" w:cs="Calibri"/>
          <w:b/>
          <w:bCs/>
          <w:color w:val="000000"/>
          <w:bdr w:val="none" w:sz="0" w:space="0" w:color="auto" w:frame="1"/>
        </w:rPr>
      </w:pPr>
      <w:r w:rsidRPr="00076729">
        <w:rPr>
          <w:rFonts w:ascii="Cambria" w:hAnsi="Cambria" w:cs="Calibri"/>
          <w:b/>
          <w:bCs/>
          <w:color w:val="000000"/>
          <w:bdr w:val="none" w:sz="0" w:space="0" w:color="auto" w:frame="1"/>
        </w:rPr>
        <w:t>MANUEL BARBOSA DE LIMA</w:t>
      </w:r>
    </w:p>
    <w:p w14:paraId="1DD104EE" w14:textId="245D2F61" w:rsidR="0038634B" w:rsidRDefault="00924D5E" w:rsidP="00924D5E">
      <w:pPr>
        <w:spacing w:after="0" w:line="240" w:lineRule="auto"/>
        <w:jc w:val="center"/>
        <w:rPr>
          <w:rFonts w:ascii="Cambria" w:hAnsi="Cambria" w:cs="Calibri"/>
          <w:bCs/>
          <w:color w:val="000000"/>
          <w:bdr w:val="none" w:sz="0" w:space="0" w:color="auto" w:frame="1"/>
        </w:rPr>
      </w:pPr>
      <w:r w:rsidRPr="00076729">
        <w:rPr>
          <w:rFonts w:ascii="Cambria" w:hAnsi="Cambria" w:cs="Calibri"/>
          <w:bCs/>
          <w:color w:val="000000"/>
          <w:bdr w:val="none" w:sz="0" w:space="0" w:color="auto" w:frame="1"/>
        </w:rPr>
        <w:t xml:space="preserve">Secretário Municipal de </w:t>
      </w:r>
      <w:r w:rsidR="00076729" w:rsidRPr="00076729">
        <w:rPr>
          <w:rFonts w:ascii="Cambria" w:hAnsi="Cambria" w:cs="Calibri"/>
          <w:bCs/>
          <w:color w:val="000000"/>
          <w:bdr w:val="none" w:sz="0" w:space="0" w:color="auto" w:frame="1"/>
        </w:rPr>
        <w:t>Saúde</w:t>
      </w:r>
    </w:p>
    <w:p w14:paraId="2C94E011" w14:textId="354185C7" w:rsidR="00EA7FF0" w:rsidRPr="00EA7FF0" w:rsidRDefault="00EA7FF0" w:rsidP="00EA7FF0">
      <w:pPr>
        <w:spacing w:after="0" w:line="240" w:lineRule="auto"/>
        <w:jc w:val="center"/>
        <w:rPr>
          <w:rFonts w:ascii="Cambria" w:hAnsi="Cambria" w:cs="Calibri"/>
          <w:bCs/>
          <w:color w:val="000000"/>
          <w:bdr w:val="none" w:sz="0" w:space="0" w:color="auto" w:frame="1"/>
        </w:rPr>
      </w:pPr>
      <w:r w:rsidRPr="00EA7FF0">
        <w:rPr>
          <w:rFonts w:ascii="Cambria" w:hAnsi="Cambria" w:cs="Calibri"/>
          <w:bCs/>
          <w:color w:val="000000"/>
          <w:bdr w:val="none" w:sz="0" w:space="0" w:color="auto" w:frame="1"/>
        </w:rPr>
        <w:t>Decreto Nº 005/</w:t>
      </w:r>
      <w:r>
        <w:rPr>
          <w:rFonts w:ascii="Cambria" w:hAnsi="Cambria" w:cs="Calibri"/>
          <w:bCs/>
          <w:color w:val="000000"/>
          <w:bdr w:val="none" w:sz="0" w:space="0" w:color="auto" w:frame="1"/>
        </w:rPr>
        <w:t>PMBA/</w:t>
      </w:r>
      <w:r w:rsidRPr="00EA7FF0">
        <w:rPr>
          <w:rFonts w:ascii="Cambria" w:hAnsi="Cambria" w:cs="Calibri"/>
          <w:bCs/>
          <w:color w:val="000000"/>
          <w:bdr w:val="none" w:sz="0" w:space="0" w:color="auto" w:frame="1"/>
        </w:rPr>
        <w:t>2025</w:t>
      </w:r>
    </w:p>
    <w:p w14:paraId="499FEB3F" w14:textId="77777777" w:rsidR="00EA7FF0" w:rsidRPr="00924D5E" w:rsidRDefault="00EA7FF0" w:rsidP="00924D5E">
      <w:pPr>
        <w:spacing w:after="0" w:line="240" w:lineRule="auto"/>
        <w:jc w:val="center"/>
        <w:rPr>
          <w:rStyle w:val="Forte"/>
          <w:rFonts w:ascii="Cambria" w:hAnsi="Cambria" w:cs="Calibri"/>
          <w:bCs w:val="0"/>
          <w:color w:val="000000"/>
          <w:bdr w:val="none" w:sz="0" w:space="0" w:color="auto" w:frame="1"/>
        </w:rPr>
      </w:pPr>
    </w:p>
    <w:p w14:paraId="76B6E5B7" w14:textId="287E2A71" w:rsidR="0038634B" w:rsidRDefault="0038634B" w:rsidP="0038634B">
      <w:pPr>
        <w:spacing w:after="0" w:line="240" w:lineRule="auto"/>
        <w:jc w:val="center"/>
        <w:rPr>
          <w:rStyle w:val="Forte"/>
          <w:rFonts w:ascii="Cambria" w:hAnsi="Cambria" w:cs="Calibri"/>
          <w:b w:val="0"/>
          <w:bCs w:val="0"/>
          <w:color w:val="000000"/>
          <w:highlight w:val="yellow"/>
          <w:bdr w:val="none" w:sz="0" w:space="0" w:color="auto" w:frame="1"/>
        </w:rPr>
      </w:pPr>
    </w:p>
    <w:p w14:paraId="30221B4F" w14:textId="77777777" w:rsidR="00924D5E" w:rsidRPr="00A67B0B" w:rsidRDefault="00924D5E" w:rsidP="00A23842">
      <w:pPr>
        <w:spacing w:after="0" w:line="240" w:lineRule="auto"/>
        <w:rPr>
          <w:rStyle w:val="Forte"/>
          <w:rFonts w:ascii="Cambria" w:hAnsi="Cambria" w:cs="Calibri"/>
          <w:b w:val="0"/>
          <w:bCs w:val="0"/>
          <w:color w:val="000000"/>
          <w:highlight w:val="yellow"/>
          <w:bdr w:val="none" w:sz="0" w:space="0" w:color="auto" w:frame="1"/>
        </w:rPr>
      </w:pPr>
    </w:p>
    <w:p w14:paraId="619793B7" w14:textId="77777777" w:rsidR="0038634B" w:rsidRPr="00A67B0B" w:rsidRDefault="0038634B" w:rsidP="0038634B">
      <w:pPr>
        <w:spacing w:after="0" w:line="240" w:lineRule="auto"/>
        <w:jc w:val="center"/>
        <w:rPr>
          <w:rStyle w:val="Forte"/>
          <w:rFonts w:ascii="Cambria" w:hAnsi="Cambria" w:cs="Calibri"/>
          <w:color w:val="000000"/>
          <w:bdr w:val="none" w:sz="0" w:space="0" w:color="auto" w:frame="1"/>
        </w:rPr>
      </w:pPr>
      <w:r w:rsidRPr="00A67B0B">
        <w:rPr>
          <w:rStyle w:val="Forte"/>
          <w:rFonts w:ascii="Cambria" w:hAnsi="Cambria" w:cs="Calibri"/>
          <w:color w:val="000000"/>
          <w:bdr w:val="none" w:sz="0" w:space="0" w:color="auto" w:frame="1"/>
        </w:rPr>
        <w:t>______________________________________</w:t>
      </w:r>
    </w:p>
    <w:p w14:paraId="0F0AC599" w14:textId="77777777" w:rsidR="00702CA4" w:rsidRPr="00702CA4" w:rsidRDefault="00702CA4" w:rsidP="00702CA4">
      <w:pPr>
        <w:spacing w:after="0" w:line="240" w:lineRule="auto"/>
        <w:jc w:val="center"/>
        <w:rPr>
          <w:rFonts w:ascii="Cambria" w:hAnsi="Cambria" w:cs="Calibri"/>
          <w:b/>
          <w:bCs/>
          <w:color w:val="000000"/>
          <w:bdr w:val="none" w:sz="0" w:space="0" w:color="auto" w:frame="1"/>
        </w:rPr>
      </w:pPr>
      <w:r w:rsidRPr="00702CA4">
        <w:rPr>
          <w:rFonts w:ascii="Cambria" w:hAnsi="Cambria" w:cs="Calibri"/>
          <w:b/>
          <w:bCs/>
          <w:color w:val="000000"/>
          <w:bdr w:val="none" w:sz="0" w:space="0" w:color="auto" w:frame="1"/>
        </w:rPr>
        <w:t xml:space="preserve">NEWTON VIEIRA DE ARAÚJO </w:t>
      </w:r>
    </w:p>
    <w:p w14:paraId="2B4B4A90" w14:textId="77777777" w:rsidR="0038634B" w:rsidRPr="00A67B0B" w:rsidRDefault="0038634B" w:rsidP="00702CA4">
      <w:pPr>
        <w:spacing w:after="0" w:line="240" w:lineRule="auto"/>
        <w:jc w:val="center"/>
        <w:rPr>
          <w:rStyle w:val="Forte"/>
          <w:rFonts w:ascii="Cambria" w:hAnsi="Cambria" w:cs="Calibri"/>
          <w:b w:val="0"/>
          <w:bCs w:val="0"/>
          <w:color w:val="000000"/>
          <w:bdr w:val="none" w:sz="0" w:space="0" w:color="auto" w:frame="1"/>
        </w:rPr>
      </w:pPr>
      <w:r w:rsidRPr="00A67B0B">
        <w:rPr>
          <w:rStyle w:val="Forte"/>
          <w:rFonts w:ascii="Cambria" w:hAnsi="Cambria" w:cs="Calibri"/>
          <w:b w:val="0"/>
          <w:bCs w:val="0"/>
          <w:color w:val="000000"/>
          <w:bdr w:val="none" w:sz="0" w:space="0" w:color="auto" w:frame="1"/>
        </w:rPr>
        <w:t>Agente de contratação</w:t>
      </w:r>
    </w:p>
    <w:p w14:paraId="371B850E" w14:textId="353A8150" w:rsidR="00797E37" w:rsidRDefault="00E164D1" w:rsidP="00A23842">
      <w:pPr>
        <w:spacing w:after="0" w:line="240" w:lineRule="auto"/>
        <w:jc w:val="center"/>
        <w:rPr>
          <w:rFonts w:ascii="Cambria" w:hAnsi="Cambria" w:cs="Calibri"/>
          <w:bCs/>
          <w:color w:val="000000"/>
          <w:bdr w:val="none" w:sz="0" w:space="0" w:color="auto" w:frame="1"/>
        </w:rPr>
      </w:pPr>
      <w:r w:rsidRPr="00E164D1">
        <w:rPr>
          <w:rFonts w:ascii="Cambria" w:hAnsi="Cambria" w:cs="Calibri"/>
          <w:bCs/>
          <w:color w:val="000000"/>
          <w:bdr w:val="none" w:sz="0" w:space="0" w:color="auto" w:frame="1"/>
        </w:rPr>
        <w:t xml:space="preserve">Decreto Nº </w:t>
      </w:r>
      <w:r w:rsidR="00076729">
        <w:rPr>
          <w:rFonts w:ascii="Cambria" w:hAnsi="Cambria" w:cs="Calibri"/>
          <w:bCs/>
          <w:color w:val="000000"/>
          <w:bdr w:val="none" w:sz="0" w:space="0" w:color="auto" w:frame="1"/>
        </w:rPr>
        <w:t>124</w:t>
      </w:r>
      <w:r w:rsidRPr="00E164D1">
        <w:rPr>
          <w:rFonts w:ascii="Cambria" w:hAnsi="Cambria" w:cs="Calibri"/>
          <w:bCs/>
          <w:color w:val="000000"/>
          <w:bdr w:val="none" w:sz="0" w:space="0" w:color="auto" w:frame="1"/>
        </w:rPr>
        <w:t>/PMBA/2025</w:t>
      </w:r>
    </w:p>
    <w:p w14:paraId="420418B4" w14:textId="77777777" w:rsidR="00CB43E3" w:rsidRDefault="00CB43E3" w:rsidP="00A23842">
      <w:pPr>
        <w:spacing w:after="0" w:line="240" w:lineRule="auto"/>
        <w:jc w:val="center"/>
        <w:rPr>
          <w:rFonts w:ascii="Cambria" w:hAnsi="Cambria" w:cs="Calibri"/>
          <w:bCs/>
          <w:color w:val="000000"/>
          <w:bdr w:val="none" w:sz="0" w:space="0" w:color="auto" w:frame="1"/>
        </w:rPr>
      </w:pPr>
    </w:p>
    <w:p w14:paraId="21B4CBCD" w14:textId="77777777" w:rsidR="00CB43E3" w:rsidRDefault="00CB43E3" w:rsidP="00A23842">
      <w:pPr>
        <w:spacing w:after="0" w:line="240" w:lineRule="auto"/>
        <w:jc w:val="center"/>
        <w:rPr>
          <w:rFonts w:ascii="Cambria" w:hAnsi="Cambria" w:cs="Calibri"/>
          <w:bCs/>
          <w:color w:val="000000"/>
          <w:bdr w:val="none" w:sz="0" w:space="0" w:color="auto" w:frame="1"/>
        </w:rPr>
      </w:pPr>
    </w:p>
    <w:p w14:paraId="555493CA" w14:textId="77777777" w:rsidR="00CB43E3" w:rsidRDefault="00CB43E3" w:rsidP="00A23842">
      <w:pPr>
        <w:spacing w:after="0" w:line="240" w:lineRule="auto"/>
        <w:jc w:val="center"/>
        <w:rPr>
          <w:rFonts w:ascii="Cambria" w:hAnsi="Cambria" w:cs="Calibri"/>
          <w:bCs/>
          <w:color w:val="000000"/>
          <w:bdr w:val="none" w:sz="0" w:space="0" w:color="auto" w:frame="1"/>
        </w:rPr>
      </w:pPr>
    </w:p>
    <w:p w14:paraId="7D1A0C72" w14:textId="77777777" w:rsidR="00CB43E3" w:rsidRDefault="00CB43E3" w:rsidP="00A23842">
      <w:pPr>
        <w:spacing w:after="0" w:line="240" w:lineRule="auto"/>
        <w:jc w:val="center"/>
        <w:rPr>
          <w:rFonts w:ascii="Cambria" w:hAnsi="Cambria" w:cs="Calibri"/>
          <w:bCs/>
          <w:color w:val="000000"/>
          <w:bdr w:val="none" w:sz="0" w:space="0" w:color="auto" w:frame="1"/>
        </w:rPr>
      </w:pPr>
    </w:p>
    <w:p w14:paraId="52D05F8B" w14:textId="77777777" w:rsidR="00CB43E3" w:rsidRDefault="00CB43E3" w:rsidP="00A23842">
      <w:pPr>
        <w:spacing w:after="0" w:line="240" w:lineRule="auto"/>
        <w:jc w:val="center"/>
        <w:rPr>
          <w:rFonts w:ascii="Cambria" w:hAnsi="Cambria" w:cs="Calibri"/>
          <w:bCs/>
          <w:color w:val="000000"/>
          <w:bdr w:val="none" w:sz="0" w:space="0" w:color="auto" w:frame="1"/>
        </w:rPr>
      </w:pPr>
    </w:p>
    <w:p w14:paraId="348B2F09" w14:textId="77777777" w:rsidR="00CB43E3" w:rsidRDefault="00CB43E3" w:rsidP="00A23842">
      <w:pPr>
        <w:spacing w:after="0" w:line="240" w:lineRule="auto"/>
        <w:jc w:val="center"/>
        <w:rPr>
          <w:rFonts w:ascii="Cambria" w:hAnsi="Cambria" w:cs="Calibri"/>
          <w:bCs/>
          <w:color w:val="000000"/>
          <w:bdr w:val="none" w:sz="0" w:space="0" w:color="auto" w:frame="1"/>
        </w:rPr>
      </w:pPr>
    </w:p>
    <w:p w14:paraId="1AC71FE3" w14:textId="77777777" w:rsidR="00CB43E3" w:rsidRDefault="00CB43E3" w:rsidP="00A23842">
      <w:pPr>
        <w:spacing w:after="0" w:line="240" w:lineRule="auto"/>
        <w:jc w:val="center"/>
        <w:rPr>
          <w:rFonts w:ascii="Cambria" w:hAnsi="Cambria" w:cs="Calibri"/>
          <w:bCs/>
          <w:color w:val="000000"/>
          <w:bdr w:val="none" w:sz="0" w:space="0" w:color="auto" w:frame="1"/>
        </w:rPr>
      </w:pPr>
    </w:p>
    <w:p w14:paraId="14E0F1F7" w14:textId="77777777" w:rsidR="00CB43E3" w:rsidRDefault="00CB43E3" w:rsidP="00A23842">
      <w:pPr>
        <w:spacing w:after="0" w:line="240" w:lineRule="auto"/>
        <w:jc w:val="center"/>
        <w:rPr>
          <w:rFonts w:ascii="Cambria" w:hAnsi="Cambria" w:cs="Calibri"/>
          <w:bCs/>
          <w:color w:val="000000"/>
          <w:bdr w:val="none" w:sz="0" w:space="0" w:color="auto" w:frame="1"/>
        </w:rPr>
      </w:pPr>
    </w:p>
    <w:p w14:paraId="24A4623C" w14:textId="77777777" w:rsidR="00CB43E3" w:rsidRDefault="00CB43E3" w:rsidP="00A23842">
      <w:pPr>
        <w:spacing w:after="0" w:line="240" w:lineRule="auto"/>
        <w:jc w:val="center"/>
        <w:rPr>
          <w:rFonts w:ascii="Cambria" w:hAnsi="Cambria" w:cs="Calibri"/>
          <w:bCs/>
          <w:color w:val="000000"/>
          <w:bdr w:val="none" w:sz="0" w:space="0" w:color="auto" w:frame="1"/>
        </w:rPr>
      </w:pPr>
    </w:p>
    <w:p w14:paraId="6E441913" w14:textId="77777777" w:rsidR="00CB43E3" w:rsidRDefault="00CB43E3" w:rsidP="00A23842">
      <w:pPr>
        <w:spacing w:after="0" w:line="240" w:lineRule="auto"/>
        <w:jc w:val="center"/>
        <w:rPr>
          <w:rFonts w:ascii="Cambria" w:hAnsi="Cambria" w:cs="Calibri"/>
          <w:bCs/>
          <w:color w:val="000000"/>
          <w:bdr w:val="none" w:sz="0" w:space="0" w:color="auto" w:frame="1"/>
        </w:rPr>
      </w:pPr>
    </w:p>
    <w:p w14:paraId="4AA4D72D" w14:textId="77777777" w:rsidR="00CB43E3" w:rsidRDefault="00CB43E3" w:rsidP="00A23842">
      <w:pPr>
        <w:spacing w:after="0" w:line="240" w:lineRule="auto"/>
        <w:jc w:val="center"/>
        <w:rPr>
          <w:rFonts w:ascii="Cambria" w:hAnsi="Cambria" w:cs="Calibri"/>
          <w:bCs/>
          <w:color w:val="000000"/>
          <w:bdr w:val="none" w:sz="0" w:space="0" w:color="auto" w:frame="1"/>
        </w:rPr>
      </w:pPr>
    </w:p>
    <w:p w14:paraId="11EF9E58" w14:textId="77777777" w:rsidR="00CB43E3" w:rsidRDefault="00CB43E3" w:rsidP="00A23842">
      <w:pPr>
        <w:spacing w:after="0" w:line="240" w:lineRule="auto"/>
        <w:jc w:val="center"/>
        <w:rPr>
          <w:rFonts w:ascii="Cambria" w:hAnsi="Cambria" w:cs="Calibri"/>
          <w:bCs/>
          <w:color w:val="000000"/>
          <w:bdr w:val="none" w:sz="0" w:space="0" w:color="auto" w:frame="1"/>
        </w:rPr>
      </w:pPr>
    </w:p>
    <w:p w14:paraId="2B39BDFE" w14:textId="77777777" w:rsidR="00CB43E3" w:rsidRDefault="00CB43E3" w:rsidP="00A23842">
      <w:pPr>
        <w:spacing w:after="0" w:line="240" w:lineRule="auto"/>
        <w:jc w:val="center"/>
        <w:rPr>
          <w:rFonts w:ascii="Cambria" w:hAnsi="Cambria" w:cs="Calibri"/>
          <w:bCs/>
          <w:color w:val="000000"/>
          <w:bdr w:val="none" w:sz="0" w:space="0" w:color="auto" w:frame="1"/>
        </w:rPr>
      </w:pPr>
    </w:p>
    <w:p w14:paraId="1B05E0EE" w14:textId="77777777" w:rsidR="00CB43E3" w:rsidRDefault="00CB43E3" w:rsidP="00A23842">
      <w:pPr>
        <w:spacing w:after="0" w:line="240" w:lineRule="auto"/>
        <w:jc w:val="center"/>
        <w:rPr>
          <w:rFonts w:ascii="Cambria" w:hAnsi="Cambria" w:cs="Calibri"/>
          <w:bCs/>
          <w:color w:val="000000"/>
          <w:bdr w:val="none" w:sz="0" w:space="0" w:color="auto" w:frame="1"/>
        </w:rPr>
      </w:pPr>
    </w:p>
    <w:p w14:paraId="5B282858" w14:textId="77777777" w:rsidR="00CB43E3" w:rsidRDefault="00CB43E3" w:rsidP="00A23842">
      <w:pPr>
        <w:spacing w:after="0" w:line="240" w:lineRule="auto"/>
        <w:jc w:val="center"/>
        <w:rPr>
          <w:rFonts w:ascii="Cambria" w:hAnsi="Cambria" w:cs="Calibri"/>
          <w:bCs/>
          <w:color w:val="000000"/>
          <w:bdr w:val="none" w:sz="0" w:space="0" w:color="auto" w:frame="1"/>
        </w:rPr>
      </w:pPr>
    </w:p>
    <w:p w14:paraId="63EF0260" w14:textId="77777777" w:rsidR="00CB43E3" w:rsidRDefault="00CB43E3" w:rsidP="00A23842">
      <w:pPr>
        <w:spacing w:after="0" w:line="240" w:lineRule="auto"/>
        <w:jc w:val="center"/>
        <w:rPr>
          <w:rFonts w:ascii="Cambria" w:hAnsi="Cambria" w:cs="Calibri"/>
          <w:bCs/>
          <w:color w:val="000000"/>
          <w:bdr w:val="none" w:sz="0" w:space="0" w:color="auto" w:frame="1"/>
        </w:rPr>
      </w:pPr>
    </w:p>
    <w:p w14:paraId="690BF128" w14:textId="77777777" w:rsidR="00CB43E3" w:rsidRDefault="00CB43E3" w:rsidP="00A23842">
      <w:pPr>
        <w:spacing w:after="0" w:line="240" w:lineRule="auto"/>
        <w:jc w:val="center"/>
        <w:rPr>
          <w:rFonts w:ascii="Cambria" w:hAnsi="Cambria" w:cs="Calibri"/>
          <w:bCs/>
          <w:color w:val="000000"/>
          <w:bdr w:val="none" w:sz="0" w:space="0" w:color="auto" w:frame="1"/>
        </w:rPr>
      </w:pPr>
    </w:p>
    <w:p w14:paraId="5C3EA668" w14:textId="77777777" w:rsidR="00CB43E3" w:rsidRDefault="00CB43E3" w:rsidP="00A23842">
      <w:pPr>
        <w:spacing w:after="0" w:line="240" w:lineRule="auto"/>
        <w:jc w:val="center"/>
        <w:rPr>
          <w:rFonts w:ascii="Cambria" w:hAnsi="Cambria" w:cs="Calibri"/>
          <w:bCs/>
          <w:color w:val="000000"/>
          <w:bdr w:val="none" w:sz="0" w:space="0" w:color="auto" w:frame="1"/>
        </w:rPr>
      </w:pPr>
    </w:p>
    <w:p w14:paraId="3976F779" w14:textId="77777777" w:rsidR="00CB43E3" w:rsidRDefault="00CB43E3" w:rsidP="00A23842">
      <w:pPr>
        <w:spacing w:after="0" w:line="240" w:lineRule="auto"/>
        <w:jc w:val="center"/>
        <w:rPr>
          <w:rFonts w:ascii="Cambria" w:hAnsi="Cambria" w:cs="Calibri"/>
          <w:bCs/>
          <w:color w:val="000000"/>
          <w:bdr w:val="none" w:sz="0" w:space="0" w:color="auto" w:frame="1"/>
        </w:rPr>
      </w:pPr>
    </w:p>
    <w:p w14:paraId="469D4DE2" w14:textId="77777777" w:rsidR="00CB43E3" w:rsidRDefault="00CB43E3" w:rsidP="00A23842">
      <w:pPr>
        <w:spacing w:after="0" w:line="240" w:lineRule="auto"/>
        <w:jc w:val="center"/>
        <w:rPr>
          <w:rFonts w:ascii="Cambria" w:hAnsi="Cambria" w:cs="Calibri"/>
          <w:bCs/>
          <w:color w:val="000000"/>
          <w:bdr w:val="none" w:sz="0" w:space="0" w:color="auto" w:frame="1"/>
        </w:rPr>
      </w:pPr>
    </w:p>
    <w:p w14:paraId="6E7D5870" w14:textId="77777777" w:rsidR="00CB43E3" w:rsidRDefault="00CB43E3" w:rsidP="00A23842">
      <w:pPr>
        <w:spacing w:after="0" w:line="240" w:lineRule="auto"/>
        <w:jc w:val="center"/>
        <w:rPr>
          <w:rFonts w:ascii="Cambria" w:hAnsi="Cambria" w:cs="Calibri"/>
          <w:bCs/>
          <w:color w:val="000000"/>
          <w:bdr w:val="none" w:sz="0" w:space="0" w:color="auto" w:frame="1"/>
        </w:rPr>
      </w:pPr>
    </w:p>
    <w:p w14:paraId="52B3E0EB" w14:textId="77777777" w:rsidR="00CB43E3" w:rsidRDefault="00CB43E3" w:rsidP="00A23842">
      <w:pPr>
        <w:spacing w:after="0" w:line="240" w:lineRule="auto"/>
        <w:jc w:val="center"/>
        <w:rPr>
          <w:rFonts w:ascii="Cambria" w:hAnsi="Cambria" w:cs="Calibri"/>
          <w:bCs/>
          <w:color w:val="000000"/>
          <w:bdr w:val="none" w:sz="0" w:space="0" w:color="auto" w:frame="1"/>
        </w:rPr>
      </w:pPr>
    </w:p>
    <w:p w14:paraId="79139D24" w14:textId="77777777" w:rsidR="00CB43E3" w:rsidRDefault="00CB43E3" w:rsidP="00A23842">
      <w:pPr>
        <w:spacing w:after="0" w:line="240" w:lineRule="auto"/>
        <w:jc w:val="center"/>
        <w:rPr>
          <w:rFonts w:ascii="Cambria" w:hAnsi="Cambria" w:cs="Calibri"/>
          <w:bCs/>
          <w:color w:val="000000"/>
          <w:bdr w:val="none" w:sz="0" w:space="0" w:color="auto" w:frame="1"/>
        </w:rPr>
      </w:pPr>
    </w:p>
    <w:p w14:paraId="583F06E8" w14:textId="77777777" w:rsidR="00CB43E3" w:rsidRDefault="00CB43E3" w:rsidP="00A23842">
      <w:pPr>
        <w:spacing w:after="0" w:line="240" w:lineRule="auto"/>
        <w:jc w:val="center"/>
        <w:rPr>
          <w:rFonts w:ascii="Cambria" w:hAnsi="Cambria" w:cs="Calibri"/>
          <w:bCs/>
          <w:color w:val="000000"/>
          <w:bdr w:val="none" w:sz="0" w:space="0" w:color="auto" w:frame="1"/>
        </w:rPr>
      </w:pPr>
    </w:p>
    <w:p w14:paraId="5A989D6B" w14:textId="77777777" w:rsidR="00CB43E3" w:rsidRDefault="00CB43E3" w:rsidP="00A23842">
      <w:pPr>
        <w:spacing w:after="0" w:line="240" w:lineRule="auto"/>
        <w:jc w:val="center"/>
        <w:rPr>
          <w:rFonts w:ascii="Cambria" w:hAnsi="Cambria" w:cs="Calibri"/>
          <w:bCs/>
          <w:color w:val="000000"/>
          <w:bdr w:val="none" w:sz="0" w:space="0" w:color="auto" w:frame="1"/>
        </w:rPr>
      </w:pPr>
    </w:p>
    <w:p w14:paraId="31279D2F" w14:textId="77777777" w:rsidR="00CB43E3" w:rsidRDefault="00CB43E3" w:rsidP="00A23842">
      <w:pPr>
        <w:spacing w:after="0" w:line="240" w:lineRule="auto"/>
        <w:jc w:val="center"/>
        <w:rPr>
          <w:rFonts w:ascii="Cambria" w:hAnsi="Cambria" w:cs="Calibri"/>
          <w:bCs/>
          <w:color w:val="000000"/>
          <w:bdr w:val="none" w:sz="0" w:space="0" w:color="auto" w:frame="1"/>
        </w:rPr>
      </w:pPr>
    </w:p>
    <w:p w14:paraId="5DA70E4D" w14:textId="77777777" w:rsidR="00CB43E3" w:rsidRDefault="00CB43E3" w:rsidP="00A23842">
      <w:pPr>
        <w:spacing w:after="0" w:line="240" w:lineRule="auto"/>
        <w:jc w:val="center"/>
        <w:rPr>
          <w:rFonts w:ascii="Cambria" w:hAnsi="Cambria" w:cs="Calibri"/>
          <w:bCs/>
          <w:color w:val="000000"/>
          <w:bdr w:val="none" w:sz="0" w:space="0" w:color="auto" w:frame="1"/>
        </w:rPr>
      </w:pPr>
    </w:p>
    <w:p w14:paraId="63DA93F8" w14:textId="77777777" w:rsidR="00CB43E3" w:rsidRDefault="00CB43E3" w:rsidP="00A23842">
      <w:pPr>
        <w:spacing w:after="0" w:line="240" w:lineRule="auto"/>
        <w:jc w:val="center"/>
        <w:rPr>
          <w:rFonts w:ascii="Cambria" w:hAnsi="Cambria" w:cs="Calibri"/>
          <w:bCs/>
          <w:color w:val="000000"/>
          <w:bdr w:val="none" w:sz="0" w:space="0" w:color="auto" w:frame="1"/>
        </w:rPr>
      </w:pPr>
    </w:p>
    <w:p w14:paraId="25F16B7A" w14:textId="77777777" w:rsidR="00CB43E3" w:rsidRDefault="00CB43E3" w:rsidP="00A23842">
      <w:pPr>
        <w:spacing w:after="0" w:line="240" w:lineRule="auto"/>
        <w:jc w:val="center"/>
        <w:rPr>
          <w:rFonts w:ascii="Cambria" w:hAnsi="Cambria" w:cs="Calibri"/>
          <w:bCs/>
          <w:color w:val="000000"/>
          <w:bdr w:val="none" w:sz="0" w:space="0" w:color="auto" w:frame="1"/>
        </w:rPr>
      </w:pPr>
    </w:p>
    <w:p w14:paraId="6CF7F639" w14:textId="77777777" w:rsidR="00CB43E3" w:rsidRPr="00A23842" w:rsidRDefault="00CB43E3" w:rsidP="00A23842">
      <w:pPr>
        <w:spacing w:after="0" w:line="240" w:lineRule="auto"/>
        <w:jc w:val="center"/>
        <w:rPr>
          <w:rStyle w:val="Forte"/>
          <w:rFonts w:ascii="Cambria" w:hAnsi="Cambria" w:cs="Calibri"/>
          <w:b w:val="0"/>
          <w:color w:val="000000"/>
          <w:bdr w:val="none" w:sz="0" w:space="0" w:color="auto" w:frame="1"/>
        </w:rPr>
      </w:pPr>
    </w:p>
    <w:p w14:paraId="418319EC" w14:textId="5F2B0AD2" w:rsidR="00807BE6" w:rsidRDefault="00807BE6" w:rsidP="00A23842">
      <w:pPr>
        <w:tabs>
          <w:tab w:val="left" w:pos="768"/>
        </w:tabs>
        <w:spacing w:after="0" w:line="240" w:lineRule="auto"/>
        <w:rPr>
          <w:rStyle w:val="Forte"/>
          <w:rFonts w:ascii="Cambria" w:hAnsi="Cambria" w:cs="Calibri"/>
          <w:b w:val="0"/>
          <w:bCs w:val="0"/>
          <w:color w:val="000000"/>
          <w:bdr w:val="none" w:sz="0" w:space="0" w:color="auto" w:frame="1"/>
        </w:rPr>
      </w:pPr>
    </w:p>
    <w:p w14:paraId="3A417257" w14:textId="25B35B60" w:rsidR="00396E76" w:rsidRPr="00A67B0B" w:rsidRDefault="00396E76" w:rsidP="00CB43E3">
      <w:pPr>
        <w:spacing w:line="360" w:lineRule="auto"/>
        <w:jc w:val="both"/>
        <w:rPr>
          <w:rFonts w:ascii="Cambria" w:hAnsi="Cambria" w:cs="Calibri"/>
          <w:sz w:val="28"/>
          <w:szCs w:val="28"/>
        </w:rPr>
      </w:pPr>
      <w:r w:rsidRPr="00A67B0B">
        <w:rPr>
          <w:rFonts w:ascii="Cambria" w:hAnsi="Cambria" w:cs="Calibri"/>
          <w:b/>
          <w:bCs/>
          <w:sz w:val="28"/>
          <w:szCs w:val="28"/>
        </w:rPr>
        <w:lastRenderedPageBreak/>
        <w:t xml:space="preserve">MAPA DE RISCO PARA O PROCESSO DE DISPENSA DE LICITAÇÃO EM RAZÃO DA </w:t>
      </w:r>
      <w:bookmarkStart w:id="14" w:name="_Hlk230260128"/>
      <w:r w:rsidR="00CB43E3" w:rsidRPr="00CB43E3">
        <w:rPr>
          <w:rFonts w:ascii="Cambria" w:hAnsi="Cambria" w:cs="Calibri"/>
          <w:b/>
          <w:bCs/>
          <w:sz w:val="28"/>
          <w:szCs w:val="28"/>
        </w:rPr>
        <w:t>AQUISIÇÃO EMERGENCIAL DE EQUIPAMENTO MÉDICO-HOSPITALAR DO TIPO BISTURI ELETRÔNICO, ACOMPANHADO DE ACESSÓRIOS, COMPONENTES E ITENS COMPLEMENTARES NECESSÁRIOS AO SEU PLENO FUNCIONAMENTO, DESTINADO AO ATENDIMENTO DAS DEMANDAS DAS UNIDADES DE SAÚDE DO MUNICÍPIO DE BOCA DO ACRE/AM, CONFORME ESPECIFICAÇÕES E QUANTITATIVOS DEFINIDOS NO TERMO DE REFERÊNCIA</w:t>
      </w:r>
      <w:bookmarkEnd w:id="14"/>
    </w:p>
    <w:p w14:paraId="7BCC3444" w14:textId="77777777" w:rsidR="00396E76" w:rsidRPr="00A67B0B" w:rsidRDefault="00000000" w:rsidP="00396E76">
      <w:pPr>
        <w:spacing w:line="360" w:lineRule="auto"/>
        <w:jc w:val="both"/>
        <w:rPr>
          <w:rFonts w:ascii="Cambria" w:hAnsi="Cambria" w:cs="Calibri"/>
        </w:rPr>
      </w:pPr>
      <w:r>
        <w:rPr>
          <w:rFonts w:ascii="Cambria" w:hAnsi="Cambria" w:cs="Calibri"/>
        </w:rPr>
        <w:pict w14:anchorId="767D8EFA">
          <v:rect id="_x0000_i1025" style="width:0;height:1.5pt" o:hralign="center" o:hrstd="t" o:hr="t" fillcolor="#a0a0a0" stroked="f"/>
        </w:pict>
      </w:r>
    </w:p>
    <w:p w14:paraId="63FE0B8A" w14:textId="2BA4E05A" w:rsidR="00396E76" w:rsidRPr="00A67B0B" w:rsidRDefault="00396E76" w:rsidP="00F5042E">
      <w:pPr>
        <w:spacing w:after="0" w:line="240" w:lineRule="auto"/>
        <w:rPr>
          <w:rFonts w:ascii="Cambria" w:hAnsi="Cambria" w:cs="Calibri"/>
          <w:b/>
          <w:bCs/>
        </w:rPr>
      </w:pPr>
      <w:r w:rsidRPr="003C035A">
        <w:rPr>
          <w:rFonts w:ascii="Cambria" w:hAnsi="Cambria" w:cs="Calibri"/>
          <w:b/>
          <w:bCs/>
        </w:rPr>
        <w:t>Processo nº:</w:t>
      </w:r>
      <w:r w:rsidRPr="003C035A">
        <w:rPr>
          <w:rFonts w:ascii="Cambria" w:hAnsi="Cambria" w:cs="Calibri"/>
        </w:rPr>
        <w:t xml:space="preserve"> </w:t>
      </w:r>
      <w:r w:rsidR="00CB43E3">
        <w:rPr>
          <w:rFonts w:ascii="Cambria" w:hAnsi="Cambria" w:cs="Calibri"/>
        </w:rPr>
        <w:t>077</w:t>
      </w:r>
      <w:r w:rsidR="00797E37">
        <w:rPr>
          <w:rFonts w:ascii="Cambria" w:hAnsi="Cambria" w:cs="Calibri"/>
        </w:rPr>
        <w:t>/2026</w:t>
      </w:r>
    </w:p>
    <w:p w14:paraId="240D8A45" w14:textId="460B1003" w:rsidR="00396E76" w:rsidRPr="00A67B0B" w:rsidRDefault="00396E76" w:rsidP="00F5042E">
      <w:pPr>
        <w:spacing w:after="0" w:line="240" w:lineRule="auto"/>
        <w:rPr>
          <w:rFonts w:ascii="Cambria" w:hAnsi="Cambria" w:cs="Calibri"/>
        </w:rPr>
      </w:pPr>
      <w:r w:rsidRPr="00A67B0B">
        <w:rPr>
          <w:rFonts w:ascii="Cambria" w:hAnsi="Cambria" w:cs="Calibri"/>
          <w:b/>
          <w:bCs/>
        </w:rPr>
        <w:t>Objeto:</w:t>
      </w:r>
      <w:r w:rsidRPr="00A67B0B">
        <w:rPr>
          <w:rFonts w:ascii="Cambria" w:hAnsi="Cambria" w:cs="Calibri"/>
        </w:rPr>
        <w:t xml:space="preserve"> </w:t>
      </w:r>
      <w:r w:rsidR="00CB43E3" w:rsidRPr="00CB43E3">
        <w:rPr>
          <w:rFonts w:ascii="Cambria" w:hAnsi="Cambria" w:cs="Calibri"/>
        </w:rPr>
        <w:t>Aquisição emergencial de equipamento médico-hospitalar do tipo bisturi eletrônico, acompanhado de acessórios, componentes e itens complementares necessários ao seu pleno funcionamento, destinado ao atendimento das demandas das unidades de saúde do Município de Boca do Acre/AM, conforme especificações e quantitativos definidos no Termo de Referência</w:t>
      </w:r>
      <w:r w:rsidR="00E164D1">
        <w:rPr>
          <w:rFonts w:ascii="Cambria" w:hAnsi="Cambria" w:cs="Calibri"/>
        </w:rPr>
        <w:t>.</w:t>
      </w:r>
      <w:r w:rsidRPr="00A67B0B">
        <w:rPr>
          <w:rFonts w:ascii="Cambria" w:hAnsi="Cambria" w:cs="Calibri"/>
        </w:rPr>
        <w:br/>
      </w:r>
      <w:r w:rsidRPr="00A67B0B">
        <w:rPr>
          <w:rFonts w:ascii="Cambria" w:hAnsi="Cambria" w:cs="Calibri"/>
          <w:b/>
          <w:bCs/>
        </w:rPr>
        <w:t>Fundamentação Legal:</w:t>
      </w:r>
      <w:r w:rsidRPr="00A67B0B">
        <w:rPr>
          <w:rFonts w:ascii="Cambria" w:hAnsi="Cambria" w:cs="Calibri"/>
        </w:rPr>
        <w:t xml:space="preserve"> Lei nº 14.133/2021, Art. 75, Inciso VIII</w:t>
      </w:r>
      <w:r w:rsidR="00E164D1">
        <w:rPr>
          <w:rFonts w:ascii="Cambria" w:hAnsi="Cambria" w:cs="Calibri"/>
        </w:rPr>
        <w:t xml:space="preserve"> e </w:t>
      </w:r>
      <w:r w:rsidR="00E164D1" w:rsidRPr="00076729">
        <w:rPr>
          <w:rFonts w:ascii="Cambria" w:hAnsi="Cambria" w:cs="Calibri"/>
        </w:rPr>
        <w:t xml:space="preserve">Decreto nº </w:t>
      </w:r>
      <w:r w:rsidR="00076729" w:rsidRPr="00076729">
        <w:rPr>
          <w:rFonts w:ascii="Cambria" w:hAnsi="Cambria" w:cs="Calibri"/>
        </w:rPr>
        <w:t>132/2026</w:t>
      </w:r>
      <w:r w:rsidR="00E164D1" w:rsidRPr="00076729">
        <w:rPr>
          <w:rFonts w:ascii="Cambria" w:hAnsi="Cambria" w:cs="Calibri"/>
        </w:rPr>
        <w:t xml:space="preserve">, de </w:t>
      </w:r>
      <w:r w:rsidR="00076729" w:rsidRPr="00076729">
        <w:rPr>
          <w:rFonts w:ascii="Cambria" w:hAnsi="Cambria" w:cs="Calibri"/>
        </w:rPr>
        <w:t>06 de fevereiro de 2026</w:t>
      </w:r>
      <w:r w:rsidR="00E164D1" w:rsidRPr="00076729">
        <w:rPr>
          <w:rFonts w:ascii="Cambria" w:hAnsi="Cambria" w:cs="Calibri"/>
        </w:rPr>
        <w:t>.</w:t>
      </w:r>
    </w:p>
    <w:p w14:paraId="367E4A70" w14:textId="77777777" w:rsidR="00396E76" w:rsidRPr="00A67B0B" w:rsidRDefault="00000000" w:rsidP="00396E76">
      <w:pPr>
        <w:spacing w:after="0" w:line="240" w:lineRule="auto"/>
        <w:jc w:val="both"/>
        <w:rPr>
          <w:rFonts w:ascii="Cambria" w:hAnsi="Cambria" w:cs="Calibri"/>
        </w:rPr>
      </w:pPr>
      <w:r>
        <w:rPr>
          <w:rFonts w:ascii="Cambria" w:hAnsi="Cambria" w:cs="Calibri"/>
        </w:rPr>
        <w:pict w14:anchorId="49E2F7AC">
          <v:rect id="_x0000_i1026" style="width:0;height:1.5pt" o:hralign="center" o:hrstd="t" o:hr="t" fillcolor="#a0a0a0" stroked="f"/>
        </w:pict>
      </w:r>
    </w:p>
    <w:p w14:paraId="25FA8E92" w14:textId="77777777" w:rsidR="00396E76" w:rsidRPr="00A67B0B" w:rsidRDefault="00396E76" w:rsidP="00396E76">
      <w:pPr>
        <w:spacing w:line="360" w:lineRule="auto"/>
        <w:jc w:val="both"/>
        <w:rPr>
          <w:rFonts w:ascii="Cambria" w:hAnsi="Cambria" w:cs="Calibri"/>
          <w:b/>
          <w:bCs/>
        </w:rPr>
      </w:pPr>
    </w:p>
    <w:p w14:paraId="183C2F63" w14:textId="77777777" w:rsidR="00396E76" w:rsidRPr="00A67B0B" w:rsidRDefault="00396E76" w:rsidP="00396E76">
      <w:pPr>
        <w:shd w:val="clear" w:color="auto" w:fill="F2F2F2" w:themeFill="background1" w:themeFillShade="F2"/>
        <w:spacing w:line="360" w:lineRule="auto"/>
        <w:jc w:val="both"/>
        <w:rPr>
          <w:rFonts w:ascii="Cambria" w:hAnsi="Cambria" w:cs="Calibri"/>
          <w:b/>
          <w:bCs/>
        </w:rPr>
      </w:pPr>
      <w:r w:rsidRPr="00A67B0B">
        <w:rPr>
          <w:rFonts w:ascii="Cambria" w:hAnsi="Cambria" w:cs="Calibri"/>
          <w:b/>
          <w:bCs/>
        </w:rPr>
        <w:t>Objetivo do Mapa de Risco</w:t>
      </w:r>
    </w:p>
    <w:p w14:paraId="40B0DE5E" w14:textId="77777777" w:rsidR="00CB43E3" w:rsidRPr="00CB43E3" w:rsidRDefault="00CB43E3" w:rsidP="00CB43E3">
      <w:pPr>
        <w:spacing w:line="360" w:lineRule="auto"/>
        <w:jc w:val="both"/>
        <w:rPr>
          <w:rFonts w:ascii="Cambria" w:hAnsi="Cambria" w:cs="Calibri"/>
        </w:rPr>
      </w:pPr>
      <w:r w:rsidRPr="00CB43E3">
        <w:rPr>
          <w:rFonts w:ascii="Cambria" w:hAnsi="Cambria" w:cs="Calibri"/>
        </w:rPr>
        <w:t xml:space="preserve">Este Mapa de Risco tem como objetivo </w:t>
      </w:r>
      <w:r w:rsidRPr="00CB43E3">
        <w:rPr>
          <w:rFonts w:ascii="Cambria" w:hAnsi="Cambria" w:cs="Calibri"/>
          <w:b/>
          <w:bCs/>
        </w:rPr>
        <w:t>identificar, analisar, avaliar e estabelecer medidas de prevenção e mitigação dos riscos</w:t>
      </w:r>
      <w:r w:rsidRPr="00CB43E3">
        <w:rPr>
          <w:rFonts w:ascii="Cambria" w:hAnsi="Cambria" w:cs="Calibri"/>
        </w:rPr>
        <w:t xml:space="preserve"> associados à contratação emergencial para </w:t>
      </w:r>
      <w:r w:rsidRPr="00CB43E3">
        <w:rPr>
          <w:rFonts w:ascii="Cambria" w:hAnsi="Cambria" w:cs="Calibri"/>
          <w:b/>
          <w:bCs/>
        </w:rPr>
        <w:t>aquisição de equipamento médico-hospitalar do tipo bisturi eletrônico, acompanhado de acessórios, componentes e itens complementares necessários ao seu pleno funcionamento, destinado ao atendimento das demandas das unidades de saúde do Município de Boca do Acre/AM, conforme especificações e quantitativos definidos no Termo de Referência</w:t>
      </w:r>
      <w:r w:rsidRPr="00CB43E3">
        <w:rPr>
          <w:rFonts w:ascii="Cambria" w:hAnsi="Cambria" w:cs="Calibri"/>
        </w:rPr>
        <w:t>.</w:t>
      </w:r>
    </w:p>
    <w:p w14:paraId="5C4FA62C" w14:textId="77777777" w:rsidR="00CB43E3" w:rsidRPr="00CB43E3" w:rsidRDefault="00CB43E3" w:rsidP="00CB43E3">
      <w:pPr>
        <w:spacing w:line="360" w:lineRule="auto"/>
        <w:jc w:val="both"/>
        <w:rPr>
          <w:rFonts w:ascii="Cambria" w:hAnsi="Cambria" w:cs="Calibri"/>
        </w:rPr>
      </w:pPr>
      <w:r w:rsidRPr="00CB43E3">
        <w:rPr>
          <w:rFonts w:ascii="Cambria" w:hAnsi="Cambria" w:cs="Calibri"/>
        </w:rPr>
        <w:t xml:space="preserve">Também são avaliados os riscos decorrentes da não realização ou do atraso da contratação, considerando que a indisponibilidade do equipamento poderá comprometer a realização de procedimentos médico-hospitalares, prejudicar a continuidade, a qualidade e a segurança dos serviços públicos de saúde prestados à </w:t>
      </w:r>
      <w:r w:rsidRPr="00CB43E3">
        <w:rPr>
          <w:rFonts w:ascii="Cambria" w:hAnsi="Cambria" w:cs="Calibri"/>
        </w:rPr>
        <w:lastRenderedPageBreak/>
        <w:t>população, além de ocasionar impactos negativos à eficiência operacional das unidades de saúde e ao interesse público.</w:t>
      </w:r>
    </w:p>
    <w:p w14:paraId="57F2B338" w14:textId="26732F8A" w:rsidR="00396E76" w:rsidRPr="00A67B0B" w:rsidRDefault="00CB43E3" w:rsidP="00396E76">
      <w:pPr>
        <w:spacing w:line="360" w:lineRule="auto"/>
        <w:jc w:val="both"/>
        <w:rPr>
          <w:rFonts w:ascii="Cambria" w:hAnsi="Cambria" w:cs="Calibri"/>
        </w:rPr>
      </w:pPr>
      <w:r w:rsidRPr="00CB43E3">
        <w:rPr>
          <w:rFonts w:ascii="Cambria" w:hAnsi="Cambria" w:cs="Calibri"/>
        </w:rPr>
        <w:t>A gestão dos riscos busca proporcionar maior segurança à contratação, permitindo que a Administração Pública antecipe possíveis eventos adversos, avalie suas consequências e adote medidas preventivas e corretivas capazes de reduzir a probabilidade de ocorrência ou a gravidade dos impactos decorrentes desses eventos.</w:t>
      </w:r>
    </w:p>
    <w:tbl>
      <w:tblPr>
        <w:tblStyle w:val="Tabelacomgrade"/>
        <w:tblW w:w="9764" w:type="dxa"/>
        <w:jc w:val="center"/>
        <w:tblLook w:val="04A0" w:firstRow="1" w:lastRow="0" w:firstColumn="1" w:lastColumn="0" w:noHBand="0" w:noVBand="1"/>
      </w:tblPr>
      <w:tblGrid>
        <w:gridCol w:w="370"/>
        <w:gridCol w:w="2573"/>
        <w:gridCol w:w="1787"/>
        <w:gridCol w:w="1119"/>
        <w:gridCol w:w="1625"/>
        <w:gridCol w:w="2290"/>
      </w:tblGrid>
      <w:tr w:rsidR="00396E76" w:rsidRPr="0042746F" w14:paraId="61BD8D5B" w14:textId="77777777" w:rsidTr="0042746F">
        <w:trPr>
          <w:trHeight w:val="20"/>
          <w:jc w:val="center"/>
        </w:trPr>
        <w:tc>
          <w:tcPr>
            <w:tcW w:w="9764" w:type="dxa"/>
            <w:gridSpan w:val="6"/>
            <w:noWrap/>
            <w:hideMark/>
          </w:tcPr>
          <w:p w14:paraId="14D24569" w14:textId="77777777" w:rsidR="00396E76" w:rsidRPr="0042746F" w:rsidRDefault="00396E76" w:rsidP="00807BE6">
            <w:pPr>
              <w:jc w:val="both"/>
              <w:rPr>
                <w:rFonts w:ascii="Cambria" w:hAnsi="Cambria" w:cs="Calibri"/>
                <w:b/>
                <w:bCs/>
              </w:rPr>
            </w:pPr>
            <w:r w:rsidRPr="0042746F">
              <w:rPr>
                <w:rFonts w:ascii="Cambria" w:hAnsi="Cambria" w:cs="Calibri"/>
                <w:b/>
                <w:bCs/>
              </w:rPr>
              <w:t>Classificação dos Riscos</w:t>
            </w:r>
          </w:p>
        </w:tc>
      </w:tr>
      <w:tr w:rsidR="00396E76" w:rsidRPr="0042746F" w14:paraId="665C0A44" w14:textId="77777777" w:rsidTr="0042746F">
        <w:trPr>
          <w:trHeight w:val="20"/>
          <w:jc w:val="center"/>
        </w:trPr>
        <w:tc>
          <w:tcPr>
            <w:tcW w:w="370" w:type="dxa"/>
            <w:vAlign w:val="center"/>
            <w:hideMark/>
          </w:tcPr>
          <w:p w14:paraId="3FE4CF73" w14:textId="77777777" w:rsidR="00396E76" w:rsidRPr="0042746F" w:rsidRDefault="00396E76" w:rsidP="00807BE6">
            <w:pPr>
              <w:jc w:val="center"/>
              <w:rPr>
                <w:rFonts w:ascii="Cambria" w:hAnsi="Cambria" w:cs="Calibri"/>
                <w:b/>
                <w:bCs/>
              </w:rPr>
            </w:pPr>
            <w:r w:rsidRPr="0042746F">
              <w:rPr>
                <w:rFonts w:ascii="Cambria" w:hAnsi="Cambria" w:cs="Calibri"/>
                <w:b/>
                <w:bCs/>
              </w:rPr>
              <w:t>#</w:t>
            </w:r>
          </w:p>
        </w:tc>
        <w:tc>
          <w:tcPr>
            <w:tcW w:w="2573" w:type="dxa"/>
            <w:vAlign w:val="center"/>
            <w:hideMark/>
          </w:tcPr>
          <w:p w14:paraId="47F73E20" w14:textId="77777777" w:rsidR="00396E76" w:rsidRPr="0042746F" w:rsidRDefault="00396E76" w:rsidP="00807BE6">
            <w:pPr>
              <w:jc w:val="center"/>
              <w:rPr>
                <w:rFonts w:ascii="Cambria" w:hAnsi="Cambria" w:cs="Calibri"/>
                <w:b/>
                <w:bCs/>
              </w:rPr>
            </w:pPr>
            <w:r w:rsidRPr="0042746F">
              <w:rPr>
                <w:rFonts w:ascii="Cambria" w:hAnsi="Cambria" w:cs="Calibri"/>
                <w:b/>
                <w:bCs/>
              </w:rPr>
              <w:t>Descrição do Risco</w:t>
            </w:r>
          </w:p>
        </w:tc>
        <w:tc>
          <w:tcPr>
            <w:tcW w:w="1787" w:type="dxa"/>
            <w:vAlign w:val="center"/>
            <w:hideMark/>
          </w:tcPr>
          <w:p w14:paraId="7317392C" w14:textId="77777777" w:rsidR="00396E76" w:rsidRPr="0042746F" w:rsidRDefault="00396E76" w:rsidP="00807BE6">
            <w:pPr>
              <w:jc w:val="center"/>
              <w:rPr>
                <w:rFonts w:ascii="Cambria" w:hAnsi="Cambria" w:cs="Calibri"/>
                <w:b/>
                <w:bCs/>
              </w:rPr>
            </w:pPr>
            <w:r w:rsidRPr="0042746F">
              <w:rPr>
                <w:rFonts w:ascii="Cambria" w:hAnsi="Cambria" w:cs="Calibri"/>
                <w:b/>
                <w:bCs/>
              </w:rPr>
              <w:t>Probabilidade</w:t>
            </w:r>
          </w:p>
        </w:tc>
        <w:tc>
          <w:tcPr>
            <w:tcW w:w="1119" w:type="dxa"/>
            <w:vAlign w:val="center"/>
            <w:hideMark/>
          </w:tcPr>
          <w:p w14:paraId="5CF94E3C" w14:textId="77777777" w:rsidR="00396E76" w:rsidRPr="0042746F" w:rsidRDefault="00396E76" w:rsidP="00807BE6">
            <w:pPr>
              <w:jc w:val="center"/>
              <w:rPr>
                <w:rFonts w:ascii="Cambria" w:hAnsi="Cambria" w:cs="Calibri"/>
                <w:b/>
                <w:bCs/>
              </w:rPr>
            </w:pPr>
            <w:r w:rsidRPr="0042746F">
              <w:rPr>
                <w:rFonts w:ascii="Cambria" w:hAnsi="Cambria" w:cs="Calibri"/>
                <w:b/>
                <w:bCs/>
              </w:rPr>
              <w:t>Impacto</w:t>
            </w:r>
          </w:p>
        </w:tc>
        <w:tc>
          <w:tcPr>
            <w:tcW w:w="1625" w:type="dxa"/>
            <w:vAlign w:val="center"/>
            <w:hideMark/>
          </w:tcPr>
          <w:p w14:paraId="633B3A5F" w14:textId="77777777" w:rsidR="00396E76" w:rsidRPr="0042746F" w:rsidRDefault="00396E76" w:rsidP="00807BE6">
            <w:pPr>
              <w:jc w:val="center"/>
              <w:rPr>
                <w:rFonts w:ascii="Cambria" w:hAnsi="Cambria" w:cs="Calibri"/>
                <w:b/>
                <w:bCs/>
              </w:rPr>
            </w:pPr>
            <w:r w:rsidRPr="0042746F">
              <w:rPr>
                <w:rFonts w:ascii="Cambria" w:hAnsi="Cambria" w:cs="Calibri"/>
                <w:b/>
                <w:bCs/>
              </w:rPr>
              <w:t>Classificação do Risco</w:t>
            </w:r>
          </w:p>
        </w:tc>
        <w:tc>
          <w:tcPr>
            <w:tcW w:w="2290" w:type="dxa"/>
            <w:vAlign w:val="center"/>
            <w:hideMark/>
          </w:tcPr>
          <w:p w14:paraId="723B41E6" w14:textId="77777777" w:rsidR="00396E76" w:rsidRPr="0042746F" w:rsidRDefault="00396E76" w:rsidP="00807BE6">
            <w:pPr>
              <w:jc w:val="center"/>
              <w:rPr>
                <w:rFonts w:ascii="Cambria" w:hAnsi="Cambria" w:cs="Calibri"/>
                <w:b/>
                <w:bCs/>
              </w:rPr>
            </w:pPr>
            <w:r w:rsidRPr="0042746F">
              <w:rPr>
                <w:rFonts w:ascii="Cambria" w:hAnsi="Cambria" w:cs="Calibri"/>
                <w:b/>
                <w:bCs/>
              </w:rPr>
              <w:t>Medidas de Mitigação</w:t>
            </w:r>
          </w:p>
        </w:tc>
      </w:tr>
      <w:tr w:rsidR="00396E76" w:rsidRPr="0042746F" w14:paraId="18A99CFB" w14:textId="77777777" w:rsidTr="0042746F">
        <w:trPr>
          <w:trHeight w:val="20"/>
          <w:jc w:val="center"/>
        </w:trPr>
        <w:tc>
          <w:tcPr>
            <w:tcW w:w="370" w:type="dxa"/>
            <w:vAlign w:val="center"/>
            <w:hideMark/>
          </w:tcPr>
          <w:p w14:paraId="7402BA53" w14:textId="77777777" w:rsidR="00396E76" w:rsidRPr="0042746F" w:rsidRDefault="00396E76" w:rsidP="00807BE6">
            <w:pPr>
              <w:jc w:val="center"/>
              <w:rPr>
                <w:rFonts w:ascii="Cambria" w:hAnsi="Cambria" w:cs="Calibri"/>
              </w:rPr>
            </w:pPr>
            <w:r w:rsidRPr="0042746F">
              <w:rPr>
                <w:rFonts w:ascii="Cambria" w:hAnsi="Cambria" w:cs="Calibri"/>
              </w:rPr>
              <w:t>1</w:t>
            </w:r>
          </w:p>
        </w:tc>
        <w:tc>
          <w:tcPr>
            <w:tcW w:w="2573" w:type="dxa"/>
            <w:vAlign w:val="center"/>
          </w:tcPr>
          <w:p w14:paraId="27B30A60" w14:textId="7247EB8C" w:rsidR="00396E76" w:rsidRPr="0042746F" w:rsidRDefault="0079793E" w:rsidP="00807BE6">
            <w:pPr>
              <w:jc w:val="center"/>
              <w:rPr>
                <w:rFonts w:ascii="Cambria" w:hAnsi="Cambria" w:cs="Calibri"/>
                <w:b/>
                <w:bCs/>
              </w:rPr>
            </w:pPr>
            <w:r w:rsidRPr="0079793E">
              <w:rPr>
                <w:rFonts w:ascii="Cambria" w:hAnsi="Cambria" w:cs="Calibri"/>
                <w:b/>
                <w:bCs/>
              </w:rPr>
              <w:t>Risco de comprometimento da continuidade dos serviços de saúde em razão da indisponibilidade de bisturi eletrônico adequado para a realização de procedimentos médico-hospitalares nas unidades de saúde.</w:t>
            </w:r>
          </w:p>
        </w:tc>
        <w:tc>
          <w:tcPr>
            <w:tcW w:w="1787" w:type="dxa"/>
            <w:vAlign w:val="center"/>
            <w:hideMark/>
          </w:tcPr>
          <w:p w14:paraId="1AA1C10C" w14:textId="77777777" w:rsidR="00396E76" w:rsidRPr="0042746F" w:rsidRDefault="00396E76" w:rsidP="00807BE6">
            <w:pPr>
              <w:jc w:val="center"/>
              <w:rPr>
                <w:rFonts w:ascii="Cambria" w:hAnsi="Cambria" w:cs="Calibri"/>
              </w:rPr>
            </w:pPr>
            <w:r w:rsidRPr="0042746F">
              <w:rPr>
                <w:rFonts w:ascii="Cambria" w:hAnsi="Cambria" w:cs="Calibri"/>
              </w:rPr>
              <w:t>Alta</w:t>
            </w:r>
          </w:p>
        </w:tc>
        <w:tc>
          <w:tcPr>
            <w:tcW w:w="1119" w:type="dxa"/>
            <w:vAlign w:val="center"/>
            <w:hideMark/>
          </w:tcPr>
          <w:p w14:paraId="4A77975D" w14:textId="77777777" w:rsidR="00396E76" w:rsidRPr="0042746F" w:rsidRDefault="00396E76" w:rsidP="00807BE6">
            <w:pPr>
              <w:jc w:val="center"/>
              <w:rPr>
                <w:rFonts w:ascii="Cambria" w:hAnsi="Cambria" w:cs="Calibri"/>
              </w:rPr>
            </w:pPr>
            <w:r w:rsidRPr="0042746F">
              <w:rPr>
                <w:rFonts w:ascii="Cambria" w:hAnsi="Cambria" w:cs="Calibri"/>
              </w:rPr>
              <w:t>Crítico</w:t>
            </w:r>
          </w:p>
        </w:tc>
        <w:tc>
          <w:tcPr>
            <w:tcW w:w="1625" w:type="dxa"/>
            <w:vAlign w:val="center"/>
            <w:hideMark/>
          </w:tcPr>
          <w:p w14:paraId="68F6B8DA" w14:textId="77777777" w:rsidR="00396E76" w:rsidRPr="0042746F" w:rsidRDefault="00396E76" w:rsidP="00807BE6">
            <w:pPr>
              <w:jc w:val="center"/>
              <w:rPr>
                <w:rFonts w:ascii="Cambria" w:hAnsi="Cambria" w:cs="Calibri"/>
              </w:rPr>
            </w:pPr>
            <w:r w:rsidRPr="0042746F">
              <w:rPr>
                <w:rFonts w:ascii="Cambria" w:hAnsi="Cambria" w:cs="Calibri"/>
              </w:rPr>
              <w:t>Crítico</w:t>
            </w:r>
          </w:p>
        </w:tc>
        <w:tc>
          <w:tcPr>
            <w:tcW w:w="2290" w:type="dxa"/>
          </w:tcPr>
          <w:p w14:paraId="5C1E7CE1" w14:textId="252FA7B4" w:rsidR="00396E76" w:rsidRPr="0042746F" w:rsidRDefault="0079793E" w:rsidP="00797E37">
            <w:pPr>
              <w:jc w:val="center"/>
              <w:rPr>
                <w:rFonts w:ascii="Cambria" w:hAnsi="Cambria" w:cs="Calibri"/>
              </w:rPr>
            </w:pPr>
            <w:r w:rsidRPr="0079793E">
              <w:rPr>
                <w:rFonts w:ascii="Cambria" w:hAnsi="Cambria" w:cs="Calibri"/>
              </w:rPr>
              <w:t>Realizar a contratação emergencial para garantir a disponibilização célere do equipamento, acompanhado dos acessórios e componentes necessários ao seu pleno funcionamento.</w:t>
            </w:r>
          </w:p>
        </w:tc>
      </w:tr>
      <w:tr w:rsidR="00396E76" w:rsidRPr="0042746F" w14:paraId="5CFD5F29" w14:textId="77777777" w:rsidTr="0042746F">
        <w:trPr>
          <w:trHeight w:val="20"/>
          <w:jc w:val="center"/>
        </w:trPr>
        <w:tc>
          <w:tcPr>
            <w:tcW w:w="370" w:type="dxa"/>
            <w:vAlign w:val="center"/>
            <w:hideMark/>
          </w:tcPr>
          <w:p w14:paraId="3DF80979" w14:textId="77777777" w:rsidR="00396E76" w:rsidRPr="0042746F" w:rsidRDefault="00396E76" w:rsidP="00807BE6">
            <w:pPr>
              <w:jc w:val="center"/>
              <w:rPr>
                <w:rFonts w:ascii="Cambria" w:hAnsi="Cambria" w:cs="Calibri"/>
              </w:rPr>
            </w:pPr>
            <w:r w:rsidRPr="0042746F">
              <w:rPr>
                <w:rFonts w:ascii="Cambria" w:hAnsi="Cambria" w:cs="Calibri"/>
              </w:rPr>
              <w:t>2</w:t>
            </w:r>
          </w:p>
        </w:tc>
        <w:tc>
          <w:tcPr>
            <w:tcW w:w="2573" w:type="dxa"/>
            <w:vAlign w:val="center"/>
          </w:tcPr>
          <w:p w14:paraId="6F903AF3" w14:textId="41586FBC" w:rsidR="00396E76" w:rsidRPr="0042746F" w:rsidRDefault="0079793E" w:rsidP="00807BE6">
            <w:pPr>
              <w:jc w:val="center"/>
              <w:rPr>
                <w:rFonts w:ascii="Cambria" w:hAnsi="Cambria" w:cs="Calibri"/>
                <w:b/>
                <w:bCs/>
              </w:rPr>
            </w:pPr>
            <w:r w:rsidRPr="0079793E">
              <w:rPr>
                <w:rFonts w:ascii="Cambria" w:hAnsi="Cambria" w:cs="Calibri"/>
                <w:b/>
                <w:bCs/>
              </w:rPr>
              <w:t>Risco de prejuízo ou interrupção de procedimentos médico-hospitalares em decorrência da ausência ou insuficiência de equipamento adequado nas unidades de saúde.</w:t>
            </w:r>
          </w:p>
        </w:tc>
        <w:tc>
          <w:tcPr>
            <w:tcW w:w="1787" w:type="dxa"/>
            <w:vAlign w:val="center"/>
            <w:hideMark/>
          </w:tcPr>
          <w:p w14:paraId="0B326DDF" w14:textId="77777777" w:rsidR="00396E76" w:rsidRPr="0042746F" w:rsidRDefault="00396E76" w:rsidP="00807BE6">
            <w:pPr>
              <w:jc w:val="center"/>
              <w:rPr>
                <w:rFonts w:ascii="Cambria" w:hAnsi="Cambria" w:cs="Calibri"/>
              </w:rPr>
            </w:pPr>
            <w:r w:rsidRPr="0042746F">
              <w:rPr>
                <w:rFonts w:ascii="Cambria" w:hAnsi="Cambria" w:cs="Calibri"/>
              </w:rPr>
              <w:t>Alta</w:t>
            </w:r>
          </w:p>
        </w:tc>
        <w:tc>
          <w:tcPr>
            <w:tcW w:w="1119" w:type="dxa"/>
            <w:vAlign w:val="center"/>
            <w:hideMark/>
          </w:tcPr>
          <w:p w14:paraId="28ADC593" w14:textId="77777777" w:rsidR="00396E76" w:rsidRPr="0042746F" w:rsidRDefault="00396E76" w:rsidP="00807BE6">
            <w:pPr>
              <w:jc w:val="center"/>
              <w:rPr>
                <w:rFonts w:ascii="Cambria" w:hAnsi="Cambria" w:cs="Calibri"/>
              </w:rPr>
            </w:pPr>
            <w:r w:rsidRPr="0042746F">
              <w:rPr>
                <w:rFonts w:ascii="Cambria" w:hAnsi="Cambria" w:cs="Calibri"/>
              </w:rPr>
              <w:t>Alto</w:t>
            </w:r>
          </w:p>
        </w:tc>
        <w:tc>
          <w:tcPr>
            <w:tcW w:w="1625" w:type="dxa"/>
            <w:vAlign w:val="center"/>
            <w:hideMark/>
          </w:tcPr>
          <w:p w14:paraId="2D816FC5" w14:textId="77777777" w:rsidR="00396E76" w:rsidRPr="0042746F" w:rsidRDefault="00396E76" w:rsidP="00807BE6">
            <w:pPr>
              <w:jc w:val="center"/>
              <w:rPr>
                <w:rFonts w:ascii="Cambria" w:hAnsi="Cambria" w:cs="Calibri"/>
              </w:rPr>
            </w:pPr>
            <w:r w:rsidRPr="0042746F">
              <w:rPr>
                <w:rFonts w:ascii="Cambria" w:hAnsi="Cambria" w:cs="Calibri"/>
              </w:rPr>
              <w:t>Crítico</w:t>
            </w:r>
          </w:p>
        </w:tc>
        <w:tc>
          <w:tcPr>
            <w:tcW w:w="2290" w:type="dxa"/>
            <w:vAlign w:val="center"/>
          </w:tcPr>
          <w:p w14:paraId="59A9AA76" w14:textId="6FF4AE03" w:rsidR="00396E76" w:rsidRPr="0042746F" w:rsidRDefault="0079793E" w:rsidP="00797E37">
            <w:pPr>
              <w:jc w:val="center"/>
              <w:rPr>
                <w:rFonts w:ascii="Cambria" w:hAnsi="Cambria" w:cs="Calibri"/>
              </w:rPr>
            </w:pPr>
            <w:r w:rsidRPr="0079793E">
              <w:rPr>
                <w:rFonts w:ascii="Cambria" w:hAnsi="Cambria" w:cs="Calibri"/>
              </w:rPr>
              <w:t>Priorizar a tramitação e conclusão da contratação, assegurando a entrega do equipamento dentro do prazo necessário ao atendimento da demanda emergencial.</w:t>
            </w:r>
          </w:p>
        </w:tc>
      </w:tr>
      <w:tr w:rsidR="00396E76" w:rsidRPr="0042746F" w14:paraId="153E4000" w14:textId="77777777" w:rsidTr="0042746F">
        <w:trPr>
          <w:trHeight w:val="20"/>
          <w:jc w:val="center"/>
        </w:trPr>
        <w:tc>
          <w:tcPr>
            <w:tcW w:w="370" w:type="dxa"/>
            <w:vAlign w:val="center"/>
            <w:hideMark/>
          </w:tcPr>
          <w:p w14:paraId="7F38901E" w14:textId="77777777" w:rsidR="00396E76" w:rsidRPr="0042746F" w:rsidRDefault="00396E76" w:rsidP="00807BE6">
            <w:pPr>
              <w:spacing w:line="276" w:lineRule="auto"/>
              <w:jc w:val="center"/>
              <w:rPr>
                <w:rFonts w:ascii="Cambria" w:hAnsi="Cambria" w:cs="Calibri"/>
              </w:rPr>
            </w:pPr>
            <w:r w:rsidRPr="0042746F">
              <w:rPr>
                <w:rFonts w:ascii="Cambria" w:hAnsi="Cambria" w:cs="Calibri"/>
              </w:rPr>
              <w:t>3</w:t>
            </w:r>
          </w:p>
        </w:tc>
        <w:tc>
          <w:tcPr>
            <w:tcW w:w="2573" w:type="dxa"/>
            <w:vAlign w:val="center"/>
          </w:tcPr>
          <w:p w14:paraId="37FDC224" w14:textId="6496E382" w:rsidR="00396E76" w:rsidRPr="0042746F" w:rsidRDefault="0079793E" w:rsidP="00807BE6">
            <w:pPr>
              <w:spacing w:line="276" w:lineRule="auto"/>
              <w:jc w:val="center"/>
              <w:rPr>
                <w:rFonts w:ascii="Cambria" w:hAnsi="Cambria" w:cs="Calibri"/>
                <w:b/>
                <w:bCs/>
              </w:rPr>
            </w:pPr>
            <w:r w:rsidRPr="0079793E">
              <w:rPr>
                <w:rFonts w:ascii="Cambria" w:hAnsi="Cambria" w:cs="Calibri"/>
                <w:b/>
                <w:bCs/>
              </w:rPr>
              <w:t>Risco de aquisição de equipamento incompatível com as necessidades técnicas e operacionais das unidades de saúde.</w:t>
            </w:r>
          </w:p>
        </w:tc>
        <w:tc>
          <w:tcPr>
            <w:tcW w:w="1787" w:type="dxa"/>
            <w:vAlign w:val="center"/>
            <w:hideMark/>
          </w:tcPr>
          <w:p w14:paraId="1D0DA0A5" w14:textId="24D9E3DD" w:rsidR="00396E76" w:rsidRPr="0042746F" w:rsidRDefault="00950A47" w:rsidP="00807BE6">
            <w:pPr>
              <w:spacing w:line="276" w:lineRule="auto"/>
              <w:jc w:val="center"/>
              <w:rPr>
                <w:rFonts w:ascii="Cambria" w:hAnsi="Cambria" w:cs="Calibri"/>
              </w:rPr>
            </w:pPr>
            <w:r w:rsidRPr="0042746F">
              <w:rPr>
                <w:rFonts w:ascii="Cambria" w:hAnsi="Cambria" w:cs="Calibri"/>
              </w:rPr>
              <w:t>Média</w:t>
            </w:r>
          </w:p>
        </w:tc>
        <w:tc>
          <w:tcPr>
            <w:tcW w:w="1119" w:type="dxa"/>
            <w:vAlign w:val="center"/>
            <w:hideMark/>
          </w:tcPr>
          <w:p w14:paraId="2ED88AF2" w14:textId="4176C5B8" w:rsidR="00396E76" w:rsidRPr="0042746F" w:rsidRDefault="00950A47" w:rsidP="00807BE6">
            <w:pPr>
              <w:spacing w:line="276" w:lineRule="auto"/>
              <w:jc w:val="center"/>
              <w:rPr>
                <w:rFonts w:ascii="Cambria" w:hAnsi="Cambria" w:cs="Calibri"/>
              </w:rPr>
            </w:pPr>
            <w:r w:rsidRPr="0042746F">
              <w:rPr>
                <w:rFonts w:ascii="Cambria" w:hAnsi="Cambria" w:cs="Calibri"/>
              </w:rPr>
              <w:t>Alto</w:t>
            </w:r>
          </w:p>
        </w:tc>
        <w:tc>
          <w:tcPr>
            <w:tcW w:w="1625" w:type="dxa"/>
            <w:vAlign w:val="center"/>
            <w:hideMark/>
          </w:tcPr>
          <w:p w14:paraId="445737D0" w14:textId="3A74C7D9" w:rsidR="00396E76" w:rsidRPr="0042746F" w:rsidRDefault="00950A47" w:rsidP="00807BE6">
            <w:pPr>
              <w:spacing w:line="276" w:lineRule="auto"/>
              <w:jc w:val="center"/>
              <w:rPr>
                <w:rFonts w:ascii="Cambria" w:hAnsi="Cambria" w:cs="Calibri"/>
              </w:rPr>
            </w:pPr>
            <w:r w:rsidRPr="0042746F">
              <w:rPr>
                <w:rFonts w:ascii="Cambria" w:hAnsi="Cambria" w:cs="Calibri"/>
              </w:rPr>
              <w:t>Alto</w:t>
            </w:r>
          </w:p>
        </w:tc>
        <w:tc>
          <w:tcPr>
            <w:tcW w:w="2290" w:type="dxa"/>
            <w:vAlign w:val="center"/>
          </w:tcPr>
          <w:p w14:paraId="6104EE7E" w14:textId="5E45A916" w:rsidR="00396E76" w:rsidRPr="0042746F" w:rsidRDefault="0079793E" w:rsidP="00797E37">
            <w:pPr>
              <w:spacing w:line="276" w:lineRule="auto"/>
              <w:jc w:val="center"/>
              <w:rPr>
                <w:rFonts w:ascii="Cambria" w:hAnsi="Cambria" w:cs="Calibri"/>
              </w:rPr>
            </w:pPr>
            <w:r w:rsidRPr="0079793E">
              <w:rPr>
                <w:rFonts w:ascii="Cambria" w:hAnsi="Cambria" w:cs="Calibri"/>
              </w:rPr>
              <w:t xml:space="preserve">Definir e observar rigorosamente as especificações técnicas, requisitos de funcionamento, acessórios e demais condições estabelecidas no </w:t>
            </w:r>
            <w:r w:rsidRPr="0079793E">
              <w:rPr>
                <w:rFonts w:ascii="Cambria" w:hAnsi="Cambria" w:cs="Calibri"/>
              </w:rPr>
              <w:lastRenderedPageBreak/>
              <w:t>Termo de Referência, realizando análise técnica da proposta e da documentação apresentada pelo fornecedor.</w:t>
            </w:r>
          </w:p>
        </w:tc>
      </w:tr>
      <w:tr w:rsidR="00396E76" w:rsidRPr="0042746F" w14:paraId="089B6386" w14:textId="77777777" w:rsidTr="0042746F">
        <w:trPr>
          <w:trHeight w:val="20"/>
          <w:jc w:val="center"/>
        </w:trPr>
        <w:tc>
          <w:tcPr>
            <w:tcW w:w="370" w:type="dxa"/>
            <w:vAlign w:val="center"/>
            <w:hideMark/>
          </w:tcPr>
          <w:p w14:paraId="102A0CE1" w14:textId="77777777" w:rsidR="00396E76" w:rsidRPr="0042746F" w:rsidRDefault="00396E76" w:rsidP="00396E76">
            <w:pPr>
              <w:spacing w:line="360" w:lineRule="auto"/>
              <w:jc w:val="center"/>
              <w:rPr>
                <w:rFonts w:ascii="Cambria" w:hAnsi="Cambria" w:cs="Calibri"/>
              </w:rPr>
            </w:pPr>
            <w:r w:rsidRPr="0042746F">
              <w:rPr>
                <w:rFonts w:ascii="Cambria" w:hAnsi="Cambria" w:cs="Calibri"/>
              </w:rPr>
              <w:lastRenderedPageBreak/>
              <w:t>4</w:t>
            </w:r>
          </w:p>
        </w:tc>
        <w:tc>
          <w:tcPr>
            <w:tcW w:w="2573" w:type="dxa"/>
            <w:vAlign w:val="center"/>
          </w:tcPr>
          <w:p w14:paraId="383CD527" w14:textId="29F1DFBF" w:rsidR="00396E76" w:rsidRPr="0042746F" w:rsidRDefault="0079793E" w:rsidP="00950A47">
            <w:pPr>
              <w:spacing w:line="276" w:lineRule="auto"/>
              <w:jc w:val="center"/>
              <w:rPr>
                <w:rFonts w:ascii="Cambria" w:hAnsi="Cambria" w:cs="Calibri"/>
                <w:b/>
                <w:bCs/>
              </w:rPr>
            </w:pPr>
            <w:r w:rsidRPr="0079793E">
              <w:rPr>
                <w:rFonts w:ascii="Cambria" w:hAnsi="Cambria" w:cs="Calibri"/>
                <w:b/>
                <w:bCs/>
              </w:rPr>
              <w:t>Risco de atraso no fornecimento do equipamento e dos acessórios, componentes e itens complementares necessários ao seu pleno funcionamento, comprometendo o atendimento da demanda emergencial.</w:t>
            </w:r>
          </w:p>
        </w:tc>
        <w:tc>
          <w:tcPr>
            <w:tcW w:w="1787" w:type="dxa"/>
            <w:vAlign w:val="center"/>
            <w:hideMark/>
          </w:tcPr>
          <w:p w14:paraId="10CA029A" w14:textId="12312229" w:rsidR="00396E76" w:rsidRPr="0042746F" w:rsidRDefault="00950A47" w:rsidP="00396E76">
            <w:pPr>
              <w:spacing w:line="360" w:lineRule="auto"/>
              <w:jc w:val="center"/>
              <w:rPr>
                <w:rFonts w:ascii="Cambria" w:hAnsi="Cambria" w:cs="Calibri"/>
              </w:rPr>
            </w:pPr>
            <w:r w:rsidRPr="0042746F">
              <w:rPr>
                <w:rFonts w:ascii="Cambria" w:hAnsi="Cambria" w:cs="Calibri"/>
              </w:rPr>
              <w:t>Alta</w:t>
            </w:r>
          </w:p>
        </w:tc>
        <w:tc>
          <w:tcPr>
            <w:tcW w:w="1119" w:type="dxa"/>
            <w:vAlign w:val="center"/>
            <w:hideMark/>
          </w:tcPr>
          <w:p w14:paraId="30D281B9" w14:textId="77777777" w:rsidR="00396E76" w:rsidRPr="0042746F" w:rsidRDefault="00396E76" w:rsidP="00396E76">
            <w:pPr>
              <w:spacing w:line="360" w:lineRule="auto"/>
              <w:jc w:val="center"/>
              <w:rPr>
                <w:rFonts w:ascii="Cambria" w:hAnsi="Cambria" w:cs="Calibri"/>
              </w:rPr>
            </w:pPr>
            <w:r w:rsidRPr="0042746F">
              <w:rPr>
                <w:rFonts w:ascii="Cambria" w:hAnsi="Cambria" w:cs="Calibri"/>
              </w:rPr>
              <w:t>Alto</w:t>
            </w:r>
          </w:p>
        </w:tc>
        <w:tc>
          <w:tcPr>
            <w:tcW w:w="1625" w:type="dxa"/>
            <w:vAlign w:val="center"/>
            <w:hideMark/>
          </w:tcPr>
          <w:p w14:paraId="16C75D64" w14:textId="645222AA" w:rsidR="00396E76" w:rsidRPr="0042746F" w:rsidRDefault="00950A47" w:rsidP="00396E76">
            <w:pPr>
              <w:spacing w:line="360" w:lineRule="auto"/>
              <w:jc w:val="center"/>
              <w:rPr>
                <w:rFonts w:ascii="Cambria" w:hAnsi="Cambria" w:cs="Calibri"/>
              </w:rPr>
            </w:pPr>
            <w:r w:rsidRPr="0042746F">
              <w:rPr>
                <w:rFonts w:ascii="Cambria" w:hAnsi="Cambria" w:cs="Calibri"/>
              </w:rPr>
              <w:t>Crítico</w:t>
            </w:r>
          </w:p>
        </w:tc>
        <w:tc>
          <w:tcPr>
            <w:tcW w:w="2290" w:type="dxa"/>
            <w:vAlign w:val="center"/>
          </w:tcPr>
          <w:p w14:paraId="79568E3B" w14:textId="78D17BB9" w:rsidR="00396E76" w:rsidRPr="0042746F" w:rsidRDefault="0079793E" w:rsidP="00B12DEE">
            <w:pPr>
              <w:spacing w:line="360" w:lineRule="auto"/>
              <w:jc w:val="center"/>
              <w:rPr>
                <w:rFonts w:ascii="Cambria" w:hAnsi="Cambria" w:cs="Calibri"/>
              </w:rPr>
            </w:pPr>
            <w:r w:rsidRPr="0079793E">
              <w:rPr>
                <w:rFonts w:ascii="Cambria" w:hAnsi="Cambria" w:cs="Calibri"/>
              </w:rPr>
              <w:t>Exigir do fornecedor o cumprimento dos prazos estabelecidos, acompanhar a execução contratual e adotar as medidas administrativas cabíveis em caso de atraso ou descumprimento das obrigações assumidas.</w:t>
            </w:r>
          </w:p>
        </w:tc>
      </w:tr>
      <w:tr w:rsidR="00396E76" w:rsidRPr="0042746F" w14:paraId="5CC42807" w14:textId="77777777" w:rsidTr="0042746F">
        <w:trPr>
          <w:trHeight w:val="20"/>
          <w:jc w:val="center"/>
        </w:trPr>
        <w:tc>
          <w:tcPr>
            <w:tcW w:w="370" w:type="dxa"/>
            <w:vAlign w:val="center"/>
            <w:hideMark/>
          </w:tcPr>
          <w:p w14:paraId="4C45C958" w14:textId="77777777" w:rsidR="00396E76" w:rsidRPr="0042746F" w:rsidRDefault="00396E76" w:rsidP="00396E76">
            <w:pPr>
              <w:spacing w:line="360" w:lineRule="auto"/>
              <w:jc w:val="center"/>
              <w:rPr>
                <w:rFonts w:ascii="Cambria" w:hAnsi="Cambria" w:cs="Calibri"/>
              </w:rPr>
            </w:pPr>
            <w:r w:rsidRPr="0042746F">
              <w:rPr>
                <w:rFonts w:ascii="Cambria" w:hAnsi="Cambria" w:cs="Calibri"/>
              </w:rPr>
              <w:t>5</w:t>
            </w:r>
          </w:p>
        </w:tc>
        <w:tc>
          <w:tcPr>
            <w:tcW w:w="2573" w:type="dxa"/>
            <w:vAlign w:val="center"/>
          </w:tcPr>
          <w:p w14:paraId="2C4A219E" w14:textId="4B47D8B4" w:rsidR="00396E76" w:rsidRPr="0042746F" w:rsidRDefault="0079793E" w:rsidP="00950A47">
            <w:pPr>
              <w:spacing w:line="276" w:lineRule="auto"/>
              <w:jc w:val="center"/>
              <w:rPr>
                <w:rFonts w:ascii="Cambria" w:hAnsi="Cambria" w:cs="Calibri"/>
                <w:b/>
                <w:bCs/>
              </w:rPr>
            </w:pPr>
            <w:r w:rsidRPr="0079793E">
              <w:rPr>
                <w:rFonts w:ascii="Cambria" w:hAnsi="Cambria" w:cs="Calibri"/>
                <w:b/>
                <w:bCs/>
              </w:rPr>
              <w:t>Risco de aquisição de equipamento com preço incompatível com os valores praticados no mercado, ocasionando prejuízo à economicidade e à vantajosidade da contratação.</w:t>
            </w:r>
          </w:p>
        </w:tc>
        <w:tc>
          <w:tcPr>
            <w:tcW w:w="1787" w:type="dxa"/>
            <w:vAlign w:val="center"/>
            <w:hideMark/>
          </w:tcPr>
          <w:p w14:paraId="32F86C69" w14:textId="122024AB" w:rsidR="00396E76" w:rsidRPr="0042746F" w:rsidRDefault="00950A47" w:rsidP="00396E76">
            <w:pPr>
              <w:spacing w:line="360" w:lineRule="auto"/>
              <w:jc w:val="center"/>
              <w:rPr>
                <w:rFonts w:ascii="Cambria" w:hAnsi="Cambria" w:cs="Calibri"/>
              </w:rPr>
            </w:pPr>
            <w:r w:rsidRPr="0042746F">
              <w:rPr>
                <w:rFonts w:ascii="Cambria" w:hAnsi="Cambria" w:cs="Calibri"/>
              </w:rPr>
              <w:t>Alta</w:t>
            </w:r>
          </w:p>
        </w:tc>
        <w:tc>
          <w:tcPr>
            <w:tcW w:w="1119" w:type="dxa"/>
            <w:vAlign w:val="center"/>
            <w:hideMark/>
          </w:tcPr>
          <w:p w14:paraId="7F63D2F4" w14:textId="72888B65" w:rsidR="00396E76" w:rsidRPr="0042746F" w:rsidRDefault="00950A47" w:rsidP="00396E76">
            <w:pPr>
              <w:spacing w:line="360" w:lineRule="auto"/>
              <w:jc w:val="center"/>
              <w:rPr>
                <w:rFonts w:ascii="Cambria" w:hAnsi="Cambria" w:cs="Calibri"/>
              </w:rPr>
            </w:pPr>
            <w:r w:rsidRPr="0042746F">
              <w:rPr>
                <w:rFonts w:ascii="Cambria" w:hAnsi="Cambria" w:cs="Calibri"/>
              </w:rPr>
              <w:t>Crítico</w:t>
            </w:r>
          </w:p>
        </w:tc>
        <w:tc>
          <w:tcPr>
            <w:tcW w:w="1625" w:type="dxa"/>
            <w:vAlign w:val="center"/>
            <w:hideMark/>
          </w:tcPr>
          <w:p w14:paraId="33A0E08A" w14:textId="20A88968" w:rsidR="00396E76" w:rsidRPr="0042746F" w:rsidRDefault="00950A47" w:rsidP="00396E76">
            <w:pPr>
              <w:spacing w:line="360" w:lineRule="auto"/>
              <w:jc w:val="center"/>
              <w:rPr>
                <w:rFonts w:ascii="Cambria" w:hAnsi="Cambria" w:cs="Calibri"/>
              </w:rPr>
            </w:pPr>
            <w:r w:rsidRPr="0042746F">
              <w:rPr>
                <w:rFonts w:ascii="Cambria" w:hAnsi="Cambria" w:cs="Calibri"/>
              </w:rPr>
              <w:t>Crítico</w:t>
            </w:r>
          </w:p>
        </w:tc>
        <w:tc>
          <w:tcPr>
            <w:tcW w:w="2290" w:type="dxa"/>
            <w:vAlign w:val="center"/>
          </w:tcPr>
          <w:p w14:paraId="3DD2D863" w14:textId="017F14DF" w:rsidR="00396E76" w:rsidRPr="0042746F" w:rsidRDefault="0079793E" w:rsidP="00B12DEE">
            <w:pPr>
              <w:spacing w:line="276" w:lineRule="auto"/>
              <w:jc w:val="center"/>
              <w:rPr>
                <w:rFonts w:ascii="Cambria" w:hAnsi="Cambria" w:cs="Calibri"/>
              </w:rPr>
            </w:pPr>
            <w:r w:rsidRPr="0079793E">
              <w:rPr>
                <w:rFonts w:ascii="Cambria" w:hAnsi="Cambria" w:cs="Calibri"/>
              </w:rPr>
              <w:t>Realizar pesquisa de preços adequada, analisar os valores apresentados pelos fornecedores e justificar o preço contratado com base nos parâmetros disponíveis no mercado.</w:t>
            </w:r>
          </w:p>
        </w:tc>
      </w:tr>
    </w:tbl>
    <w:p w14:paraId="5391E3B4" w14:textId="77777777" w:rsidR="00396E76" w:rsidRDefault="00396E76" w:rsidP="00396E76">
      <w:pPr>
        <w:spacing w:line="360" w:lineRule="auto"/>
        <w:jc w:val="both"/>
        <w:rPr>
          <w:rFonts w:ascii="Cambria" w:hAnsi="Cambria" w:cs="Calibri"/>
        </w:rPr>
      </w:pPr>
    </w:p>
    <w:p w14:paraId="37D40E80" w14:textId="77777777" w:rsidR="0079793E" w:rsidRDefault="0079793E" w:rsidP="00396E76">
      <w:pPr>
        <w:spacing w:line="360" w:lineRule="auto"/>
        <w:jc w:val="both"/>
        <w:rPr>
          <w:rFonts w:ascii="Cambria" w:hAnsi="Cambria" w:cs="Calibri"/>
        </w:rPr>
      </w:pPr>
    </w:p>
    <w:p w14:paraId="0AC4F82C" w14:textId="77777777" w:rsidR="0079793E" w:rsidRPr="00A67B0B" w:rsidRDefault="0079793E" w:rsidP="00396E76">
      <w:pPr>
        <w:spacing w:line="360" w:lineRule="auto"/>
        <w:jc w:val="both"/>
        <w:rPr>
          <w:rFonts w:ascii="Cambria" w:hAnsi="Cambria" w:cs="Calibri"/>
        </w:rPr>
      </w:pPr>
    </w:p>
    <w:p w14:paraId="1ED943B7" w14:textId="77777777" w:rsidR="00396E76" w:rsidRPr="00A67B0B" w:rsidRDefault="00396E76" w:rsidP="00396E76">
      <w:pPr>
        <w:shd w:val="clear" w:color="auto" w:fill="F2F2F2" w:themeFill="background1" w:themeFillShade="F2"/>
        <w:spacing w:line="360" w:lineRule="auto"/>
        <w:jc w:val="both"/>
        <w:rPr>
          <w:rFonts w:ascii="Cambria" w:hAnsi="Cambria" w:cs="Calibri"/>
        </w:rPr>
      </w:pPr>
      <w:bookmarkStart w:id="15" w:name="_Hlk211771942"/>
      <w:r w:rsidRPr="00A67B0B">
        <w:rPr>
          <w:rFonts w:ascii="Cambria" w:hAnsi="Cambria" w:cs="Calibri"/>
          <w:b/>
          <w:bCs/>
        </w:rPr>
        <w:lastRenderedPageBreak/>
        <w:t>Análise de Riscos</w:t>
      </w:r>
    </w:p>
    <w:bookmarkEnd w:id="15"/>
    <w:p w14:paraId="676C4F12" w14:textId="5A3F9623" w:rsidR="00950A47" w:rsidRPr="0079793E" w:rsidRDefault="00950A47" w:rsidP="00950A47">
      <w:pPr>
        <w:spacing w:line="360" w:lineRule="auto"/>
        <w:jc w:val="both"/>
        <w:rPr>
          <w:rFonts w:ascii="Cambria" w:hAnsi="Cambria" w:cs="Calibri"/>
        </w:rPr>
      </w:pPr>
      <w:r w:rsidRPr="00950A47">
        <w:rPr>
          <w:rFonts w:ascii="Cambria" w:hAnsi="Cambria" w:cs="Calibri"/>
          <w:b/>
          <w:bCs/>
        </w:rPr>
        <w:t xml:space="preserve">• </w:t>
      </w:r>
      <w:r w:rsidR="0079793E" w:rsidRPr="0079793E">
        <w:rPr>
          <w:rFonts w:ascii="Cambria" w:hAnsi="Cambria" w:cs="Calibri"/>
          <w:b/>
          <w:bCs/>
        </w:rPr>
        <w:t xml:space="preserve">Risco de comprometimento da continuidade dos serviços de saúde em razão da indisponibilidade de bisturi eletrônico adequado nas unidades de saúde: </w:t>
      </w:r>
      <w:r w:rsidR="0079793E" w:rsidRPr="0079793E">
        <w:rPr>
          <w:rFonts w:ascii="Cambria" w:hAnsi="Cambria" w:cs="Calibri"/>
        </w:rPr>
        <w:t>A ausência ou insuficiência de equipamento médico-hospitalar do tipo bisturi eletrônico poderá comprometer a realização de procedimentos que dependam de sua utilização, ocasionando limitações, adiamentos ou interrupções no atendimento aos pacientes. Esse risco é classificado como crítico, considerando seu potencial impacto sobre a continuidade e a regularidade dos serviços públicos de saúde</w:t>
      </w:r>
      <w:r w:rsidRPr="0079793E">
        <w:rPr>
          <w:rFonts w:ascii="Cambria" w:hAnsi="Cambria" w:cs="Calibri"/>
        </w:rPr>
        <w:t>.</w:t>
      </w:r>
    </w:p>
    <w:p w14:paraId="5A509920" w14:textId="0187B73A" w:rsidR="00950A47" w:rsidRPr="00950A47" w:rsidRDefault="00950A47" w:rsidP="00950A47">
      <w:pPr>
        <w:spacing w:line="360" w:lineRule="auto"/>
        <w:jc w:val="both"/>
        <w:rPr>
          <w:rFonts w:ascii="Cambria" w:hAnsi="Cambria" w:cs="Calibri"/>
          <w:b/>
          <w:bCs/>
        </w:rPr>
      </w:pPr>
      <w:r w:rsidRPr="00950A47">
        <w:rPr>
          <w:rFonts w:ascii="Cambria" w:hAnsi="Cambria" w:cs="Calibri"/>
          <w:b/>
          <w:bCs/>
        </w:rPr>
        <w:t xml:space="preserve">• </w:t>
      </w:r>
      <w:r w:rsidR="0079793E" w:rsidRPr="0079793E">
        <w:rPr>
          <w:rFonts w:ascii="Cambria" w:hAnsi="Cambria" w:cs="Calibri"/>
          <w:b/>
          <w:bCs/>
        </w:rPr>
        <w:t xml:space="preserve">Risco de prejuízo ao atendimento da população em decorrência da indisponibilidade do equipamento necessário à realização de procedimentos médico-hospitalares: </w:t>
      </w:r>
      <w:r w:rsidR="0079793E" w:rsidRPr="0079793E">
        <w:rPr>
          <w:rFonts w:ascii="Cambria" w:hAnsi="Cambria" w:cs="Calibri"/>
        </w:rPr>
        <w:t>A falta do bisturi eletrônico poderá dificultar ou impedir a realização de determinados procedimentos nas unidades de saúde, podendo resultar na necessidade de encaminhamento de pacientes para outras unidades, no aumento do tempo de espera e na redução da capacidade de atendimento da rede municipal. Esse risco é considerado crítico, tendo em vista seu impacto direto sobre a assistência prestada aos usuários do Sistema Único de Saúde – SUS</w:t>
      </w:r>
      <w:r w:rsidRPr="0079793E">
        <w:rPr>
          <w:rFonts w:ascii="Cambria" w:hAnsi="Cambria" w:cs="Calibri"/>
        </w:rPr>
        <w:t>.</w:t>
      </w:r>
    </w:p>
    <w:p w14:paraId="2056D800" w14:textId="2B1A42FD" w:rsidR="00950A47" w:rsidRPr="0079793E" w:rsidRDefault="00950A47" w:rsidP="00950A47">
      <w:pPr>
        <w:spacing w:line="360" w:lineRule="auto"/>
        <w:jc w:val="both"/>
        <w:rPr>
          <w:rFonts w:ascii="Cambria" w:hAnsi="Cambria" w:cs="Calibri"/>
        </w:rPr>
      </w:pPr>
      <w:r w:rsidRPr="00950A47">
        <w:rPr>
          <w:rFonts w:ascii="Cambria" w:hAnsi="Cambria" w:cs="Calibri"/>
          <w:b/>
          <w:bCs/>
        </w:rPr>
        <w:t xml:space="preserve">• </w:t>
      </w:r>
      <w:r w:rsidR="0079793E" w:rsidRPr="0079793E">
        <w:rPr>
          <w:rFonts w:ascii="Cambria" w:hAnsi="Cambria" w:cs="Calibri"/>
          <w:b/>
          <w:bCs/>
        </w:rPr>
        <w:t xml:space="preserve">Risco de aquisição de equipamento incompatível com as necessidades técnicas e operacionais das unidades de saúde: </w:t>
      </w:r>
      <w:r w:rsidR="0079793E" w:rsidRPr="0079793E">
        <w:rPr>
          <w:rFonts w:ascii="Cambria" w:hAnsi="Cambria" w:cs="Calibri"/>
        </w:rPr>
        <w:t>A aquisição de equipamento que não atenda integralmente às especificações técnicas estabelecidas poderá resultar em incompatibilidade com os procedimentos realizados, necessidade de substituição do bem, custos adicionais e comprometimento da finalidade da contratação. Esse risco é classificado como alto, em razão dos impactos operacionais, financeiros e assistenciais que poderá ocasionar</w:t>
      </w:r>
      <w:r w:rsidRPr="0079793E">
        <w:rPr>
          <w:rFonts w:ascii="Cambria" w:hAnsi="Cambria" w:cs="Calibri"/>
        </w:rPr>
        <w:t>.</w:t>
      </w:r>
    </w:p>
    <w:p w14:paraId="7C518957" w14:textId="5EEFDF0F" w:rsidR="00950A47" w:rsidRPr="0079793E" w:rsidRDefault="00950A47" w:rsidP="00950A47">
      <w:pPr>
        <w:spacing w:line="360" w:lineRule="auto"/>
        <w:jc w:val="both"/>
        <w:rPr>
          <w:rFonts w:ascii="Cambria" w:hAnsi="Cambria" w:cs="Calibri"/>
        </w:rPr>
      </w:pPr>
      <w:r w:rsidRPr="00950A47">
        <w:rPr>
          <w:rFonts w:ascii="Cambria" w:hAnsi="Cambria" w:cs="Calibri"/>
          <w:b/>
          <w:bCs/>
        </w:rPr>
        <w:t xml:space="preserve">• </w:t>
      </w:r>
      <w:r w:rsidR="0079793E" w:rsidRPr="0079793E">
        <w:rPr>
          <w:rFonts w:ascii="Cambria" w:hAnsi="Cambria" w:cs="Calibri"/>
          <w:b/>
          <w:bCs/>
        </w:rPr>
        <w:t xml:space="preserve">Risco de atraso no fornecimento do equipamento, acessórios, componentes e itens complementares: </w:t>
      </w:r>
      <w:r w:rsidR="0079793E" w:rsidRPr="0079793E">
        <w:rPr>
          <w:rFonts w:ascii="Cambria" w:hAnsi="Cambria" w:cs="Calibri"/>
        </w:rPr>
        <w:t>Eventual atraso na entrega do bisturi eletrônico ou de seus acessórios e componentes indispensáveis ao pleno funcionamento poderá prolongar a situação emergencial e comprometer a disponibilização do equipamento às unidades de saúde. Esse risco é classificado como crítico, considerando a urgência da contratação e a necessidade de pronta solução da demanda.</w:t>
      </w:r>
    </w:p>
    <w:p w14:paraId="7BF4EA91" w14:textId="655579D1" w:rsidR="00396E76" w:rsidRPr="00A67B0B" w:rsidRDefault="00950A47" w:rsidP="00396E76">
      <w:pPr>
        <w:spacing w:line="360" w:lineRule="auto"/>
        <w:jc w:val="both"/>
        <w:rPr>
          <w:rFonts w:ascii="Cambria" w:hAnsi="Cambria" w:cs="Calibri"/>
        </w:rPr>
      </w:pPr>
      <w:r w:rsidRPr="00950A47">
        <w:rPr>
          <w:rFonts w:ascii="Cambria" w:hAnsi="Cambria" w:cs="Calibri"/>
          <w:b/>
          <w:bCs/>
        </w:rPr>
        <w:lastRenderedPageBreak/>
        <w:t xml:space="preserve">• </w:t>
      </w:r>
      <w:r w:rsidR="0079793E" w:rsidRPr="0079793E">
        <w:rPr>
          <w:rFonts w:ascii="Cambria" w:hAnsi="Cambria" w:cs="Calibri"/>
          <w:b/>
          <w:bCs/>
        </w:rPr>
        <w:t xml:space="preserve">Risco de aquisição de equipamento com preço incompatível com os valores praticados no mercado: </w:t>
      </w:r>
      <w:r w:rsidR="0079793E" w:rsidRPr="0079793E">
        <w:rPr>
          <w:rFonts w:ascii="Cambria" w:hAnsi="Cambria" w:cs="Calibri"/>
        </w:rPr>
        <w:t>A insuficiência ou inadequação da pesquisa de preços poderá ocasionar a contratação por valores superiores aos praticados no mercado, comprometendo a economicidade e a vantajosidade da contratação. Esse risco é considerado alto, uma vez que poderá gerar prejuízo financeiro à Administração e utilização inadequada dos recursos públicos</w:t>
      </w:r>
      <w:r w:rsidR="0079793E" w:rsidRPr="0079793E">
        <w:rPr>
          <w:rFonts w:ascii="Cambria" w:hAnsi="Cambria" w:cs="Calibri"/>
          <w:b/>
          <w:bCs/>
        </w:rPr>
        <w:t>.</w:t>
      </w:r>
    </w:p>
    <w:p w14:paraId="7DD7B4EF" w14:textId="77777777" w:rsidR="00396E76" w:rsidRPr="00A67B0B" w:rsidRDefault="00396E76" w:rsidP="00396E76">
      <w:pPr>
        <w:spacing w:line="360" w:lineRule="auto"/>
        <w:jc w:val="both"/>
        <w:rPr>
          <w:rFonts w:ascii="Cambria" w:hAnsi="Cambria" w:cs="Calibri"/>
        </w:rPr>
      </w:pPr>
      <w:r w:rsidRPr="00A67B0B">
        <w:rPr>
          <w:rFonts w:ascii="Cambria" w:hAnsi="Cambria" w:cs="Calibri"/>
          <w:b/>
          <w:bCs/>
        </w:rPr>
        <w:t>5. Estratégias de Monitoramento e Controle</w:t>
      </w:r>
    </w:p>
    <w:p w14:paraId="57452331" w14:textId="434BD878" w:rsidR="00396E76" w:rsidRPr="00E146C2" w:rsidRDefault="00E146C2" w:rsidP="00396E76">
      <w:pPr>
        <w:numPr>
          <w:ilvl w:val="0"/>
          <w:numId w:val="5"/>
        </w:numPr>
        <w:spacing w:line="360" w:lineRule="auto"/>
        <w:jc w:val="both"/>
        <w:rPr>
          <w:rFonts w:ascii="Cambria" w:hAnsi="Cambria" w:cs="Calibri"/>
        </w:rPr>
      </w:pPr>
      <w:r w:rsidRPr="00E146C2">
        <w:rPr>
          <w:rFonts w:ascii="Cambria" w:hAnsi="Cambria" w:cs="Calibri"/>
          <w:b/>
          <w:bCs/>
        </w:rPr>
        <w:t xml:space="preserve">Monitoramento Contínuo da Necessidade da Contratação: </w:t>
      </w:r>
      <w:r w:rsidRPr="00E146C2">
        <w:rPr>
          <w:rFonts w:ascii="Cambria" w:hAnsi="Cambria" w:cs="Calibri"/>
        </w:rPr>
        <w:t>A equipe responsável pelo processo deverá acompanhar continuamente a necessidade de aquisição emergencial do bisturi eletrônico e dos respectivos acessórios, componentes e itens complementares, adotando as providências necessárias para que a contratação seja concluída com a maior celeridade possível, assegurando a continuidade e a adequada prestação dos serviços públicos de saúde</w:t>
      </w:r>
      <w:r w:rsidR="00396E76" w:rsidRPr="00E146C2">
        <w:rPr>
          <w:rFonts w:ascii="Cambria" w:hAnsi="Cambria" w:cs="Calibri"/>
        </w:rPr>
        <w:t>.</w:t>
      </w:r>
    </w:p>
    <w:p w14:paraId="1263FE13" w14:textId="5BAFADD7" w:rsidR="00396E76" w:rsidRPr="00E146C2" w:rsidRDefault="00E146C2" w:rsidP="00396E76">
      <w:pPr>
        <w:numPr>
          <w:ilvl w:val="0"/>
          <w:numId w:val="5"/>
        </w:numPr>
        <w:spacing w:line="360" w:lineRule="auto"/>
        <w:jc w:val="both"/>
        <w:rPr>
          <w:rFonts w:ascii="Cambria" w:hAnsi="Cambria" w:cs="Calibri"/>
        </w:rPr>
      </w:pPr>
      <w:r w:rsidRPr="00E146C2">
        <w:rPr>
          <w:rFonts w:ascii="Cambria" w:hAnsi="Cambria" w:cs="Calibri"/>
          <w:b/>
          <w:bCs/>
        </w:rPr>
        <w:t xml:space="preserve">Fiscalização da Execução Contratual: </w:t>
      </w:r>
      <w:r w:rsidRPr="00E146C2">
        <w:rPr>
          <w:rFonts w:ascii="Cambria" w:hAnsi="Cambria" w:cs="Calibri"/>
        </w:rPr>
        <w:t>Será designado fiscal de contrato para acompanhar o fornecimento do equipamento, verificando o cumprimento dos prazos de entrega, a conformidade das especificações técnicas, a integridade e qualidade do bem, a disponibilidade dos acessórios e componentes previstos e o cumprimento das demais obrigações assumidas pela contratada</w:t>
      </w:r>
      <w:r w:rsidR="00396E76" w:rsidRPr="00E146C2">
        <w:rPr>
          <w:rFonts w:ascii="Cambria" w:hAnsi="Cambria" w:cs="Calibri"/>
        </w:rPr>
        <w:t>.</w:t>
      </w:r>
    </w:p>
    <w:p w14:paraId="2116C844" w14:textId="7F10A683" w:rsidR="00396E76" w:rsidRPr="00E146C2" w:rsidRDefault="00E146C2" w:rsidP="00396E76">
      <w:pPr>
        <w:numPr>
          <w:ilvl w:val="0"/>
          <w:numId w:val="5"/>
        </w:numPr>
        <w:spacing w:line="360" w:lineRule="auto"/>
        <w:jc w:val="both"/>
        <w:rPr>
          <w:rFonts w:ascii="Cambria" w:hAnsi="Cambria" w:cs="Calibri"/>
        </w:rPr>
      </w:pPr>
      <w:r w:rsidRPr="00E146C2">
        <w:rPr>
          <w:rFonts w:ascii="Cambria" w:hAnsi="Cambria" w:cs="Calibri"/>
          <w:b/>
          <w:bCs/>
        </w:rPr>
        <w:t xml:space="preserve">Verificação do Funcionamento do Equipamento: </w:t>
      </w:r>
      <w:r w:rsidRPr="00E146C2">
        <w:rPr>
          <w:rFonts w:ascii="Cambria" w:hAnsi="Cambria" w:cs="Calibri"/>
        </w:rPr>
        <w:t>A Administração deverá verificar, antes da aceitação definitiva, as condições de funcionamento do bisturi eletrônico e a presença dos acessórios e componentes indispensáveis à sua utilização, adotando as providências cabíveis para correção, substituição ou rejeição do objeto caso sejam identificadas irregularidades ou desconformidades.</w:t>
      </w:r>
    </w:p>
    <w:p w14:paraId="020D9660" w14:textId="2F57BE49" w:rsidR="00396E76" w:rsidRPr="004071DA" w:rsidRDefault="004071DA" w:rsidP="00396E76">
      <w:pPr>
        <w:numPr>
          <w:ilvl w:val="0"/>
          <w:numId w:val="5"/>
        </w:numPr>
        <w:spacing w:line="360" w:lineRule="auto"/>
        <w:jc w:val="both"/>
        <w:rPr>
          <w:rFonts w:ascii="Cambria" w:hAnsi="Cambria" w:cs="Calibri"/>
        </w:rPr>
      </w:pPr>
      <w:r w:rsidRPr="004071DA">
        <w:rPr>
          <w:rFonts w:ascii="Cambria" w:hAnsi="Cambria" w:cs="Calibri"/>
          <w:b/>
          <w:bCs/>
        </w:rPr>
        <w:t xml:space="preserve">Documentação Completa e Transparência do Processo: </w:t>
      </w:r>
      <w:r w:rsidRPr="004071DA">
        <w:rPr>
          <w:rFonts w:ascii="Cambria" w:hAnsi="Cambria" w:cs="Calibri"/>
        </w:rPr>
        <w:t>Todos os atos praticados durante a contratação serão devidamente registrados e instruídos nos autos do processo administrativo, assegurando a rastreabilidade das decisões, a transparência dos procedimentos e a observância dos princípios da legalidade, publicidade, eficiência, economicidade e interesse público</w:t>
      </w:r>
      <w:r w:rsidR="00396E76" w:rsidRPr="004071DA">
        <w:rPr>
          <w:rFonts w:ascii="Cambria" w:hAnsi="Cambria" w:cs="Calibri"/>
        </w:rPr>
        <w:t>.</w:t>
      </w:r>
    </w:p>
    <w:p w14:paraId="04AFD421" w14:textId="79BB4370" w:rsidR="00396E76" w:rsidRPr="00E146C2" w:rsidRDefault="00E146C2" w:rsidP="00396E76">
      <w:pPr>
        <w:numPr>
          <w:ilvl w:val="0"/>
          <w:numId w:val="5"/>
        </w:numPr>
        <w:spacing w:line="360" w:lineRule="auto"/>
        <w:jc w:val="both"/>
        <w:rPr>
          <w:rFonts w:ascii="Cambria" w:hAnsi="Cambria" w:cs="Calibri"/>
        </w:rPr>
      </w:pPr>
      <w:r w:rsidRPr="00E146C2">
        <w:rPr>
          <w:rFonts w:ascii="Cambria" w:hAnsi="Cambria" w:cs="Calibri"/>
          <w:b/>
          <w:bCs/>
        </w:rPr>
        <w:t xml:space="preserve">Controle de Preços e Economicidade: </w:t>
      </w:r>
      <w:r w:rsidRPr="00E146C2">
        <w:rPr>
          <w:rFonts w:ascii="Cambria" w:hAnsi="Cambria" w:cs="Calibri"/>
        </w:rPr>
        <w:t xml:space="preserve">Os valores contratados deverão ser confrontados com os parâmetros obtidos na pesquisa de preços e com os demais </w:t>
      </w:r>
      <w:r w:rsidRPr="00E146C2">
        <w:rPr>
          <w:rFonts w:ascii="Cambria" w:hAnsi="Cambria" w:cs="Calibri"/>
        </w:rPr>
        <w:lastRenderedPageBreak/>
        <w:t>elementos constantes dos autos, assegurando-se a compatibilidade da contratação com os valores praticados no mercado e a observância do princípio da economicidade</w:t>
      </w:r>
      <w:r w:rsidR="00396E76" w:rsidRPr="00E146C2">
        <w:rPr>
          <w:rFonts w:ascii="Cambria" w:hAnsi="Cambria" w:cs="Calibri"/>
        </w:rPr>
        <w:t>.</w:t>
      </w:r>
    </w:p>
    <w:p w14:paraId="68699B13" w14:textId="77777777" w:rsidR="00396E76" w:rsidRPr="00A67B0B" w:rsidRDefault="00396E76" w:rsidP="00396E76">
      <w:pPr>
        <w:spacing w:line="360" w:lineRule="auto"/>
        <w:jc w:val="both"/>
        <w:rPr>
          <w:rFonts w:ascii="Cambria" w:hAnsi="Cambria" w:cs="Calibri"/>
        </w:rPr>
      </w:pPr>
      <w:r w:rsidRPr="00A67B0B">
        <w:rPr>
          <w:rFonts w:ascii="Cambria" w:hAnsi="Cambria" w:cs="Calibri"/>
          <w:b/>
          <w:bCs/>
        </w:rPr>
        <w:t>6. Conclusão</w:t>
      </w:r>
    </w:p>
    <w:p w14:paraId="565EA9B2" w14:textId="77777777" w:rsidR="00E146C2" w:rsidRPr="00E146C2" w:rsidRDefault="00E146C2" w:rsidP="00E146C2">
      <w:pPr>
        <w:spacing w:line="360" w:lineRule="auto"/>
        <w:jc w:val="both"/>
        <w:rPr>
          <w:rFonts w:ascii="Cambria" w:hAnsi="Cambria" w:cs="Calibri"/>
        </w:rPr>
      </w:pPr>
      <w:r w:rsidRPr="00E146C2">
        <w:rPr>
          <w:rFonts w:ascii="Cambria" w:hAnsi="Cambria" w:cs="Calibri"/>
        </w:rPr>
        <w:t xml:space="preserve">Este Mapa de Riscos teve como objetivo identificar, analisar e estabelecer medidas destinadas a prevenir e mitigar os principais riscos relacionados ao processo de dispensa de licitação para a </w:t>
      </w:r>
      <w:r w:rsidRPr="00E146C2">
        <w:rPr>
          <w:rFonts w:ascii="Cambria" w:hAnsi="Cambria" w:cs="Calibri"/>
          <w:b/>
          <w:bCs/>
        </w:rPr>
        <w:t>aquisição emergencial de equipamento médico-hospitalar do tipo bisturi eletrônico, acompanhado de acessórios, componentes e itens complementares necessários ao seu pleno funcionamento, destinado ao atendimento das demandas das unidades de saúde do Município de Boca do Acre/AM, conforme especificações e quantitativos definidos no Termo de Referência</w:t>
      </w:r>
      <w:r w:rsidRPr="00E146C2">
        <w:rPr>
          <w:rFonts w:ascii="Cambria" w:hAnsi="Cambria" w:cs="Calibri"/>
        </w:rPr>
        <w:t>, evidenciando os impactos que poderão ser ocasionados caso a contratação não seja realizada em tempo oportuno.</w:t>
      </w:r>
    </w:p>
    <w:p w14:paraId="08A0E4EA" w14:textId="77777777" w:rsidR="00E146C2" w:rsidRPr="00E146C2" w:rsidRDefault="00E146C2" w:rsidP="00E146C2">
      <w:pPr>
        <w:spacing w:line="360" w:lineRule="auto"/>
        <w:jc w:val="both"/>
        <w:rPr>
          <w:rFonts w:ascii="Cambria" w:hAnsi="Cambria" w:cs="Calibri"/>
        </w:rPr>
      </w:pPr>
      <w:r w:rsidRPr="00E146C2">
        <w:rPr>
          <w:rFonts w:ascii="Cambria" w:hAnsi="Cambria" w:cs="Calibri"/>
        </w:rPr>
        <w:t>A indisponibilidade ou insuficiência do referido equipamento representa risco significativo à continuidade e à regularidade dos serviços públicos de saúde, especialmente quanto à realização de procedimentos médico-hospitalares que dependam de sua utilização. A ausência do equipamento poderá ocasionar limitações, adiamentos ou interrupções de procedimentos, necessidade de encaminhamento de pacientes para outras unidades de referência, aumento do tempo de espera e prejuízos à adequada assistência prestada aos usuários do Sistema Único de Saúde – SUS.</w:t>
      </w:r>
    </w:p>
    <w:p w14:paraId="1F7A90EB" w14:textId="77777777" w:rsidR="00E146C2" w:rsidRPr="00E146C2" w:rsidRDefault="00E146C2" w:rsidP="00E146C2">
      <w:pPr>
        <w:spacing w:line="360" w:lineRule="auto"/>
        <w:jc w:val="both"/>
        <w:rPr>
          <w:rFonts w:ascii="Cambria" w:hAnsi="Cambria" w:cs="Calibri"/>
        </w:rPr>
      </w:pPr>
      <w:r w:rsidRPr="00E146C2">
        <w:rPr>
          <w:rFonts w:ascii="Cambria" w:hAnsi="Cambria" w:cs="Calibri"/>
        </w:rPr>
        <w:t>A contratação emergencial mostra-se necessária e indispensável para assegurar que as unidades de saúde do Município disponham de equipamento médico-hospitalar adequado e em condições de pleno funcionamento, acompanhado dos acessórios, componentes e itens complementares necessários à sua utilização, proporcionando melhores condições para a realização dos procedimentos, maior segurança aos pacientes e profissionais de saúde e continuidade da prestação dos serviços públicos essenciais.</w:t>
      </w:r>
    </w:p>
    <w:p w14:paraId="3C164BC8" w14:textId="77777777" w:rsidR="00E146C2" w:rsidRPr="00E146C2" w:rsidRDefault="00E146C2" w:rsidP="00E146C2">
      <w:pPr>
        <w:spacing w:line="360" w:lineRule="auto"/>
        <w:jc w:val="both"/>
        <w:rPr>
          <w:rFonts w:ascii="Cambria" w:hAnsi="Cambria" w:cs="Calibri"/>
        </w:rPr>
      </w:pPr>
      <w:r w:rsidRPr="00E146C2">
        <w:rPr>
          <w:rFonts w:ascii="Cambria" w:hAnsi="Cambria" w:cs="Calibri"/>
        </w:rPr>
        <w:t xml:space="preserve">Com a adoção das medidas de monitoramento, fiscalização, controle de qualidade, acompanhamento dos prazos, verificação da conformidade técnica e controle dos preços previstas neste Mapa de Riscos, a Administração Pública reduz significativamente a probabilidade de ocorrência dos eventos identificados e seus respectivos impactos, </w:t>
      </w:r>
      <w:r w:rsidRPr="00E146C2">
        <w:rPr>
          <w:rFonts w:ascii="Cambria" w:hAnsi="Cambria" w:cs="Calibri"/>
        </w:rPr>
        <w:lastRenderedPageBreak/>
        <w:t>assegurando que a contratação e sua execução sejam conduzidas em conformidade com os princípios da legalidade, eficiência, economicidade, publicidade, transparência, planejamento e supremacia do interesse público.</w:t>
      </w:r>
    </w:p>
    <w:p w14:paraId="3E660B47" w14:textId="77777777" w:rsidR="00E146C2" w:rsidRPr="00E146C2" w:rsidRDefault="00E146C2" w:rsidP="00E146C2">
      <w:pPr>
        <w:spacing w:line="360" w:lineRule="auto"/>
        <w:jc w:val="both"/>
        <w:rPr>
          <w:rFonts w:ascii="Cambria" w:hAnsi="Cambria" w:cs="Calibri"/>
        </w:rPr>
      </w:pPr>
      <w:r w:rsidRPr="00E146C2">
        <w:rPr>
          <w:rFonts w:ascii="Cambria" w:hAnsi="Cambria" w:cs="Calibri"/>
        </w:rPr>
        <w:t>Ressalta-se que os riscos identificados deverão ser acompanhados durante todas as etapas do procedimento, desde a instrução da contratação até o recebimento e a efetiva disponibilização do equipamento às unidades de saúde, permitindo à Administração adotar tempestivamente as medidas corretivas necessárias diante de eventuais ocorrências que possam comprometer o alcance dos resultados pretendidos.</w:t>
      </w:r>
    </w:p>
    <w:p w14:paraId="6BCB718A" w14:textId="77777777" w:rsidR="00E146C2" w:rsidRPr="00E146C2" w:rsidRDefault="00E146C2" w:rsidP="00E146C2">
      <w:pPr>
        <w:spacing w:line="360" w:lineRule="auto"/>
        <w:jc w:val="both"/>
        <w:rPr>
          <w:rFonts w:ascii="Cambria" w:hAnsi="Cambria" w:cs="Calibri"/>
        </w:rPr>
      </w:pPr>
      <w:r w:rsidRPr="00E146C2">
        <w:rPr>
          <w:rFonts w:ascii="Cambria" w:hAnsi="Cambria" w:cs="Calibri"/>
        </w:rPr>
        <w:t xml:space="preserve">Dessa forma, conclui-se que a contratação emergencial para aquisição de equipamento médico-hospitalar do tipo bisturi eletrônico, acompanhado de acessórios, componentes e itens complementares necessários ao seu pleno funcionamento, destinado ao atendimento das demandas das unidades de saúde do Município de Boca do Acre/AM, constitui medida necessária, adequada e proporcional às necessidades identificadas pela Administração, encontrando respaldo na hipótese de dispensa prevista no </w:t>
      </w:r>
      <w:r w:rsidRPr="00E146C2">
        <w:rPr>
          <w:rFonts w:ascii="Cambria" w:hAnsi="Cambria" w:cs="Calibri"/>
          <w:b/>
          <w:bCs/>
        </w:rPr>
        <w:t>art. 75, inciso VIII, da Lei Federal nº 14.133/2021</w:t>
      </w:r>
      <w:r w:rsidRPr="00E146C2">
        <w:rPr>
          <w:rFonts w:ascii="Cambria" w:hAnsi="Cambria" w:cs="Calibri"/>
        </w:rPr>
        <w:t>.</w:t>
      </w:r>
    </w:p>
    <w:p w14:paraId="0C21174E" w14:textId="0F539130" w:rsidR="00013407" w:rsidRDefault="00E146C2" w:rsidP="00013407">
      <w:pPr>
        <w:spacing w:line="360" w:lineRule="auto"/>
        <w:jc w:val="both"/>
        <w:rPr>
          <w:rFonts w:ascii="Cambria" w:hAnsi="Cambria" w:cs="Calibri"/>
        </w:rPr>
      </w:pPr>
      <w:r w:rsidRPr="00E146C2">
        <w:rPr>
          <w:rFonts w:ascii="Cambria" w:hAnsi="Cambria" w:cs="Calibri"/>
        </w:rPr>
        <w:t>A adoção da medida contribui diretamente para a preservação da continuidade dos serviços públicos de saúde, para a manutenção da capacidade operacional das unidades municipais, para a segurança dos procedimentos médico-hospitalares e para a adequada assistência à população, reduzindo os riscos decorrentes da indisponibilidade do equipamento e assegurando a proteção do interesse público.</w:t>
      </w:r>
    </w:p>
    <w:p w14:paraId="4D6A6102" w14:textId="77777777" w:rsidR="00E146C2" w:rsidRPr="00013407" w:rsidRDefault="00E146C2" w:rsidP="00013407">
      <w:pPr>
        <w:spacing w:line="360" w:lineRule="auto"/>
        <w:jc w:val="both"/>
        <w:rPr>
          <w:rFonts w:ascii="Cambria" w:hAnsi="Cambria" w:cs="Calibri"/>
        </w:rPr>
      </w:pPr>
    </w:p>
    <w:p w14:paraId="347B5BFF" w14:textId="4C5D6C08" w:rsidR="00F5042E" w:rsidRDefault="00B47D5C" w:rsidP="002B2B02">
      <w:pPr>
        <w:spacing w:line="360" w:lineRule="auto"/>
        <w:jc w:val="right"/>
        <w:rPr>
          <w:rFonts w:ascii="Cambria" w:hAnsi="Cambria" w:cs="Calibri"/>
        </w:rPr>
      </w:pPr>
      <w:r w:rsidRPr="0075126B">
        <w:rPr>
          <w:rFonts w:ascii="Cambria" w:hAnsi="Cambria" w:cs="Calibri"/>
        </w:rPr>
        <w:t>Boca do Acre</w:t>
      </w:r>
      <w:r w:rsidR="00013407" w:rsidRPr="0075126B">
        <w:rPr>
          <w:rFonts w:ascii="Cambria" w:hAnsi="Cambria" w:cs="Calibri"/>
        </w:rPr>
        <w:t xml:space="preserve">, </w:t>
      </w:r>
      <w:r w:rsidR="00E146C2">
        <w:rPr>
          <w:rFonts w:ascii="Cambria" w:hAnsi="Cambria" w:cs="Calibri"/>
        </w:rPr>
        <w:t>10 de maio</w:t>
      </w:r>
      <w:r w:rsidR="0075126B" w:rsidRPr="0075126B">
        <w:rPr>
          <w:rFonts w:ascii="Cambria" w:hAnsi="Cambria" w:cs="Calibri"/>
        </w:rPr>
        <w:t xml:space="preserve"> de 2026</w:t>
      </w:r>
      <w:r w:rsidR="00F5042E" w:rsidRPr="0075126B">
        <w:rPr>
          <w:rFonts w:ascii="Cambria" w:hAnsi="Cambria" w:cs="Calibri"/>
        </w:rPr>
        <w:t>.</w:t>
      </w:r>
    </w:p>
    <w:p w14:paraId="7B850300" w14:textId="77777777" w:rsidR="00F5042E" w:rsidRPr="00A67B0B" w:rsidRDefault="00F5042E" w:rsidP="00E146C2">
      <w:pPr>
        <w:spacing w:after="0" w:line="240" w:lineRule="auto"/>
        <w:rPr>
          <w:rFonts w:ascii="Cambria" w:hAnsi="Cambria" w:cs="Calibri"/>
        </w:rPr>
      </w:pPr>
    </w:p>
    <w:p w14:paraId="38D10E23" w14:textId="77777777" w:rsidR="001A63A5" w:rsidRPr="0075126B" w:rsidRDefault="001A63A5" w:rsidP="001A63A5">
      <w:pPr>
        <w:spacing w:after="0" w:line="240" w:lineRule="auto"/>
        <w:jc w:val="center"/>
        <w:rPr>
          <w:rStyle w:val="Forte"/>
          <w:rFonts w:ascii="Cambria" w:hAnsi="Cambria"/>
          <w:color w:val="000000"/>
          <w:bdr w:val="none" w:sz="0" w:space="0" w:color="auto" w:frame="1"/>
        </w:rPr>
      </w:pPr>
      <w:r w:rsidRPr="0075126B">
        <w:rPr>
          <w:rStyle w:val="Forte"/>
          <w:rFonts w:ascii="Cambria" w:hAnsi="Cambria"/>
          <w:color w:val="000000"/>
          <w:bdr w:val="none" w:sz="0" w:space="0" w:color="auto" w:frame="1"/>
        </w:rPr>
        <w:t>_____________________________________</w:t>
      </w:r>
    </w:p>
    <w:p w14:paraId="2B880627" w14:textId="77777777" w:rsidR="00EA7FF0" w:rsidRPr="00076729" w:rsidRDefault="00EA7FF0" w:rsidP="00EA7FF0">
      <w:pPr>
        <w:spacing w:after="0" w:line="240" w:lineRule="auto"/>
        <w:jc w:val="center"/>
        <w:rPr>
          <w:rFonts w:ascii="Cambria" w:hAnsi="Cambria" w:cs="Calibri"/>
          <w:b/>
          <w:bCs/>
          <w:color w:val="000000"/>
          <w:bdr w:val="none" w:sz="0" w:space="0" w:color="auto" w:frame="1"/>
        </w:rPr>
      </w:pPr>
      <w:r w:rsidRPr="00076729">
        <w:rPr>
          <w:rFonts w:ascii="Cambria" w:hAnsi="Cambria" w:cs="Calibri"/>
          <w:b/>
          <w:bCs/>
          <w:color w:val="000000"/>
          <w:bdr w:val="none" w:sz="0" w:space="0" w:color="auto" w:frame="1"/>
        </w:rPr>
        <w:t>MANUEL BARBOSA DE LIMA</w:t>
      </w:r>
    </w:p>
    <w:p w14:paraId="1C60BD65" w14:textId="77777777" w:rsidR="00EA7FF0" w:rsidRDefault="00EA7FF0" w:rsidP="00EA7FF0">
      <w:pPr>
        <w:spacing w:after="0" w:line="240" w:lineRule="auto"/>
        <w:jc w:val="center"/>
        <w:rPr>
          <w:rFonts w:ascii="Cambria" w:hAnsi="Cambria" w:cs="Calibri"/>
          <w:bCs/>
          <w:color w:val="000000"/>
          <w:bdr w:val="none" w:sz="0" w:space="0" w:color="auto" w:frame="1"/>
        </w:rPr>
      </w:pPr>
      <w:r w:rsidRPr="00076729">
        <w:rPr>
          <w:rFonts w:ascii="Cambria" w:hAnsi="Cambria" w:cs="Calibri"/>
          <w:bCs/>
          <w:color w:val="000000"/>
          <w:bdr w:val="none" w:sz="0" w:space="0" w:color="auto" w:frame="1"/>
        </w:rPr>
        <w:t>Secretário Municipal de Saúde</w:t>
      </w:r>
    </w:p>
    <w:p w14:paraId="464E85A6" w14:textId="77777777" w:rsidR="00EA7FF0" w:rsidRPr="00EA7FF0" w:rsidRDefault="00EA7FF0" w:rsidP="00EA7FF0">
      <w:pPr>
        <w:spacing w:after="0" w:line="240" w:lineRule="auto"/>
        <w:jc w:val="center"/>
        <w:rPr>
          <w:rFonts w:ascii="Cambria" w:hAnsi="Cambria" w:cs="Calibri"/>
          <w:bCs/>
          <w:color w:val="000000"/>
          <w:bdr w:val="none" w:sz="0" w:space="0" w:color="auto" w:frame="1"/>
        </w:rPr>
      </w:pPr>
      <w:r w:rsidRPr="00EA7FF0">
        <w:rPr>
          <w:rFonts w:ascii="Cambria" w:hAnsi="Cambria" w:cs="Calibri"/>
          <w:bCs/>
          <w:color w:val="000000"/>
          <w:bdr w:val="none" w:sz="0" w:space="0" w:color="auto" w:frame="1"/>
        </w:rPr>
        <w:t>Decreto Nº 005/</w:t>
      </w:r>
      <w:r>
        <w:rPr>
          <w:rFonts w:ascii="Cambria" w:hAnsi="Cambria" w:cs="Calibri"/>
          <w:bCs/>
          <w:color w:val="000000"/>
          <w:bdr w:val="none" w:sz="0" w:space="0" w:color="auto" w:frame="1"/>
        </w:rPr>
        <w:t>PMBA/</w:t>
      </w:r>
      <w:r w:rsidRPr="00EA7FF0">
        <w:rPr>
          <w:rFonts w:ascii="Cambria" w:hAnsi="Cambria" w:cs="Calibri"/>
          <w:bCs/>
          <w:color w:val="000000"/>
          <w:bdr w:val="none" w:sz="0" w:space="0" w:color="auto" w:frame="1"/>
        </w:rPr>
        <w:t>2025</w:t>
      </w:r>
    </w:p>
    <w:p w14:paraId="3BF27833" w14:textId="77777777" w:rsidR="00924D5E" w:rsidRDefault="00924D5E" w:rsidP="001A63A5">
      <w:pPr>
        <w:spacing w:after="0" w:line="240" w:lineRule="auto"/>
        <w:jc w:val="center"/>
        <w:rPr>
          <w:rStyle w:val="Forte"/>
          <w:rFonts w:ascii="Cambria" w:hAnsi="Cambria" w:cs="Calibri"/>
          <w:b w:val="0"/>
          <w:bCs w:val="0"/>
          <w:color w:val="000000"/>
          <w:highlight w:val="yellow"/>
          <w:bdr w:val="none" w:sz="0" w:space="0" w:color="auto" w:frame="1"/>
        </w:rPr>
      </w:pPr>
    </w:p>
    <w:p w14:paraId="523CAF34" w14:textId="77777777" w:rsidR="001A63A5" w:rsidRPr="00A67B0B" w:rsidRDefault="001A63A5" w:rsidP="001A63A5">
      <w:pPr>
        <w:spacing w:after="0" w:line="240" w:lineRule="auto"/>
        <w:jc w:val="center"/>
        <w:rPr>
          <w:rStyle w:val="Forte"/>
          <w:rFonts w:ascii="Cambria" w:hAnsi="Cambria" w:cs="Calibri"/>
          <w:b w:val="0"/>
          <w:bCs w:val="0"/>
          <w:color w:val="000000"/>
          <w:highlight w:val="yellow"/>
          <w:bdr w:val="none" w:sz="0" w:space="0" w:color="auto" w:frame="1"/>
        </w:rPr>
      </w:pPr>
    </w:p>
    <w:p w14:paraId="7D1A3F72" w14:textId="77777777" w:rsidR="001A63A5" w:rsidRPr="00A67B0B" w:rsidRDefault="001A63A5" w:rsidP="001A63A5">
      <w:pPr>
        <w:spacing w:after="0" w:line="240" w:lineRule="auto"/>
        <w:jc w:val="center"/>
        <w:rPr>
          <w:rStyle w:val="Forte"/>
          <w:rFonts w:ascii="Cambria" w:hAnsi="Cambria" w:cs="Calibri"/>
          <w:color w:val="000000"/>
          <w:bdr w:val="none" w:sz="0" w:space="0" w:color="auto" w:frame="1"/>
        </w:rPr>
      </w:pPr>
      <w:r w:rsidRPr="00A67B0B">
        <w:rPr>
          <w:rStyle w:val="Forte"/>
          <w:rFonts w:ascii="Cambria" w:hAnsi="Cambria" w:cs="Calibri"/>
          <w:color w:val="000000"/>
          <w:bdr w:val="none" w:sz="0" w:space="0" w:color="auto" w:frame="1"/>
        </w:rPr>
        <w:t>______________________________________</w:t>
      </w:r>
    </w:p>
    <w:p w14:paraId="7300E548" w14:textId="77777777" w:rsidR="001A63A5" w:rsidRPr="00702CA4" w:rsidRDefault="001A63A5" w:rsidP="001A63A5">
      <w:pPr>
        <w:spacing w:after="0" w:line="240" w:lineRule="auto"/>
        <w:jc w:val="center"/>
        <w:rPr>
          <w:rFonts w:ascii="Cambria" w:hAnsi="Cambria" w:cs="Calibri"/>
          <w:b/>
          <w:bCs/>
          <w:color w:val="000000"/>
          <w:bdr w:val="none" w:sz="0" w:space="0" w:color="auto" w:frame="1"/>
        </w:rPr>
      </w:pPr>
      <w:r w:rsidRPr="00702CA4">
        <w:rPr>
          <w:rFonts w:ascii="Cambria" w:hAnsi="Cambria" w:cs="Calibri"/>
          <w:b/>
          <w:bCs/>
          <w:color w:val="000000"/>
          <w:bdr w:val="none" w:sz="0" w:space="0" w:color="auto" w:frame="1"/>
        </w:rPr>
        <w:t xml:space="preserve">NEWTON VIEIRA DE ARAÚJO </w:t>
      </w:r>
    </w:p>
    <w:p w14:paraId="0468F884" w14:textId="77777777" w:rsidR="001A63A5" w:rsidRPr="00A67B0B" w:rsidRDefault="001A63A5" w:rsidP="001A63A5">
      <w:pPr>
        <w:spacing w:after="0" w:line="240" w:lineRule="auto"/>
        <w:jc w:val="center"/>
        <w:rPr>
          <w:rStyle w:val="Forte"/>
          <w:rFonts w:ascii="Cambria" w:hAnsi="Cambria" w:cs="Calibri"/>
          <w:b w:val="0"/>
          <w:bCs w:val="0"/>
          <w:color w:val="000000"/>
          <w:bdr w:val="none" w:sz="0" w:space="0" w:color="auto" w:frame="1"/>
        </w:rPr>
      </w:pPr>
      <w:r w:rsidRPr="00A67B0B">
        <w:rPr>
          <w:rStyle w:val="Forte"/>
          <w:rFonts w:ascii="Cambria" w:hAnsi="Cambria" w:cs="Calibri"/>
          <w:b w:val="0"/>
          <w:bCs w:val="0"/>
          <w:color w:val="000000"/>
          <w:bdr w:val="none" w:sz="0" w:space="0" w:color="auto" w:frame="1"/>
        </w:rPr>
        <w:t>Agente de contratação</w:t>
      </w:r>
    </w:p>
    <w:p w14:paraId="4DB0BF63" w14:textId="3020C58F" w:rsidR="00013407" w:rsidRDefault="00013407" w:rsidP="00013407">
      <w:pPr>
        <w:spacing w:after="0" w:line="240" w:lineRule="auto"/>
        <w:jc w:val="center"/>
        <w:rPr>
          <w:rFonts w:ascii="Cambria" w:hAnsi="Cambria" w:cs="Calibri"/>
          <w:bCs/>
          <w:color w:val="000000"/>
          <w:bdr w:val="none" w:sz="0" w:space="0" w:color="auto" w:frame="1"/>
        </w:rPr>
      </w:pPr>
      <w:r w:rsidRPr="00013407">
        <w:rPr>
          <w:rFonts w:ascii="Cambria" w:hAnsi="Cambria" w:cs="Calibri"/>
          <w:bCs/>
          <w:color w:val="000000"/>
          <w:bdr w:val="none" w:sz="0" w:space="0" w:color="auto" w:frame="1"/>
        </w:rPr>
        <w:t xml:space="preserve">Decreto Nº </w:t>
      </w:r>
      <w:r w:rsidR="00BD782F">
        <w:rPr>
          <w:rFonts w:ascii="Cambria" w:hAnsi="Cambria" w:cs="Calibri"/>
          <w:bCs/>
          <w:color w:val="000000"/>
          <w:bdr w:val="none" w:sz="0" w:space="0" w:color="auto" w:frame="1"/>
        </w:rPr>
        <w:t>124</w:t>
      </w:r>
      <w:r w:rsidRPr="00013407">
        <w:rPr>
          <w:rFonts w:ascii="Cambria" w:hAnsi="Cambria" w:cs="Calibri"/>
          <w:bCs/>
          <w:color w:val="000000"/>
          <w:bdr w:val="none" w:sz="0" w:space="0" w:color="auto" w:frame="1"/>
        </w:rPr>
        <w:t>/PMBA/2025</w:t>
      </w:r>
    </w:p>
    <w:p w14:paraId="5E4EF05E" w14:textId="77777777" w:rsidR="002C340E" w:rsidRPr="00013407" w:rsidRDefault="002C340E" w:rsidP="00E146C2">
      <w:pPr>
        <w:spacing w:after="0" w:line="240" w:lineRule="auto"/>
        <w:rPr>
          <w:rFonts w:ascii="Cambria" w:hAnsi="Cambria" w:cs="Calibri"/>
          <w:bCs/>
          <w:color w:val="000000"/>
          <w:bdr w:val="none" w:sz="0" w:space="0" w:color="auto" w:frame="1"/>
        </w:rPr>
      </w:pPr>
    </w:p>
    <w:p w14:paraId="071F221B" w14:textId="77777777" w:rsidR="00A67B0B" w:rsidRPr="00A67B0B" w:rsidRDefault="00A67B0B" w:rsidP="00A67B0B">
      <w:pPr>
        <w:spacing w:after="0" w:line="240" w:lineRule="auto"/>
        <w:jc w:val="center"/>
        <w:rPr>
          <w:rFonts w:ascii="Cambria" w:hAnsi="Cambria" w:cstheme="minorHAnsi"/>
          <w:b/>
          <w:bCs/>
        </w:rPr>
      </w:pPr>
      <w:bookmarkStart w:id="16" w:name="TERMO_DE_REFERÊNCIA"/>
      <w:bookmarkEnd w:id="16"/>
      <w:r w:rsidRPr="00A67B0B">
        <w:rPr>
          <w:rFonts w:ascii="Cambria" w:hAnsi="Cambria" w:cstheme="minorHAnsi"/>
          <w:b/>
          <w:bCs/>
        </w:rPr>
        <w:t>TERMO DE REFERÊNCIA</w:t>
      </w:r>
    </w:p>
    <w:p w14:paraId="506C1144" w14:textId="77777777" w:rsidR="00A67B0B" w:rsidRPr="00A67B0B" w:rsidRDefault="00A67B0B" w:rsidP="00A67B0B">
      <w:pPr>
        <w:spacing w:after="0" w:line="240" w:lineRule="auto"/>
        <w:rPr>
          <w:rFonts w:ascii="Cambria" w:hAnsi="Cambria" w:cstheme="minorHAnsi"/>
          <w:b/>
          <w:bCs/>
        </w:rPr>
      </w:pPr>
    </w:p>
    <w:p w14:paraId="5CDF4507" w14:textId="77777777" w:rsidR="00A67B0B" w:rsidRPr="00A67B0B" w:rsidRDefault="00A67B0B" w:rsidP="00A67B0B">
      <w:pPr>
        <w:spacing w:after="0" w:line="240" w:lineRule="auto"/>
        <w:rPr>
          <w:rFonts w:ascii="Cambria" w:hAnsi="Cambria" w:cstheme="minorHAnsi"/>
          <w:b/>
          <w:bCs/>
        </w:rPr>
      </w:pPr>
      <w:r w:rsidRPr="00A67B0B">
        <w:rPr>
          <w:rFonts w:ascii="Cambria" w:hAnsi="Cambria" w:cstheme="minorHAnsi"/>
          <w:b/>
          <w:bCs/>
        </w:rPr>
        <w:t>1 – OBJETO</w:t>
      </w:r>
    </w:p>
    <w:p w14:paraId="7C6809E3" w14:textId="1F902011" w:rsidR="00A67B0B" w:rsidRPr="00A67B0B" w:rsidRDefault="00E146C2" w:rsidP="00A67B0B">
      <w:pPr>
        <w:spacing w:after="0" w:line="240" w:lineRule="auto"/>
        <w:jc w:val="both"/>
        <w:rPr>
          <w:rFonts w:ascii="Cambria" w:hAnsi="Cambria" w:cstheme="minorHAnsi"/>
        </w:rPr>
      </w:pPr>
      <w:r w:rsidRPr="00E146C2">
        <w:rPr>
          <w:rFonts w:ascii="Cambria" w:hAnsi="Cambria" w:cstheme="minorHAnsi"/>
        </w:rPr>
        <w:t>Aquisição emergencial de equipamento médico-hospitalar do tipo bisturi eletrônico, acompanhado de acessórios, componentes e itens complementares necessários ao seu pleno funcionamento, destinado ao atendimento das demandas das unidades de saúde do Município de Boca do Acre/AM, conforme especificações e quantitativos definidos no Termo de Referência</w:t>
      </w:r>
      <w:r w:rsidR="00A67B0B" w:rsidRPr="00A67B0B">
        <w:rPr>
          <w:rFonts w:ascii="Cambria" w:hAnsi="Cambria" w:cstheme="minorHAnsi"/>
        </w:rPr>
        <w:t>.</w:t>
      </w:r>
    </w:p>
    <w:p w14:paraId="3E503C55" w14:textId="77777777" w:rsidR="00A67B0B" w:rsidRPr="00A67B0B" w:rsidRDefault="00A67B0B" w:rsidP="00A67B0B">
      <w:pPr>
        <w:spacing w:after="0" w:line="240" w:lineRule="auto"/>
        <w:jc w:val="both"/>
        <w:rPr>
          <w:rFonts w:ascii="Cambria" w:hAnsi="Cambria" w:cstheme="minorHAnsi"/>
        </w:rPr>
      </w:pPr>
    </w:p>
    <w:p w14:paraId="27274DE4" w14:textId="77777777" w:rsidR="00A67B0B" w:rsidRPr="00A67B0B" w:rsidRDefault="00A67B0B" w:rsidP="00A67B0B">
      <w:pPr>
        <w:spacing w:after="0" w:line="240" w:lineRule="auto"/>
        <w:jc w:val="both"/>
        <w:rPr>
          <w:rFonts w:ascii="Cambria" w:hAnsi="Cambria" w:cstheme="minorHAnsi"/>
          <w:b/>
          <w:bCs/>
        </w:rPr>
      </w:pPr>
      <w:r w:rsidRPr="00A67B0B">
        <w:rPr>
          <w:rFonts w:ascii="Cambria" w:hAnsi="Cambria" w:cstheme="minorHAnsi"/>
          <w:b/>
          <w:bCs/>
        </w:rPr>
        <w:t>2 - OBJETIVOS</w:t>
      </w:r>
    </w:p>
    <w:p w14:paraId="1EBA99B8" w14:textId="77777777" w:rsidR="00D16AD7" w:rsidRDefault="00D16AD7" w:rsidP="00D16AD7">
      <w:pPr>
        <w:spacing w:after="0" w:line="240" w:lineRule="auto"/>
        <w:jc w:val="both"/>
        <w:rPr>
          <w:rFonts w:ascii="Cambria" w:hAnsi="Cambria" w:cstheme="minorHAnsi"/>
        </w:rPr>
      </w:pPr>
      <w:r w:rsidRPr="00D16AD7">
        <w:rPr>
          <w:rFonts w:ascii="Cambria" w:hAnsi="Cambria" w:cstheme="minorHAnsi"/>
        </w:rPr>
        <w:t xml:space="preserve">A presente contratação tem por objetivo a </w:t>
      </w:r>
      <w:r w:rsidRPr="00D16AD7">
        <w:rPr>
          <w:rFonts w:ascii="Cambria" w:hAnsi="Cambria" w:cstheme="minorHAnsi"/>
          <w:b/>
          <w:bCs/>
        </w:rPr>
        <w:t>aquisição emergencial de equipamento médico-hospitalar do tipo bisturi eletrônico, acompanhado de acessórios, componentes e itens complementares necessários ao seu pleno funcionamento, destinado ao atendimento das demandas das unidades de saúde do Município de Boca do Acre/AM</w:t>
      </w:r>
      <w:r w:rsidRPr="00D16AD7">
        <w:rPr>
          <w:rFonts w:ascii="Cambria" w:hAnsi="Cambria" w:cstheme="minorHAnsi"/>
        </w:rPr>
        <w:t>, conforme especificações e quantitativos estabelecidos neste Termo de Referência, garantindo a disponibilização imediata de equipamento indispensável à adequada execução dos serviços públicos de saúde.</w:t>
      </w:r>
    </w:p>
    <w:p w14:paraId="69053EFD" w14:textId="77777777" w:rsidR="00D16AD7" w:rsidRPr="00D16AD7" w:rsidRDefault="00D16AD7" w:rsidP="00D16AD7">
      <w:pPr>
        <w:spacing w:after="0" w:line="240" w:lineRule="auto"/>
        <w:jc w:val="both"/>
        <w:rPr>
          <w:rFonts w:ascii="Cambria" w:hAnsi="Cambria" w:cstheme="minorHAnsi"/>
        </w:rPr>
      </w:pPr>
    </w:p>
    <w:p w14:paraId="77A7EAC0" w14:textId="77777777" w:rsidR="00D16AD7" w:rsidRDefault="00D16AD7" w:rsidP="00D16AD7">
      <w:pPr>
        <w:spacing w:after="0" w:line="240" w:lineRule="auto"/>
        <w:jc w:val="both"/>
        <w:rPr>
          <w:rFonts w:ascii="Cambria" w:hAnsi="Cambria" w:cstheme="minorHAnsi"/>
        </w:rPr>
      </w:pPr>
      <w:r w:rsidRPr="00D16AD7">
        <w:rPr>
          <w:rFonts w:ascii="Cambria" w:hAnsi="Cambria" w:cstheme="minorHAnsi"/>
        </w:rPr>
        <w:t>Esta medida visa assegurar a continuidade, a eficiência, a qualidade e a segurança dos procedimentos médico-hospitalares realizados nas unidades de saúde municipais, proporcionando aos profissionais de saúde equipamento adequado e em condições de pleno funcionamento para o desenvolvimento de suas atividades, bem como garantindo aos usuários do Sistema Único de Saúde – SUS atendimento adequado, seguro e compatível com as necessidades assistenciais identificadas.</w:t>
      </w:r>
    </w:p>
    <w:p w14:paraId="13572329" w14:textId="77777777" w:rsidR="00D16AD7" w:rsidRPr="00D16AD7" w:rsidRDefault="00D16AD7" w:rsidP="00D16AD7">
      <w:pPr>
        <w:spacing w:after="0" w:line="240" w:lineRule="auto"/>
        <w:jc w:val="both"/>
        <w:rPr>
          <w:rFonts w:ascii="Cambria" w:hAnsi="Cambria" w:cstheme="minorHAnsi"/>
        </w:rPr>
      </w:pPr>
    </w:p>
    <w:p w14:paraId="7FE5CFD1" w14:textId="20BD27BF" w:rsidR="00D16AD7" w:rsidRDefault="00D16AD7" w:rsidP="00D16AD7">
      <w:pPr>
        <w:spacing w:after="0" w:line="240" w:lineRule="auto"/>
        <w:jc w:val="both"/>
        <w:rPr>
          <w:rFonts w:ascii="Cambria" w:hAnsi="Cambria" w:cstheme="minorHAnsi"/>
        </w:rPr>
      </w:pPr>
      <w:r w:rsidRPr="00D16AD7">
        <w:rPr>
          <w:rFonts w:ascii="Cambria" w:hAnsi="Cambria" w:cstheme="minorHAnsi"/>
        </w:rPr>
        <w:t>A contratação busca, ainda, suprir a necessidade emergencial decorrente da indisponibilidade ou insuficiência de equipamento médico-hospitalar adequado para a realização dos procedimentos que dependem da utilização de bisturi eletrônico, evitando prejuízos à capacidade operacional das unidades de saúde, à continuidade dos atendimentos e à assistência prestada à população.</w:t>
      </w:r>
    </w:p>
    <w:p w14:paraId="5FFFAD44" w14:textId="77777777" w:rsidR="00D16AD7" w:rsidRPr="00D16AD7" w:rsidRDefault="00D16AD7" w:rsidP="00D16AD7">
      <w:pPr>
        <w:spacing w:after="0" w:line="240" w:lineRule="auto"/>
        <w:jc w:val="both"/>
        <w:rPr>
          <w:rFonts w:ascii="Cambria" w:hAnsi="Cambria" w:cstheme="minorHAnsi"/>
        </w:rPr>
      </w:pPr>
    </w:p>
    <w:p w14:paraId="2E627FBC" w14:textId="77777777" w:rsidR="00D16AD7" w:rsidRDefault="00D16AD7" w:rsidP="00D16AD7">
      <w:pPr>
        <w:spacing w:after="0" w:line="240" w:lineRule="auto"/>
        <w:jc w:val="both"/>
        <w:rPr>
          <w:rFonts w:ascii="Cambria" w:hAnsi="Cambria" w:cstheme="minorHAnsi"/>
        </w:rPr>
      </w:pPr>
      <w:r w:rsidRPr="00D16AD7">
        <w:rPr>
          <w:rFonts w:ascii="Cambria" w:hAnsi="Cambria" w:cstheme="minorHAnsi"/>
        </w:rPr>
        <w:t>Dessa forma, pretende-se assegurar que as unidades de saúde do Município de Boca do Acre/AM disponham dos meios e equipamentos necessários ao desempenho de suas atribuições, incluindo os acessórios, componentes e itens complementares indispensáveis ao pleno funcionamento do equipamento, observando-se os princípios da eficiência, economicidade, continuidade do serviço público, interesse público e segurança na prestação dos serviços de saúde, nos termos da Lei Federal nº 14.133/2021.</w:t>
      </w:r>
    </w:p>
    <w:p w14:paraId="16037FAF" w14:textId="77777777" w:rsidR="00D16AD7" w:rsidRPr="00D16AD7" w:rsidRDefault="00D16AD7" w:rsidP="00D16AD7">
      <w:pPr>
        <w:spacing w:after="0" w:line="240" w:lineRule="auto"/>
        <w:jc w:val="both"/>
        <w:rPr>
          <w:rFonts w:ascii="Cambria" w:hAnsi="Cambria" w:cstheme="minorHAnsi"/>
        </w:rPr>
      </w:pPr>
    </w:p>
    <w:p w14:paraId="287D7934" w14:textId="7A28F6C2" w:rsidR="002C0F2F" w:rsidRPr="002C0F2F" w:rsidRDefault="00D16AD7" w:rsidP="002C0F2F">
      <w:pPr>
        <w:spacing w:after="0" w:line="240" w:lineRule="auto"/>
        <w:jc w:val="both"/>
        <w:rPr>
          <w:rFonts w:ascii="Cambria" w:hAnsi="Cambria" w:cstheme="minorHAnsi"/>
        </w:rPr>
      </w:pPr>
      <w:r w:rsidRPr="00D16AD7">
        <w:rPr>
          <w:rFonts w:ascii="Cambria" w:hAnsi="Cambria" w:cstheme="minorHAnsi"/>
        </w:rPr>
        <w:t>A contratação deverá limitar-se aos bens necessários ao atendimento da situação emergencial, considerando as especificações e quantitativos definidos neste Termo de Referência, de modo a garantir solução adequada à necessidade identificada pela Administração, sem exceder os limites indispensáveis à continuidade dos serviços públicos de saúde.</w:t>
      </w:r>
    </w:p>
    <w:p w14:paraId="1D3A9ED9" w14:textId="59E8BD6C" w:rsidR="002B2B02" w:rsidRPr="00A67B0B" w:rsidRDefault="002B2B02" w:rsidP="00A67B0B">
      <w:pPr>
        <w:spacing w:after="0" w:line="240" w:lineRule="auto"/>
        <w:jc w:val="both"/>
        <w:rPr>
          <w:rFonts w:ascii="Cambria" w:hAnsi="Cambria" w:cstheme="minorHAnsi"/>
        </w:rPr>
      </w:pPr>
    </w:p>
    <w:p w14:paraId="47DAD0D3" w14:textId="77777777" w:rsidR="00A67B0B" w:rsidRPr="00A67B0B" w:rsidRDefault="00A67B0B" w:rsidP="00A67B0B">
      <w:pPr>
        <w:spacing w:after="0" w:line="240" w:lineRule="auto"/>
        <w:jc w:val="both"/>
        <w:rPr>
          <w:rFonts w:ascii="Cambria" w:hAnsi="Cambria" w:cstheme="minorHAnsi"/>
          <w:b/>
          <w:bCs/>
        </w:rPr>
      </w:pPr>
      <w:r w:rsidRPr="00A67B0B">
        <w:rPr>
          <w:rFonts w:ascii="Cambria" w:hAnsi="Cambria" w:cstheme="minorHAnsi"/>
          <w:b/>
          <w:bCs/>
        </w:rPr>
        <w:t>3 - JUSTIFICATIVA</w:t>
      </w:r>
    </w:p>
    <w:p w14:paraId="1D3635F5" w14:textId="4AF5B58F" w:rsidR="005C796B" w:rsidRDefault="005C796B" w:rsidP="005C796B">
      <w:pPr>
        <w:spacing w:after="0" w:line="240" w:lineRule="auto"/>
        <w:jc w:val="both"/>
        <w:rPr>
          <w:rFonts w:ascii="Cambria" w:hAnsi="Cambria" w:cstheme="minorHAnsi"/>
        </w:rPr>
      </w:pPr>
      <w:r w:rsidRPr="005C796B">
        <w:rPr>
          <w:rFonts w:ascii="Cambria" w:hAnsi="Cambria" w:cstheme="minorHAnsi"/>
        </w:rPr>
        <w:lastRenderedPageBreak/>
        <w:t xml:space="preserve">aquisição emergencial de </w:t>
      </w:r>
      <w:r w:rsidRPr="005C796B">
        <w:rPr>
          <w:rFonts w:ascii="Cambria" w:hAnsi="Cambria" w:cstheme="minorHAnsi"/>
          <w:b/>
          <w:bCs/>
        </w:rPr>
        <w:t>equipamento médico-hospitalar do tipo bisturi eletrônico, acompanhado de acessórios, componentes e itens complementares necessários ao seu pleno funcionamento</w:t>
      </w:r>
      <w:r w:rsidRPr="005C796B">
        <w:rPr>
          <w:rFonts w:ascii="Cambria" w:hAnsi="Cambria" w:cstheme="minorHAnsi"/>
        </w:rPr>
        <w:t>, destinado ao atendimento das demandas das unidades de saúde do Município de Boca do Acre/AM, é indispensável para garantir a adequada execução dos procedimentos médico-hospitalares que dependem da utilização desse equipamento, proporcionando condições apropriadas para o desenvolvimento das atividades dos profissionais de saúde e para o atendimento seguro, eficiente e adequado à população usuária do Sistema Único de Saúde – SUS.</w:t>
      </w:r>
    </w:p>
    <w:p w14:paraId="5CF9796B" w14:textId="77777777" w:rsidR="005C796B" w:rsidRPr="005C796B" w:rsidRDefault="005C796B" w:rsidP="005C796B">
      <w:pPr>
        <w:spacing w:after="0" w:line="240" w:lineRule="auto"/>
        <w:jc w:val="both"/>
        <w:rPr>
          <w:rFonts w:ascii="Cambria" w:hAnsi="Cambria" w:cstheme="minorHAnsi"/>
        </w:rPr>
      </w:pPr>
    </w:p>
    <w:p w14:paraId="43C0AF4D" w14:textId="77777777" w:rsidR="005C796B" w:rsidRDefault="005C796B" w:rsidP="005C796B">
      <w:pPr>
        <w:spacing w:after="0" w:line="240" w:lineRule="auto"/>
        <w:jc w:val="both"/>
        <w:rPr>
          <w:rFonts w:ascii="Cambria" w:hAnsi="Cambria" w:cstheme="minorHAnsi"/>
        </w:rPr>
      </w:pPr>
      <w:r w:rsidRPr="005C796B">
        <w:rPr>
          <w:rFonts w:ascii="Cambria" w:hAnsi="Cambria" w:cstheme="minorHAnsi"/>
        </w:rPr>
        <w:t>A indisponibilidade ou insuficiência de equipamento adequado compromete a capacidade operacional das unidades de saúde, afetando diretamente a realização de procedimentos médico-hospitalares, o fluxo de atendimento aos pacientes e a atuação dos profissionais de saúde. Tal situação poderá ocasionar adiamentos ou interrupções de procedimentos, necessidade de encaminhamento de pacientes para outras unidades, aumento do tempo de espera e dificuldades na prestação regular dos serviços públicos de saúde, comprometendo a eficiência operacional e a qualidade da assistência oferecida à população.</w:t>
      </w:r>
    </w:p>
    <w:p w14:paraId="3797628D" w14:textId="77777777" w:rsidR="005C796B" w:rsidRPr="005C796B" w:rsidRDefault="005C796B" w:rsidP="005C796B">
      <w:pPr>
        <w:spacing w:after="0" w:line="240" w:lineRule="auto"/>
        <w:jc w:val="both"/>
        <w:rPr>
          <w:rFonts w:ascii="Cambria" w:hAnsi="Cambria" w:cstheme="minorHAnsi"/>
        </w:rPr>
      </w:pPr>
    </w:p>
    <w:p w14:paraId="5211F8C2" w14:textId="77777777" w:rsidR="005C796B" w:rsidRDefault="005C796B" w:rsidP="005C796B">
      <w:pPr>
        <w:spacing w:after="0" w:line="240" w:lineRule="auto"/>
        <w:jc w:val="both"/>
        <w:rPr>
          <w:rFonts w:ascii="Cambria" w:hAnsi="Cambria" w:cstheme="minorHAnsi"/>
        </w:rPr>
      </w:pPr>
      <w:r w:rsidRPr="005C796B">
        <w:rPr>
          <w:rFonts w:ascii="Cambria" w:hAnsi="Cambria" w:cstheme="minorHAnsi"/>
        </w:rPr>
        <w:t>A contratação emergencial justifica-se pela necessidade de atendimento imediato da demanda, considerando que a ausência do equipamento necessário poderá comprometer a continuidade e a regularidade dos serviços de saúde, especialmente daqueles procedimentos que dependem diretamente da utilização de bisturi eletrônico. Dessa forma, a contratação direta encontra amparo no art. 75, inciso VIII, da Lei Federal nº 14.133/2021, diante da caracterização de situação emergencial que demanda pronta intervenção da Administração para evitar prejuízos à continuidade dos serviços públicos essenciais e à adequada assistência à população.</w:t>
      </w:r>
    </w:p>
    <w:p w14:paraId="08697DCA" w14:textId="77777777" w:rsidR="005C796B" w:rsidRPr="005C796B" w:rsidRDefault="005C796B" w:rsidP="005C796B">
      <w:pPr>
        <w:spacing w:after="0" w:line="240" w:lineRule="auto"/>
        <w:jc w:val="both"/>
        <w:rPr>
          <w:rFonts w:ascii="Cambria" w:hAnsi="Cambria" w:cstheme="minorHAnsi"/>
        </w:rPr>
      </w:pPr>
    </w:p>
    <w:p w14:paraId="168117E0" w14:textId="77777777" w:rsidR="005C796B" w:rsidRDefault="005C796B" w:rsidP="005C796B">
      <w:pPr>
        <w:spacing w:after="0" w:line="240" w:lineRule="auto"/>
        <w:jc w:val="both"/>
        <w:rPr>
          <w:rFonts w:ascii="Cambria" w:hAnsi="Cambria" w:cstheme="minorHAnsi"/>
        </w:rPr>
      </w:pPr>
      <w:r w:rsidRPr="005C796B">
        <w:rPr>
          <w:rFonts w:ascii="Cambria" w:hAnsi="Cambria" w:cstheme="minorHAnsi"/>
        </w:rPr>
        <w:t>Ressalta-se que o objeto da contratação compreende não apenas o bisturi eletrônico, mas também os acessórios, componentes e itens complementares necessários ao seu pleno funcionamento, conforme especificações e quantitativos definidos neste Termo de Referência. A inclusão desses elementos é indispensável para assegurar que o equipamento seja entregue em condições efetivas de utilização, evitando a aquisição de equipamento que, por ausência de componentes essenciais, permaneça impossibilitado de atender à finalidade para a qual foi adquirido.</w:t>
      </w:r>
    </w:p>
    <w:p w14:paraId="1BF7CC9A" w14:textId="77777777" w:rsidR="005C796B" w:rsidRPr="005C796B" w:rsidRDefault="005C796B" w:rsidP="005C796B">
      <w:pPr>
        <w:spacing w:after="0" w:line="240" w:lineRule="auto"/>
        <w:jc w:val="both"/>
        <w:rPr>
          <w:rFonts w:ascii="Cambria" w:hAnsi="Cambria" w:cstheme="minorHAnsi"/>
        </w:rPr>
      </w:pPr>
    </w:p>
    <w:p w14:paraId="717DA757" w14:textId="77777777" w:rsidR="005C796B" w:rsidRDefault="005C796B" w:rsidP="005C796B">
      <w:pPr>
        <w:spacing w:after="0" w:line="240" w:lineRule="auto"/>
        <w:jc w:val="both"/>
        <w:rPr>
          <w:rFonts w:ascii="Cambria" w:hAnsi="Cambria" w:cstheme="minorHAnsi"/>
        </w:rPr>
      </w:pPr>
      <w:r w:rsidRPr="005C796B">
        <w:rPr>
          <w:rFonts w:ascii="Cambria" w:hAnsi="Cambria" w:cstheme="minorHAnsi"/>
        </w:rPr>
        <w:t>A solução pretendida deverá atender às características e requisitos técnicos estabelecidos pela Administração, de modo a garantir compatibilidade com as necessidades das unidades de saúde, segurança na utilização, adequado desempenho e funcionalidade, bem como condições apropriadas para a realização dos procedimentos médico-hospitalares a que se destina.</w:t>
      </w:r>
    </w:p>
    <w:p w14:paraId="6418FDA7" w14:textId="77777777" w:rsidR="005C796B" w:rsidRPr="005C796B" w:rsidRDefault="005C796B" w:rsidP="005C796B">
      <w:pPr>
        <w:spacing w:after="0" w:line="240" w:lineRule="auto"/>
        <w:jc w:val="both"/>
        <w:rPr>
          <w:rFonts w:ascii="Cambria" w:hAnsi="Cambria" w:cstheme="minorHAnsi"/>
        </w:rPr>
      </w:pPr>
    </w:p>
    <w:p w14:paraId="7C89B2EE" w14:textId="77777777" w:rsidR="005C796B" w:rsidRDefault="005C796B" w:rsidP="005C796B">
      <w:pPr>
        <w:spacing w:after="0" w:line="240" w:lineRule="auto"/>
        <w:jc w:val="both"/>
        <w:rPr>
          <w:rFonts w:ascii="Cambria" w:hAnsi="Cambria" w:cstheme="minorHAnsi"/>
        </w:rPr>
      </w:pPr>
      <w:r w:rsidRPr="005C796B">
        <w:rPr>
          <w:rFonts w:ascii="Cambria" w:hAnsi="Cambria" w:cstheme="minorHAnsi"/>
        </w:rPr>
        <w:t>A contratação deverá, ainda, observar os princípios da economicidade e da vantajosidade, mediante adequada pesquisa de preços e análise das condições apresentadas pelos fornecedores, buscando-se a contratação por valor compatível com os praticados no mercado e em condições que atendam à urgência da demanda, sem prejuízo da observância dos requisitos técnicos e legais aplicáveis.</w:t>
      </w:r>
    </w:p>
    <w:p w14:paraId="6595A5DE" w14:textId="77777777" w:rsidR="005C796B" w:rsidRPr="005C796B" w:rsidRDefault="005C796B" w:rsidP="005C796B">
      <w:pPr>
        <w:spacing w:after="0" w:line="240" w:lineRule="auto"/>
        <w:jc w:val="both"/>
        <w:rPr>
          <w:rFonts w:ascii="Cambria" w:hAnsi="Cambria" w:cstheme="minorHAnsi"/>
        </w:rPr>
      </w:pPr>
    </w:p>
    <w:p w14:paraId="4D126228" w14:textId="0D4A3759" w:rsidR="002C340E" w:rsidRDefault="005C796B" w:rsidP="00D87D74">
      <w:pPr>
        <w:spacing w:after="0" w:line="240" w:lineRule="auto"/>
        <w:jc w:val="both"/>
        <w:rPr>
          <w:rFonts w:ascii="Cambria" w:hAnsi="Cambria" w:cstheme="minorHAnsi"/>
        </w:rPr>
      </w:pPr>
      <w:r w:rsidRPr="005C796B">
        <w:rPr>
          <w:rFonts w:ascii="Cambria" w:hAnsi="Cambria" w:cstheme="minorHAnsi"/>
        </w:rPr>
        <w:lastRenderedPageBreak/>
        <w:t>Assim, a presente contratação constitui medida necessária, adequada e proporcional para assegurar que as unidades de saúde do Município de Boca do Acre/AM disponham de equipamento médico-hospitalar indispensável ao pleno desempenho de suas atribuições, garantindo melhores condições para a realização dos procedimentos de saúde, maior segurança aos pacientes e profissionais, continuidade dos serviços públicos essenciais e adequada assistência aos usuários do SUS, em observância aos princípios da legalidade, eficiência, economicidade, continuidade do serviço público, interesse público e supremacia do interesse público.</w:t>
      </w:r>
    </w:p>
    <w:p w14:paraId="59E6A746" w14:textId="77777777" w:rsidR="00240275" w:rsidRPr="00A67B0B" w:rsidRDefault="00240275" w:rsidP="00A67B0B">
      <w:pPr>
        <w:spacing w:after="0" w:line="240" w:lineRule="auto"/>
        <w:rPr>
          <w:rFonts w:ascii="Cambria" w:hAnsi="Cambria" w:cstheme="minorHAnsi"/>
        </w:rPr>
      </w:pPr>
    </w:p>
    <w:p w14:paraId="3FF08147" w14:textId="77777777" w:rsidR="00A67B0B" w:rsidRDefault="00A67B0B" w:rsidP="00A67B0B">
      <w:pPr>
        <w:spacing w:after="0" w:line="240" w:lineRule="auto"/>
        <w:jc w:val="both"/>
        <w:rPr>
          <w:rFonts w:ascii="Cambria" w:hAnsi="Cambria" w:cstheme="minorHAnsi"/>
          <w:b/>
          <w:bCs/>
        </w:rPr>
      </w:pPr>
      <w:r w:rsidRPr="00A67B0B">
        <w:rPr>
          <w:rFonts w:ascii="Cambria" w:hAnsi="Cambria" w:cstheme="minorHAnsi"/>
          <w:b/>
          <w:bCs/>
        </w:rPr>
        <w:t>4 – ESPECIFICAÇÃO O OBJETO</w:t>
      </w:r>
    </w:p>
    <w:p w14:paraId="6E14BC19" w14:textId="77777777" w:rsidR="0075126B" w:rsidRPr="00A67B0B" w:rsidRDefault="0075126B" w:rsidP="00A67B0B">
      <w:pPr>
        <w:spacing w:after="0" w:line="240" w:lineRule="auto"/>
        <w:jc w:val="both"/>
        <w:rPr>
          <w:rFonts w:ascii="Cambria" w:hAnsi="Cambria" w:cstheme="minorHAnsi"/>
          <w:b/>
          <w:bCs/>
        </w:rPr>
      </w:pPr>
    </w:p>
    <w:tbl>
      <w:tblPr>
        <w:tblStyle w:val="Tabelacomgrade"/>
        <w:tblW w:w="6254" w:type="dxa"/>
        <w:jc w:val="center"/>
        <w:tblLook w:val="04A0" w:firstRow="1" w:lastRow="0" w:firstColumn="1" w:lastColumn="0" w:noHBand="0" w:noVBand="1"/>
      </w:tblPr>
      <w:tblGrid>
        <w:gridCol w:w="857"/>
        <w:gridCol w:w="2203"/>
        <w:gridCol w:w="1857"/>
        <w:gridCol w:w="1337"/>
      </w:tblGrid>
      <w:tr w:rsidR="002C0F2F" w:rsidRPr="002C0F2F" w14:paraId="18E363C6" w14:textId="77777777" w:rsidTr="005C796B">
        <w:trPr>
          <w:trHeight w:val="645"/>
          <w:jc w:val="center"/>
        </w:trPr>
        <w:tc>
          <w:tcPr>
            <w:tcW w:w="857" w:type="dxa"/>
            <w:shd w:val="clear" w:color="auto" w:fill="E8E8E8" w:themeFill="background2"/>
            <w:vAlign w:val="center"/>
            <w:hideMark/>
          </w:tcPr>
          <w:p w14:paraId="3300952B" w14:textId="77777777" w:rsidR="002C0F2F" w:rsidRPr="002C0F2F" w:rsidRDefault="002C0F2F" w:rsidP="002C0F2F">
            <w:pPr>
              <w:jc w:val="center"/>
              <w:rPr>
                <w:rFonts w:ascii="Times New Roman" w:hAnsi="Times New Roman" w:cs="Times New Roman"/>
                <w:b/>
                <w:bCs/>
              </w:rPr>
            </w:pPr>
            <w:r w:rsidRPr="002C0F2F">
              <w:rPr>
                <w:rFonts w:ascii="Times New Roman" w:hAnsi="Times New Roman" w:cs="Times New Roman"/>
                <w:b/>
                <w:bCs/>
              </w:rPr>
              <w:t>ITEM</w:t>
            </w:r>
          </w:p>
        </w:tc>
        <w:tc>
          <w:tcPr>
            <w:tcW w:w="2411" w:type="dxa"/>
            <w:shd w:val="clear" w:color="auto" w:fill="E8E8E8" w:themeFill="background2"/>
            <w:vAlign w:val="center"/>
            <w:hideMark/>
          </w:tcPr>
          <w:p w14:paraId="386753F6" w14:textId="77777777" w:rsidR="002C0F2F" w:rsidRPr="002C0F2F" w:rsidRDefault="002C0F2F" w:rsidP="002C0F2F">
            <w:pPr>
              <w:jc w:val="center"/>
              <w:rPr>
                <w:rFonts w:ascii="Times New Roman" w:hAnsi="Times New Roman" w:cs="Times New Roman"/>
                <w:b/>
                <w:bCs/>
              </w:rPr>
            </w:pPr>
            <w:r w:rsidRPr="002C0F2F">
              <w:rPr>
                <w:rFonts w:ascii="Times New Roman" w:hAnsi="Times New Roman" w:cs="Times New Roman"/>
                <w:b/>
                <w:bCs/>
              </w:rPr>
              <w:t>ESPECIFICAÇÃO</w:t>
            </w:r>
          </w:p>
        </w:tc>
        <w:tc>
          <w:tcPr>
            <w:tcW w:w="1649" w:type="dxa"/>
            <w:shd w:val="clear" w:color="auto" w:fill="E8E8E8" w:themeFill="background2"/>
            <w:vAlign w:val="center"/>
            <w:hideMark/>
          </w:tcPr>
          <w:p w14:paraId="6F0CC6D3" w14:textId="77777777" w:rsidR="002C0F2F" w:rsidRPr="002C0F2F" w:rsidRDefault="002C0F2F" w:rsidP="002C0F2F">
            <w:pPr>
              <w:jc w:val="center"/>
              <w:rPr>
                <w:rFonts w:ascii="Times New Roman" w:hAnsi="Times New Roman" w:cs="Times New Roman"/>
                <w:b/>
                <w:bCs/>
              </w:rPr>
            </w:pPr>
            <w:r w:rsidRPr="002C0F2F">
              <w:rPr>
                <w:rFonts w:ascii="Times New Roman" w:hAnsi="Times New Roman" w:cs="Times New Roman"/>
                <w:b/>
                <w:bCs/>
              </w:rPr>
              <w:t>QUANTIDADE</w:t>
            </w:r>
          </w:p>
        </w:tc>
        <w:tc>
          <w:tcPr>
            <w:tcW w:w="1337" w:type="dxa"/>
            <w:shd w:val="clear" w:color="auto" w:fill="E8E8E8" w:themeFill="background2"/>
            <w:vAlign w:val="center"/>
            <w:hideMark/>
          </w:tcPr>
          <w:p w14:paraId="58349146" w14:textId="77777777" w:rsidR="002C0F2F" w:rsidRPr="002C0F2F" w:rsidRDefault="002C0F2F" w:rsidP="002C0F2F">
            <w:pPr>
              <w:jc w:val="center"/>
              <w:rPr>
                <w:rFonts w:ascii="Times New Roman" w:hAnsi="Times New Roman" w:cs="Times New Roman"/>
                <w:b/>
                <w:bCs/>
              </w:rPr>
            </w:pPr>
            <w:r w:rsidRPr="002C0F2F">
              <w:rPr>
                <w:rFonts w:ascii="Times New Roman" w:hAnsi="Times New Roman" w:cs="Times New Roman"/>
                <w:b/>
                <w:bCs/>
              </w:rPr>
              <w:t>UNIDADE</w:t>
            </w:r>
          </w:p>
        </w:tc>
      </w:tr>
      <w:tr w:rsidR="002C0F2F" w:rsidRPr="002C0F2F" w14:paraId="019967E6" w14:textId="77777777" w:rsidTr="005C796B">
        <w:trPr>
          <w:trHeight w:val="1905"/>
          <w:jc w:val="center"/>
        </w:trPr>
        <w:tc>
          <w:tcPr>
            <w:tcW w:w="857" w:type="dxa"/>
            <w:vAlign w:val="center"/>
            <w:hideMark/>
          </w:tcPr>
          <w:p w14:paraId="66776D68" w14:textId="77777777" w:rsidR="002C0F2F" w:rsidRPr="002C0F2F" w:rsidRDefault="002C0F2F" w:rsidP="002C0F2F">
            <w:pPr>
              <w:jc w:val="center"/>
              <w:rPr>
                <w:rFonts w:ascii="Times New Roman" w:hAnsi="Times New Roman" w:cs="Times New Roman"/>
              </w:rPr>
            </w:pPr>
            <w:r w:rsidRPr="002C0F2F">
              <w:rPr>
                <w:rFonts w:ascii="Times New Roman" w:hAnsi="Times New Roman" w:cs="Times New Roman"/>
              </w:rPr>
              <w:t>1</w:t>
            </w:r>
          </w:p>
        </w:tc>
        <w:tc>
          <w:tcPr>
            <w:tcW w:w="2411" w:type="dxa"/>
            <w:vAlign w:val="center"/>
            <w:hideMark/>
          </w:tcPr>
          <w:p w14:paraId="0EAD1DC1" w14:textId="77CF1F4C" w:rsidR="002C0F2F" w:rsidRPr="002C0F2F" w:rsidRDefault="005C796B" w:rsidP="005C796B">
            <w:pPr>
              <w:jc w:val="center"/>
              <w:rPr>
                <w:rFonts w:ascii="Times New Roman" w:hAnsi="Times New Roman" w:cs="Times New Roman"/>
              </w:rPr>
            </w:pPr>
            <w:r w:rsidRPr="005C796B">
              <w:rPr>
                <w:rFonts w:ascii="Times New Roman" w:hAnsi="Times New Roman" w:cs="Times New Roman"/>
              </w:rPr>
              <w:t>Aquisição emergencial de equipamento médico-hospitalar do tipo bisturi eletrônico, acompanhado de acessórios, componentes e itens complementares necessários ao seu pleno funcionamento, destinado ao atendimento das demandas das unidades de saúde do Município de Boca do Acre/AM, conforme especificações e quantitativos definidos no Termo de Referência</w:t>
            </w:r>
          </w:p>
        </w:tc>
        <w:tc>
          <w:tcPr>
            <w:tcW w:w="1649" w:type="dxa"/>
            <w:vAlign w:val="center"/>
            <w:hideMark/>
          </w:tcPr>
          <w:p w14:paraId="225B28F7" w14:textId="2EF4F217" w:rsidR="002C0F2F" w:rsidRPr="002C0F2F" w:rsidRDefault="005C796B" w:rsidP="002C0F2F">
            <w:pPr>
              <w:jc w:val="center"/>
              <w:rPr>
                <w:rFonts w:ascii="Times New Roman" w:hAnsi="Times New Roman" w:cs="Times New Roman"/>
              </w:rPr>
            </w:pPr>
            <w:r>
              <w:rPr>
                <w:rFonts w:ascii="Times New Roman" w:hAnsi="Times New Roman" w:cs="Times New Roman"/>
              </w:rPr>
              <w:t>02</w:t>
            </w:r>
          </w:p>
        </w:tc>
        <w:tc>
          <w:tcPr>
            <w:tcW w:w="1337" w:type="dxa"/>
            <w:vAlign w:val="center"/>
            <w:hideMark/>
          </w:tcPr>
          <w:p w14:paraId="1E3F59E2" w14:textId="77777777" w:rsidR="002C0F2F" w:rsidRPr="002C0F2F" w:rsidRDefault="002C0F2F" w:rsidP="002C0F2F">
            <w:pPr>
              <w:jc w:val="center"/>
              <w:rPr>
                <w:rFonts w:ascii="Times New Roman" w:hAnsi="Times New Roman" w:cs="Times New Roman"/>
              </w:rPr>
            </w:pPr>
            <w:r w:rsidRPr="002C0F2F">
              <w:rPr>
                <w:rFonts w:ascii="Times New Roman" w:hAnsi="Times New Roman" w:cs="Times New Roman"/>
              </w:rPr>
              <w:t>Unidade</w:t>
            </w:r>
          </w:p>
        </w:tc>
      </w:tr>
    </w:tbl>
    <w:p w14:paraId="1EAFED03" w14:textId="77777777" w:rsidR="00A67B0B" w:rsidRPr="00A67B0B" w:rsidRDefault="00A67B0B" w:rsidP="00A67B0B">
      <w:pPr>
        <w:spacing w:after="0" w:line="240" w:lineRule="auto"/>
        <w:jc w:val="both"/>
        <w:rPr>
          <w:rFonts w:ascii="Cambria" w:hAnsi="Cambria" w:cstheme="minorHAnsi"/>
          <w:b/>
          <w:bCs/>
        </w:rPr>
      </w:pPr>
    </w:p>
    <w:p w14:paraId="5E24408A" w14:textId="77777777" w:rsidR="00A67B0B" w:rsidRPr="00A67B0B" w:rsidRDefault="00A67B0B" w:rsidP="00A67B0B">
      <w:pPr>
        <w:spacing w:after="0" w:line="240" w:lineRule="auto"/>
        <w:jc w:val="both"/>
        <w:rPr>
          <w:rFonts w:ascii="Cambria" w:hAnsi="Cambria" w:cstheme="minorHAnsi"/>
          <w:b/>
          <w:bCs/>
        </w:rPr>
      </w:pPr>
      <w:r w:rsidRPr="00A67B0B">
        <w:rPr>
          <w:rFonts w:ascii="Cambria" w:hAnsi="Cambria" w:cstheme="minorHAnsi"/>
          <w:b/>
          <w:bCs/>
        </w:rPr>
        <w:t>5 - PRAZO DE EXECUÇÃO DO OBJETO</w:t>
      </w:r>
    </w:p>
    <w:p w14:paraId="2FCCCDAB" w14:textId="2D65F672"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O prazo de execução da contratação emergencial será de </w:t>
      </w:r>
      <w:r w:rsidR="005414EC">
        <w:rPr>
          <w:rFonts w:ascii="Cambria" w:hAnsi="Cambria" w:cstheme="minorHAnsi"/>
          <w:b/>
          <w:bCs/>
        </w:rPr>
        <w:t>03</w:t>
      </w:r>
      <w:r w:rsidRPr="00A67B0B">
        <w:rPr>
          <w:rFonts w:ascii="Cambria" w:hAnsi="Cambria" w:cstheme="minorHAnsi"/>
          <w:b/>
          <w:bCs/>
        </w:rPr>
        <w:t xml:space="preserve"> (</w:t>
      </w:r>
      <w:r w:rsidR="005414EC">
        <w:rPr>
          <w:rFonts w:ascii="Cambria" w:hAnsi="Cambria" w:cstheme="minorHAnsi"/>
          <w:b/>
          <w:bCs/>
        </w:rPr>
        <w:t>três</w:t>
      </w:r>
      <w:r w:rsidRPr="00A67B0B">
        <w:rPr>
          <w:rFonts w:ascii="Cambria" w:hAnsi="Cambria" w:cstheme="minorHAnsi"/>
          <w:b/>
          <w:bCs/>
        </w:rPr>
        <w:t xml:space="preserve">) </w:t>
      </w:r>
      <w:r w:rsidR="00D87D74">
        <w:rPr>
          <w:rFonts w:ascii="Cambria" w:hAnsi="Cambria" w:cstheme="minorHAnsi"/>
          <w:b/>
          <w:bCs/>
        </w:rPr>
        <w:t>me</w:t>
      </w:r>
      <w:r w:rsidR="001A63A5">
        <w:rPr>
          <w:rFonts w:ascii="Cambria" w:hAnsi="Cambria" w:cstheme="minorHAnsi"/>
          <w:b/>
          <w:bCs/>
        </w:rPr>
        <w:t>ses</w:t>
      </w:r>
      <w:r w:rsidRPr="00A67B0B">
        <w:rPr>
          <w:rFonts w:ascii="Cambria" w:hAnsi="Cambria" w:cstheme="minorHAnsi"/>
        </w:rPr>
        <w:t>, a contar da assinatura do contrato, podendo ser prorrogado por igual período, caso as circunstâncias emergenciais persistam e se justifiquem a continuidade da contratação emergencial.</w:t>
      </w:r>
    </w:p>
    <w:p w14:paraId="5EFAE34C" w14:textId="77777777" w:rsidR="00A67B0B" w:rsidRPr="00A67B0B" w:rsidRDefault="00A67B0B" w:rsidP="00A67B0B">
      <w:pPr>
        <w:spacing w:after="0" w:line="240" w:lineRule="auto"/>
        <w:jc w:val="both"/>
        <w:rPr>
          <w:rFonts w:ascii="Cambria" w:hAnsi="Cambria" w:cstheme="minorHAnsi"/>
        </w:rPr>
      </w:pPr>
    </w:p>
    <w:p w14:paraId="59EED411" w14:textId="77777777" w:rsidR="00A67B0B" w:rsidRPr="00A67B0B" w:rsidRDefault="00A67B0B" w:rsidP="00A67B0B">
      <w:pPr>
        <w:spacing w:after="0" w:line="240" w:lineRule="auto"/>
        <w:jc w:val="both"/>
        <w:rPr>
          <w:rFonts w:ascii="Cambria" w:hAnsi="Cambria" w:cstheme="minorHAnsi"/>
          <w:b/>
          <w:bCs/>
        </w:rPr>
      </w:pPr>
      <w:r w:rsidRPr="00A67B0B">
        <w:rPr>
          <w:rFonts w:ascii="Cambria" w:hAnsi="Cambria" w:cstheme="minorHAnsi"/>
          <w:b/>
          <w:bCs/>
        </w:rPr>
        <w:t>6 - DOS ENCARGOS DO CONTRATADO</w:t>
      </w:r>
    </w:p>
    <w:p w14:paraId="3A4A7AE0" w14:textId="77777777" w:rsidR="00A67B0B" w:rsidRDefault="00A67B0B" w:rsidP="00A67B0B">
      <w:pPr>
        <w:spacing w:after="0" w:line="240" w:lineRule="auto"/>
        <w:jc w:val="both"/>
        <w:rPr>
          <w:rFonts w:ascii="Cambria" w:hAnsi="Cambria" w:cstheme="minorHAnsi"/>
        </w:rPr>
      </w:pPr>
      <w:r w:rsidRPr="00A67B0B">
        <w:rPr>
          <w:rFonts w:ascii="Cambria" w:hAnsi="Cambria" w:cstheme="minorHAnsi"/>
        </w:rPr>
        <w:t>Além das obrigações expressas no Edital, as partes devem cumprir fielmente as obrigações assumidas no Termo de Contrato, caso seja celebrado, respondendo pelas consequências de sua inexecução total ou parcial.</w:t>
      </w:r>
    </w:p>
    <w:p w14:paraId="597906AD" w14:textId="77777777" w:rsidR="005414EC" w:rsidRPr="00A67B0B" w:rsidRDefault="005414EC" w:rsidP="00A67B0B">
      <w:pPr>
        <w:spacing w:after="0" w:line="240" w:lineRule="auto"/>
        <w:jc w:val="both"/>
        <w:rPr>
          <w:rFonts w:ascii="Cambria" w:hAnsi="Cambria" w:cstheme="minorHAnsi"/>
        </w:rPr>
      </w:pPr>
    </w:p>
    <w:p w14:paraId="5658B007" w14:textId="77777777" w:rsidR="00A67B0B" w:rsidRDefault="00A67B0B" w:rsidP="00A67B0B">
      <w:pPr>
        <w:spacing w:after="0" w:line="240" w:lineRule="auto"/>
        <w:jc w:val="both"/>
        <w:rPr>
          <w:rFonts w:ascii="Cambria" w:hAnsi="Cambria" w:cstheme="minorHAnsi"/>
        </w:rPr>
      </w:pPr>
      <w:r w:rsidRPr="00A67B0B">
        <w:rPr>
          <w:rFonts w:ascii="Cambria" w:hAnsi="Cambria" w:cstheme="minorHAnsi"/>
        </w:rPr>
        <w:t xml:space="preserve">A </w:t>
      </w:r>
      <w:r w:rsidRPr="00A67B0B">
        <w:rPr>
          <w:rFonts w:ascii="Cambria" w:hAnsi="Cambria" w:cstheme="minorHAnsi"/>
          <w:b/>
          <w:bCs/>
        </w:rPr>
        <w:t>CONTRATADA</w:t>
      </w:r>
      <w:r w:rsidRPr="00A67B0B">
        <w:rPr>
          <w:rFonts w:ascii="Cambria" w:hAnsi="Cambria" w:cstheme="minorHAnsi"/>
        </w:rPr>
        <w:t xml:space="preserve"> será a única responsável por danos e prejuízos, de qualquer natureza, eventualmente causados à </w:t>
      </w:r>
      <w:r w:rsidRPr="00A67B0B">
        <w:rPr>
          <w:rFonts w:ascii="Cambria" w:hAnsi="Cambria" w:cstheme="minorHAnsi"/>
          <w:b/>
          <w:bCs/>
        </w:rPr>
        <w:t>CONTRATANTE</w:t>
      </w:r>
      <w:r w:rsidRPr="00A67B0B">
        <w:rPr>
          <w:rFonts w:ascii="Cambria" w:hAnsi="Cambria" w:cstheme="minorHAnsi"/>
        </w:rPr>
        <w:t xml:space="preserve"> ou a terceiros, decorrentes da execução do objeto deste </w:t>
      </w:r>
      <w:r w:rsidRPr="00A67B0B">
        <w:rPr>
          <w:rFonts w:ascii="Cambria" w:hAnsi="Cambria" w:cstheme="minorHAnsi"/>
          <w:b/>
          <w:bCs/>
        </w:rPr>
        <w:t>CONTRATO</w:t>
      </w:r>
      <w:r w:rsidRPr="00A67B0B">
        <w:rPr>
          <w:rFonts w:ascii="Cambria" w:hAnsi="Cambria" w:cstheme="minorHAnsi"/>
        </w:rPr>
        <w:t xml:space="preserve">, isentando a </w:t>
      </w:r>
      <w:r w:rsidRPr="00A67B0B">
        <w:rPr>
          <w:rFonts w:ascii="Cambria" w:hAnsi="Cambria" w:cstheme="minorHAnsi"/>
          <w:b/>
          <w:bCs/>
        </w:rPr>
        <w:t>CONTRATANTE</w:t>
      </w:r>
      <w:r w:rsidRPr="00A67B0B">
        <w:rPr>
          <w:rFonts w:ascii="Cambria" w:hAnsi="Cambria" w:cstheme="minorHAnsi"/>
        </w:rPr>
        <w:t xml:space="preserve"> de todas as reclamações que porventura possam surgir, ainda que tais reclamações sejam resultantes de atos de prepostos ou de quaisquer pessoas físicas ou jurídicas, empregadas ou ajustadas na execução deste </w:t>
      </w:r>
      <w:r w:rsidRPr="00A67B0B">
        <w:rPr>
          <w:rFonts w:ascii="Cambria" w:hAnsi="Cambria" w:cstheme="minorHAnsi"/>
          <w:b/>
          <w:bCs/>
        </w:rPr>
        <w:t>CONTRATO</w:t>
      </w:r>
      <w:r w:rsidRPr="00A67B0B">
        <w:rPr>
          <w:rFonts w:ascii="Cambria" w:hAnsi="Cambria" w:cstheme="minorHAnsi"/>
        </w:rPr>
        <w:t>.</w:t>
      </w:r>
    </w:p>
    <w:p w14:paraId="4E6AE638" w14:textId="77777777" w:rsidR="005414EC" w:rsidRPr="00A67B0B" w:rsidRDefault="005414EC" w:rsidP="00A67B0B">
      <w:pPr>
        <w:spacing w:after="0" w:line="240" w:lineRule="auto"/>
        <w:jc w:val="both"/>
        <w:rPr>
          <w:rFonts w:ascii="Cambria" w:hAnsi="Cambria" w:cstheme="minorHAnsi"/>
        </w:rPr>
      </w:pPr>
    </w:p>
    <w:p w14:paraId="2365CF6A"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A </w:t>
      </w:r>
      <w:r w:rsidRPr="00A67B0B">
        <w:rPr>
          <w:rFonts w:ascii="Cambria" w:hAnsi="Cambria" w:cstheme="minorHAnsi"/>
          <w:b/>
          <w:bCs/>
        </w:rPr>
        <w:t xml:space="preserve">CONTRATADA </w:t>
      </w:r>
      <w:r w:rsidRPr="00A67B0B">
        <w:rPr>
          <w:rFonts w:ascii="Cambria" w:hAnsi="Cambria" w:cstheme="minorHAnsi"/>
        </w:rPr>
        <w:t xml:space="preserve">será também responsável por todos os ônus ou obrigações concernentes às legislações sociais, trabalhistas, fiscais, provenientes do serviço do objeto deste </w:t>
      </w:r>
      <w:r w:rsidRPr="00A67B0B">
        <w:rPr>
          <w:rFonts w:ascii="Cambria" w:hAnsi="Cambria" w:cstheme="minorHAnsi"/>
          <w:b/>
          <w:bCs/>
        </w:rPr>
        <w:t>CONTRATO</w:t>
      </w:r>
      <w:r w:rsidRPr="00A67B0B">
        <w:rPr>
          <w:rFonts w:ascii="Cambria" w:hAnsi="Cambria" w:cstheme="minorHAnsi"/>
        </w:rPr>
        <w:t>, na forma do art. 121, §1°, da Lei nº 14.133/2021.</w:t>
      </w:r>
    </w:p>
    <w:p w14:paraId="13D2EB4E" w14:textId="77777777" w:rsidR="00A67B0B" w:rsidRPr="00A67B0B" w:rsidRDefault="00A67B0B" w:rsidP="00A67B0B">
      <w:pPr>
        <w:spacing w:after="0" w:line="240" w:lineRule="auto"/>
        <w:jc w:val="both"/>
        <w:rPr>
          <w:rFonts w:ascii="Cambria" w:hAnsi="Cambria" w:cstheme="minorHAnsi"/>
        </w:rPr>
      </w:pPr>
    </w:p>
    <w:p w14:paraId="1D99C1FD" w14:textId="77777777" w:rsidR="00A67B0B" w:rsidRPr="00A67B0B" w:rsidRDefault="00A67B0B" w:rsidP="00A67B0B">
      <w:pPr>
        <w:spacing w:after="0" w:line="240" w:lineRule="auto"/>
        <w:jc w:val="both"/>
        <w:rPr>
          <w:rFonts w:ascii="Cambria" w:hAnsi="Cambria" w:cstheme="minorHAnsi"/>
          <w:b/>
          <w:bCs/>
        </w:rPr>
      </w:pPr>
      <w:r w:rsidRPr="00A67B0B">
        <w:rPr>
          <w:rFonts w:ascii="Cambria" w:hAnsi="Cambria" w:cstheme="minorHAnsi"/>
          <w:b/>
          <w:bCs/>
        </w:rPr>
        <w:t>7 – DOS ENCARGOS DA ADMINISTRAÇÃO</w:t>
      </w:r>
    </w:p>
    <w:p w14:paraId="2EB3D8A9" w14:textId="77777777" w:rsidR="00A67B0B" w:rsidRDefault="00A67B0B" w:rsidP="00A67B0B">
      <w:pPr>
        <w:spacing w:after="0" w:line="240" w:lineRule="auto"/>
        <w:jc w:val="both"/>
        <w:rPr>
          <w:rFonts w:ascii="Cambria" w:hAnsi="Cambria" w:cstheme="minorHAnsi"/>
        </w:rPr>
      </w:pPr>
      <w:r w:rsidRPr="00A67B0B">
        <w:rPr>
          <w:rFonts w:ascii="Cambria" w:hAnsi="Cambria" w:cstheme="minorHAnsi"/>
        </w:rPr>
        <w:t xml:space="preserve">É de responsabilidade da </w:t>
      </w:r>
      <w:r w:rsidRPr="00A67B0B">
        <w:rPr>
          <w:rFonts w:ascii="Cambria" w:hAnsi="Cambria" w:cstheme="minorHAnsi"/>
          <w:b/>
          <w:bCs/>
        </w:rPr>
        <w:t>CONTRATANTE</w:t>
      </w:r>
      <w:r w:rsidRPr="00A67B0B">
        <w:rPr>
          <w:rFonts w:ascii="Cambria" w:hAnsi="Cambria" w:cstheme="minorHAnsi"/>
        </w:rPr>
        <w:t xml:space="preserve"> proporcionar todas as facilidades para que a </w:t>
      </w:r>
      <w:r w:rsidRPr="00A67B0B">
        <w:rPr>
          <w:rFonts w:ascii="Cambria" w:hAnsi="Cambria" w:cstheme="minorHAnsi"/>
          <w:b/>
          <w:bCs/>
        </w:rPr>
        <w:t>CONTRATADA</w:t>
      </w:r>
      <w:r w:rsidRPr="00A67B0B">
        <w:rPr>
          <w:rFonts w:ascii="Cambria" w:hAnsi="Cambria" w:cstheme="minorHAnsi"/>
        </w:rPr>
        <w:t xml:space="preserve"> possa desempenhar seu fornecimento, dentro das normas deste </w:t>
      </w:r>
      <w:r w:rsidRPr="00A67B0B">
        <w:rPr>
          <w:rFonts w:ascii="Cambria" w:hAnsi="Cambria" w:cstheme="minorHAnsi"/>
          <w:b/>
          <w:bCs/>
        </w:rPr>
        <w:t>CONTRATO</w:t>
      </w:r>
      <w:r w:rsidRPr="00A67B0B">
        <w:rPr>
          <w:rFonts w:ascii="Cambria" w:hAnsi="Cambria" w:cstheme="minorHAnsi"/>
        </w:rPr>
        <w:t>.</w:t>
      </w:r>
    </w:p>
    <w:p w14:paraId="31E9CB2B" w14:textId="77777777" w:rsidR="005414EC" w:rsidRPr="00A67B0B" w:rsidRDefault="005414EC" w:rsidP="00A67B0B">
      <w:pPr>
        <w:spacing w:after="0" w:line="240" w:lineRule="auto"/>
        <w:jc w:val="both"/>
        <w:rPr>
          <w:rFonts w:ascii="Cambria" w:hAnsi="Cambria" w:cstheme="minorHAnsi"/>
        </w:rPr>
      </w:pPr>
    </w:p>
    <w:p w14:paraId="448B8564"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Prestar aos funcionários da </w:t>
      </w:r>
      <w:r w:rsidRPr="00A67B0B">
        <w:rPr>
          <w:rFonts w:ascii="Cambria" w:hAnsi="Cambria" w:cstheme="minorHAnsi"/>
          <w:b/>
          <w:bCs/>
        </w:rPr>
        <w:t>CONTRATADA</w:t>
      </w:r>
      <w:r w:rsidRPr="00A67B0B">
        <w:rPr>
          <w:rFonts w:ascii="Cambria" w:hAnsi="Cambria" w:cstheme="minorHAnsi"/>
        </w:rPr>
        <w:t xml:space="preserve"> todas as informações e esclarecimentos que eventualmente venham a ser solicitados sobre o fornecimento, acompanhar, fiscalizar e avaliar a execução do Termo de Contrato, atestar notas fiscais/faturas e efetuar os pagamentos à </w:t>
      </w:r>
      <w:r w:rsidRPr="00A67B0B">
        <w:rPr>
          <w:rFonts w:ascii="Cambria" w:hAnsi="Cambria" w:cstheme="minorHAnsi"/>
          <w:b/>
          <w:bCs/>
        </w:rPr>
        <w:t>CONTRATADA.</w:t>
      </w:r>
    </w:p>
    <w:p w14:paraId="3789176F" w14:textId="77777777" w:rsidR="00A67B0B" w:rsidRPr="00A67B0B" w:rsidRDefault="00A67B0B" w:rsidP="00A67B0B">
      <w:pPr>
        <w:spacing w:after="0" w:line="240" w:lineRule="auto"/>
        <w:jc w:val="both"/>
        <w:rPr>
          <w:rFonts w:ascii="Cambria" w:hAnsi="Cambria" w:cstheme="minorHAnsi"/>
        </w:rPr>
      </w:pPr>
    </w:p>
    <w:p w14:paraId="2154C974" w14:textId="77777777" w:rsidR="00A67B0B" w:rsidRPr="00A67B0B" w:rsidRDefault="00A67B0B" w:rsidP="00A67B0B">
      <w:pPr>
        <w:spacing w:after="0" w:line="240" w:lineRule="auto"/>
        <w:jc w:val="both"/>
        <w:rPr>
          <w:rFonts w:ascii="Cambria" w:hAnsi="Cambria" w:cstheme="minorHAnsi"/>
          <w:b/>
          <w:bCs/>
        </w:rPr>
      </w:pPr>
      <w:r w:rsidRPr="00A67B0B">
        <w:rPr>
          <w:rFonts w:ascii="Cambria" w:hAnsi="Cambria" w:cstheme="minorHAnsi"/>
          <w:b/>
          <w:bCs/>
        </w:rPr>
        <w:t>8 - DAS SANÇÕES E PENALIDADES</w:t>
      </w:r>
    </w:p>
    <w:p w14:paraId="4CC12F99" w14:textId="77777777" w:rsidR="00A67B0B" w:rsidRDefault="00A67B0B" w:rsidP="00A67B0B">
      <w:pPr>
        <w:spacing w:after="0" w:line="240" w:lineRule="auto"/>
        <w:jc w:val="both"/>
        <w:rPr>
          <w:rFonts w:ascii="Cambria" w:hAnsi="Cambria" w:cstheme="minorHAnsi"/>
        </w:rPr>
      </w:pPr>
      <w:r w:rsidRPr="00A67B0B">
        <w:rPr>
          <w:rFonts w:ascii="Cambria" w:hAnsi="Cambria" w:cstheme="minorHAnsi"/>
        </w:rPr>
        <w:t xml:space="preserve">Com fundamento nos Artigos 155 e 156, da Lei Federal nº 14.133/2021, ficará impedida de licitar e contratar com o Município e será descredenciada do cadastro de fornecedores da </w:t>
      </w:r>
      <w:r w:rsidRPr="00A67B0B">
        <w:rPr>
          <w:rFonts w:ascii="Cambria" w:hAnsi="Cambria" w:cstheme="minorHAnsi"/>
          <w:b/>
          <w:bCs/>
        </w:rPr>
        <w:t>CONTRATANTE</w:t>
      </w:r>
      <w:r w:rsidRPr="00A67B0B">
        <w:rPr>
          <w:rFonts w:ascii="Cambria" w:hAnsi="Cambria" w:cstheme="minorHAnsi"/>
        </w:rPr>
        <w:t xml:space="preserve">, pelo prazo de até 05 (cinco) anos, garantida a ampla defesa, sem prejuízo das demais cominações legais e de multa de até 30% (trinta por cento) sobre o valor da contratação, sem prejuízo da rescisão unilateral do contrato, a </w:t>
      </w:r>
      <w:r w:rsidRPr="00A67B0B">
        <w:rPr>
          <w:rFonts w:ascii="Cambria" w:hAnsi="Cambria" w:cstheme="minorHAnsi"/>
          <w:b/>
          <w:bCs/>
        </w:rPr>
        <w:t>CONTRATADA</w:t>
      </w:r>
      <w:r w:rsidRPr="00A67B0B">
        <w:rPr>
          <w:rFonts w:ascii="Cambria" w:hAnsi="Cambria" w:cstheme="minorHAnsi"/>
        </w:rPr>
        <w:t xml:space="preserve"> que:</w:t>
      </w:r>
    </w:p>
    <w:p w14:paraId="0D08B5AF" w14:textId="77777777" w:rsidR="005414EC" w:rsidRPr="00A67B0B" w:rsidRDefault="005414EC" w:rsidP="00A67B0B">
      <w:pPr>
        <w:spacing w:after="0" w:line="240" w:lineRule="auto"/>
        <w:jc w:val="both"/>
        <w:rPr>
          <w:rFonts w:ascii="Cambria" w:hAnsi="Cambria" w:cstheme="minorHAnsi"/>
        </w:rPr>
      </w:pPr>
    </w:p>
    <w:p w14:paraId="2A4BCCDC" w14:textId="77777777" w:rsidR="00A67B0B" w:rsidRPr="00A67B0B" w:rsidRDefault="00A67B0B" w:rsidP="00A67B0B">
      <w:pPr>
        <w:pStyle w:val="PargrafodaLista"/>
        <w:numPr>
          <w:ilvl w:val="0"/>
          <w:numId w:val="8"/>
        </w:numPr>
        <w:spacing w:after="0" w:line="240" w:lineRule="auto"/>
        <w:rPr>
          <w:rFonts w:ascii="Cambria" w:hAnsi="Cambria" w:cstheme="minorHAnsi"/>
        </w:rPr>
      </w:pPr>
      <w:r w:rsidRPr="00A67B0B">
        <w:rPr>
          <w:rFonts w:ascii="Cambria" w:hAnsi="Cambria" w:cstheme="minorHAnsi"/>
        </w:rPr>
        <w:t>Apresentar documentação falsa;</w:t>
      </w:r>
    </w:p>
    <w:p w14:paraId="38FEEA51" w14:textId="77777777" w:rsidR="00A67B0B" w:rsidRPr="00A67B0B" w:rsidRDefault="00A67B0B" w:rsidP="00A67B0B">
      <w:pPr>
        <w:pStyle w:val="PargrafodaLista"/>
        <w:numPr>
          <w:ilvl w:val="0"/>
          <w:numId w:val="8"/>
        </w:numPr>
        <w:spacing w:after="0" w:line="240" w:lineRule="auto"/>
        <w:rPr>
          <w:rFonts w:ascii="Cambria" w:hAnsi="Cambria" w:cstheme="minorHAnsi"/>
        </w:rPr>
      </w:pPr>
      <w:r w:rsidRPr="00A67B0B">
        <w:rPr>
          <w:rFonts w:ascii="Cambria" w:hAnsi="Cambria" w:cstheme="minorHAnsi"/>
        </w:rPr>
        <w:t>Ensejar o retardamento da execução do objeto;</w:t>
      </w:r>
    </w:p>
    <w:p w14:paraId="266FE976" w14:textId="77777777" w:rsidR="00A67B0B" w:rsidRPr="00A67B0B" w:rsidRDefault="00A67B0B" w:rsidP="00A67B0B">
      <w:pPr>
        <w:pStyle w:val="PargrafodaLista"/>
        <w:numPr>
          <w:ilvl w:val="0"/>
          <w:numId w:val="8"/>
        </w:numPr>
        <w:spacing w:after="0" w:line="240" w:lineRule="auto"/>
        <w:rPr>
          <w:rFonts w:ascii="Cambria" w:hAnsi="Cambria" w:cstheme="minorHAnsi"/>
        </w:rPr>
      </w:pPr>
      <w:r w:rsidRPr="00A67B0B">
        <w:rPr>
          <w:rFonts w:ascii="Cambria" w:hAnsi="Cambria" w:cstheme="minorHAnsi"/>
        </w:rPr>
        <w:t>Falhar na execução do contrato;</w:t>
      </w:r>
    </w:p>
    <w:p w14:paraId="2E5C2B03" w14:textId="77777777" w:rsidR="00A67B0B" w:rsidRPr="00A67B0B" w:rsidRDefault="00A67B0B" w:rsidP="00A67B0B">
      <w:pPr>
        <w:pStyle w:val="PargrafodaLista"/>
        <w:numPr>
          <w:ilvl w:val="0"/>
          <w:numId w:val="8"/>
        </w:numPr>
        <w:spacing w:after="0" w:line="240" w:lineRule="auto"/>
        <w:rPr>
          <w:rFonts w:ascii="Cambria" w:hAnsi="Cambria" w:cstheme="minorHAnsi"/>
        </w:rPr>
      </w:pPr>
      <w:r w:rsidRPr="00A67B0B">
        <w:rPr>
          <w:rFonts w:ascii="Cambria" w:hAnsi="Cambria" w:cstheme="minorHAnsi"/>
        </w:rPr>
        <w:t>Fraudar na execução do contrato;</w:t>
      </w:r>
    </w:p>
    <w:p w14:paraId="20EACF15" w14:textId="77777777" w:rsidR="00A67B0B" w:rsidRPr="00A67B0B" w:rsidRDefault="00A67B0B" w:rsidP="00A67B0B">
      <w:pPr>
        <w:pStyle w:val="PargrafodaLista"/>
        <w:numPr>
          <w:ilvl w:val="0"/>
          <w:numId w:val="8"/>
        </w:numPr>
        <w:spacing w:after="0" w:line="240" w:lineRule="auto"/>
        <w:rPr>
          <w:rFonts w:ascii="Cambria" w:hAnsi="Cambria" w:cstheme="minorHAnsi"/>
        </w:rPr>
      </w:pPr>
      <w:r w:rsidRPr="00A67B0B">
        <w:rPr>
          <w:rFonts w:ascii="Cambria" w:hAnsi="Cambria" w:cstheme="minorHAnsi"/>
        </w:rPr>
        <w:t>Comportar-se de modo inidôneo;</w:t>
      </w:r>
    </w:p>
    <w:p w14:paraId="6B172CEC" w14:textId="77777777" w:rsidR="00A67B0B" w:rsidRPr="00A67B0B" w:rsidRDefault="00A67B0B" w:rsidP="00A67B0B">
      <w:pPr>
        <w:pStyle w:val="PargrafodaLista"/>
        <w:numPr>
          <w:ilvl w:val="0"/>
          <w:numId w:val="8"/>
        </w:numPr>
        <w:spacing w:after="0" w:line="240" w:lineRule="auto"/>
        <w:rPr>
          <w:rFonts w:ascii="Cambria" w:hAnsi="Cambria" w:cstheme="minorHAnsi"/>
        </w:rPr>
      </w:pPr>
      <w:r w:rsidRPr="00A67B0B">
        <w:rPr>
          <w:rFonts w:ascii="Cambria" w:hAnsi="Cambria" w:cstheme="minorHAnsi"/>
        </w:rPr>
        <w:t>Cometer fraude fiscal; e,</w:t>
      </w:r>
    </w:p>
    <w:p w14:paraId="732340D5" w14:textId="77777777" w:rsidR="00A67B0B" w:rsidRDefault="00A67B0B" w:rsidP="00A67B0B">
      <w:pPr>
        <w:pStyle w:val="PargrafodaLista"/>
        <w:numPr>
          <w:ilvl w:val="0"/>
          <w:numId w:val="8"/>
        </w:numPr>
        <w:spacing w:after="0" w:line="240" w:lineRule="auto"/>
        <w:rPr>
          <w:rFonts w:ascii="Cambria" w:hAnsi="Cambria" w:cstheme="minorHAnsi"/>
        </w:rPr>
      </w:pPr>
      <w:r w:rsidRPr="00A67B0B">
        <w:rPr>
          <w:rFonts w:ascii="Cambria" w:hAnsi="Cambria" w:cstheme="minorHAnsi"/>
        </w:rPr>
        <w:t>Fizer declaração falsa.</w:t>
      </w:r>
    </w:p>
    <w:p w14:paraId="733701A2" w14:textId="77777777" w:rsidR="005414EC" w:rsidRPr="00A67B0B" w:rsidRDefault="005414EC" w:rsidP="00A67B0B">
      <w:pPr>
        <w:pStyle w:val="PargrafodaLista"/>
        <w:numPr>
          <w:ilvl w:val="0"/>
          <w:numId w:val="8"/>
        </w:numPr>
        <w:spacing w:after="0" w:line="240" w:lineRule="auto"/>
        <w:rPr>
          <w:rFonts w:ascii="Cambria" w:hAnsi="Cambria" w:cstheme="minorHAnsi"/>
        </w:rPr>
      </w:pPr>
    </w:p>
    <w:p w14:paraId="2A7B292F"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Será deduzido do valor da multa aplicada em razão de falha na execução do ajuste, de que trata a alínea “c”, o valor relativo às multas aplicadas em razão do descumprimento das obrigações inseridas no instrumento contratual.</w:t>
      </w:r>
    </w:p>
    <w:p w14:paraId="51E7C903" w14:textId="77777777" w:rsidR="00A67B0B" w:rsidRPr="00A67B0B" w:rsidRDefault="00A67B0B" w:rsidP="00A67B0B">
      <w:pPr>
        <w:spacing w:after="0" w:line="240" w:lineRule="auto"/>
        <w:jc w:val="both"/>
        <w:rPr>
          <w:rFonts w:ascii="Cambria" w:hAnsi="Cambria" w:cstheme="minorHAnsi"/>
        </w:rPr>
      </w:pPr>
    </w:p>
    <w:p w14:paraId="4417693B"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A </w:t>
      </w:r>
      <w:r w:rsidRPr="00A67B0B">
        <w:rPr>
          <w:rFonts w:ascii="Cambria" w:hAnsi="Cambria" w:cstheme="minorHAnsi"/>
          <w:b/>
          <w:bCs/>
        </w:rPr>
        <w:t xml:space="preserve">CONTRATADA </w:t>
      </w:r>
      <w:r w:rsidRPr="00A67B0B">
        <w:rPr>
          <w:rFonts w:ascii="Cambria" w:hAnsi="Cambria" w:cstheme="minorHAnsi"/>
        </w:rPr>
        <w:t>que não cumprir com as obrigações pactuadas, conforme itens “b”, “c” e “d” serão aplicadas as seguintes medidas:</w:t>
      </w:r>
    </w:p>
    <w:p w14:paraId="512CE0E9" w14:textId="77777777" w:rsidR="00A67B0B" w:rsidRPr="00A67B0B" w:rsidRDefault="00A67B0B" w:rsidP="00A67B0B">
      <w:pPr>
        <w:spacing w:after="0" w:line="240" w:lineRule="auto"/>
        <w:jc w:val="both"/>
        <w:rPr>
          <w:rFonts w:ascii="Cambria" w:hAnsi="Cambria" w:cstheme="minorHAnsi"/>
        </w:rPr>
      </w:pPr>
    </w:p>
    <w:p w14:paraId="41BD3ABD" w14:textId="77777777" w:rsidR="00A67B0B" w:rsidRPr="00A67B0B" w:rsidRDefault="00A67B0B" w:rsidP="00A67B0B">
      <w:pPr>
        <w:pStyle w:val="PargrafodaLista"/>
        <w:numPr>
          <w:ilvl w:val="0"/>
          <w:numId w:val="9"/>
        </w:numPr>
        <w:spacing w:after="0" w:line="240" w:lineRule="auto"/>
        <w:jc w:val="both"/>
        <w:rPr>
          <w:rFonts w:ascii="Cambria" w:hAnsi="Cambria" w:cstheme="minorHAnsi"/>
        </w:rPr>
      </w:pPr>
      <w:r w:rsidRPr="00A67B0B">
        <w:rPr>
          <w:rFonts w:ascii="Cambria" w:hAnsi="Cambria" w:cstheme="minorHAnsi"/>
        </w:rPr>
        <w:t xml:space="preserve">O atraso injustificado no fornecimento dos produtos sujeitará a </w:t>
      </w:r>
      <w:r w:rsidRPr="00A67B0B">
        <w:rPr>
          <w:rFonts w:ascii="Cambria" w:hAnsi="Cambria" w:cstheme="minorHAnsi"/>
          <w:b/>
          <w:bCs/>
        </w:rPr>
        <w:t>CONTRATADA</w:t>
      </w:r>
      <w:r w:rsidRPr="00A67B0B">
        <w:rPr>
          <w:rFonts w:ascii="Cambria" w:hAnsi="Cambria" w:cstheme="minorHAnsi"/>
        </w:rPr>
        <w:t xml:space="preserve"> à multa de:</w:t>
      </w:r>
    </w:p>
    <w:p w14:paraId="13833450" w14:textId="77777777" w:rsidR="00A67B0B" w:rsidRPr="00A67B0B" w:rsidRDefault="00A67B0B" w:rsidP="00A67B0B">
      <w:pPr>
        <w:pStyle w:val="PargrafodaLista"/>
        <w:numPr>
          <w:ilvl w:val="0"/>
          <w:numId w:val="9"/>
        </w:numPr>
        <w:spacing w:after="0" w:line="240" w:lineRule="auto"/>
        <w:jc w:val="both"/>
        <w:rPr>
          <w:rFonts w:ascii="Cambria" w:hAnsi="Cambria" w:cstheme="minorHAnsi"/>
        </w:rPr>
      </w:pPr>
      <w:r w:rsidRPr="00A67B0B">
        <w:rPr>
          <w:rFonts w:ascii="Cambria" w:hAnsi="Cambria" w:cstheme="minorHAnsi"/>
        </w:rPr>
        <w:lastRenderedPageBreak/>
        <w:t>Moratória de 1% (um por cento) do valor empenhado por dia, até o trigésimo dia de atraso, se o objeto não for entregue na data prevista, sem justificativas aceitas pelo Município;</w:t>
      </w:r>
    </w:p>
    <w:p w14:paraId="2B7A97C3" w14:textId="77777777" w:rsidR="00A67B0B" w:rsidRPr="00A67B0B" w:rsidRDefault="00A67B0B" w:rsidP="00A67B0B">
      <w:pPr>
        <w:pStyle w:val="PargrafodaLista"/>
        <w:numPr>
          <w:ilvl w:val="0"/>
          <w:numId w:val="9"/>
        </w:numPr>
        <w:spacing w:after="0" w:line="240" w:lineRule="auto"/>
        <w:jc w:val="both"/>
        <w:rPr>
          <w:rFonts w:ascii="Cambria" w:hAnsi="Cambria" w:cstheme="minorHAnsi"/>
        </w:rPr>
      </w:pPr>
      <w:r w:rsidRPr="00A67B0B">
        <w:rPr>
          <w:rFonts w:ascii="Cambria" w:hAnsi="Cambria" w:cstheme="minorHAnsi"/>
        </w:rPr>
        <w:t>30% (trinta por cento) sobre o valor empenhado, em caso de inexecução total da obrigação assumida;</w:t>
      </w:r>
    </w:p>
    <w:p w14:paraId="191CDE3F" w14:textId="77777777" w:rsidR="00A67B0B" w:rsidRPr="00A67B0B" w:rsidRDefault="00A67B0B" w:rsidP="00A67B0B">
      <w:pPr>
        <w:pStyle w:val="PargrafodaLista"/>
        <w:numPr>
          <w:ilvl w:val="0"/>
          <w:numId w:val="9"/>
        </w:numPr>
        <w:spacing w:after="0" w:line="240" w:lineRule="auto"/>
        <w:jc w:val="both"/>
        <w:rPr>
          <w:rFonts w:ascii="Cambria" w:hAnsi="Cambria" w:cstheme="minorHAnsi"/>
        </w:rPr>
      </w:pPr>
      <w:r w:rsidRPr="00A67B0B">
        <w:rPr>
          <w:rFonts w:ascii="Cambria" w:hAnsi="Cambria" w:cstheme="minorHAnsi"/>
        </w:rPr>
        <w:t>10% (dez por cento) sobre o valor empenhado não realizado, em caso de inexecução parcial da obrigação assumida;</w:t>
      </w:r>
    </w:p>
    <w:p w14:paraId="0386D887" w14:textId="77777777" w:rsidR="00A67B0B" w:rsidRPr="00A67B0B" w:rsidRDefault="00A67B0B" w:rsidP="00A67B0B">
      <w:pPr>
        <w:pStyle w:val="PargrafodaLista"/>
        <w:numPr>
          <w:ilvl w:val="0"/>
          <w:numId w:val="9"/>
        </w:numPr>
        <w:spacing w:after="0" w:line="240" w:lineRule="auto"/>
        <w:jc w:val="both"/>
        <w:rPr>
          <w:rFonts w:ascii="Cambria" w:hAnsi="Cambria" w:cstheme="minorHAnsi"/>
        </w:rPr>
      </w:pPr>
      <w:r w:rsidRPr="00A67B0B">
        <w:rPr>
          <w:rFonts w:ascii="Cambria" w:hAnsi="Cambria" w:cstheme="minorHAnsi"/>
        </w:rPr>
        <w:t xml:space="preserve">10% sobre o preço total registrado, em caso de recusa da </w:t>
      </w:r>
      <w:r w:rsidRPr="00A67B0B">
        <w:rPr>
          <w:rFonts w:ascii="Cambria" w:hAnsi="Cambria" w:cstheme="minorHAnsi"/>
          <w:b/>
          <w:bCs/>
        </w:rPr>
        <w:t>CONTRATADA</w:t>
      </w:r>
      <w:r w:rsidRPr="00A67B0B">
        <w:rPr>
          <w:rFonts w:ascii="Cambria" w:hAnsi="Cambria" w:cstheme="minorHAnsi"/>
        </w:rPr>
        <w:t xml:space="preserve"> em retirar a nota de empenho ou instrumento equivalente; e,</w:t>
      </w:r>
    </w:p>
    <w:p w14:paraId="672D6B03" w14:textId="77777777" w:rsidR="00A67B0B" w:rsidRPr="00A67B0B" w:rsidRDefault="00A67B0B" w:rsidP="00A67B0B">
      <w:pPr>
        <w:pStyle w:val="PargrafodaLista"/>
        <w:numPr>
          <w:ilvl w:val="0"/>
          <w:numId w:val="9"/>
        </w:numPr>
        <w:spacing w:after="0" w:line="240" w:lineRule="auto"/>
        <w:jc w:val="both"/>
        <w:rPr>
          <w:rFonts w:ascii="Cambria" w:hAnsi="Cambria" w:cstheme="minorHAnsi"/>
        </w:rPr>
      </w:pPr>
      <w:r w:rsidRPr="00A67B0B">
        <w:rPr>
          <w:rFonts w:ascii="Cambria" w:hAnsi="Cambria" w:cstheme="minorHAnsi"/>
        </w:rPr>
        <w:t xml:space="preserve">20% sobre o preço total registrado, em caso de descumprimento, pela </w:t>
      </w:r>
      <w:r w:rsidRPr="00A67B0B">
        <w:rPr>
          <w:rFonts w:ascii="Cambria" w:hAnsi="Cambria" w:cstheme="minorHAnsi"/>
          <w:b/>
          <w:bCs/>
        </w:rPr>
        <w:t>CONTRATADA</w:t>
      </w:r>
      <w:r w:rsidRPr="00A67B0B">
        <w:rPr>
          <w:rFonts w:ascii="Cambria" w:hAnsi="Cambria" w:cstheme="minorHAnsi"/>
        </w:rPr>
        <w:t>, de qualquer das cláusulas do Edital.</w:t>
      </w:r>
    </w:p>
    <w:p w14:paraId="546F463A" w14:textId="77777777" w:rsidR="00A67B0B" w:rsidRPr="00A67B0B" w:rsidRDefault="00A67B0B" w:rsidP="00A67B0B">
      <w:pPr>
        <w:spacing w:after="0" w:line="240" w:lineRule="auto"/>
        <w:jc w:val="both"/>
        <w:rPr>
          <w:rFonts w:ascii="Cambria" w:hAnsi="Cambria" w:cstheme="minorHAnsi"/>
        </w:rPr>
      </w:pPr>
    </w:p>
    <w:p w14:paraId="4BE60DBD"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Será configurada a inexecução parcial do objeto quando houver atraso injustificado por mais de 05 (cinco) dias após o término do prazo fixado para a entrega do objeto, até o limite de 10 (dez) dias.</w:t>
      </w:r>
    </w:p>
    <w:p w14:paraId="53A9F05D" w14:textId="77777777" w:rsidR="00A67B0B" w:rsidRPr="00A67B0B" w:rsidRDefault="00A67B0B" w:rsidP="00A67B0B">
      <w:pPr>
        <w:spacing w:after="0" w:line="240" w:lineRule="auto"/>
        <w:jc w:val="both"/>
        <w:rPr>
          <w:rFonts w:ascii="Cambria" w:hAnsi="Cambria" w:cstheme="minorHAnsi"/>
        </w:rPr>
      </w:pPr>
    </w:p>
    <w:p w14:paraId="3976FE6C" w14:textId="77777777" w:rsidR="00A67B0B" w:rsidRPr="00A67B0B" w:rsidRDefault="00A67B0B" w:rsidP="00A67B0B">
      <w:pPr>
        <w:spacing w:after="0" w:line="240" w:lineRule="auto"/>
        <w:rPr>
          <w:rFonts w:ascii="Cambria" w:hAnsi="Cambria" w:cstheme="minorHAnsi"/>
        </w:rPr>
      </w:pPr>
      <w:r w:rsidRPr="00A67B0B">
        <w:rPr>
          <w:rFonts w:ascii="Cambria" w:hAnsi="Cambria" w:cstheme="minorHAnsi"/>
        </w:rPr>
        <w:t>Será configurada a inexecução total do objeto quando:</w:t>
      </w:r>
    </w:p>
    <w:p w14:paraId="250B3886" w14:textId="77777777" w:rsidR="00A67B0B" w:rsidRPr="00A67B0B" w:rsidRDefault="00A67B0B" w:rsidP="00A67B0B">
      <w:pPr>
        <w:pStyle w:val="PargrafodaLista"/>
        <w:numPr>
          <w:ilvl w:val="0"/>
          <w:numId w:val="10"/>
        </w:numPr>
        <w:spacing w:after="0" w:line="240" w:lineRule="auto"/>
        <w:rPr>
          <w:rFonts w:ascii="Cambria" w:hAnsi="Cambria" w:cstheme="minorHAnsi"/>
        </w:rPr>
      </w:pPr>
      <w:r w:rsidRPr="00A67B0B">
        <w:rPr>
          <w:rFonts w:ascii="Cambria" w:hAnsi="Cambria" w:cstheme="minorHAnsi"/>
        </w:rPr>
        <w:t>Houver atraso injustificado por mais de 10 (dez) dias após o término do prazo fixado para a entrega do objeto, sem que qualquer parcela do objeto tenha sido entregue; e,</w:t>
      </w:r>
    </w:p>
    <w:p w14:paraId="3A842480" w14:textId="77777777" w:rsidR="00A67B0B" w:rsidRPr="00A67B0B" w:rsidRDefault="00A67B0B" w:rsidP="00A67B0B">
      <w:pPr>
        <w:pStyle w:val="PargrafodaLista"/>
        <w:numPr>
          <w:ilvl w:val="0"/>
          <w:numId w:val="10"/>
        </w:numPr>
        <w:spacing w:after="0" w:line="240" w:lineRule="auto"/>
        <w:jc w:val="both"/>
        <w:rPr>
          <w:rFonts w:ascii="Cambria" w:hAnsi="Cambria" w:cstheme="minorHAnsi"/>
        </w:rPr>
      </w:pPr>
      <w:r w:rsidRPr="00A67B0B">
        <w:rPr>
          <w:rFonts w:ascii="Cambria" w:hAnsi="Cambria" w:cstheme="minorHAnsi"/>
        </w:rPr>
        <w:t>Todo o fornecimento não for aceito pela FISCALIZAÇÃO por não atender às especificações.</w:t>
      </w:r>
    </w:p>
    <w:p w14:paraId="7A7928B3" w14:textId="77777777" w:rsidR="00A67B0B" w:rsidRPr="00A67B0B" w:rsidRDefault="00A67B0B" w:rsidP="00A67B0B">
      <w:pPr>
        <w:spacing w:after="0" w:line="240" w:lineRule="auto"/>
        <w:jc w:val="both"/>
        <w:rPr>
          <w:rFonts w:ascii="Cambria" w:hAnsi="Cambria" w:cstheme="minorHAnsi"/>
        </w:rPr>
      </w:pPr>
    </w:p>
    <w:p w14:paraId="151B51F1"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A Administração poderá rescindir o Contrato, em caso de inexecução parcial ou inexecução total do objeto.</w:t>
      </w:r>
    </w:p>
    <w:p w14:paraId="54234837" w14:textId="77777777" w:rsidR="00A67B0B" w:rsidRPr="00A67B0B" w:rsidRDefault="00A67B0B" w:rsidP="00A67B0B">
      <w:pPr>
        <w:spacing w:after="0" w:line="240" w:lineRule="auto"/>
        <w:jc w:val="both"/>
        <w:rPr>
          <w:rFonts w:ascii="Cambria" w:hAnsi="Cambria" w:cstheme="minorHAnsi"/>
        </w:rPr>
      </w:pPr>
    </w:p>
    <w:p w14:paraId="689652A0"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O valor da multa poderá ser descontado do pagamento a ser efetuado a </w:t>
      </w:r>
      <w:r w:rsidRPr="00A67B0B">
        <w:rPr>
          <w:rFonts w:ascii="Cambria" w:hAnsi="Cambria" w:cstheme="minorHAnsi"/>
          <w:b/>
          <w:bCs/>
        </w:rPr>
        <w:t>CONTRATADA</w:t>
      </w:r>
      <w:r w:rsidRPr="00A67B0B">
        <w:rPr>
          <w:rFonts w:ascii="Cambria" w:hAnsi="Cambria" w:cstheme="minorHAnsi"/>
        </w:rPr>
        <w:t>.</w:t>
      </w:r>
    </w:p>
    <w:p w14:paraId="69ECAC7F" w14:textId="77777777" w:rsidR="00A67B0B" w:rsidRPr="00A67B0B" w:rsidRDefault="00A67B0B" w:rsidP="00A67B0B">
      <w:pPr>
        <w:spacing w:after="0" w:line="240" w:lineRule="auto"/>
        <w:jc w:val="both"/>
        <w:rPr>
          <w:rFonts w:ascii="Cambria" w:hAnsi="Cambria" w:cstheme="minorHAnsi"/>
        </w:rPr>
      </w:pPr>
    </w:p>
    <w:p w14:paraId="37A28550"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Se o valor do pagamento for insuficiente, fica a </w:t>
      </w:r>
      <w:r w:rsidRPr="00A67B0B">
        <w:rPr>
          <w:rFonts w:ascii="Cambria" w:hAnsi="Cambria" w:cstheme="minorHAnsi"/>
          <w:b/>
          <w:bCs/>
        </w:rPr>
        <w:t>CONTRATADA</w:t>
      </w:r>
      <w:r w:rsidRPr="00A67B0B">
        <w:rPr>
          <w:rFonts w:ascii="Cambria" w:hAnsi="Cambria" w:cstheme="minorHAnsi"/>
        </w:rPr>
        <w:t xml:space="preserve"> obrigada a recolher a importância devida no prazo de 15 (quinze) dias, contado da comunicação oficial.</w:t>
      </w:r>
    </w:p>
    <w:p w14:paraId="70E12D98" w14:textId="77777777" w:rsidR="00A67B0B" w:rsidRPr="00A67B0B" w:rsidRDefault="00A67B0B" w:rsidP="00A67B0B">
      <w:pPr>
        <w:spacing w:after="0" w:line="240" w:lineRule="auto"/>
        <w:jc w:val="both"/>
        <w:rPr>
          <w:rFonts w:ascii="Cambria" w:hAnsi="Cambria" w:cstheme="minorHAnsi"/>
        </w:rPr>
      </w:pPr>
    </w:p>
    <w:p w14:paraId="099F10C4"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Esgotados os meios administrativos para cobrança do valor devido pela a </w:t>
      </w:r>
      <w:r w:rsidRPr="00A67B0B">
        <w:rPr>
          <w:rFonts w:ascii="Cambria" w:hAnsi="Cambria" w:cstheme="minorHAnsi"/>
          <w:b/>
          <w:bCs/>
        </w:rPr>
        <w:t>CONTRATADA</w:t>
      </w:r>
      <w:r w:rsidRPr="00A67B0B">
        <w:rPr>
          <w:rFonts w:ascii="Cambria" w:hAnsi="Cambria" w:cstheme="minorHAnsi"/>
        </w:rPr>
        <w:t xml:space="preserve"> à Administração, este será encaminhado para inscrição em dívida ativa.</w:t>
      </w:r>
    </w:p>
    <w:p w14:paraId="3652DC16" w14:textId="77777777" w:rsidR="00A67B0B" w:rsidRPr="00A67B0B" w:rsidRDefault="00A67B0B" w:rsidP="00A67B0B">
      <w:pPr>
        <w:spacing w:after="0" w:line="240" w:lineRule="auto"/>
        <w:jc w:val="both"/>
        <w:rPr>
          <w:rFonts w:ascii="Cambria" w:hAnsi="Cambria" w:cstheme="minorHAnsi"/>
        </w:rPr>
      </w:pPr>
    </w:p>
    <w:p w14:paraId="23D20A44"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A falha na execução do contrato prevista no item 1, alínea “c”, estará configurada quando a </w:t>
      </w:r>
      <w:r w:rsidRPr="00A67B0B">
        <w:rPr>
          <w:rFonts w:ascii="Cambria" w:hAnsi="Cambria" w:cstheme="minorHAnsi"/>
          <w:b/>
          <w:bCs/>
        </w:rPr>
        <w:t>CONTRATADA</w:t>
      </w:r>
      <w:r w:rsidRPr="00A67B0B">
        <w:rPr>
          <w:rFonts w:ascii="Cambria" w:hAnsi="Cambria" w:cstheme="minorHAnsi"/>
        </w:rPr>
        <w:t xml:space="preserve"> se enquadrar em pelo menos uma das situações previstas na tabela 3 do item 6, respeitada a graduação de infrações conforme a tabela 1 deste item, e alcançar o total de 20 pontos, cumulativamente.</w:t>
      </w:r>
    </w:p>
    <w:p w14:paraId="4BE0971D" w14:textId="77777777" w:rsidR="00A67B0B" w:rsidRPr="00A67B0B" w:rsidRDefault="00A67B0B" w:rsidP="00A67B0B">
      <w:pPr>
        <w:spacing w:after="0" w:line="240" w:lineRule="auto"/>
        <w:jc w:val="both"/>
        <w:rPr>
          <w:rFonts w:ascii="Cambria" w:hAnsi="Cambria" w:cstheme="minorHAnsi"/>
        </w:rPr>
      </w:pPr>
    </w:p>
    <w:p w14:paraId="02120729" w14:textId="77777777" w:rsidR="00A67B0B" w:rsidRPr="00A67B0B" w:rsidRDefault="00A67B0B" w:rsidP="00A67B0B">
      <w:pPr>
        <w:spacing w:after="0" w:line="240" w:lineRule="auto"/>
        <w:rPr>
          <w:rFonts w:ascii="Cambria" w:hAnsi="Cambria" w:cstheme="minorHAnsi"/>
        </w:rPr>
      </w:pPr>
      <w:r w:rsidRPr="00A67B0B">
        <w:rPr>
          <w:rFonts w:ascii="Cambria" w:hAnsi="Cambria" w:cstheme="minorHAnsi"/>
        </w:rPr>
        <w:t>Tabela 1</w:t>
      </w:r>
    </w:p>
    <w:tbl>
      <w:tblPr>
        <w:tblW w:w="0" w:type="auto"/>
        <w:jc w:val="center"/>
        <w:tblLayout w:type="fixed"/>
        <w:tblLook w:val="01E0" w:firstRow="1" w:lastRow="1" w:firstColumn="1" w:lastColumn="1" w:noHBand="0" w:noVBand="0"/>
      </w:tblPr>
      <w:tblGrid>
        <w:gridCol w:w="2449"/>
        <w:gridCol w:w="2522"/>
      </w:tblGrid>
      <w:tr w:rsidR="00A67B0B" w:rsidRPr="00A67B0B" w14:paraId="6F5C94A3" w14:textId="77777777" w:rsidTr="002C0F2F">
        <w:trPr>
          <w:trHeight w:val="345"/>
          <w:jc w:val="center"/>
        </w:trPr>
        <w:tc>
          <w:tcPr>
            <w:tcW w:w="2449" w:type="dxa"/>
            <w:tcBorders>
              <w:top w:val="single" w:sz="4" w:space="0" w:color="000000"/>
              <w:bottom w:val="single" w:sz="4" w:space="0" w:color="000000"/>
            </w:tcBorders>
            <w:shd w:val="clear" w:color="auto" w:fill="D9D9D9"/>
          </w:tcPr>
          <w:p w14:paraId="08A95849" w14:textId="77777777" w:rsidR="00A67B0B" w:rsidRPr="00A67B0B" w:rsidRDefault="00A67B0B" w:rsidP="00A67B0B">
            <w:pPr>
              <w:spacing w:after="0"/>
              <w:rPr>
                <w:rFonts w:ascii="Cambria" w:hAnsi="Cambria" w:cstheme="minorHAnsi"/>
              </w:rPr>
            </w:pPr>
            <w:r w:rsidRPr="00A67B0B">
              <w:rPr>
                <w:rFonts w:ascii="Cambria" w:hAnsi="Cambria" w:cstheme="minorHAnsi"/>
              </w:rPr>
              <w:t>GRAU DA INFRAÇÃO</w:t>
            </w:r>
          </w:p>
        </w:tc>
        <w:tc>
          <w:tcPr>
            <w:tcW w:w="2522" w:type="dxa"/>
            <w:tcBorders>
              <w:top w:val="single" w:sz="4" w:space="0" w:color="000000"/>
              <w:bottom w:val="single" w:sz="4" w:space="0" w:color="000000"/>
            </w:tcBorders>
            <w:shd w:val="clear" w:color="auto" w:fill="D9D9D9"/>
          </w:tcPr>
          <w:p w14:paraId="63AC9853" w14:textId="77777777" w:rsidR="00A67B0B" w:rsidRPr="00A67B0B" w:rsidRDefault="00A67B0B" w:rsidP="00A67B0B">
            <w:pPr>
              <w:spacing w:after="0"/>
              <w:rPr>
                <w:rFonts w:ascii="Cambria" w:hAnsi="Cambria" w:cstheme="minorHAnsi"/>
              </w:rPr>
            </w:pPr>
            <w:r w:rsidRPr="00A67B0B">
              <w:rPr>
                <w:rFonts w:ascii="Cambria" w:hAnsi="Cambria" w:cstheme="minorHAnsi"/>
              </w:rPr>
              <w:t>PONTOS DA INFRAÇÃO</w:t>
            </w:r>
          </w:p>
        </w:tc>
      </w:tr>
      <w:tr w:rsidR="00A67B0B" w:rsidRPr="00A67B0B" w14:paraId="105D2631" w14:textId="77777777" w:rsidTr="002C0F2F">
        <w:trPr>
          <w:trHeight w:val="292"/>
          <w:jc w:val="center"/>
        </w:trPr>
        <w:tc>
          <w:tcPr>
            <w:tcW w:w="2449" w:type="dxa"/>
            <w:tcBorders>
              <w:top w:val="single" w:sz="4" w:space="0" w:color="000000"/>
              <w:bottom w:val="single" w:sz="4" w:space="0" w:color="000000"/>
            </w:tcBorders>
          </w:tcPr>
          <w:p w14:paraId="4DBF22BB"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522" w:type="dxa"/>
            <w:tcBorders>
              <w:top w:val="single" w:sz="4" w:space="0" w:color="000000"/>
              <w:bottom w:val="single" w:sz="4" w:space="0" w:color="000000"/>
            </w:tcBorders>
          </w:tcPr>
          <w:p w14:paraId="38A440F7"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r>
      <w:tr w:rsidR="00A67B0B" w:rsidRPr="00A67B0B" w14:paraId="19B6E6C6" w14:textId="77777777" w:rsidTr="002C0F2F">
        <w:trPr>
          <w:trHeight w:val="292"/>
          <w:jc w:val="center"/>
        </w:trPr>
        <w:tc>
          <w:tcPr>
            <w:tcW w:w="2449" w:type="dxa"/>
            <w:tcBorders>
              <w:top w:val="single" w:sz="4" w:space="0" w:color="000000"/>
              <w:bottom w:val="single" w:sz="4" w:space="0" w:color="000000"/>
            </w:tcBorders>
          </w:tcPr>
          <w:p w14:paraId="608ECCD6"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c>
          <w:tcPr>
            <w:tcW w:w="2522" w:type="dxa"/>
            <w:tcBorders>
              <w:top w:val="single" w:sz="4" w:space="0" w:color="000000"/>
              <w:bottom w:val="single" w:sz="4" w:space="0" w:color="000000"/>
            </w:tcBorders>
          </w:tcPr>
          <w:p w14:paraId="61551FEE" w14:textId="77777777" w:rsidR="00A67B0B" w:rsidRPr="00A67B0B" w:rsidRDefault="00A67B0B" w:rsidP="00A67B0B">
            <w:pPr>
              <w:spacing w:after="0"/>
              <w:rPr>
                <w:rFonts w:ascii="Cambria" w:hAnsi="Cambria" w:cstheme="minorHAnsi"/>
              </w:rPr>
            </w:pPr>
            <w:r w:rsidRPr="00A67B0B">
              <w:rPr>
                <w:rFonts w:ascii="Cambria" w:hAnsi="Cambria" w:cstheme="minorHAnsi"/>
              </w:rPr>
              <w:t>3</w:t>
            </w:r>
          </w:p>
        </w:tc>
      </w:tr>
      <w:tr w:rsidR="00A67B0B" w:rsidRPr="00A67B0B" w14:paraId="6C1DDD43" w14:textId="77777777" w:rsidTr="002C0F2F">
        <w:trPr>
          <w:trHeight w:val="292"/>
          <w:jc w:val="center"/>
        </w:trPr>
        <w:tc>
          <w:tcPr>
            <w:tcW w:w="2449" w:type="dxa"/>
            <w:tcBorders>
              <w:top w:val="single" w:sz="4" w:space="0" w:color="000000"/>
              <w:bottom w:val="single" w:sz="4" w:space="0" w:color="000000"/>
            </w:tcBorders>
          </w:tcPr>
          <w:p w14:paraId="18BFF055" w14:textId="77777777" w:rsidR="00A67B0B" w:rsidRPr="00A67B0B" w:rsidRDefault="00A67B0B" w:rsidP="00A67B0B">
            <w:pPr>
              <w:spacing w:after="0"/>
              <w:rPr>
                <w:rFonts w:ascii="Cambria" w:hAnsi="Cambria" w:cstheme="minorHAnsi"/>
              </w:rPr>
            </w:pPr>
            <w:r w:rsidRPr="00A67B0B">
              <w:rPr>
                <w:rFonts w:ascii="Cambria" w:hAnsi="Cambria" w:cstheme="minorHAnsi"/>
              </w:rPr>
              <w:t>3</w:t>
            </w:r>
          </w:p>
        </w:tc>
        <w:tc>
          <w:tcPr>
            <w:tcW w:w="2522" w:type="dxa"/>
            <w:tcBorders>
              <w:top w:val="single" w:sz="4" w:space="0" w:color="000000"/>
              <w:bottom w:val="single" w:sz="4" w:space="0" w:color="000000"/>
            </w:tcBorders>
          </w:tcPr>
          <w:p w14:paraId="16739B6A" w14:textId="77777777" w:rsidR="00A67B0B" w:rsidRPr="00A67B0B" w:rsidRDefault="00A67B0B" w:rsidP="00A67B0B">
            <w:pPr>
              <w:spacing w:after="0"/>
              <w:rPr>
                <w:rFonts w:ascii="Cambria" w:hAnsi="Cambria" w:cstheme="minorHAnsi"/>
              </w:rPr>
            </w:pPr>
            <w:r w:rsidRPr="00A67B0B">
              <w:rPr>
                <w:rFonts w:ascii="Cambria" w:hAnsi="Cambria" w:cstheme="minorHAnsi"/>
              </w:rPr>
              <w:t>4</w:t>
            </w:r>
          </w:p>
        </w:tc>
      </w:tr>
      <w:tr w:rsidR="00A67B0B" w:rsidRPr="00A67B0B" w14:paraId="05AA2F83" w14:textId="77777777" w:rsidTr="002C0F2F">
        <w:trPr>
          <w:trHeight w:val="294"/>
          <w:jc w:val="center"/>
        </w:trPr>
        <w:tc>
          <w:tcPr>
            <w:tcW w:w="2449" w:type="dxa"/>
            <w:tcBorders>
              <w:top w:val="single" w:sz="4" w:space="0" w:color="000000"/>
              <w:bottom w:val="single" w:sz="4" w:space="0" w:color="000000"/>
            </w:tcBorders>
          </w:tcPr>
          <w:p w14:paraId="50BE568A" w14:textId="77777777" w:rsidR="00A67B0B" w:rsidRPr="00A67B0B" w:rsidRDefault="00A67B0B" w:rsidP="00A67B0B">
            <w:pPr>
              <w:spacing w:after="0"/>
              <w:rPr>
                <w:rFonts w:ascii="Cambria" w:hAnsi="Cambria" w:cstheme="minorHAnsi"/>
              </w:rPr>
            </w:pPr>
            <w:r w:rsidRPr="00A67B0B">
              <w:rPr>
                <w:rFonts w:ascii="Cambria" w:hAnsi="Cambria" w:cstheme="minorHAnsi"/>
              </w:rPr>
              <w:t>4</w:t>
            </w:r>
          </w:p>
        </w:tc>
        <w:tc>
          <w:tcPr>
            <w:tcW w:w="2522" w:type="dxa"/>
            <w:tcBorders>
              <w:top w:val="single" w:sz="4" w:space="0" w:color="000000"/>
              <w:bottom w:val="single" w:sz="4" w:space="0" w:color="000000"/>
            </w:tcBorders>
          </w:tcPr>
          <w:p w14:paraId="310AC812"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r>
      <w:tr w:rsidR="00A67B0B" w:rsidRPr="00A67B0B" w14:paraId="4CFEAC50" w14:textId="77777777" w:rsidTr="002C0F2F">
        <w:trPr>
          <w:trHeight w:val="292"/>
          <w:jc w:val="center"/>
        </w:trPr>
        <w:tc>
          <w:tcPr>
            <w:tcW w:w="2449" w:type="dxa"/>
            <w:tcBorders>
              <w:top w:val="single" w:sz="4" w:space="0" w:color="000000"/>
              <w:bottom w:val="single" w:sz="4" w:space="0" w:color="000000"/>
            </w:tcBorders>
          </w:tcPr>
          <w:p w14:paraId="6CED6750" w14:textId="77777777" w:rsidR="00A67B0B" w:rsidRPr="00A67B0B" w:rsidRDefault="00A67B0B" w:rsidP="00A67B0B">
            <w:pPr>
              <w:spacing w:after="0"/>
              <w:rPr>
                <w:rFonts w:ascii="Cambria" w:hAnsi="Cambria" w:cstheme="minorHAnsi"/>
              </w:rPr>
            </w:pPr>
            <w:r w:rsidRPr="00A67B0B">
              <w:rPr>
                <w:rFonts w:ascii="Cambria" w:hAnsi="Cambria" w:cstheme="minorHAnsi"/>
              </w:rPr>
              <w:lastRenderedPageBreak/>
              <w:t>5</w:t>
            </w:r>
          </w:p>
        </w:tc>
        <w:tc>
          <w:tcPr>
            <w:tcW w:w="2522" w:type="dxa"/>
            <w:tcBorders>
              <w:top w:val="single" w:sz="4" w:space="0" w:color="000000"/>
              <w:bottom w:val="single" w:sz="4" w:space="0" w:color="000000"/>
            </w:tcBorders>
          </w:tcPr>
          <w:p w14:paraId="6AA16723" w14:textId="77777777" w:rsidR="00A67B0B" w:rsidRPr="00A67B0B" w:rsidRDefault="00A67B0B" w:rsidP="00A67B0B">
            <w:pPr>
              <w:spacing w:after="0"/>
              <w:rPr>
                <w:rFonts w:ascii="Cambria" w:hAnsi="Cambria" w:cstheme="minorHAnsi"/>
              </w:rPr>
            </w:pPr>
            <w:r w:rsidRPr="00A67B0B">
              <w:rPr>
                <w:rFonts w:ascii="Cambria" w:hAnsi="Cambria" w:cstheme="minorHAnsi"/>
              </w:rPr>
              <w:t>8</w:t>
            </w:r>
          </w:p>
        </w:tc>
      </w:tr>
    </w:tbl>
    <w:p w14:paraId="612569E7" w14:textId="77777777" w:rsidR="00A67B0B" w:rsidRPr="00A67B0B" w:rsidRDefault="00A67B0B" w:rsidP="00A67B0B">
      <w:pPr>
        <w:spacing w:after="0" w:line="240" w:lineRule="auto"/>
        <w:rPr>
          <w:rFonts w:ascii="Cambria" w:hAnsi="Cambria" w:cstheme="minorHAnsi"/>
        </w:rPr>
      </w:pPr>
    </w:p>
    <w:p w14:paraId="735CB1E2"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O comportamento previsto no item 1, alínea “e”, estará configurado quando a </w:t>
      </w:r>
      <w:r w:rsidRPr="00A67B0B">
        <w:rPr>
          <w:rFonts w:ascii="Cambria" w:hAnsi="Cambria" w:cstheme="minorHAnsi"/>
          <w:b/>
          <w:bCs/>
        </w:rPr>
        <w:t>CONTRATADA</w:t>
      </w:r>
      <w:r w:rsidRPr="00A67B0B">
        <w:rPr>
          <w:rFonts w:ascii="Cambria" w:hAnsi="Cambria" w:cstheme="minorHAnsi"/>
        </w:rPr>
        <w:t xml:space="preserve"> executar atos tais como os descritos nos artigos 337-E, 337-F e 337-G da Lei Federal nº 14.133/2021.</w:t>
      </w:r>
    </w:p>
    <w:p w14:paraId="46212BAE" w14:textId="77777777" w:rsidR="00A67B0B" w:rsidRPr="00A67B0B" w:rsidRDefault="00A67B0B" w:rsidP="00A67B0B">
      <w:pPr>
        <w:spacing w:after="0" w:line="240" w:lineRule="auto"/>
        <w:jc w:val="both"/>
        <w:rPr>
          <w:rFonts w:ascii="Cambria" w:hAnsi="Cambria" w:cstheme="minorHAnsi"/>
        </w:rPr>
      </w:pPr>
    </w:p>
    <w:p w14:paraId="0195805E"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Pelo descumprimento das obrigações inseridas no instrumento contratual e no instrumento contratual, a Administração aplicará multas conforme a graduação estabelecida nas tabelas seguintes:</w:t>
      </w:r>
    </w:p>
    <w:p w14:paraId="5F6A3491" w14:textId="77777777" w:rsidR="00A67B0B" w:rsidRPr="00A67B0B" w:rsidRDefault="00A67B0B" w:rsidP="00A67B0B">
      <w:pPr>
        <w:spacing w:after="0" w:line="240" w:lineRule="auto"/>
        <w:jc w:val="both"/>
        <w:rPr>
          <w:rFonts w:ascii="Cambria" w:hAnsi="Cambria" w:cstheme="minorHAnsi"/>
        </w:rPr>
      </w:pPr>
    </w:p>
    <w:p w14:paraId="086F9524" w14:textId="77777777" w:rsidR="00A67B0B" w:rsidRPr="00A67B0B" w:rsidRDefault="00A67B0B" w:rsidP="00A67B0B">
      <w:pPr>
        <w:spacing w:after="0" w:line="240" w:lineRule="auto"/>
        <w:rPr>
          <w:rFonts w:ascii="Cambria" w:hAnsi="Cambria" w:cstheme="minorHAnsi"/>
        </w:rPr>
      </w:pPr>
      <w:r w:rsidRPr="00A67B0B">
        <w:rPr>
          <w:rFonts w:ascii="Cambria" w:hAnsi="Cambria" w:cstheme="minorHAnsi"/>
        </w:rPr>
        <w:t>Tabela 2</w:t>
      </w:r>
    </w:p>
    <w:tbl>
      <w:tblPr>
        <w:tblW w:w="0" w:type="auto"/>
        <w:jc w:val="center"/>
        <w:tblLayout w:type="fixed"/>
        <w:tblLook w:val="01E0" w:firstRow="1" w:lastRow="1" w:firstColumn="1" w:lastColumn="1" w:noHBand="0" w:noVBand="0"/>
      </w:tblPr>
      <w:tblGrid>
        <w:gridCol w:w="1768"/>
        <w:gridCol w:w="2883"/>
      </w:tblGrid>
      <w:tr w:rsidR="00A67B0B" w:rsidRPr="00A67B0B" w14:paraId="6F42ACE7" w14:textId="77777777" w:rsidTr="005C796B">
        <w:trPr>
          <w:trHeight w:val="587"/>
          <w:jc w:val="center"/>
        </w:trPr>
        <w:tc>
          <w:tcPr>
            <w:tcW w:w="1768" w:type="dxa"/>
            <w:tcBorders>
              <w:top w:val="single" w:sz="4" w:space="0" w:color="000000"/>
              <w:bottom w:val="single" w:sz="4" w:space="0" w:color="000000"/>
            </w:tcBorders>
            <w:shd w:val="clear" w:color="auto" w:fill="D9D9D9"/>
          </w:tcPr>
          <w:p w14:paraId="3BB94BB0" w14:textId="77777777" w:rsidR="00A67B0B" w:rsidRPr="00A67B0B" w:rsidRDefault="00A67B0B" w:rsidP="00A67B0B">
            <w:pPr>
              <w:spacing w:after="0"/>
              <w:rPr>
                <w:rFonts w:ascii="Cambria" w:hAnsi="Cambria" w:cstheme="minorHAnsi"/>
              </w:rPr>
            </w:pPr>
            <w:r w:rsidRPr="00A67B0B">
              <w:rPr>
                <w:rFonts w:ascii="Cambria" w:hAnsi="Cambria" w:cstheme="minorHAnsi"/>
              </w:rPr>
              <w:t>GRAU</w:t>
            </w:r>
          </w:p>
        </w:tc>
        <w:tc>
          <w:tcPr>
            <w:tcW w:w="2883" w:type="dxa"/>
            <w:tcBorders>
              <w:top w:val="single" w:sz="4" w:space="0" w:color="000000"/>
              <w:bottom w:val="single" w:sz="4" w:space="0" w:color="000000"/>
            </w:tcBorders>
            <w:shd w:val="clear" w:color="auto" w:fill="D9D9D9"/>
          </w:tcPr>
          <w:p w14:paraId="4E996EF6" w14:textId="77777777" w:rsidR="00A67B0B" w:rsidRPr="00A67B0B" w:rsidRDefault="00A67B0B" w:rsidP="00A67B0B">
            <w:pPr>
              <w:spacing w:after="0"/>
              <w:rPr>
                <w:rFonts w:ascii="Cambria" w:hAnsi="Cambria" w:cstheme="minorHAnsi"/>
              </w:rPr>
            </w:pPr>
            <w:r w:rsidRPr="00A67B0B">
              <w:rPr>
                <w:rFonts w:ascii="Cambria" w:hAnsi="Cambria" w:cstheme="minorHAnsi"/>
              </w:rPr>
              <w:t>CORRESPONDÊNCIA (R$)</w:t>
            </w:r>
          </w:p>
        </w:tc>
      </w:tr>
      <w:tr w:rsidR="00A67B0B" w:rsidRPr="00A67B0B" w14:paraId="4B4F84A4" w14:textId="77777777" w:rsidTr="005C796B">
        <w:trPr>
          <w:trHeight w:val="292"/>
          <w:jc w:val="center"/>
        </w:trPr>
        <w:tc>
          <w:tcPr>
            <w:tcW w:w="1768" w:type="dxa"/>
            <w:tcBorders>
              <w:top w:val="single" w:sz="4" w:space="0" w:color="000000"/>
              <w:bottom w:val="single" w:sz="4" w:space="0" w:color="000000"/>
            </w:tcBorders>
          </w:tcPr>
          <w:p w14:paraId="6BF01C71"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883" w:type="dxa"/>
            <w:tcBorders>
              <w:top w:val="single" w:sz="4" w:space="0" w:color="000000"/>
              <w:bottom w:val="single" w:sz="4" w:space="0" w:color="000000"/>
            </w:tcBorders>
          </w:tcPr>
          <w:p w14:paraId="75800512" w14:textId="77777777" w:rsidR="00A67B0B" w:rsidRPr="00A67B0B" w:rsidRDefault="00A67B0B" w:rsidP="00A67B0B">
            <w:pPr>
              <w:spacing w:after="0"/>
              <w:rPr>
                <w:rFonts w:ascii="Cambria" w:hAnsi="Cambria" w:cstheme="minorHAnsi"/>
              </w:rPr>
            </w:pPr>
            <w:r w:rsidRPr="00A67B0B">
              <w:rPr>
                <w:rFonts w:ascii="Cambria" w:hAnsi="Cambria" w:cstheme="minorHAnsi"/>
              </w:rPr>
              <w:t>100,00</w:t>
            </w:r>
          </w:p>
        </w:tc>
      </w:tr>
      <w:tr w:rsidR="00A67B0B" w:rsidRPr="00A67B0B" w14:paraId="011B6AA4" w14:textId="77777777" w:rsidTr="005C796B">
        <w:trPr>
          <w:trHeight w:val="292"/>
          <w:jc w:val="center"/>
        </w:trPr>
        <w:tc>
          <w:tcPr>
            <w:tcW w:w="1768" w:type="dxa"/>
            <w:tcBorders>
              <w:top w:val="single" w:sz="4" w:space="0" w:color="000000"/>
              <w:bottom w:val="single" w:sz="4" w:space="0" w:color="000000"/>
            </w:tcBorders>
          </w:tcPr>
          <w:p w14:paraId="44A06038"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c>
          <w:tcPr>
            <w:tcW w:w="2883" w:type="dxa"/>
            <w:tcBorders>
              <w:top w:val="single" w:sz="4" w:space="0" w:color="000000"/>
              <w:bottom w:val="single" w:sz="4" w:space="0" w:color="000000"/>
            </w:tcBorders>
          </w:tcPr>
          <w:p w14:paraId="5798199C" w14:textId="77777777" w:rsidR="00A67B0B" w:rsidRPr="00A67B0B" w:rsidRDefault="00A67B0B" w:rsidP="00A67B0B">
            <w:pPr>
              <w:spacing w:after="0"/>
              <w:rPr>
                <w:rFonts w:ascii="Cambria" w:hAnsi="Cambria" w:cstheme="minorHAnsi"/>
              </w:rPr>
            </w:pPr>
            <w:r w:rsidRPr="00A67B0B">
              <w:rPr>
                <w:rFonts w:ascii="Cambria" w:hAnsi="Cambria" w:cstheme="minorHAnsi"/>
              </w:rPr>
              <w:t>200,00</w:t>
            </w:r>
          </w:p>
        </w:tc>
      </w:tr>
      <w:tr w:rsidR="00A67B0B" w:rsidRPr="00A67B0B" w14:paraId="08B69611" w14:textId="77777777" w:rsidTr="005C796B">
        <w:trPr>
          <w:trHeight w:val="292"/>
          <w:jc w:val="center"/>
        </w:trPr>
        <w:tc>
          <w:tcPr>
            <w:tcW w:w="1768" w:type="dxa"/>
            <w:tcBorders>
              <w:top w:val="single" w:sz="4" w:space="0" w:color="000000"/>
              <w:bottom w:val="single" w:sz="4" w:space="0" w:color="000000"/>
            </w:tcBorders>
          </w:tcPr>
          <w:p w14:paraId="13D6B773" w14:textId="77777777" w:rsidR="00A67B0B" w:rsidRPr="00A67B0B" w:rsidRDefault="00A67B0B" w:rsidP="00A67B0B">
            <w:pPr>
              <w:spacing w:after="0"/>
              <w:rPr>
                <w:rFonts w:ascii="Cambria" w:hAnsi="Cambria" w:cstheme="minorHAnsi"/>
              </w:rPr>
            </w:pPr>
            <w:r w:rsidRPr="00A67B0B">
              <w:rPr>
                <w:rFonts w:ascii="Cambria" w:hAnsi="Cambria" w:cstheme="minorHAnsi"/>
              </w:rPr>
              <w:t>3</w:t>
            </w:r>
          </w:p>
        </w:tc>
        <w:tc>
          <w:tcPr>
            <w:tcW w:w="2883" w:type="dxa"/>
            <w:tcBorders>
              <w:top w:val="single" w:sz="4" w:space="0" w:color="000000"/>
              <w:bottom w:val="single" w:sz="4" w:space="0" w:color="000000"/>
            </w:tcBorders>
          </w:tcPr>
          <w:p w14:paraId="2F486E27" w14:textId="77777777" w:rsidR="00A67B0B" w:rsidRPr="00A67B0B" w:rsidRDefault="00A67B0B" w:rsidP="00A67B0B">
            <w:pPr>
              <w:spacing w:after="0"/>
              <w:rPr>
                <w:rFonts w:ascii="Cambria" w:hAnsi="Cambria" w:cstheme="minorHAnsi"/>
              </w:rPr>
            </w:pPr>
            <w:r w:rsidRPr="00A67B0B">
              <w:rPr>
                <w:rFonts w:ascii="Cambria" w:hAnsi="Cambria" w:cstheme="minorHAnsi"/>
              </w:rPr>
              <w:t>500,00</w:t>
            </w:r>
          </w:p>
        </w:tc>
      </w:tr>
      <w:tr w:rsidR="00A67B0B" w:rsidRPr="00A67B0B" w14:paraId="70C10B09" w14:textId="77777777" w:rsidTr="005C796B">
        <w:trPr>
          <w:trHeight w:val="294"/>
          <w:jc w:val="center"/>
        </w:trPr>
        <w:tc>
          <w:tcPr>
            <w:tcW w:w="1768" w:type="dxa"/>
            <w:tcBorders>
              <w:top w:val="single" w:sz="4" w:space="0" w:color="000000"/>
              <w:bottom w:val="single" w:sz="4" w:space="0" w:color="000000"/>
            </w:tcBorders>
          </w:tcPr>
          <w:p w14:paraId="5FA7B55F" w14:textId="77777777" w:rsidR="00A67B0B" w:rsidRPr="00A67B0B" w:rsidRDefault="00A67B0B" w:rsidP="00A67B0B">
            <w:pPr>
              <w:spacing w:after="0"/>
              <w:rPr>
                <w:rFonts w:ascii="Cambria" w:hAnsi="Cambria" w:cstheme="minorHAnsi"/>
              </w:rPr>
            </w:pPr>
            <w:r w:rsidRPr="00A67B0B">
              <w:rPr>
                <w:rFonts w:ascii="Cambria" w:hAnsi="Cambria" w:cstheme="minorHAnsi"/>
              </w:rPr>
              <w:t>4</w:t>
            </w:r>
          </w:p>
        </w:tc>
        <w:tc>
          <w:tcPr>
            <w:tcW w:w="2883" w:type="dxa"/>
            <w:tcBorders>
              <w:top w:val="single" w:sz="4" w:space="0" w:color="000000"/>
              <w:bottom w:val="single" w:sz="4" w:space="0" w:color="000000"/>
            </w:tcBorders>
          </w:tcPr>
          <w:p w14:paraId="3FE5DFA1" w14:textId="77777777" w:rsidR="00A67B0B" w:rsidRPr="00A67B0B" w:rsidRDefault="00A67B0B" w:rsidP="00A67B0B">
            <w:pPr>
              <w:spacing w:after="0"/>
              <w:rPr>
                <w:rFonts w:ascii="Cambria" w:hAnsi="Cambria" w:cstheme="minorHAnsi"/>
              </w:rPr>
            </w:pPr>
            <w:r w:rsidRPr="00A67B0B">
              <w:rPr>
                <w:rFonts w:ascii="Cambria" w:hAnsi="Cambria" w:cstheme="minorHAnsi"/>
              </w:rPr>
              <w:t>750,00</w:t>
            </w:r>
          </w:p>
        </w:tc>
      </w:tr>
      <w:tr w:rsidR="00A67B0B" w:rsidRPr="00A67B0B" w14:paraId="67A80337" w14:textId="77777777" w:rsidTr="005C796B">
        <w:trPr>
          <w:trHeight w:val="292"/>
          <w:jc w:val="center"/>
        </w:trPr>
        <w:tc>
          <w:tcPr>
            <w:tcW w:w="1768" w:type="dxa"/>
            <w:tcBorders>
              <w:top w:val="single" w:sz="4" w:space="0" w:color="000000"/>
              <w:bottom w:val="single" w:sz="4" w:space="0" w:color="000000"/>
            </w:tcBorders>
          </w:tcPr>
          <w:p w14:paraId="38D15986"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2883" w:type="dxa"/>
            <w:tcBorders>
              <w:top w:val="single" w:sz="4" w:space="0" w:color="000000"/>
              <w:bottom w:val="single" w:sz="4" w:space="0" w:color="000000"/>
            </w:tcBorders>
          </w:tcPr>
          <w:p w14:paraId="526429E4" w14:textId="77777777" w:rsidR="00A67B0B" w:rsidRPr="00A67B0B" w:rsidRDefault="00A67B0B" w:rsidP="00A67B0B">
            <w:pPr>
              <w:spacing w:after="0"/>
              <w:rPr>
                <w:rFonts w:ascii="Cambria" w:hAnsi="Cambria" w:cstheme="minorHAnsi"/>
              </w:rPr>
            </w:pPr>
            <w:r w:rsidRPr="00A67B0B">
              <w:rPr>
                <w:rFonts w:ascii="Cambria" w:hAnsi="Cambria" w:cstheme="minorHAnsi"/>
              </w:rPr>
              <w:t>1.000,00</w:t>
            </w:r>
          </w:p>
        </w:tc>
      </w:tr>
    </w:tbl>
    <w:p w14:paraId="33904AB2" w14:textId="77777777" w:rsidR="00A67B0B" w:rsidRPr="00A67B0B" w:rsidRDefault="00A67B0B" w:rsidP="00A67B0B">
      <w:pPr>
        <w:spacing w:after="0" w:line="240" w:lineRule="auto"/>
        <w:rPr>
          <w:rFonts w:ascii="Cambria" w:hAnsi="Cambria" w:cstheme="minorHAnsi"/>
        </w:rPr>
      </w:pPr>
    </w:p>
    <w:p w14:paraId="418E4FDA" w14:textId="77777777" w:rsidR="00A67B0B" w:rsidRPr="00A67B0B" w:rsidRDefault="00A67B0B" w:rsidP="00A67B0B">
      <w:pPr>
        <w:spacing w:after="0" w:line="240" w:lineRule="auto"/>
        <w:rPr>
          <w:rFonts w:ascii="Cambria" w:hAnsi="Cambria" w:cstheme="minorHAnsi"/>
        </w:rPr>
      </w:pPr>
      <w:r w:rsidRPr="00A67B0B">
        <w:rPr>
          <w:rFonts w:ascii="Cambria" w:hAnsi="Cambria" w:cstheme="minorHAnsi"/>
        </w:rPr>
        <w:t>Tabela 3</w:t>
      </w:r>
    </w:p>
    <w:p w14:paraId="0B9A3916" w14:textId="77777777" w:rsidR="00A67B0B" w:rsidRPr="00A67B0B" w:rsidRDefault="00A67B0B" w:rsidP="00A67B0B">
      <w:pPr>
        <w:spacing w:after="0" w:line="240" w:lineRule="auto"/>
        <w:rPr>
          <w:rFonts w:ascii="Cambria" w:hAnsi="Cambria" w:cstheme="minorHAnsi"/>
        </w:rPr>
      </w:pPr>
    </w:p>
    <w:p w14:paraId="368CC122" w14:textId="77777777" w:rsidR="00A67B0B" w:rsidRPr="00A67B0B" w:rsidRDefault="00A67B0B" w:rsidP="00A67B0B">
      <w:pPr>
        <w:spacing w:after="0" w:line="240" w:lineRule="auto"/>
        <w:rPr>
          <w:rFonts w:ascii="Cambria" w:hAnsi="Cambria" w:cstheme="minorHAnsi"/>
        </w:rPr>
      </w:pPr>
    </w:p>
    <w:tbl>
      <w:tblPr>
        <w:tblW w:w="9819" w:type="dxa"/>
        <w:jc w:val="center"/>
        <w:tblLayout w:type="fixed"/>
        <w:tblLook w:val="04A0" w:firstRow="1" w:lastRow="0" w:firstColumn="1" w:lastColumn="0" w:noHBand="0" w:noVBand="1"/>
      </w:tblPr>
      <w:tblGrid>
        <w:gridCol w:w="1031"/>
        <w:gridCol w:w="5528"/>
        <w:gridCol w:w="992"/>
        <w:gridCol w:w="2268"/>
      </w:tblGrid>
      <w:tr w:rsidR="00A67B0B" w:rsidRPr="00A67B0B" w14:paraId="1F39534A" w14:textId="77777777" w:rsidTr="005414EC">
        <w:trPr>
          <w:trHeight w:val="294"/>
          <w:jc w:val="center"/>
        </w:trPr>
        <w:tc>
          <w:tcPr>
            <w:tcW w:w="1031" w:type="dxa"/>
          </w:tcPr>
          <w:p w14:paraId="50D9FB69" w14:textId="77777777" w:rsidR="00A67B0B" w:rsidRPr="00A67B0B" w:rsidRDefault="00A67B0B" w:rsidP="00A67B0B">
            <w:pPr>
              <w:spacing w:after="0"/>
              <w:rPr>
                <w:rFonts w:ascii="Cambria" w:hAnsi="Cambria" w:cstheme="minorHAnsi"/>
              </w:rPr>
            </w:pPr>
            <w:r w:rsidRPr="00A67B0B">
              <w:rPr>
                <w:rFonts w:ascii="Cambria" w:hAnsi="Cambria" w:cstheme="minorHAnsi"/>
              </w:rPr>
              <w:t>ITEM</w:t>
            </w:r>
          </w:p>
        </w:tc>
        <w:tc>
          <w:tcPr>
            <w:tcW w:w="5528" w:type="dxa"/>
          </w:tcPr>
          <w:p w14:paraId="558EBE9D" w14:textId="77777777" w:rsidR="00A67B0B" w:rsidRPr="00A67B0B" w:rsidRDefault="00A67B0B" w:rsidP="00A67B0B">
            <w:pPr>
              <w:spacing w:after="0"/>
              <w:rPr>
                <w:rFonts w:ascii="Cambria" w:hAnsi="Cambria" w:cstheme="minorHAnsi"/>
              </w:rPr>
            </w:pPr>
            <w:r w:rsidRPr="00A67B0B">
              <w:rPr>
                <w:rFonts w:ascii="Cambria" w:hAnsi="Cambria" w:cstheme="minorHAnsi"/>
              </w:rPr>
              <w:t>DESCRIÇÃO</w:t>
            </w:r>
          </w:p>
        </w:tc>
        <w:tc>
          <w:tcPr>
            <w:tcW w:w="992" w:type="dxa"/>
          </w:tcPr>
          <w:p w14:paraId="60337436" w14:textId="77777777" w:rsidR="00A67B0B" w:rsidRPr="00A67B0B" w:rsidRDefault="00A67B0B" w:rsidP="00A67B0B">
            <w:pPr>
              <w:spacing w:after="0"/>
              <w:rPr>
                <w:rFonts w:ascii="Cambria" w:hAnsi="Cambria" w:cstheme="minorHAnsi"/>
              </w:rPr>
            </w:pPr>
            <w:r w:rsidRPr="00A67B0B">
              <w:rPr>
                <w:rFonts w:ascii="Cambria" w:hAnsi="Cambria" w:cstheme="minorHAnsi"/>
              </w:rPr>
              <w:t>GRAU</w:t>
            </w:r>
          </w:p>
        </w:tc>
        <w:tc>
          <w:tcPr>
            <w:tcW w:w="2268" w:type="dxa"/>
          </w:tcPr>
          <w:p w14:paraId="30FE1A07" w14:textId="77777777" w:rsidR="00A67B0B" w:rsidRPr="00A67B0B" w:rsidRDefault="00A67B0B" w:rsidP="00A67B0B">
            <w:pPr>
              <w:spacing w:after="0"/>
              <w:rPr>
                <w:rFonts w:ascii="Cambria" w:hAnsi="Cambria" w:cstheme="minorHAnsi"/>
              </w:rPr>
            </w:pPr>
            <w:r w:rsidRPr="00A67B0B">
              <w:rPr>
                <w:rFonts w:ascii="Cambria" w:hAnsi="Cambria" w:cstheme="minorHAnsi"/>
              </w:rPr>
              <w:t>INCIDÊNCIA</w:t>
            </w:r>
          </w:p>
        </w:tc>
      </w:tr>
      <w:tr w:rsidR="00A67B0B" w:rsidRPr="00A67B0B" w14:paraId="0A1363FD" w14:textId="77777777" w:rsidTr="005414EC">
        <w:trPr>
          <w:trHeight w:val="580"/>
          <w:jc w:val="center"/>
        </w:trPr>
        <w:tc>
          <w:tcPr>
            <w:tcW w:w="1031" w:type="dxa"/>
          </w:tcPr>
          <w:p w14:paraId="753D0211"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5528" w:type="dxa"/>
          </w:tcPr>
          <w:p w14:paraId="40852B41" w14:textId="25C51D02" w:rsidR="00A67B0B" w:rsidRPr="00A67B0B" w:rsidRDefault="00A67B0B" w:rsidP="00A67B0B">
            <w:pPr>
              <w:spacing w:after="0"/>
              <w:rPr>
                <w:rFonts w:ascii="Cambria" w:hAnsi="Cambria" w:cstheme="minorHAnsi"/>
              </w:rPr>
            </w:pPr>
            <w:r w:rsidRPr="00A67B0B">
              <w:rPr>
                <w:rFonts w:ascii="Cambria" w:hAnsi="Cambria" w:cstheme="minorHAnsi"/>
              </w:rPr>
              <w:t xml:space="preserve">a)   Executar serviço incompleto, </w:t>
            </w:r>
            <w:r w:rsidR="002C0F2F" w:rsidRPr="00A67B0B">
              <w:rPr>
                <w:rFonts w:ascii="Cambria" w:hAnsi="Cambria" w:cstheme="minorHAnsi"/>
              </w:rPr>
              <w:t>paliativo, substitutivo</w:t>
            </w:r>
            <w:r w:rsidRPr="00A67B0B">
              <w:rPr>
                <w:rFonts w:ascii="Cambria" w:hAnsi="Cambria" w:cstheme="minorHAnsi"/>
              </w:rPr>
              <w:t xml:space="preserve"> como por</w:t>
            </w:r>
          </w:p>
        </w:tc>
        <w:tc>
          <w:tcPr>
            <w:tcW w:w="992" w:type="dxa"/>
          </w:tcPr>
          <w:p w14:paraId="4FD937CD"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c>
          <w:tcPr>
            <w:tcW w:w="2268" w:type="dxa"/>
          </w:tcPr>
          <w:p w14:paraId="5B3E8F7C"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03A9998B" w14:textId="77777777" w:rsidTr="005414EC">
        <w:tblPrEx>
          <w:tblLook w:val="01E0" w:firstRow="1" w:lastRow="1" w:firstColumn="1" w:lastColumn="1" w:noHBand="0" w:noVBand="0"/>
        </w:tblPrEx>
        <w:trPr>
          <w:trHeight w:val="877"/>
          <w:jc w:val="center"/>
        </w:trPr>
        <w:tc>
          <w:tcPr>
            <w:tcW w:w="1031" w:type="dxa"/>
            <w:tcBorders>
              <w:top w:val="single" w:sz="4" w:space="0" w:color="000000"/>
              <w:bottom w:val="single" w:sz="4" w:space="0" w:color="000000"/>
            </w:tcBorders>
          </w:tcPr>
          <w:p w14:paraId="24EF8F84" w14:textId="77777777" w:rsidR="00A67B0B" w:rsidRPr="00A67B0B" w:rsidRDefault="00A67B0B" w:rsidP="00A67B0B">
            <w:pPr>
              <w:spacing w:after="0"/>
              <w:rPr>
                <w:rFonts w:ascii="Cambria" w:hAnsi="Cambria" w:cstheme="minorHAnsi"/>
              </w:rPr>
            </w:pPr>
          </w:p>
        </w:tc>
        <w:tc>
          <w:tcPr>
            <w:tcW w:w="5528" w:type="dxa"/>
            <w:tcBorders>
              <w:top w:val="single" w:sz="4" w:space="0" w:color="000000"/>
              <w:bottom w:val="single" w:sz="4" w:space="0" w:color="000000"/>
            </w:tcBorders>
          </w:tcPr>
          <w:p w14:paraId="1561940C" w14:textId="77777777" w:rsidR="00A67B0B" w:rsidRPr="00A67B0B" w:rsidRDefault="00A67B0B" w:rsidP="00A67B0B">
            <w:pPr>
              <w:spacing w:after="0"/>
              <w:rPr>
                <w:rFonts w:ascii="Cambria" w:hAnsi="Cambria" w:cstheme="minorHAnsi"/>
              </w:rPr>
            </w:pPr>
            <w:r w:rsidRPr="00A67B0B">
              <w:rPr>
                <w:rFonts w:ascii="Cambria" w:hAnsi="Cambria" w:cstheme="minorHAnsi"/>
              </w:rPr>
              <w:t>caráter permanente, ou deixar de providenciar recomposição complementar.</w:t>
            </w:r>
          </w:p>
        </w:tc>
        <w:tc>
          <w:tcPr>
            <w:tcW w:w="992" w:type="dxa"/>
            <w:tcBorders>
              <w:top w:val="single" w:sz="4" w:space="0" w:color="000000"/>
              <w:bottom w:val="single" w:sz="4" w:space="0" w:color="000000"/>
            </w:tcBorders>
          </w:tcPr>
          <w:p w14:paraId="5B7942B6" w14:textId="77777777" w:rsidR="00A67B0B" w:rsidRPr="00A67B0B" w:rsidRDefault="00A67B0B" w:rsidP="00A67B0B">
            <w:pPr>
              <w:spacing w:after="0"/>
              <w:rPr>
                <w:rFonts w:ascii="Cambria" w:hAnsi="Cambria" w:cstheme="minorHAnsi"/>
              </w:rPr>
            </w:pPr>
          </w:p>
        </w:tc>
        <w:tc>
          <w:tcPr>
            <w:tcW w:w="2268" w:type="dxa"/>
            <w:tcBorders>
              <w:top w:val="single" w:sz="4" w:space="0" w:color="000000"/>
              <w:bottom w:val="single" w:sz="4" w:space="0" w:color="000000"/>
            </w:tcBorders>
          </w:tcPr>
          <w:p w14:paraId="56011C5A" w14:textId="77777777" w:rsidR="00A67B0B" w:rsidRPr="00A67B0B" w:rsidRDefault="00A67B0B" w:rsidP="00A67B0B">
            <w:pPr>
              <w:spacing w:after="0"/>
              <w:rPr>
                <w:rFonts w:ascii="Cambria" w:hAnsi="Cambria" w:cstheme="minorHAnsi"/>
              </w:rPr>
            </w:pPr>
          </w:p>
        </w:tc>
      </w:tr>
      <w:tr w:rsidR="00A67B0B" w:rsidRPr="00A67B0B" w14:paraId="11E6A61E" w14:textId="77777777" w:rsidTr="005414EC">
        <w:tblPrEx>
          <w:tblLook w:val="01E0" w:firstRow="1" w:lastRow="1" w:firstColumn="1" w:lastColumn="1" w:noHBand="0" w:noVBand="0"/>
        </w:tblPrEx>
        <w:trPr>
          <w:trHeight w:val="585"/>
          <w:jc w:val="center"/>
        </w:trPr>
        <w:tc>
          <w:tcPr>
            <w:tcW w:w="1031" w:type="dxa"/>
            <w:tcBorders>
              <w:top w:val="single" w:sz="4" w:space="0" w:color="000000"/>
              <w:bottom w:val="single" w:sz="4" w:space="0" w:color="000000"/>
            </w:tcBorders>
          </w:tcPr>
          <w:p w14:paraId="1C740BBE"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c>
          <w:tcPr>
            <w:tcW w:w="5528" w:type="dxa"/>
            <w:tcBorders>
              <w:top w:val="single" w:sz="4" w:space="0" w:color="000000"/>
              <w:bottom w:val="single" w:sz="4" w:space="0" w:color="000000"/>
            </w:tcBorders>
          </w:tcPr>
          <w:p w14:paraId="2AF32BE0" w14:textId="77777777" w:rsidR="00A67B0B" w:rsidRPr="00A67B0B" w:rsidRDefault="00A67B0B" w:rsidP="00A67B0B">
            <w:pPr>
              <w:spacing w:after="0"/>
              <w:rPr>
                <w:rFonts w:ascii="Cambria" w:hAnsi="Cambria" w:cstheme="minorHAnsi"/>
              </w:rPr>
            </w:pPr>
            <w:r w:rsidRPr="00A67B0B">
              <w:rPr>
                <w:rFonts w:ascii="Cambria" w:hAnsi="Cambria" w:cstheme="minorHAnsi"/>
              </w:rPr>
              <w:t>Fornecer informação falsa de serviço ou substituição de materiais.</w:t>
            </w:r>
          </w:p>
        </w:tc>
        <w:tc>
          <w:tcPr>
            <w:tcW w:w="992" w:type="dxa"/>
            <w:tcBorders>
              <w:top w:val="single" w:sz="4" w:space="0" w:color="000000"/>
              <w:bottom w:val="single" w:sz="4" w:space="0" w:color="000000"/>
            </w:tcBorders>
          </w:tcPr>
          <w:p w14:paraId="4DE6FE86"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c>
          <w:tcPr>
            <w:tcW w:w="2268" w:type="dxa"/>
            <w:tcBorders>
              <w:top w:val="single" w:sz="4" w:space="0" w:color="000000"/>
              <w:bottom w:val="single" w:sz="4" w:space="0" w:color="000000"/>
            </w:tcBorders>
          </w:tcPr>
          <w:p w14:paraId="31BF45D4"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20C2C3A4" w14:textId="77777777" w:rsidTr="005414EC">
        <w:tblPrEx>
          <w:tblLook w:val="01E0" w:firstRow="1" w:lastRow="1" w:firstColumn="1" w:lastColumn="1" w:noHBand="0" w:noVBand="0"/>
        </w:tblPrEx>
        <w:trPr>
          <w:trHeight w:val="880"/>
          <w:jc w:val="center"/>
        </w:trPr>
        <w:tc>
          <w:tcPr>
            <w:tcW w:w="1031" w:type="dxa"/>
            <w:tcBorders>
              <w:top w:val="single" w:sz="4" w:space="0" w:color="000000"/>
              <w:bottom w:val="single" w:sz="4" w:space="0" w:color="000000"/>
            </w:tcBorders>
          </w:tcPr>
          <w:p w14:paraId="587F870B" w14:textId="77777777" w:rsidR="00A67B0B" w:rsidRPr="00A67B0B" w:rsidRDefault="00A67B0B" w:rsidP="00A67B0B">
            <w:pPr>
              <w:spacing w:after="0"/>
              <w:rPr>
                <w:rFonts w:ascii="Cambria" w:hAnsi="Cambria" w:cstheme="minorHAnsi"/>
              </w:rPr>
            </w:pPr>
          </w:p>
          <w:p w14:paraId="2F6C890A" w14:textId="77777777" w:rsidR="00A67B0B" w:rsidRPr="00A67B0B" w:rsidRDefault="00A67B0B" w:rsidP="00A67B0B">
            <w:pPr>
              <w:spacing w:after="0"/>
              <w:rPr>
                <w:rFonts w:ascii="Cambria" w:hAnsi="Cambria" w:cstheme="minorHAnsi"/>
              </w:rPr>
            </w:pPr>
            <w:r w:rsidRPr="00A67B0B">
              <w:rPr>
                <w:rFonts w:ascii="Cambria" w:hAnsi="Cambria" w:cstheme="minorHAnsi"/>
              </w:rPr>
              <w:t>3</w:t>
            </w:r>
          </w:p>
        </w:tc>
        <w:tc>
          <w:tcPr>
            <w:tcW w:w="5528" w:type="dxa"/>
            <w:tcBorders>
              <w:top w:val="single" w:sz="4" w:space="0" w:color="000000"/>
              <w:bottom w:val="single" w:sz="4" w:space="0" w:color="000000"/>
            </w:tcBorders>
          </w:tcPr>
          <w:p w14:paraId="71D20884" w14:textId="77777777" w:rsidR="00A67B0B" w:rsidRPr="00A67B0B" w:rsidRDefault="00A67B0B" w:rsidP="00A67B0B">
            <w:pPr>
              <w:spacing w:after="0"/>
              <w:rPr>
                <w:rFonts w:ascii="Cambria" w:hAnsi="Cambria" w:cstheme="minorHAnsi"/>
              </w:rPr>
            </w:pPr>
            <w:r w:rsidRPr="00A67B0B">
              <w:rPr>
                <w:rFonts w:ascii="Cambria" w:hAnsi="Cambria" w:cstheme="minorHAnsi"/>
              </w:rPr>
              <w:t>Suspender ou interromper, salvo motivo de força maior ou caso fortuito, o fornecimento de produtos solicitados/contratos.</w:t>
            </w:r>
          </w:p>
        </w:tc>
        <w:tc>
          <w:tcPr>
            <w:tcW w:w="992" w:type="dxa"/>
            <w:tcBorders>
              <w:top w:val="single" w:sz="4" w:space="0" w:color="000000"/>
              <w:bottom w:val="single" w:sz="4" w:space="0" w:color="000000"/>
            </w:tcBorders>
          </w:tcPr>
          <w:p w14:paraId="219D9F86" w14:textId="77777777" w:rsidR="00A67B0B" w:rsidRPr="00A67B0B" w:rsidRDefault="00A67B0B" w:rsidP="00A67B0B">
            <w:pPr>
              <w:spacing w:after="0"/>
              <w:rPr>
                <w:rFonts w:ascii="Cambria" w:hAnsi="Cambria" w:cstheme="minorHAnsi"/>
              </w:rPr>
            </w:pPr>
          </w:p>
          <w:p w14:paraId="36FD9CFD"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2268" w:type="dxa"/>
            <w:tcBorders>
              <w:top w:val="single" w:sz="4" w:space="0" w:color="000000"/>
              <w:bottom w:val="single" w:sz="4" w:space="0" w:color="000000"/>
            </w:tcBorders>
          </w:tcPr>
          <w:p w14:paraId="3A7C706D" w14:textId="77777777" w:rsidR="00A67B0B" w:rsidRPr="00A67B0B" w:rsidRDefault="00A67B0B" w:rsidP="00A67B0B">
            <w:pPr>
              <w:spacing w:after="0"/>
              <w:rPr>
                <w:rFonts w:ascii="Cambria" w:hAnsi="Cambria" w:cstheme="minorHAnsi"/>
              </w:rPr>
            </w:pPr>
          </w:p>
          <w:p w14:paraId="52F1C942" w14:textId="77777777" w:rsidR="00A67B0B" w:rsidRPr="00A67B0B" w:rsidRDefault="00A67B0B" w:rsidP="00A67B0B">
            <w:pPr>
              <w:spacing w:after="0"/>
              <w:rPr>
                <w:rFonts w:ascii="Cambria" w:hAnsi="Cambria" w:cstheme="minorHAnsi"/>
              </w:rPr>
            </w:pPr>
            <w:r w:rsidRPr="00A67B0B">
              <w:rPr>
                <w:rFonts w:ascii="Cambria" w:hAnsi="Cambria" w:cstheme="minorHAnsi"/>
              </w:rPr>
              <w:t>Por dia</w:t>
            </w:r>
          </w:p>
        </w:tc>
      </w:tr>
      <w:tr w:rsidR="00A67B0B" w:rsidRPr="00A67B0B" w14:paraId="502EAC77" w14:textId="77777777" w:rsidTr="005414EC">
        <w:tblPrEx>
          <w:tblLook w:val="01E0" w:firstRow="1" w:lastRow="1" w:firstColumn="1" w:lastColumn="1" w:noHBand="0" w:noVBand="0"/>
        </w:tblPrEx>
        <w:trPr>
          <w:trHeight w:val="585"/>
          <w:jc w:val="center"/>
        </w:trPr>
        <w:tc>
          <w:tcPr>
            <w:tcW w:w="1031" w:type="dxa"/>
            <w:tcBorders>
              <w:top w:val="single" w:sz="4" w:space="0" w:color="000000"/>
              <w:bottom w:val="single" w:sz="4" w:space="0" w:color="000000"/>
            </w:tcBorders>
          </w:tcPr>
          <w:p w14:paraId="6AD83C2C" w14:textId="77777777" w:rsidR="00A67B0B" w:rsidRPr="00A67B0B" w:rsidRDefault="00A67B0B" w:rsidP="00A67B0B">
            <w:pPr>
              <w:spacing w:after="0"/>
              <w:rPr>
                <w:rFonts w:ascii="Cambria" w:hAnsi="Cambria" w:cstheme="minorHAnsi"/>
              </w:rPr>
            </w:pPr>
            <w:r w:rsidRPr="00A67B0B">
              <w:rPr>
                <w:rFonts w:ascii="Cambria" w:hAnsi="Cambria" w:cstheme="minorHAnsi"/>
              </w:rPr>
              <w:t>4</w:t>
            </w:r>
          </w:p>
        </w:tc>
        <w:tc>
          <w:tcPr>
            <w:tcW w:w="5528" w:type="dxa"/>
            <w:tcBorders>
              <w:top w:val="single" w:sz="4" w:space="0" w:color="000000"/>
              <w:bottom w:val="single" w:sz="4" w:space="0" w:color="000000"/>
            </w:tcBorders>
          </w:tcPr>
          <w:p w14:paraId="04895CC6" w14:textId="77777777" w:rsidR="00A67B0B" w:rsidRPr="00A67B0B" w:rsidRDefault="00A67B0B" w:rsidP="00A67B0B">
            <w:pPr>
              <w:spacing w:after="0"/>
              <w:rPr>
                <w:rFonts w:ascii="Cambria" w:hAnsi="Cambria" w:cstheme="minorHAnsi"/>
              </w:rPr>
            </w:pPr>
            <w:r w:rsidRPr="00A67B0B">
              <w:rPr>
                <w:rFonts w:ascii="Cambria" w:hAnsi="Cambria" w:cstheme="minorHAnsi"/>
              </w:rPr>
              <w:t>Atrasar por até 10 (dez) dias o fornecimento dos materiais solicitados, configurando inexecução parcial</w:t>
            </w:r>
          </w:p>
        </w:tc>
        <w:tc>
          <w:tcPr>
            <w:tcW w:w="992" w:type="dxa"/>
            <w:tcBorders>
              <w:top w:val="single" w:sz="4" w:space="0" w:color="000000"/>
              <w:bottom w:val="single" w:sz="4" w:space="0" w:color="000000"/>
            </w:tcBorders>
          </w:tcPr>
          <w:p w14:paraId="24B8C3EA" w14:textId="77777777" w:rsidR="00A67B0B" w:rsidRPr="00A67B0B" w:rsidRDefault="00A67B0B" w:rsidP="00A67B0B">
            <w:pPr>
              <w:spacing w:after="0"/>
              <w:rPr>
                <w:rFonts w:ascii="Cambria" w:hAnsi="Cambria" w:cstheme="minorHAnsi"/>
              </w:rPr>
            </w:pPr>
            <w:r w:rsidRPr="00A67B0B">
              <w:rPr>
                <w:rFonts w:ascii="Cambria" w:hAnsi="Cambria" w:cstheme="minorHAnsi"/>
              </w:rPr>
              <w:t>3</w:t>
            </w:r>
          </w:p>
        </w:tc>
        <w:tc>
          <w:tcPr>
            <w:tcW w:w="2268" w:type="dxa"/>
            <w:tcBorders>
              <w:top w:val="single" w:sz="4" w:space="0" w:color="000000"/>
              <w:bottom w:val="single" w:sz="4" w:space="0" w:color="000000"/>
            </w:tcBorders>
          </w:tcPr>
          <w:p w14:paraId="5F40B362" w14:textId="77777777" w:rsidR="00A67B0B" w:rsidRPr="00A67B0B" w:rsidRDefault="00A67B0B" w:rsidP="00A67B0B">
            <w:pPr>
              <w:spacing w:after="0"/>
              <w:rPr>
                <w:rFonts w:ascii="Cambria" w:hAnsi="Cambria" w:cstheme="minorHAnsi"/>
              </w:rPr>
            </w:pPr>
            <w:r w:rsidRPr="00A67B0B">
              <w:rPr>
                <w:rFonts w:ascii="Cambria" w:hAnsi="Cambria" w:cstheme="minorHAnsi"/>
              </w:rPr>
              <w:t>Por dia</w:t>
            </w:r>
          </w:p>
        </w:tc>
      </w:tr>
      <w:tr w:rsidR="00A67B0B" w:rsidRPr="00A67B0B" w14:paraId="267FFC15" w14:textId="77777777" w:rsidTr="005414EC">
        <w:tblPrEx>
          <w:tblLook w:val="01E0" w:firstRow="1" w:lastRow="1" w:firstColumn="1" w:lastColumn="1" w:noHBand="0" w:noVBand="0"/>
        </w:tblPrEx>
        <w:trPr>
          <w:trHeight w:val="878"/>
          <w:jc w:val="center"/>
        </w:trPr>
        <w:tc>
          <w:tcPr>
            <w:tcW w:w="1031" w:type="dxa"/>
            <w:tcBorders>
              <w:top w:val="single" w:sz="4" w:space="0" w:color="000000"/>
              <w:bottom w:val="single" w:sz="4" w:space="0" w:color="000000"/>
            </w:tcBorders>
          </w:tcPr>
          <w:p w14:paraId="299B205B" w14:textId="77777777" w:rsidR="00A67B0B" w:rsidRPr="00A67B0B" w:rsidRDefault="00A67B0B" w:rsidP="00A67B0B">
            <w:pPr>
              <w:spacing w:after="0"/>
              <w:rPr>
                <w:rFonts w:ascii="Cambria" w:hAnsi="Cambria" w:cstheme="minorHAnsi"/>
              </w:rPr>
            </w:pPr>
          </w:p>
          <w:p w14:paraId="3F3515B4"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5528" w:type="dxa"/>
            <w:tcBorders>
              <w:top w:val="single" w:sz="4" w:space="0" w:color="000000"/>
              <w:bottom w:val="single" w:sz="4" w:space="0" w:color="000000"/>
            </w:tcBorders>
          </w:tcPr>
          <w:p w14:paraId="728E81A4" w14:textId="77777777" w:rsidR="00A67B0B" w:rsidRPr="00A67B0B" w:rsidRDefault="00A67B0B" w:rsidP="00A67B0B">
            <w:pPr>
              <w:spacing w:after="0"/>
              <w:rPr>
                <w:rFonts w:ascii="Cambria" w:hAnsi="Cambria" w:cstheme="minorHAnsi"/>
              </w:rPr>
            </w:pPr>
            <w:r w:rsidRPr="00A67B0B">
              <w:rPr>
                <w:rFonts w:ascii="Cambria" w:hAnsi="Cambria" w:cstheme="minorHAnsi"/>
              </w:rPr>
              <w:t>Atrasar por mais de 10 (dez) dias e menos de 30 (trinta) dias o fornecimento dos produtos, configurando inexecução total</w:t>
            </w:r>
          </w:p>
        </w:tc>
        <w:tc>
          <w:tcPr>
            <w:tcW w:w="992" w:type="dxa"/>
            <w:tcBorders>
              <w:top w:val="single" w:sz="4" w:space="0" w:color="000000"/>
              <w:bottom w:val="single" w:sz="4" w:space="0" w:color="000000"/>
            </w:tcBorders>
          </w:tcPr>
          <w:p w14:paraId="601055F4" w14:textId="77777777" w:rsidR="00A67B0B" w:rsidRPr="00A67B0B" w:rsidRDefault="00A67B0B" w:rsidP="00A67B0B">
            <w:pPr>
              <w:spacing w:after="0"/>
              <w:rPr>
                <w:rFonts w:ascii="Cambria" w:hAnsi="Cambria" w:cstheme="minorHAnsi"/>
              </w:rPr>
            </w:pPr>
          </w:p>
          <w:p w14:paraId="6DBE68B3"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2268" w:type="dxa"/>
            <w:tcBorders>
              <w:top w:val="single" w:sz="4" w:space="0" w:color="000000"/>
              <w:bottom w:val="single" w:sz="4" w:space="0" w:color="000000"/>
            </w:tcBorders>
          </w:tcPr>
          <w:p w14:paraId="3CC38CEB" w14:textId="77777777" w:rsidR="00A67B0B" w:rsidRPr="00A67B0B" w:rsidRDefault="00A67B0B" w:rsidP="00A67B0B">
            <w:pPr>
              <w:spacing w:after="0"/>
              <w:rPr>
                <w:rFonts w:ascii="Cambria" w:hAnsi="Cambria" w:cstheme="minorHAnsi"/>
              </w:rPr>
            </w:pPr>
          </w:p>
          <w:p w14:paraId="3501F0CF" w14:textId="77777777" w:rsidR="00A67B0B" w:rsidRPr="00A67B0B" w:rsidRDefault="00A67B0B" w:rsidP="00A67B0B">
            <w:pPr>
              <w:spacing w:after="0"/>
              <w:rPr>
                <w:rFonts w:ascii="Cambria" w:hAnsi="Cambria" w:cstheme="minorHAnsi"/>
              </w:rPr>
            </w:pPr>
            <w:r w:rsidRPr="00A67B0B">
              <w:rPr>
                <w:rFonts w:ascii="Cambria" w:hAnsi="Cambria" w:cstheme="minorHAnsi"/>
              </w:rPr>
              <w:t>Por dia</w:t>
            </w:r>
          </w:p>
        </w:tc>
      </w:tr>
      <w:tr w:rsidR="00A67B0B" w:rsidRPr="00A67B0B" w14:paraId="0DEF8EDE" w14:textId="77777777" w:rsidTr="005414EC">
        <w:tblPrEx>
          <w:tblLook w:val="01E0" w:firstRow="1" w:lastRow="1" w:firstColumn="1" w:lastColumn="1" w:noHBand="0" w:noVBand="0"/>
        </w:tblPrEx>
        <w:trPr>
          <w:trHeight w:val="880"/>
          <w:jc w:val="center"/>
        </w:trPr>
        <w:tc>
          <w:tcPr>
            <w:tcW w:w="1031" w:type="dxa"/>
            <w:tcBorders>
              <w:top w:val="single" w:sz="4" w:space="0" w:color="000000"/>
              <w:bottom w:val="single" w:sz="4" w:space="0" w:color="000000"/>
            </w:tcBorders>
          </w:tcPr>
          <w:p w14:paraId="16F68507" w14:textId="77777777" w:rsidR="00A67B0B" w:rsidRPr="00A67B0B" w:rsidRDefault="00A67B0B" w:rsidP="00A67B0B">
            <w:pPr>
              <w:spacing w:after="0"/>
              <w:rPr>
                <w:rFonts w:ascii="Cambria" w:hAnsi="Cambria" w:cstheme="minorHAnsi"/>
              </w:rPr>
            </w:pPr>
          </w:p>
          <w:p w14:paraId="0A5A1764" w14:textId="77777777" w:rsidR="00A67B0B" w:rsidRPr="00A67B0B" w:rsidRDefault="00A67B0B" w:rsidP="00A67B0B">
            <w:pPr>
              <w:spacing w:after="0"/>
              <w:rPr>
                <w:rFonts w:ascii="Cambria" w:hAnsi="Cambria" w:cstheme="minorHAnsi"/>
              </w:rPr>
            </w:pPr>
            <w:r w:rsidRPr="00A67B0B">
              <w:rPr>
                <w:rFonts w:ascii="Cambria" w:hAnsi="Cambria" w:cstheme="minorHAnsi"/>
              </w:rPr>
              <w:t>6</w:t>
            </w:r>
          </w:p>
        </w:tc>
        <w:tc>
          <w:tcPr>
            <w:tcW w:w="5528" w:type="dxa"/>
            <w:tcBorders>
              <w:top w:val="single" w:sz="4" w:space="0" w:color="000000"/>
              <w:bottom w:val="single" w:sz="4" w:space="0" w:color="000000"/>
            </w:tcBorders>
          </w:tcPr>
          <w:p w14:paraId="3D40137F" w14:textId="77777777" w:rsidR="00A67B0B" w:rsidRPr="00A67B0B" w:rsidRDefault="00A67B0B" w:rsidP="00A67B0B">
            <w:pPr>
              <w:spacing w:after="0"/>
              <w:rPr>
                <w:rFonts w:ascii="Cambria" w:hAnsi="Cambria" w:cstheme="minorHAnsi"/>
              </w:rPr>
            </w:pPr>
            <w:r w:rsidRPr="00A67B0B">
              <w:rPr>
                <w:rFonts w:ascii="Cambria" w:hAnsi="Cambria" w:cstheme="minorHAnsi"/>
              </w:rPr>
              <w:t>Fornecer produtos que não corresponde com as especificações técnicas apresentadas, configurando inexecução total do Contrato</w:t>
            </w:r>
          </w:p>
        </w:tc>
        <w:tc>
          <w:tcPr>
            <w:tcW w:w="992" w:type="dxa"/>
            <w:tcBorders>
              <w:top w:val="single" w:sz="4" w:space="0" w:color="000000"/>
              <w:bottom w:val="single" w:sz="4" w:space="0" w:color="000000"/>
            </w:tcBorders>
          </w:tcPr>
          <w:p w14:paraId="5E38C381" w14:textId="77777777" w:rsidR="00A67B0B" w:rsidRPr="00A67B0B" w:rsidRDefault="00A67B0B" w:rsidP="00A67B0B">
            <w:pPr>
              <w:spacing w:after="0"/>
              <w:rPr>
                <w:rFonts w:ascii="Cambria" w:hAnsi="Cambria" w:cstheme="minorHAnsi"/>
              </w:rPr>
            </w:pPr>
          </w:p>
          <w:p w14:paraId="42B119EF"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2268" w:type="dxa"/>
            <w:tcBorders>
              <w:top w:val="single" w:sz="4" w:space="0" w:color="000000"/>
              <w:bottom w:val="single" w:sz="4" w:space="0" w:color="000000"/>
            </w:tcBorders>
          </w:tcPr>
          <w:p w14:paraId="1F3CB926" w14:textId="77777777" w:rsidR="00A67B0B" w:rsidRPr="00A67B0B" w:rsidRDefault="00A67B0B" w:rsidP="00A67B0B">
            <w:pPr>
              <w:spacing w:after="0"/>
              <w:rPr>
                <w:rFonts w:ascii="Cambria" w:hAnsi="Cambria" w:cstheme="minorHAnsi"/>
              </w:rPr>
            </w:pPr>
          </w:p>
          <w:p w14:paraId="779799AE"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42FF46C7" w14:textId="77777777" w:rsidTr="005414EC">
        <w:tblPrEx>
          <w:tblLook w:val="01E0" w:firstRow="1" w:lastRow="1" w:firstColumn="1" w:lastColumn="1" w:noHBand="0" w:noVBand="0"/>
        </w:tblPrEx>
        <w:trPr>
          <w:trHeight w:val="585"/>
          <w:jc w:val="center"/>
        </w:trPr>
        <w:tc>
          <w:tcPr>
            <w:tcW w:w="1031" w:type="dxa"/>
            <w:tcBorders>
              <w:top w:val="single" w:sz="4" w:space="0" w:color="000000"/>
              <w:bottom w:val="single" w:sz="4" w:space="0" w:color="000000"/>
            </w:tcBorders>
          </w:tcPr>
          <w:p w14:paraId="3A48886E" w14:textId="77777777" w:rsidR="00A67B0B" w:rsidRPr="00A67B0B" w:rsidRDefault="00A67B0B" w:rsidP="00A67B0B">
            <w:pPr>
              <w:spacing w:after="0"/>
              <w:rPr>
                <w:rFonts w:ascii="Cambria" w:hAnsi="Cambria" w:cstheme="minorHAnsi"/>
              </w:rPr>
            </w:pPr>
            <w:r w:rsidRPr="00A67B0B">
              <w:rPr>
                <w:rFonts w:ascii="Cambria" w:hAnsi="Cambria" w:cstheme="minorHAnsi"/>
              </w:rPr>
              <w:lastRenderedPageBreak/>
              <w:t>7</w:t>
            </w:r>
          </w:p>
        </w:tc>
        <w:tc>
          <w:tcPr>
            <w:tcW w:w="5528" w:type="dxa"/>
            <w:tcBorders>
              <w:top w:val="single" w:sz="4" w:space="0" w:color="000000"/>
              <w:bottom w:val="single" w:sz="4" w:space="0" w:color="000000"/>
            </w:tcBorders>
          </w:tcPr>
          <w:p w14:paraId="0BA6BD21" w14:textId="77777777" w:rsidR="00A67B0B" w:rsidRPr="00A67B0B" w:rsidRDefault="00A67B0B" w:rsidP="00A67B0B">
            <w:pPr>
              <w:spacing w:after="0"/>
              <w:rPr>
                <w:rFonts w:ascii="Cambria" w:hAnsi="Cambria" w:cstheme="minorHAnsi"/>
              </w:rPr>
            </w:pPr>
            <w:r w:rsidRPr="00A67B0B">
              <w:rPr>
                <w:rFonts w:ascii="Cambria" w:hAnsi="Cambria" w:cstheme="minorHAnsi"/>
              </w:rPr>
              <w:t>Destruir ou danificar documentos por culpa ou dolo de seus agentes.</w:t>
            </w:r>
          </w:p>
        </w:tc>
        <w:tc>
          <w:tcPr>
            <w:tcW w:w="992" w:type="dxa"/>
            <w:tcBorders>
              <w:top w:val="single" w:sz="4" w:space="0" w:color="000000"/>
              <w:bottom w:val="single" w:sz="4" w:space="0" w:color="000000"/>
            </w:tcBorders>
          </w:tcPr>
          <w:p w14:paraId="16B25450" w14:textId="77777777" w:rsidR="00A67B0B" w:rsidRPr="00A67B0B" w:rsidRDefault="00A67B0B" w:rsidP="00A67B0B">
            <w:pPr>
              <w:spacing w:after="0"/>
              <w:rPr>
                <w:rFonts w:ascii="Cambria" w:hAnsi="Cambria" w:cstheme="minorHAnsi"/>
              </w:rPr>
            </w:pPr>
            <w:r w:rsidRPr="00A67B0B">
              <w:rPr>
                <w:rFonts w:ascii="Cambria" w:hAnsi="Cambria" w:cstheme="minorHAnsi"/>
              </w:rPr>
              <w:t>3</w:t>
            </w:r>
          </w:p>
        </w:tc>
        <w:tc>
          <w:tcPr>
            <w:tcW w:w="2268" w:type="dxa"/>
            <w:tcBorders>
              <w:top w:val="single" w:sz="4" w:space="0" w:color="000000"/>
              <w:bottom w:val="single" w:sz="4" w:space="0" w:color="000000"/>
            </w:tcBorders>
          </w:tcPr>
          <w:p w14:paraId="525932D0"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660E063E" w14:textId="77777777" w:rsidTr="005414EC">
        <w:tblPrEx>
          <w:tblLook w:val="01E0" w:firstRow="1" w:lastRow="1" w:firstColumn="1" w:lastColumn="1" w:noHBand="0" w:noVBand="0"/>
        </w:tblPrEx>
        <w:trPr>
          <w:trHeight w:val="585"/>
          <w:jc w:val="center"/>
        </w:trPr>
        <w:tc>
          <w:tcPr>
            <w:tcW w:w="1031" w:type="dxa"/>
            <w:tcBorders>
              <w:top w:val="single" w:sz="4" w:space="0" w:color="000000"/>
              <w:bottom w:val="single" w:sz="4" w:space="0" w:color="000000"/>
            </w:tcBorders>
          </w:tcPr>
          <w:p w14:paraId="564B2BBD" w14:textId="77777777" w:rsidR="00A67B0B" w:rsidRPr="00A67B0B" w:rsidRDefault="00A67B0B" w:rsidP="00A67B0B">
            <w:pPr>
              <w:spacing w:after="0"/>
              <w:rPr>
                <w:rFonts w:ascii="Cambria" w:hAnsi="Cambria" w:cstheme="minorHAnsi"/>
              </w:rPr>
            </w:pPr>
            <w:r w:rsidRPr="00A67B0B">
              <w:rPr>
                <w:rFonts w:ascii="Cambria" w:hAnsi="Cambria" w:cstheme="minorHAnsi"/>
              </w:rPr>
              <w:t>8</w:t>
            </w:r>
          </w:p>
        </w:tc>
        <w:tc>
          <w:tcPr>
            <w:tcW w:w="5528" w:type="dxa"/>
            <w:tcBorders>
              <w:top w:val="single" w:sz="4" w:space="0" w:color="000000"/>
              <w:bottom w:val="single" w:sz="4" w:space="0" w:color="000000"/>
            </w:tcBorders>
          </w:tcPr>
          <w:p w14:paraId="1CD9DDA2" w14:textId="77777777" w:rsidR="00A67B0B" w:rsidRPr="00A67B0B" w:rsidRDefault="00A67B0B" w:rsidP="00A67B0B">
            <w:pPr>
              <w:spacing w:after="0"/>
              <w:rPr>
                <w:rFonts w:ascii="Cambria" w:hAnsi="Cambria" w:cstheme="minorHAnsi"/>
              </w:rPr>
            </w:pPr>
            <w:r w:rsidRPr="00A67B0B">
              <w:rPr>
                <w:rFonts w:ascii="Cambria" w:hAnsi="Cambria" w:cstheme="minorHAnsi"/>
              </w:rPr>
              <w:t>Utilizar as dependências da ADMINISTRAÇÃO para fins diversos do objeto do contrato.</w:t>
            </w:r>
          </w:p>
        </w:tc>
        <w:tc>
          <w:tcPr>
            <w:tcW w:w="992" w:type="dxa"/>
            <w:tcBorders>
              <w:top w:val="single" w:sz="4" w:space="0" w:color="000000"/>
              <w:bottom w:val="single" w:sz="4" w:space="0" w:color="000000"/>
            </w:tcBorders>
          </w:tcPr>
          <w:p w14:paraId="6D185FDF"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2268" w:type="dxa"/>
            <w:tcBorders>
              <w:top w:val="single" w:sz="4" w:space="0" w:color="000000"/>
              <w:bottom w:val="single" w:sz="4" w:space="0" w:color="000000"/>
            </w:tcBorders>
          </w:tcPr>
          <w:p w14:paraId="5B22EDEA"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666F3DE7" w14:textId="77777777" w:rsidTr="005414EC">
        <w:tblPrEx>
          <w:tblLook w:val="01E0" w:firstRow="1" w:lastRow="1" w:firstColumn="1" w:lastColumn="1" w:noHBand="0" w:noVBand="0"/>
        </w:tblPrEx>
        <w:trPr>
          <w:trHeight w:val="587"/>
          <w:jc w:val="center"/>
        </w:trPr>
        <w:tc>
          <w:tcPr>
            <w:tcW w:w="1031" w:type="dxa"/>
            <w:tcBorders>
              <w:top w:val="single" w:sz="4" w:space="0" w:color="000000"/>
              <w:bottom w:val="single" w:sz="4" w:space="0" w:color="000000"/>
            </w:tcBorders>
          </w:tcPr>
          <w:p w14:paraId="4312695E" w14:textId="77777777" w:rsidR="00A67B0B" w:rsidRPr="00A67B0B" w:rsidRDefault="00A67B0B" w:rsidP="00A67B0B">
            <w:pPr>
              <w:spacing w:after="0"/>
              <w:rPr>
                <w:rFonts w:ascii="Cambria" w:hAnsi="Cambria" w:cstheme="minorHAnsi"/>
              </w:rPr>
            </w:pPr>
            <w:r w:rsidRPr="00A67B0B">
              <w:rPr>
                <w:rFonts w:ascii="Cambria" w:hAnsi="Cambria" w:cstheme="minorHAnsi"/>
              </w:rPr>
              <w:t>9</w:t>
            </w:r>
          </w:p>
        </w:tc>
        <w:tc>
          <w:tcPr>
            <w:tcW w:w="5528" w:type="dxa"/>
            <w:tcBorders>
              <w:top w:val="single" w:sz="4" w:space="0" w:color="000000"/>
              <w:bottom w:val="single" w:sz="4" w:space="0" w:color="000000"/>
            </w:tcBorders>
          </w:tcPr>
          <w:p w14:paraId="346103C1" w14:textId="05A1F183" w:rsidR="00A67B0B" w:rsidRPr="00A67B0B" w:rsidRDefault="005C796B" w:rsidP="00A67B0B">
            <w:pPr>
              <w:spacing w:after="0"/>
              <w:rPr>
                <w:rFonts w:ascii="Cambria" w:hAnsi="Cambria" w:cstheme="minorHAnsi"/>
              </w:rPr>
            </w:pPr>
            <w:r w:rsidRPr="00A67B0B">
              <w:rPr>
                <w:rFonts w:ascii="Cambria" w:hAnsi="Cambria" w:cstheme="minorHAnsi"/>
              </w:rPr>
              <w:t>Recusar-se-á</w:t>
            </w:r>
            <w:r w:rsidR="00A67B0B" w:rsidRPr="00A67B0B">
              <w:rPr>
                <w:rFonts w:ascii="Cambria" w:hAnsi="Cambria" w:cstheme="minorHAnsi"/>
              </w:rPr>
              <w:t xml:space="preserve"> executar serviço determinado</w:t>
            </w:r>
            <w:r w:rsidR="00A67B0B" w:rsidRPr="00A67B0B">
              <w:rPr>
                <w:rFonts w:ascii="Cambria" w:hAnsi="Cambria" w:cstheme="minorHAnsi"/>
              </w:rPr>
              <w:tab/>
              <w:t>pela FISCALIZAÇÃO, sem motivo justificado.</w:t>
            </w:r>
          </w:p>
        </w:tc>
        <w:tc>
          <w:tcPr>
            <w:tcW w:w="992" w:type="dxa"/>
            <w:tcBorders>
              <w:top w:val="single" w:sz="4" w:space="0" w:color="000000"/>
              <w:bottom w:val="single" w:sz="4" w:space="0" w:color="000000"/>
            </w:tcBorders>
          </w:tcPr>
          <w:p w14:paraId="08D9DD55"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2268" w:type="dxa"/>
            <w:tcBorders>
              <w:top w:val="single" w:sz="4" w:space="0" w:color="000000"/>
              <w:bottom w:val="single" w:sz="4" w:space="0" w:color="000000"/>
            </w:tcBorders>
          </w:tcPr>
          <w:p w14:paraId="290CADAB"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2B9B43F2" w14:textId="77777777" w:rsidTr="005414EC">
        <w:tblPrEx>
          <w:tblLook w:val="01E0" w:firstRow="1" w:lastRow="1" w:firstColumn="1" w:lastColumn="1" w:noHBand="0" w:noVBand="0"/>
        </w:tblPrEx>
        <w:trPr>
          <w:trHeight w:val="1170"/>
          <w:jc w:val="center"/>
        </w:trPr>
        <w:tc>
          <w:tcPr>
            <w:tcW w:w="1031" w:type="dxa"/>
            <w:tcBorders>
              <w:top w:val="single" w:sz="4" w:space="0" w:color="000000"/>
              <w:bottom w:val="single" w:sz="4" w:space="0" w:color="000000"/>
            </w:tcBorders>
          </w:tcPr>
          <w:p w14:paraId="54A6BD61" w14:textId="77777777" w:rsidR="00A67B0B" w:rsidRPr="00A67B0B" w:rsidRDefault="00A67B0B" w:rsidP="00A67B0B">
            <w:pPr>
              <w:spacing w:after="0"/>
              <w:rPr>
                <w:rFonts w:ascii="Cambria" w:hAnsi="Cambria" w:cstheme="minorHAnsi"/>
              </w:rPr>
            </w:pPr>
          </w:p>
          <w:p w14:paraId="1BBC12C0" w14:textId="77777777" w:rsidR="00A67B0B" w:rsidRPr="00A67B0B" w:rsidRDefault="00A67B0B" w:rsidP="00A67B0B">
            <w:pPr>
              <w:spacing w:after="0"/>
              <w:rPr>
                <w:rFonts w:ascii="Cambria" w:hAnsi="Cambria" w:cstheme="minorHAnsi"/>
              </w:rPr>
            </w:pPr>
            <w:r w:rsidRPr="00A67B0B">
              <w:rPr>
                <w:rFonts w:ascii="Cambria" w:hAnsi="Cambria" w:cstheme="minorHAnsi"/>
              </w:rPr>
              <w:t>10</w:t>
            </w:r>
          </w:p>
        </w:tc>
        <w:tc>
          <w:tcPr>
            <w:tcW w:w="5528" w:type="dxa"/>
            <w:tcBorders>
              <w:top w:val="single" w:sz="4" w:space="0" w:color="000000"/>
              <w:bottom w:val="single" w:sz="4" w:space="0" w:color="000000"/>
            </w:tcBorders>
          </w:tcPr>
          <w:p w14:paraId="1928016E" w14:textId="77777777" w:rsidR="00A67B0B" w:rsidRPr="00A67B0B" w:rsidRDefault="00A67B0B" w:rsidP="00A67B0B">
            <w:pPr>
              <w:spacing w:after="0"/>
              <w:rPr>
                <w:rFonts w:ascii="Cambria" w:hAnsi="Cambria" w:cstheme="minorHAnsi"/>
              </w:rPr>
            </w:pPr>
            <w:r w:rsidRPr="00A67B0B">
              <w:rPr>
                <w:rFonts w:ascii="Cambria" w:hAnsi="Cambria" w:cstheme="minorHAnsi"/>
              </w:rPr>
              <w:t>b) Permitir situação que crie a possibilidade de causar ou que cause danos físico, lesão corporal ou consequências letais.</w:t>
            </w:r>
          </w:p>
        </w:tc>
        <w:tc>
          <w:tcPr>
            <w:tcW w:w="992" w:type="dxa"/>
            <w:tcBorders>
              <w:top w:val="single" w:sz="4" w:space="0" w:color="000000"/>
              <w:bottom w:val="single" w:sz="4" w:space="0" w:color="000000"/>
            </w:tcBorders>
          </w:tcPr>
          <w:p w14:paraId="2ECB9CD9" w14:textId="77777777" w:rsidR="00A67B0B" w:rsidRPr="00A67B0B" w:rsidRDefault="00A67B0B" w:rsidP="00A67B0B">
            <w:pPr>
              <w:spacing w:after="0"/>
              <w:rPr>
                <w:rFonts w:ascii="Cambria" w:hAnsi="Cambria" w:cstheme="minorHAnsi"/>
              </w:rPr>
            </w:pPr>
          </w:p>
          <w:p w14:paraId="544CFA09"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2268" w:type="dxa"/>
            <w:tcBorders>
              <w:top w:val="single" w:sz="4" w:space="0" w:color="000000"/>
              <w:bottom w:val="single" w:sz="4" w:space="0" w:color="000000"/>
            </w:tcBorders>
          </w:tcPr>
          <w:p w14:paraId="282116DE" w14:textId="77777777" w:rsidR="00A67B0B" w:rsidRPr="00A67B0B" w:rsidRDefault="00A67B0B" w:rsidP="00A67B0B">
            <w:pPr>
              <w:spacing w:after="0"/>
              <w:rPr>
                <w:rFonts w:ascii="Cambria" w:hAnsi="Cambria" w:cstheme="minorHAnsi"/>
              </w:rPr>
            </w:pPr>
          </w:p>
          <w:p w14:paraId="18771632"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01315DC8" w14:textId="77777777" w:rsidTr="005414EC">
        <w:tblPrEx>
          <w:tblLook w:val="01E0" w:firstRow="1" w:lastRow="1" w:firstColumn="1" w:lastColumn="1" w:noHBand="0" w:noVBand="0"/>
        </w:tblPrEx>
        <w:trPr>
          <w:trHeight w:val="880"/>
          <w:jc w:val="center"/>
        </w:trPr>
        <w:tc>
          <w:tcPr>
            <w:tcW w:w="1031" w:type="dxa"/>
            <w:tcBorders>
              <w:top w:val="single" w:sz="4" w:space="0" w:color="000000"/>
              <w:bottom w:val="single" w:sz="4" w:space="0" w:color="000000"/>
            </w:tcBorders>
          </w:tcPr>
          <w:p w14:paraId="7E8A7533" w14:textId="77777777" w:rsidR="00A67B0B" w:rsidRPr="00A67B0B" w:rsidRDefault="00A67B0B" w:rsidP="00A67B0B">
            <w:pPr>
              <w:spacing w:after="0"/>
              <w:rPr>
                <w:rFonts w:ascii="Cambria" w:hAnsi="Cambria" w:cstheme="minorHAnsi"/>
              </w:rPr>
            </w:pPr>
          </w:p>
          <w:p w14:paraId="20BF2103" w14:textId="77777777" w:rsidR="00A67B0B" w:rsidRPr="00A67B0B" w:rsidRDefault="00A67B0B" w:rsidP="00A67B0B">
            <w:pPr>
              <w:spacing w:after="0"/>
              <w:rPr>
                <w:rFonts w:ascii="Cambria" w:hAnsi="Cambria" w:cstheme="minorHAnsi"/>
              </w:rPr>
            </w:pPr>
            <w:r w:rsidRPr="00A67B0B">
              <w:rPr>
                <w:rFonts w:ascii="Cambria" w:hAnsi="Cambria" w:cstheme="minorHAnsi"/>
              </w:rPr>
              <w:t>11</w:t>
            </w:r>
          </w:p>
        </w:tc>
        <w:tc>
          <w:tcPr>
            <w:tcW w:w="5528" w:type="dxa"/>
            <w:tcBorders>
              <w:top w:val="single" w:sz="4" w:space="0" w:color="000000"/>
              <w:bottom w:val="single" w:sz="4" w:space="0" w:color="000000"/>
            </w:tcBorders>
          </w:tcPr>
          <w:p w14:paraId="5F6230C0" w14:textId="77777777" w:rsidR="00A67B0B" w:rsidRPr="00A67B0B" w:rsidRDefault="00A67B0B" w:rsidP="00A67B0B">
            <w:pPr>
              <w:spacing w:after="0"/>
              <w:rPr>
                <w:rFonts w:ascii="Cambria" w:hAnsi="Cambria" w:cstheme="minorHAnsi"/>
              </w:rPr>
            </w:pPr>
            <w:r w:rsidRPr="00A67B0B">
              <w:rPr>
                <w:rFonts w:ascii="Cambria" w:hAnsi="Cambria" w:cstheme="minorHAnsi"/>
              </w:rPr>
              <w:t>Retirar das dependências dos órgãos públicos municipais quaisquer equipamentos ou produtos, previstos em</w:t>
            </w:r>
          </w:p>
          <w:p w14:paraId="54F52C96" w14:textId="77777777" w:rsidR="00A67B0B" w:rsidRPr="00A67B0B" w:rsidRDefault="00A67B0B" w:rsidP="00A67B0B">
            <w:pPr>
              <w:spacing w:after="0"/>
              <w:rPr>
                <w:rFonts w:ascii="Cambria" w:hAnsi="Cambria" w:cstheme="minorHAnsi"/>
              </w:rPr>
            </w:pPr>
            <w:r w:rsidRPr="00A67B0B">
              <w:rPr>
                <w:rFonts w:ascii="Cambria" w:hAnsi="Cambria" w:cstheme="minorHAnsi"/>
              </w:rPr>
              <w:t>contrato, sem autorização prévia do responsável.</w:t>
            </w:r>
          </w:p>
        </w:tc>
        <w:tc>
          <w:tcPr>
            <w:tcW w:w="992" w:type="dxa"/>
            <w:tcBorders>
              <w:top w:val="single" w:sz="4" w:space="0" w:color="000000"/>
              <w:bottom w:val="single" w:sz="4" w:space="0" w:color="000000"/>
            </w:tcBorders>
          </w:tcPr>
          <w:p w14:paraId="5CBC537A" w14:textId="77777777" w:rsidR="00A67B0B" w:rsidRPr="00A67B0B" w:rsidRDefault="00A67B0B" w:rsidP="00A67B0B">
            <w:pPr>
              <w:spacing w:after="0"/>
              <w:rPr>
                <w:rFonts w:ascii="Cambria" w:hAnsi="Cambria" w:cstheme="minorHAnsi"/>
              </w:rPr>
            </w:pPr>
          </w:p>
          <w:p w14:paraId="3FDB591F"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268" w:type="dxa"/>
            <w:tcBorders>
              <w:top w:val="single" w:sz="4" w:space="0" w:color="000000"/>
              <w:bottom w:val="single" w:sz="4" w:space="0" w:color="000000"/>
            </w:tcBorders>
          </w:tcPr>
          <w:p w14:paraId="5CF6C005" w14:textId="77777777" w:rsidR="00A67B0B" w:rsidRPr="00A67B0B" w:rsidRDefault="00A67B0B" w:rsidP="00A67B0B">
            <w:pPr>
              <w:spacing w:after="0"/>
              <w:rPr>
                <w:rFonts w:ascii="Cambria" w:hAnsi="Cambria" w:cstheme="minorHAnsi"/>
              </w:rPr>
            </w:pPr>
            <w:r w:rsidRPr="00A67B0B">
              <w:rPr>
                <w:rFonts w:ascii="Cambria" w:hAnsi="Cambria" w:cstheme="minorHAnsi"/>
              </w:rPr>
              <w:t>Por item e por ocorrência</w:t>
            </w:r>
          </w:p>
        </w:tc>
      </w:tr>
    </w:tbl>
    <w:p w14:paraId="5DE76C97" w14:textId="77777777" w:rsidR="00A67B0B" w:rsidRPr="00A67B0B" w:rsidRDefault="00A67B0B" w:rsidP="00A67B0B">
      <w:pPr>
        <w:spacing w:after="0" w:line="240" w:lineRule="auto"/>
        <w:rPr>
          <w:rFonts w:ascii="Cambria" w:hAnsi="Cambria" w:cstheme="minorHAnsi"/>
        </w:rPr>
      </w:pPr>
    </w:p>
    <w:tbl>
      <w:tblPr>
        <w:tblW w:w="9655" w:type="dxa"/>
        <w:jc w:val="center"/>
        <w:tblLayout w:type="fixed"/>
        <w:tblLook w:val="01E0" w:firstRow="1" w:lastRow="1" w:firstColumn="1" w:lastColumn="1" w:noHBand="0" w:noVBand="0"/>
      </w:tblPr>
      <w:tblGrid>
        <w:gridCol w:w="761"/>
        <w:gridCol w:w="6035"/>
        <w:gridCol w:w="620"/>
        <w:gridCol w:w="2239"/>
      </w:tblGrid>
      <w:tr w:rsidR="00A67B0B" w:rsidRPr="00A67B0B" w14:paraId="650C827F" w14:textId="77777777" w:rsidTr="005414EC">
        <w:trPr>
          <w:trHeight w:val="292"/>
          <w:jc w:val="center"/>
        </w:trPr>
        <w:tc>
          <w:tcPr>
            <w:tcW w:w="9655" w:type="dxa"/>
            <w:gridSpan w:val="4"/>
            <w:tcBorders>
              <w:top w:val="single" w:sz="4" w:space="0" w:color="000000"/>
              <w:bottom w:val="single" w:sz="4" w:space="0" w:color="000000"/>
            </w:tcBorders>
          </w:tcPr>
          <w:p w14:paraId="123DB9C5" w14:textId="77777777" w:rsidR="00A67B0B" w:rsidRPr="00A67B0B" w:rsidRDefault="00A67B0B" w:rsidP="00A67B0B">
            <w:pPr>
              <w:spacing w:after="0"/>
              <w:rPr>
                <w:rFonts w:ascii="Cambria" w:hAnsi="Cambria" w:cstheme="minorHAnsi"/>
              </w:rPr>
            </w:pPr>
            <w:r w:rsidRPr="00A67B0B">
              <w:rPr>
                <w:rFonts w:ascii="Cambria" w:hAnsi="Cambria" w:cstheme="minorHAnsi"/>
              </w:rPr>
              <w:t>PARA OS ITENS A SEGUIR, DEIXAR DE:</w:t>
            </w:r>
          </w:p>
        </w:tc>
      </w:tr>
      <w:tr w:rsidR="00A67B0B" w:rsidRPr="00A67B0B" w14:paraId="544AA17D" w14:textId="77777777" w:rsidTr="005414EC">
        <w:trPr>
          <w:trHeight w:val="585"/>
          <w:jc w:val="center"/>
        </w:trPr>
        <w:tc>
          <w:tcPr>
            <w:tcW w:w="761" w:type="dxa"/>
            <w:tcBorders>
              <w:top w:val="single" w:sz="4" w:space="0" w:color="000000"/>
              <w:bottom w:val="single" w:sz="4" w:space="0" w:color="000000"/>
            </w:tcBorders>
          </w:tcPr>
          <w:p w14:paraId="2BF72A5D" w14:textId="77777777" w:rsidR="00A67B0B" w:rsidRPr="00A67B0B" w:rsidRDefault="00A67B0B" w:rsidP="00A67B0B">
            <w:pPr>
              <w:spacing w:after="0"/>
              <w:rPr>
                <w:rFonts w:ascii="Cambria" w:hAnsi="Cambria" w:cstheme="minorHAnsi"/>
              </w:rPr>
            </w:pPr>
            <w:r w:rsidRPr="00A67B0B">
              <w:rPr>
                <w:rFonts w:ascii="Cambria" w:hAnsi="Cambria" w:cstheme="minorHAnsi"/>
              </w:rPr>
              <w:t>12</w:t>
            </w:r>
          </w:p>
        </w:tc>
        <w:tc>
          <w:tcPr>
            <w:tcW w:w="6035" w:type="dxa"/>
            <w:tcBorders>
              <w:top w:val="single" w:sz="4" w:space="0" w:color="000000"/>
              <w:bottom w:val="single" w:sz="4" w:space="0" w:color="000000"/>
            </w:tcBorders>
          </w:tcPr>
          <w:p w14:paraId="4420FEA9" w14:textId="77777777" w:rsidR="00A67B0B" w:rsidRPr="00A67B0B" w:rsidRDefault="00A67B0B" w:rsidP="002C0F2F">
            <w:pPr>
              <w:spacing w:after="0"/>
              <w:rPr>
                <w:rFonts w:ascii="Cambria" w:hAnsi="Cambria" w:cstheme="minorHAnsi"/>
              </w:rPr>
            </w:pPr>
            <w:r w:rsidRPr="00A67B0B">
              <w:rPr>
                <w:rFonts w:ascii="Cambria" w:hAnsi="Cambria" w:cstheme="minorHAnsi"/>
              </w:rPr>
              <w:t>Cumprir os prazos previstos neste edital.</w:t>
            </w:r>
          </w:p>
        </w:tc>
        <w:tc>
          <w:tcPr>
            <w:tcW w:w="620" w:type="dxa"/>
            <w:tcBorders>
              <w:top w:val="single" w:sz="4" w:space="0" w:color="000000"/>
              <w:bottom w:val="single" w:sz="4" w:space="0" w:color="000000"/>
            </w:tcBorders>
          </w:tcPr>
          <w:p w14:paraId="40D6812C"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239" w:type="dxa"/>
            <w:tcBorders>
              <w:top w:val="single" w:sz="4" w:space="0" w:color="000000"/>
              <w:bottom w:val="single" w:sz="4" w:space="0" w:color="000000"/>
            </w:tcBorders>
          </w:tcPr>
          <w:p w14:paraId="00263E6B" w14:textId="77777777" w:rsidR="00A67B0B" w:rsidRPr="00A67B0B" w:rsidRDefault="00A67B0B" w:rsidP="00A67B0B">
            <w:pPr>
              <w:spacing w:after="0"/>
              <w:rPr>
                <w:rFonts w:ascii="Cambria" w:hAnsi="Cambria" w:cstheme="minorHAnsi"/>
              </w:rPr>
            </w:pPr>
            <w:r w:rsidRPr="00A67B0B">
              <w:rPr>
                <w:rFonts w:ascii="Cambria" w:hAnsi="Cambria" w:cstheme="minorHAnsi"/>
              </w:rPr>
              <w:t>Por empregado ou</w:t>
            </w:r>
          </w:p>
          <w:p w14:paraId="563542A5"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4238F770" w14:textId="77777777" w:rsidTr="005414EC">
        <w:trPr>
          <w:trHeight w:val="587"/>
          <w:jc w:val="center"/>
        </w:trPr>
        <w:tc>
          <w:tcPr>
            <w:tcW w:w="761" w:type="dxa"/>
            <w:tcBorders>
              <w:top w:val="single" w:sz="4" w:space="0" w:color="000000"/>
              <w:bottom w:val="single" w:sz="4" w:space="0" w:color="000000"/>
            </w:tcBorders>
          </w:tcPr>
          <w:p w14:paraId="4E220FB3" w14:textId="77777777" w:rsidR="00A67B0B" w:rsidRPr="00A67B0B" w:rsidRDefault="00A67B0B" w:rsidP="00A67B0B">
            <w:pPr>
              <w:spacing w:after="0"/>
              <w:rPr>
                <w:rFonts w:ascii="Cambria" w:hAnsi="Cambria" w:cstheme="minorHAnsi"/>
              </w:rPr>
            </w:pPr>
            <w:r w:rsidRPr="00A67B0B">
              <w:rPr>
                <w:rFonts w:ascii="Cambria" w:hAnsi="Cambria" w:cstheme="minorHAnsi"/>
              </w:rPr>
              <w:t>13</w:t>
            </w:r>
          </w:p>
        </w:tc>
        <w:tc>
          <w:tcPr>
            <w:tcW w:w="6035" w:type="dxa"/>
            <w:tcBorders>
              <w:top w:val="single" w:sz="4" w:space="0" w:color="000000"/>
              <w:bottom w:val="single" w:sz="4" w:space="0" w:color="000000"/>
            </w:tcBorders>
          </w:tcPr>
          <w:p w14:paraId="0BC13753" w14:textId="77777777" w:rsidR="00A67B0B" w:rsidRPr="00A67B0B" w:rsidRDefault="00A67B0B" w:rsidP="00A67B0B">
            <w:pPr>
              <w:spacing w:after="0"/>
              <w:rPr>
                <w:rFonts w:ascii="Cambria" w:hAnsi="Cambria" w:cstheme="minorHAnsi"/>
              </w:rPr>
            </w:pPr>
            <w:r w:rsidRPr="00A67B0B">
              <w:rPr>
                <w:rFonts w:ascii="Cambria" w:hAnsi="Cambria" w:cstheme="minorHAnsi"/>
              </w:rPr>
              <w:t>Manter a documentação de habilitação atualizada.</w:t>
            </w:r>
          </w:p>
        </w:tc>
        <w:tc>
          <w:tcPr>
            <w:tcW w:w="620" w:type="dxa"/>
            <w:tcBorders>
              <w:top w:val="single" w:sz="4" w:space="0" w:color="000000"/>
              <w:bottom w:val="single" w:sz="4" w:space="0" w:color="000000"/>
            </w:tcBorders>
          </w:tcPr>
          <w:p w14:paraId="0E7410D8"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239" w:type="dxa"/>
            <w:tcBorders>
              <w:top w:val="single" w:sz="4" w:space="0" w:color="000000"/>
              <w:bottom w:val="single" w:sz="4" w:space="0" w:color="000000"/>
            </w:tcBorders>
          </w:tcPr>
          <w:p w14:paraId="15B6EFF6" w14:textId="77777777" w:rsidR="00A67B0B" w:rsidRPr="00A67B0B" w:rsidRDefault="00A67B0B" w:rsidP="00A67B0B">
            <w:pPr>
              <w:spacing w:after="0"/>
              <w:rPr>
                <w:rFonts w:ascii="Cambria" w:hAnsi="Cambria" w:cstheme="minorHAnsi"/>
              </w:rPr>
            </w:pPr>
            <w:r w:rsidRPr="00A67B0B">
              <w:rPr>
                <w:rFonts w:ascii="Cambria" w:hAnsi="Cambria" w:cstheme="minorHAnsi"/>
              </w:rPr>
              <w:t>Por item e por</w:t>
            </w:r>
          </w:p>
          <w:p w14:paraId="26205A67" w14:textId="77777777" w:rsidR="00A67B0B" w:rsidRPr="00A67B0B" w:rsidRDefault="00A67B0B" w:rsidP="00A67B0B">
            <w:pPr>
              <w:spacing w:after="0"/>
              <w:rPr>
                <w:rFonts w:ascii="Cambria" w:hAnsi="Cambria" w:cstheme="minorHAnsi"/>
              </w:rPr>
            </w:pPr>
            <w:r w:rsidRPr="00A67B0B">
              <w:rPr>
                <w:rFonts w:ascii="Cambria" w:hAnsi="Cambria" w:cstheme="minorHAnsi"/>
              </w:rPr>
              <w:t>ocorrência</w:t>
            </w:r>
          </w:p>
        </w:tc>
      </w:tr>
      <w:tr w:rsidR="00A67B0B" w:rsidRPr="00A67B0B" w14:paraId="0BB0E9D1" w14:textId="77777777" w:rsidTr="005414EC">
        <w:trPr>
          <w:trHeight w:val="585"/>
          <w:jc w:val="center"/>
        </w:trPr>
        <w:tc>
          <w:tcPr>
            <w:tcW w:w="761" w:type="dxa"/>
            <w:tcBorders>
              <w:top w:val="single" w:sz="4" w:space="0" w:color="000000"/>
              <w:bottom w:val="single" w:sz="4" w:space="0" w:color="000000"/>
            </w:tcBorders>
          </w:tcPr>
          <w:p w14:paraId="1E794B3F" w14:textId="77777777" w:rsidR="00A67B0B" w:rsidRPr="00A67B0B" w:rsidRDefault="00A67B0B" w:rsidP="00A67B0B">
            <w:pPr>
              <w:spacing w:after="0"/>
              <w:rPr>
                <w:rFonts w:ascii="Cambria" w:hAnsi="Cambria" w:cstheme="minorHAnsi"/>
              </w:rPr>
            </w:pPr>
            <w:r w:rsidRPr="00A67B0B">
              <w:rPr>
                <w:rFonts w:ascii="Cambria" w:hAnsi="Cambria" w:cstheme="minorHAnsi"/>
              </w:rPr>
              <w:t>14</w:t>
            </w:r>
          </w:p>
        </w:tc>
        <w:tc>
          <w:tcPr>
            <w:tcW w:w="6035" w:type="dxa"/>
            <w:tcBorders>
              <w:top w:val="single" w:sz="4" w:space="0" w:color="000000"/>
              <w:bottom w:val="single" w:sz="4" w:space="0" w:color="000000"/>
            </w:tcBorders>
          </w:tcPr>
          <w:p w14:paraId="2E487546" w14:textId="77777777" w:rsidR="00A67B0B" w:rsidRPr="00A67B0B" w:rsidRDefault="00A67B0B" w:rsidP="00A67B0B">
            <w:pPr>
              <w:spacing w:after="0"/>
              <w:rPr>
                <w:rFonts w:ascii="Cambria" w:hAnsi="Cambria" w:cstheme="minorHAnsi"/>
              </w:rPr>
            </w:pPr>
            <w:r w:rsidRPr="00A67B0B">
              <w:rPr>
                <w:rFonts w:ascii="Cambria" w:hAnsi="Cambria" w:cstheme="minorHAnsi"/>
              </w:rPr>
              <w:t>Cumprir prazo estabelecido pelo contrato ou determinado</w:t>
            </w:r>
          </w:p>
          <w:p w14:paraId="2CC7B98D" w14:textId="77777777" w:rsidR="00A67B0B" w:rsidRPr="00A67B0B" w:rsidRDefault="00A67B0B" w:rsidP="00A67B0B">
            <w:pPr>
              <w:spacing w:after="0"/>
              <w:rPr>
                <w:rFonts w:ascii="Cambria" w:hAnsi="Cambria" w:cstheme="minorHAnsi"/>
              </w:rPr>
            </w:pPr>
            <w:r w:rsidRPr="00A67B0B">
              <w:rPr>
                <w:rFonts w:ascii="Cambria" w:hAnsi="Cambria" w:cstheme="minorHAnsi"/>
              </w:rPr>
              <w:t>pela FISCALIZAÇÃO.</w:t>
            </w:r>
          </w:p>
        </w:tc>
        <w:tc>
          <w:tcPr>
            <w:tcW w:w="620" w:type="dxa"/>
            <w:tcBorders>
              <w:top w:val="single" w:sz="4" w:space="0" w:color="000000"/>
              <w:bottom w:val="single" w:sz="4" w:space="0" w:color="000000"/>
            </w:tcBorders>
          </w:tcPr>
          <w:p w14:paraId="052615C4"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239" w:type="dxa"/>
            <w:tcBorders>
              <w:top w:val="single" w:sz="4" w:space="0" w:color="000000"/>
              <w:bottom w:val="single" w:sz="4" w:space="0" w:color="000000"/>
            </w:tcBorders>
          </w:tcPr>
          <w:p w14:paraId="211DB4E1"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21CD6B73" w14:textId="77777777" w:rsidTr="005414EC">
        <w:trPr>
          <w:trHeight w:val="585"/>
          <w:jc w:val="center"/>
        </w:trPr>
        <w:tc>
          <w:tcPr>
            <w:tcW w:w="761" w:type="dxa"/>
            <w:tcBorders>
              <w:top w:val="single" w:sz="4" w:space="0" w:color="000000"/>
              <w:bottom w:val="single" w:sz="4" w:space="0" w:color="000000"/>
            </w:tcBorders>
          </w:tcPr>
          <w:p w14:paraId="1D06B4BE" w14:textId="77777777" w:rsidR="00A67B0B" w:rsidRPr="00A67B0B" w:rsidRDefault="00A67B0B" w:rsidP="00A67B0B">
            <w:pPr>
              <w:spacing w:after="0"/>
              <w:rPr>
                <w:rFonts w:ascii="Cambria" w:hAnsi="Cambria" w:cstheme="minorHAnsi"/>
              </w:rPr>
            </w:pPr>
            <w:r w:rsidRPr="00A67B0B">
              <w:rPr>
                <w:rFonts w:ascii="Cambria" w:hAnsi="Cambria" w:cstheme="minorHAnsi"/>
              </w:rPr>
              <w:t>15</w:t>
            </w:r>
          </w:p>
        </w:tc>
        <w:tc>
          <w:tcPr>
            <w:tcW w:w="6035" w:type="dxa"/>
            <w:tcBorders>
              <w:top w:val="single" w:sz="4" w:space="0" w:color="000000"/>
              <w:bottom w:val="single" w:sz="4" w:space="0" w:color="000000"/>
            </w:tcBorders>
          </w:tcPr>
          <w:p w14:paraId="2550B13F" w14:textId="77777777" w:rsidR="00A67B0B" w:rsidRPr="00A67B0B" w:rsidRDefault="00A67B0B" w:rsidP="00A67B0B">
            <w:pPr>
              <w:spacing w:after="0"/>
              <w:rPr>
                <w:rFonts w:ascii="Cambria" w:hAnsi="Cambria" w:cstheme="minorHAnsi"/>
              </w:rPr>
            </w:pPr>
            <w:r w:rsidRPr="00A67B0B">
              <w:rPr>
                <w:rFonts w:ascii="Cambria" w:hAnsi="Cambria" w:cstheme="minorHAnsi"/>
              </w:rPr>
              <w:t>Cumprir determinação formal ou instrução complementar</w:t>
            </w:r>
          </w:p>
          <w:p w14:paraId="23AC77A9" w14:textId="77777777" w:rsidR="00A67B0B" w:rsidRPr="00A67B0B" w:rsidRDefault="00A67B0B" w:rsidP="00A67B0B">
            <w:pPr>
              <w:spacing w:after="0"/>
              <w:rPr>
                <w:rFonts w:ascii="Cambria" w:hAnsi="Cambria" w:cstheme="minorHAnsi"/>
              </w:rPr>
            </w:pPr>
            <w:r w:rsidRPr="00A67B0B">
              <w:rPr>
                <w:rFonts w:ascii="Cambria" w:hAnsi="Cambria" w:cstheme="minorHAnsi"/>
              </w:rPr>
              <w:t>da FISCALIZAÇÃO.</w:t>
            </w:r>
          </w:p>
        </w:tc>
        <w:tc>
          <w:tcPr>
            <w:tcW w:w="620" w:type="dxa"/>
            <w:tcBorders>
              <w:top w:val="single" w:sz="4" w:space="0" w:color="000000"/>
              <w:bottom w:val="single" w:sz="4" w:space="0" w:color="000000"/>
            </w:tcBorders>
          </w:tcPr>
          <w:p w14:paraId="2A774398"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239" w:type="dxa"/>
            <w:tcBorders>
              <w:top w:val="single" w:sz="4" w:space="0" w:color="000000"/>
              <w:bottom w:val="single" w:sz="4" w:space="0" w:color="000000"/>
            </w:tcBorders>
          </w:tcPr>
          <w:p w14:paraId="3C68F6B6"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585695B3" w14:textId="77777777" w:rsidTr="005414EC">
        <w:trPr>
          <w:trHeight w:val="587"/>
          <w:jc w:val="center"/>
        </w:trPr>
        <w:tc>
          <w:tcPr>
            <w:tcW w:w="761" w:type="dxa"/>
            <w:tcBorders>
              <w:top w:val="single" w:sz="4" w:space="0" w:color="000000"/>
              <w:bottom w:val="single" w:sz="4" w:space="0" w:color="000000"/>
            </w:tcBorders>
          </w:tcPr>
          <w:p w14:paraId="609FF19E" w14:textId="77777777" w:rsidR="00A67B0B" w:rsidRPr="00A67B0B" w:rsidRDefault="00A67B0B" w:rsidP="00A67B0B">
            <w:pPr>
              <w:spacing w:after="0"/>
              <w:rPr>
                <w:rFonts w:ascii="Cambria" w:hAnsi="Cambria" w:cstheme="minorHAnsi"/>
              </w:rPr>
            </w:pPr>
            <w:r w:rsidRPr="00A67B0B">
              <w:rPr>
                <w:rFonts w:ascii="Cambria" w:hAnsi="Cambria" w:cstheme="minorHAnsi"/>
              </w:rPr>
              <w:t>16</w:t>
            </w:r>
          </w:p>
        </w:tc>
        <w:tc>
          <w:tcPr>
            <w:tcW w:w="6035" w:type="dxa"/>
            <w:tcBorders>
              <w:top w:val="single" w:sz="4" w:space="0" w:color="000000"/>
              <w:bottom w:val="single" w:sz="4" w:space="0" w:color="000000"/>
            </w:tcBorders>
          </w:tcPr>
          <w:p w14:paraId="7305283E" w14:textId="0A869F67" w:rsidR="00A67B0B" w:rsidRPr="00A67B0B" w:rsidRDefault="00A67B0B" w:rsidP="00A67B0B">
            <w:pPr>
              <w:spacing w:after="0"/>
              <w:rPr>
                <w:rFonts w:ascii="Cambria" w:hAnsi="Cambria" w:cstheme="minorHAnsi"/>
              </w:rPr>
            </w:pPr>
            <w:r w:rsidRPr="00A67B0B">
              <w:rPr>
                <w:rFonts w:ascii="Cambria" w:hAnsi="Cambria" w:cstheme="minorHAnsi"/>
              </w:rPr>
              <w:t xml:space="preserve">Apresentar, quando   </w:t>
            </w:r>
            <w:r w:rsidR="0042746F" w:rsidRPr="00A67B0B">
              <w:rPr>
                <w:rFonts w:ascii="Cambria" w:hAnsi="Cambria" w:cstheme="minorHAnsi"/>
              </w:rPr>
              <w:t>solicitado, documentação</w:t>
            </w:r>
            <w:r w:rsidRPr="00A67B0B">
              <w:rPr>
                <w:rFonts w:ascii="Cambria" w:hAnsi="Cambria" w:cstheme="minorHAnsi"/>
              </w:rPr>
              <w:t xml:space="preserve">   fiscal,</w:t>
            </w:r>
          </w:p>
          <w:p w14:paraId="27E5B74E" w14:textId="77777777" w:rsidR="00A67B0B" w:rsidRPr="00A67B0B" w:rsidRDefault="00A67B0B" w:rsidP="00A67B0B">
            <w:pPr>
              <w:spacing w:after="0"/>
              <w:rPr>
                <w:rFonts w:ascii="Cambria" w:hAnsi="Cambria" w:cstheme="minorHAnsi"/>
              </w:rPr>
            </w:pPr>
            <w:r w:rsidRPr="00A67B0B">
              <w:rPr>
                <w:rFonts w:ascii="Cambria" w:hAnsi="Cambria" w:cstheme="minorHAnsi"/>
              </w:rPr>
              <w:t>trabalhista e previdenciária.</w:t>
            </w:r>
          </w:p>
        </w:tc>
        <w:tc>
          <w:tcPr>
            <w:tcW w:w="620" w:type="dxa"/>
            <w:tcBorders>
              <w:top w:val="single" w:sz="4" w:space="0" w:color="000000"/>
              <w:bottom w:val="single" w:sz="4" w:space="0" w:color="000000"/>
            </w:tcBorders>
          </w:tcPr>
          <w:p w14:paraId="32B5EAA7"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c>
          <w:tcPr>
            <w:tcW w:w="2239" w:type="dxa"/>
            <w:tcBorders>
              <w:top w:val="single" w:sz="4" w:space="0" w:color="000000"/>
              <w:bottom w:val="single" w:sz="4" w:space="0" w:color="000000"/>
            </w:tcBorders>
          </w:tcPr>
          <w:p w14:paraId="07F7CECE"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 e</w:t>
            </w:r>
          </w:p>
          <w:p w14:paraId="48C568E9" w14:textId="77777777" w:rsidR="00A67B0B" w:rsidRPr="00A67B0B" w:rsidRDefault="00A67B0B" w:rsidP="00A67B0B">
            <w:pPr>
              <w:spacing w:after="0"/>
              <w:rPr>
                <w:rFonts w:ascii="Cambria" w:hAnsi="Cambria" w:cstheme="minorHAnsi"/>
              </w:rPr>
            </w:pPr>
            <w:r w:rsidRPr="00A67B0B">
              <w:rPr>
                <w:rFonts w:ascii="Cambria" w:hAnsi="Cambria" w:cstheme="minorHAnsi"/>
              </w:rPr>
              <w:t>por dia</w:t>
            </w:r>
          </w:p>
        </w:tc>
      </w:tr>
      <w:tr w:rsidR="00A67B0B" w:rsidRPr="00A67B0B" w14:paraId="78EC0D1E" w14:textId="77777777" w:rsidTr="005414EC">
        <w:trPr>
          <w:trHeight w:val="585"/>
          <w:jc w:val="center"/>
        </w:trPr>
        <w:tc>
          <w:tcPr>
            <w:tcW w:w="761" w:type="dxa"/>
            <w:tcBorders>
              <w:top w:val="single" w:sz="4" w:space="0" w:color="000000"/>
              <w:bottom w:val="single" w:sz="4" w:space="0" w:color="000000"/>
            </w:tcBorders>
          </w:tcPr>
          <w:p w14:paraId="0CB9D2D1" w14:textId="77777777" w:rsidR="00A67B0B" w:rsidRPr="00A67B0B" w:rsidRDefault="00A67B0B" w:rsidP="00A67B0B">
            <w:pPr>
              <w:spacing w:after="0"/>
              <w:rPr>
                <w:rFonts w:ascii="Cambria" w:hAnsi="Cambria" w:cstheme="minorHAnsi"/>
              </w:rPr>
            </w:pPr>
            <w:r w:rsidRPr="00A67B0B">
              <w:rPr>
                <w:rFonts w:ascii="Cambria" w:hAnsi="Cambria" w:cstheme="minorHAnsi"/>
              </w:rPr>
              <w:t>17</w:t>
            </w:r>
          </w:p>
        </w:tc>
        <w:tc>
          <w:tcPr>
            <w:tcW w:w="6035" w:type="dxa"/>
            <w:tcBorders>
              <w:top w:val="single" w:sz="4" w:space="0" w:color="000000"/>
              <w:bottom w:val="single" w:sz="4" w:space="0" w:color="000000"/>
            </w:tcBorders>
          </w:tcPr>
          <w:p w14:paraId="4FD946C9" w14:textId="77777777" w:rsidR="00A67B0B" w:rsidRPr="00A67B0B" w:rsidRDefault="00A67B0B" w:rsidP="00A67B0B">
            <w:pPr>
              <w:spacing w:after="0"/>
              <w:rPr>
                <w:rFonts w:ascii="Cambria" w:hAnsi="Cambria" w:cstheme="minorHAnsi"/>
              </w:rPr>
            </w:pPr>
            <w:r w:rsidRPr="00A67B0B">
              <w:rPr>
                <w:rFonts w:ascii="Cambria" w:hAnsi="Cambria" w:cstheme="minorHAnsi"/>
              </w:rPr>
              <w:t>Entregar ou   entregar   com   atraso   ou   incompleta   a</w:t>
            </w:r>
          </w:p>
          <w:p w14:paraId="5D7D62F6" w14:textId="77777777" w:rsidR="00A67B0B" w:rsidRPr="00A67B0B" w:rsidRDefault="00A67B0B" w:rsidP="00A67B0B">
            <w:pPr>
              <w:spacing w:after="0"/>
              <w:rPr>
                <w:rFonts w:ascii="Cambria" w:hAnsi="Cambria" w:cstheme="minorHAnsi"/>
              </w:rPr>
            </w:pPr>
            <w:r w:rsidRPr="00A67B0B">
              <w:rPr>
                <w:rFonts w:ascii="Cambria" w:hAnsi="Cambria" w:cstheme="minorHAnsi"/>
              </w:rPr>
              <w:t>documentação exigida no Contrato.</w:t>
            </w:r>
          </w:p>
        </w:tc>
        <w:tc>
          <w:tcPr>
            <w:tcW w:w="620" w:type="dxa"/>
            <w:tcBorders>
              <w:top w:val="single" w:sz="4" w:space="0" w:color="000000"/>
              <w:bottom w:val="single" w:sz="4" w:space="0" w:color="000000"/>
            </w:tcBorders>
          </w:tcPr>
          <w:p w14:paraId="2E4A5E52"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239" w:type="dxa"/>
            <w:tcBorders>
              <w:top w:val="single" w:sz="4" w:space="0" w:color="000000"/>
              <w:bottom w:val="single" w:sz="4" w:space="0" w:color="000000"/>
            </w:tcBorders>
          </w:tcPr>
          <w:p w14:paraId="7611394A"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 e</w:t>
            </w:r>
          </w:p>
          <w:p w14:paraId="0DCFD35B" w14:textId="77777777" w:rsidR="00A67B0B" w:rsidRPr="00A67B0B" w:rsidRDefault="00A67B0B" w:rsidP="00A67B0B">
            <w:pPr>
              <w:spacing w:after="0"/>
              <w:rPr>
                <w:rFonts w:ascii="Cambria" w:hAnsi="Cambria" w:cstheme="minorHAnsi"/>
              </w:rPr>
            </w:pPr>
            <w:r w:rsidRPr="00A67B0B">
              <w:rPr>
                <w:rFonts w:ascii="Cambria" w:hAnsi="Cambria" w:cstheme="minorHAnsi"/>
              </w:rPr>
              <w:t>por dia</w:t>
            </w:r>
          </w:p>
        </w:tc>
      </w:tr>
      <w:tr w:rsidR="00A67B0B" w:rsidRPr="00A67B0B" w14:paraId="622AE6DE" w14:textId="77777777" w:rsidTr="005414EC">
        <w:trPr>
          <w:trHeight w:val="585"/>
          <w:jc w:val="center"/>
        </w:trPr>
        <w:tc>
          <w:tcPr>
            <w:tcW w:w="761" w:type="dxa"/>
            <w:tcBorders>
              <w:top w:val="single" w:sz="4" w:space="0" w:color="000000"/>
              <w:bottom w:val="single" w:sz="4" w:space="0" w:color="000000"/>
            </w:tcBorders>
          </w:tcPr>
          <w:p w14:paraId="12C0278B" w14:textId="77777777" w:rsidR="00A67B0B" w:rsidRPr="00A67B0B" w:rsidRDefault="00A67B0B" w:rsidP="00A67B0B">
            <w:pPr>
              <w:spacing w:after="0"/>
              <w:rPr>
                <w:rFonts w:ascii="Cambria" w:hAnsi="Cambria" w:cstheme="minorHAnsi"/>
              </w:rPr>
            </w:pPr>
            <w:r w:rsidRPr="00A67B0B">
              <w:rPr>
                <w:rFonts w:ascii="Cambria" w:hAnsi="Cambria" w:cstheme="minorHAnsi"/>
              </w:rPr>
              <w:t>18</w:t>
            </w:r>
          </w:p>
        </w:tc>
        <w:tc>
          <w:tcPr>
            <w:tcW w:w="6035" w:type="dxa"/>
            <w:tcBorders>
              <w:top w:val="single" w:sz="4" w:space="0" w:color="000000"/>
              <w:bottom w:val="single" w:sz="4" w:space="0" w:color="000000"/>
            </w:tcBorders>
          </w:tcPr>
          <w:p w14:paraId="70B9CBD8" w14:textId="77777777" w:rsidR="00A67B0B" w:rsidRPr="00A67B0B" w:rsidRDefault="00A67B0B" w:rsidP="00A67B0B">
            <w:pPr>
              <w:spacing w:after="0"/>
              <w:rPr>
                <w:rFonts w:ascii="Cambria" w:hAnsi="Cambria" w:cstheme="minorHAnsi"/>
              </w:rPr>
            </w:pPr>
            <w:r w:rsidRPr="00A67B0B">
              <w:rPr>
                <w:rFonts w:ascii="Cambria" w:hAnsi="Cambria" w:cstheme="minorHAnsi"/>
              </w:rPr>
              <w:t>Entregar ou entregar com atraso os esclarecimentos</w:t>
            </w:r>
          </w:p>
          <w:p w14:paraId="22CE2132" w14:textId="77777777" w:rsidR="00A67B0B" w:rsidRPr="00A67B0B" w:rsidRDefault="00A67B0B" w:rsidP="00A67B0B">
            <w:pPr>
              <w:spacing w:after="0"/>
              <w:rPr>
                <w:rFonts w:ascii="Cambria" w:hAnsi="Cambria" w:cstheme="minorHAnsi"/>
              </w:rPr>
            </w:pPr>
            <w:r w:rsidRPr="00A67B0B">
              <w:rPr>
                <w:rFonts w:ascii="Cambria" w:hAnsi="Cambria" w:cstheme="minorHAnsi"/>
              </w:rPr>
              <w:t>formais solicitados para sanar as inconsistências ou</w:t>
            </w:r>
          </w:p>
        </w:tc>
        <w:tc>
          <w:tcPr>
            <w:tcW w:w="620" w:type="dxa"/>
            <w:tcBorders>
              <w:top w:val="single" w:sz="4" w:space="0" w:color="000000"/>
              <w:bottom w:val="single" w:sz="4" w:space="0" w:color="000000"/>
            </w:tcBorders>
          </w:tcPr>
          <w:p w14:paraId="58DC3B3A"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239" w:type="dxa"/>
            <w:tcBorders>
              <w:top w:val="single" w:sz="4" w:space="0" w:color="000000"/>
              <w:bottom w:val="single" w:sz="4" w:space="0" w:color="000000"/>
            </w:tcBorders>
          </w:tcPr>
          <w:p w14:paraId="13D90587"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 e</w:t>
            </w:r>
          </w:p>
          <w:p w14:paraId="07B5BD46" w14:textId="77777777" w:rsidR="00A67B0B" w:rsidRPr="00A67B0B" w:rsidRDefault="00A67B0B" w:rsidP="00A67B0B">
            <w:pPr>
              <w:spacing w:after="0"/>
              <w:rPr>
                <w:rFonts w:ascii="Cambria" w:hAnsi="Cambria" w:cstheme="minorHAnsi"/>
              </w:rPr>
            </w:pPr>
            <w:r w:rsidRPr="00A67B0B">
              <w:rPr>
                <w:rFonts w:ascii="Cambria" w:hAnsi="Cambria" w:cstheme="minorHAnsi"/>
              </w:rPr>
              <w:t>por dia</w:t>
            </w:r>
          </w:p>
        </w:tc>
      </w:tr>
      <w:tr w:rsidR="00A67B0B" w:rsidRPr="00A67B0B" w14:paraId="559CAAB2" w14:textId="77777777" w:rsidTr="005414EC">
        <w:tblPrEx>
          <w:tblLook w:val="04A0" w:firstRow="1" w:lastRow="0" w:firstColumn="1" w:lastColumn="0" w:noHBand="0" w:noVBand="1"/>
        </w:tblPrEx>
        <w:trPr>
          <w:trHeight w:val="585"/>
          <w:jc w:val="center"/>
        </w:trPr>
        <w:tc>
          <w:tcPr>
            <w:tcW w:w="761" w:type="dxa"/>
          </w:tcPr>
          <w:p w14:paraId="22E7B495" w14:textId="77777777" w:rsidR="00A67B0B" w:rsidRPr="00A67B0B" w:rsidRDefault="00A67B0B" w:rsidP="00A67B0B">
            <w:pPr>
              <w:spacing w:after="0"/>
              <w:rPr>
                <w:rFonts w:ascii="Cambria" w:hAnsi="Cambria" w:cstheme="minorHAnsi"/>
              </w:rPr>
            </w:pPr>
          </w:p>
        </w:tc>
        <w:tc>
          <w:tcPr>
            <w:tcW w:w="6035" w:type="dxa"/>
          </w:tcPr>
          <w:p w14:paraId="2E077B1E" w14:textId="77777777" w:rsidR="00A67B0B" w:rsidRPr="00A67B0B" w:rsidRDefault="00A67B0B" w:rsidP="00A67B0B">
            <w:pPr>
              <w:spacing w:after="0"/>
              <w:rPr>
                <w:rFonts w:ascii="Cambria" w:hAnsi="Cambria" w:cstheme="minorHAnsi"/>
              </w:rPr>
            </w:pPr>
            <w:r w:rsidRPr="00A67B0B">
              <w:rPr>
                <w:rFonts w:ascii="Cambria" w:hAnsi="Cambria" w:cstheme="minorHAnsi"/>
              </w:rPr>
              <w:t>dúvidas suscitadas durante a análise da documentação</w:t>
            </w:r>
          </w:p>
          <w:p w14:paraId="700AF035" w14:textId="77777777" w:rsidR="00A67B0B" w:rsidRPr="00A67B0B" w:rsidRDefault="00A67B0B" w:rsidP="00A67B0B">
            <w:pPr>
              <w:spacing w:after="0"/>
              <w:rPr>
                <w:rFonts w:ascii="Cambria" w:hAnsi="Cambria" w:cstheme="minorHAnsi"/>
              </w:rPr>
            </w:pPr>
            <w:r w:rsidRPr="00A67B0B">
              <w:rPr>
                <w:rFonts w:ascii="Cambria" w:hAnsi="Cambria" w:cstheme="minorHAnsi"/>
              </w:rPr>
              <w:t>exigida no Contrato.</w:t>
            </w:r>
          </w:p>
        </w:tc>
        <w:tc>
          <w:tcPr>
            <w:tcW w:w="620" w:type="dxa"/>
          </w:tcPr>
          <w:p w14:paraId="6EAE17F0" w14:textId="77777777" w:rsidR="00A67B0B" w:rsidRPr="00A67B0B" w:rsidRDefault="00A67B0B" w:rsidP="00A67B0B">
            <w:pPr>
              <w:spacing w:after="0"/>
              <w:rPr>
                <w:rFonts w:ascii="Cambria" w:hAnsi="Cambria" w:cstheme="minorHAnsi"/>
              </w:rPr>
            </w:pPr>
          </w:p>
        </w:tc>
        <w:tc>
          <w:tcPr>
            <w:tcW w:w="2239" w:type="dxa"/>
          </w:tcPr>
          <w:p w14:paraId="27D9479A" w14:textId="77777777" w:rsidR="00A67B0B" w:rsidRPr="00A67B0B" w:rsidRDefault="00A67B0B" w:rsidP="00A67B0B">
            <w:pPr>
              <w:spacing w:after="0"/>
              <w:rPr>
                <w:rFonts w:ascii="Cambria" w:hAnsi="Cambria" w:cstheme="minorHAnsi"/>
              </w:rPr>
            </w:pPr>
          </w:p>
        </w:tc>
      </w:tr>
      <w:tr w:rsidR="00A67B0B" w:rsidRPr="00A67B0B" w14:paraId="7A9313BF" w14:textId="77777777" w:rsidTr="005414EC">
        <w:tblPrEx>
          <w:tblLook w:val="04A0" w:firstRow="1" w:lastRow="0" w:firstColumn="1" w:lastColumn="0" w:noHBand="0" w:noVBand="1"/>
        </w:tblPrEx>
        <w:trPr>
          <w:trHeight w:val="877"/>
          <w:jc w:val="center"/>
        </w:trPr>
        <w:tc>
          <w:tcPr>
            <w:tcW w:w="761" w:type="dxa"/>
          </w:tcPr>
          <w:p w14:paraId="764D6100" w14:textId="77777777" w:rsidR="00A67B0B" w:rsidRPr="00A67B0B" w:rsidRDefault="00A67B0B" w:rsidP="00A67B0B">
            <w:pPr>
              <w:spacing w:after="0"/>
              <w:rPr>
                <w:rFonts w:ascii="Cambria" w:hAnsi="Cambria" w:cstheme="minorHAnsi"/>
              </w:rPr>
            </w:pPr>
          </w:p>
          <w:p w14:paraId="118F4440" w14:textId="77777777" w:rsidR="00A67B0B" w:rsidRPr="00A67B0B" w:rsidRDefault="00A67B0B" w:rsidP="00A67B0B">
            <w:pPr>
              <w:spacing w:after="0"/>
              <w:rPr>
                <w:rFonts w:ascii="Cambria" w:hAnsi="Cambria" w:cstheme="minorHAnsi"/>
              </w:rPr>
            </w:pPr>
            <w:r w:rsidRPr="00A67B0B">
              <w:rPr>
                <w:rFonts w:ascii="Cambria" w:hAnsi="Cambria" w:cstheme="minorHAnsi"/>
              </w:rPr>
              <w:t>19</w:t>
            </w:r>
          </w:p>
        </w:tc>
        <w:tc>
          <w:tcPr>
            <w:tcW w:w="6035" w:type="dxa"/>
          </w:tcPr>
          <w:p w14:paraId="4039F97B" w14:textId="77777777" w:rsidR="00A67B0B" w:rsidRPr="00A67B0B" w:rsidRDefault="00A67B0B" w:rsidP="00A67B0B">
            <w:pPr>
              <w:spacing w:after="0"/>
              <w:rPr>
                <w:rFonts w:ascii="Cambria" w:hAnsi="Cambria" w:cstheme="minorHAnsi"/>
              </w:rPr>
            </w:pPr>
            <w:r w:rsidRPr="00A67B0B">
              <w:rPr>
                <w:rFonts w:ascii="Cambria" w:hAnsi="Cambria" w:cstheme="minorHAnsi"/>
              </w:rPr>
              <w:t>Fornecer EPIs, quando exigido conforme a natureza do</w:t>
            </w:r>
          </w:p>
          <w:p w14:paraId="0B24C04C" w14:textId="77777777" w:rsidR="00A67B0B" w:rsidRPr="00A67B0B" w:rsidRDefault="00A67B0B" w:rsidP="00A67B0B">
            <w:pPr>
              <w:spacing w:after="0"/>
              <w:rPr>
                <w:rFonts w:ascii="Cambria" w:hAnsi="Cambria" w:cstheme="minorHAnsi"/>
              </w:rPr>
            </w:pPr>
            <w:r w:rsidRPr="00A67B0B">
              <w:rPr>
                <w:rFonts w:ascii="Cambria" w:hAnsi="Cambria" w:cstheme="minorHAnsi"/>
              </w:rPr>
              <w:t>serviço, ou deixar de impor penalidades àqueles que se negarem a usá-los.</w:t>
            </w:r>
          </w:p>
        </w:tc>
        <w:tc>
          <w:tcPr>
            <w:tcW w:w="620" w:type="dxa"/>
          </w:tcPr>
          <w:p w14:paraId="1BF1EA92" w14:textId="77777777" w:rsidR="00A67B0B" w:rsidRPr="00A67B0B" w:rsidRDefault="00A67B0B" w:rsidP="00A67B0B">
            <w:pPr>
              <w:spacing w:after="0"/>
              <w:rPr>
                <w:rFonts w:ascii="Cambria" w:hAnsi="Cambria" w:cstheme="minorHAnsi"/>
              </w:rPr>
            </w:pPr>
          </w:p>
          <w:p w14:paraId="2AC0970A"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c>
          <w:tcPr>
            <w:tcW w:w="2239" w:type="dxa"/>
          </w:tcPr>
          <w:p w14:paraId="396F36B8" w14:textId="77777777" w:rsidR="00A67B0B" w:rsidRPr="00A67B0B" w:rsidRDefault="00A67B0B" w:rsidP="00A67B0B">
            <w:pPr>
              <w:spacing w:after="0"/>
              <w:rPr>
                <w:rFonts w:ascii="Cambria" w:hAnsi="Cambria" w:cstheme="minorHAnsi"/>
              </w:rPr>
            </w:pPr>
            <w:r w:rsidRPr="00A67B0B">
              <w:rPr>
                <w:rFonts w:ascii="Cambria" w:hAnsi="Cambria" w:cstheme="minorHAnsi"/>
              </w:rPr>
              <w:t>Por empregado e por ocorrência</w:t>
            </w:r>
          </w:p>
        </w:tc>
      </w:tr>
      <w:tr w:rsidR="00A67B0B" w:rsidRPr="00A67B0B" w14:paraId="2F2FB6CA" w14:textId="77777777" w:rsidTr="005414EC">
        <w:tblPrEx>
          <w:tblLook w:val="04A0" w:firstRow="1" w:lastRow="0" w:firstColumn="1" w:lastColumn="0" w:noHBand="0" w:noVBand="1"/>
        </w:tblPrEx>
        <w:trPr>
          <w:trHeight w:val="587"/>
          <w:jc w:val="center"/>
        </w:trPr>
        <w:tc>
          <w:tcPr>
            <w:tcW w:w="761" w:type="dxa"/>
          </w:tcPr>
          <w:p w14:paraId="77697D98" w14:textId="77777777" w:rsidR="00A67B0B" w:rsidRPr="00A67B0B" w:rsidRDefault="00A67B0B" w:rsidP="00A67B0B">
            <w:pPr>
              <w:spacing w:after="0"/>
              <w:rPr>
                <w:rFonts w:ascii="Cambria" w:hAnsi="Cambria" w:cstheme="minorHAnsi"/>
              </w:rPr>
            </w:pPr>
            <w:r w:rsidRPr="00A67B0B">
              <w:rPr>
                <w:rFonts w:ascii="Cambria" w:hAnsi="Cambria" w:cstheme="minorHAnsi"/>
              </w:rPr>
              <w:t>20</w:t>
            </w:r>
          </w:p>
        </w:tc>
        <w:tc>
          <w:tcPr>
            <w:tcW w:w="6035" w:type="dxa"/>
          </w:tcPr>
          <w:p w14:paraId="25043020" w14:textId="567D2FC2" w:rsidR="00A67B0B" w:rsidRPr="00A67B0B" w:rsidRDefault="00A67B0B" w:rsidP="00DE6A9B">
            <w:pPr>
              <w:spacing w:after="0"/>
              <w:rPr>
                <w:rFonts w:ascii="Cambria" w:hAnsi="Cambria" w:cstheme="minorHAnsi"/>
              </w:rPr>
            </w:pPr>
            <w:r w:rsidRPr="00A67B0B">
              <w:rPr>
                <w:rFonts w:ascii="Cambria" w:hAnsi="Cambria" w:cstheme="minorHAnsi"/>
              </w:rPr>
              <w:t xml:space="preserve">Cumprir quaisquer dos itens do Edital </w:t>
            </w:r>
            <w:r w:rsidR="00DE6A9B">
              <w:rPr>
                <w:rFonts w:ascii="Cambria" w:hAnsi="Cambria" w:cstheme="minorHAnsi"/>
              </w:rPr>
              <w:t>da Dispensa de Licitação</w:t>
            </w:r>
            <w:r w:rsidRPr="00A67B0B">
              <w:rPr>
                <w:rFonts w:ascii="Cambria" w:hAnsi="Cambria" w:cstheme="minorHAnsi"/>
              </w:rPr>
              <w:t xml:space="preserve"> e seus Anexos, mesmo que não expressos nesta tabela.</w:t>
            </w:r>
          </w:p>
        </w:tc>
        <w:tc>
          <w:tcPr>
            <w:tcW w:w="620" w:type="dxa"/>
          </w:tcPr>
          <w:p w14:paraId="2CB6F180"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239" w:type="dxa"/>
          </w:tcPr>
          <w:p w14:paraId="015B85FC"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 e por item</w:t>
            </w:r>
          </w:p>
        </w:tc>
      </w:tr>
      <w:tr w:rsidR="00A67B0B" w:rsidRPr="00A67B0B" w14:paraId="4AE2499A" w14:textId="77777777" w:rsidTr="005414EC">
        <w:tblPrEx>
          <w:tblLook w:val="04A0" w:firstRow="1" w:lastRow="0" w:firstColumn="1" w:lastColumn="0" w:noHBand="0" w:noVBand="1"/>
        </w:tblPrEx>
        <w:trPr>
          <w:trHeight w:val="877"/>
          <w:jc w:val="center"/>
        </w:trPr>
        <w:tc>
          <w:tcPr>
            <w:tcW w:w="761" w:type="dxa"/>
          </w:tcPr>
          <w:p w14:paraId="54843D99" w14:textId="77777777" w:rsidR="00A67B0B" w:rsidRPr="00A67B0B" w:rsidRDefault="00A67B0B" w:rsidP="00A67B0B">
            <w:pPr>
              <w:spacing w:after="0"/>
              <w:rPr>
                <w:rFonts w:ascii="Cambria" w:hAnsi="Cambria" w:cstheme="minorHAnsi"/>
              </w:rPr>
            </w:pPr>
          </w:p>
          <w:p w14:paraId="703BF03B" w14:textId="77777777" w:rsidR="00A67B0B" w:rsidRPr="00A67B0B" w:rsidRDefault="00A67B0B" w:rsidP="00A67B0B">
            <w:pPr>
              <w:spacing w:after="0"/>
              <w:rPr>
                <w:rFonts w:ascii="Cambria" w:hAnsi="Cambria" w:cstheme="minorHAnsi"/>
              </w:rPr>
            </w:pPr>
            <w:r w:rsidRPr="00A67B0B">
              <w:rPr>
                <w:rFonts w:ascii="Cambria" w:hAnsi="Cambria" w:cstheme="minorHAnsi"/>
              </w:rPr>
              <w:t>21</w:t>
            </w:r>
          </w:p>
        </w:tc>
        <w:tc>
          <w:tcPr>
            <w:tcW w:w="6035" w:type="dxa"/>
          </w:tcPr>
          <w:p w14:paraId="467C0144" w14:textId="3B5124D9" w:rsidR="00A67B0B" w:rsidRPr="00240275" w:rsidRDefault="00A67B0B" w:rsidP="00A67B0B">
            <w:pPr>
              <w:spacing w:after="0"/>
              <w:rPr>
                <w:rFonts w:ascii="Cambria" w:hAnsi="Cambria" w:cstheme="minorHAnsi"/>
              </w:rPr>
            </w:pPr>
            <w:r w:rsidRPr="00240275">
              <w:rPr>
                <w:rFonts w:ascii="Cambria" w:hAnsi="Cambria" w:cstheme="minorHAnsi"/>
              </w:rPr>
              <w:t xml:space="preserve">Cumprir quaisquer dos itens do Edital </w:t>
            </w:r>
            <w:r w:rsidR="00DE6A9B">
              <w:rPr>
                <w:rFonts w:ascii="Cambria" w:hAnsi="Cambria" w:cstheme="minorHAnsi"/>
              </w:rPr>
              <w:t>da Dispensa de Licitação</w:t>
            </w:r>
            <w:r w:rsidRPr="00240275">
              <w:rPr>
                <w:rFonts w:ascii="Cambria" w:hAnsi="Cambria" w:cstheme="minorHAnsi"/>
              </w:rPr>
              <w:t xml:space="preserve"> e seus Anexos, mesmo que não expressos nesta tabela, após</w:t>
            </w:r>
          </w:p>
          <w:p w14:paraId="1E497508" w14:textId="77777777" w:rsidR="00A67B0B" w:rsidRPr="00240275" w:rsidRDefault="00A67B0B" w:rsidP="00A67B0B">
            <w:pPr>
              <w:spacing w:after="0"/>
              <w:rPr>
                <w:rFonts w:ascii="Cambria" w:hAnsi="Cambria" w:cstheme="minorHAnsi"/>
              </w:rPr>
            </w:pPr>
            <w:r w:rsidRPr="00240275">
              <w:rPr>
                <w:rFonts w:ascii="Cambria" w:hAnsi="Cambria" w:cstheme="minorHAnsi"/>
              </w:rPr>
              <w:t>reincidência formalmente notificada pela FISCALIZAÇÃO.</w:t>
            </w:r>
          </w:p>
        </w:tc>
        <w:tc>
          <w:tcPr>
            <w:tcW w:w="620" w:type="dxa"/>
          </w:tcPr>
          <w:p w14:paraId="031B79E5" w14:textId="77777777" w:rsidR="00A67B0B" w:rsidRPr="00A67B0B" w:rsidRDefault="00A67B0B" w:rsidP="00A67B0B">
            <w:pPr>
              <w:spacing w:after="0"/>
              <w:rPr>
                <w:rFonts w:ascii="Cambria" w:hAnsi="Cambria" w:cstheme="minorHAnsi"/>
              </w:rPr>
            </w:pPr>
          </w:p>
          <w:p w14:paraId="501FEC54"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c>
          <w:tcPr>
            <w:tcW w:w="2239" w:type="dxa"/>
          </w:tcPr>
          <w:p w14:paraId="73BA3DD0"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 e por item</w:t>
            </w:r>
          </w:p>
        </w:tc>
      </w:tr>
    </w:tbl>
    <w:p w14:paraId="662E684B" w14:textId="77777777" w:rsidR="00A67B0B" w:rsidRPr="00A67B0B" w:rsidRDefault="00A67B0B" w:rsidP="00A67B0B">
      <w:pPr>
        <w:spacing w:after="0" w:line="240" w:lineRule="auto"/>
        <w:rPr>
          <w:rFonts w:ascii="Cambria" w:hAnsi="Cambria" w:cstheme="minorHAnsi"/>
        </w:rPr>
        <w:sectPr w:rsidR="00A67B0B" w:rsidRPr="00A67B0B" w:rsidSect="00A67B0B">
          <w:headerReference w:type="default" r:id="rId10"/>
          <w:pgSz w:w="11910" w:h="16840"/>
          <w:pgMar w:top="1135" w:right="1134" w:bottom="1134" w:left="1701" w:header="180" w:footer="397" w:gutter="0"/>
          <w:cols w:space="720"/>
        </w:sectPr>
      </w:pPr>
    </w:p>
    <w:p w14:paraId="1D802900"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lastRenderedPageBreak/>
        <w:t xml:space="preserve">Por descumprimento do objeto contratado, a Administração Município poderá, ainda, garantida a prévia defesa, aplicar a </w:t>
      </w:r>
      <w:r w:rsidRPr="00A67B0B">
        <w:rPr>
          <w:rFonts w:ascii="Cambria" w:hAnsi="Cambria" w:cstheme="minorHAnsi"/>
          <w:b/>
          <w:bCs/>
        </w:rPr>
        <w:t>CONTRATADA</w:t>
      </w:r>
      <w:r w:rsidRPr="00A67B0B">
        <w:rPr>
          <w:rFonts w:ascii="Cambria" w:hAnsi="Cambria" w:cstheme="minorHAnsi"/>
        </w:rPr>
        <w:t xml:space="preserve"> as seguintes sanções:</w:t>
      </w:r>
    </w:p>
    <w:p w14:paraId="58B1A523" w14:textId="77777777" w:rsidR="00A67B0B" w:rsidRPr="00A67B0B" w:rsidRDefault="00A67B0B" w:rsidP="00A67B0B">
      <w:pPr>
        <w:spacing w:after="0" w:line="240" w:lineRule="auto"/>
        <w:ind w:right="-568"/>
        <w:jc w:val="both"/>
        <w:rPr>
          <w:rFonts w:ascii="Cambria" w:hAnsi="Cambria" w:cstheme="minorHAnsi"/>
        </w:rPr>
      </w:pPr>
    </w:p>
    <w:p w14:paraId="32191C23" w14:textId="77777777" w:rsidR="00A67B0B" w:rsidRPr="00A67B0B" w:rsidRDefault="00A67B0B" w:rsidP="00A67B0B">
      <w:pPr>
        <w:pStyle w:val="PargrafodaLista"/>
        <w:numPr>
          <w:ilvl w:val="0"/>
          <w:numId w:val="11"/>
        </w:numPr>
        <w:spacing w:after="0" w:line="240" w:lineRule="auto"/>
        <w:ind w:right="-568"/>
        <w:jc w:val="both"/>
        <w:rPr>
          <w:rFonts w:ascii="Cambria" w:hAnsi="Cambria" w:cstheme="minorHAnsi"/>
        </w:rPr>
      </w:pPr>
      <w:r w:rsidRPr="00A67B0B">
        <w:rPr>
          <w:rFonts w:ascii="Cambria" w:hAnsi="Cambria" w:cstheme="minorHAnsi"/>
        </w:rPr>
        <w:t>Advertência; e,</w:t>
      </w:r>
    </w:p>
    <w:p w14:paraId="08593E30" w14:textId="77777777" w:rsidR="00A67B0B" w:rsidRPr="00A67B0B" w:rsidRDefault="00A67B0B" w:rsidP="00A67B0B">
      <w:pPr>
        <w:pStyle w:val="PargrafodaLista"/>
        <w:numPr>
          <w:ilvl w:val="0"/>
          <w:numId w:val="11"/>
        </w:numPr>
        <w:spacing w:after="0" w:line="240" w:lineRule="auto"/>
        <w:ind w:right="-568"/>
        <w:jc w:val="both"/>
        <w:rPr>
          <w:rFonts w:ascii="Cambria" w:hAnsi="Cambria" w:cstheme="minorHAnsi"/>
        </w:rPr>
      </w:pPr>
      <w:r w:rsidRPr="00A67B0B">
        <w:rPr>
          <w:rFonts w:ascii="Cambria" w:hAnsi="Cambria" w:cstheme="minorHAnsi"/>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Município pelos prejuízos resultantes e decorrido o prazo da sanção aplicada com base na alínea anterior.</w:t>
      </w:r>
    </w:p>
    <w:p w14:paraId="62B37840" w14:textId="77777777" w:rsidR="00A67B0B" w:rsidRPr="00A67B0B" w:rsidRDefault="00A67B0B" w:rsidP="00A67B0B">
      <w:pPr>
        <w:spacing w:after="0" w:line="240" w:lineRule="auto"/>
        <w:ind w:right="-568"/>
        <w:jc w:val="both"/>
        <w:rPr>
          <w:rFonts w:ascii="Cambria" w:hAnsi="Cambria" w:cstheme="minorHAnsi"/>
        </w:rPr>
      </w:pPr>
    </w:p>
    <w:p w14:paraId="1A190DAA"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Se o motivo ocorrer por comprovado impedimento ou por motivo de reconhecida força maior, devidamente justificado e aceito pela ADMINISTRAÇÃO, a </w:t>
      </w:r>
      <w:r w:rsidRPr="00A67B0B">
        <w:rPr>
          <w:rFonts w:ascii="Cambria" w:hAnsi="Cambria" w:cstheme="minorHAnsi"/>
          <w:b/>
          <w:bCs/>
        </w:rPr>
        <w:t>CONTRATADA</w:t>
      </w:r>
      <w:r w:rsidRPr="00A67B0B">
        <w:rPr>
          <w:rFonts w:ascii="Cambria" w:hAnsi="Cambria" w:cstheme="minorHAnsi"/>
        </w:rPr>
        <w:t xml:space="preserve"> ficará isento das penalidades mencionadas.</w:t>
      </w:r>
    </w:p>
    <w:p w14:paraId="4E2DE123"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As sanções de advertência, suspensão temporária de participar em licitação e impedimento de contratar com a Administração Municipal, e declaração de inidoneidade para licitar ou contratar com a Administração Pública poderão ser aplicadas a </w:t>
      </w:r>
      <w:r w:rsidRPr="00A67B0B">
        <w:rPr>
          <w:rFonts w:ascii="Cambria" w:hAnsi="Cambria" w:cstheme="minorHAnsi"/>
          <w:b/>
          <w:bCs/>
        </w:rPr>
        <w:t>CONTRATADA</w:t>
      </w:r>
      <w:r w:rsidRPr="00A67B0B">
        <w:rPr>
          <w:rFonts w:ascii="Cambria" w:hAnsi="Cambria" w:cstheme="minorHAnsi"/>
        </w:rPr>
        <w:t xml:space="preserve"> juntamente com a de multa.</w:t>
      </w:r>
    </w:p>
    <w:p w14:paraId="5122E643" w14:textId="77777777" w:rsidR="00A67B0B" w:rsidRPr="00A67B0B" w:rsidRDefault="00A67B0B" w:rsidP="00A67B0B">
      <w:pPr>
        <w:spacing w:after="0" w:line="240" w:lineRule="auto"/>
        <w:rPr>
          <w:rFonts w:ascii="Cambria" w:hAnsi="Cambria" w:cstheme="minorHAnsi"/>
        </w:rPr>
      </w:pPr>
    </w:p>
    <w:p w14:paraId="42E87D6B" w14:textId="77777777" w:rsidR="00A67B0B" w:rsidRPr="00A67B0B" w:rsidRDefault="00A67B0B" w:rsidP="00A67B0B">
      <w:pPr>
        <w:spacing w:after="0" w:line="240" w:lineRule="auto"/>
        <w:jc w:val="both"/>
        <w:rPr>
          <w:rFonts w:ascii="Cambria" w:hAnsi="Cambria" w:cstheme="minorHAnsi"/>
          <w:b/>
          <w:bCs/>
        </w:rPr>
      </w:pPr>
      <w:r w:rsidRPr="00A67B0B">
        <w:rPr>
          <w:rFonts w:ascii="Cambria" w:hAnsi="Cambria" w:cstheme="minorHAnsi"/>
          <w:b/>
          <w:bCs/>
        </w:rPr>
        <w:t>9 – FORMA DE EXECUÇÃO</w:t>
      </w:r>
    </w:p>
    <w:p w14:paraId="6C204CFB"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Para fornecimento dos produtos adquiridos proceder-se-á da seguinte forma, de acordo com as necessidades e conveniências da </w:t>
      </w:r>
      <w:r w:rsidRPr="00A67B0B">
        <w:rPr>
          <w:rFonts w:ascii="Cambria" w:hAnsi="Cambria" w:cstheme="minorHAnsi"/>
          <w:b/>
          <w:bCs/>
        </w:rPr>
        <w:t>ADMINISTRAÇÃO:</w:t>
      </w:r>
    </w:p>
    <w:p w14:paraId="2E363498" w14:textId="77777777" w:rsidR="00A67B0B" w:rsidRPr="00A67B0B" w:rsidRDefault="00A67B0B" w:rsidP="00A67B0B">
      <w:pPr>
        <w:spacing w:after="0" w:line="240" w:lineRule="auto"/>
        <w:ind w:right="-568"/>
        <w:jc w:val="both"/>
        <w:rPr>
          <w:rFonts w:ascii="Cambria" w:hAnsi="Cambria" w:cstheme="minorHAnsi"/>
        </w:rPr>
      </w:pPr>
    </w:p>
    <w:p w14:paraId="708C64FC" w14:textId="2046A435"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O fornecimento dos produtos será realizado diretamente na sede da Prefeitura Municipal no endereço indicado na Ordem de Fornecimento</w:t>
      </w:r>
      <w:r w:rsidR="005414EC">
        <w:rPr>
          <w:rFonts w:ascii="Cambria" w:hAnsi="Cambria" w:cstheme="minorHAnsi"/>
        </w:rPr>
        <w:t>.</w:t>
      </w:r>
    </w:p>
    <w:p w14:paraId="550B1979" w14:textId="77777777" w:rsidR="00A67B0B" w:rsidRPr="00A67B0B" w:rsidRDefault="00A67B0B" w:rsidP="00A67B0B">
      <w:pPr>
        <w:spacing w:after="0" w:line="240" w:lineRule="auto"/>
        <w:ind w:right="-568"/>
        <w:jc w:val="both"/>
        <w:rPr>
          <w:rFonts w:ascii="Cambria" w:hAnsi="Cambria" w:cstheme="minorHAnsi"/>
        </w:rPr>
      </w:pPr>
    </w:p>
    <w:p w14:paraId="25DD0F99"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A </w:t>
      </w:r>
      <w:r w:rsidRPr="00A67B0B">
        <w:rPr>
          <w:rFonts w:ascii="Cambria" w:hAnsi="Cambria" w:cstheme="minorHAnsi"/>
          <w:b/>
          <w:bCs/>
        </w:rPr>
        <w:t>ADMINISTRAÇÃO</w:t>
      </w:r>
      <w:r w:rsidRPr="00A67B0B">
        <w:rPr>
          <w:rFonts w:ascii="Cambria" w:hAnsi="Cambria" w:cstheme="minorHAnsi"/>
        </w:rPr>
        <w:t xml:space="preserve"> disponibilizará, dentro do horário de funcionamento do mesmo, que não poderá ser inferior ao intervalo de horário das 8:00 (oito) às 17:00 (dezessete) horas.</w:t>
      </w:r>
    </w:p>
    <w:p w14:paraId="2CAC35DA" w14:textId="77777777" w:rsidR="00A67B0B" w:rsidRPr="00A67B0B" w:rsidRDefault="00A67B0B" w:rsidP="00A67B0B">
      <w:pPr>
        <w:spacing w:after="0" w:line="240" w:lineRule="auto"/>
        <w:ind w:right="-568"/>
        <w:jc w:val="both"/>
        <w:rPr>
          <w:rFonts w:ascii="Cambria" w:hAnsi="Cambria" w:cstheme="minorHAnsi"/>
        </w:rPr>
      </w:pPr>
    </w:p>
    <w:p w14:paraId="659ABACB"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A </w:t>
      </w:r>
      <w:r w:rsidRPr="00A67B0B">
        <w:rPr>
          <w:rFonts w:ascii="Cambria" w:hAnsi="Cambria" w:cstheme="minorHAnsi"/>
          <w:b/>
          <w:bCs/>
        </w:rPr>
        <w:t>CONTRATADA</w:t>
      </w:r>
      <w:r w:rsidRPr="00A67B0B">
        <w:rPr>
          <w:rFonts w:ascii="Cambria" w:hAnsi="Cambria" w:cstheme="minorHAnsi"/>
        </w:rPr>
        <w:t xml:space="preserve"> fornecerá produtos conforme a apresentação da “</w:t>
      </w:r>
      <w:r w:rsidRPr="00A67B0B">
        <w:rPr>
          <w:rFonts w:ascii="Cambria" w:hAnsi="Cambria" w:cstheme="minorHAnsi"/>
          <w:b/>
          <w:bCs/>
        </w:rPr>
        <w:t>ORDEM DE FORNECIMENTO</w:t>
      </w:r>
      <w:r w:rsidRPr="00A67B0B">
        <w:rPr>
          <w:rFonts w:ascii="Cambria" w:hAnsi="Cambria" w:cstheme="minorHAnsi"/>
        </w:rPr>
        <w:t xml:space="preserve">”, conforme modelo previamente apresentado pela ADMINISTRAÇÃO e acordado pelas partes, devidamente datada e assinada por funcionário autorizado da Prefeitura. </w:t>
      </w:r>
    </w:p>
    <w:p w14:paraId="7BFCEC56" w14:textId="77777777" w:rsidR="00A67B0B" w:rsidRPr="00A67B0B" w:rsidRDefault="00A67B0B" w:rsidP="00A67B0B">
      <w:pPr>
        <w:spacing w:after="0" w:line="240" w:lineRule="auto"/>
        <w:ind w:right="-568"/>
        <w:jc w:val="both"/>
        <w:rPr>
          <w:rFonts w:ascii="Cambria" w:hAnsi="Cambria" w:cstheme="minorHAnsi"/>
        </w:rPr>
      </w:pPr>
    </w:p>
    <w:p w14:paraId="3103A358"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A “</w:t>
      </w:r>
      <w:r w:rsidRPr="00A67B0B">
        <w:rPr>
          <w:rFonts w:ascii="Cambria" w:hAnsi="Cambria" w:cstheme="minorHAnsi"/>
          <w:b/>
          <w:bCs/>
        </w:rPr>
        <w:t>ORDEM DE FORNECIMENTO</w:t>
      </w:r>
      <w:r w:rsidRPr="00A67B0B">
        <w:rPr>
          <w:rFonts w:ascii="Cambria" w:hAnsi="Cambria" w:cstheme="minorHAnsi"/>
        </w:rPr>
        <w:t>” deverá ser devidamente preenchida com as informações relativas as entregas e assinadas por funcionários que executaram o serviço.</w:t>
      </w:r>
    </w:p>
    <w:p w14:paraId="739E236F" w14:textId="77777777" w:rsidR="00A67B0B" w:rsidRPr="00A67B0B" w:rsidRDefault="00A67B0B" w:rsidP="00A67B0B">
      <w:pPr>
        <w:spacing w:after="0" w:line="240" w:lineRule="auto"/>
        <w:rPr>
          <w:rFonts w:ascii="Cambria" w:hAnsi="Cambria" w:cstheme="minorHAnsi"/>
        </w:rPr>
      </w:pPr>
    </w:p>
    <w:p w14:paraId="14C24992"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A licitante vencedora deve refazer a entrega do produto que não atender as especificações do objeto contratado no prazo máximo de </w:t>
      </w:r>
      <w:r w:rsidRPr="00A67B0B">
        <w:rPr>
          <w:rFonts w:ascii="Cambria" w:hAnsi="Cambria" w:cstheme="minorHAnsi"/>
          <w:b/>
          <w:bCs/>
        </w:rPr>
        <w:t>48 (quarenta e oito) horas</w:t>
      </w:r>
      <w:r w:rsidRPr="00A67B0B">
        <w:rPr>
          <w:rFonts w:ascii="Cambria" w:hAnsi="Cambria" w:cstheme="minorHAnsi"/>
        </w:rPr>
        <w:t>, a contar do recebimento da solicitação.</w:t>
      </w:r>
    </w:p>
    <w:p w14:paraId="7C8D1D68" w14:textId="77777777" w:rsidR="00A67B0B" w:rsidRPr="00A67B0B" w:rsidRDefault="00A67B0B" w:rsidP="00A67B0B">
      <w:pPr>
        <w:spacing w:after="0" w:line="240" w:lineRule="auto"/>
        <w:ind w:right="-568"/>
        <w:jc w:val="both"/>
        <w:rPr>
          <w:rFonts w:ascii="Cambria" w:hAnsi="Cambria" w:cstheme="minorHAnsi"/>
        </w:rPr>
      </w:pPr>
    </w:p>
    <w:p w14:paraId="4CAE27E6" w14:textId="77777777" w:rsidR="00A67B0B" w:rsidRPr="00A67B0B" w:rsidRDefault="00A67B0B" w:rsidP="00A67B0B">
      <w:pPr>
        <w:spacing w:after="0" w:line="240" w:lineRule="auto"/>
        <w:ind w:right="-568"/>
        <w:jc w:val="both"/>
        <w:rPr>
          <w:rFonts w:ascii="Cambria" w:hAnsi="Cambria" w:cstheme="minorHAnsi"/>
          <w:b/>
          <w:bCs/>
        </w:rPr>
      </w:pPr>
      <w:r w:rsidRPr="00A67B0B">
        <w:rPr>
          <w:rFonts w:ascii="Cambria" w:hAnsi="Cambria" w:cstheme="minorHAnsi"/>
          <w:b/>
          <w:bCs/>
        </w:rPr>
        <w:t>10 – ACOMPANHAMENTO DA EXECUÇÃO</w:t>
      </w:r>
    </w:p>
    <w:p w14:paraId="503D8BFA" w14:textId="77777777" w:rsid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A execução do contrato será fiscalizada pelo Setor de Gestão Contratual. O fiscal do contrato terá a responsabilidade de acompanhar a entrega dos materiais, atestar sua </w:t>
      </w:r>
      <w:r w:rsidRPr="00A67B0B">
        <w:rPr>
          <w:rFonts w:ascii="Cambria" w:hAnsi="Cambria" w:cstheme="minorHAnsi"/>
        </w:rPr>
        <w:lastRenderedPageBreak/>
        <w:t>conformidade com o solicitado, e garantir que a execução do contrato atenda aos requisitos estabelecidos na contratação emergencial.</w:t>
      </w:r>
    </w:p>
    <w:p w14:paraId="5D6B6584" w14:textId="77777777" w:rsidR="005414EC" w:rsidRPr="00A67B0B" w:rsidRDefault="005414EC" w:rsidP="00A67B0B">
      <w:pPr>
        <w:spacing w:after="0" w:line="240" w:lineRule="auto"/>
        <w:ind w:right="-568"/>
        <w:jc w:val="both"/>
        <w:rPr>
          <w:rFonts w:ascii="Cambria" w:hAnsi="Cambria" w:cstheme="minorHAnsi"/>
        </w:rPr>
      </w:pPr>
    </w:p>
    <w:p w14:paraId="642FE576" w14:textId="77777777" w:rsidR="00A67B0B" w:rsidRDefault="00A67B0B" w:rsidP="00A67B0B">
      <w:pPr>
        <w:spacing w:after="0" w:line="240" w:lineRule="auto"/>
        <w:ind w:right="-568"/>
        <w:jc w:val="both"/>
        <w:rPr>
          <w:rFonts w:ascii="Cambria" w:hAnsi="Cambria" w:cstheme="minorHAnsi"/>
        </w:rPr>
      </w:pPr>
      <w:r w:rsidRPr="00A67B0B">
        <w:rPr>
          <w:rFonts w:ascii="Cambria" w:hAnsi="Cambria" w:cstheme="minorHAnsi"/>
        </w:rPr>
        <w:t>Não obstante ser o LICITANTE VENCEDOR o único e exclusivo responsável pelo fornecimento objeto deste Termo de Referência, a Administração Municipal reserva-se o direito de, sem que de qualquer forma restrinja a plenitude dessa responsabilidade, exercer a mais ampla e completa fiscalização.</w:t>
      </w:r>
    </w:p>
    <w:p w14:paraId="4F4FDF11" w14:textId="77777777" w:rsidR="005414EC" w:rsidRPr="00A67B0B" w:rsidRDefault="005414EC" w:rsidP="00A67B0B">
      <w:pPr>
        <w:spacing w:after="0" w:line="240" w:lineRule="auto"/>
        <w:ind w:right="-568"/>
        <w:jc w:val="both"/>
        <w:rPr>
          <w:rFonts w:ascii="Cambria" w:hAnsi="Cambria" w:cstheme="minorHAnsi"/>
        </w:rPr>
      </w:pPr>
    </w:p>
    <w:p w14:paraId="1C82D26F"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As decisões e providências que ultrapassem a competência do Gestor do contrato serão encaminhadas à autoridade competente do Poder Executivo para adoção das medidas convenientes.</w:t>
      </w:r>
    </w:p>
    <w:p w14:paraId="61CFBBBF" w14:textId="77777777" w:rsidR="00A67B0B" w:rsidRPr="00A67B0B" w:rsidRDefault="00A67B0B" w:rsidP="00A67B0B">
      <w:pPr>
        <w:spacing w:after="0" w:line="240" w:lineRule="auto"/>
        <w:rPr>
          <w:rFonts w:ascii="Cambria" w:hAnsi="Cambria" w:cstheme="minorHAnsi"/>
        </w:rPr>
      </w:pPr>
    </w:p>
    <w:p w14:paraId="79627CE7" w14:textId="77777777" w:rsidR="00A67B0B" w:rsidRPr="00A67B0B" w:rsidRDefault="00A67B0B" w:rsidP="00A67B0B">
      <w:pPr>
        <w:spacing w:after="0" w:line="240" w:lineRule="auto"/>
        <w:ind w:right="-568"/>
        <w:jc w:val="both"/>
        <w:rPr>
          <w:rFonts w:ascii="Cambria" w:hAnsi="Cambria" w:cstheme="minorHAnsi"/>
          <w:b/>
          <w:bCs/>
        </w:rPr>
      </w:pPr>
      <w:r w:rsidRPr="00A67B0B">
        <w:rPr>
          <w:rFonts w:ascii="Cambria" w:hAnsi="Cambria" w:cstheme="minorHAnsi"/>
          <w:b/>
          <w:bCs/>
        </w:rPr>
        <w:t>10 – DO PAGAMENTO</w:t>
      </w:r>
    </w:p>
    <w:p w14:paraId="525EA70C"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O pagamento resultante da contratação será efetuado de acordo com as normas da Prefeitura de </w:t>
      </w:r>
      <w:r w:rsidR="00B47D5C">
        <w:rPr>
          <w:rFonts w:ascii="Cambria" w:hAnsi="Cambria" w:cstheme="minorHAnsi"/>
        </w:rPr>
        <w:t>Boca do Acre</w:t>
      </w:r>
      <w:r w:rsidRPr="00A67B0B">
        <w:rPr>
          <w:rFonts w:ascii="Cambria" w:hAnsi="Cambria" w:cstheme="minorHAnsi"/>
        </w:rPr>
        <w:t xml:space="preserve"> e com os valores propostos até 30 (trinta) dias após a realização e aceitação do fornecimento, mediante apresentação de nota fiscal devidamente atestadas por funcionário que não seja o Ordenador de Despesa.</w:t>
      </w:r>
    </w:p>
    <w:p w14:paraId="143B5E64" w14:textId="77777777" w:rsidR="00A67B0B" w:rsidRPr="00A67B0B" w:rsidRDefault="00A67B0B" w:rsidP="00A67B0B">
      <w:pPr>
        <w:spacing w:after="0" w:line="240" w:lineRule="auto"/>
        <w:ind w:right="-568"/>
        <w:jc w:val="both"/>
        <w:rPr>
          <w:rFonts w:ascii="Cambria" w:hAnsi="Cambria" w:cstheme="minorHAnsi"/>
        </w:rPr>
      </w:pPr>
    </w:p>
    <w:p w14:paraId="44A0CC70"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Nos casos de eventuais atrasos de pagamento provocados exclusivamente pela Administração, o valor devido será acrescido de atualização financeira, e sua apuração se fará desde a data de seu vencimento até a data do efetivo pagamento, em que os juros de mora serão calculados à taxa de 0,5% (meio por cento) ao mês, ou 6% (seis por cento) ao ano, mediante a fórmula, observada a data limite para pagamento acima prevista.</w:t>
      </w:r>
    </w:p>
    <w:p w14:paraId="67CFC1AC" w14:textId="77777777" w:rsidR="00A67B0B" w:rsidRPr="00A67B0B" w:rsidRDefault="00A67B0B" w:rsidP="00A67B0B">
      <w:pPr>
        <w:spacing w:after="0" w:line="240" w:lineRule="auto"/>
        <w:rPr>
          <w:rFonts w:ascii="Cambria" w:hAnsi="Cambria" w:cstheme="minorHAnsi"/>
        </w:rPr>
      </w:pPr>
      <w:r w:rsidRPr="00A67B0B">
        <w:rPr>
          <w:rFonts w:ascii="Cambria" w:hAnsi="Cambria" w:cstheme="minorHAnsi"/>
        </w:rPr>
        <w:t>A atualização financeira será mediante as seguintes fórmulas:</w:t>
      </w:r>
    </w:p>
    <w:p w14:paraId="2845CD49" w14:textId="77777777" w:rsidR="00A67B0B" w:rsidRPr="00A67B0B" w:rsidRDefault="00A67B0B" w:rsidP="00A67B0B">
      <w:pPr>
        <w:spacing w:after="0" w:line="240" w:lineRule="auto"/>
        <w:rPr>
          <w:rFonts w:ascii="Cambria" w:hAnsi="Cambria" w:cstheme="minorHAnsi"/>
        </w:rPr>
      </w:pPr>
    </w:p>
    <w:p w14:paraId="18E12F48"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EM = I x N x VP, sendo I = (TX/100) 365, onde: EM = encargos moratórios; I = índice de compensação financeira = 0,00016438; TX = percentual da taxa de juros de mora anual; N = número de dias entre a data prevista para o pagamento e a do efetivo pagamento; VP = valor da parcela em atraso.</w:t>
      </w:r>
    </w:p>
    <w:p w14:paraId="11DF94C2" w14:textId="77777777" w:rsidR="00A67B0B" w:rsidRPr="00A67B0B" w:rsidRDefault="00A67B0B" w:rsidP="00A67B0B">
      <w:pPr>
        <w:spacing w:after="0" w:line="240" w:lineRule="auto"/>
        <w:ind w:right="-568"/>
        <w:jc w:val="both"/>
        <w:rPr>
          <w:rFonts w:ascii="Cambria" w:hAnsi="Cambria" w:cstheme="minorHAnsi"/>
        </w:rPr>
      </w:pPr>
    </w:p>
    <w:p w14:paraId="495A8169"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Não será efetuado qualquer pagamento à Contratada enquanto houver pendência de liquidação de obrigação financeira em virtude de penalidade ou inadimplência contratual ou de apresentação de documentação exigida neste Edital, no Contrato celebrado ou Nota de Empenho/Fornecimento emitida ou em caso de irregularidade fiscal.</w:t>
      </w:r>
    </w:p>
    <w:p w14:paraId="3023760F" w14:textId="77777777" w:rsidR="00A67B0B" w:rsidRPr="00A67B0B" w:rsidRDefault="00A67B0B" w:rsidP="00A67B0B">
      <w:pPr>
        <w:spacing w:after="0" w:line="240" w:lineRule="auto"/>
        <w:ind w:right="-568"/>
        <w:jc w:val="both"/>
        <w:rPr>
          <w:rFonts w:ascii="Cambria" w:hAnsi="Cambria" w:cstheme="minorHAnsi"/>
        </w:rPr>
      </w:pPr>
    </w:p>
    <w:p w14:paraId="5B74D9EA"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A </w:t>
      </w:r>
      <w:r w:rsidRPr="00A67B0B">
        <w:rPr>
          <w:rFonts w:ascii="Cambria" w:hAnsi="Cambria" w:cstheme="minorHAnsi"/>
          <w:b/>
          <w:bCs/>
        </w:rPr>
        <w:t>CONTRATADA</w:t>
      </w:r>
      <w:r w:rsidRPr="00A67B0B">
        <w:rPr>
          <w:rFonts w:ascii="Cambria" w:hAnsi="Cambria" w:cstheme="minorHAnsi"/>
        </w:rPr>
        <w:t xml:space="preserve"> caberá sanar as falhas apontadas, submetendo-se a nova verificação, após o que a fiscalização procederá na forma estabelecida e providenciará a regularização do apontado nos itens precedentes, quando for o caso.</w:t>
      </w:r>
    </w:p>
    <w:p w14:paraId="2CD8D640" w14:textId="77777777" w:rsidR="00A67B0B" w:rsidRPr="00A67B0B" w:rsidRDefault="00A67B0B" w:rsidP="00A67B0B">
      <w:pPr>
        <w:spacing w:after="0" w:line="240" w:lineRule="auto"/>
        <w:ind w:right="-568"/>
        <w:jc w:val="both"/>
        <w:rPr>
          <w:rFonts w:ascii="Cambria" w:hAnsi="Cambria" w:cstheme="minorHAnsi"/>
        </w:rPr>
      </w:pPr>
    </w:p>
    <w:p w14:paraId="15A032D7"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A critério da Administração poderão ser utilizados os pagamentos devidos para cobrir possíveis despesas com multas de responsabilidade da </w:t>
      </w:r>
      <w:r w:rsidRPr="00A67B0B">
        <w:rPr>
          <w:rFonts w:ascii="Cambria" w:hAnsi="Cambria" w:cstheme="minorHAnsi"/>
          <w:b/>
          <w:bCs/>
        </w:rPr>
        <w:t>CONTRATADA</w:t>
      </w:r>
      <w:r w:rsidRPr="00A67B0B">
        <w:rPr>
          <w:rFonts w:ascii="Cambria" w:hAnsi="Cambria" w:cstheme="minorHAnsi"/>
        </w:rPr>
        <w:t>.</w:t>
      </w:r>
    </w:p>
    <w:p w14:paraId="3DCB1090" w14:textId="77777777" w:rsidR="00A67B0B" w:rsidRPr="00A67B0B" w:rsidRDefault="00A67B0B" w:rsidP="00A67B0B">
      <w:pPr>
        <w:spacing w:after="0" w:line="240" w:lineRule="auto"/>
        <w:ind w:right="-568"/>
        <w:jc w:val="both"/>
        <w:rPr>
          <w:rFonts w:ascii="Cambria" w:hAnsi="Cambria" w:cstheme="minorHAnsi"/>
        </w:rPr>
      </w:pPr>
    </w:p>
    <w:p w14:paraId="32472F77"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Em cumprimento ao disposto no Parecer nº 004/2010 – Pleno TCE/AM, o Prestador de Serviço deverá comprovar, no pagamento, a regularidade fiscal e trabalhista, através da apresentação dos seguintes documentos:</w:t>
      </w:r>
    </w:p>
    <w:p w14:paraId="6FF4C92F" w14:textId="77777777" w:rsidR="00A67B0B" w:rsidRPr="00A67B0B" w:rsidRDefault="00A67B0B" w:rsidP="00A67B0B">
      <w:pPr>
        <w:pStyle w:val="PargrafodaLista"/>
        <w:numPr>
          <w:ilvl w:val="0"/>
          <w:numId w:val="12"/>
        </w:numPr>
        <w:spacing w:after="0" w:line="240" w:lineRule="auto"/>
        <w:ind w:right="-568"/>
        <w:jc w:val="both"/>
        <w:rPr>
          <w:rFonts w:ascii="Cambria" w:hAnsi="Cambria" w:cstheme="minorHAnsi"/>
        </w:rPr>
      </w:pPr>
      <w:r w:rsidRPr="00A67B0B">
        <w:rPr>
          <w:rFonts w:ascii="Cambria" w:hAnsi="Cambria" w:cstheme="minorHAnsi"/>
        </w:rPr>
        <w:lastRenderedPageBreak/>
        <w:t>Prova de regularidade para com a Fazenda Federal atestada através de Certidão Conjunta de Débitos Relativos a Tributos Federais e à Dívida Ativa da União, compreendendo as contribuições previdenciárias, conforme Portaria Conjunta RFB/PGFN nº 1.751, de 02 de outubro de 2014, fornecida pela Receita Federal do Brasil, em validade;</w:t>
      </w:r>
    </w:p>
    <w:p w14:paraId="1CD711ED" w14:textId="77777777" w:rsidR="00A67B0B" w:rsidRPr="00A67B0B" w:rsidRDefault="00A67B0B" w:rsidP="00A67B0B">
      <w:pPr>
        <w:pStyle w:val="PargrafodaLista"/>
        <w:numPr>
          <w:ilvl w:val="0"/>
          <w:numId w:val="12"/>
        </w:numPr>
        <w:spacing w:after="0" w:line="240" w:lineRule="auto"/>
        <w:ind w:right="-568"/>
        <w:jc w:val="both"/>
        <w:rPr>
          <w:rFonts w:ascii="Cambria" w:hAnsi="Cambria" w:cstheme="minorHAnsi"/>
        </w:rPr>
      </w:pPr>
      <w:r w:rsidRPr="00A67B0B">
        <w:rPr>
          <w:rFonts w:ascii="Cambria" w:hAnsi="Cambria" w:cstheme="minorHAnsi"/>
        </w:rPr>
        <w:t>Prova de regularidade para com o Fundo de Garantia por Tempo de Serviço (FGTS), através do Certificado de Regularidade do FGTS emitido pela Caixa Econômica Federal demonstrando a situação regular da proponente, no cumprimento dos encargos sociais instituídos por lei, em validade;</w:t>
      </w:r>
    </w:p>
    <w:p w14:paraId="01D782B3" w14:textId="77777777" w:rsidR="00A67B0B" w:rsidRPr="00A67B0B" w:rsidRDefault="00A67B0B" w:rsidP="00A67B0B">
      <w:pPr>
        <w:pStyle w:val="PargrafodaLista"/>
        <w:numPr>
          <w:ilvl w:val="0"/>
          <w:numId w:val="12"/>
        </w:numPr>
        <w:spacing w:after="0" w:line="240" w:lineRule="auto"/>
        <w:ind w:right="-568"/>
        <w:jc w:val="both"/>
        <w:rPr>
          <w:rFonts w:ascii="Cambria" w:hAnsi="Cambria" w:cstheme="minorHAnsi"/>
        </w:rPr>
      </w:pPr>
      <w:r w:rsidRPr="00A67B0B">
        <w:rPr>
          <w:rFonts w:ascii="Cambria" w:hAnsi="Cambria" w:cstheme="minorHAnsi"/>
        </w:rPr>
        <w:t>Prova de regularidade para com a Fazenda Estadual do domicílio ou sede da proponente em validade;</w:t>
      </w:r>
    </w:p>
    <w:p w14:paraId="43BDB916" w14:textId="77777777" w:rsidR="00A67B0B" w:rsidRPr="00A67B0B" w:rsidRDefault="00A67B0B" w:rsidP="00A67B0B">
      <w:pPr>
        <w:pStyle w:val="PargrafodaLista"/>
        <w:numPr>
          <w:ilvl w:val="0"/>
          <w:numId w:val="12"/>
        </w:numPr>
        <w:spacing w:after="0" w:line="240" w:lineRule="auto"/>
        <w:ind w:right="-568"/>
        <w:jc w:val="both"/>
        <w:rPr>
          <w:rFonts w:ascii="Cambria" w:hAnsi="Cambria" w:cstheme="minorHAnsi"/>
        </w:rPr>
      </w:pPr>
      <w:r w:rsidRPr="00A67B0B">
        <w:rPr>
          <w:rFonts w:ascii="Cambria" w:hAnsi="Cambria" w:cstheme="minorHAnsi"/>
        </w:rPr>
        <w:t>Prova de regularidade para com a Fazenda Municipal do domicílio ou sede da proponente, em validade;</w:t>
      </w:r>
    </w:p>
    <w:p w14:paraId="60725357" w14:textId="77777777" w:rsidR="00A67B0B" w:rsidRPr="00A67B0B" w:rsidRDefault="00A67B0B" w:rsidP="00A67B0B">
      <w:pPr>
        <w:pStyle w:val="PargrafodaLista"/>
        <w:numPr>
          <w:ilvl w:val="0"/>
          <w:numId w:val="12"/>
        </w:numPr>
        <w:spacing w:after="0" w:line="240" w:lineRule="auto"/>
        <w:ind w:right="-568"/>
        <w:jc w:val="both"/>
        <w:rPr>
          <w:rFonts w:ascii="Cambria" w:hAnsi="Cambria" w:cstheme="minorHAnsi"/>
        </w:rPr>
      </w:pPr>
      <w:r w:rsidRPr="00A67B0B">
        <w:rPr>
          <w:rFonts w:ascii="Cambria" w:hAnsi="Cambria" w:cstheme="minorHAnsi"/>
        </w:rPr>
        <w:t>Prova de inexistência de débitos inadimplidos perante a Justiça do Trabalho, mediante a apresentação de Certidão Negativa expedida pelo Tribunal do Trabalho (www.tst.jus.br), em validade.</w:t>
      </w:r>
    </w:p>
    <w:p w14:paraId="1CF412FD" w14:textId="77777777" w:rsidR="00A67B0B" w:rsidRPr="00A67B0B" w:rsidRDefault="00A67B0B" w:rsidP="00A67B0B">
      <w:pPr>
        <w:spacing w:after="0" w:line="240" w:lineRule="auto"/>
        <w:ind w:right="-568"/>
        <w:jc w:val="both"/>
        <w:rPr>
          <w:rFonts w:ascii="Cambria" w:hAnsi="Cambria" w:cstheme="minorHAnsi"/>
        </w:rPr>
      </w:pPr>
    </w:p>
    <w:p w14:paraId="5A893A57" w14:textId="77777777" w:rsidR="00A67B0B" w:rsidRPr="00A67B0B" w:rsidRDefault="00A67B0B" w:rsidP="00A67B0B">
      <w:pPr>
        <w:spacing w:after="0" w:line="240" w:lineRule="auto"/>
        <w:ind w:right="-568"/>
        <w:jc w:val="both"/>
        <w:rPr>
          <w:rFonts w:ascii="Cambria" w:hAnsi="Cambria" w:cstheme="minorHAnsi"/>
          <w:b/>
          <w:bCs/>
        </w:rPr>
      </w:pPr>
      <w:r w:rsidRPr="00A67B0B">
        <w:rPr>
          <w:rFonts w:ascii="Cambria" w:hAnsi="Cambria" w:cstheme="minorHAnsi"/>
          <w:b/>
          <w:bCs/>
        </w:rPr>
        <w:t>12 – DA ESTIMATIVA DA DESPESA</w:t>
      </w:r>
    </w:p>
    <w:p w14:paraId="5D9011EA" w14:textId="38B3F363" w:rsidR="00A67B0B" w:rsidRPr="00A67B0B" w:rsidRDefault="00A67B0B" w:rsidP="00A67B0B">
      <w:pPr>
        <w:spacing w:after="0" w:line="240" w:lineRule="auto"/>
        <w:ind w:right="-568"/>
        <w:jc w:val="both"/>
        <w:rPr>
          <w:rFonts w:ascii="Cambria" w:hAnsi="Cambria" w:cstheme="minorHAnsi"/>
        </w:rPr>
      </w:pPr>
      <w:r w:rsidRPr="00E303EE">
        <w:rPr>
          <w:rFonts w:ascii="Cambria" w:hAnsi="Cambria" w:cstheme="minorHAnsi"/>
        </w:rPr>
        <w:t>As despesas objeto deste Termo de Referência estão estimadas em</w:t>
      </w:r>
      <w:r w:rsidR="00D87D74" w:rsidRPr="00E303EE">
        <w:rPr>
          <w:rFonts w:ascii="Cambria" w:hAnsi="Cambria" w:cstheme="minorHAnsi"/>
          <w:b/>
          <w:bCs/>
          <w:iCs/>
        </w:rPr>
        <w:t xml:space="preserve"> R$ </w:t>
      </w:r>
      <w:r w:rsidR="00E303EE" w:rsidRPr="00E303EE">
        <w:rPr>
          <w:rFonts w:ascii="Cambria" w:hAnsi="Cambria" w:cstheme="minorHAnsi"/>
          <w:b/>
          <w:bCs/>
          <w:iCs/>
        </w:rPr>
        <w:t>48.930,00 (quarenta e oito mil, novecentos e trinta reais)</w:t>
      </w:r>
      <w:r w:rsidR="00240275" w:rsidRPr="00E303EE">
        <w:rPr>
          <w:rFonts w:ascii="Cambria" w:hAnsi="Cambria" w:cstheme="minorHAnsi"/>
          <w:b/>
          <w:bCs/>
          <w:iCs/>
        </w:rPr>
        <w:t xml:space="preserve">, </w:t>
      </w:r>
      <w:r w:rsidRPr="00E303EE">
        <w:rPr>
          <w:rFonts w:ascii="Cambria" w:hAnsi="Cambria" w:cstheme="minorHAnsi"/>
        </w:rPr>
        <w:t>e correrão à seguinte dotação orçamentária:</w:t>
      </w:r>
    </w:p>
    <w:p w14:paraId="7B0C36F0" w14:textId="77777777" w:rsidR="00A67B0B" w:rsidRPr="00A67B0B" w:rsidRDefault="00A67B0B" w:rsidP="00A67B0B">
      <w:pPr>
        <w:spacing w:after="0" w:line="240" w:lineRule="auto"/>
        <w:ind w:right="-568"/>
        <w:jc w:val="both"/>
        <w:rPr>
          <w:rFonts w:ascii="Cambria" w:hAnsi="Cambria" w:cstheme="minorHAnsi"/>
        </w:rPr>
      </w:pPr>
    </w:p>
    <w:p w14:paraId="4831CBF8" w14:textId="77777777" w:rsidR="005C796B" w:rsidRPr="005C796B" w:rsidRDefault="005C796B" w:rsidP="005C796B">
      <w:pPr>
        <w:spacing w:after="0" w:line="240" w:lineRule="auto"/>
        <w:ind w:right="-568"/>
        <w:jc w:val="both"/>
        <w:rPr>
          <w:rFonts w:ascii="Cambria" w:hAnsi="Cambria" w:cs="Arial"/>
        </w:rPr>
      </w:pPr>
      <w:r w:rsidRPr="005C796B">
        <w:rPr>
          <w:rFonts w:ascii="Cambria" w:hAnsi="Cambria" w:cs="Arial"/>
        </w:rPr>
        <w:t>Unidade Orçamentária: 06.01 - Fundo Municipal de Saúde.</w:t>
      </w:r>
    </w:p>
    <w:p w14:paraId="396ACDF3" w14:textId="77777777" w:rsidR="005C796B" w:rsidRPr="005C796B" w:rsidRDefault="005C796B" w:rsidP="005C796B">
      <w:pPr>
        <w:spacing w:after="0" w:line="240" w:lineRule="auto"/>
        <w:ind w:right="-568"/>
        <w:jc w:val="both"/>
        <w:rPr>
          <w:rFonts w:ascii="Cambria" w:hAnsi="Cambria" w:cs="Arial"/>
        </w:rPr>
      </w:pPr>
      <w:r w:rsidRPr="005C796B">
        <w:rPr>
          <w:rFonts w:ascii="Cambria" w:hAnsi="Cambria" w:cs="Arial"/>
        </w:rPr>
        <w:t>Programa de Trabalho: 10.302.0.052.2051.0000 – Manutenção da Atenção à Saúde da População para Procedimentos do Mac.</w:t>
      </w:r>
    </w:p>
    <w:p w14:paraId="1667D13B" w14:textId="7B5023DE" w:rsidR="00240275" w:rsidRDefault="005C796B" w:rsidP="005C796B">
      <w:pPr>
        <w:spacing w:after="0" w:line="240" w:lineRule="auto"/>
        <w:ind w:right="-568"/>
        <w:jc w:val="both"/>
        <w:rPr>
          <w:rFonts w:ascii="Cambria" w:hAnsi="Cambria" w:cs="Arial"/>
        </w:rPr>
      </w:pPr>
      <w:r w:rsidRPr="005C796B">
        <w:rPr>
          <w:rFonts w:ascii="Cambria" w:hAnsi="Cambria" w:cs="Arial"/>
        </w:rPr>
        <w:t>Elemento de Despesa: 4.4.90.52 – Equipamentos e Material Permanente</w:t>
      </w:r>
      <w:r>
        <w:rPr>
          <w:rFonts w:ascii="Cambria" w:hAnsi="Cambria" w:cs="Arial"/>
        </w:rPr>
        <w:t>.</w:t>
      </w:r>
    </w:p>
    <w:p w14:paraId="73521ADE" w14:textId="77777777" w:rsidR="005C796B" w:rsidRPr="00A67B0B" w:rsidRDefault="005C796B" w:rsidP="005C796B">
      <w:pPr>
        <w:spacing w:after="0" w:line="240" w:lineRule="auto"/>
        <w:ind w:right="-568"/>
        <w:jc w:val="both"/>
        <w:rPr>
          <w:rFonts w:ascii="Cambria" w:hAnsi="Cambria" w:cstheme="minorHAnsi"/>
        </w:rPr>
      </w:pPr>
    </w:p>
    <w:p w14:paraId="450C847D" w14:textId="77777777" w:rsidR="00A67B0B" w:rsidRPr="00A67B0B" w:rsidRDefault="00A67B0B" w:rsidP="00A67B0B">
      <w:pPr>
        <w:spacing w:after="0" w:line="240" w:lineRule="auto"/>
        <w:ind w:right="-568"/>
        <w:jc w:val="both"/>
        <w:rPr>
          <w:rFonts w:ascii="Cambria" w:hAnsi="Cambria" w:cstheme="minorHAnsi"/>
          <w:b/>
          <w:bCs/>
        </w:rPr>
      </w:pPr>
      <w:r w:rsidRPr="00A67B0B">
        <w:rPr>
          <w:rFonts w:ascii="Cambria" w:hAnsi="Cambria" w:cstheme="minorHAnsi"/>
          <w:b/>
          <w:bCs/>
        </w:rPr>
        <w:t>13 – DA AMOSTRA</w:t>
      </w:r>
    </w:p>
    <w:p w14:paraId="0C439278" w14:textId="77777777" w:rsidR="00A67B0B" w:rsidRPr="00A67B0B" w:rsidRDefault="00A67B0B" w:rsidP="00A67B0B">
      <w:pPr>
        <w:spacing w:after="0" w:line="240" w:lineRule="auto"/>
        <w:ind w:right="-568"/>
        <w:jc w:val="both"/>
        <w:rPr>
          <w:rFonts w:ascii="Cambria" w:hAnsi="Cambria" w:cstheme="minorHAnsi"/>
          <w:b/>
          <w:bCs/>
        </w:rPr>
      </w:pPr>
    </w:p>
    <w:p w14:paraId="1756BE04"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Não será exigida amostra para o objeto licitado.</w:t>
      </w:r>
    </w:p>
    <w:p w14:paraId="75C470AC" w14:textId="77777777" w:rsidR="00A67B0B" w:rsidRPr="00A67B0B" w:rsidRDefault="00A67B0B" w:rsidP="00A67B0B">
      <w:pPr>
        <w:spacing w:after="0" w:line="240" w:lineRule="auto"/>
        <w:rPr>
          <w:rFonts w:ascii="Cambria" w:hAnsi="Cambria" w:cstheme="minorHAnsi"/>
        </w:rPr>
      </w:pPr>
    </w:p>
    <w:p w14:paraId="0C2372CB" w14:textId="77777777" w:rsidR="00A67B0B" w:rsidRPr="00A67B0B" w:rsidRDefault="00A67B0B" w:rsidP="00A67B0B">
      <w:pPr>
        <w:spacing w:after="0" w:line="240" w:lineRule="auto"/>
        <w:ind w:right="-568"/>
        <w:jc w:val="both"/>
        <w:rPr>
          <w:rFonts w:ascii="Cambria" w:hAnsi="Cambria" w:cstheme="minorHAnsi"/>
          <w:b/>
          <w:bCs/>
        </w:rPr>
      </w:pPr>
      <w:r w:rsidRPr="00A67B0B">
        <w:rPr>
          <w:rFonts w:ascii="Cambria" w:hAnsi="Cambria" w:cstheme="minorHAnsi"/>
          <w:b/>
          <w:bCs/>
        </w:rPr>
        <w:t>14 - DISPOSIÇÕES GERAIS/INFORMAÇÕES COMPLEMENTARES</w:t>
      </w:r>
    </w:p>
    <w:p w14:paraId="46F79669" w14:textId="77777777" w:rsidR="00A67B0B" w:rsidRPr="00A67B0B" w:rsidRDefault="00A67B0B" w:rsidP="00A67B0B">
      <w:pPr>
        <w:spacing w:after="0" w:line="240" w:lineRule="auto"/>
        <w:rPr>
          <w:rFonts w:ascii="Cambria" w:hAnsi="Cambria" w:cstheme="minorHAnsi"/>
        </w:rPr>
      </w:pPr>
    </w:p>
    <w:p w14:paraId="23520A9F"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É expressamente vedada a </w:t>
      </w:r>
      <w:r w:rsidRPr="00A67B0B">
        <w:rPr>
          <w:rFonts w:ascii="Cambria" w:hAnsi="Cambria" w:cstheme="minorHAnsi"/>
          <w:b/>
          <w:bCs/>
        </w:rPr>
        <w:t>CONTRATADA</w:t>
      </w:r>
      <w:r w:rsidRPr="00A67B0B">
        <w:rPr>
          <w:rFonts w:ascii="Cambria" w:hAnsi="Cambria" w:cstheme="minorHAnsi"/>
        </w:rPr>
        <w:t xml:space="preserve"> a subcontratação para a execução do objeto deste Termo de Referência.</w:t>
      </w:r>
    </w:p>
    <w:p w14:paraId="1D6E2C63"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A Prefeitura não fornecerá à Licitante Vencedora materiais e/ou mão-de-obra, para o fornecimento dos produtos.</w:t>
      </w:r>
    </w:p>
    <w:p w14:paraId="26A99567"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A Licitante Vencedora arcará com a estrutura necessária para a inteira prestação dos serviços.</w:t>
      </w:r>
    </w:p>
    <w:p w14:paraId="52D5562D" w14:textId="77777777" w:rsidR="00A67B0B" w:rsidRPr="00A67B0B" w:rsidRDefault="00A67B0B" w:rsidP="00A67B0B">
      <w:pPr>
        <w:spacing w:after="0" w:line="240" w:lineRule="auto"/>
        <w:rPr>
          <w:rFonts w:ascii="Cambria" w:hAnsi="Cambria" w:cstheme="minorHAnsi"/>
        </w:rPr>
      </w:pPr>
    </w:p>
    <w:p w14:paraId="5D57DA4E" w14:textId="77777777" w:rsidR="00A67B0B" w:rsidRPr="00A67B0B" w:rsidRDefault="00A67B0B" w:rsidP="00A67B0B">
      <w:pPr>
        <w:spacing w:after="0" w:line="240" w:lineRule="auto"/>
        <w:rPr>
          <w:rFonts w:ascii="Cambria" w:hAnsi="Cambria" w:cstheme="minorHAnsi"/>
        </w:rPr>
      </w:pPr>
    </w:p>
    <w:p w14:paraId="0E5EDA00" w14:textId="7A476117" w:rsidR="00A67B0B" w:rsidRPr="00A67B0B" w:rsidRDefault="00B47D5C" w:rsidP="005414EC">
      <w:pPr>
        <w:spacing w:after="0" w:line="240" w:lineRule="auto"/>
        <w:jc w:val="right"/>
        <w:rPr>
          <w:rFonts w:ascii="Cambria" w:hAnsi="Cambria" w:cstheme="minorHAnsi"/>
        </w:rPr>
      </w:pPr>
      <w:r>
        <w:rPr>
          <w:rFonts w:ascii="Cambria" w:hAnsi="Cambria" w:cstheme="minorHAnsi"/>
        </w:rPr>
        <w:t>Boca do Acre</w:t>
      </w:r>
      <w:r w:rsidR="00D87D74">
        <w:rPr>
          <w:rFonts w:ascii="Cambria" w:hAnsi="Cambria" w:cstheme="minorHAnsi"/>
        </w:rPr>
        <w:t xml:space="preserve">, </w:t>
      </w:r>
      <w:r w:rsidR="005C796B">
        <w:rPr>
          <w:rFonts w:ascii="Cambria" w:hAnsi="Cambria" w:cstheme="minorHAnsi"/>
        </w:rPr>
        <w:t>10 de maio</w:t>
      </w:r>
      <w:r w:rsidR="0075126B">
        <w:rPr>
          <w:rFonts w:ascii="Cambria" w:hAnsi="Cambria" w:cstheme="minorHAnsi"/>
        </w:rPr>
        <w:t xml:space="preserve"> de 2026</w:t>
      </w:r>
      <w:r w:rsidR="00D87D74">
        <w:rPr>
          <w:rFonts w:ascii="Cambria" w:hAnsi="Cambria" w:cstheme="minorHAnsi"/>
        </w:rPr>
        <w:t>.</w:t>
      </w:r>
    </w:p>
    <w:p w14:paraId="67DDE88C" w14:textId="77777777" w:rsidR="00A67B0B" w:rsidRPr="00A67B0B" w:rsidRDefault="00A67B0B" w:rsidP="00A67B0B">
      <w:pPr>
        <w:spacing w:after="0" w:line="240" w:lineRule="auto"/>
        <w:rPr>
          <w:rFonts w:ascii="Cambria" w:hAnsi="Cambria" w:cstheme="minorHAnsi"/>
        </w:rPr>
      </w:pPr>
    </w:p>
    <w:p w14:paraId="472F25B1" w14:textId="77777777" w:rsidR="00A67B0B" w:rsidRPr="00A67B0B" w:rsidRDefault="00A67B0B" w:rsidP="00A67B0B">
      <w:pPr>
        <w:spacing w:after="0" w:line="240" w:lineRule="auto"/>
        <w:rPr>
          <w:rFonts w:ascii="Cambria" w:hAnsi="Cambria" w:cstheme="minorHAnsi"/>
        </w:rPr>
      </w:pPr>
    </w:p>
    <w:p w14:paraId="76C5C12D" w14:textId="77777777" w:rsidR="001A63A5" w:rsidRDefault="001A63A5" w:rsidP="001A63A5">
      <w:pPr>
        <w:spacing w:line="360" w:lineRule="auto"/>
        <w:jc w:val="right"/>
        <w:rPr>
          <w:rFonts w:ascii="Cambria" w:hAnsi="Cambria" w:cs="Calibri"/>
        </w:rPr>
      </w:pPr>
    </w:p>
    <w:p w14:paraId="064FEE4C" w14:textId="77777777" w:rsidR="00BD782F" w:rsidRPr="00A67B0B" w:rsidRDefault="00BD782F" w:rsidP="001A63A5">
      <w:pPr>
        <w:spacing w:line="360" w:lineRule="auto"/>
        <w:jc w:val="right"/>
        <w:rPr>
          <w:rFonts w:ascii="Cambria" w:hAnsi="Cambria" w:cs="Calibri"/>
        </w:rPr>
      </w:pPr>
    </w:p>
    <w:p w14:paraId="1B90DF4D" w14:textId="77777777" w:rsidR="001A63A5" w:rsidRPr="0075126B" w:rsidRDefault="001A63A5" w:rsidP="001A63A5">
      <w:pPr>
        <w:spacing w:after="0" w:line="240" w:lineRule="auto"/>
        <w:jc w:val="center"/>
        <w:rPr>
          <w:rStyle w:val="Forte"/>
          <w:rFonts w:ascii="Cambria" w:hAnsi="Cambria"/>
          <w:color w:val="000000"/>
          <w:bdr w:val="none" w:sz="0" w:space="0" w:color="auto" w:frame="1"/>
        </w:rPr>
      </w:pPr>
      <w:r w:rsidRPr="0075126B">
        <w:rPr>
          <w:rStyle w:val="Forte"/>
          <w:rFonts w:ascii="Cambria" w:hAnsi="Cambria"/>
          <w:color w:val="000000"/>
          <w:bdr w:val="none" w:sz="0" w:space="0" w:color="auto" w:frame="1"/>
        </w:rPr>
        <w:t>_____________________________________</w:t>
      </w:r>
    </w:p>
    <w:p w14:paraId="4D6A0B1B" w14:textId="77777777" w:rsidR="00EA7FF0" w:rsidRPr="00076729" w:rsidRDefault="00EA7FF0" w:rsidP="00EA7FF0">
      <w:pPr>
        <w:spacing w:after="0" w:line="240" w:lineRule="auto"/>
        <w:jc w:val="center"/>
        <w:rPr>
          <w:rFonts w:ascii="Cambria" w:hAnsi="Cambria" w:cs="Calibri"/>
          <w:b/>
          <w:bCs/>
          <w:color w:val="000000"/>
          <w:bdr w:val="none" w:sz="0" w:space="0" w:color="auto" w:frame="1"/>
        </w:rPr>
      </w:pPr>
      <w:r w:rsidRPr="00076729">
        <w:rPr>
          <w:rFonts w:ascii="Cambria" w:hAnsi="Cambria" w:cs="Calibri"/>
          <w:b/>
          <w:bCs/>
          <w:color w:val="000000"/>
          <w:bdr w:val="none" w:sz="0" w:space="0" w:color="auto" w:frame="1"/>
        </w:rPr>
        <w:t>MANUEL BARBOSA DE LIMA</w:t>
      </w:r>
    </w:p>
    <w:p w14:paraId="7838EC36" w14:textId="77777777" w:rsidR="00EA7FF0" w:rsidRDefault="00EA7FF0" w:rsidP="00EA7FF0">
      <w:pPr>
        <w:spacing w:after="0" w:line="240" w:lineRule="auto"/>
        <w:jc w:val="center"/>
        <w:rPr>
          <w:rFonts w:ascii="Cambria" w:hAnsi="Cambria" w:cs="Calibri"/>
          <w:bCs/>
          <w:color w:val="000000"/>
          <w:bdr w:val="none" w:sz="0" w:space="0" w:color="auto" w:frame="1"/>
        </w:rPr>
      </w:pPr>
      <w:r w:rsidRPr="00076729">
        <w:rPr>
          <w:rFonts w:ascii="Cambria" w:hAnsi="Cambria" w:cs="Calibri"/>
          <w:bCs/>
          <w:color w:val="000000"/>
          <w:bdr w:val="none" w:sz="0" w:space="0" w:color="auto" w:frame="1"/>
        </w:rPr>
        <w:t>Secretário Municipal de Saúde</w:t>
      </w:r>
    </w:p>
    <w:p w14:paraId="3ACAD8EA" w14:textId="77777777" w:rsidR="00EA7FF0" w:rsidRPr="00EA7FF0" w:rsidRDefault="00EA7FF0" w:rsidP="00EA7FF0">
      <w:pPr>
        <w:spacing w:after="0" w:line="240" w:lineRule="auto"/>
        <w:jc w:val="center"/>
        <w:rPr>
          <w:rFonts w:ascii="Cambria" w:hAnsi="Cambria" w:cs="Calibri"/>
          <w:bCs/>
          <w:color w:val="000000"/>
          <w:bdr w:val="none" w:sz="0" w:space="0" w:color="auto" w:frame="1"/>
        </w:rPr>
      </w:pPr>
      <w:r w:rsidRPr="00EA7FF0">
        <w:rPr>
          <w:rFonts w:ascii="Cambria" w:hAnsi="Cambria" w:cs="Calibri"/>
          <w:bCs/>
          <w:color w:val="000000"/>
          <w:bdr w:val="none" w:sz="0" w:space="0" w:color="auto" w:frame="1"/>
        </w:rPr>
        <w:t>Decreto Nº 005/</w:t>
      </w:r>
      <w:r>
        <w:rPr>
          <w:rFonts w:ascii="Cambria" w:hAnsi="Cambria" w:cs="Calibri"/>
          <w:bCs/>
          <w:color w:val="000000"/>
          <w:bdr w:val="none" w:sz="0" w:space="0" w:color="auto" w:frame="1"/>
        </w:rPr>
        <w:t>PMBA/</w:t>
      </w:r>
      <w:r w:rsidRPr="00EA7FF0">
        <w:rPr>
          <w:rFonts w:ascii="Cambria" w:hAnsi="Cambria" w:cs="Calibri"/>
          <w:bCs/>
          <w:color w:val="000000"/>
          <w:bdr w:val="none" w:sz="0" w:space="0" w:color="auto" w:frame="1"/>
        </w:rPr>
        <w:t>2025</w:t>
      </w:r>
    </w:p>
    <w:p w14:paraId="28C3A877" w14:textId="59B74A3E" w:rsidR="001A63A5" w:rsidRDefault="001A63A5" w:rsidP="0075126B">
      <w:pPr>
        <w:spacing w:after="0" w:line="240" w:lineRule="auto"/>
        <w:jc w:val="center"/>
        <w:rPr>
          <w:rStyle w:val="Forte"/>
          <w:rFonts w:ascii="Cambria" w:hAnsi="Cambria" w:cs="Calibri"/>
          <w:b w:val="0"/>
          <w:bCs w:val="0"/>
          <w:color w:val="000000"/>
          <w:highlight w:val="yellow"/>
          <w:bdr w:val="none" w:sz="0" w:space="0" w:color="auto" w:frame="1"/>
        </w:rPr>
      </w:pPr>
    </w:p>
    <w:p w14:paraId="7522AB3A" w14:textId="77777777" w:rsidR="001A63A5" w:rsidRPr="00A67B0B" w:rsidRDefault="001A63A5" w:rsidP="001A63A5">
      <w:pPr>
        <w:spacing w:after="0" w:line="240" w:lineRule="auto"/>
        <w:jc w:val="center"/>
        <w:rPr>
          <w:rStyle w:val="Forte"/>
          <w:rFonts w:ascii="Cambria" w:hAnsi="Cambria" w:cs="Calibri"/>
          <w:b w:val="0"/>
          <w:bCs w:val="0"/>
          <w:color w:val="000000"/>
          <w:highlight w:val="yellow"/>
          <w:bdr w:val="none" w:sz="0" w:space="0" w:color="auto" w:frame="1"/>
        </w:rPr>
      </w:pPr>
    </w:p>
    <w:p w14:paraId="4E0FD3A5" w14:textId="77777777" w:rsidR="001A63A5" w:rsidRPr="00A67B0B" w:rsidRDefault="001A63A5" w:rsidP="001A63A5">
      <w:pPr>
        <w:spacing w:after="0" w:line="240" w:lineRule="auto"/>
        <w:jc w:val="center"/>
        <w:rPr>
          <w:rStyle w:val="Forte"/>
          <w:rFonts w:ascii="Cambria" w:hAnsi="Cambria" w:cs="Calibri"/>
          <w:color w:val="000000"/>
          <w:bdr w:val="none" w:sz="0" w:space="0" w:color="auto" w:frame="1"/>
        </w:rPr>
      </w:pPr>
      <w:r w:rsidRPr="00A67B0B">
        <w:rPr>
          <w:rStyle w:val="Forte"/>
          <w:rFonts w:ascii="Cambria" w:hAnsi="Cambria" w:cs="Calibri"/>
          <w:color w:val="000000"/>
          <w:bdr w:val="none" w:sz="0" w:space="0" w:color="auto" w:frame="1"/>
        </w:rPr>
        <w:t>______________________________________</w:t>
      </w:r>
    </w:p>
    <w:p w14:paraId="50373948" w14:textId="77777777" w:rsidR="001A63A5" w:rsidRPr="00702CA4" w:rsidRDefault="001A63A5" w:rsidP="001A63A5">
      <w:pPr>
        <w:spacing w:after="0" w:line="240" w:lineRule="auto"/>
        <w:jc w:val="center"/>
        <w:rPr>
          <w:rFonts w:ascii="Cambria" w:hAnsi="Cambria" w:cs="Calibri"/>
          <w:b/>
          <w:bCs/>
          <w:color w:val="000000"/>
          <w:bdr w:val="none" w:sz="0" w:space="0" w:color="auto" w:frame="1"/>
        </w:rPr>
      </w:pPr>
      <w:r w:rsidRPr="00702CA4">
        <w:rPr>
          <w:rFonts w:ascii="Cambria" w:hAnsi="Cambria" w:cs="Calibri"/>
          <w:b/>
          <w:bCs/>
          <w:color w:val="000000"/>
          <w:bdr w:val="none" w:sz="0" w:space="0" w:color="auto" w:frame="1"/>
        </w:rPr>
        <w:t xml:space="preserve">NEWTON VIEIRA DE ARAÚJO </w:t>
      </w:r>
    </w:p>
    <w:p w14:paraId="719D5EE9" w14:textId="77777777" w:rsidR="001A63A5" w:rsidRPr="00A67B0B" w:rsidRDefault="001A63A5" w:rsidP="001A63A5">
      <w:pPr>
        <w:spacing w:after="0" w:line="240" w:lineRule="auto"/>
        <w:jc w:val="center"/>
        <w:rPr>
          <w:rStyle w:val="Forte"/>
          <w:rFonts w:ascii="Cambria" w:hAnsi="Cambria" w:cs="Calibri"/>
          <w:b w:val="0"/>
          <w:bCs w:val="0"/>
          <w:color w:val="000000"/>
          <w:bdr w:val="none" w:sz="0" w:space="0" w:color="auto" w:frame="1"/>
        </w:rPr>
      </w:pPr>
      <w:r w:rsidRPr="00A67B0B">
        <w:rPr>
          <w:rStyle w:val="Forte"/>
          <w:rFonts w:ascii="Cambria" w:hAnsi="Cambria" w:cs="Calibri"/>
          <w:b w:val="0"/>
          <w:bCs w:val="0"/>
          <w:color w:val="000000"/>
          <w:bdr w:val="none" w:sz="0" w:space="0" w:color="auto" w:frame="1"/>
        </w:rPr>
        <w:t>Agente de contratação</w:t>
      </w:r>
    </w:p>
    <w:p w14:paraId="3D4F1618" w14:textId="45EF8E41" w:rsidR="001A63A5" w:rsidRDefault="00D87D74" w:rsidP="001A63A5">
      <w:pPr>
        <w:spacing w:after="0" w:line="240" w:lineRule="auto"/>
        <w:jc w:val="center"/>
        <w:rPr>
          <w:rStyle w:val="Forte"/>
          <w:rFonts w:ascii="Cambria" w:hAnsi="Cambria" w:cs="Calibri"/>
          <w:b w:val="0"/>
          <w:bCs w:val="0"/>
          <w:color w:val="000000"/>
          <w:bdr w:val="none" w:sz="0" w:space="0" w:color="auto" w:frame="1"/>
        </w:rPr>
      </w:pPr>
      <w:r w:rsidRPr="00D87D74">
        <w:rPr>
          <w:rFonts w:ascii="Cambria" w:hAnsi="Cambria" w:cs="Calibri"/>
          <w:bCs/>
          <w:color w:val="000000"/>
          <w:bdr w:val="none" w:sz="0" w:space="0" w:color="auto" w:frame="1"/>
        </w:rPr>
        <w:t xml:space="preserve">Decreto Nº </w:t>
      </w:r>
      <w:r w:rsidR="00BD782F">
        <w:rPr>
          <w:rFonts w:ascii="Cambria" w:hAnsi="Cambria" w:cs="Calibri"/>
          <w:bCs/>
          <w:color w:val="000000"/>
          <w:bdr w:val="none" w:sz="0" w:space="0" w:color="auto" w:frame="1"/>
        </w:rPr>
        <w:t>124</w:t>
      </w:r>
      <w:r w:rsidRPr="00D87D74">
        <w:rPr>
          <w:rFonts w:ascii="Cambria" w:hAnsi="Cambria" w:cs="Calibri"/>
          <w:bCs/>
          <w:color w:val="000000"/>
          <w:bdr w:val="none" w:sz="0" w:space="0" w:color="auto" w:frame="1"/>
        </w:rPr>
        <w:t>/PMBA/2025</w:t>
      </w:r>
    </w:p>
    <w:p w14:paraId="1E0F5D87" w14:textId="77777777" w:rsidR="001A63A5" w:rsidRPr="00A67B0B" w:rsidRDefault="001A63A5" w:rsidP="001A63A5">
      <w:pPr>
        <w:spacing w:line="360" w:lineRule="auto"/>
        <w:jc w:val="both"/>
        <w:rPr>
          <w:rStyle w:val="Forte"/>
          <w:rFonts w:ascii="Cambria" w:hAnsi="Cambria" w:cs="Calibri"/>
          <w:b w:val="0"/>
          <w:bCs w:val="0"/>
          <w:color w:val="000000"/>
          <w:bdr w:val="none" w:sz="0" w:space="0" w:color="auto" w:frame="1"/>
        </w:rPr>
      </w:pPr>
    </w:p>
    <w:p w14:paraId="4E83D078" w14:textId="77777777" w:rsidR="00A67B0B" w:rsidRPr="00A67B0B" w:rsidRDefault="00A67B0B" w:rsidP="00A67B0B">
      <w:pPr>
        <w:spacing w:after="0" w:line="240" w:lineRule="auto"/>
        <w:jc w:val="center"/>
        <w:rPr>
          <w:rFonts w:ascii="Cambria" w:hAnsi="Cambria" w:cstheme="minorHAnsi"/>
        </w:rPr>
      </w:pPr>
    </w:p>
    <w:p w14:paraId="31E16FED" w14:textId="77777777" w:rsidR="00A67B0B" w:rsidRPr="00A67B0B" w:rsidRDefault="00A67B0B" w:rsidP="00F5042E">
      <w:pPr>
        <w:spacing w:line="360" w:lineRule="auto"/>
        <w:jc w:val="both"/>
        <w:rPr>
          <w:rStyle w:val="Forte"/>
          <w:rFonts w:ascii="Cambria" w:hAnsi="Cambria" w:cs="Calibri"/>
          <w:b w:val="0"/>
          <w:bCs w:val="0"/>
          <w:color w:val="000000"/>
          <w:bdr w:val="none" w:sz="0" w:space="0" w:color="auto" w:frame="1"/>
        </w:rPr>
      </w:pPr>
    </w:p>
    <w:p w14:paraId="308F92E4" w14:textId="77777777" w:rsidR="00A67B0B" w:rsidRPr="00A67B0B" w:rsidRDefault="00A67B0B" w:rsidP="00F5042E">
      <w:pPr>
        <w:spacing w:line="360" w:lineRule="auto"/>
        <w:jc w:val="both"/>
        <w:rPr>
          <w:rStyle w:val="Forte"/>
          <w:rFonts w:ascii="Cambria" w:hAnsi="Cambria" w:cs="Calibri"/>
          <w:b w:val="0"/>
          <w:bCs w:val="0"/>
          <w:color w:val="000000"/>
          <w:bdr w:val="none" w:sz="0" w:space="0" w:color="auto" w:frame="1"/>
        </w:rPr>
      </w:pPr>
    </w:p>
    <w:p w14:paraId="0F030CB9" w14:textId="77777777" w:rsidR="00A67B0B" w:rsidRPr="00A67B0B" w:rsidRDefault="00A67B0B" w:rsidP="00F5042E">
      <w:pPr>
        <w:spacing w:line="360" w:lineRule="auto"/>
        <w:jc w:val="both"/>
        <w:rPr>
          <w:rStyle w:val="Forte"/>
          <w:rFonts w:ascii="Cambria" w:hAnsi="Cambria" w:cs="Calibri"/>
          <w:b w:val="0"/>
          <w:bCs w:val="0"/>
          <w:color w:val="000000"/>
          <w:bdr w:val="none" w:sz="0" w:space="0" w:color="auto" w:frame="1"/>
        </w:rPr>
      </w:pPr>
    </w:p>
    <w:p w14:paraId="030BCB29" w14:textId="77777777" w:rsidR="00A67B0B" w:rsidRPr="00A67B0B" w:rsidRDefault="00A67B0B" w:rsidP="00F5042E">
      <w:pPr>
        <w:spacing w:line="360" w:lineRule="auto"/>
        <w:jc w:val="both"/>
        <w:rPr>
          <w:rStyle w:val="Forte"/>
          <w:rFonts w:ascii="Cambria" w:hAnsi="Cambria" w:cs="Calibri"/>
          <w:b w:val="0"/>
          <w:bCs w:val="0"/>
          <w:color w:val="000000"/>
          <w:bdr w:val="none" w:sz="0" w:space="0" w:color="auto" w:frame="1"/>
        </w:rPr>
      </w:pPr>
    </w:p>
    <w:sectPr w:rsidR="00A67B0B" w:rsidRPr="00A67B0B" w:rsidSect="005005C6">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F9DDF" w14:textId="77777777" w:rsidR="00790124" w:rsidRDefault="00790124" w:rsidP="00A8307A">
      <w:pPr>
        <w:spacing w:after="0" w:line="240" w:lineRule="auto"/>
      </w:pPr>
      <w:r>
        <w:separator/>
      </w:r>
    </w:p>
  </w:endnote>
  <w:endnote w:type="continuationSeparator" w:id="0">
    <w:p w14:paraId="47E1FEB8" w14:textId="77777777" w:rsidR="00790124" w:rsidRDefault="00790124" w:rsidP="00A83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24CAD" w14:textId="77777777" w:rsidR="00790124" w:rsidRDefault="00790124" w:rsidP="00A8307A">
      <w:pPr>
        <w:spacing w:after="0" w:line="240" w:lineRule="auto"/>
      </w:pPr>
      <w:r>
        <w:separator/>
      </w:r>
    </w:p>
  </w:footnote>
  <w:footnote w:type="continuationSeparator" w:id="0">
    <w:p w14:paraId="7CAACAEB" w14:textId="77777777" w:rsidR="00790124" w:rsidRDefault="00790124" w:rsidP="00A830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9075F" w14:textId="77777777" w:rsidR="00D87D74" w:rsidRPr="005C72AA" w:rsidRDefault="00000000" w:rsidP="00B47D5C">
    <w:pPr>
      <w:spacing w:after="0"/>
      <w:ind w:left="-927"/>
      <w:rPr>
        <w:rFonts w:ascii="Garamond" w:hAnsi="Garamond"/>
        <w:spacing w:val="75"/>
        <w:sz w:val="26"/>
        <w:szCs w:val="26"/>
      </w:rPr>
    </w:pPr>
    <w:r>
      <w:rPr>
        <w:rFonts w:ascii="Garamond" w:hAnsi="Garamond"/>
        <w:noProof/>
        <w:sz w:val="26"/>
        <w:szCs w:val="26"/>
      </w:rPr>
      <w:pict w14:anchorId="2DF616BF">
        <v:group id="Group 6" o:spid="_x0000_s1026" style="position:absolute;left:0;text-align:left;margin-left:59.15pt;margin-top:833.1pt;width:477pt;height:8.8pt;z-index:251661312;mso-wrap-distance-left:0;mso-wrap-distance-right:0;mso-position-horizontal-relative:page;mso-position-vertical-relative:page" coordsize="60579,1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">
          <v:shape id="Graphic 7" o:spid="_x0000_s1027" style="position:absolute;width:59067;height:1117;visibility:visible" coordsize="5906770,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" adj="0,,0" path="m284327,l,,,111556r284327,l284327,xem598233,l517994,r,111556l598233,111556,598233,xem1103820,l897407,r,111556l1103820,111556,1103820,xem3614242,l2735199,r,111556l3614242,111556,3614242,xem3972014,r-58586,l3913428,111556r58586,l3972014,xem5296166,l4870450,r,111556l5296166,111556,5296166,xem5906694,l5529834,r,111556l5906694,111556,5906694,xe" fillcolor="#ef4056" stroked="f">
            <v:stroke joinstyle="round"/>
            <v:formulas/>
            <v:path arrowok="t" o:connecttype="segments"/>
          </v:shape>
          <v:shape id="Graphic 8" o:spid="_x0000_s1028" style="position:absolute;left:2843;width:52457;height:1117;visibility:visible" coordsize="5245735,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" adj="0,,0" path="m233667,l,,,111556r233667,l233667,xem2450871,l1983536,r,111556l2450871,111556,2450871,xem5245506,l5011839,r,111556l5245506,111556,5245506,xe" fillcolor="#7abfe6" stroked="f">
            <v:stroke joinstyle="round"/>
            <v:formulas/>
            <v:path arrowok="t" o:connecttype="segments"/>
          </v:shape>
          <v:shape id="Graphic 9" o:spid="_x0000_s1029" style="position:absolute;left:5982;width:33153;height:1117;visibility:visible" coordsize="3315335,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" adj="0,,0" path="m299173,l,,,111556r299173,l299173,xem1669618,l505587,r,111556l1669618,111556,1669618,xem3315195,l3016008,r,111556l3315195,111556,3315195,xe" fillcolor="#0a5da6" stroked="f">
            <v:stroke joinstyle="round"/>
            <v:formulas/>
            <v:path arrowok="t" o:connecttype="segments"/>
          </v:shape>
          <v:shape id="Graphic 10" o:spid="_x0000_s1030" style="position:absolute;left:39720;width:20859;height:1117;visibility:visible" coordsize="2085975,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" adj="0,,0" path="m898436,l,,,111556r898436,l898436,xem2085873,l1934679,r,111556l2085873,111556,2085873,xe" fillcolor="#4d9ed7" stroked="f">
            <v:stroke joinstyle="round"/>
            <v:formulas/>
            <v:path arrowok="t" o:connecttype="segments"/>
          </v:shape>
          <w10:wrap anchorx="page" anchory="page"/>
        </v:group>
      </w:pict>
    </w:r>
    <w:r>
      <w:rPr>
        <w:rFonts w:ascii="Garamond" w:hAnsi="Garamond"/>
        <w:noProof/>
        <w:sz w:val="26"/>
        <w:szCs w:val="26"/>
      </w:rPr>
    </w:r>
    <w:r>
      <w:rPr>
        <w:rFonts w:ascii="Garamond" w:hAnsi="Garamond"/>
        <w:noProof/>
        <w:sz w:val="26"/>
        <w:szCs w:val="26"/>
      </w:rPr>
      <w:pict w14:anchorId="4FE7F9DD">
        <v:group id="_x0000_s1051" style="width:62.15pt;height:52.6pt;mso-position-horizontal-relative:char;mso-position-vertical-relative:line" coordsize="7893,6680">
          <v:shape id="Graphic 17" o:spid="_x0000_s1055" style="position:absolute;top:969;width:7893;height:3956;visibility:visible;mso-wrap-style:square;v-text-anchor:top" coordsize="789305,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" path="m642388,l599829,5586,559340,19142,522937,37051,470459,71466r-40273,30916l291959,209874r-23732,17141l210741,261560r-70670,26635l76783,281604,26756,249673,6419,224087r6056,-32689l41630,138157,26699,157566,2517,208314,,279180r50063,79767l91387,384195r49908,11004l195011,393579r52749,-12625l294766,358947r39488,-24954l371734,306192r57360,-48181l528218,171914r14203,-11078l578751,140848r49036,-9027l680110,153626r40494,37903l735127,224819r-10524,47268l689952,351924r23873,-25771l759642,259475r29060,-91630l762304,67215,725642,27198,684998,5998,642388,xe" fillcolor="#4d9ed7"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1054" type="#_x0000_t75" style="position:absolute;left:361;width:3653;height:359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">
            <v:imagedata r:id="rId1" o:title=""/>
          </v:shape>
          <v:shape id="Image 19" o:spid="_x0000_s1053" type="#_x0000_t75" style="position:absolute;left:2453;top:4352;width:1497;height:13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">
            <v:imagedata r:id="rId2" o:title=""/>
          </v:shape>
          <v:shape id="Graphic 20" o:spid="_x0000_s1052" style="position:absolute;left:2693;top:2523;width:4331;height:4160;visibility:visible;mso-wrap-style:square;v-text-anchor:top" coordsize="433070,415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" path="m396354,l385763,61145r-23623,39883l331564,138075r-35905,37593l256516,212169r-40294,33768l176866,275333r-36328,23383l76938,321915,33254,317022,8078,301372,,292303r17991,46869l33586,366458r21836,18199l92138,404266r42694,11058l179415,409261r44846,-19464l267746,360651r40499,-35110l344130,288187r29649,-35880l407860,199847r22781,-72842l432624,72358,422169,34221,407636,10904,396354,xe" fillcolor="#7abfe6" stroked="f">
            <v:path arrowok="t"/>
          </v:shape>
          <w10:wrap type="none"/>
          <w10:anchorlock/>
        </v:group>
      </w:pict>
    </w:r>
    <w:r w:rsidR="00D87D74" w:rsidRPr="00331E43">
      <w:rPr>
        <w:rFonts w:ascii="Garamond" w:hAnsi="Garamond"/>
        <w:spacing w:val="75"/>
        <w:sz w:val="26"/>
        <w:szCs w:val="26"/>
      </w:rPr>
      <w:t xml:space="preserve"> </w:t>
    </w:r>
    <w:r w:rsidR="00D87D74" w:rsidRPr="00331E43">
      <w:rPr>
        <w:rFonts w:ascii="Garamond" w:hAnsi="Garamond"/>
        <w:noProof/>
        <w:spacing w:val="75"/>
        <w:position w:val="11"/>
        <w:sz w:val="26"/>
        <w:szCs w:val="26"/>
        <w:lang w:eastAsia="pt-BR"/>
      </w:rPr>
      <w:drawing>
        <wp:inline distT="0" distB="0" distL="0" distR="0" wp14:anchorId="11696423" wp14:editId="133345D2">
          <wp:extent cx="1705415" cy="519112"/>
          <wp:effectExtent l="0" t="0" r="0" b="0"/>
          <wp:docPr id="1035581809" name="Image 21" descr="Uma imagem contendo Logotip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descr="Uma imagem contendo Logotipo&#10;&#10;Descrição gerada automaticamente"/>
                  <pic:cNvPicPr/>
                </pic:nvPicPr>
                <pic:blipFill>
                  <a:blip r:embed="rId3" cstate="print"/>
                  <a:stretch>
                    <a:fillRect/>
                  </a:stretch>
                </pic:blipFill>
                <pic:spPr>
                  <a:xfrm>
                    <a:off x="0" y="0"/>
                    <a:ext cx="1705415" cy="519112"/>
                  </a:xfrm>
                  <a:prstGeom prst="rect">
                    <a:avLst/>
                  </a:prstGeom>
                </pic:spPr>
              </pic:pic>
            </a:graphicData>
          </a:graphic>
        </wp:inline>
      </w:drawing>
    </w:r>
  </w:p>
  <w:p w14:paraId="3E0C8794" w14:textId="77777777" w:rsidR="00D87D74" w:rsidRPr="008C5781" w:rsidRDefault="00000000" w:rsidP="00B47D5C">
    <w:pPr>
      <w:rPr>
        <w:rFonts w:ascii="Cambria" w:hAnsi="Cambria"/>
        <w:b/>
        <w:bCs/>
        <w:sz w:val="26"/>
        <w:szCs w:val="26"/>
      </w:rPr>
    </w:pPr>
    <w:r>
      <w:rPr>
        <w:rFonts w:ascii="Garamond" w:hAnsi="Garamond"/>
        <w:noProof/>
        <w:sz w:val="26"/>
        <w:szCs w:val="26"/>
      </w:rPr>
      <w:pict w14:anchorId="310A381F">
        <v:group id="Group 11" o:spid="_x0000_s1046" style="position:absolute;margin-left:42.4pt;margin-top:78.05pt;width:526pt;height:1.75pt;z-index:251662336;mso-wrap-distance-left:0;mso-wrap-distance-right:0;mso-position-horizontal-relative:page;mso-position-vertical-relative:page;mso-width-relative:margin;mso-height-relative:margin" coordsize="66802,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">
          <v:shape id="Graphic 12" o:spid="_x0000_s1050" style="position:absolute;width:66802;height:222;visibility:visible;mso-wrap-style:square;v-text-anchor:top" coordsize="6680200,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" path="m6679920,l,,,21666r6679920,l6679920,xe" fillcolor="#ef4056" stroked="f">
            <v:path arrowok="t"/>
          </v:shape>
          <v:shape id="Graphic 13" o:spid="_x0000_s1049" style="position:absolute;left:3135;width:57842;height:222;visibility:visible" coordsize="5784215,222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" adj="0,,0" path="m257657,l,,,21666r257657,l257657,xem2702534,l2187219,r,21666l2702534,21666r,-21666xem5784139,l5526481,r,21666l5784139,21666r,-21666xe" fillcolor="#7abfe6" stroked="f">
            <v:stroke joinstyle="round"/>
            <v:formulas/>
            <v:path arrowok="t" o:connecttype="segments"/>
          </v:shape>
          <v:shape id="Graphic 14" o:spid="_x0000_s1048" style="position:absolute;left:6596;width:36557;height:222;visibility:visible" coordsize="3655695,222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" adj="0,,0" path="m329920,l,,,21666r329920,l329920,xem1841080,l557504,r,21666l1841080,21666r,-21666xem3655618,l3325698,r,21666l3655618,21666r,-21666xe" fillcolor="#0a5da6" stroked="f">
            <v:stroke joinstyle="round"/>
            <v:formulas/>
            <v:path arrowok="t" o:connecttype="segments"/>
          </v:shape>
          <v:shape id="Graphic 15" o:spid="_x0000_s1047" style="position:absolute;left:43798;width:23006;height:222;visibility:visible" coordsize="2300605,222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" adj="0,,0" path="m990688,l,,,21666r990688,l990688,xem2300059,l2133346,r,21666l2300059,21666r,-21666xe" fillcolor="#4d9ed7" stroked="f">
            <v:stroke joinstyle="round"/>
            <v:formulas/>
            <v:path arrowok="t" o:connecttype="segments"/>
          </v:shape>
          <w10:wrap anchorx="page" anchory="page"/>
        </v:group>
      </w:pict>
    </w:r>
    <w:r w:rsidR="00D87D74">
      <w:rPr>
        <w:rFonts w:ascii="Arial" w:hAnsi="Arial" w:cs="Arial"/>
      </w:rPr>
      <w:t xml:space="preserve">                                   </w:t>
    </w:r>
  </w:p>
  <w:p w14:paraId="01BA035C" w14:textId="77777777" w:rsidR="00D87D74" w:rsidRPr="00B47D5C" w:rsidRDefault="00D87D74" w:rsidP="00B47D5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3FAE4" w14:textId="77777777" w:rsidR="00D87D74" w:rsidRPr="005C72AA" w:rsidRDefault="00000000" w:rsidP="001A63A5">
    <w:pPr>
      <w:spacing w:after="0"/>
      <w:ind w:left="-927"/>
      <w:rPr>
        <w:rFonts w:ascii="Garamond" w:hAnsi="Garamond"/>
        <w:spacing w:val="75"/>
        <w:sz w:val="26"/>
        <w:szCs w:val="26"/>
      </w:rPr>
    </w:pPr>
    <w:r>
      <w:rPr>
        <w:rFonts w:ascii="Garamond" w:hAnsi="Garamond"/>
        <w:noProof/>
        <w:sz w:val="26"/>
        <w:szCs w:val="26"/>
      </w:rPr>
      <w:pict w14:anchorId="7017C4E4">
        <v:group id="_x0000_s1041" style="position:absolute;left:0;text-align:left;margin-left:42.4pt;margin-top:91.85pt;width:526pt;height:1.75pt;z-index:251665408;mso-wrap-distance-left:0;mso-wrap-distance-right:0;mso-position-horizontal-relative:page;mso-position-vertical-relative:page;mso-width-relative:margin;mso-height-relative:margin" coordsize="66804,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">
          <v:shape id="Graphic 12" o:spid="_x0000_s1045" style="position:absolute;width:66802;height:222;visibility:visible;mso-wrap-style:square;v-text-anchor:top" coordsize="6680200,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" path="m6679920,l,,,21666r6679920,l6679920,xe" fillcolor="#ef4056" stroked="f">
            <v:path arrowok="t"/>
          </v:shape>
          <v:shape id="Graphic 13" o:spid="_x0000_s1044" style="position:absolute;left:3135;width:57842;height:222;visibility:visible" coordsize="5784215,222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" adj="0,,0" path="m257657,l,,,21666r257657,l257657,xem2702534,l2187219,r,21666l2702534,21666r,-21666xem5784139,l5526481,r,21666l5784139,21666r,-21666xe" fillcolor="#7abfe6" stroked="f">
            <v:stroke joinstyle="round"/>
            <v:formulas/>
            <v:path arrowok="t" o:connecttype="segments"/>
          </v:shape>
          <v:shape id="Graphic 14" o:spid="_x0000_s1043" style="position:absolute;left:6596;width:36557;height:222;visibility:visible" coordsize="3655695,222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" adj="0,,0" path="m329920,l,,,21666r329920,l329920,xem1841080,l557504,r,21666l1841080,21666r,-21666xem3655618,l3325698,r,21666l3655618,21666r,-21666xe" fillcolor="#0a5da6" stroked="f">
            <v:stroke joinstyle="round"/>
            <v:formulas/>
            <v:path arrowok="t" o:connecttype="segments"/>
          </v:shape>
          <v:shape id="Graphic 15" o:spid="_x0000_s1042" style="position:absolute;left:43798;width:23006;height:222;visibility:visible" coordsize="2300605,222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" adj="0,,0" path="m990688,l,,,21666r990688,l990688,xem2300059,l2133346,r,21666l2300059,21666r,-21666xe" fillcolor="#4d9ed7" stroked="f">
            <v:stroke joinstyle="round"/>
            <v:formulas/>
            <v:path arrowok="t" o:connecttype="segments"/>
          </v:shape>
          <w10:wrap anchorx="page" anchory="page"/>
        </v:group>
      </w:pict>
    </w:r>
    <w:r>
      <w:rPr>
        <w:rFonts w:ascii="Garamond" w:hAnsi="Garamond"/>
        <w:noProof/>
        <w:sz w:val="26"/>
        <w:szCs w:val="26"/>
      </w:rPr>
      <w:pict w14:anchorId="5AE9518B">
        <v:group id="_x0000_s1036" style="position:absolute;left:0;text-align:left;margin-left:59.15pt;margin-top:833.1pt;width:477pt;height:8.8pt;z-index:251664384;mso-wrap-distance-left:0;mso-wrap-distance-right:0;mso-position-horizontal-relative:page;mso-position-vertical-relative:page" coordsize="60579,1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">
          <v:shape id="Graphic 7" o:spid="_x0000_s1040" style="position:absolute;width:59067;height:1117;visibility:visible" coordsize="5906770,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" adj="0,,0" path="m284327,l,,,111556r284327,l284327,xem598233,l517994,r,111556l598233,111556,598233,xem1103820,l897407,r,111556l1103820,111556,1103820,xem3614242,l2735199,r,111556l3614242,111556,3614242,xem3972014,r-58586,l3913428,111556r58586,l3972014,xem5296166,l4870450,r,111556l5296166,111556,5296166,xem5906694,l5529834,r,111556l5906694,111556,5906694,xe" fillcolor="#ef4056" stroked="f">
            <v:stroke joinstyle="round"/>
            <v:formulas/>
            <v:path arrowok="t" o:connecttype="segments"/>
          </v:shape>
          <v:shape id="Graphic 8" o:spid="_x0000_s1039" style="position:absolute;left:2843;width:52457;height:1117;visibility:visible" coordsize="5245735,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" adj="0,,0" path="m233667,l,,,111556r233667,l233667,xem2450871,l1983536,r,111556l2450871,111556,2450871,xem5245506,l5011839,r,111556l5245506,111556,5245506,xe" fillcolor="#7abfe6" stroked="f">
            <v:stroke joinstyle="round"/>
            <v:formulas/>
            <v:path arrowok="t" o:connecttype="segments"/>
          </v:shape>
          <v:shape id="Graphic 9" o:spid="_x0000_s1038" style="position:absolute;left:5982;width:33153;height:1117;visibility:visible" coordsize="3315335,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" adj="0,,0" path="m299173,l,,,111556r299173,l299173,xem1669618,l505587,r,111556l1669618,111556,1669618,xem3315195,l3016008,r,111556l3315195,111556,3315195,xe" fillcolor="#0a5da6" stroked="f">
            <v:stroke joinstyle="round"/>
            <v:formulas/>
            <v:path arrowok="t" o:connecttype="segments"/>
          </v:shape>
          <v:shape id="Graphic 10" o:spid="_x0000_s1037" style="position:absolute;left:39720;width:20859;height:1117;visibility:visible" coordsize="2085975,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" adj="0,,0" path="m898436,l,,,111556r898436,l898436,xem2085873,l1934679,r,111556l2085873,111556,2085873,xe" fillcolor="#4d9ed7" stroked="f">
            <v:stroke joinstyle="round"/>
            <v:formulas/>
            <v:path arrowok="t" o:connecttype="segments"/>
          </v:shape>
          <w10:wrap anchorx="page" anchory="page"/>
        </v:group>
      </w:pict>
    </w:r>
    <w:r>
      <w:rPr>
        <w:rFonts w:ascii="Garamond" w:hAnsi="Garamond"/>
        <w:noProof/>
        <w:sz w:val="26"/>
        <w:szCs w:val="26"/>
      </w:rPr>
    </w:r>
    <w:r>
      <w:rPr>
        <w:rFonts w:ascii="Garamond" w:hAnsi="Garamond"/>
        <w:noProof/>
        <w:sz w:val="26"/>
        <w:szCs w:val="26"/>
      </w:rPr>
      <w:pict w14:anchorId="07B17DB6">
        <v:group id="Group 16" o:spid="_x0000_s1031" style="width:62.15pt;height:52.6pt;mso-position-horizontal-relative:char;mso-position-vertical-relative:line" coordsize="7893,6680">
          <v:shape id="Graphic 17" o:spid="_x0000_s1035" style="position:absolute;top:969;width:7893;height:3956;visibility:visible;mso-wrap-style:square;v-text-anchor:top" coordsize="789305,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" path="m642388,l599829,5586,559340,19142,522937,37051,470459,71466r-40273,30916l291959,209874r-23732,17141l210741,261560r-70670,26635l76783,281604,26756,249673,6419,224087r6056,-32689l41630,138157,26699,157566,2517,208314,,279180r50063,79767l91387,384195r49908,11004l195011,393579r52749,-12625l294766,358947r39488,-24954l371734,306192r57360,-48181l528218,171914r14203,-11078l578751,140848r49036,-9027l680110,153626r40494,37903l735127,224819r-10524,47268l689952,351924r23873,-25771l759642,259475r29060,-91630l762304,67215,725642,27198,684998,5998,642388,xe" fillcolor="#4d9ed7"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1034" type="#_x0000_t75" style="position:absolute;left:361;width:3653;height:359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">
            <v:imagedata r:id="rId1" o:title=""/>
          </v:shape>
          <v:shape id="Image 19" o:spid="_x0000_s1033" type="#_x0000_t75" style="position:absolute;left:2453;top:4352;width:1497;height:13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">
            <v:imagedata r:id="rId2" o:title=""/>
          </v:shape>
          <v:shape id="Graphic 20" o:spid="_x0000_s1032" style="position:absolute;left:2693;top:2523;width:4331;height:4160;visibility:visible;mso-wrap-style:square;v-text-anchor:top" coordsize="433070,415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" path="m396354,l385763,61145r-23623,39883l331564,138075r-35905,37593l256516,212169r-40294,33768l176866,275333r-36328,23383l76938,321915,33254,317022,8078,301372,,292303r17991,46869l33586,366458r21836,18199l92138,404266r42694,11058l179415,409261r44846,-19464l267746,360651r40499,-35110l344130,288187r29649,-35880l407860,199847r22781,-72842l432624,72358,422169,34221,407636,10904,396354,xe" fillcolor="#7abfe6" stroked="f">
            <v:path arrowok="t"/>
          </v:shape>
          <w10:wrap type="none"/>
          <w10:anchorlock/>
        </v:group>
      </w:pict>
    </w:r>
    <w:r w:rsidR="00D87D74" w:rsidRPr="00331E43">
      <w:rPr>
        <w:rFonts w:ascii="Garamond" w:hAnsi="Garamond"/>
        <w:spacing w:val="75"/>
        <w:sz w:val="26"/>
        <w:szCs w:val="26"/>
      </w:rPr>
      <w:t xml:space="preserve"> </w:t>
    </w:r>
    <w:r w:rsidR="00D87D74" w:rsidRPr="00331E43">
      <w:rPr>
        <w:rFonts w:ascii="Garamond" w:hAnsi="Garamond"/>
        <w:noProof/>
        <w:spacing w:val="75"/>
        <w:position w:val="11"/>
        <w:sz w:val="26"/>
        <w:szCs w:val="26"/>
        <w:lang w:eastAsia="pt-BR"/>
      </w:rPr>
      <w:drawing>
        <wp:inline distT="0" distB="0" distL="0" distR="0" wp14:anchorId="3F305C26" wp14:editId="3D4BFE03">
          <wp:extent cx="1705415" cy="519112"/>
          <wp:effectExtent l="0" t="0" r="0" b="0"/>
          <wp:docPr id="929871660" name="Image 21" descr="Uma imagem contendo Logotip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descr="Uma imagem contendo Logotipo&#10;&#10;Descrição gerada automaticamente"/>
                  <pic:cNvPicPr/>
                </pic:nvPicPr>
                <pic:blipFill>
                  <a:blip r:embed="rId3" cstate="print"/>
                  <a:stretch>
                    <a:fillRect/>
                  </a:stretch>
                </pic:blipFill>
                <pic:spPr>
                  <a:xfrm>
                    <a:off x="0" y="0"/>
                    <a:ext cx="1705415" cy="519112"/>
                  </a:xfrm>
                  <a:prstGeom prst="rect">
                    <a:avLst/>
                  </a:prstGeom>
                </pic:spPr>
              </pic:pic>
            </a:graphicData>
          </a:graphic>
        </wp:inline>
      </w:drawing>
    </w:r>
  </w:p>
  <w:p w14:paraId="40CCD16C" w14:textId="77777777" w:rsidR="00D87D74" w:rsidRPr="001A63A5" w:rsidRDefault="00D87D74" w:rsidP="001A63A5">
    <w:r>
      <w:rPr>
        <w:rFonts w:ascii="Arial" w:hAnsi="Arial" w:cs="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F6CE3"/>
    <w:multiLevelType w:val="hybridMultilevel"/>
    <w:tmpl w:val="1AA0E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59A7220"/>
    <w:multiLevelType w:val="multilevel"/>
    <w:tmpl w:val="FA9E1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757DB3"/>
    <w:multiLevelType w:val="hybridMultilevel"/>
    <w:tmpl w:val="09CC5A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B581875"/>
    <w:multiLevelType w:val="hybridMultilevel"/>
    <w:tmpl w:val="CA1881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F8D00AB"/>
    <w:multiLevelType w:val="hybridMultilevel"/>
    <w:tmpl w:val="82A0C096"/>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DEF2DE0"/>
    <w:multiLevelType w:val="multilevel"/>
    <w:tmpl w:val="51E8B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2B5EDC"/>
    <w:multiLevelType w:val="multilevel"/>
    <w:tmpl w:val="BB44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D943C47"/>
    <w:multiLevelType w:val="hybridMultilevel"/>
    <w:tmpl w:val="6D663A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5426702"/>
    <w:multiLevelType w:val="hybridMultilevel"/>
    <w:tmpl w:val="F9A4A5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D912DE0"/>
    <w:multiLevelType w:val="multilevel"/>
    <w:tmpl w:val="6E7E7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3A2769"/>
    <w:multiLevelType w:val="multilevel"/>
    <w:tmpl w:val="4300A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E64A19"/>
    <w:multiLevelType w:val="hybridMultilevel"/>
    <w:tmpl w:val="A89E31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64569108">
    <w:abstractNumId w:val="5"/>
  </w:num>
  <w:num w:numId="2" w16cid:durableId="1663239411">
    <w:abstractNumId w:val="1"/>
  </w:num>
  <w:num w:numId="3" w16cid:durableId="1807703871">
    <w:abstractNumId w:val="6"/>
  </w:num>
  <w:num w:numId="4" w16cid:durableId="2057267990">
    <w:abstractNumId w:val="10"/>
  </w:num>
  <w:num w:numId="5" w16cid:durableId="1695031780">
    <w:abstractNumId w:val="11"/>
  </w:num>
  <w:num w:numId="6" w16cid:durableId="1189638300">
    <w:abstractNumId w:val="7"/>
  </w:num>
  <w:num w:numId="7" w16cid:durableId="62022632">
    <w:abstractNumId w:val="0"/>
  </w:num>
  <w:num w:numId="8" w16cid:durableId="921913641">
    <w:abstractNumId w:val="4"/>
  </w:num>
  <w:num w:numId="9" w16cid:durableId="128981513">
    <w:abstractNumId w:val="12"/>
  </w:num>
  <w:num w:numId="10" w16cid:durableId="2121139145">
    <w:abstractNumId w:val="8"/>
  </w:num>
  <w:num w:numId="11" w16cid:durableId="275868526">
    <w:abstractNumId w:val="9"/>
  </w:num>
  <w:num w:numId="12" w16cid:durableId="1253003257">
    <w:abstractNumId w:val="3"/>
  </w:num>
  <w:num w:numId="13" w16cid:durableId="16812791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1524A"/>
    <w:rsid w:val="0000474E"/>
    <w:rsid w:val="00013407"/>
    <w:rsid w:val="00040A7F"/>
    <w:rsid w:val="00076729"/>
    <w:rsid w:val="00086E4B"/>
    <w:rsid w:val="000D3F21"/>
    <w:rsid w:val="00111102"/>
    <w:rsid w:val="001355A2"/>
    <w:rsid w:val="00164148"/>
    <w:rsid w:val="001A63A5"/>
    <w:rsid w:val="001F10B7"/>
    <w:rsid w:val="001F5DC4"/>
    <w:rsid w:val="001F714A"/>
    <w:rsid w:val="00240275"/>
    <w:rsid w:val="0027250B"/>
    <w:rsid w:val="002B2B02"/>
    <w:rsid w:val="002C0F2F"/>
    <w:rsid w:val="002C340E"/>
    <w:rsid w:val="002C7DFB"/>
    <w:rsid w:val="00311624"/>
    <w:rsid w:val="0031524A"/>
    <w:rsid w:val="0038634B"/>
    <w:rsid w:val="00396E76"/>
    <w:rsid w:val="003B21A0"/>
    <w:rsid w:val="003C035A"/>
    <w:rsid w:val="004071DA"/>
    <w:rsid w:val="00412CC9"/>
    <w:rsid w:val="0042746F"/>
    <w:rsid w:val="004C513F"/>
    <w:rsid w:val="004C6929"/>
    <w:rsid w:val="004D0A85"/>
    <w:rsid w:val="004D132F"/>
    <w:rsid w:val="004D65C0"/>
    <w:rsid w:val="005005C6"/>
    <w:rsid w:val="005414EC"/>
    <w:rsid w:val="00561E98"/>
    <w:rsid w:val="0058547D"/>
    <w:rsid w:val="00585C35"/>
    <w:rsid w:val="005C50BB"/>
    <w:rsid w:val="005C796B"/>
    <w:rsid w:val="005D27CF"/>
    <w:rsid w:val="005E0CAB"/>
    <w:rsid w:val="005E4458"/>
    <w:rsid w:val="006132D5"/>
    <w:rsid w:val="006B41F9"/>
    <w:rsid w:val="00702CA4"/>
    <w:rsid w:val="0073276F"/>
    <w:rsid w:val="00734C58"/>
    <w:rsid w:val="0075126B"/>
    <w:rsid w:val="00790124"/>
    <w:rsid w:val="007930D5"/>
    <w:rsid w:val="0079793E"/>
    <w:rsid w:val="00797B95"/>
    <w:rsid w:val="00797E37"/>
    <w:rsid w:val="007A0637"/>
    <w:rsid w:val="007A41DB"/>
    <w:rsid w:val="00807BE6"/>
    <w:rsid w:val="00861897"/>
    <w:rsid w:val="008823B1"/>
    <w:rsid w:val="008C0BBA"/>
    <w:rsid w:val="008C24ED"/>
    <w:rsid w:val="008D2828"/>
    <w:rsid w:val="008D3D7E"/>
    <w:rsid w:val="008D6EF3"/>
    <w:rsid w:val="008E3A32"/>
    <w:rsid w:val="008E7FA0"/>
    <w:rsid w:val="008F363B"/>
    <w:rsid w:val="00905DB1"/>
    <w:rsid w:val="00920DBC"/>
    <w:rsid w:val="00924D5E"/>
    <w:rsid w:val="00930A53"/>
    <w:rsid w:val="00944E7A"/>
    <w:rsid w:val="00950A47"/>
    <w:rsid w:val="00960A6F"/>
    <w:rsid w:val="0096469E"/>
    <w:rsid w:val="00980E3F"/>
    <w:rsid w:val="0098371C"/>
    <w:rsid w:val="00986E68"/>
    <w:rsid w:val="009C6002"/>
    <w:rsid w:val="00A0039C"/>
    <w:rsid w:val="00A23842"/>
    <w:rsid w:val="00A54AE1"/>
    <w:rsid w:val="00A5685C"/>
    <w:rsid w:val="00A65801"/>
    <w:rsid w:val="00A65B4E"/>
    <w:rsid w:val="00A65F93"/>
    <w:rsid w:val="00A67B0B"/>
    <w:rsid w:val="00A8223B"/>
    <w:rsid w:val="00A8307A"/>
    <w:rsid w:val="00B12DEE"/>
    <w:rsid w:val="00B47D5C"/>
    <w:rsid w:val="00B7390A"/>
    <w:rsid w:val="00B81FB6"/>
    <w:rsid w:val="00BC083F"/>
    <w:rsid w:val="00BD3331"/>
    <w:rsid w:val="00BD782F"/>
    <w:rsid w:val="00BE43C1"/>
    <w:rsid w:val="00C12A37"/>
    <w:rsid w:val="00C3753F"/>
    <w:rsid w:val="00C84A6F"/>
    <w:rsid w:val="00C97175"/>
    <w:rsid w:val="00CB43E3"/>
    <w:rsid w:val="00CE6278"/>
    <w:rsid w:val="00D16AD7"/>
    <w:rsid w:val="00D37CE7"/>
    <w:rsid w:val="00D51A50"/>
    <w:rsid w:val="00D55298"/>
    <w:rsid w:val="00D87D74"/>
    <w:rsid w:val="00D87F12"/>
    <w:rsid w:val="00DB0363"/>
    <w:rsid w:val="00DC546E"/>
    <w:rsid w:val="00DC6299"/>
    <w:rsid w:val="00DE6A9B"/>
    <w:rsid w:val="00E01684"/>
    <w:rsid w:val="00E146C2"/>
    <w:rsid w:val="00E164D1"/>
    <w:rsid w:val="00E303EE"/>
    <w:rsid w:val="00E43384"/>
    <w:rsid w:val="00E949E8"/>
    <w:rsid w:val="00EA7FF0"/>
    <w:rsid w:val="00ED63EF"/>
    <w:rsid w:val="00ED6B02"/>
    <w:rsid w:val="00F168EB"/>
    <w:rsid w:val="00F209A0"/>
    <w:rsid w:val="00F5042E"/>
    <w:rsid w:val="00F84BB2"/>
    <w:rsid w:val="00FC32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CAF722"/>
  <w15:docId w15:val="{5EF62FED-ED3D-4026-8F2F-9D46B1D5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5C6"/>
  </w:style>
  <w:style w:type="paragraph" w:styleId="Ttulo1">
    <w:name w:val="heading 1"/>
    <w:basedOn w:val="Normal"/>
    <w:next w:val="Normal"/>
    <w:link w:val="Ttulo1Char"/>
    <w:uiPriority w:val="9"/>
    <w:qFormat/>
    <w:rsid w:val="003152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152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1524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1524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1524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1524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1524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1524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1524A"/>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1524A"/>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1524A"/>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1524A"/>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1524A"/>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1524A"/>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1524A"/>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1524A"/>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1524A"/>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1524A"/>
    <w:rPr>
      <w:rFonts w:eastAsiaTheme="majorEastAsia" w:cstheme="majorBidi"/>
      <w:color w:val="272727" w:themeColor="text1" w:themeTint="D8"/>
    </w:rPr>
  </w:style>
  <w:style w:type="paragraph" w:styleId="Ttulo">
    <w:name w:val="Title"/>
    <w:basedOn w:val="Normal"/>
    <w:next w:val="Normal"/>
    <w:link w:val="TtuloChar"/>
    <w:uiPriority w:val="10"/>
    <w:qFormat/>
    <w:rsid w:val="003152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1524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1524A"/>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1524A"/>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1524A"/>
    <w:pPr>
      <w:spacing w:before="160"/>
      <w:jc w:val="center"/>
    </w:pPr>
    <w:rPr>
      <w:i/>
      <w:iCs/>
      <w:color w:val="404040" w:themeColor="text1" w:themeTint="BF"/>
    </w:rPr>
  </w:style>
  <w:style w:type="character" w:customStyle="1" w:styleId="CitaoChar">
    <w:name w:val="Citação Char"/>
    <w:basedOn w:val="Fontepargpadro"/>
    <w:link w:val="Citao"/>
    <w:uiPriority w:val="29"/>
    <w:rsid w:val="0031524A"/>
    <w:rPr>
      <w:i/>
      <w:iCs/>
      <w:color w:val="404040" w:themeColor="text1" w:themeTint="BF"/>
    </w:rPr>
  </w:style>
  <w:style w:type="paragraph" w:styleId="PargrafodaLista">
    <w:name w:val="List Paragraph"/>
    <w:aliases w:val="List I Paragraph,Segundo,Apêndice,SubSubSub"/>
    <w:basedOn w:val="Normal"/>
    <w:link w:val="PargrafodaListaChar"/>
    <w:uiPriority w:val="34"/>
    <w:qFormat/>
    <w:rsid w:val="0031524A"/>
    <w:pPr>
      <w:ind w:left="720"/>
      <w:contextualSpacing/>
    </w:pPr>
  </w:style>
  <w:style w:type="character" w:styleId="nfaseIntensa">
    <w:name w:val="Intense Emphasis"/>
    <w:basedOn w:val="Fontepargpadro"/>
    <w:uiPriority w:val="21"/>
    <w:qFormat/>
    <w:rsid w:val="0031524A"/>
    <w:rPr>
      <w:i/>
      <w:iCs/>
      <w:color w:val="0F4761" w:themeColor="accent1" w:themeShade="BF"/>
    </w:rPr>
  </w:style>
  <w:style w:type="paragraph" w:styleId="CitaoIntensa">
    <w:name w:val="Intense Quote"/>
    <w:basedOn w:val="Normal"/>
    <w:next w:val="Normal"/>
    <w:link w:val="CitaoIntensaChar"/>
    <w:uiPriority w:val="30"/>
    <w:qFormat/>
    <w:rsid w:val="003152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1524A"/>
    <w:rPr>
      <w:i/>
      <w:iCs/>
      <w:color w:val="0F4761" w:themeColor="accent1" w:themeShade="BF"/>
    </w:rPr>
  </w:style>
  <w:style w:type="character" w:styleId="RefernciaIntensa">
    <w:name w:val="Intense Reference"/>
    <w:basedOn w:val="Fontepargpadro"/>
    <w:uiPriority w:val="32"/>
    <w:qFormat/>
    <w:rsid w:val="0031524A"/>
    <w:rPr>
      <w:b/>
      <w:bCs/>
      <w:smallCaps/>
      <w:color w:val="0F4761" w:themeColor="accent1" w:themeShade="BF"/>
      <w:spacing w:val="5"/>
    </w:rPr>
  </w:style>
  <w:style w:type="table" w:styleId="Tabelacomgrade">
    <w:name w:val="Table Grid"/>
    <w:basedOn w:val="Tabelanormal"/>
    <w:uiPriority w:val="59"/>
    <w:rsid w:val="00D37C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41DB"/>
    <w:rPr>
      <w:rFonts w:ascii="Times New Roman" w:hAnsi="Times New Roman" w:cs="Times New Roman"/>
    </w:rPr>
  </w:style>
  <w:style w:type="paragraph" w:styleId="Cabealho">
    <w:name w:val="header"/>
    <w:aliases w:val="Cabeçalho superior,Heading 1a,encabezado,h,he,HeaderNN"/>
    <w:basedOn w:val="Normal"/>
    <w:link w:val="CabealhoChar"/>
    <w:uiPriority w:val="99"/>
    <w:unhideWhenUsed/>
    <w:rsid w:val="00A8307A"/>
    <w:pPr>
      <w:tabs>
        <w:tab w:val="center" w:pos="4252"/>
        <w:tab w:val="right" w:pos="8504"/>
      </w:tabs>
      <w:spacing w:after="0" w:line="240" w:lineRule="auto"/>
    </w:pPr>
  </w:style>
  <w:style w:type="character" w:customStyle="1" w:styleId="CabealhoChar">
    <w:name w:val="Cabeçalho Char"/>
    <w:aliases w:val="Cabeçalho superior Char,Heading 1a Char,encabezado Char,h Char,he Char,HeaderNN Char"/>
    <w:basedOn w:val="Fontepargpadro"/>
    <w:link w:val="Cabealho"/>
    <w:uiPriority w:val="99"/>
    <w:rsid w:val="00A8307A"/>
  </w:style>
  <w:style w:type="paragraph" w:styleId="Rodap">
    <w:name w:val="footer"/>
    <w:basedOn w:val="Normal"/>
    <w:link w:val="RodapChar"/>
    <w:uiPriority w:val="99"/>
    <w:unhideWhenUsed/>
    <w:rsid w:val="00A8307A"/>
    <w:pPr>
      <w:tabs>
        <w:tab w:val="center" w:pos="4252"/>
        <w:tab w:val="right" w:pos="8504"/>
      </w:tabs>
      <w:spacing w:after="0" w:line="240" w:lineRule="auto"/>
    </w:pPr>
  </w:style>
  <w:style w:type="character" w:customStyle="1" w:styleId="RodapChar">
    <w:name w:val="Rodapé Char"/>
    <w:basedOn w:val="Fontepargpadro"/>
    <w:link w:val="Rodap"/>
    <w:uiPriority w:val="99"/>
    <w:rsid w:val="00A8307A"/>
  </w:style>
  <w:style w:type="character" w:styleId="Forte">
    <w:name w:val="Strong"/>
    <w:basedOn w:val="Fontepargpadro"/>
    <w:uiPriority w:val="22"/>
    <w:qFormat/>
    <w:rsid w:val="00A8307A"/>
    <w:rPr>
      <w:b/>
      <w:bCs/>
    </w:rPr>
  </w:style>
  <w:style w:type="paragraph" w:customStyle="1" w:styleId="Default">
    <w:name w:val="Default"/>
    <w:rsid w:val="00A8307A"/>
    <w:pPr>
      <w:autoSpaceDE w:val="0"/>
      <w:autoSpaceDN w:val="0"/>
      <w:adjustRightInd w:val="0"/>
      <w:spacing w:after="0" w:line="240" w:lineRule="auto"/>
    </w:pPr>
    <w:rPr>
      <w:rFonts w:ascii="Times New Roman" w:hAnsi="Times New Roman" w:cs="Times New Roman"/>
      <w:color w:val="000000"/>
      <w:kern w:val="0"/>
    </w:rPr>
  </w:style>
  <w:style w:type="character" w:styleId="Hyperlink">
    <w:name w:val="Hyperlink"/>
    <w:uiPriority w:val="99"/>
    <w:rsid w:val="007930D5"/>
    <w:rPr>
      <w:color w:val="0000FF"/>
      <w:u w:val="single"/>
    </w:rPr>
  </w:style>
  <w:style w:type="paragraph" w:customStyle="1" w:styleId="PADRO">
    <w:name w:val="PADRÃO"/>
    <w:qFormat/>
    <w:rsid w:val="007930D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rPr>
  </w:style>
  <w:style w:type="paragraph" w:customStyle="1" w:styleId="Nivel2">
    <w:name w:val="Nivel 2"/>
    <w:link w:val="Nivel2Char"/>
    <w:qFormat/>
    <w:rsid w:val="007930D5"/>
    <w:pPr>
      <w:numPr>
        <w:ilvl w:val="1"/>
        <w:numId w:val="6"/>
      </w:numPr>
      <w:spacing w:before="120" w:after="120" w:line="276" w:lineRule="auto"/>
      <w:jc w:val="both"/>
    </w:pPr>
    <w:rPr>
      <w:rFonts w:ascii="Ecofont_Spranq_eco_Sans" w:eastAsia="Arial Unicode MS" w:hAnsi="Ecofont_Spranq_eco_Sans" w:cs="Times New Roman"/>
      <w:kern w:val="0"/>
      <w:sz w:val="20"/>
      <w:szCs w:val="20"/>
      <w:lang w:eastAsia="pt-BR"/>
    </w:rPr>
  </w:style>
  <w:style w:type="paragraph" w:customStyle="1" w:styleId="Nivel1">
    <w:name w:val="Nivel 1"/>
    <w:basedOn w:val="Nivel2"/>
    <w:next w:val="Nivel2"/>
    <w:qFormat/>
    <w:rsid w:val="007930D5"/>
    <w:pPr>
      <w:numPr>
        <w:ilvl w:val="0"/>
      </w:numPr>
      <w:tabs>
        <w:tab w:val="num" w:pos="360"/>
        <w:tab w:val="num" w:pos="1080"/>
      </w:tabs>
      <w:ind w:left="252" w:hanging="260"/>
    </w:pPr>
    <w:rPr>
      <w:rFonts w:cs="Arial"/>
      <w:b/>
    </w:rPr>
  </w:style>
  <w:style w:type="paragraph" w:customStyle="1" w:styleId="Nivel3">
    <w:name w:val="Nivel 3"/>
    <w:basedOn w:val="Nivel2"/>
    <w:link w:val="Nivel3Char"/>
    <w:qFormat/>
    <w:rsid w:val="007930D5"/>
    <w:pPr>
      <w:numPr>
        <w:ilvl w:val="2"/>
      </w:numPr>
    </w:pPr>
    <w:rPr>
      <w:rFonts w:cs="Arial"/>
      <w:color w:val="000000"/>
    </w:rPr>
  </w:style>
  <w:style w:type="paragraph" w:customStyle="1" w:styleId="Nivel4">
    <w:name w:val="Nivel 4"/>
    <w:basedOn w:val="Nivel3"/>
    <w:link w:val="Nivel4Char"/>
    <w:qFormat/>
    <w:rsid w:val="007930D5"/>
    <w:pPr>
      <w:numPr>
        <w:ilvl w:val="3"/>
      </w:numPr>
      <w:tabs>
        <w:tab w:val="num" w:pos="360"/>
        <w:tab w:val="num" w:pos="3240"/>
      </w:tabs>
      <w:ind w:left="3351" w:hanging="456"/>
    </w:pPr>
    <w:rPr>
      <w:color w:val="auto"/>
    </w:rPr>
  </w:style>
  <w:style w:type="paragraph" w:customStyle="1" w:styleId="Nivel5">
    <w:name w:val="Nivel 5"/>
    <w:basedOn w:val="Nivel4"/>
    <w:qFormat/>
    <w:rsid w:val="007930D5"/>
    <w:pPr>
      <w:numPr>
        <w:ilvl w:val="4"/>
      </w:numPr>
      <w:tabs>
        <w:tab w:val="num" w:pos="360"/>
        <w:tab w:val="num" w:pos="3240"/>
        <w:tab w:val="num" w:pos="3960"/>
      </w:tabs>
      <w:ind w:left="3348" w:hanging="1080"/>
    </w:pPr>
  </w:style>
  <w:style w:type="character" w:customStyle="1" w:styleId="Nivel4Char">
    <w:name w:val="Nivel 4 Char"/>
    <w:basedOn w:val="Fontepargpadro"/>
    <w:link w:val="Nivel4"/>
    <w:rsid w:val="007930D5"/>
    <w:rPr>
      <w:rFonts w:ascii="Ecofont_Spranq_eco_Sans" w:eastAsia="Arial Unicode MS" w:hAnsi="Ecofont_Spranq_eco_Sans" w:cs="Arial"/>
      <w:kern w:val="0"/>
      <w:sz w:val="20"/>
      <w:szCs w:val="20"/>
      <w:lang w:eastAsia="pt-BR"/>
    </w:rPr>
  </w:style>
  <w:style w:type="paragraph" w:customStyle="1" w:styleId="Corpodetexto21">
    <w:name w:val="Corpo de texto 21"/>
    <w:basedOn w:val="Normal"/>
    <w:rsid w:val="007930D5"/>
    <w:pPr>
      <w:widowControl w:val="0"/>
      <w:spacing w:before="100" w:beforeAutospacing="1" w:after="0" w:line="240" w:lineRule="auto"/>
      <w:jc w:val="both"/>
    </w:pPr>
    <w:rPr>
      <w:rFonts w:ascii="Arial" w:eastAsia="Times New Roman" w:hAnsi="Arial" w:cs="Times New Roman"/>
      <w:kern w:val="0"/>
      <w:szCs w:val="20"/>
      <w:lang w:eastAsia="pt-BR"/>
    </w:rPr>
  </w:style>
  <w:style w:type="character" w:customStyle="1" w:styleId="Nivel2Char">
    <w:name w:val="Nivel 2 Char"/>
    <w:basedOn w:val="Fontepargpadro"/>
    <w:link w:val="Nivel2"/>
    <w:rsid w:val="007930D5"/>
    <w:rPr>
      <w:rFonts w:ascii="Ecofont_Spranq_eco_Sans" w:eastAsia="Arial Unicode MS" w:hAnsi="Ecofont_Spranq_eco_Sans" w:cs="Times New Roman"/>
      <w:kern w:val="0"/>
      <w:sz w:val="20"/>
      <w:szCs w:val="20"/>
      <w:lang w:eastAsia="pt-BR"/>
    </w:rPr>
  </w:style>
  <w:style w:type="character" w:customStyle="1" w:styleId="Nivel3Char">
    <w:name w:val="Nivel 3 Char"/>
    <w:basedOn w:val="Fontepargpadro"/>
    <w:link w:val="Nivel3"/>
    <w:rsid w:val="007930D5"/>
    <w:rPr>
      <w:rFonts w:ascii="Ecofont_Spranq_eco_Sans" w:eastAsia="Arial Unicode MS" w:hAnsi="Ecofont_Spranq_eco_Sans" w:cs="Arial"/>
      <w:color w:val="000000"/>
      <w:kern w:val="0"/>
      <w:sz w:val="20"/>
      <w:szCs w:val="20"/>
      <w:lang w:eastAsia="pt-BR"/>
    </w:rPr>
  </w:style>
  <w:style w:type="character" w:customStyle="1" w:styleId="PargrafodaListaChar">
    <w:name w:val="Parágrafo da Lista Char"/>
    <w:aliases w:val="List I Paragraph Char,Segundo Char,Apêndice Char,SubSubSub Char"/>
    <w:basedOn w:val="Fontepargpadro"/>
    <w:link w:val="PargrafodaLista"/>
    <w:uiPriority w:val="34"/>
    <w:qFormat/>
    <w:rsid w:val="007930D5"/>
  </w:style>
  <w:style w:type="paragraph" w:styleId="Textodebalo">
    <w:name w:val="Balloon Text"/>
    <w:basedOn w:val="Normal"/>
    <w:link w:val="TextodebaloChar"/>
    <w:uiPriority w:val="99"/>
    <w:semiHidden/>
    <w:unhideWhenUsed/>
    <w:rsid w:val="00807BE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07BE6"/>
    <w:rPr>
      <w:rFonts w:ascii="Tahoma" w:hAnsi="Tahoma" w:cs="Tahoma"/>
      <w:sz w:val="16"/>
      <w:szCs w:val="16"/>
    </w:rPr>
  </w:style>
  <w:style w:type="table" w:customStyle="1" w:styleId="TableNormal">
    <w:name w:val="Table Normal"/>
    <w:uiPriority w:val="2"/>
    <w:semiHidden/>
    <w:unhideWhenUsed/>
    <w:qFormat/>
    <w:rsid w:val="00CB43E3"/>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B43E3"/>
    <w:pPr>
      <w:widowControl w:val="0"/>
      <w:autoSpaceDE w:val="0"/>
      <w:autoSpaceDN w:val="0"/>
      <w:spacing w:after="0" w:line="240" w:lineRule="auto"/>
    </w:pPr>
    <w:rPr>
      <w:rFonts w:ascii="Times New Roman" w:eastAsia="Times New Roman" w:hAnsi="Times New Roman" w:cs="Times New Roman"/>
      <w:kern w:val="0"/>
      <w:sz w:val="22"/>
      <w:szCs w:val="22"/>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436090">
      <w:bodyDiv w:val="1"/>
      <w:marLeft w:val="0"/>
      <w:marRight w:val="0"/>
      <w:marTop w:val="0"/>
      <w:marBottom w:val="0"/>
      <w:divBdr>
        <w:top w:val="none" w:sz="0" w:space="0" w:color="auto"/>
        <w:left w:val="none" w:sz="0" w:space="0" w:color="auto"/>
        <w:bottom w:val="none" w:sz="0" w:space="0" w:color="auto"/>
        <w:right w:val="none" w:sz="0" w:space="0" w:color="auto"/>
      </w:divBdr>
    </w:div>
    <w:div w:id="255871863">
      <w:bodyDiv w:val="1"/>
      <w:marLeft w:val="0"/>
      <w:marRight w:val="0"/>
      <w:marTop w:val="0"/>
      <w:marBottom w:val="0"/>
      <w:divBdr>
        <w:top w:val="none" w:sz="0" w:space="0" w:color="auto"/>
        <w:left w:val="none" w:sz="0" w:space="0" w:color="auto"/>
        <w:bottom w:val="none" w:sz="0" w:space="0" w:color="auto"/>
        <w:right w:val="none" w:sz="0" w:space="0" w:color="auto"/>
      </w:divBdr>
    </w:div>
    <w:div w:id="372507859">
      <w:bodyDiv w:val="1"/>
      <w:marLeft w:val="0"/>
      <w:marRight w:val="0"/>
      <w:marTop w:val="0"/>
      <w:marBottom w:val="0"/>
      <w:divBdr>
        <w:top w:val="none" w:sz="0" w:space="0" w:color="auto"/>
        <w:left w:val="none" w:sz="0" w:space="0" w:color="auto"/>
        <w:bottom w:val="none" w:sz="0" w:space="0" w:color="auto"/>
        <w:right w:val="none" w:sz="0" w:space="0" w:color="auto"/>
      </w:divBdr>
    </w:div>
    <w:div w:id="429156569">
      <w:bodyDiv w:val="1"/>
      <w:marLeft w:val="0"/>
      <w:marRight w:val="0"/>
      <w:marTop w:val="0"/>
      <w:marBottom w:val="0"/>
      <w:divBdr>
        <w:top w:val="none" w:sz="0" w:space="0" w:color="auto"/>
        <w:left w:val="none" w:sz="0" w:space="0" w:color="auto"/>
        <w:bottom w:val="none" w:sz="0" w:space="0" w:color="auto"/>
        <w:right w:val="none" w:sz="0" w:space="0" w:color="auto"/>
      </w:divBdr>
    </w:div>
    <w:div w:id="1127316876">
      <w:bodyDiv w:val="1"/>
      <w:marLeft w:val="0"/>
      <w:marRight w:val="0"/>
      <w:marTop w:val="0"/>
      <w:marBottom w:val="0"/>
      <w:divBdr>
        <w:top w:val="none" w:sz="0" w:space="0" w:color="auto"/>
        <w:left w:val="none" w:sz="0" w:space="0" w:color="auto"/>
        <w:bottom w:val="none" w:sz="0" w:space="0" w:color="auto"/>
        <w:right w:val="none" w:sz="0" w:space="0" w:color="auto"/>
      </w:divBdr>
    </w:div>
    <w:div w:id="1201089818">
      <w:bodyDiv w:val="1"/>
      <w:marLeft w:val="0"/>
      <w:marRight w:val="0"/>
      <w:marTop w:val="0"/>
      <w:marBottom w:val="0"/>
      <w:divBdr>
        <w:top w:val="none" w:sz="0" w:space="0" w:color="auto"/>
        <w:left w:val="none" w:sz="0" w:space="0" w:color="auto"/>
        <w:bottom w:val="none" w:sz="0" w:space="0" w:color="auto"/>
        <w:right w:val="none" w:sz="0" w:space="0" w:color="auto"/>
      </w:divBdr>
    </w:div>
    <w:div w:id="1507863717">
      <w:bodyDiv w:val="1"/>
      <w:marLeft w:val="0"/>
      <w:marRight w:val="0"/>
      <w:marTop w:val="0"/>
      <w:marBottom w:val="0"/>
      <w:divBdr>
        <w:top w:val="none" w:sz="0" w:space="0" w:color="auto"/>
        <w:left w:val="none" w:sz="0" w:space="0" w:color="auto"/>
        <w:bottom w:val="none" w:sz="0" w:space="0" w:color="auto"/>
        <w:right w:val="none" w:sz="0" w:space="0" w:color="auto"/>
      </w:divBdr>
    </w:div>
    <w:div w:id="1777752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27282-FCF9-4C11-9E9B-C2033B6F0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27</Pages>
  <Words>8184</Words>
  <Characters>44199</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Cristiano Pissolato</dc:creator>
  <cp:keywords/>
  <dc:description/>
  <cp:lastModifiedBy>ACER</cp:lastModifiedBy>
  <cp:revision>35</cp:revision>
  <cp:lastPrinted>2026-08-07T14:15:00Z</cp:lastPrinted>
  <dcterms:created xsi:type="dcterms:W3CDTF">2025-01-19T15:02:00Z</dcterms:created>
  <dcterms:modified xsi:type="dcterms:W3CDTF">2026-08-20T20:22:00Z</dcterms:modified>
</cp:coreProperties>
</file>