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E63E3" w14:textId="77777777" w:rsidR="007930D5" w:rsidRPr="00A67B0B" w:rsidRDefault="007930D5" w:rsidP="007930D5">
      <w:pPr>
        <w:pBdr>
          <w:top w:val="single" w:sz="4" w:space="1" w:color="auto"/>
          <w:bottom w:val="single" w:sz="4" w:space="1" w:color="auto"/>
        </w:pBdr>
        <w:shd w:val="clear" w:color="auto" w:fill="D6E3BC"/>
        <w:spacing w:after="0" w:line="240" w:lineRule="auto"/>
        <w:jc w:val="center"/>
        <w:rPr>
          <w:rFonts w:ascii="Cambria" w:hAnsi="Cambria" w:cstheme="minorHAnsi"/>
          <w:b/>
        </w:rPr>
      </w:pPr>
      <w:r w:rsidRPr="00A67B0B">
        <w:rPr>
          <w:rFonts w:ascii="Cambria" w:hAnsi="Cambria" w:cstheme="minorHAnsi"/>
          <w:b/>
        </w:rPr>
        <w:t>ESTUDO TÉCNICO PRELIMINAR</w:t>
      </w:r>
    </w:p>
    <w:p w14:paraId="2FCB0303" w14:textId="77777777" w:rsidR="007930D5" w:rsidRPr="00A67B0B" w:rsidRDefault="007930D5" w:rsidP="007930D5">
      <w:pPr>
        <w:spacing w:after="0" w:line="240" w:lineRule="auto"/>
        <w:jc w:val="both"/>
        <w:rPr>
          <w:rFonts w:ascii="Cambria" w:hAnsi="Cambria" w:cstheme="minorHAnsi"/>
          <w:b/>
        </w:rPr>
      </w:pPr>
    </w:p>
    <w:p w14:paraId="1A3F5432" w14:textId="61CDFAF6" w:rsidR="007930D5" w:rsidRPr="00A67B0B" w:rsidRDefault="007930D5" w:rsidP="007930D5">
      <w:pPr>
        <w:spacing w:after="0" w:line="240" w:lineRule="auto"/>
        <w:jc w:val="both"/>
        <w:rPr>
          <w:rFonts w:ascii="Cambria" w:hAnsi="Cambria" w:cstheme="minorHAnsi"/>
          <w:b/>
        </w:rPr>
      </w:pPr>
      <w:r w:rsidRPr="00A67B0B">
        <w:rPr>
          <w:rFonts w:ascii="Cambria" w:hAnsi="Cambria" w:cstheme="minorHAnsi"/>
          <w:b/>
        </w:rPr>
        <w:t xml:space="preserve">PROCESSO ADMINISTRATIVO Nº </w:t>
      </w:r>
      <w:r w:rsidR="00F6033E">
        <w:rPr>
          <w:rFonts w:ascii="Cambria" w:hAnsi="Cambria" w:cstheme="minorHAnsi"/>
          <w:b/>
        </w:rPr>
        <w:t>092</w:t>
      </w:r>
      <w:r w:rsidR="00417F73">
        <w:rPr>
          <w:rFonts w:ascii="Cambria" w:hAnsi="Cambria" w:cstheme="minorHAnsi"/>
          <w:b/>
        </w:rPr>
        <w:t>/2026</w:t>
      </w:r>
    </w:p>
    <w:p w14:paraId="0A8DCE4B" w14:textId="77777777" w:rsidR="007930D5" w:rsidRPr="00A67B0B" w:rsidRDefault="007930D5" w:rsidP="007930D5">
      <w:pPr>
        <w:spacing w:after="0" w:line="240" w:lineRule="auto"/>
        <w:jc w:val="both"/>
        <w:rPr>
          <w:rFonts w:ascii="Cambria" w:hAnsi="Cambria" w:cstheme="minorHAnsi"/>
          <w:b/>
        </w:rPr>
      </w:pPr>
    </w:p>
    <w:p w14:paraId="7D2FDBB3" w14:textId="77777777" w:rsidR="007930D5" w:rsidRPr="00A67B0B" w:rsidRDefault="007930D5" w:rsidP="007930D5">
      <w:pPr>
        <w:spacing w:after="0" w:line="240" w:lineRule="auto"/>
        <w:jc w:val="center"/>
        <w:rPr>
          <w:rFonts w:ascii="Cambria" w:hAnsi="Cambria" w:cstheme="minorHAnsi"/>
          <w:b/>
        </w:rPr>
      </w:pPr>
    </w:p>
    <w:p w14:paraId="300C54A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b/>
        </w:rPr>
      </w:pPr>
      <w:r w:rsidRPr="00A67B0B">
        <w:rPr>
          <w:rFonts w:ascii="Cambria" w:hAnsi="Cambria" w:cstheme="minorHAnsi"/>
          <w:b/>
        </w:rPr>
        <w:t>INTRODUÇÃO</w:t>
      </w:r>
    </w:p>
    <w:p w14:paraId="6418FAA9" w14:textId="77777777" w:rsidR="007930D5" w:rsidRPr="00A67B0B" w:rsidRDefault="007930D5" w:rsidP="007930D5">
      <w:pPr>
        <w:spacing w:after="0" w:line="240" w:lineRule="auto"/>
        <w:jc w:val="both"/>
        <w:rPr>
          <w:rFonts w:ascii="Cambria" w:hAnsi="Cambria" w:cstheme="minorHAnsi"/>
        </w:rPr>
      </w:pPr>
    </w:p>
    <w:p w14:paraId="2D551DBB"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presente documento caracteriza a primeira etapa da fase de planejamento e apresenta os devidos estudos para a contratação de solução que atenderá à necessidade abaixo especificada.</w:t>
      </w:r>
    </w:p>
    <w:p w14:paraId="35625DD6" w14:textId="77777777" w:rsidR="007930D5" w:rsidRPr="00A67B0B" w:rsidRDefault="007930D5" w:rsidP="007930D5">
      <w:pPr>
        <w:spacing w:after="0" w:line="240" w:lineRule="auto"/>
        <w:jc w:val="both"/>
        <w:rPr>
          <w:rFonts w:ascii="Cambria" w:hAnsi="Cambria" w:cstheme="minorHAnsi"/>
        </w:rPr>
      </w:pPr>
    </w:p>
    <w:p w14:paraId="19B6987C"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objetivo principal é estudar detalhadamente a necessidade e identificar no mercado a melhor solução para supri-la, em observância às normas vigentes e aos princípios que regem a Administração Pública.</w:t>
      </w:r>
    </w:p>
    <w:p w14:paraId="0D049A4D" w14:textId="77777777" w:rsidR="007930D5" w:rsidRPr="00A67B0B" w:rsidRDefault="007930D5" w:rsidP="007930D5">
      <w:pPr>
        <w:spacing w:after="0" w:line="240" w:lineRule="auto"/>
        <w:jc w:val="both"/>
        <w:rPr>
          <w:rFonts w:ascii="Cambria" w:hAnsi="Cambria" w:cstheme="minorHAnsi"/>
        </w:rPr>
      </w:pPr>
    </w:p>
    <w:p w14:paraId="04A039DE"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rPr>
        <w:t xml:space="preserve">1 - DESCRIÇÃO DA NECESSIDADE </w:t>
      </w:r>
      <w:r w:rsidRPr="00A67B0B">
        <w:rPr>
          <w:rFonts w:ascii="Cambria" w:hAnsi="Cambria" w:cstheme="minorHAnsi"/>
          <w:bCs/>
        </w:rPr>
        <w:t>(</w:t>
      </w:r>
      <w:r w:rsidRPr="00A67B0B">
        <w:rPr>
          <w:rFonts w:ascii="Cambria" w:hAnsi="Cambria" w:cstheme="minorHAnsi"/>
          <w:color w:val="000000"/>
        </w:rPr>
        <w:t>considerado o problema a ser resolvido sob a perspectiva do interesse público) - inciso I do § 1° do art. 18 da Lei 14.133/2021</w:t>
      </w:r>
      <w:r w:rsidRPr="00A67B0B">
        <w:rPr>
          <w:rFonts w:ascii="Cambria" w:hAnsi="Cambria" w:cstheme="minorHAnsi"/>
        </w:rPr>
        <w:t>.</w:t>
      </w:r>
      <w:r w:rsidRPr="00A67B0B">
        <w:rPr>
          <w:rFonts w:ascii="Cambria" w:hAnsi="Cambria" w:cstheme="minorHAnsi"/>
          <w:color w:val="000000"/>
        </w:rPr>
        <w:t xml:space="preserve"> </w:t>
      </w:r>
    </w:p>
    <w:p w14:paraId="11D8AE7A" w14:textId="77777777" w:rsidR="007930D5" w:rsidRPr="00A67B0B" w:rsidRDefault="007930D5" w:rsidP="007930D5">
      <w:pPr>
        <w:spacing w:after="0" w:line="240" w:lineRule="auto"/>
        <w:jc w:val="both"/>
        <w:rPr>
          <w:rFonts w:ascii="Cambria" w:hAnsi="Cambria" w:cstheme="minorHAnsi"/>
          <w:color w:val="000000"/>
        </w:rPr>
      </w:pPr>
    </w:p>
    <w:p w14:paraId="6372CDE5" w14:textId="726481AD" w:rsidR="00F6033E" w:rsidRDefault="00F6033E" w:rsidP="00F6033E">
      <w:pPr>
        <w:spacing w:after="0" w:line="240" w:lineRule="auto"/>
        <w:ind w:right="57"/>
        <w:jc w:val="both"/>
        <w:rPr>
          <w:rFonts w:ascii="Cambria" w:hAnsi="Cambria" w:cstheme="minorHAnsi"/>
        </w:rPr>
      </w:pPr>
      <w:r w:rsidRPr="00F6033E">
        <w:rPr>
          <w:rFonts w:ascii="Cambria" w:hAnsi="Cambria" w:cstheme="minorHAnsi"/>
        </w:rPr>
        <w:t xml:space="preserve">Assegurar, em caráter emergencial, a prestação de serviços de transporte de cestas básicas destinadas ao atendimento imediato das famílias em situação de vulnerabilidade social no Município de Boca do Acre/AM, afetadas pelas </w:t>
      </w:r>
      <w:proofErr w:type="gramStart"/>
      <w:r w:rsidRPr="00F6033E">
        <w:rPr>
          <w:rFonts w:ascii="Cambria" w:hAnsi="Cambria" w:cstheme="minorHAnsi"/>
        </w:rPr>
        <w:t>inundações</w:t>
      </w:r>
      <w:proofErr w:type="gramEnd"/>
      <w:r w:rsidRPr="00F6033E">
        <w:rPr>
          <w:rFonts w:ascii="Cambria" w:hAnsi="Cambria" w:cstheme="minorHAnsi"/>
        </w:rPr>
        <w:t xml:space="preserve"> dos rios Acre e Purus, visando garantir condições mínimas de segurança alimentar, dignidade e proteção social à população atingida.</w:t>
      </w:r>
    </w:p>
    <w:p w14:paraId="14CFC1BC" w14:textId="77777777" w:rsidR="00F6033E" w:rsidRPr="00F6033E" w:rsidRDefault="00F6033E" w:rsidP="00F6033E">
      <w:pPr>
        <w:spacing w:after="0" w:line="240" w:lineRule="auto"/>
        <w:ind w:right="57"/>
        <w:jc w:val="both"/>
        <w:rPr>
          <w:rFonts w:ascii="Cambria" w:hAnsi="Cambria" w:cstheme="minorHAnsi"/>
        </w:rPr>
      </w:pPr>
    </w:p>
    <w:p w14:paraId="4550E038" w14:textId="77777777" w:rsidR="00F6033E" w:rsidRDefault="00F6033E" w:rsidP="00F6033E">
      <w:pPr>
        <w:spacing w:after="0" w:line="240" w:lineRule="auto"/>
        <w:ind w:right="57"/>
        <w:jc w:val="both"/>
        <w:rPr>
          <w:rFonts w:ascii="Cambria" w:hAnsi="Cambria" w:cstheme="minorHAnsi"/>
        </w:rPr>
      </w:pPr>
      <w:r w:rsidRPr="00F6033E">
        <w:rPr>
          <w:rFonts w:ascii="Cambria" w:hAnsi="Cambria" w:cstheme="minorHAnsi"/>
        </w:rPr>
        <w:t xml:space="preserve">A medida busca mitigar os impactos da calamidade, prevenindo o agravamento das condições de insegurança alimentar e da vulnerabilidade social, além de assegurar a efetividade das ações de assistência humanitária e de defesa civil. </w:t>
      </w:r>
    </w:p>
    <w:p w14:paraId="58A627D1" w14:textId="77777777" w:rsidR="00F6033E" w:rsidRDefault="00F6033E" w:rsidP="00F6033E">
      <w:pPr>
        <w:spacing w:after="0" w:line="240" w:lineRule="auto"/>
        <w:ind w:right="57"/>
        <w:jc w:val="both"/>
        <w:rPr>
          <w:rFonts w:ascii="Cambria" w:hAnsi="Cambria" w:cstheme="minorHAnsi"/>
        </w:rPr>
      </w:pPr>
    </w:p>
    <w:p w14:paraId="4651A7C7" w14:textId="4AB68F59" w:rsidR="00F6033E" w:rsidRPr="00F6033E" w:rsidRDefault="00F6033E" w:rsidP="00F6033E">
      <w:pPr>
        <w:spacing w:after="0" w:line="240" w:lineRule="auto"/>
        <w:ind w:right="57"/>
        <w:jc w:val="both"/>
        <w:rPr>
          <w:rFonts w:ascii="Cambria" w:hAnsi="Cambria" w:cstheme="minorHAnsi"/>
        </w:rPr>
      </w:pPr>
      <w:r w:rsidRPr="00F6033E">
        <w:rPr>
          <w:rFonts w:ascii="Cambria" w:hAnsi="Cambria" w:cstheme="minorHAnsi"/>
        </w:rPr>
        <w:t>Trata-se de uma necessidade pública essencial, voltada à proteção da integridade física, ao bem-estar das famílias e à preservação da dignidade humana, em conformidade com os princípios da eficiência, do interesse público e da continuidade dos serviços públicos previstos na Lei nº 14.133/2021.</w:t>
      </w:r>
    </w:p>
    <w:p w14:paraId="0B30AA78" w14:textId="77777777" w:rsidR="007930D5" w:rsidRPr="00A67B0B" w:rsidRDefault="007930D5" w:rsidP="007930D5">
      <w:pPr>
        <w:pStyle w:val="Default"/>
        <w:jc w:val="both"/>
        <w:rPr>
          <w:rFonts w:ascii="Cambria" w:hAnsi="Cambria" w:cstheme="minorHAnsi"/>
        </w:rPr>
      </w:pPr>
      <w:r w:rsidRPr="00A67B0B">
        <w:rPr>
          <w:rFonts w:ascii="Cambria" w:hAnsi="Cambria" w:cstheme="minorHAnsi"/>
          <w:color w:val="auto"/>
        </w:rPr>
        <w:t xml:space="preserve"> </w:t>
      </w:r>
    </w:p>
    <w:p w14:paraId="65086FF2"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2 – PREVISÃO NO PLANO DE CONTRATAÇÕES ANUAL </w:t>
      </w:r>
      <w:r w:rsidRPr="00A67B0B">
        <w:rPr>
          <w:rFonts w:ascii="Cambria" w:hAnsi="Cambria" w:cstheme="minorHAnsi"/>
          <w:color w:val="000000"/>
        </w:rPr>
        <w:t>(</w:t>
      </w:r>
      <w:r w:rsidRPr="00A67B0B">
        <w:rPr>
          <w:rFonts w:ascii="Cambria" w:hAnsi="Cambria" w:cstheme="minorHAnsi"/>
        </w:rPr>
        <w:t>inciso II do § 1° do art. 18 da Lei 14.133/21</w:t>
      </w:r>
      <w:r w:rsidRPr="00A67B0B">
        <w:rPr>
          <w:rFonts w:ascii="Cambria" w:hAnsi="Cambria" w:cstheme="minorHAnsi"/>
          <w:color w:val="000000"/>
        </w:rPr>
        <w:t>)</w:t>
      </w:r>
      <w:r w:rsidRPr="00A67B0B">
        <w:rPr>
          <w:rFonts w:ascii="Cambria" w:hAnsi="Cambria" w:cstheme="minorHAnsi"/>
        </w:rPr>
        <w:t>.</w:t>
      </w:r>
    </w:p>
    <w:p w14:paraId="0FBB7327" w14:textId="77777777" w:rsidR="007930D5" w:rsidRPr="00A67B0B" w:rsidRDefault="007930D5" w:rsidP="007930D5">
      <w:pPr>
        <w:shd w:val="clear" w:color="auto" w:fill="FFFFFF"/>
        <w:spacing w:after="0" w:line="240" w:lineRule="auto"/>
        <w:jc w:val="both"/>
        <w:textAlignment w:val="baseline"/>
        <w:rPr>
          <w:rFonts w:ascii="Cambria" w:hAnsi="Cambria" w:cstheme="minorHAnsi"/>
          <w:color w:val="000000"/>
        </w:rPr>
      </w:pPr>
    </w:p>
    <w:p w14:paraId="253D69A6"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Assistência adequada para as secretarias do Município ao encontro das necessidades da Prefeitura Municipal, não apresentando conflito com o Plano Plurianual (PPA), ou com objetivos organizacionais relacionados à gestão das aquisições e contratações.</w:t>
      </w:r>
    </w:p>
    <w:p w14:paraId="400ACDE9" w14:textId="77777777" w:rsidR="007930D5" w:rsidRPr="00A67B0B" w:rsidRDefault="007930D5" w:rsidP="007930D5">
      <w:pPr>
        <w:spacing w:after="0" w:line="240" w:lineRule="auto"/>
        <w:ind w:right="57"/>
        <w:jc w:val="both"/>
        <w:rPr>
          <w:rFonts w:ascii="Cambria" w:hAnsi="Cambria" w:cstheme="minorHAnsi"/>
        </w:rPr>
      </w:pPr>
    </w:p>
    <w:p w14:paraId="798A3DDB"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 xml:space="preserve">A contratação em estudo está devidamente alinhada com o Plano Plurianual da Prefeitura Municipal de </w:t>
      </w:r>
      <w:r w:rsidR="00B47D5C">
        <w:rPr>
          <w:rFonts w:ascii="Cambria" w:hAnsi="Cambria" w:cstheme="minorHAnsi"/>
        </w:rPr>
        <w:t>Boca do Acre</w:t>
      </w:r>
      <w:r w:rsidRPr="00A67B0B">
        <w:rPr>
          <w:rFonts w:ascii="Cambria" w:hAnsi="Cambria" w:cstheme="minorHAnsi"/>
        </w:rPr>
        <w:t xml:space="preserve"> – AM.</w:t>
      </w:r>
    </w:p>
    <w:p w14:paraId="4773EF12" w14:textId="77777777" w:rsidR="007930D5" w:rsidRPr="00A67B0B" w:rsidRDefault="007930D5" w:rsidP="007930D5">
      <w:pPr>
        <w:spacing w:after="0" w:line="240" w:lineRule="auto"/>
        <w:ind w:right="57"/>
        <w:jc w:val="both"/>
        <w:rPr>
          <w:rFonts w:ascii="Cambria" w:hAnsi="Cambria" w:cstheme="minorHAnsi"/>
        </w:rPr>
      </w:pPr>
    </w:p>
    <w:p w14:paraId="45A770C3"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lastRenderedPageBreak/>
        <w:t xml:space="preserve">3 – REQUISITOS DA CONTRATAÇÃO E MODELO DE EXECUÇÃO DOS CONTRATOS </w:t>
      </w:r>
      <w:r w:rsidRPr="00A67B0B">
        <w:rPr>
          <w:rFonts w:ascii="Cambria" w:hAnsi="Cambria" w:cstheme="minorHAnsi"/>
          <w:color w:val="000000"/>
        </w:rPr>
        <w:t>(inciso III do § 1° do art. 18 da Lei 14.133/2021)</w:t>
      </w:r>
      <w:r w:rsidRPr="00A67B0B">
        <w:rPr>
          <w:rFonts w:ascii="Cambria" w:hAnsi="Cambria" w:cstheme="minorHAnsi"/>
        </w:rPr>
        <w:t>.</w:t>
      </w:r>
      <w:r w:rsidRPr="00A67B0B">
        <w:rPr>
          <w:rFonts w:ascii="Cambria" w:hAnsi="Cambria" w:cstheme="minorHAnsi"/>
          <w:color w:val="000000"/>
        </w:rPr>
        <w:t xml:space="preserve"> </w:t>
      </w:r>
    </w:p>
    <w:p w14:paraId="439DBFE8" w14:textId="77777777" w:rsidR="007930D5" w:rsidRPr="00A67B0B" w:rsidRDefault="007930D5" w:rsidP="007930D5">
      <w:pPr>
        <w:pStyle w:val="PADRO"/>
        <w:spacing w:before="0" w:after="0" w:line="240" w:lineRule="auto"/>
        <w:ind w:firstLine="0"/>
        <w:rPr>
          <w:rFonts w:ascii="Cambria" w:hAnsi="Cambria" w:cstheme="minorHAnsi"/>
          <w:sz w:val="24"/>
        </w:rPr>
      </w:pPr>
    </w:p>
    <w:p w14:paraId="15D803AC" w14:textId="12D34AB4"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 execução do objeto desta licitação será </w:t>
      </w:r>
      <w:r w:rsidR="00F6033E">
        <w:rPr>
          <w:rFonts w:ascii="Cambria" w:hAnsi="Cambria" w:cstheme="minorHAnsi"/>
        </w:rPr>
        <w:t>realizada</w:t>
      </w:r>
      <w:r w:rsidRPr="00A67B0B">
        <w:rPr>
          <w:rFonts w:ascii="Cambria" w:hAnsi="Cambria" w:cstheme="minorHAnsi"/>
        </w:rPr>
        <w:t xml:space="preserve"> no prazo máximo de 48 (quarenta e oito) horas a partir do recebimento da respectiva requisição, Ordem de </w:t>
      </w:r>
      <w:r w:rsidR="00F6033E">
        <w:rPr>
          <w:rFonts w:ascii="Cambria" w:hAnsi="Cambria" w:cstheme="minorHAnsi"/>
        </w:rPr>
        <w:t>Serviço</w:t>
      </w:r>
      <w:r w:rsidRPr="00A67B0B">
        <w:rPr>
          <w:rFonts w:ascii="Cambria" w:hAnsi="Cambria" w:cstheme="minorHAnsi"/>
        </w:rPr>
        <w:t xml:space="preserve"> e ou documento legal equivalente.</w:t>
      </w:r>
    </w:p>
    <w:p w14:paraId="1B118F8A"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0BBC6180"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Caso não seja possível a execução na data assinalada, a empresa deverá comunicar as razões respectivas com pelo menos 24 (vinte e quatro) horas de antecedência para que qualquer pleito de prorrogação de prazo seja analisado, ressalvadas situações de caso fortuito e força maior.</w:t>
      </w:r>
    </w:p>
    <w:p w14:paraId="54F52019"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ADD4C8D"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 administração da Prefeitura Municipal de </w:t>
      </w:r>
      <w:r w:rsidR="00B47D5C">
        <w:rPr>
          <w:rFonts w:ascii="Cambria" w:hAnsi="Cambria" w:cstheme="minorHAnsi"/>
        </w:rPr>
        <w:t>Boca do Acre</w:t>
      </w:r>
      <w:r w:rsidRPr="00A67B0B">
        <w:rPr>
          <w:rFonts w:ascii="Cambria" w:hAnsi="Cambria" w:cstheme="minorHAnsi"/>
        </w:rPr>
        <w:t>, ao estabelecer o prazo de execução de 48 (quarenta e oito) horas para execução do objeto ora pretendido, efetuou planejamento de suas ações.</w:t>
      </w:r>
    </w:p>
    <w:p w14:paraId="76CEA585"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70B0D986"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Assim sendo, cabe ressaltar que ao estabelecer o prazo de 48 (quarenta e oito) horas, não ofende veementemente o disposto na Constituição Federal, uma vez que a Prefeitura Municipal de </w:t>
      </w:r>
      <w:r w:rsidR="00B47D5C">
        <w:rPr>
          <w:rFonts w:ascii="Cambria" w:hAnsi="Cambria" w:cstheme="minorHAnsi"/>
        </w:rPr>
        <w:t>Boca do Acre</w:t>
      </w:r>
      <w:r w:rsidRPr="00A67B0B">
        <w:rPr>
          <w:rFonts w:ascii="Cambria" w:hAnsi="Cambria" w:cstheme="minorHAnsi"/>
        </w:rPr>
        <w:t>/AM busca selecionar a proposta mais vantajosa, atendendo assim o interesse público.</w:t>
      </w:r>
      <w:bookmarkStart w:id="0" w:name="_Hlk163050007"/>
    </w:p>
    <w:p w14:paraId="4B95CD69"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4CF605FE" w14:textId="40CAF39C"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 execução dos procedimentos será feita diretamente </w:t>
      </w:r>
      <w:r w:rsidR="00A65801" w:rsidRPr="00A67B0B">
        <w:rPr>
          <w:rFonts w:ascii="Cambria" w:hAnsi="Cambria" w:cstheme="minorHAnsi"/>
        </w:rPr>
        <w:t xml:space="preserve">na sede do município </w:t>
      </w:r>
      <w:r w:rsidRPr="00A67B0B">
        <w:rPr>
          <w:rFonts w:ascii="Cambria" w:hAnsi="Cambria" w:cstheme="minorHAnsi"/>
        </w:rPr>
        <w:t xml:space="preserve">no endereço citado na respectiva Ordem de </w:t>
      </w:r>
      <w:bookmarkEnd w:id="0"/>
      <w:r w:rsidR="00F6033E">
        <w:rPr>
          <w:rFonts w:ascii="Cambria" w:hAnsi="Cambria" w:cstheme="minorHAnsi"/>
        </w:rPr>
        <w:t>Serviço</w:t>
      </w:r>
      <w:r w:rsidR="00A65801" w:rsidRPr="00A67B0B">
        <w:rPr>
          <w:rFonts w:ascii="Cambria" w:hAnsi="Cambria" w:cstheme="minorHAnsi"/>
        </w:rPr>
        <w:t>.</w:t>
      </w:r>
    </w:p>
    <w:p w14:paraId="1550BAB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518B9DA"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Todo e qualquer ônus decorrente da execução do objeto licitado, será de inteira responsabilidade da CONTRATADA.</w:t>
      </w:r>
    </w:p>
    <w:p w14:paraId="309ECE31"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758FA27"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O pagamento, decorrente da execução do objeto desta licitação, será efetuado mediante crédito em conta corrente, no prazo de até 30 (trinta) dias, após a apresentação da respectiva nota eletrônica, devidamente atestada pelo setor competente.</w:t>
      </w:r>
    </w:p>
    <w:p w14:paraId="0B818788"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03392C53"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A Contratada, durante toda a execução do contrato, deverá manter todas as condições de habilitação e qualificação exigidas na licitação.</w:t>
      </w:r>
    </w:p>
    <w:p w14:paraId="43661D4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3F7F192C"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Constatada a situação de irregularidade em quaisquer das certidões da Contratada, a mesma será notificada, por escrito, sem prejuízo do pagamento pelo objeto já executado, para, num prazo de 15 (quinze) dias úteis, regularizar tal situação ou, no mesmo prazo, apresentar defesa, em processo administrativo instaurado para esse fim específico.</w:t>
      </w:r>
    </w:p>
    <w:p w14:paraId="09F583A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2AC963C2" w14:textId="77777777" w:rsidR="007930D5"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O prazo para regularização ou encaminhamento de defesa de que trata o subitem anterior poderá ser prorrogado uma vez e por igual período, a critério da Contratante.</w:t>
      </w:r>
    </w:p>
    <w:p w14:paraId="0B04D023" w14:textId="77777777" w:rsidR="00B47D5C" w:rsidRPr="00A67B0B" w:rsidRDefault="00B47D5C" w:rsidP="007930D5">
      <w:pPr>
        <w:tabs>
          <w:tab w:val="left" w:pos="720"/>
        </w:tabs>
        <w:adjustRightInd w:val="0"/>
        <w:spacing w:after="0" w:line="240" w:lineRule="auto"/>
        <w:ind w:right="18"/>
        <w:jc w:val="both"/>
        <w:rPr>
          <w:rFonts w:ascii="Cambria" w:hAnsi="Cambria" w:cstheme="minorHAnsi"/>
        </w:rPr>
      </w:pPr>
    </w:p>
    <w:p w14:paraId="52B18D34" w14:textId="77777777" w:rsidR="007930D5" w:rsidRDefault="007930D5" w:rsidP="007930D5">
      <w:pPr>
        <w:pStyle w:val="Corpodetexto21"/>
        <w:spacing w:before="0" w:beforeAutospacing="0"/>
        <w:rPr>
          <w:rFonts w:ascii="Cambria" w:hAnsi="Cambria" w:cstheme="minorHAnsi"/>
          <w:szCs w:val="24"/>
        </w:rPr>
      </w:pPr>
      <w:r w:rsidRPr="00A67B0B">
        <w:rPr>
          <w:rFonts w:ascii="Cambria" w:hAnsi="Cambria" w:cstheme="minorHAnsi"/>
          <w:szCs w:val="24"/>
        </w:rPr>
        <w:t xml:space="preserve">Não havendo regularização ou sendo a defesa considerada improcedente, a </w:t>
      </w:r>
      <w:r w:rsidRPr="00A67B0B">
        <w:rPr>
          <w:rFonts w:ascii="Cambria" w:hAnsi="Cambria" w:cstheme="minorHAnsi"/>
          <w:szCs w:val="24"/>
        </w:rPr>
        <w:lastRenderedPageBreak/>
        <w:t>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p>
    <w:p w14:paraId="0082F077" w14:textId="77777777" w:rsidR="00B47D5C" w:rsidRPr="00A67B0B" w:rsidRDefault="00B47D5C" w:rsidP="007930D5">
      <w:pPr>
        <w:pStyle w:val="Corpodetexto21"/>
        <w:spacing w:before="0" w:beforeAutospacing="0"/>
        <w:rPr>
          <w:rFonts w:ascii="Cambria" w:hAnsi="Cambria" w:cstheme="minorHAnsi"/>
          <w:szCs w:val="24"/>
        </w:rPr>
      </w:pPr>
    </w:p>
    <w:p w14:paraId="3A4FC046" w14:textId="77777777" w:rsidR="007930D5" w:rsidRPr="00A67B0B" w:rsidRDefault="007930D5" w:rsidP="007930D5">
      <w:pPr>
        <w:pStyle w:val="Corpodetexto21"/>
        <w:spacing w:before="0" w:beforeAutospacing="0"/>
        <w:rPr>
          <w:rFonts w:ascii="Cambria" w:hAnsi="Cambria" w:cstheme="minorHAnsi"/>
          <w:szCs w:val="24"/>
        </w:rPr>
      </w:pPr>
      <w:r w:rsidRPr="00A67B0B">
        <w:rPr>
          <w:rFonts w:ascii="Cambria" w:hAnsi="Cambria" w:cstheme="minorHAnsi"/>
          <w:szCs w:val="24"/>
        </w:rPr>
        <w:t>Persistindo a irregularidade, a Contratante, em decisão fundamentada, deverá aplicar a penalidade cabível nos autos do processo administrativo correspondente.</w:t>
      </w:r>
    </w:p>
    <w:p w14:paraId="20901C5E" w14:textId="77777777" w:rsidR="007930D5" w:rsidRPr="00A67B0B" w:rsidRDefault="007930D5" w:rsidP="007930D5">
      <w:pPr>
        <w:pStyle w:val="Nivel3"/>
        <w:numPr>
          <w:ilvl w:val="0"/>
          <w:numId w:val="0"/>
        </w:numPr>
        <w:spacing w:before="0" w:after="0" w:line="240" w:lineRule="auto"/>
        <w:rPr>
          <w:rFonts w:ascii="Cambria" w:eastAsiaTheme="minorHAnsi" w:hAnsi="Cambria" w:cstheme="minorHAnsi"/>
          <w:color w:val="auto"/>
          <w:sz w:val="24"/>
          <w:szCs w:val="24"/>
          <w:lang w:eastAsia="en-US"/>
        </w:rPr>
      </w:pPr>
    </w:p>
    <w:p w14:paraId="539D0668" w14:textId="3B4864AF" w:rsidR="007930D5" w:rsidRPr="00A67B0B" w:rsidRDefault="007930D5" w:rsidP="007930D5">
      <w:pPr>
        <w:pStyle w:val="Nivel3"/>
        <w:numPr>
          <w:ilvl w:val="0"/>
          <w:numId w:val="0"/>
        </w:numPr>
        <w:spacing w:before="0" w:after="0" w:line="240" w:lineRule="auto"/>
        <w:rPr>
          <w:rFonts w:ascii="Cambria" w:eastAsiaTheme="minorHAnsi" w:hAnsi="Cambria" w:cstheme="minorHAnsi"/>
          <w:color w:val="auto"/>
          <w:sz w:val="24"/>
          <w:szCs w:val="24"/>
          <w:lang w:eastAsia="en-US"/>
        </w:rPr>
      </w:pPr>
      <w:r w:rsidRPr="00A67B0B">
        <w:rPr>
          <w:rFonts w:ascii="Cambria" w:eastAsiaTheme="minorHAnsi" w:hAnsi="Cambria" w:cstheme="minorHAnsi"/>
          <w:color w:val="auto"/>
          <w:sz w:val="24"/>
          <w:szCs w:val="24"/>
          <w:lang w:eastAsia="en-US"/>
        </w:rPr>
        <w:t xml:space="preserve">O prazo de vigência do Contrato será até </w:t>
      </w:r>
      <w:r w:rsidR="00B56E39">
        <w:rPr>
          <w:rFonts w:ascii="Cambria" w:eastAsiaTheme="minorHAnsi" w:hAnsi="Cambria" w:cstheme="minorHAnsi"/>
          <w:color w:val="auto"/>
          <w:sz w:val="24"/>
          <w:szCs w:val="24"/>
          <w:lang w:eastAsia="en-US"/>
        </w:rPr>
        <w:t>02</w:t>
      </w:r>
      <w:r w:rsidRPr="00A67B0B">
        <w:rPr>
          <w:rFonts w:ascii="Cambria" w:eastAsiaTheme="minorHAnsi" w:hAnsi="Cambria" w:cstheme="minorHAnsi"/>
          <w:color w:val="auto"/>
          <w:sz w:val="24"/>
          <w:szCs w:val="24"/>
          <w:lang w:eastAsia="en-US"/>
        </w:rPr>
        <w:t xml:space="preserve"> (</w:t>
      </w:r>
      <w:r w:rsidR="00B56E39">
        <w:rPr>
          <w:rFonts w:ascii="Cambria" w:eastAsiaTheme="minorHAnsi" w:hAnsi="Cambria" w:cstheme="minorHAnsi"/>
          <w:color w:val="auto"/>
          <w:sz w:val="24"/>
          <w:szCs w:val="24"/>
          <w:lang w:eastAsia="en-US"/>
        </w:rPr>
        <w:t>meses)</w:t>
      </w:r>
      <w:r w:rsidRPr="00A67B0B">
        <w:rPr>
          <w:rFonts w:ascii="Cambria" w:eastAsiaTheme="minorHAnsi" w:hAnsi="Cambria" w:cstheme="minorHAnsi"/>
          <w:color w:val="auto"/>
          <w:sz w:val="24"/>
          <w:szCs w:val="24"/>
          <w:lang w:eastAsia="en-US"/>
        </w:rPr>
        <w:t xml:space="preserve"> a partir da assinatura do Contrato, podendo ser prorrogado, mediante aditamento, nos termos da Lei.</w:t>
      </w:r>
    </w:p>
    <w:p w14:paraId="4A0BAFD4"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D652F02"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eastAsiaTheme="minorHAnsi" w:hAnsi="Cambria" w:cstheme="minorHAnsi"/>
          <w:color w:val="auto"/>
          <w:sz w:val="24"/>
          <w:szCs w:val="24"/>
          <w:lang w:eastAsia="en-US"/>
        </w:rPr>
        <w:t>O Contrato</w:t>
      </w:r>
      <w:r w:rsidRPr="00A67B0B">
        <w:rPr>
          <w:rFonts w:ascii="Cambria" w:hAnsi="Cambria" w:cstheme="minorHAnsi"/>
          <w:sz w:val="24"/>
          <w:szCs w:val="24"/>
        </w:rPr>
        <w:t xml:space="preserve"> deverá ser executado fielmente pelas partes, de acordo com as cláusulas avençadas e as normas da Lei nº 14.133, de 2021, e cada parte responderá pelas consequências de sua inexecução total ou parcial (Lei nº 14.133/2021, art. 115, </w:t>
      </w:r>
      <w:r w:rsidRPr="00A67B0B">
        <w:rPr>
          <w:rFonts w:ascii="Cambria" w:hAnsi="Cambria" w:cstheme="minorHAnsi"/>
          <w:i/>
          <w:iCs/>
          <w:sz w:val="24"/>
          <w:szCs w:val="24"/>
        </w:rPr>
        <w:t>caput</w:t>
      </w:r>
      <w:r w:rsidRPr="00A67B0B">
        <w:rPr>
          <w:rFonts w:ascii="Cambria" w:hAnsi="Cambria" w:cstheme="minorHAnsi"/>
          <w:sz w:val="24"/>
          <w:szCs w:val="24"/>
        </w:rPr>
        <w:t>).</w:t>
      </w:r>
    </w:p>
    <w:p w14:paraId="6DC93524"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1" w:name="art115§1"/>
      <w:bookmarkStart w:id="2" w:name="art115§5"/>
      <w:bookmarkEnd w:id="1"/>
      <w:bookmarkEnd w:id="2"/>
    </w:p>
    <w:p w14:paraId="5B08A8FA"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7647653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3" w:name="art116"/>
      <w:bookmarkEnd w:id="3"/>
    </w:p>
    <w:p w14:paraId="2C04075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A execução do contrato deverá ser acompanhada e fiscalizada </w:t>
      </w:r>
      <w:proofErr w:type="gramStart"/>
      <w:r w:rsidRPr="00A67B0B">
        <w:rPr>
          <w:rFonts w:ascii="Cambria" w:hAnsi="Cambria" w:cstheme="minorHAnsi"/>
          <w:sz w:val="24"/>
          <w:szCs w:val="24"/>
        </w:rPr>
        <w:t>pelo(</w:t>
      </w:r>
      <w:proofErr w:type="gramEnd"/>
      <w:r w:rsidRPr="00A67B0B">
        <w:rPr>
          <w:rFonts w:ascii="Cambria" w:hAnsi="Cambria" w:cstheme="minorHAnsi"/>
          <w:sz w:val="24"/>
          <w:szCs w:val="24"/>
        </w:rPr>
        <w:t>s) fiscal(</w:t>
      </w:r>
      <w:proofErr w:type="spellStart"/>
      <w:r w:rsidRPr="00A67B0B">
        <w:rPr>
          <w:rFonts w:ascii="Cambria" w:hAnsi="Cambria" w:cstheme="minorHAnsi"/>
          <w:sz w:val="24"/>
          <w:szCs w:val="24"/>
        </w:rPr>
        <w:t>is</w:t>
      </w:r>
      <w:proofErr w:type="spellEnd"/>
      <w:r w:rsidRPr="00A67B0B">
        <w:rPr>
          <w:rFonts w:ascii="Cambria" w:hAnsi="Cambria" w:cstheme="minorHAnsi"/>
          <w:sz w:val="24"/>
          <w:szCs w:val="24"/>
        </w:rPr>
        <w:t xml:space="preserve">) do contrato, ou pelos respectivos substitutos (Lei nº 14.133/2021, art. 117, </w:t>
      </w:r>
      <w:r w:rsidRPr="00A67B0B">
        <w:rPr>
          <w:rFonts w:ascii="Cambria" w:hAnsi="Cambria" w:cstheme="minorHAnsi"/>
          <w:i/>
          <w:iCs/>
          <w:sz w:val="24"/>
          <w:szCs w:val="24"/>
        </w:rPr>
        <w:t>caput</w:t>
      </w:r>
      <w:r w:rsidRPr="00A67B0B">
        <w:rPr>
          <w:rFonts w:ascii="Cambria" w:hAnsi="Cambria" w:cstheme="minorHAnsi"/>
          <w:sz w:val="24"/>
          <w:szCs w:val="24"/>
        </w:rPr>
        <w:t>).</w:t>
      </w:r>
    </w:p>
    <w:p w14:paraId="319A6C59"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p>
    <w:p w14:paraId="0C3B60B6"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CF9D971"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bookmarkStart w:id="4" w:name="art117§2"/>
      <w:bookmarkEnd w:id="4"/>
    </w:p>
    <w:p w14:paraId="7817AE25"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14:paraId="3F80C97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4ABC9B3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deverá manter preposto aceito pela Administração no local da obra ou do serviço para representá-lo na execução do contrato. (Lei nº 14.133/2021, art. 118).</w:t>
      </w:r>
    </w:p>
    <w:p w14:paraId="409C4CED" w14:textId="77777777" w:rsidR="007930D5" w:rsidRPr="00A67B0B" w:rsidRDefault="007930D5" w:rsidP="007930D5">
      <w:pPr>
        <w:pStyle w:val="Nivel4"/>
        <w:numPr>
          <w:ilvl w:val="0"/>
          <w:numId w:val="0"/>
        </w:numPr>
        <w:spacing w:before="0" w:after="0" w:line="240" w:lineRule="auto"/>
        <w:rPr>
          <w:rFonts w:ascii="Cambria" w:hAnsi="Cambria" w:cstheme="minorHAnsi"/>
          <w:sz w:val="24"/>
          <w:szCs w:val="24"/>
        </w:rPr>
      </w:pPr>
    </w:p>
    <w:p w14:paraId="473FEACD" w14:textId="77777777" w:rsidR="007930D5" w:rsidRPr="00A67B0B" w:rsidRDefault="007930D5" w:rsidP="007930D5">
      <w:pPr>
        <w:pStyle w:val="Nivel4"/>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A indicação ou a manutenção do preposto da empresa poderá ser recusada pelo órgão, desde que devidamente justificada, devendo a empresa designar outro para o exercício da atividade </w:t>
      </w:r>
    </w:p>
    <w:p w14:paraId="7A1F97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29166C6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C49546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5" w:name="art120"/>
      <w:bookmarkEnd w:id="5"/>
    </w:p>
    <w:p w14:paraId="0437DAF9"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lastRenderedPageBreak/>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DD836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6" w:name="art121"/>
      <w:bookmarkEnd w:id="6"/>
    </w:p>
    <w:p w14:paraId="1AC221B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Somente o contratado será responsável pelos encargos trabalhistas, previdenciários, fiscais e comerciais resultantes da execução do contrato (Lei nº 14.133/2021, art. 121, </w:t>
      </w:r>
      <w:r w:rsidRPr="00A67B0B">
        <w:rPr>
          <w:rFonts w:ascii="Cambria" w:hAnsi="Cambria" w:cstheme="minorHAnsi"/>
          <w:i/>
          <w:iCs/>
          <w:sz w:val="24"/>
          <w:szCs w:val="24"/>
        </w:rPr>
        <w:t>caput</w:t>
      </w:r>
      <w:r w:rsidRPr="00A67B0B">
        <w:rPr>
          <w:rFonts w:ascii="Cambria" w:hAnsi="Cambria" w:cstheme="minorHAnsi"/>
          <w:sz w:val="24"/>
          <w:szCs w:val="24"/>
        </w:rPr>
        <w:t>).</w:t>
      </w:r>
    </w:p>
    <w:p w14:paraId="249322FF"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bookmarkStart w:id="7" w:name="art121§1"/>
      <w:bookmarkEnd w:id="7"/>
    </w:p>
    <w:p w14:paraId="3BB2641C"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45B746F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8" w:name="art122"/>
      <w:bookmarkStart w:id="9" w:name="art122§1"/>
      <w:bookmarkStart w:id="10" w:name="art122§2"/>
      <w:bookmarkStart w:id="11" w:name="art122§3"/>
      <w:bookmarkStart w:id="12" w:name="art123"/>
      <w:bookmarkEnd w:id="8"/>
      <w:bookmarkEnd w:id="9"/>
      <w:bookmarkEnd w:id="10"/>
      <w:bookmarkEnd w:id="11"/>
      <w:bookmarkEnd w:id="12"/>
    </w:p>
    <w:p w14:paraId="232B0FF5"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As comunicações entre o órgão e a contratada devem ser realizadas por escrito sempre que o ato exigir tal formalidade, admitindo-se, excepcionalmente, o uso de mensagem eletrônica para esse fim;</w:t>
      </w:r>
    </w:p>
    <w:p w14:paraId="460FFEB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6EACCFE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órgão poderá convocar representante da empresa para adoção de providências que devam ser cumpridas de imediato.</w:t>
      </w:r>
    </w:p>
    <w:p w14:paraId="76B1E8E6" w14:textId="77777777" w:rsidR="007930D5" w:rsidRPr="00A67B0B" w:rsidRDefault="007930D5" w:rsidP="007930D5">
      <w:pPr>
        <w:pStyle w:val="PargrafodaLista"/>
        <w:shd w:val="clear" w:color="auto" w:fill="FFFFFF"/>
        <w:tabs>
          <w:tab w:val="left" w:pos="993"/>
        </w:tabs>
        <w:spacing w:after="0" w:line="240" w:lineRule="auto"/>
        <w:ind w:left="0"/>
        <w:rPr>
          <w:rFonts w:ascii="Cambria" w:hAnsi="Cambria" w:cstheme="minorHAnsi"/>
          <w:b/>
          <w:u w:val="single"/>
        </w:rPr>
      </w:pPr>
      <w:r w:rsidRPr="00A67B0B">
        <w:rPr>
          <w:rFonts w:ascii="Cambria" w:hAnsi="Cambria" w:cstheme="minorHAnsi"/>
        </w:rPr>
        <w:t xml:space="preserve"> </w:t>
      </w:r>
    </w:p>
    <w:p w14:paraId="2240C11C"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4 – ESTIMATIVA DAS QUANTIDADES (</w:t>
      </w:r>
      <w:r w:rsidRPr="00A67B0B">
        <w:rPr>
          <w:rFonts w:ascii="Cambria" w:hAnsi="Cambria" w:cstheme="minorHAnsi"/>
          <w:color w:val="000000"/>
        </w:rPr>
        <w:t>estimativas das quantidades para a contratação, acompanhadas das memórias de cálculo e dos documentos que lhes dão suporte, que considerem interdependências com outras contratações, de modo a possibilitar economia de escala)</w:t>
      </w:r>
      <w:r w:rsidRPr="00A67B0B">
        <w:rPr>
          <w:rFonts w:ascii="Cambria" w:hAnsi="Cambria" w:cstheme="minorHAnsi"/>
          <w:b/>
          <w:bCs/>
          <w:color w:val="000000"/>
        </w:rPr>
        <w:t xml:space="preserve"> - </w:t>
      </w:r>
      <w:r w:rsidRPr="00A67B0B">
        <w:rPr>
          <w:rFonts w:ascii="Cambria" w:hAnsi="Cambria" w:cstheme="minorHAnsi"/>
          <w:color w:val="000000"/>
        </w:rPr>
        <w:t>(inciso IV do § 1° do art. 18 da Lei 14.133/</w:t>
      </w:r>
      <w:proofErr w:type="gramStart"/>
      <w:r w:rsidRPr="00A67B0B">
        <w:rPr>
          <w:rFonts w:ascii="Cambria" w:hAnsi="Cambria" w:cstheme="minorHAnsi"/>
          <w:color w:val="000000"/>
        </w:rPr>
        <w:t>21 )</w:t>
      </w:r>
      <w:proofErr w:type="gramEnd"/>
      <w:r w:rsidRPr="00A67B0B">
        <w:rPr>
          <w:rFonts w:ascii="Cambria" w:hAnsi="Cambria" w:cstheme="minorHAnsi"/>
        </w:rPr>
        <w:t>.</w:t>
      </w:r>
    </w:p>
    <w:p w14:paraId="293D04E6" w14:textId="77777777" w:rsidR="007930D5" w:rsidRPr="00A67B0B" w:rsidRDefault="007930D5" w:rsidP="007930D5">
      <w:pPr>
        <w:spacing w:after="0" w:line="240" w:lineRule="auto"/>
        <w:jc w:val="both"/>
        <w:rPr>
          <w:rFonts w:ascii="Cambria" w:hAnsi="Cambria" w:cstheme="minorHAnsi"/>
          <w:b/>
          <w:bCs/>
          <w:color w:val="FF0000"/>
        </w:rPr>
      </w:pPr>
    </w:p>
    <w:p w14:paraId="24F1A819" w14:textId="77777777" w:rsidR="007930D5" w:rsidRPr="00A67B0B" w:rsidRDefault="007930D5" w:rsidP="007930D5">
      <w:pPr>
        <w:pStyle w:val="PargrafodaLista"/>
        <w:spacing w:after="0" w:line="240" w:lineRule="auto"/>
        <w:ind w:left="0"/>
        <w:rPr>
          <w:rFonts w:ascii="Cambria" w:hAnsi="Cambria" w:cstheme="minorHAnsi"/>
          <w:b/>
        </w:rPr>
      </w:pPr>
      <w:r w:rsidRPr="00A67B0B">
        <w:rPr>
          <w:rFonts w:ascii="Cambria" w:hAnsi="Cambria" w:cstheme="minorHAnsi"/>
          <w:b/>
        </w:rPr>
        <w:t>Definição e documentação do método para a estimativa das quantidades a serem contratadas:</w:t>
      </w:r>
    </w:p>
    <w:p w14:paraId="65CA97ED" w14:textId="77777777" w:rsidR="007930D5" w:rsidRPr="00A67B0B" w:rsidRDefault="007930D5" w:rsidP="007930D5">
      <w:pPr>
        <w:pStyle w:val="PargrafodaLista"/>
        <w:spacing w:after="0" w:line="240" w:lineRule="auto"/>
        <w:ind w:left="0"/>
        <w:rPr>
          <w:rFonts w:ascii="Cambria" w:hAnsi="Cambria" w:cstheme="minorHAnsi"/>
          <w:b/>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3"/>
        <w:gridCol w:w="5011"/>
        <w:gridCol w:w="1967"/>
        <w:gridCol w:w="1588"/>
      </w:tblGrid>
      <w:tr w:rsidR="00B47D5C" w:rsidRPr="00B47D5C" w14:paraId="4498E2B7" w14:textId="77777777" w:rsidTr="00417F73">
        <w:trPr>
          <w:trHeight w:val="20"/>
          <w:jc w:val="center"/>
        </w:trPr>
        <w:tc>
          <w:tcPr>
            <w:tcW w:w="813" w:type="dxa"/>
            <w:shd w:val="clear" w:color="auto" w:fill="D9D9D9" w:themeFill="background1" w:themeFillShade="D9"/>
            <w:vAlign w:val="center"/>
          </w:tcPr>
          <w:p w14:paraId="28335EED" w14:textId="77777777" w:rsidR="00B47D5C" w:rsidRPr="00B47D5C" w:rsidRDefault="00B47D5C" w:rsidP="00B47D5C">
            <w:pPr>
              <w:spacing w:after="0"/>
              <w:jc w:val="center"/>
              <w:rPr>
                <w:rFonts w:ascii="Cambria" w:eastAsia="Times New Roman" w:hAnsi="Cambria" w:cs="Arial"/>
                <w:b/>
                <w:bCs/>
                <w:color w:val="000000"/>
                <w:spacing w:val="-10"/>
                <w:lang w:val="pt-PT"/>
              </w:rPr>
            </w:pPr>
            <w:r w:rsidRPr="00B47D5C">
              <w:rPr>
                <w:rFonts w:ascii="Cambria" w:eastAsia="Times New Roman" w:hAnsi="Cambria" w:cs="Arial"/>
                <w:b/>
                <w:bCs/>
                <w:color w:val="000000"/>
                <w:spacing w:val="-10"/>
                <w:lang w:val="pt-PT"/>
              </w:rPr>
              <w:t>ITEM</w:t>
            </w:r>
          </w:p>
        </w:tc>
        <w:tc>
          <w:tcPr>
            <w:tcW w:w="5011" w:type="dxa"/>
            <w:shd w:val="clear" w:color="auto" w:fill="D9D9D9" w:themeFill="background1" w:themeFillShade="D9"/>
            <w:vAlign w:val="center"/>
          </w:tcPr>
          <w:p w14:paraId="55CD7F4A" w14:textId="77777777" w:rsidR="00B47D5C" w:rsidRPr="00B47D5C" w:rsidRDefault="00B47D5C" w:rsidP="00B47D5C">
            <w:pPr>
              <w:spacing w:after="0"/>
              <w:jc w:val="center"/>
              <w:rPr>
                <w:rFonts w:ascii="Cambria" w:eastAsia="Times New Roman" w:hAnsi="Cambria" w:cs="Arial"/>
                <w:b/>
                <w:bCs/>
                <w:color w:val="000000"/>
                <w:spacing w:val="-8"/>
                <w:lang w:val="pt-PT"/>
              </w:rPr>
            </w:pPr>
            <w:r w:rsidRPr="00B47D5C">
              <w:rPr>
                <w:rFonts w:ascii="Cambria" w:eastAsia="Times New Roman" w:hAnsi="Cambria" w:cs="Arial"/>
                <w:b/>
                <w:bCs/>
                <w:color w:val="000000"/>
                <w:spacing w:val="-8"/>
                <w:lang w:val="pt-PT"/>
              </w:rPr>
              <w:t>DESCRIÇÃO</w:t>
            </w:r>
          </w:p>
        </w:tc>
        <w:tc>
          <w:tcPr>
            <w:tcW w:w="1967" w:type="dxa"/>
            <w:shd w:val="clear" w:color="auto" w:fill="D9D9D9" w:themeFill="background1" w:themeFillShade="D9"/>
            <w:vAlign w:val="center"/>
          </w:tcPr>
          <w:p w14:paraId="479927E1" w14:textId="77777777" w:rsidR="00B47D5C" w:rsidRPr="00B47D5C" w:rsidRDefault="00B47D5C" w:rsidP="00B47D5C">
            <w:pPr>
              <w:spacing w:after="0"/>
              <w:jc w:val="center"/>
              <w:rPr>
                <w:rFonts w:ascii="Cambria" w:eastAsia="Times New Roman" w:hAnsi="Cambria" w:cs="Arial"/>
                <w:b/>
                <w:bCs/>
                <w:color w:val="000000"/>
                <w:spacing w:val="-5"/>
                <w:lang w:val="pt-PT"/>
              </w:rPr>
            </w:pPr>
            <w:r w:rsidRPr="00B47D5C">
              <w:rPr>
                <w:rFonts w:ascii="Cambria" w:eastAsia="Times New Roman" w:hAnsi="Cambria" w:cs="Arial"/>
                <w:b/>
                <w:bCs/>
                <w:color w:val="000000"/>
                <w:spacing w:val="-5"/>
                <w:lang w:val="pt-PT"/>
              </w:rPr>
              <w:t>UNIDADE</w:t>
            </w:r>
          </w:p>
        </w:tc>
        <w:tc>
          <w:tcPr>
            <w:tcW w:w="1588" w:type="dxa"/>
            <w:shd w:val="clear" w:color="auto" w:fill="D9D9D9" w:themeFill="background1" w:themeFillShade="D9"/>
            <w:vAlign w:val="center"/>
          </w:tcPr>
          <w:p w14:paraId="599BAF17" w14:textId="56715A75" w:rsidR="00B47D5C" w:rsidRPr="00B47D5C" w:rsidRDefault="00B47D5C" w:rsidP="00B47D5C">
            <w:pPr>
              <w:spacing w:after="0"/>
              <w:jc w:val="center"/>
              <w:rPr>
                <w:rFonts w:ascii="Cambria" w:eastAsia="Times New Roman" w:hAnsi="Cambria" w:cs="Arial"/>
                <w:b/>
                <w:bCs/>
                <w:color w:val="000000"/>
                <w:spacing w:val="-5"/>
                <w:lang w:val="pt-PT"/>
              </w:rPr>
            </w:pPr>
            <w:r w:rsidRPr="00B47D5C">
              <w:rPr>
                <w:rFonts w:ascii="Cambria" w:eastAsia="Times New Roman" w:hAnsi="Cambria" w:cs="Arial"/>
                <w:b/>
                <w:bCs/>
                <w:color w:val="000000"/>
                <w:spacing w:val="-5"/>
                <w:lang w:val="pt-PT"/>
              </w:rPr>
              <w:t>QUANTIDA</w:t>
            </w:r>
            <w:r w:rsidR="00E164D1">
              <w:rPr>
                <w:rFonts w:ascii="Cambria" w:eastAsia="Times New Roman" w:hAnsi="Cambria" w:cs="Arial"/>
                <w:b/>
                <w:bCs/>
                <w:color w:val="000000"/>
                <w:spacing w:val="-5"/>
                <w:lang w:val="pt-PT"/>
              </w:rPr>
              <w:t>D</w:t>
            </w:r>
            <w:r w:rsidRPr="00B47D5C">
              <w:rPr>
                <w:rFonts w:ascii="Cambria" w:eastAsia="Times New Roman" w:hAnsi="Cambria" w:cs="Arial"/>
                <w:b/>
                <w:bCs/>
                <w:color w:val="000000"/>
                <w:spacing w:val="-5"/>
                <w:lang w:val="pt-PT"/>
              </w:rPr>
              <w:t>E</w:t>
            </w:r>
          </w:p>
        </w:tc>
      </w:tr>
      <w:tr w:rsidR="007A36F5" w:rsidRPr="00B47D5C" w14:paraId="7F970D85" w14:textId="77777777" w:rsidTr="002D2521">
        <w:trPr>
          <w:trHeight w:val="20"/>
          <w:jc w:val="center"/>
        </w:trPr>
        <w:tc>
          <w:tcPr>
            <w:tcW w:w="813" w:type="dxa"/>
            <w:vAlign w:val="center"/>
            <w:hideMark/>
          </w:tcPr>
          <w:p w14:paraId="79E2BB62" w14:textId="17C115CA" w:rsidR="007A36F5" w:rsidRPr="00B47D5C" w:rsidRDefault="007A36F5" w:rsidP="007A36F5">
            <w:pPr>
              <w:spacing w:after="0"/>
              <w:jc w:val="center"/>
              <w:rPr>
                <w:rFonts w:ascii="Cambria" w:eastAsia="Times New Roman" w:hAnsi="Cambria" w:cs="Arial"/>
                <w:color w:val="000000"/>
              </w:rPr>
            </w:pPr>
            <w:r w:rsidRPr="00AB5D88">
              <w:rPr>
                <w:rFonts w:ascii="Cambria" w:eastAsia="Times New Roman" w:hAnsi="Cambria" w:cs="Calibri"/>
                <w:color w:val="000000"/>
                <w:kern w:val="0"/>
                <w:sz w:val="20"/>
                <w:szCs w:val="20"/>
                <w:lang w:eastAsia="pt-BR"/>
              </w:rPr>
              <w:t>1</w:t>
            </w:r>
          </w:p>
        </w:tc>
        <w:tc>
          <w:tcPr>
            <w:tcW w:w="5011" w:type="dxa"/>
          </w:tcPr>
          <w:p w14:paraId="58B674A1" w14:textId="77777777" w:rsidR="00E45692" w:rsidRPr="00E45692" w:rsidRDefault="00E45692" w:rsidP="00E45692">
            <w:pPr>
              <w:spacing w:after="0"/>
              <w:jc w:val="center"/>
              <w:rPr>
                <w:rFonts w:ascii="Cambria" w:eastAsia="Times New Roman" w:hAnsi="Cambria" w:cs="Calibri"/>
                <w:color w:val="000000"/>
                <w:kern w:val="0"/>
                <w:sz w:val="20"/>
                <w:szCs w:val="20"/>
                <w:lang w:val="pt-PT" w:eastAsia="pt-BR"/>
              </w:rPr>
            </w:pPr>
            <w:r w:rsidRPr="00E45692">
              <w:rPr>
                <w:rFonts w:ascii="Cambria" w:eastAsia="Times New Roman" w:hAnsi="Cambria" w:cs="Calibri"/>
                <w:color w:val="000000"/>
                <w:kern w:val="0"/>
                <w:sz w:val="20"/>
                <w:szCs w:val="20"/>
                <w:lang w:val="pt-PT" w:eastAsia="pt-BR"/>
              </w:rPr>
              <w:t>Prestação de serviços de transporte rodoviário de cargas em carreta tipo baú fechada, com capacidade para até 28 paletes, destinada ao transporte de 3.000 (três mil) unidades de cestas. O serviço é realizado com foco na segurança, conservação e integridade das mercadorias, garantindo proteção contra intempéries, contaminações</w:t>
            </w:r>
          </w:p>
          <w:p w14:paraId="0A3BA9E6" w14:textId="6AA538DA" w:rsidR="007A36F5" w:rsidRPr="00E164D1" w:rsidRDefault="00E45692" w:rsidP="00E45692">
            <w:pPr>
              <w:spacing w:after="0"/>
              <w:jc w:val="center"/>
              <w:rPr>
                <w:rFonts w:ascii="Cambria" w:eastAsia="Times New Roman" w:hAnsi="Cambria" w:cs="Calibri"/>
                <w:color w:val="000000"/>
                <w:kern w:val="0"/>
                <w:sz w:val="20"/>
                <w:szCs w:val="20"/>
                <w:lang w:eastAsia="pt-BR"/>
              </w:rPr>
            </w:pPr>
            <w:r w:rsidRPr="00E45692">
              <w:rPr>
                <w:rFonts w:ascii="Cambria" w:eastAsia="Times New Roman" w:hAnsi="Cambria" w:cs="Calibri"/>
                <w:color w:val="000000"/>
                <w:kern w:val="0"/>
                <w:sz w:val="20"/>
                <w:szCs w:val="20"/>
                <w:lang w:val="pt-PT" w:eastAsia="pt-BR"/>
              </w:rPr>
              <w:t>externas, poeira e exposição durante todo o percurso.</w:t>
            </w:r>
          </w:p>
        </w:tc>
        <w:tc>
          <w:tcPr>
            <w:tcW w:w="1967" w:type="dxa"/>
            <w:vAlign w:val="center"/>
          </w:tcPr>
          <w:p w14:paraId="2DF18372" w14:textId="727CBC21" w:rsidR="007A36F5" w:rsidRPr="00E164D1" w:rsidRDefault="00E45692" w:rsidP="002D2521">
            <w:pPr>
              <w:spacing w:after="0"/>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Unidade</w:t>
            </w:r>
          </w:p>
        </w:tc>
        <w:tc>
          <w:tcPr>
            <w:tcW w:w="1588" w:type="dxa"/>
            <w:vAlign w:val="center"/>
          </w:tcPr>
          <w:p w14:paraId="254C6A4F" w14:textId="57078927" w:rsidR="007A36F5" w:rsidRPr="00E164D1" w:rsidRDefault="00E45692" w:rsidP="002D2521">
            <w:pPr>
              <w:spacing w:after="0"/>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04</w:t>
            </w:r>
          </w:p>
        </w:tc>
      </w:tr>
    </w:tbl>
    <w:p w14:paraId="2B21DE04" w14:textId="77777777" w:rsidR="007930D5" w:rsidRPr="00A67B0B" w:rsidRDefault="007930D5" w:rsidP="007930D5">
      <w:pPr>
        <w:pStyle w:val="PargrafodaLista"/>
        <w:spacing w:after="0" w:line="240" w:lineRule="auto"/>
        <w:ind w:left="0"/>
        <w:rPr>
          <w:rFonts w:ascii="Cambria" w:hAnsi="Cambria" w:cstheme="minorHAnsi"/>
          <w:b/>
        </w:rPr>
      </w:pPr>
    </w:p>
    <w:p w14:paraId="4D4F1432" w14:textId="77777777" w:rsidR="007930D5" w:rsidRPr="00A67B0B" w:rsidRDefault="007930D5" w:rsidP="007930D5">
      <w:pPr>
        <w:pStyle w:val="PargrafodaLista"/>
        <w:tabs>
          <w:tab w:val="left" w:pos="1134"/>
        </w:tabs>
        <w:spacing w:after="0" w:line="240" w:lineRule="auto"/>
        <w:ind w:left="0"/>
        <w:rPr>
          <w:rFonts w:ascii="Cambria" w:hAnsi="Cambria" w:cstheme="minorHAnsi"/>
          <w:b/>
        </w:rPr>
      </w:pPr>
      <w:r w:rsidRPr="00A67B0B">
        <w:rPr>
          <w:rFonts w:ascii="Cambria" w:hAnsi="Cambria" w:cstheme="minorHAnsi"/>
        </w:rPr>
        <w:t xml:space="preserve">    </w:t>
      </w:r>
    </w:p>
    <w:p w14:paraId="6DC6ACB6"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b/>
          <w:bCs/>
          <w:color w:val="000000"/>
        </w:rPr>
      </w:pPr>
      <w:r w:rsidRPr="00A67B0B">
        <w:rPr>
          <w:rFonts w:ascii="Cambria" w:hAnsi="Cambria" w:cstheme="minorHAnsi"/>
          <w:b/>
        </w:rPr>
        <w:t>5 – LEVANTAMENTO DE MERCADO (</w:t>
      </w:r>
      <w:r w:rsidRPr="00A67B0B">
        <w:rPr>
          <w:rFonts w:ascii="Cambria" w:hAnsi="Cambria" w:cstheme="minorHAnsi"/>
          <w:color w:val="000000"/>
        </w:rPr>
        <w:t>levantamento de mercado, que consiste na análise das alternativas possíveis, e justificativa técnica e econômica da escolha do tipo de solução a contratar)</w:t>
      </w:r>
      <w:r w:rsidRPr="00A67B0B">
        <w:rPr>
          <w:rFonts w:ascii="Cambria" w:hAnsi="Cambria" w:cstheme="minorHAnsi"/>
          <w:b/>
        </w:rPr>
        <w:t xml:space="preserve"> - </w:t>
      </w:r>
      <w:r w:rsidRPr="00A67B0B">
        <w:rPr>
          <w:rFonts w:ascii="Cambria" w:hAnsi="Cambria" w:cstheme="minorHAnsi"/>
        </w:rPr>
        <w:t>(</w:t>
      </w:r>
      <w:r w:rsidRPr="00A67B0B">
        <w:rPr>
          <w:rFonts w:ascii="Cambria" w:hAnsi="Cambria" w:cstheme="minorHAnsi"/>
          <w:color w:val="000000"/>
        </w:rPr>
        <w:t>inciso V do § 1° do art. 18 da Lei 14.133/2021)</w:t>
      </w:r>
      <w:r w:rsidRPr="00A67B0B">
        <w:rPr>
          <w:rFonts w:ascii="Cambria" w:hAnsi="Cambria" w:cstheme="minorHAnsi"/>
        </w:rPr>
        <w:t>.</w:t>
      </w:r>
    </w:p>
    <w:p w14:paraId="79DCA731" w14:textId="77777777" w:rsidR="007930D5" w:rsidRPr="00A67B0B" w:rsidRDefault="007930D5" w:rsidP="007930D5">
      <w:pPr>
        <w:spacing w:after="0" w:line="240" w:lineRule="auto"/>
        <w:ind w:right="57"/>
        <w:jc w:val="both"/>
        <w:rPr>
          <w:rFonts w:ascii="Cambria" w:hAnsi="Cambria" w:cstheme="minorHAnsi"/>
        </w:rPr>
      </w:pPr>
    </w:p>
    <w:p w14:paraId="2107045B"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Segue instruído com: a estimativa de despesa, cujo valor estimado da contratação é compatível com os valores praticados no mercado, foi devidamente observada a potencial economia de escala e as peculiaridades do local de execução do objeto.</w:t>
      </w:r>
    </w:p>
    <w:p w14:paraId="253ECCC9" w14:textId="77777777" w:rsidR="007930D5" w:rsidRPr="00A67B0B" w:rsidRDefault="007930D5" w:rsidP="007930D5">
      <w:pPr>
        <w:spacing w:after="0" w:line="240" w:lineRule="auto"/>
        <w:ind w:right="57"/>
        <w:jc w:val="both"/>
        <w:rPr>
          <w:rFonts w:ascii="Cambria" w:hAnsi="Cambria" w:cstheme="minorHAnsi"/>
        </w:rPr>
      </w:pPr>
    </w:p>
    <w:p w14:paraId="7542F78F"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 xml:space="preserve">Logo, a composição de custos unitários, com os parâmetros utilizados para a obtenção dos preços e para os respectivos cálculos, foi </w:t>
      </w:r>
      <w:r w:rsidR="00B47D5C" w:rsidRPr="00A67B0B">
        <w:rPr>
          <w:rFonts w:ascii="Cambria" w:hAnsi="Cambria" w:cstheme="minorHAnsi"/>
        </w:rPr>
        <w:t>realizada</w:t>
      </w:r>
      <w:r w:rsidRPr="00A67B0B">
        <w:rPr>
          <w:rFonts w:ascii="Cambria" w:hAnsi="Cambria" w:cstheme="minorHAnsi"/>
        </w:rPr>
        <w:t xml:space="preserve"> através de pesquisa direta com </w:t>
      </w:r>
      <w:r w:rsidRPr="00A67B0B">
        <w:rPr>
          <w:rFonts w:ascii="Cambria" w:hAnsi="Cambria" w:cstheme="minorHAnsi"/>
          <w:b/>
        </w:rPr>
        <w:t>3 (três) fornecedores</w:t>
      </w:r>
      <w:r w:rsidRPr="00A67B0B">
        <w:rPr>
          <w:rFonts w:ascii="Cambria" w:hAnsi="Cambria" w:cstheme="minorHAnsi"/>
        </w:rPr>
        <w:t xml:space="preserve">, sendo apresentada justificativa da escolha desses fornecedores. Ademais, os orçamentos foram obtidos com período inferior a 6 (seis) de antecedência da data de divulgação do termo de referência, conforme preceitua o art. 23, §1 </w:t>
      </w:r>
      <w:proofErr w:type="gramStart"/>
      <w:r w:rsidRPr="00A67B0B">
        <w:rPr>
          <w:rFonts w:ascii="Cambria" w:hAnsi="Cambria" w:cstheme="minorHAnsi"/>
          <w:vertAlign w:val="superscript"/>
        </w:rPr>
        <w:t xml:space="preserve">0 </w:t>
      </w:r>
      <w:r w:rsidRPr="00A67B0B">
        <w:rPr>
          <w:rFonts w:ascii="Cambria" w:hAnsi="Cambria" w:cstheme="minorHAnsi"/>
        </w:rPr>
        <w:t>inciso</w:t>
      </w:r>
      <w:proofErr w:type="gramEnd"/>
      <w:r w:rsidRPr="00A67B0B">
        <w:rPr>
          <w:rFonts w:ascii="Cambria" w:hAnsi="Cambria" w:cstheme="minorHAnsi"/>
        </w:rPr>
        <w:t xml:space="preserve"> IV, da Lei Federal 14.133/2021.</w:t>
      </w:r>
    </w:p>
    <w:p w14:paraId="25202029" w14:textId="77777777" w:rsidR="007930D5" w:rsidRPr="00A67B0B" w:rsidRDefault="007930D5" w:rsidP="007930D5">
      <w:pPr>
        <w:spacing w:after="0" w:line="240" w:lineRule="auto"/>
        <w:ind w:right="57"/>
        <w:jc w:val="both"/>
        <w:rPr>
          <w:rFonts w:ascii="Cambria" w:hAnsi="Cambria" w:cstheme="minorHAnsi"/>
        </w:rPr>
      </w:pPr>
    </w:p>
    <w:p w14:paraId="5C7E9E6F"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iCs/>
        </w:rPr>
      </w:pPr>
      <w:r w:rsidRPr="00A67B0B">
        <w:rPr>
          <w:rFonts w:ascii="Cambria" w:hAnsi="Cambria" w:cstheme="minorHAnsi"/>
          <w:b/>
          <w:bCs/>
          <w:color w:val="000000"/>
        </w:rPr>
        <w:t>6 – ESTIMATIVA DO PREÇO DA CONTRATAÇÃO (</w:t>
      </w:r>
      <w:r w:rsidRPr="00A67B0B">
        <w:rPr>
          <w:rFonts w:ascii="Cambria" w:hAnsi="Cambria" w:cstheme="min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A67B0B">
        <w:rPr>
          <w:rFonts w:ascii="Cambria" w:hAnsi="Cambria" w:cstheme="minorHAnsi"/>
          <w:b/>
          <w:bCs/>
          <w:color w:val="000000"/>
        </w:rPr>
        <w:t xml:space="preserve"> </w:t>
      </w:r>
      <w:r w:rsidRPr="00A67B0B">
        <w:rPr>
          <w:rFonts w:ascii="Cambria" w:hAnsi="Cambria" w:cstheme="minorHAnsi"/>
          <w:color w:val="000000"/>
        </w:rPr>
        <w:t>(inciso VI do § 1° da Lei 14.133/21)</w:t>
      </w:r>
      <w:r w:rsidRPr="00A67B0B">
        <w:rPr>
          <w:rFonts w:ascii="Cambria" w:hAnsi="Cambria" w:cstheme="minorHAnsi"/>
        </w:rPr>
        <w:t>.</w:t>
      </w:r>
    </w:p>
    <w:p w14:paraId="0090E47D" w14:textId="77777777" w:rsidR="007930D5" w:rsidRPr="00A67B0B" w:rsidRDefault="007930D5" w:rsidP="007930D5">
      <w:pPr>
        <w:pStyle w:val="Default"/>
        <w:jc w:val="both"/>
        <w:rPr>
          <w:rFonts w:ascii="Cambria" w:hAnsi="Cambria" w:cstheme="minorHAnsi"/>
          <w:iCs/>
        </w:rPr>
      </w:pPr>
    </w:p>
    <w:p w14:paraId="519A52EB" w14:textId="605C4531" w:rsidR="007930D5" w:rsidRPr="00A67B0B" w:rsidRDefault="007930D5" w:rsidP="007930D5">
      <w:pPr>
        <w:pStyle w:val="Default"/>
        <w:jc w:val="both"/>
        <w:rPr>
          <w:rFonts w:ascii="Cambria" w:hAnsi="Cambria" w:cstheme="minorHAnsi"/>
          <w:iCs/>
        </w:rPr>
      </w:pPr>
      <w:r w:rsidRPr="00A67B0B">
        <w:rPr>
          <w:rFonts w:ascii="Cambria" w:hAnsi="Cambria" w:cstheme="minorHAnsi"/>
          <w:iCs/>
        </w:rPr>
        <w:t xml:space="preserve">O custo estimado total da contratação é </w:t>
      </w:r>
      <w:r w:rsidRPr="00980E3F">
        <w:rPr>
          <w:rFonts w:ascii="Cambria" w:hAnsi="Cambria" w:cstheme="minorHAnsi"/>
          <w:iCs/>
        </w:rPr>
        <w:t>de</w:t>
      </w:r>
      <w:bookmarkStart w:id="13" w:name="_Hlk163051656"/>
      <w:r w:rsidR="00E164D1" w:rsidRPr="00E164D1">
        <w:rPr>
          <w:rFonts w:ascii="Cambria" w:hAnsi="Cambria" w:cstheme="minorHAnsi"/>
          <w:b/>
          <w:bCs/>
          <w:iCs/>
        </w:rPr>
        <w:t xml:space="preserve"> </w:t>
      </w:r>
      <w:bookmarkEnd w:id="13"/>
      <w:r w:rsidR="00E45692" w:rsidRPr="00E45692">
        <w:rPr>
          <w:rFonts w:ascii="Cambria" w:hAnsi="Cambria" w:cstheme="minorHAnsi"/>
          <w:b/>
          <w:bCs/>
          <w:iCs/>
        </w:rPr>
        <w:t>R$ 86.296,00 (oitenta e seis mil, duzentos e noventa e seis reais)</w:t>
      </w:r>
      <w:r w:rsidRPr="00980E3F">
        <w:rPr>
          <w:rFonts w:ascii="Cambria" w:hAnsi="Cambria" w:cstheme="minorHAnsi"/>
          <w:b/>
          <w:bCs/>
          <w:iCs/>
        </w:rPr>
        <w:t>,</w:t>
      </w:r>
      <w:r w:rsidRPr="00980E3F">
        <w:rPr>
          <w:rFonts w:ascii="Cambria" w:hAnsi="Cambria" w:cstheme="minorHAnsi"/>
          <w:iCs/>
        </w:rPr>
        <w:t xml:space="preserve"> conforme</w:t>
      </w:r>
      <w:r w:rsidRPr="00A67B0B">
        <w:rPr>
          <w:rFonts w:ascii="Cambria" w:hAnsi="Cambria" w:cstheme="minorHAnsi"/>
          <w:iCs/>
        </w:rPr>
        <w:t xml:space="preserve"> </w:t>
      </w:r>
      <w:r w:rsidR="00F1176B">
        <w:rPr>
          <w:rFonts w:ascii="Cambria" w:hAnsi="Cambria" w:cstheme="minorHAnsi"/>
          <w:iCs/>
        </w:rPr>
        <w:t>pesquisa de preço.</w:t>
      </w:r>
    </w:p>
    <w:p w14:paraId="286BF477" w14:textId="77777777" w:rsidR="007930D5" w:rsidRPr="00A67B0B" w:rsidRDefault="007930D5" w:rsidP="007930D5">
      <w:pPr>
        <w:spacing w:after="0" w:line="240" w:lineRule="auto"/>
        <w:jc w:val="both"/>
        <w:rPr>
          <w:rFonts w:ascii="Cambria" w:hAnsi="Cambria" w:cstheme="minorHAnsi"/>
          <w:b/>
          <w:bCs/>
        </w:rPr>
      </w:pPr>
    </w:p>
    <w:p w14:paraId="508E382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rPr>
      </w:pPr>
      <w:r w:rsidRPr="00A67B0B">
        <w:rPr>
          <w:rFonts w:ascii="Cambria" w:hAnsi="Cambria" w:cstheme="minorHAnsi"/>
          <w:b/>
          <w:bCs/>
        </w:rPr>
        <w:t>7 - DESCRIÇÃO DA SOLUÇÃO COMO UM TODO (</w:t>
      </w:r>
      <w:r w:rsidRPr="00A67B0B">
        <w:rPr>
          <w:rFonts w:ascii="Cambria" w:hAnsi="Cambria" w:cstheme="minorHAnsi"/>
          <w:color w:val="000000"/>
        </w:rPr>
        <w:t>inclusive das exigências relacionadas à manutenção e à assistência técnica, quando for o caso;) (inciso VII do § 1° do art. 18 da Lei 14.133/21)</w:t>
      </w:r>
      <w:r w:rsidRPr="00A67B0B">
        <w:rPr>
          <w:rFonts w:ascii="Cambria" w:hAnsi="Cambria" w:cstheme="minorHAnsi"/>
        </w:rPr>
        <w:t>.</w:t>
      </w:r>
    </w:p>
    <w:p w14:paraId="7B0DB9A3" w14:textId="77777777" w:rsidR="0038634B" w:rsidRPr="00A67B0B" w:rsidRDefault="0038634B" w:rsidP="007930D5">
      <w:pPr>
        <w:pStyle w:val="PargrafodaLista"/>
        <w:tabs>
          <w:tab w:val="left" w:pos="491"/>
          <w:tab w:val="left" w:pos="9072"/>
        </w:tabs>
        <w:spacing w:after="0" w:line="240" w:lineRule="auto"/>
        <w:ind w:left="0" w:right="3"/>
        <w:jc w:val="both"/>
        <w:rPr>
          <w:rFonts w:ascii="Cambria" w:hAnsi="Cambria" w:cstheme="minorHAnsi"/>
        </w:rPr>
      </w:pPr>
    </w:p>
    <w:p w14:paraId="58979142"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As partes devem cumprir fielmente as obrigações assumidas no Contrato, caso seja celebrado, respondendo pelas consequências de sua inexecução total ou parcial.</w:t>
      </w:r>
    </w:p>
    <w:p w14:paraId="49AC724F"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 CONTRATADA será a única responsável por danos e prejuízos, de qualquer natureza, eventualmente causados à CONTRATANTE ou a terceiros, decorrentes da execução do objeto deste CONTRATO, isentando a CONTRATANTE de todas as reclamações que porventura possam surgir, ainda que tais reclamações sejam resultantes de atos de prepostos ou de quaisquer pessoas físicas ou jurídicas, empregadas ou ajustadas na execução deste CONTRATO.</w:t>
      </w:r>
    </w:p>
    <w:p w14:paraId="77AA18A9"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 CONTRATADA será também responsável por todos os ônus ou obrigações concernentes às legislações sociais, trabalhistas, fiscais, provenientes do serviço do objeto deste CONTRATO, na forma do art. 121, §1°, da Lei nº 14.133/2021.</w:t>
      </w:r>
    </w:p>
    <w:p w14:paraId="53811509" w14:textId="77777777" w:rsidR="007930D5" w:rsidRPr="00A67B0B" w:rsidRDefault="007930D5" w:rsidP="007930D5">
      <w:pPr>
        <w:spacing w:after="0" w:line="240" w:lineRule="auto"/>
        <w:jc w:val="both"/>
        <w:rPr>
          <w:rFonts w:ascii="Cambria" w:hAnsi="Cambria" w:cstheme="minorHAnsi"/>
          <w:color w:val="000000"/>
        </w:rPr>
      </w:pPr>
    </w:p>
    <w:p w14:paraId="1A10EE09"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8 – JUSTIFICATIVA PARA PARCELAMENTO OU NÃO DA SOLUÇÃO -</w:t>
      </w:r>
      <w:r w:rsidRPr="00A67B0B">
        <w:rPr>
          <w:rFonts w:ascii="Cambria" w:hAnsi="Cambria" w:cstheme="minorHAnsi"/>
          <w:color w:val="000000"/>
        </w:rPr>
        <w:t xml:space="preserve"> (inciso VIII do § 1° do art. 18 da Lei 14.133/21)</w:t>
      </w:r>
      <w:r w:rsidRPr="00A67B0B">
        <w:rPr>
          <w:rFonts w:ascii="Cambria" w:hAnsi="Cambria" w:cstheme="minorHAnsi"/>
        </w:rPr>
        <w:t>.</w:t>
      </w:r>
    </w:p>
    <w:p w14:paraId="16889B1A" w14:textId="77777777" w:rsidR="007930D5" w:rsidRPr="00DE6A9B" w:rsidRDefault="007930D5" w:rsidP="007930D5">
      <w:pPr>
        <w:spacing w:after="0" w:line="240" w:lineRule="auto"/>
        <w:rPr>
          <w:rFonts w:ascii="Cambria" w:hAnsi="Cambria" w:cstheme="minorHAnsi"/>
          <w:color w:val="000000"/>
        </w:rPr>
      </w:pPr>
    </w:p>
    <w:p w14:paraId="11B2E108" w14:textId="1420EAFC" w:rsidR="007930D5" w:rsidRPr="00A67B0B" w:rsidRDefault="007A36F5" w:rsidP="00702CA4">
      <w:pPr>
        <w:pStyle w:val="Default"/>
        <w:jc w:val="both"/>
        <w:rPr>
          <w:rFonts w:ascii="Cambria" w:hAnsi="Cambria" w:cstheme="minorHAnsi"/>
        </w:rPr>
      </w:pPr>
      <w:r>
        <w:rPr>
          <w:rFonts w:ascii="Cambria" w:hAnsi="Cambria" w:cstheme="minorHAnsi"/>
        </w:rPr>
        <w:t>Não há</w:t>
      </w:r>
      <w:r w:rsidR="007930D5" w:rsidRPr="00DE6A9B">
        <w:rPr>
          <w:rFonts w:ascii="Cambria" w:hAnsi="Cambria" w:cstheme="minorHAnsi"/>
        </w:rPr>
        <w:t xml:space="preserve"> a necessidade de parcelamento </w:t>
      </w:r>
      <w:r w:rsidR="00DE6A9B" w:rsidRPr="00DE6A9B">
        <w:rPr>
          <w:rFonts w:ascii="Cambria" w:hAnsi="Cambria" w:cstheme="minorHAnsi"/>
        </w:rPr>
        <w:t>de</w:t>
      </w:r>
      <w:r w:rsidR="00DE6A9B">
        <w:rPr>
          <w:rFonts w:ascii="Cambria" w:hAnsi="Cambria" w:cstheme="minorHAnsi"/>
        </w:rPr>
        <w:t xml:space="preserve"> acordo com a necessidade da administração.</w:t>
      </w:r>
    </w:p>
    <w:p w14:paraId="166FA64F" w14:textId="77777777" w:rsidR="007930D5" w:rsidRPr="00A67B0B" w:rsidRDefault="007930D5" w:rsidP="007930D5">
      <w:pPr>
        <w:spacing w:after="0" w:line="240" w:lineRule="auto"/>
        <w:jc w:val="both"/>
        <w:rPr>
          <w:rFonts w:ascii="Cambria" w:hAnsi="Cambria" w:cstheme="minorHAnsi"/>
          <w:b/>
          <w:bCs/>
          <w:color w:val="FF0000"/>
        </w:rPr>
      </w:pPr>
    </w:p>
    <w:p w14:paraId="544BD33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rPr>
        <w:t>9 - DEMONSTRATIVO DOS RESULTADOS PRETENDIDOS (</w:t>
      </w:r>
      <w:r w:rsidRPr="00A67B0B">
        <w:rPr>
          <w:rFonts w:ascii="Cambria" w:hAnsi="Cambria" w:cstheme="minorHAnsi"/>
          <w:color w:val="000000"/>
        </w:rPr>
        <w:t xml:space="preserve">demonstrativo dos resultados pretendidos em termos de economicidade e de melhor aproveitamento dos recursos humanos, materiais e financeiros disponíveis) - </w:t>
      </w:r>
      <w:r w:rsidRPr="00A67B0B">
        <w:rPr>
          <w:rFonts w:ascii="Cambria" w:hAnsi="Cambria" w:cstheme="minorHAnsi"/>
        </w:rPr>
        <w:t>(</w:t>
      </w:r>
      <w:r w:rsidRPr="00A67B0B">
        <w:rPr>
          <w:rFonts w:ascii="Cambria" w:hAnsi="Cambria" w:cstheme="minorHAnsi"/>
          <w:color w:val="000000"/>
        </w:rPr>
        <w:t>inciso IX do § 1° do art. 18 da Lei 14.133/21)</w:t>
      </w:r>
    </w:p>
    <w:p w14:paraId="7BF3508D" w14:textId="77777777" w:rsidR="007930D5" w:rsidRPr="00A67B0B" w:rsidRDefault="007930D5" w:rsidP="007930D5">
      <w:pPr>
        <w:spacing w:after="0" w:line="240" w:lineRule="auto"/>
        <w:ind w:right="57"/>
        <w:jc w:val="both"/>
        <w:rPr>
          <w:rFonts w:ascii="Cambria" w:hAnsi="Cambria" w:cstheme="minorHAnsi"/>
        </w:rPr>
      </w:pPr>
    </w:p>
    <w:p w14:paraId="4066346C"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lastRenderedPageBreak/>
        <w:t>Os resultados pretendidos com a presente contratação buscam-se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14:paraId="2BF5EF2C" w14:textId="77777777" w:rsidR="007930D5" w:rsidRPr="00A67B0B" w:rsidRDefault="007930D5" w:rsidP="007930D5">
      <w:pPr>
        <w:spacing w:after="0" w:line="240" w:lineRule="auto"/>
        <w:jc w:val="both"/>
        <w:rPr>
          <w:rFonts w:ascii="Cambria" w:hAnsi="Cambria" w:cstheme="minorHAnsi"/>
          <w:color w:val="FF0000"/>
        </w:rPr>
      </w:pPr>
    </w:p>
    <w:p w14:paraId="14E53FF5"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10 – PROVIDÊNCIAS PRÉVIAS AO CONTRATO (</w:t>
      </w:r>
      <w:r w:rsidRPr="00A67B0B">
        <w:rPr>
          <w:rFonts w:ascii="Cambria" w:hAnsi="Cambria" w:cstheme="minorHAnsi"/>
          <w:color w:val="000000"/>
        </w:rPr>
        <w:t>providências a serem adotadas pela Administração previamente à celebração do contrato, inclusive quanto à capacitação de servidores ou de empregados para fiscalização e gestão contratual) inciso X do § 1° do art. 18 da Lei 14.133/21)</w:t>
      </w:r>
      <w:r w:rsidRPr="00A67B0B">
        <w:rPr>
          <w:rFonts w:ascii="Cambria" w:hAnsi="Cambria" w:cstheme="minorHAnsi"/>
        </w:rPr>
        <w:t>.</w:t>
      </w:r>
    </w:p>
    <w:p w14:paraId="39D34CBB" w14:textId="77777777" w:rsidR="007930D5" w:rsidRPr="00A67B0B" w:rsidRDefault="007930D5" w:rsidP="007930D5">
      <w:pPr>
        <w:spacing w:after="0" w:line="240" w:lineRule="auto"/>
        <w:jc w:val="both"/>
        <w:rPr>
          <w:rFonts w:ascii="Cambria" w:eastAsia="Arial" w:hAnsi="Cambria" w:cstheme="minorHAnsi"/>
        </w:rPr>
      </w:pPr>
      <w:r w:rsidRPr="00A67B0B">
        <w:rPr>
          <w:rFonts w:ascii="Cambria" w:hAnsi="Cambria" w:cstheme="minorHAnsi"/>
          <w:color w:val="000000"/>
        </w:rPr>
        <w:br/>
      </w:r>
      <w:r w:rsidRPr="00A67B0B">
        <w:rPr>
          <w:rFonts w:ascii="Cambria" w:eastAsia="Arial" w:hAnsi="Cambria" w:cstheme="minorHAnsi"/>
        </w:rPr>
        <w:t>O contrato deverá ser executado fielmente pelas partes, de acordo com as cláusulas avençadas e as normas da Lei nº 14.133, de 2021, e cada parte responderá pelas consequências de sua inexecução total ou parcial.</w:t>
      </w:r>
    </w:p>
    <w:p w14:paraId="7A337AA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23F50E8B"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Em caso de impedimento, ordem de paralisação ou suspensão do contrato, o cronograma de execução será prorrogado automaticamente pelo tempo correspondente, anotadas tais circunstâncias mediante simples apostila.</w:t>
      </w:r>
    </w:p>
    <w:p w14:paraId="0B3BB50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0C9D834D"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As comunicações entre o órgão e a contratada devem ser realizadas por escrito sempre que o ato exigir tal formalidade, admitindo-se o uso de mensagem eletrônica para esse fim.</w:t>
      </w:r>
    </w:p>
    <w:p w14:paraId="11C2D0B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79CD57EA"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órgão ou entidade poderá convocar representante da empresa para adoção de providências que devam ser cumpridas de imediato.</w:t>
      </w:r>
    </w:p>
    <w:p w14:paraId="55B293A2"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3ED68FC9"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 execução do contrato deverá ser acompanhada e fiscalizada pelo(s) fiscal(</w:t>
      </w:r>
      <w:proofErr w:type="spellStart"/>
      <w:r w:rsidRPr="00A67B0B">
        <w:rPr>
          <w:rFonts w:ascii="Cambria" w:hAnsi="Cambria" w:cstheme="minorHAnsi"/>
          <w:sz w:val="24"/>
          <w:szCs w:val="24"/>
        </w:rPr>
        <w:t>is</w:t>
      </w:r>
      <w:proofErr w:type="spellEnd"/>
      <w:r w:rsidRPr="00A67B0B">
        <w:rPr>
          <w:rFonts w:ascii="Cambria" w:hAnsi="Cambria" w:cstheme="minorHAnsi"/>
          <w:sz w:val="24"/>
          <w:szCs w:val="24"/>
        </w:rPr>
        <w:t>) do contrato, ou pelos respectivos substitutos (</w:t>
      </w:r>
      <w:hyperlink r:id="rId8" w:anchor="art117" w:history="1">
        <w:r w:rsidRPr="00A67B0B">
          <w:rPr>
            <w:rStyle w:val="Hyperlink"/>
            <w:rFonts w:ascii="Cambria" w:hAnsi="Cambria" w:cstheme="minorHAnsi"/>
            <w:sz w:val="24"/>
            <w:szCs w:val="24"/>
          </w:rPr>
          <w:t>Lei nº 14.133, de 2021, art. 117, caput</w:t>
        </w:r>
      </w:hyperlink>
      <w:r w:rsidRPr="00A67B0B">
        <w:rPr>
          <w:rFonts w:ascii="Cambria" w:hAnsi="Cambria" w:cstheme="minorHAnsi"/>
          <w:sz w:val="24"/>
          <w:szCs w:val="24"/>
        </w:rPr>
        <w:t>).</w:t>
      </w:r>
    </w:p>
    <w:p w14:paraId="4856D501"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4636700A"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acompanhará a execução do contrato, para que sejam cumpridas todas as condições estabelecidas no contrato, de modo a assegurar os melhores resultados para a Administração. </w:t>
      </w:r>
    </w:p>
    <w:p w14:paraId="3174FFF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708C290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9" w:anchor="art117§1" w:history="1">
        <w:r w:rsidRPr="00A67B0B">
          <w:rPr>
            <w:rStyle w:val="Hyperlink"/>
            <w:rFonts w:ascii="Cambria" w:hAnsi="Cambria" w:cstheme="minorHAnsi"/>
            <w:sz w:val="24"/>
            <w:szCs w:val="24"/>
          </w:rPr>
          <w:t>Lei nº 14.133, de 2021, art. 117, §1º</w:t>
        </w:r>
      </w:hyperlink>
      <w:r w:rsidRPr="00A67B0B">
        <w:rPr>
          <w:rStyle w:val="Hyperlink"/>
          <w:rFonts w:ascii="Cambria" w:hAnsi="Cambria" w:cstheme="minorHAnsi"/>
          <w:sz w:val="24"/>
          <w:szCs w:val="24"/>
        </w:rPr>
        <w:t>)</w:t>
      </w:r>
      <w:r w:rsidRPr="00A67B0B">
        <w:rPr>
          <w:rFonts w:ascii="Cambria" w:hAnsi="Cambria" w:cstheme="minorHAnsi"/>
          <w:sz w:val="24"/>
          <w:szCs w:val="24"/>
        </w:rPr>
        <w:t>;</w:t>
      </w:r>
    </w:p>
    <w:p w14:paraId="4C0FC9C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14BC295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Identificada qualquer inexatidão ou irregularidade, o fiscal técnico do contrato emitirá notificações para a correção da execução do contrato, determinando prazo para a correção. </w:t>
      </w:r>
    </w:p>
    <w:p w14:paraId="118BA15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4BA38B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71D91D9"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747130D5"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lastRenderedPageBreak/>
        <w:t>No caso de ocorrências que possam inviabilizar a execução do contrato nas datas aprazadas, o fiscal técnico do contrato comunicará o fato imediatamente ao gestor do contrato.</w:t>
      </w:r>
    </w:p>
    <w:p w14:paraId="356B570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comunicar ao gestor do contrato, em tempo hábil, o término do contrato sob sua responsabilidade, com vistas à renovação tempestiva ou à prorrogação contratual </w:t>
      </w:r>
    </w:p>
    <w:p w14:paraId="71F5DCD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0025FA4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A67B0B">
        <w:rPr>
          <w:rFonts w:ascii="Cambria" w:hAnsi="Cambria" w:cstheme="minorHAnsi"/>
          <w:sz w:val="24"/>
          <w:szCs w:val="24"/>
        </w:rPr>
        <w:t>apostilamento</w:t>
      </w:r>
      <w:proofErr w:type="spellEnd"/>
      <w:r w:rsidRPr="00A67B0B">
        <w:rPr>
          <w:rFonts w:ascii="Cambria" w:hAnsi="Cambria" w:cstheme="minorHAnsi"/>
          <w:sz w:val="24"/>
          <w:szCs w:val="24"/>
        </w:rPr>
        <w:t xml:space="preserve"> e termos aditivos, solicitando quaisquer documentos comprobatórios pertinentes, caso necessário. </w:t>
      </w:r>
    </w:p>
    <w:p w14:paraId="4BFF251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163E14F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6B7C98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3BC4DC3"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A00115F"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4FA75A0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2369E2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645F3568"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390C9C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549A69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2E097FA"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D332AD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FF257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4D4E0CC4"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lastRenderedPageBreak/>
        <w:t>O fiscal administrativo do contrato comunicará ao gestor do contrato, em tempo hábil, o término do contrato sob sua responsabilidade, com vistas à tempestiva renovação ou prorrogação contratual.</w:t>
      </w:r>
    </w:p>
    <w:p w14:paraId="464CABD2"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0668715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11 – CONTRATAÇÕES CORRELATAS/INTERDEPENDENTES </w:t>
      </w:r>
      <w:r w:rsidRPr="00A67B0B">
        <w:rPr>
          <w:rFonts w:ascii="Cambria" w:hAnsi="Cambria" w:cstheme="minorHAnsi"/>
          <w:color w:val="000000"/>
        </w:rPr>
        <w:t xml:space="preserve">(inciso XI do § 1° do art. 18 da Lei 14.133/21 </w:t>
      </w:r>
    </w:p>
    <w:p w14:paraId="6FD17045" w14:textId="77777777" w:rsidR="007930D5" w:rsidRPr="00A67B0B" w:rsidRDefault="007930D5" w:rsidP="007930D5">
      <w:pPr>
        <w:spacing w:after="0" w:line="240" w:lineRule="auto"/>
        <w:jc w:val="both"/>
        <w:rPr>
          <w:rFonts w:ascii="Cambria" w:hAnsi="Cambria" w:cstheme="minorHAnsi"/>
          <w:b/>
          <w:bCs/>
          <w:color w:val="000000"/>
        </w:rPr>
      </w:pPr>
    </w:p>
    <w:p w14:paraId="50CCFA75" w14:textId="77777777" w:rsidR="007930D5" w:rsidRPr="00A67B0B" w:rsidRDefault="007930D5" w:rsidP="007930D5">
      <w:pPr>
        <w:adjustRightInd w:val="0"/>
        <w:spacing w:after="0" w:line="240" w:lineRule="auto"/>
        <w:jc w:val="both"/>
        <w:rPr>
          <w:rFonts w:ascii="Cambria" w:hAnsi="Cambria" w:cstheme="minorHAnsi"/>
        </w:rPr>
      </w:pPr>
      <w:r w:rsidRPr="00A67B0B">
        <w:rPr>
          <w:rFonts w:ascii="Cambria" w:hAnsi="Cambria" w:cstheme="minorHAnsi"/>
        </w:rPr>
        <w:t>Não se faz necessária a realização de contratações correlatas e/ou interdependentes para que o objetivo desta contratação seja atingido.</w:t>
      </w:r>
    </w:p>
    <w:p w14:paraId="62B129DA" w14:textId="77777777" w:rsidR="007930D5" w:rsidRPr="00A67B0B" w:rsidRDefault="007930D5" w:rsidP="007930D5">
      <w:pPr>
        <w:spacing w:after="0" w:line="240" w:lineRule="auto"/>
        <w:jc w:val="both"/>
        <w:rPr>
          <w:rFonts w:ascii="Cambria" w:hAnsi="Cambria" w:cstheme="minorHAnsi"/>
        </w:rPr>
      </w:pPr>
    </w:p>
    <w:p w14:paraId="419F77BF"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12 – IMPACTOS AMBIENTAIS (</w:t>
      </w:r>
      <w:r w:rsidRPr="00A67B0B">
        <w:rPr>
          <w:rFonts w:ascii="Cambria" w:hAnsi="Cambria" w:cstheme="minorHAnsi"/>
          <w:color w:val="000000"/>
        </w:rPr>
        <w:t>descrição de possíveis impactos ambientais e respectivas medidas mitigadoras, incluídos requisitos de baixo consumo de energia e de outros recursos, bem como logística reversa para desfazimento e reciclagem de produtos e refugos, quando aplicável)</w:t>
      </w:r>
      <w:r w:rsidRPr="00A67B0B">
        <w:rPr>
          <w:rFonts w:ascii="Cambria" w:hAnsi="Cambria" w:cstheme="minorHAnsi"/>
        </w:rPr>
        <w:t xml:space="preserve"> (</w:t>
      </w:r>
      <w:r w:rsidRPr="00A67B0B">
        <w:rPr>
          <w:rFonts w:ascii="Cambria" w:hAnsi="Cambria" w:cstheme="minorHAnsi"/>
          <w:color w:val="000000"/>
        </w:rPr>
        <w:t>inciso XII do § 1° do art. 18 da Lei 14.133/21</w:t>
      </w:r>
      <w:r w:rsidR="0038634B" w:rsidRPr="00A67B0B">
        <w:rPr>
          <w:rFonts w:ascii="Cambria" w:hAnsi="Cambria" w:cstheme="minorHAnsi"/>
          <w:color w:val="000000"/>
        </w:rPr>
        <w:t>.</w:t>
      </w:r>
    </w:p>
    <w:p w14:paraId="1DC1B547" w14:textId="77777777" w:rsidR="007930D5" w:rsidRPr="00A67B0B" w:rsidRDefault="007930D5" w:rsidP="007930D5">
      <w:pPr>
        <w:shd w:val="clear" w:color="auto" w:fill="FFFFFF"/>
        <w:spacing w:after="0" w:line="240" w:lineRule="auto"/>
        <w:jc w:val="both"/>
        <w:textAlignment w:val="baseline"/>
        <w:rPr>
          <w:rFonts w:ascii="Cambria" w:hAnsi="Cambria" w:cstheme="minorHAnsi"/>
          <w:color w:val="000000"/>
        </w:rPr>
      </w:pPr>
    </w:p>
    <w:p w14:paraId="2B5424EF" w14:textId="77777777" w:rsidR="007930D5" w:rsidRPr="00A67B0B" w:rsidRDefault="007930D5" w:rsidP="007930D5">
      <w:pPr>
        <w:adjustRightInd w:val="0"/>
        <w:spacing w:after="0" w:line="240" w:lineRule="auto"/>
        <w:jc w:val="both"/>
        <w:rPr>
          <w:rFonts w:ascii="Cambria" w:hAnsi="Cambria" w:cstheme="minorHAnsi"/>
          <w:color w:val="000000"/>
        </w:rPr>
      </w:pPr>
      <w:r w:rsidRPr="00A67B0B">
        <w:rPr>
          <w:rFonts w:ascii="Cambria" w:hAnsi="Cambria" w:cstheme="minorHAnsi"/>
          <w:color w:val="000000"/>
        </w:rPr>
        <w:t>Para esta solução não há necessidade de ajustes nas instalações do órgão ou fornecimento de serviço adicional para que a contratação surta seus efeitos.</w:t>
      </w:r>
    </w:p>
    <w:p w14:paraId="5619AAE2" w14:textId="77777777" w:rsidR="007930D5" w:rsidRPr="00A67B0B" w:rsidRDefault="007930D5" w:rsidP="007930D5">
      <w:pPr>
        <w:adjustRightInd w:val="0"/>
        <w:spacing w:after="0" w:line="240" w:lineRule="auto"/>
        <w:jc w:val="both"/>
        <w:rPr>
          <w:rFonts w:ascii="Cambria" w:hAnsi="Cambria" w:cstheme="minorHAnsi"/>
        </w:rPr>
      </w:pPr>
    </w:p>
    <w:p w14:paraId="31BD7393" w14:textId="77777777" w:rsidR="007930D5" w:rsidRPr="00A67B0B" w:rsidRDefault="007930D5" w:rsidP="007930D5">
      <w:pPr>
        <w:adjustRightInd w:val="0"/>
        <w:spacing w:after="0" w:line="240" w:lineRule="auto"/>
        <w:jc w:val="both"/>
        <w:rPr>
          <w:rFonts w:ascii="Cambria" w:hAnsi="Cambria" w:cstheme="minorHAnsi"/>
        </w:rPr>
      </w:pPr>
      <w:r w:rsidRPr="00A67B0B">
        <w:rPr>
          <w:rFonts w:ascii="Cambria" w:hAnsi="Cambria" w:cstheme="minorHAnsi"/>
        </w:rPr>
        <w:t>Não serão necessárias quaisquer adequações, quer seja logística, infraestrutura, pessoal, procedimental ou regimental.</w:t>
      </w:r>
    </w:p>
    <w:p w14:paraId="4C078F37" w14:textId="77777777" w:rsidR="007930D5" w:rsidRPr="00A67B0B" w:rsidRDefault="007930D5" w:rsidP="007930D5">
      <w:pPr>
        <w:adjustRightInd w:val="0"/>
        <w:spacing w:after="0" w:line="240" w:lineRule="auto"/>
        <w:jc w:val="both"/>
        <w:rPr>
          <w:rFonts w:ascii="Cambria" w:hAnsi="Cambria" w:cstheme="minorHAnsi"/>
          <w:color w:val="000000"/>
        </w:rPr>
      </w:pPr>
    </w:p>
    <w:p w14:paraId="590E0F64"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13 – VIABILIDADE DA CONTRATAÇÃO (</w:t>
      </w:r>
      <w:r w:rsidRPr="00A67B0B">
        <w:rPr>
          <w:rFonts w:ascii="Cambria" w:hAnsi="Cambria" w:cstheme="minorHAnsi"/>
          <w:color w:val="000000"/>
        </w:rPr>
        <w:t>posicionamento conclusivo sobre a adequação da contratação para o atendimento da necessidade a que se destina) (inciso XIII do § 1° do art. 18 da Lei 14.133/21</w:t>
      </w:r>
      <w:r w:rsidR="00F5042E" w:rsidRPr="00A67B0B">
        <w:rPr>
          <w:rFonts w:ascii="Cambria" w:hAnsi="Cambria" w:cstheme="minorHAnsi"/>
          <w:color w:val="000000"/>
        </w:rPr>
        <w:t>)</w:t>
      </w:r>
      <w:r w:rsidR="0038634B" w:rsidRPr="00A67B0B">
        <w:rPr>
          <w:rFonts w:ascii="Cambria" w:hAnsi="Cambria" w:cstheme="minorHAnsi"/>
          <w:color w:val="000000"/>
        </w:rPr>
        <w:t>.</w:t>
      </w:r>
    </w:p>
    <w:p w14:paraId="0B714413" w14:textId="77777777" w:rsidR="007930D5" w:rsidRPr="00A67B0B" w:rsidRDefault="007930D5" w:rsidP="007930D5">
      <w:pPr>
        <w:pStyle w:val="PargrafodaLista"/>
        <w:spacing w:after="0" w:line="240" w:lineRule="auto"/>
        <w:ind w:left="0"/>
        <w:rPr>
          <w:rFonts w:ascii="Cambria" w:hAnsi="Cambria" w:cstheme="minorHAnsi"/>
        </w:rPr>
      </w:pPr>
    </w:p>
    <w:p w14:paraId="134D5117" w14:textId="77777777" w:rsidR="007930D5" w:rsidRPr="00A67B0B" w:rsidRDefault="007930D5" w:rsidP="007930D5">
      <w:pPr>
        <w:pStyle w:val="PargrafodaLista"/>
        <w:spacing w:after="0" w:line="240" w:lineRule="auto"/>
        <w:ind w:left="0"/>
        <w:rPr>
          <w:rFonts w:ascii="Cambria" w:hAnsi="Cambria" w:cstheme="minorHAnsi"/>
        </w:rPr>
      </w:pPr>
      <w:r w:rsidRPr="00A67B0B">
        <w:rPr>
          <w:rFonts w:ascii="Cambria" w:hAnsi="Cambria" w:cstheme="minorHAnsi"/>
        </w:rPr>
        <w:t>Nos termos da Lei nº 12.527, de 18 de novembro de 2011, (Lei de acesso à informação), o presente Estudo não se classifica como sigiloso.</w:t>
      </w:r>
    </w:p>
    <w:p w14:paraId="182C9E13" w14:textId="77777777" w:rsidR="007930D5" w:rsidRPr="00A67B0B" w:rsidRDefault="007930D5" w:rsidP="007930D5">
      <w:pPr>
        <w:pStyle w:val="PargrafodaLista"/>
        <w:spacing w:after="0" w:line="240" w:lineRule="auto"/>
        <w:ind w:left="0"/>
        <w:rPr>
          <w:rFonts w:ascii="Cambria" w:hAnsi="Cambria" w:cstheme="minorHAnsi"/>
        </w:rPr>
      </w:pPr>
    </w:p>
    <w:p w14:paraId="02B8F3A8" w14:textId="1B1D63E9" w:rsidR="007930D5" w:rsidRPr="00A67B0B" w:rsidRDefault="007930D5" w:rsidP="007930D5">
      <w:pPr>
        <w:spacing w:after="0" w:line="240" w:lineRule="auto"/>
        <w:jc w:val="both"/>
        <w:rPr>
          <w:rFonts w:ascii="Cambria" w:hAnsi="Cambria" w:cstheme="minorHAnsi"/>
        </w:rPr>
      </w:pPr>
      <w:r w:rsidRPr="00A67B0B">
        <w:rPr>
          <w:rFonts w:ascii="Cambria" w:hAnsi="Cambria" w:cstheme="minorHAnsi"/>
          <w:color w:val="000000"/>
        </w:rPr>
        <w:t xml:space="preserve">Com base nas informações levantadas ao longo do estudo preliminar verificamos que este tipo de contratação, irá atender as necessidades do Município. Desde modo, esta </w:t>
      </w:r>
      <w:r w:rsidRPr="00A67B0B">
        <w:rPr>
          <w:rFonts w:ascii="Cambria" w:hAnsi="Cambria" w:cstheme="minorHAnsi"/>
          <w:b/>
          <w:bCs/>
          <w:color w:val="000000"/>
        </w:rPr>
        <w:t xml:space="preserve">Equipe de planejamento declara a viabilidade da contratação pretendida, através </w:t>
      </w:r>
      <w:r w:rsidR="00A65B4E">
        <w:rPr>
          <w:rFonts w:ascii="Cambria" w:hAnsi="Cambria" w:cstheme="minorHAnsi"/>
          <w:b/>
          <w:bCs/>
          <w:color w:val="000000"/>
        </w:rPr>
        <w:t>de Dispensa de Licitação Emergencial,</w:t>
      </w:r>
      <w:r w:rsidRPr="00A67B0B">
        <w:rPr>
          <w:rFonts w:ascii="Cambria" w:hAnsi="Cambria" w:cstheme="minorHAnsi"/>
          <w:b/>
          <w:bCs/>
          <w:color w:val="000000"/>
        </w:rPr>
        <w:t xml:space="preserve"> motivo pelo qual declaramos a viabilidade e razoabilidade da presente licitação.</w:t>
      </w:r>
    </w:p>
    <w:p w14:paraId="0C6822B7" w14:textId="77777777" w:rsidR="007930D5" w:rsidRPr="00A67B0B" w:rsidRDefault="007930D5" w:rsidP="007930D5">
      <w:pPr>
        <w:spacing w:after="0" w:line="240" w:lineRule="auto"/>
        <w:ind w:firstLine="4"/>
        <w:rPr>
          <w:rFonts w:ascii="Cambria" w:hAnsi="Cambria" w:cstheme="minorHAnsi"/>
        </w:rPr>
      </w:pPr>
    </w:p>
    <w:p w14:paraId="1208802E" w14:textId="77777777" w:rsidR="007930D5" w:rsidRPr="00A67B0B" w:rsidRDefault="007930D5" w:rsidP="007930D5">
      <w:pPr>
        <w:spacing w:after="0" w:line="240" w:lineRule="auto"/>
        <w:ind w:firstLine="4"/>
        <w:rPr>
          <w:rFonts w:ascii="Cambria" w:hAnsi="Cambria" w:cstheme="minorHAnsi"/>
          <w:highlight w:val="yellow"/>
        </w:rPr>
      </w:pPr>
    </w:p>
    <w:p w14:paraId="6B2A29EF" w14:textId="34BB85B2" w:rsidR="007930D5" w:rsidRPr="00A67B0B" w:rsidRDefault="00B47D5C" w:rsidP="007930D5">
      <w:pPr>
        <w:spacing w:line="360" w:lineRule="auto"/>
        <w:jc w:val="right"/>
        <w:rPr>
          <w:rFonts w:ascii="Cambria" w:hAnsi="Cambria" w:cs="Calibri"/>
        </w:rPr>
      </w:pPr>
      <w:r>
        <w:rPr>
          <w:rFonts w:ascii="Cambria" w:hAnsi="Cambria" w:cs="Calibri"/>
        </w:rPr>
        <w:t>Boca do Acre</w:t>
      </w:r>
      <w:r w:rsidR="00417F73">
        <w:rPr>
          <w:rFonts w:ascii="Cambria" w:hAnsi="Cambria" w:cs="Calibri"/>
        </w:rPr>
        <w:t>/AM</w:t>
      </w:r>
      <w:r w:rsidR="007930D5" w:rsidRPr="00A67B0B">
        <w:rPr>
          <w:rFonts w:ascii="Cambria" w:hAnsi="Cambria" w:cs="Calibri"/>
        </w:rPr>
        <w:t xml:space="preserve">, </w:t>
      </w:r>
      <w:r w:rsidR="00E45692">
        <w:rPr>
          <w:rFonts w:ascii="Cambria" w:hAnsi="Cambria" w:cs="Calibri"/>
        </w:rPr>
        <w:t>08</w:t>
      </w:r>
      <w:r w:rsidR="007930D5" w:rsidRPr="00A67B0B">
        <w:rPr>
          <w:rFonts w:ascii="Cambria" w:hAnsi="Cambria" w:cs="Calibri"/>
        </w:rPr>
        <w:t xml:space="preserve"> de </w:t>
      </w:r>
      <w:r w:rsidR="00E45692">
        <w:rPr>
          <w:rFonts w:ascii="Cambria" w:hAnsi="Cambria" w:cs="Calibri"/>
        </w:rPr>
        <w:t xml:space="preserve">junho </w:t>
      </w:r>
      <w:r w:rsidR="00417F73">
        <w:rPr>
          <w:rFonts w:ascii="Cambria" w:hAnsi="Cambria" w:cs="Calibri"/>
        </w:rPr>
        <w:t>de 2026</w:t>
      </w:r>
      <w:r w:rsidR="007930D5" w:rsidRPr="00A67B0B">
        <w:rPr>
          <w:rFonts w:ascii="Cambria" w:hAnsi="Cambria" w:cs="Calibri"/>
        </w:rPr>
        <w:t>.</w:t>
      </w:r>
    </w:p>
    <w:p w14:paraId="4B97A07C" w14:textId="77777777" w:rsidR="00F5042E" w:rsidRPr="00A67B0B" w:rsidRDefault="00F5042E" w:rsidP="007930D5">
      <w:pPr>
        <w:spacing w:line="360" w:lineRule="auto"/>
        <w:jc w:val="right"/>
        <w:rPr>
          <w:rFonts w:ascii="Cambria" w:hAnsi="Cambria" w:cs="Calibri"/>
        </w:rPr>
      </w:pPr>
    </w:p>
    <w:p w14:paraId="12F49170" w14:textId="77777777" w:rsidR="0038634B" w:rsidRPr="00A67B0B" w:rsidRDefault="0038634B" w:rsidP="0038634B">
      <w:pPr>
        <w:spacing w:after="0" w:line="240" w:lineRule="auto"/>
        <w:jc w:val="center"/>
        <w:rPr>
          <w:rStyle w:val="Forte"/>
          <w:rFonts w:ascii="Cambria" w:hAnsi="Cambria"/>
          <w:color w:val="000000"/>
          <w:bdr w:val="none" w:sz="0" w:space="0" w:color="auto" w:frame="1"/>
        </w:rPr>
      </w:pPr>
      <w:r w:rsidRPr="00A67B0B">
        <w:rPr>
          <w:rStyle w:val="Forte"/>
          <w:rFonts w:ascii="Cambria" w:hAnsi="Cambria"/>
          <w:color w:val="000000"/>
          <w:bdr w:val="none" w:sz="0" w:space="0" w:color="auto" w:frame="1"/>
        </w:rPr>
        <w:t>_____________________________________</w:t>
      </w:r>
    </w:p>
    <w:p w14:paraId="7BC02E13" w14:textId="3433A55C" w:rsidR="00417F73" w:rsidRDefault="00E66C60" w:rsidP="00E66C60">
      <w:pPr>
        <w:spacing w:after="0" w:line="240" w:lineRule="auto"/>
        <w:jc w:val="center"/>
        <w:rPr>
          <w:rFonts w:ascii="Cambria" w:hAnsi="Cambria" w:cs="Calibri"/>
          <w:b/>
          <w:bCs/>
          <w:color w:val="000000"/>
          <w:bdr w:val="none" w:sz="0" w:space="0" w:color="auto" w:frame="1"/>
        </w:rPr>
      </w:pPr>
      <w:r w:rsidRPr="00E66C60">
        <w:rPr>
          <w:rFonts w:ascii="Cambria" w:hAnsi="Cambria" w:cs="Calibri"/>
          <w:b/>
          <w:bCs/>
          <w:color w:val="000000"/>
          <w:bdr w:val="none" w:sz="0" w:space="0" w:color="auto" w:frame="1"/>
        </w:rPr>
        <w:t xml:space="preserve"> HENRIQUE NOGUEIRA DOCARMO,</w:t>
      </w:r>
    </w:p>
    <w:p w14:paraId="1DD104EE" w14:textId="1ECBBD1F" w:rsidR="0038634B" w:rsidRPr="00924D5E" w:rsidRDefault="00924D5E" w:rsidP="00924D5E">
      <w:pPr>
        <w:spacing w:after="0" w:line="240" w:lineRule="auto"/>
        <w:jc w:val="center"/>
        <w:rPr>
          <w:rStyle w:val="Forte"/>
          <w:rFonts w:ascii="Cambria" w:hAnsi="Cambria" w:cs="Calibri"/>
          <w:bCs w:val="0"/>
          <w:color w:val="000000"/>
          <w:bdr w:val="none" w:sz="0" w:space="0" w:color="auto" w:frame="1"/>
        </w:rPr>
      </w:pPr>
      <w:r w:rsidRPr="00924D5E">
        <w:rPr>
          <w:rFonts w:ascii="Cambria" w:hAnsi="Cambria" w:cs="Calibri"/>
          <w:bCs/>
          <w:color w:val="000000"/>
          <w:bdr w:val="none" w:sz="0" w:space="0" w:color="auto" w:frame="1"/>
        </w:rPr>
        <w:t xml:space="preserve">Secretário Municipal de </w:t>
      </w:r>
      <w:r w:rsidR="00E66C60">
        <w:rPr>
          <w:rFonts w:ascii="Cambria" w:hAnsi="Cambria" w:cs="Calibri"/>
          <w:bCs/>
          <w:color w:val="000000"/>
          <w:bdr w:val="none" w:sz="0" w:space="0" w:color="auto" w:frame="1"/>
        </w:rPr>
        <w:t>Defesa Civil</w:t>
      </w:r>
    </w:p>
    <w:p w14:paraId="76B6E5B7" w14:textId="287E2A71" w:rsidR="0038634B" w:rsidRDefault="0038634B" w:rsidP="0038634B">
      <w:pPr>
        <w:spacing w:after="0" w:line="240" w:lineRule="auto"/>
        <w:jc w:val="center"/>
        <w:rPr>
          <w:rStyle w:val="Forte"/>
          <w:rFonts w:ascii="Cambria" w:hAnsi="Cambria" w:cs="Calibri"/>
          <w:b w:val="0"/>
          <w:bCs w:val="0"/>
          <w:color w:val="000000"/>
          <w:highlight w:val="yellow"/>
          <w:bdr w:val="none" w:sz="0" w:space="0" w:color="auto" w:frame="1"/>
        </w:rPr>
      </w:pPr>
    </w:p>
    <w:p w14:paraId="0B2F0054" w14:textId="252C50BD" w:rsidR="00924D5E" w:rsidRDefault="00924D5E" w:rsidP="0038634B">
      <w:pPr>
        <w:spacing w:after="0" w:line="240" w:lineRule="auto"/>
        <w:jc w:val="center"/>
        <w:rPr>
          <w:rStyle w:val="Forte"/>
          <w:rFonts w:ascii="Cambria" w:hAnsi="Cambria" w:cs="Calibri"/>
          <w:b w:val="0"/>
          <w:bCs w:val="0"/>
          <w:color w:val="000000"/>
          <w:highlight w:val="yellow"/>
          <w:bdr w:val="none" w:sz="0" w:space="0" w:color="auto" w:frame="1"/>
        </w:rPr>
      </w:pPr>
    </w:p>
    <w:p w14:paraId="30221B4F" w14:textId="77777777" w:rsidR="00924D5E" w:rsidRPr="00A67B0B" w:rsidRDefault="00924D5E" w:rsidP="0038634B">
      <w:pPr>
        <w:spacing w:after="0" w:line="240" w:lineRule="auto"/>
        <w:jc w:val="center"/>
        <w:rPr>
          <w:rStyle w:val="Forte"/>
          <w:rFonts w:ascii="Cambria" w:hAnsi="Cambria" w:cs="Calibri"/>
          <w:b w:val="0"/>
          <w:bCs w:val="0"/>
          <w:color w:val="000000"/>
          <w:highlight w:val="yellow"/>
          <w:bdr w:val="none" w:sz="0" w:space="0" w:color="auto" w:frame="1"/>
        </w:rPr>
      </w:pPr>
    </w:p>
    <w:p w14:paraId="619793B7" w14:textId="77777777" w:rsidR="0038634B" w:rsidRPr="00A67B0B" w:rsidRDefault="0038634B" w:rsidP="0038634B">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0F0AC599" w14:textId="000A3C2A" w:rsidR="00702CA4" w:rsidRPr="00702CA4" w:rsidRDefault="00417F73" w:rsidP="00702CA4">
      <w:pPr>
        <w:spacing w:after="0" w:line="240" w:lineRule="auto"/>
        <w:jc w:val="center"/>
        <w:rPr>
          <w:rFonts w:ascii="Cambria" w:hAnsi="Cambria" w:cs="Calibri"/>
          <w:b/>
          <w:bCs/>
          <w:color w:val="000000"/>
          <w:bdr w:val="none" w:sz="0" w:space="0" w:color="auto" w:frame="1"/>
        </w:rPr>
      </w:pPr>
      <w:r w:rsidRPr="00417F73">
        <w:rPr>
          <w:rFonts w:ascii="Cambria" w:hAnsi="Cambria" w:cs="Calibri"/>
          <w:b/>
          <w:bCs/>
          <w:color w:val="000000"/>
          <w:bdr w:val="none" w:sz="0" w:space="0" w:color="auto" w:frame="1"/>
        </w:rPr>
        <w:t>GESSÉ SANTANA DA SILVA</w:t>
      </w:r>
      <w:r w:rsidRPr="00702CA4">
        <w:rPr>
          <w:rFonts w:ascii="Cambria" w:hAnsi="Cambria" w:cs="Calibri"/>
          <w:b/>
          <w:bCs/>
          <w:color w:val="000000"/>
          <w:bdr w:val="none" w:sz="0" w:space="0" w:color="auto" w:frame="1"/>
        </w:rPr>
        <w:t xml:space="preserve"> </w:t>
      </w:r>
    </w:p>
    <w:p w14:paraId="2B4B4A90" w14:textId="77777777" w:rsidR="0038634B" w:rsidRPr="00A67B0B" w:rsidRDefault="0038634B" w:rsidP="00702CA4">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647B7910" w14:textId="36A28B86" w:rsidR="00E164D1" w:rsidRPr="00E164D1" w:rsidRDefault="00E164D1" w:rsidP="00E164D1">
      <w:pPr>
        <w:spacing w:after="0" w:line="240" w:lineRule="auto"/>
        <w:jc w:val="center"/>
        <w:rPr>
          <w:rFonts w:ascii="Cambria" w:hAnsi="Cambria" w:cs="Calibri"/>
          <w:bCs/>
          <w:color w:val="000000"/>
          <w:bdr w:val="none" w:sz="0" w:space="0" w:color="auto" w:frame="1"/>
        </w:rPr>
      </w:pPr>
      <w:r w:rsidRPr="00E164D1">
        <w:rPr>
          <w:rFonts w:ascii="Cambria" w:hAnsi="Cambria" w:cs="Calibri"/>
          <w:bCs/>
          <w:color w:val="000000"/>
          <w:bdr w:val="none" w:sz="0" w:space="0" w:color="auto" w:frame="1"/>
        </w:rPr>
        <w:t xml:space="preserve">Decreto Nº </w:t>
      </w:r>
      <w:r w:rsidR="00417F73">
        <w:rPr>
          <w:rFonts w:ascii="Cambria" w:hAnsi="Cambria" w:cs="Calibri"/>
          <w:bCs/>
          <w:color w:val="000000"/>
          <w:bdr w:val="none" w:sz="0" w:space="0" w:color="auto" w:frame="1"/>
        </w:rPr>
        <w:t>124</w:t>
      </w:r>
      <w:r w:rsidRPr="00E164D1">
        <w:rPr>
          <w:rFonts w:ascii="Cambria" w:hAnsi="Cambria" w:cs="Calibri"/>
          <w:bCs/>
          <w:color w:val="000000"/>
          <w:bdr w:val="none" w:sz="0" w:space="0" w:color="auto" w:frame="1"/>
        </w:rPr>
        <w:t>/PMBA/2025</w:t>
      </w:r>
    </w:p>
    <w:p w14:paraId="027830D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57F62FE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1A986034"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2AF669B"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7E003F97"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A948AA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5F97F9D0"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45795E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0F1E83A1"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20AC809F"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14CF1208"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6F36E35"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23D7D507"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2A1424FE"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1DBE7A2"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4C521701"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04496373" w14:textId="3174EE84"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DEEFB2B" w14:textId="042689D3"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55821807" w14:textId="7AE09D1B"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15F8097A" w14:textId="679039C0"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23046FF1" w14:textId="7C472752"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50BC6C86" w14:textId="679C34B5"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E9EF066" w14:textId="6279616E"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59B93D9" w14:textId="1C83D256"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0828F34E" w14:textId="260AA472"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01536A3B" w14:textId="781F117A"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5AEE706D" w14:textId="085BFBC3"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4BD62C79" w14:textId="7275067B"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0E868570" w14:textId="59B9CAC4"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47A49A11" w14:textId="10B7685A"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72B06EE" w14:textId="78B5C82D"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70CD5FE1" w14:textId="11E42C8F"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798E1A20" w14:textId="1904BBC8"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5A4B162" w14:textId="7A35F29C" w:rsidR="00E45692" w:rsidRDefault="00E45692" w:rsidP="0038634B">
      <w:pPr>
        <w:spacing w:after="0" w:line="240" w:lineRule="auto"/>
        <w:jc w:val="center"/>
        <w:rPr>
          <w:rStyle w:val="Forte"/>
          <w:rFonts w:ascii="Cambria" w:hAnsi="Cambria" w:cs="Calibri"/>
          <w:b w:val="0"/>
          <w:bCs w:val="0"/>
          <w:color w:val="000000"/>
          <w:bdr w:val="none" w:sz="0" w:space="0" w:color="auto" w:frame="1"/>
        </w:rPr>
      </w:pPr>
    </w:p>
    <w:p w14:paraId="02A94E1A" w14:textId="3425DFA3" w:rsidR="00E45692" w:rsidRDefault="00E45692" w:rsidP="0038634B">
      <w:pPr>
        <w:spacing w:after="0" w:line="240" w:lineRule="auto"/>
        <w:jc w:val="center"/>
        <w:rPr>
          <w:rStyle w:val="Forte"/>
          <w:rFonts w:ascii="Cambria" w:hAnsi="Cambria" w:cs="Calibri"/>
          <w:b w:val="0"/>
          <w:bCs w:val="0"/>
          <w:color w:val="000000"/>
          <w:bdr w:val="none" w:sz="0" w:space="0" w:color="auto" w:frame="1"/>
        </w:rPr>
      </w:pPr>
    </w:p>
    <w:p w14:paraId="2C013FCB" w14:textId="46F9157A" w:rsidR="00E45692" w:rsidRDefault="00E45692" w:rsidP="0038634B">
      <w:pPr>
        <w:spacing w:after="0" w:line="240" w:lineRule="auto"/>
        <w:jc w:val="center"/>
        <w:rPr>
          <w:rStyle w:val="Forte"/>
          <w:rFonts w:ascii="Cambria" w:hAnsi="Cambria" w:cs="Calibri"/>
          <w:b w:val="0"/>
          <w:bCs w:val="0"/>
          <w:color w:val="000000"/>
          <w:bdr w:val="none" w:sz="0" w:space="0" w:color="auto" w:frame="1"/>
        </w:rPr>
      </w:pPr>
    </w:p>
    <w:p w14:paraId="5CB9D524" w14:textId="6032AE87" w:rsidR="00E45692" w:rsidRDefault="00E45692" w:rsidP="0038634B">
      <w:pPr>
        <w:spacing w:after="0" w:line="240" w:lineRule="auto"/>
        <w:jc w:val="center"/>
        <w:rPr>
          <w:rStyle w:val="Forte"/>
          <w:rFonts w:ascii="Cambria" w:hAnsi="Cambria" w:cs="Calibri"/>
          <w:b w:val="0"/>
          <w:bCs w:val="0"/>
          <w:color w:val="000000"/>
          <w:bdr w:val="none" w:sz="0" w:space="0" w:color="auto" w:frame="1"/>
        </w:rPr>
      </w:pPr>
    </w:p>
    <w:p w14:paraId="135E52D4" w14:textId="249C4411" w:rsidR="00E45692" w:rsidRDefault="00E45692" w:rsidP="0038634B">
      <w:pPr>
        <w:spacing w:after="0" w:line="240" w:lineRule="auto"/>
        <w:jc w:val="center"/>
        <w:rPr>
          <w:rStyle w:val="Forte"/>
          <w:rFonts w:ascii="Cambria" w:hAnsi="Cambria" w:cs="Calibri"/>
          <w:b w:val="0"/>
          <w:bCs w:val="0"/>
          <w:color w:val="000000"/>
          <w:bdr w:val="none" w:sz="0" w:space="0" w:color="auto" w:frame="1"/>
        </w:rPr>
      </w:pPr>
    </w:p>
    <w:p w14:paraId="19EC0ABB" w14:textId="0F647783" w:rsidR="00E45692" w:rsidRDefault="00E45692" w:rsidP="0038634B">
      <w:pPr>
        <w:spacing w:after="0" w:line="240" w:lineRule="auto"/>
        <w:jc w:val="center"/>
        <w:rPr>
          <w:rStyle w:val="Forte"/>
          <w:rFonts w:ascii="Cambria" w:hAnsi="Cambria" w:cs="Calibri"/>
          <w:b w:val="0"/>
          <w:bCs w:val="0"/>
          <w:color w:val="000000"/>
          <w:bdr w:val="none" w:sz="0" w:space="0" w:color="auto" w:frame="1"/>
        </w:rPr>
      </w:pPr>
    </w:p>
    <w:p w14:paraId="3A417257" w14:textId="66A8CD71" w:rsidR="00396E76" w:rsidRPr="00A67B0B" w:rsidRDefault="00396E76" w:rsidP="00417F73">
      <w:pPr>
        <w:spacing w:line="360" w:lineRule="auto"/>
        <w:jc w:val="both"/>
        <w:rPr>
          <w:rFonts w:ascii="Cambria" w:hAnsi="Cambria" w:cs="Calibri"/>
          <w:sz w:val="28"/>
          <w:szCs w:val="28"/>
        </w:rPr>
      </w:pPr>
      <w:r w:rsidRPr="00A67B0B">
        <w:rPr>
          <w:rFonts w:ascii="Cambria" w:hAnsi="Cambria" w:cs="Calibri"/>
          <w:b/>
          <w:bCs/>
          <w:sz w:val="28"/>
          <w:szCs w:val="28"/>
        </w:rPr>
        <w:lastRenderedPageBreak/>
        <w:t xml:space="preserve">MAPA DE RISCO PARA O PROCESSO DE DISPENSA DE LICITAÇÃO EM RAZÃO DA </w:t>
      </w:r>
      <w:r w:rsidR="00E45692" w:rsidRPr="00E45692">
        <w:rPr>
          <w:rFonts w:ascii="Cambria" w:hAnsi="Cambria" w:cs="Calibri"/>
          <w:b/>
          <w:bCs/>
          <w:sz w:val="28"/>
          <w:szCs w:val="28"/>
        </w:rPr>
        <w:t>CONTRATAÇÃO EMERGENCIAL PARA PRESTAÇÃO DE SERVIÇOS DE TRANSPORTE DE CESTAS BÁSICAS, VISANDO ASSEGURAR A EXECUÇÃO DAS AÇÕES DE ASSISTÊNCIA HUMANITÁRIA E ENFRENTAMENTO DA EMERGÊNCIA, GARANTINDO O ATENDIMENTO TEMPESTIVO DA POPULAÇÃO AFETADA PELO DESASTRE NATURAL</w:t>
      </w:r>
    </w:p>
    <w:p w14:paraId="7BCC3444" w14:textId="77777777" w:rsidR="00396E76" w:rsidRPr="00A67B0B" w:rsidRDefault="00494DF8" w:rsidP="00396E76">
      <w:pPr>
        <w:spacing w:line="360" w:lineRule="auto"/>
        <w:jc w:val="both"/>
        <w:rPr>
          <w:rFonts w:ascii="Cambria" w:hAnsi="Cambria" w:cs="Calibri"/>
        </w:rPr>
      </w:pPr>
      <w:r>
        <w:rPr>
          <w:rFonts w:ascii="Cambria" w:hAnsi="Cambria" w:cs="Calibri"/>
        </w:rPr>
        <w:pict w14:anchorId="767D8EFA">
          <v:rect id="_x0000_i1025" style="width:0;height:1.5pt" o:hralign="center" o:hrstd="t" o:hr="t" fillcolor="#a0a0a0" stroked="f"/>
        </w:pict>
      </w:r>
    </w:p>
    <w:p w14:paraId="63FE0B8A" w14:textId="2A4972E1" w:rsidR="00396E76" w:rsidRPr="00A67B0B" w:rsidRDefault="00396E76" w:rsidP="00F5042E">
      <w:pPr>
        <w:spacing w:after="0" w:line="240" w:lineRule="auto"/>
        <w:rPr>
          <w:rFonts w:ascii="Cambria" w:hAnsi="Cambria" w:cs="Calibri"/>
          <w:b/>
          <w:bCs/>
        </w:rPr>
      </w:pPr>
      <w:r w:rsidRPr="003C035A">
        <w:rPr>
          <w:rFonts w:ascii="Cambria" w:hAnsi="Cambria" w:cs="Calibri"/>
          <w:b/>
          <w:bCs/>
        </w:rPr>
        <w:t>Processo nº:</w:t>
      </w:r>
      <w:r w:rsidRPr="003C035A">
        <w:rPr>
          <w:rFonts w:ascii="Cambria" w:hAnsi="Cambria" w:cs="Calibri"/>
        </w:rPr>
        <w:t xml:space="preserve"> </w:t>
      </w:r>
      <w:r w:rsidR="00E45692">
        <w:rPr>
          <w:rFonts w:ascii="Cambria" w:hAnsi="Cambria" w:cs="Calibri"/>
        </w:rPr>
        <w:t>092</w:t>
      </w:r>
      <w:r w:rsidR="00417F73">
        <w:rPr>
          <w:rFonts w:ascii="Cambria" w:hAnsi="Cambria" w:cs="Calibri"/>
        </w:rPr>
        <w:t>/2026</w:t>
      </w:r>
    </w:p>
    <w:p w14:paraId="240D8A45" w14:textId="22E1FEA6" w:rsidR="00396E76" w:rsidRPr="00A67B0B" w:rsidRDefault="00396E76" w:rsidP="002D2521">
      <w:pPr>
        <w:spacing w:after="0" w:line="240" w:lineRule="auto"/>
        <w:jc w:val="both"/>
        <w:rPr>
          <w:rFonts w:ascii="Cambria" w:hAnsi="Cambria" w:cs="Calibri"/>
        </w:rPr>
      </w:pPr>
      <w:r w:rsidRPr="00A67B0B">
        <w:rPr>
          <w:rFonts w:ascii="Cambria" w:hAnsi="Cambria" w:cs="Calibri"/>
          <w:b/>
          <w:bCs/>
        </w:rPr>
        <w:t>Objeto:</w:t>
      </w:r>
      <w:r w:rsidRPr="00A67B0B">
        <w:rPr>
          <w:rFonts w:ascii="Cambria" w:hAnsi="Cambria" w:cs="Calibri"/>
        </w:rPr>
        <w:t xml:space="preserve"> </w:t>
      </w:r>
      <w:r w:rsidR="00D82452" w:rsidRPr="00D82452">
        <w:rPr>
          <w:rFonts w:ascii="Cambria" w:hAnsi="Cambria" w:cs="Calibri"/>
        </w:rPr>
        <w:t>Contratação emergencial para prestação de serviços de transporte de cestas básicas, visando assegurar a execução das ações de assistência humanitária e enfrentamento da emergência, garantindo o atendimento tempestivo da população afetada pelo desastre natural</w:t>
      </w:r>
      <w:r w:rsidR="00E164D1">
        <w:rPr>
          <w:rFonts w:ascii="Cambria" w:hAnsi="Cambria" w:cs="Calibri"/>
        </w:rPr>
        <w:t>.</w:t>
      </w:r>
      <w:r w:rsidRPr="00A67B0B">
        <w:rPr>
          <w:rFonts w:ascii="Cambria" w:hAnsi="Cambria" w:cs="Calibri"/>
        </w:rPr>
        <w:br/>
      </w:r>
      <w:r w:rsidRPr="00A67B0B">
        <w:rPr>
          <w:rFonts w:ascii="Cambria" w:hAnsi="Cambria" w:cs="Calibri"/>
          <w:b/>
          <w:bCs/>
        </w:rPr>
        <w:t>Fundamentação Legal:</w:t>
      </w:r>
      <w:r w:rsidRPr="00A67B0B">
        <w:rPr>
          <w:rFonts w:ascii="Cambria" w:hAnsi="Cambria" w:cs="Calibri"/>
        </w:rPr>
        <w:t xml:space="preserve"> Lei nº 14.133/2021, Art. 75, Inciso VIII</w:t>
      </w:r>
      <w:r w:rsidR="00E164D1">
        <w:rPr>
          <w:rFonts w:ascii="Cambria" w:hAnsi="Cambria" w:cs="Calibri"/>
        </w:rPr>
        <w:t xml:space="preserve"> e Decreto nº </w:t>
      </w:r>
      <w:r w:rsidR="00417F73">
        <w:rPr>
          <w:rFonts w:ascii="Cambria" w:hAnsi="Cambria" w:cs="Calibri"/>
        </w:rPr>
        <w:t>132/2026</w:t>
      </w:r>
      <w:r w:rsidR="00E164D1">
        <w:rPr>
          <w:rFonts w:ascii="Cambria" w:hAnsi="Cambria" w:cs="Calibri"/>
        </w:rPr>
        <w:t xml:space="preserve">, de </w:t>
      </w:r>
      <w:r w:rsidR="00417F73">
        <w:rPr>
          <w:rFonts w:ascii="Cambria" w:hAnsi="Cambria" w:cs="Calibri"/>
        </w:rPr>
        <w:t>06</w:t>
      </w:r>
      <w:r w:rsidR="00E164D1">
        <w:rPr>
          <w:rFonts w:ascii="Cambria" w:hAnsi="Cambria" w:cs="Calibri"/>
        </w:rPr>
        <w:t xml:space="preserve"> de </w:t>
      </w:r>
      <w:r w:rsidR="00417F73">
        <w:rPr>
          <w:rFonts w:ascii="Cambria" w:hAnsi="Cambria" w:cs="Calibri"/>
        </w:rPr>
        <w:t>fevereiro</w:t>
      </w:r>
      <w:r w:rsidR="00E164D1">
        <w:rPr>
          <w:rFonts w:ascii="Cambria" w:hAnsi="Cambria" w:cs="Calibri"/>
        </w:rPr>
        <w:t xml:space="preserve"> de 202</w:t>
      </w:r>
      <w:r w:rsidR="00417F73">
        <w:rPr>
          <w:rFonts w:ascii="Cambria" w:hAnsi="Cambria" w:cs="Calibri"/>
        </w:rPr>
        <w:t>6</w:t>
      </w:r>
      <w:r w:rsidR="00E164D1">
        <w:rPr>
          <w:rFonts w:ascii="Cambria" w:hAnsi="Cambria" w:cs="Calibri"/>
        </w:rPr>
        <w:t>.</w:t>
      </w:r>
    </w:p>
    <w:p w14:paraId="367E4A70" w14:textId="77777777" w:rsidR="00396E76" w:rsidRPr="00A67B0B" w:rsidRDefault="00494DF8" w:rsidP="00396E76">
      <w:pPr>
        <w:spacing w:after="0" w:line="240" w:lineRule="auto"/>
        <w:jc w:val="both"/>
        <w:rPr>
          <w:rFonts w:ascii="Cambria" w:hAnsi="Cambria" w:cs="Calibri"/>
        </w:rPr>
      </w:pPr>
      <w:r>
        <w:rPr>
          <w:rFonts w:ascii="Cambria" w:hAnsi="Cambria" w:cs="Calibri"/>
        </w:rPr>
        <w:pict w14:anchorId="49E2F7AC">
          <v:rect id="_x0000_i1026" style="width:0;height:1.5pt" o:hralign="center" o:hrstd="t" o:hr="t" fillcolor="#a0a0a0" stroked="f"/>
        </w:pict>
      </w:r>
    </w:p>
    <w:p w14:paraId="25FA8E92" w14:textId="77777777" w:rsidR="00396E76" w:rsidRPr="00A67B0B" w:rsidRDefault="00396E76" w:rsidP="00396E76">
      <w:pPr>
        <w:spacing w:line="360" w:lineRule="auto"/>
        <w:jc w:val="both"/>
        <w:rPr>
          <w:rFonts w:ascii="Cambria" w:hAnsi="Cambria" w:cs="Calibri"/>
          <w:b/>
          <w:bCs/>
        </w:rPr>
      </w:pPr>
    </w:p>
    <w:p w14:paraId="183C2F63" w14:textId="77777777" w:rsidR="00396E76" w:rsidRPr="00A67B0B" w:rsidRDefault="00396E76" w:rsidP="00396E76">
      <w:pPr>
        <w:shd w:val="clear" w:color="auto" w:fill="F2F2F2" w:themeFill="background1" w:themeFillShade="F2"/>
        <w:spacing w:line="360" w:lineRule="auto"/>
        <w:jc w:val="both"/>
        <w:rPr>
          <w:rFonts w:ascii="Cambria" w:hAnsi="Cambria" w:cs="Calibri"/>
          <w:b/>
          <w:bCs/>
        </w:rPr>
      </w:pPr>
      <w:r w:rsidRPr="00A67B0B">
        <w:rPr>
          <w:rFonts w:ascii="Cambria" w:hAnsi="Cambria" w:cs="Calibri"/>
          <w:b/>
          <w:bCs/>
        </w:rPr>
        <w:t>Objetivo do Mapa de Risco</w:t>
      </w:r>
    </w:p>
    <w:p w14:paraId="74228194" w14:textId="77777777" w:rsidR="005D5548" w:rsidRPr="005D5548" w:rsidRDefault="005D5548" w:rsidP="005D5548">
      <w:pPr>
        <w:spacing w:line="360" w:lineRule="auto"/>
        <w:jc w:val="both"/>
        <w:rPr>
          <w:rFonts w:ascii="Cambria" w:hAnsi="Cambria" w:cs="Calibri"/>
        </w:rPr>
      </w:pPr>
      <w:r w:rsidRPr="005D5548">
        <w:rPr>
          <w:rFonts w:ascii="Cambria" w:hAnsi="Cambria" w:cs="Calibri"/>
        </w:rPr>
        <w:t xml:space="preserve">Este Mapa de Risco tem como objetivo identificar, analisar e mitigar os riscos associados à contratação emergencial dos serviços de transporte de cestas básicas destinados à assistência humanitária e ao atendimento imediato das famílias em situação de vulnerabilidade social no Município de Boca do Acre/AM, em decorrência da situação de emergência declarada pelo </w:t>
      </w:r>
      <w:r w:rsidRPr="005D5548">
        <w:rPr>
          <w:rFonts w:ascii="Cambria" w:hAnsi="Cambria" w:cs="Calibri"/>
          <w:b/>
        </w:rPr>
        <w:t>Decreto Municipal nº 132/2026</w:t>
      </w:r>
      <w:r w:rsidRPr="005D5548">
        <w:rPr>
          <w:rFonts w:ascii="Cambria" w:hAnsi="Cambria" w:cs="Calibri"/>
        </w:rPr>
        <w:t>, motivada pelo aumento das chuvas, pela elevação dos cursos hídricos e pelas áreas afetadas por inundações.</w:t>
      </w:r>
    </w:p>
    <w:p w14:paraId="6AD21348" w14:textId="77777777" w:rsidR="005D5548" w:rsidRPr="005D5548" w:rsidRDefault="005D5548" w:rsidP="005D5548">
      <w:pPr>
        <w:spacing w:line="360" w:lineRule="auto"/>
        <w:jc w:val="both"/>
        <w:rPr>
          <w:rFonts w:ascii="Cambria" w:hAnsi="Cambria" w:cs="Calibri"/>
        </w:rPr>
      </w:pPr>
      <w:r w:rsidRPr="005D5548">
        <w:rPr>
          <w:rFonts w:ascii="Cambria" w:hAnsi="Cambria" w:cs="Calibri"/>
        </w:rPr>
        <w:t>O documento também contempla os riscos relacionados à não realização da contratação emergencial, que podem resultar no agravamento da insegurança alimentar, na intensificação da vulnerabilidade social, no comprometimento da saúde e da dignidade das famílias atingidas, bem como na redução da eficácia das políticas públicas de assistência social e defesa civil.</w:t>
      </w:r>
    </w:p>
    <w:p w14:paraId="753CFB77" w14:textId="5264F828" w:rsidR="0086208E" w:rsidRPr="0086208E" w:rsidRDefault="005D5548" w:rsidP="0086208E">
      <w:pPr>
        <w:spacing w:line="360" w:lineRule="auto"/>
        <w:jc w:val="both"/>
        <w:rPr>
          <w:rFonts w:ascii="Cambria" w:hAnsi="Cambria" w:cs="Calibri"/>
        </w:rPr>
      </w:pPr>
      <w:r w:rsidRPr="005D5548">
        <w:rPr>
          <w:rFonts w:ascii="Cambria" w:hAnsi="Cambria" w:cs="Calibri"/>
        </w:rPr>
        <w:lastRenderedPageBreak/>
        <w:t xml:space="preserve">Além disso, busca-se assegurar que a gestão municipal disponha de instrumentos adequados para prevenir falhas na execução contratual, garantir a continuidade das ações emergenciais e fortalecer a resposta do Poder Público diante da calamidade, em conformidade com os princípios da legalidade, eficiência, continuidade do serviço público e interesse coletivo previstos na </w:t>
      </w:r>
      <w:r w:rsidRPr="005D5548">
        <w:rPr>
          <w:rFonts w:ascii="Cambria" w:hAnsi="Cambria" w:cs="Calibri"/>
          <w:b/>
        </w:rPr>
        <w:t>Lei nº 14.133/2021.</w:t>
      </w:r>
    </w:p>
    <w:tbl>
      <w:tblPr>
        <w:tblStyle w:val="Tabelacomgrade"/>
        <w:tblW w:w="9067" w:type="dxa"/>
        <w:tblLook w:val="04A0" w:firstRow="1" w:lastRow="0" w:firstColumn="1" w:lastColumn="0" w:noHBand="0" w:noVBand="1"/>
      </w:tblPr>
      <w:tblGrid>
        <w:gridCol w:w="556"/>
        <w:gridCol w:w="2232"/>
        <w:gridCol w:w="1525"/>
        <w:gridCol w:w="969"/>
        <w:gridCol w:w="1390"/>
        <w:gridCol w:w="2395"/>
      </w:tblGrid>
      <w:tr w:rsidR="00396E76" w:rsidRPr="00953A87" w14:paraId="61BD8D5B" w14:textId="77777777" w:rsidTr="00980E3F">
        <w:trPr>
          <w:trHeight w:val="20"/>
        </w:trPr>
        <w:tc>
          <w:tcPr>
            <w:tcW w:w="9067" w:type="dxa"/>
            <w:gridSpan w:val="6"/>
            <w:noWrap/>
            <w:hideMark/>
          </w:tcPr>
          <w:p w14:paraId="14D24569" w14:textId="77777777" w:rsidR="00396E76" w:rsidRPr="00953A87" w:rsidRDefault="00396E76" w:rsidP="00807BE6">
            <w:pPr>
              <w:jc w:val="both"/>
              <w:rPr>
                <w:rFonts w:ascii="Cambria" w:hAnsi="Cambria" w:cs="Calibri"/>
                <w:b/>
                <w:bCs/>
                <w:sz w:val="20"/>
                <w:szCs w:val="20"/>
              </w:rPr>
            </w:pPr>
            <w:r w:rsidRPr="00953A87">
              <w:rPr>
                <w:rFonts w:ascii="Cambria" w:hAnsi="Cambria" w:cs="Calibri"/>
                <w:b/>
                <w:bCs/>
                <w:sz w:val="20"/>
                <w:szCs w:val="20"/>
              </w:rPr>
              <w:t>Classificação dos Riscos</w:t>
            </w:r>
          </w:p>
        </w:tc>
      </w:tr>
      <w:tr w:rsidR="00396E76" w:rsidRPr="00953A87" w14:paraId="665C0A44" w14:textId="77777777" w:rsidTr="00980E3F">
        <w:trPr>
          <w:trHeight w:val="20"/>
        </w:trPr>
        <w:tc>
          <w:tcPr>
            <w:tcW w:w="556" w:type="dxa"/>
            <w:vAlign w:val="center"/>
            <w:hideMark/>
          </w:tcPr>
          <w:p w14:paraId="3FE4CF73" w14:textId="77777777" w:rsidR="00396E76" w:rsidRPr="00953A87" w:rsidRDefault="00396E76" w:rsidP="00807BE6">
            <w:pPr>
              <w:jc w:val="center"/>
              <w:rPr>
                <w:rFonts w:ascii="Cambria" w:hAnsi="Cambria" w:cs="Calibri"/>
                <w:b/>
                <w:bCs/>
                <w:sz w:val="20"/>
                <w:szCs w:val="20"/>
              </w:rPr>
            </w:pPr>
            <w:r w:rsidRPr="00953A87">
              <w:rPr>
                <w:rFonts w:ascii="Cambria" w:hAnsi="Cambria" w:cs="Calibri"/>
                <w:b/>
                <w:bCs/>
                <w:sz w:val="20"/>
                <w:szCs w:val="20"/>
              </w:rPr>
              <w:t>#</w:t>
            </w:r>
          </w:p>
        </w:tc>
        <w:tc>
          <w:tcPr>
            <w:tcW w:w="2232" w:type="dxa"/>
            <w:vAlign w:val="center"/>
            <w:hideMark/>
          </w:tcPr>
          <w:p w14:paraId="47F73E20" w14:textId="77777777" w:rsidR="00396E76" w:rsidRPr="00953A87" w:rsidRDefault="00396E76" w:rsidP="00807BE6">
            <w:pPr>
              <w:jc w:val="center"/>
              <w:rPr>
                <w:rFonts w:ascii="Cambria" w:hAnsi="Cambria" w:cs="Calibri"/>
                <w:b/>
                <w:bCs/>
                <w:sz w:val="20"/>
                <w:szCs w:val="20"/>
              </w:rPr>
            </w:pPr>
            <w:r w:rsidRPr="00953A87">
              <w:rPr>
                <w:rFonts w:ascii="Cambria" w:hAnsi="Cambria" w:cs="Calibri"/>
                <w:b/>
                <w:bCs/>
                <w:sz w:val="20"/>
                <w:szCs w:val="20"/>
              </w:rPr>
              <w:t>Descrição do Risco</w:t>
            </w:r>
          </w:p>
        </w:tc>
        <w:tc>
          <w:tcPr>
            <w:tcW w:w="1525" w:type="dxa"/>
            <w:vAlign w:val="center"/>
            <w:hideMark/>
          </w:tcPr>
          <w:p w14:paraId="7317392C" w14:textId="77777777" w:rsidR="00396E76" w:rsidRPr="00953A87" w:rsidRDefault="00396E76" w:rsidP="00807BE6">
            <w:pPr>
              <w:jc w:val="center"/>
              <w:rPr>
                <w:rFonts w:ascii="Cambria" w:hAnsi="Cambria" w:cs="Calibri"/>
                <w:b/>
                <w:bCs/>
                <w:sz w:val="20"/>
                <w:szCs w:val="20"/>
              </w:rPr>
            </w:pPr>
            <w:r w:rsidRPr="00953A87">
              <w:rPr>
                <w:rFonts w:ascii="Cambria" w:hAnsi="Cambria" w:cs="Calibri"/>
                <w:b/>
                <w:bCs/>
                <w:sz w:val="20"/>
                <w:szCs w:val="20"/>
              </w:rPr>
              <w:t>Probabilidade</w:t>
            </w:r>
          </w:p>
        </w:tc>
        <w:tc>
          <w:tcPr>
            <w:tcW w:w="969" w:type="dxa"/>
            <w:vAlign w:val="center"/>
            <w:hideMark/>
          </w:tcPr>
          <w:p w14:paraId="5CF94E3C" w14:textId="77777777" w:rsidR="00396E76" w:rsidRPr="00953A87" w:rsidRDefault="00396E76" w:rsidP="00807BE6">
            <w:pPr>
              <w:jc w:val="center"/>
              <w:rPr>
                <w:rFonts w:ascii="Cambria" w:hAnsi="Cambria" w:cs="Calibri"/>
                <w:b/>
                <w:bCs/>
                <w:sz w:val="20"/>
                <w:szCs w:val="20"/>
              </w:rPr>
            </w:pPr>
            <w:r w:rsidRPr="00953A87">
              <w:rPr>
                <w:rFonts w:ascii="Cambria" w:hAnsi="Cambria" w:cs="Calibri"/>
                <w:b/>
                <w:bCs/>
                <w:sz w:val="20"/>
                <w:szCs w:val="20"/>
              </w:rPr>
              <w:t>Impacto</w:t>
            </w:r>
          </w:p>
        </w:tc>
        <w:tc>
          <w:tcPr>
            <w:tcW w:w="1390" w:type="dxa"/>
            <w:vAlign w:val="center"/>
            <w:hideMark/>
          </w:tcPr>
          <w:p w14:paraId="633B3A5F" w14:textId="77777777" w:rsidR="00396E76" w:rsidRPr="00953A87" w:rsidRDefault="00396E76" w:rsidP="00807BE6">
            <w:pPr>
              <w:jc w:val="center"/>
              <w:rPr>
                <w:rFonts w:ascii="Cambria" w:hAnsi="Cambria" w:cs="Calibri"/>
                <w:b/>
                <w:bCs/>
                <w:sz w:val="20"/>
                <w:szCs w:val="20"/>
              </w:rPr>
            </w:pPr>
            <w:r w:rsidRPr="00953A87">
              <w:rPr>
                <w:rFonts w:ascii="Cambria" w:hAnsi="Cambria" w:cs="Calibri"/>
                <w:b/>
                <w:bCs/>
                <w:sz w:val="20"/>
                <w:szCs w:val="20"/>
              </w:rPr>
              <w:t>Classificação do Risco</w:t>
            </w:r>
          </w:p>
        </w:tc>
        <w:tc>
          <w:tcPr>
            <w:tcW w:w="2395" w:type="dxa"/>
            <w:vAlign w:val="center"/>
            <w:hideMark/>
          </w:tcPr>
          <w:p w14:paraId="723B41E6" w14:textId="77777777" w:rsidR="00396E76" w:rsidRPr="00953A87" w:rsidRDefault="00396E76" w:rsidP="00807BE6">
            <w:pPr>
              <w:jc w:val="center"/>
              <w:rPr>
                <w:rFonts w:ascii="Cambria" w:hAnsi="Cambria" w:cs="Calibri"/>
                <w:b/>
                <w:bCs/>
                <w:sz w:val="20"/>
                <w:szCs w:val="20"/>
              </w:rPr>
            </w:pPr>
            <w:r w:rsidRPr="00953A87">
              <w:rPr>
                <w:rFonts w:ascii="Cambria" w:hAnsi="Cambria" w:cs="Calibri"/>
                <w:b/>
                <w:bCs/>
                <w:sz w:val="20"/>
                <w:szCs w:val="20"/>
              </w:rPr>
              <w:t>Medidas de Mitigação</w:t>
            </w:r>
          </w:p>
        </w:tc>
      </w:tr>
      <w:tr w:rsidR="00953A87" w:rsidRPr="00953A87" w14:paraId="18A99CFB" w14:textId="77777777" w:rsidTr="005D5548">
        <w:trPr>
          <w:trHeight w:val="20"/>
        </w:trPr>
        <w:tc>
          <w:tcPr>
            <w:tcW w:w="556" w:type="dxa"/>
            <w:vAlign w:val="center"/>
          </w:tcPr>
          <w:p w14:paraId="7402BA53" w14:textId="6BEFC079" w:rsidR="00953A87" w:rsidRPr="00953A87" w:rsidRDefault="00953A87" w:rsidP="00953A87">
            <w:pPr>
              <w:jc w:val="center"/>
              <w:rPr>
                <w:rFonts w:ascii="Cambria" w:hAnsi="Cambria" w:cs="Calibri"/>
                <w:bCs/>
                <w:sz w:val="20"/>
                <w:szCs w:val="20"/>
              </w:rPr>
            </w:pPr>
            <w:r w:rsidRPr="00953A87">
              <w:rPr>
                <w:rFonts w:ascii="Cambria" w:hAnsi="Cambria"/>
                <w:b/>
                <w:bCs/>
                <w:sz w:val="20"/>
                <w:szCs w:val="20"/>
              </w:rPr>
              <w:t>1</w:t>
            </w:r>
          </w:p>
        </w:tc>
        <w:tc>
          <w:tcPr>
            <w:tcW w:w="2232" w:type="dxa"/>
            <w:vAlign w:val="center"/>
          </w:tcPr>
          <w:p w14:paraId="27B30A60" w14:textId="67B7D605" w:rsidR="00953A87" w:rsidRPr="00953A87" w:rsidRDefault="00953A87" w:rsidP="00953A87">
            <w:pPr>
              <w:jc w:val="center"/>
              <w:rPr>
                <w:rFonts w:ascii="Cambria" w:hAnsi="Cambria" w:cs="Calibri"/>
                <w:b/>
                <w:bCs/>
                <w:sz w:val="20"/>
                <w:szCs w:val="20"/>
              </w:rPr>
            </w:pPr>
            <w:r w:rsidRPr="00953A87">
              <w:rPr>
                <w:rFonts w:ascii="Cambria" w:hAnsi="Cambria"/>
                <w:sz w:val="20"/>
                <w:szCs w:val="20"/>
              </w:rPr>
              <w:t>Risco de paralisação das ações de assistência humanitária e social</w:t>
            </w:r>
          </w:p>
        </w:tc>
        <w:tc>
          <w:tcPr>
            <w:tcW w:w="1525" w:type="dxa"/>
            <w:vAlign w:val="center"/>
          </w:tcPr>
          <w:p w14:paraId="1AA1C10C" w14:textId="129A6598" w:rsidR="00953A87" w:rsidRPr="00953A87" w:rsidRDefault="00953A87" w:rsidP="00953A87">
            <w:pPr>
              <w:jc w:val="center"/>
              <w:rPr>
                <w:rFonts w:ascii="Cambria" w:hAnsi="Cambria" w:cs="Calibri"/>
                <w:bCs/>
                <w:sz w:val="20"/>
                <w:szCs w:val="20"/>
              </w:rPr>
            </w:pPr>
            <w:r w:rsidRPr="00953A87">
              <w:rPr>
                <w:rFonts w:ascii="Cambria" w:hAnsi="Cambria"/>
                <w:sz w:val="20"/>
                <w:szCs w:val="20"/>
              </w:rPr>
              <w:t>Alta</w:t>
            </w:r>
          </w:p>
        </w:tc>
        <w:tc>
          <w:tcPr>
            <w:tcW w:w="969" w:type="dxa"/>
            <w:vAlign w:val="center"/>
          </w:tcPr>
          <w:p w14:paraId="4A77975D" w14:textId="483841A6" w:rsidR="00953A87" w:rsidRPr="00953A87" w:rsidRDefault="00953A87" w:rsidP="00953A87">
            <w:pPr>
              <w:jc w:val="center"/>
              <w:rPr>
                <w:rFonts w:ascii="Cambria" w:hAnsi="Cambria" w:cs="Calibri"/>
                <w:bCs/>
                <w:sz w:val="20"/>
                <w:szCs w:val="20"/>
              </w:rPr>
            </w:pPr>
            <w:r w:rsidRPr="00953A87">
              <w:rPr>
                <w:rFonts w:ascii="Cambria" w:hAnsi="Cambria"/>
                <w:sz w:val="20"/>
                <w:szCs w:val="20"/>
              </w:rPr>
              <w:t>Crítico</w:t>
            </w:r>
          </w:p>
        </w:tc>
        <w:tc>
          <w:tcPr>
            <w:tcW w:w="1390" w:type="dxa"/>
            <w:vAlign w:val="center"/>
          </w:tcPr>
          <w:p w14:paraId="68F6B8DA" w14:textId="313B5772" w:rsidR="00953A87" w:rsidRPr="00953A87" w:rsidRDefault="00953A87" w:rsidP="00953A87">
            <w:pPr>
              <w:jc w:val="center"/>
              <w:rPr>
                <w:rFonts w:ascii="Cambria" w:hAnsi="Cambria" w:cs="Calibri"/>
                <w:bCs/>
                <w:sz w:val="20"/>
                <w:szCs w:val="20"/>
              </w:rPr>
            </w:pPr>
            <w:r w:rsidRPr="00953A87">
              <w:rPr>
                <w:rFonts w:ascii="Cambria" w:hAnsi="Cambria"/>
                <w:sz w:val="20"/>
                <w:szCs w:val="20"/>
              </w:rPr>
              <w:t>Crítico</w:t>
            </w:r>
          </w:p>
        </w:tc>
        <w:tc>
          <w:tcPr>
            <w:tcW w:w="2395" w:type="dxa"/>
            <w:vAlign w:val="center"/>
          </w:tcPr>
          <w:p w14:paraId="5C1E7CE1" w14:textId="4C967798" w:rsidR="00953A87" w:rsidRPr="00953A87" w:rsidRDefault="00953A87" w:rsidP="00953A87">
            <w:pPr>
              <w:jc w:val="both"/>
              <w:rPr>
                <w:rFonts w:ascii="Cambria" w:hAnsi="Cambria" w:cs="Calibri"/>
                <w:bCs/>
                <w:sz w:val="20"/>
                <w:szCs w:val="20"/>
              </w:rPr>
            </w:pPr>
            <w:r w:rsidRPr="00953A87">
              <w:rPr>
                <w:rFonts w:ascii="Cambria" w:hAnsi="Cambria"/>
                <w:sz w:val="20"/>
                <w:szCs w:val="20"/>
              </w:rPr>
              <w:t>Realizar a contratação emergencial para garantir a continuidade das ações de apoio às famílias afetadas pela cheia dos rios.</w:t>
            </w:r>
          </w:p>
        </w:tc>
      </w:tr>
      <w:tr w:rsidR="00953A87" w:rsidRPr="00953A87" w14:paraId="5CFD5F29" w14:textId="77777777" w:rsidTr="005D5548">
        <w:trPr>
          <w:trHeight w:val="20"/>
        </w:trPr>
        <w:tc>
          <w:tcPr>
            <w:tcW w:w="556" w:type="dxa"/>
            <w:vAlign w:val="center"/>
          </w:tcPr>
          <w:p w14:paraId="3DF80979" w14:textId="4376F17D" w:rsidR="00953A87" w:rsidRPr="00953A87" w:rsidRDefault="00953A87" w:rsidP="00953A87">
            <w:pPr>
              <w:jc w:val="center"/>
              <w:rPr>
                <w:rFonts w:ascii="Cambria" w:hAnsi="Cambria" w:cs="Calibri"/>
                <w:bCs/>
                <w:sz w:val="20"/>
                <w:szCs w:val="20"/>
              </w:rPr>
            </w:pPr>
            <w:r w:rsidRPr="00953A87">
              <w:rPr>
                <w:rFonts w:ascii="Cambria" w:hAnsi="Cambria"/>
                <w:b/>
                <w:bCs/>
                <w:sz w:val="20"/>
                <w:szCs w:val="20"/>
              </w:rPr>
              <w:t>2</w:t>
            </w:r>
          </w:p>
        </w:tc>
        <w:tc>
          <w:tcPr>
            <w:tcW w:w="2232" w:type="dxa"/>
            <w:vAlign w:val="center"/>
          </w:tcPr>
          <w:p w14:paraId="6F903AF3" w14:textId="451B1822" w:rsidR="00953A87" w:rsidRPr="00953A87" w:rsidRDefault="00953A87" w:rsidP="00953A87">
            <w:pPr>
              <w:jc w:val="center"/>
              <w:rPr>
                <w:rFonts w:ascii="Cambria" w:hAnsi="Cambria" w:cs="Calibri"/>
                <w:b/>
                <w:bCs/>
                <w:sz w:val="20"/>
                <w:szCs w:val="20"/>
              </w:rPr>
            </w:pPr>
            <w:r w:rsidRPr="00953A87">
              <w:rPr>
                <w:rFonts w:ascii="Cambria" w:hAnsi="Cambria"/>
                <w:sz w:val="20"/>
                <w:szCs w:val="20"/>
              </w:rPr>
              <w:t>Risco de atraso na entrega das cestas básicas às comunidades isoladas</w:t>
            </w:r>
          </w:p>
        </w:tc>
        <w:tc>
          <w:tcPr>
            <w:tcW w:w="1525" w:type="dxa"/>
            <w:vAlign w:val="center"/>
          </w:tcPr>
          <w:p w14:paraId="0B326DDF" w14:textId="3B79B462" w:rsidR="00953A87" w:rsidRPr="00953A87" w:rsidRDefault="00953A87" w:rsidP="00953A87">
            <w:pPr>
              <w:jc w:val="center"/>
              <w:rPr>
                <w:rFonts w:ascii="Cambria" w:hAnsi="Cambria" w:cs="Calibri"/>
                <w:bCs/>
                <w:sz w:val="20"/>
                <w:szCs w:val="20"/>
              </w:rPr>
            </w:pPr>
            <w:r w:rsidRPr="00953A87">
              <w:rPr>
                <w:rFonts w:ascii="Cambria" w:hAnsi="Cambria"/>
                <w:sz w:val="20"/>
                <w:szCs w:val="20"/>
              </w:rPr>
              <w:t>Alta</w:t>
            </w:r>
          </w:p>
        </w:tc>
        <w:tc>
          <w:tcPr>
            <w:tcW w:w="969" w:type="dxa"/>
            <w:vAlign w:val="center"/>
          </w:tcPr>
          <w:p w14:paraId="28ADC593" w14:textId="4709D9E2" w:rsidR="00953A87" w:rsidRPr="00953A87" w:rsidRDefault="00953A87" w:rsidP="00953A87">
            <w:pPr>
              <w:jc w:val="center"/>
              <w:rPr>
                <w:rFonts w:ascii="Cambria" w:hAnsi="Cambria" w:cs="Calibri"/>
                <w:bCs/>
                <w:sz w:val="20"/>
                <w:szCs w:val="20"/>
              </w:rPr>
            </w:pPr>
            <w:r w:rsidRPr="00953A87">
              <w:rPr>
                <w:rFonts w:ascii="Cambria" w:hAnsi="Cambria"/>
                <w:sz w:val="20"/>
                <w:szCs w:val="20"/>
              </w:rPr>
              <w:t>Crítico</w:t>
            </w:r>
          </w:p>
        </w:tc>
        <w:tc>
          <w:tcPr>
            <w:tcW w:w="1390" w:type="dxa"/>
            <w:vAlign w:val="center"/>
          </w:tcPr>
          <w:p w14:paraId="2D816FC5" w14:textId="5FF89B7A" w:rsidR="00953A87" w:rsidRPr="00953A87" w:rsidRDefault="00953A87" w:rsidP="00953A87">
            <w:pPr>
              <w:jc w:val="center"/>
              <w:rPr>
                <w:rFonts w:ascii="Cambria" w:hAnsi="Cambria" w:cs="Calibri"/>
                <w:bCs/>
                <w:sz w:val="20"/>
                <w:szCs w:val="20"/>
              </w:rPr>
            </w:pPr>
            <w:r w:rsidRPr="00953A87">
              <w:rPr>
                <w:rFonts w:ascii="Cambria" w:hAnsi="Cambria"/>
                <w:sz w:val="20"/>
                <w:szCs w:val="20"/>
              </w:rPr>
              <w:t>Crítico</w:t>
            </w:r>
          </w:p>
        </w:tc>
        <w:tc>
          <w:tcPr>
            <w:tcW w:w="2395" w:type="dxa"/>
            <w:vAlign w:val="center"/>
          </w:tcPr>
          <w:p w14:paraId="59A9AA76" w14:textId="5F717222" w:rsidR="00953A87" w:rsidRPr="00953A87" w:rsidRDefault="00953A87" w:rsidP="00953A87">
            <w:pPr>
              <w:jc w:val="both"/>
              <w:rPr>
                <w:rFonts w:ascii="Cambria" w:hAnsi="Cambria" w:cs="Calibri"/>
                <w:bCs/>
                <w:sz w:val="20"/>
                <w:szCs w:val="20"/>
              </w:rPr>
            </w:pPr>
            <w:r w:rsidRPr="00953A87">
              <w:rPr>
                <w:rFonts w:ascii="Cambria" w:hAnsi="Cambria"/>
                <w:sz w:val="20"/>
                <w:szCs w:val="20"/>
              </w:rPr>
              <w:t>Planejar rotas alternativas e priorizar áreas de difícil acesso, assegurando logística adequada e monitoramento contínuo das entregas.</w:t>
            </w:r>
          </w:p>
        </w:tc>
      </w:tr>
      <w:tr w:rsidR="00953A87" w:rsidRPr="00953A87" w14:paraId="153E4000" w14:textId="77777777" w:rsidTr="005D5548">
        <w:trPr>
          <w:trHeight w:val="20"/>
        </w:trPr>
        <w:tc>
          <w:tcPr>
            <w:tcW w:w="556" w:type="dxa"/>
            <w:vAlign w:val="center"/>
          </w:tcPr>
          <w:p w14:paraId="7F38901E" w14:textId="1E3461E3" w:rsidR="00953A87" w:rsidRPr="00953A87" w:rsidRDefault="00953A87" w:rsidP="00953A87">
            <w:pPr>
              <w:spacing w:line="276" w:lineRule="auto"/>
              <w:jc w:val="center"/>
              <w:rPr>
                <w:rFonts w:ascii="Cambria" w:hAnsi="Cambria" w:cs="Calibri"/>
                <w:bCs/>
                <w:sz w:val="20"/>
                <w:szCs w:val="20"/>
              </w:rPr>
            </w:pPr>
            <w:r w:rsidRPr="00953A87">
              <w:rPr>
                <w:rFonts w:ascii="Cambria" w:hAnsi="Cambria"/>
                <w:b/>
                <w:bCs/>
                <w:sz w:val="20"/>
                <w:szCs w:val="20"/>
              </w:rPr>
              <w:t>3</w:t>
            </w:r>
          </w:p>
        </w:tc>
        <w:tc>
          <w:tcPr>
            <w:tcW w:w="2232" w:type="dxa"/>
            <w:vAlign w:val="center"/>
          </w:tcPr>
          <w:p w14:paraId="37FDC224" w14:textId="5A9C0BA4" w:rsidR="00953A87" w:rsidRPr="00953A87" w:rsidRDefault="00953A87" w:rsidP="00953A87">
            <w:pPr>
              <w:spacing w:line="276" w:lineRule="auto"/>
              <w:jc w:val="center"/>
              <w:rPr>
                <w:rFonts w:ascii="Cambria" w:hAnsi="Cambria" w:cs="Calibri"/>
                <w:b/>
                <w:bCs/>
                <w:sz w:val="20"/>
                <w:szCs w:val="20"/>
              </w:rPr>
            </w:pPr>
            <w:r w:rsidRPr="00953A87">
              <w:rPr>
                <w:rFonts w:ascii="Cambria" w:hAnsi="Cambria"/>
                <w:sz w:val="20"/>
                <w:szCs w:val="20"/>
              </w:rPr>
              <w:t>Risco de deterioração das cestas básicas durante o transporte</w:t>
            </w:r>
          </w:p>
        </w:tc>
        <w:tc>
          <w:tcPr>
            <w:tcW w:w="1525" w:type="dxa"/>
            <w:vAlign w:val="center"/>
          </w:tcPr>
          <w:p w14:paraId="1D0DA0A5" w14:textId="2F778C0A" w:rsidR="00953A87" w:rsidRPr="00953A87" w:rsidRDefault="00953A87" w:rsidP="00953A87">
            <w:pPr>
              <w:spacing w:line="276" w:lineRule="auto"/>
              <w:jc w:val="center"/>
              <w:rPr>
                <w:rFonts w:ascii="Cambria" w:hAnsi="Cambria" w:cs="Calibri"/>
                <w:bCs/>
                <w:sz w:val="20"/>
                <w:szCs w:val="20"/>
              </w:rPr>
            </w:pPr>
            <w:r w:rsidRPr="00953A87">
              <w:rPr>
                <w:rFonts w:ascii="Cambria" w:hAnsi="Cambria"/>
                <w:sz w:val="20"/>
                <w:szCs w:val="20"/>
              </w:rPr>
              <w:t>Média</w:t>
            </w:r>
          </w:p>
        </w:tc>
        <w:tc>
          <w:tcPr>
            <w:tcW w:w="969" w:type="dxa"/>
            <w:vAlign w:val="center"/>
          </w:tcPr>
          <w:p w14:paraId="2ED88AF2" w14:textId="18441FF8" w:rsidR="00953A87" w:rsidRPr="00953A87" w:rsidRDefault="00953A87" w:rsidP="00953A87">
            <w:pPr>
              <w:spacing w:line="276" w:lineRule="auto"/>
              <w:jc w:val="center"/>
              <w:rPr>
                <w:rFonts w:ascii="Cambria" w:hAnsi="Cambria" w:cs="Calibri"/>
                <w:bCs/>
                <w:sz w:val="20"/>
                <w:szCs w:val="20"/>
              </w:rPr>
            </w:pPr>
            <w:r w:rsidRPr="00953A87">
              <w:rPr>
                <w:rFonts w:ascii="Cambria" w:hAnsi="Cambria"/>
                <w:sz w:val="20"/>
                <w:szCs w:val="20"/>
              </w:rPr>
              <w:t>Alto</w:t>
            </w:r>
          </w:p>
        </w:tc>
        <w:tc>
          <w:tcPr>
            <w:tcW w:w="1390" w:type="dxa"/>
            <w:vAlign w:val="center"/>
          </w:tcPr>
          <w:p w14:paraId="445737D0" w14:textId="088B39C0" w:rsidR="00953A87" w:rsidRPr="00953A87" w:rsidRDefault="00953A87" w:rsidP="00953A87">
            <w:pPr>
              <w:spacing w:line="276" w:lineRule="auto"/>
              <w:jc w:val="center"/>
              <w:rPr>
                <w:rFonts w:ascii="Cambria" w:hAnsi="Cambria" w:cs="Calibri"/>
                <w:bCs/>
                <w:sz w:val="20"/>
                <w:szCs w:val="20"/>
              </w:rPr>
            </w:pPr>
            <w:r w:rsidRPr="00953A87">
              <w:rPr>
                <w:rFonts w:ascii="Cambria" w:hAnsi="Cambria"/>
                <w:sz w:val="20"/>
                <w:szCs w:val="20"/>
              </w:rPr>
              <w:t>Alto</w:t>
            </w:r>
          </w:p>
        </w:tc>
        <w:tc>
          <w:tcPr>
            <w:tcW w:w="2395" w:type="dxa"/>
            <w:vAlign w:val="center"/>
          </w:tcPr>
          <w:p w14:paraId="6104EE7E" w14:textId="60332741" w:rsidR="00953A87" w:rsidRPr="00953A87" w:rsidRDefault="00953A87" w:rsidP="00953A87">
            <w:pPr>
              <w:spacing w:line="276" w:lineRule="auto"/>
              <w:jc w:val="both"/>
              <w:rPr>
                <w:rFonts w:ascii="Cambria" w:hAnsi="Cambria" w:cs="Calibri"/>
                <w:bCs/>
                <w:sz w:val="20"/>
                <w:szCs w:val="20"/>
              </w:rPr>
            </w:pPr>
            <w:r w:rsidRPr="00953A87">
              <w:rPr>
                <w:rFonts w:ascii="Cambria" w:hAnsi="Cambria"/>
                <w:sz w:val="20"/>
                <w:szCs w:val="20"/>
              </w:rPr>
              <w:t>Utilizar carretas tipo baú fechadas e garantir condições adequadas de armazenamento e proteção contra intempéries.</w:t>
            </w:r>
          </w:p>
        </w:tc>
      </w:tr>
      <w:tr w:rsidR="00953A87" w:rsidRPr="00953A87" w14:paraId="089B6386" w14:textId="77777777" w:rsidTr="005D5548">
        <w:trPr>
          <w:trHeight w:val="20"/>
        </w:trPr>
        <w:tc>
          <w:tcPr>
            <w:tcW w:w="556" w:type="dxa"/>
            <w:vAlign w:val="center"/>
          </w:tcPr>
          <w:p w14:paraId="102A0CE1" w14:textId="2575E4C5" w:rsidR="00953A87" w:rsidRPr="00953A87" w:rsidRDefault="00953A87" w:rsidP="00953A87">
            <w:pPr>
              <w:spacing w:line="360" w:lineRule="auto"/>
              <w:jc w:val="center"/>
              <w:rPr>
                <w:rFonts w:ascii="Cambria" w:hAnsi="Cambria" w:cs="Calibri"/>
                <w:bCs/>
                <w:sz w:val="20"/>
                <w:szCs w:val="20"/>
              </w:rPr>
            </w:pPr>
            <w:r w:rsidRPr="00953A87">
              <w:rPr>
                <w:rFonts w:ascii="Cambria" w:hAnsi="Cambria"/>
                <w:b/>
                <w:bCs/>
                <w:sz w:val="20"/>
                <w:szCs w:val="20"/>
              </w:rPr>
              <w:t>4</w:t>
            </w:r>
          </w:p>
        </w:tc>
        <w:tc>
          <w:tcPr>
            <w:tcW w:w="2232" w:type="dxa"/>
            <w:vAlign w:val="center"/>
          </w:tcPr>
          <w:p w14:paraId="383CD527" w14:textId="36D63295" w:rsidR="00953A87" w:rsidRPr="00953A87" w:rsidRDefault="00953A87" w:rsidP="00953A87">
            <w:pPr>
              <w:spacing w:line="276" w:lineRule="auto"/>
              <w:jc w:val="center"/>
              <w:rPr>
                <w:rFonts w:ascii="Cambria" w:hAnsi="Cambria" w:cs="Calibri"/>
                <w:b/>
                <w:bCs/>
                <w:sz w:val="20"/>
                <w:szCs w:val="20"/>
              </w:rPr>
            </w:pPr>
            <w:r w:rsidRPr="00953A87">
              <w:rPr>
                <w:rFonts w:ascii="Cambria" w:hAnsi="Cambria"/>
                <w:sz w:val="20"/>
                <w:szCs w:val="20"/>
              </w:rPr>
              <w:t>Risco de insuficiência de recursos humanos e operacionais para execução do transporte</w:t>
            </w:r>
          </w:p>
        </w:tc>
        <w:tc>
          <w:tcPr>
            <w:tcW w:w="1525" w:type="dxa"/>
            <w:vAlign w:val="center"/>
          </w:tcPr>
          <w:p w14:paraId="10CA029A" w14:textId="525F4FE0"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Média</w:t>
            </w:r>
          </w:p>
        </w:tc>
        <w:tc>
          <w:tcPr>
            <w:tcW w:w="969" w:type="dxa"/>
            <w:vAlign w:val="center"/>
          </w:tcPr>
          <w:p w14:paraId="30D281B9" w14:textId="2D8824BC"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Alto</w:t>
            </w:r>
          </w:p>
        </w:tc>
        <w:tc>
          <w:tcPr>
            <w:tcW w:w="1390" w:type="dxa"/>
            <w:vAlign w:val="center"/>
          </w:tcPr>
          <w:p w14:paraId="16C75D64" w14:textId="5AF60A66"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Alto</w:t>
            </w:r>
          </w:p>
        </w:tc>
        <w:tc>
          <w:tcPr>
            <w:tcW w:w="2395" w:type="dxa"/>
            <w:vAlign w:val="center"/>
          </w:tcPr>
          <w:p w14:paraId="79568E3B" w14:textId="2BF9DD8C" w:rsidR="00953A87" w:rsidRPr="00953A87" w:rsidRDefault="00953A87" w:rsidP="00953A87">
            <w:pPr>
              <w:spacing w:line="276" w:lineRule="auto"/>
              <w:jc w:val="both"/>
              <w:rPr>
                <w:rFonts w:ascii="Cambria" w:hAnsi="Cambria" w:cs="Calibri"/>
                <w:bCs/>
                <w:sz w:val="20"/>
                <w:szCs w:val="20"/>
              </w:rPr>
            </w:pPr>
            <w:r w:rsidRPr="00953A87">
              <w:rPr>
                <w:rFonts w:ascii="Cambria" w:hAnsi="Cambria"/>
                <w:sz w:val="20"/>
                <w:szCs w:val="20"/>
              </w:rPr>
              <w:t>Mobilizar equipes de apoio e voluntários, conforme autorização do Decreto nº 132/2026, e reforçar a coordenação com a Defesa Civil.</w:t>
            </w:r>
          </w:p>
        </w:tc>
      </w:tr>
      <w:tr w:rsidR="00953A87" w:rsidRPr="00953A87" w14:paraId="5CC42807" w14:textId="77777777" w:rsidTr="005D5548">
        <w:trPr>
          <w:trHeight w:val="20"/>
        </w:trPr>
        <w:tc>
          <w:tcPr>
            <w:tcW w:w="556" w:type="dxa"/>
            <w:vAlign w:val="center"/>
          </w:tcPr>
          <w:p w14:paraId="4C45C958" w14:textId="2BB50C51" w:rsidR="00953A87" w:rsidRPr="00953A87" w:rsidRDefault="00953A87" w:rsidP="00953A87">
            <w:pPr>
              <w:spacing w:line="360" w:lineRule="auto"/>
              <w:jc w:val="center"/>
              <w:rPr>
                <w:rFonts w:ascii="Cambria" w:hAnsi="Cambria" w:cs="Calibri"/>
                <w:bCs/>
                <w:sz w:val="20"/>
                <w:szCs w:val="20"/>
              </w:rPr>
            </w:pPr>
            <w:r w:rsidRPr="00953A87">
              <w:rPr>
                <w:rFonts w:ascii="Cambria" w:hAnsi="Cambria"/>
                <w:b/>
                <w:bCs/>
                <w:sz w:val="20"/>
                <w:szCs w:val="20"/>
              </w:rPr>
              <w:t>5</w:t>
            </w:r>
          </w:p>
        </w:tc>
        <w:tc>
          <w:tcPr>
            <w:tcW w:w="2232" w:type="dxa"/>
            <w:vAlign w:val="center"/>
          </w:tcPr>
          <w:p w14:paraId="2C4A219E" w14:textId="5BA64BB4" w:rsidR="00953A87" w:rsidRPr="00953A87" w:rsidRDefault="00953A87" w:rsidP="00953A87">
            <w:pPr>
              <w:spacing w:line="276" w:lineRule="auto"/>
              <w:jc w:val="center"/>
              <w:rPr>
                <w:rFonts w:ascii="Cambria" w:hAnsi="Cambria" w:cs="Calibri"/>
                <w:b/>
                <w:bCs/>
                <w:sz w:val="20"/>
                <w:szCs w:val="20"/>
              </w:rPr>
            </w:pPr>
            <w:r w:rsidRPr="00953A87">
              <w:rPr>
                <w:rFonts w:ascii="Cambria" w:hAnsi="Cambria"/>
                <w:sz w:val="20"/>
                <w:szCs w:val="20"/>
              </w:rPr>
              <w:t>Risco de falhas na comunicação entre os órgãos envolvidos na operação</w:t>
            </w:r>
          </w:p>
        </w:tc>
        <w:tc>
          <w:tcPr>
            <w:tcW w:w="1525" w:type="dxa"/>
            <w:vAlign w:val="center"/>
          </w:tcPr>
          <w:p w14:paraId="32F86C69" w14:textId="15B30EC9"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Média</w:t>
            </w:r>
          </w:p>
        </w:tc>
        <w:tc>
          <w:tcPr>
            <w:tcW w:w="969" w:type="dxa"/>
            <w:vAlign w:val="center"/>
          </w:tcPr>
          <w:p w14:paraId="7F63D2F4" w14:textId="114AF90F"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Médio</w:t>
            </w:r>
          </w:p>
        </w:tc>
        <w:tc>
          <w:tcPr>
            <w:tcW w:w="1390" w:type="dxa"/>
            <w:vAlign w:val="center"/>
          </w:tcPr>
          <w:p w14:paraId="33A0E08A" w14:textId="5048C243" w:rsidR="00953A87" w:rsidRPr="00953A87" w:rsidRDefault="00953A87" w:rsidP="00953A87">
            <w:pPr>
              <w:spacing w:line="360" w:lineRule="auto"/>
              <w:jc w:val="center"/>
              <w:rPr>
                <w:rFonts w:ascii="Cambria" w:hAnsi="Cambria" w:cs="Calibri"/>
                <w:bCs/>
                <w:sz w:val="20"/>
                <w:szCs w:val="20"/>
              </w:rPr>
            </w:pPr>
            <w:r>
              <w:rPr>
                <w:rFonts w:ascii="Cambria" w:hAnsi="Cambria"/>
                <w:sz w:val="20"/>
                <w:szCs w:val="20"/>
              </w:rPr>
              <w:t>Médio</w:t>
            </w:r>
          </w:p>
        </w:tc>
        <w:tc>
          <w:tcPr>
            <w:tcW w:w="2395" w:type="dxa"/>
            <w:vAlign w:val="center"/>
          </w:tcPr>
          <w:p w14:paraId="3DD2D863" w14:textId="5BD5456D" w:rsidR="00953A87" w:rsidRPr="00953A87" w:rsidRDefault="00953A87" w:rsidP="00953A87">
            <w:pPr>
              <w:spacing w:line="276" w:lineRule="auto"/>
              <w:jc w:val="both"/>
              <w:rPr>
                <w:rFonts w:ascii="Cambria" w:hAnsi="Cambria" w:cs="Calibri"/>
                <w:bCs/>
                <w:sz w:val="20"/>
                <w:szCs w:val="20"/>
              </w:rPr>
            </w:pPr>
            <w:r w:rsidRPr="00953A87">
              <w:rPr>
                <w:rFonts w:ascii="Cambria" w:hAnsi="Cambria"/>
                <w:sz w:val="20"/>
                <w:szCs w:val="20"/>
              </w:rPr>
              <w:t>Estabelecer canais diretos de comunicação e relatórios diários de acompanhamento das ações emergenciais.</w:t>
            </w:r>
          </w:p>
        </w:tc>
      </w:tr>
      <w:tr w:rsidR="00953A87" w:rsidRPr="00953A87" w14:paraId="4920815B" w14:textId="77777777" w:rsidTr="00E164D1">
        <w:trPr>
          <w:trHeight w:val="20"/>
        </w:trPr>
        <w:tc>
          <w:tcPr>
            <w:tcW w:w="556" w:type="dxa"/>
            <w:vAlign w:val="center"/>
          </w:tcPr>
          <w:p w14:paraId="7FB56019" w14:textId="1FD53AE5" w:rsidR="00953A87" w:rsidRPr="00953A87" w:rsidRDefault="00953A87" w:rsidP="00953A87">
            <w:pPr>
              <w:spacing w:line="360" w:lineRule="auto"/>
              <w:jc w:val="center"/>
              <w:rPr>
                <w:rFonts w:ascii="Cambria" w:hAnsi="Cambria" w:cs="Calibri"/>
                <w:bCs/>
                <w:sz w:val="20"/>
                <w:szCs w:val="20"/>
              </w:rPr>
            </w:pPr>
            <w:r w:rsidRPr="00953A87">
              <w:rPr>
                <w:rFonts w:ascii="Cambria" w:hAnsi="Cambria"/>
                <w:b/>
                <w:bCs/>
                <w:sz w:val="20"/>
                <w:szCs w:val="20"/>
              </w:rPr>
              <w:t>6</w:t>
            </w:r>
          </w:p>
        </w:tc>
        <w:tc>
          <w:tcPr>
            <w:tcW w:w="2232" w:type="dxa"/>
            <w:vAlign w:val="center"/>
          </w:tcPr>
          <w:p w14:paraId="6C3494A5" w14:textId="524123EE" w:rsidR="00953A87" w:rsidRPr="00953A87" w:rsidRDefault="00953A87" w:rsidP="00953A87">
            <w:pPr>
              <w:spacing w:line="276" w:lineRule="auto"/>
              <w:jc w:val="center"/>
              <w:rPr>
                <w:rFonts w:ascii="Cambria" w:hAnsi="Cambria" w:cs="Calibri"/>
                <w:b/>
                <w:bCs/>
                <w:sz w:val="20"/>
                <w:szCs w:val="20"/>
              </w:rPr>
            </w:pPr>
            <w:r w:rsidRPr="00953A87">
              <w:rPr>
                <w:rFonts w:ascii="Cambria" w:hAnsi="Cambria"/>
                <w:sz w:val="20"/>
                <w:szCs w:val="20"/>
              </w:rPr>
              <w:t>Risco de aumento dos custos operacionais devido às condições adversas das vias</w:t>
            </w:r>
          </w:p>
        </w:tc>
        <w:tc>
          <w:tcPr>
            <w:tcW w:w="1525" w:type="dxa"/>
            <w:vAlign w:val="center"/>
          </w:tcPr>
          <w:p w14:paraId="38376E8F" w14:textId="280C38E7"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Alta</w:t>
            </w:r>
          </w:p>
        </w:tc>
        <w:tc>
          <w:tcPr>
            <w:tcW w:w="969" w:type="dxa"/>
            <w:vAlign w:val="center"/>
          </w:tcPr>
          <w:p w14:paraId="41993E17" w14:textId="77EFCEC8"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Alto</w:t>
            </w:r>
          </w:p>
        </w:tc>
        <w:tc>
          <w:tcPr>
            <w:tcW w:w="1390" w:type="dxa"/>
            <w:vAlign w:val="center"/>
          </w:tcPr>
          <w:p w14:paraId="2EEFBF8A" w14:textId="45DCB8D4"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Crítico</w:t>
            </w:r>
          </w:p>
        </w:tc>
        <w:tc>
          <w:tcPr>
            <w:tcW w:w="2395" w:type="dxa"/>
            <w:vAlign w:val="center"/>
          </w:tcPr>
          <w:p w14:paraId="3E93DA0A" w14:textId="3FAB85B1" w:rsidR="00953A87" w:rsidRPr="00953A87" w:rsidRDefault="00953A87" w:rsidP="00953A87">
            <w:pPr>
              <w:spacing w:line="276" w:lineRule="auto"/>
              <w:jc w:val="both"/>
              <w:rPr>
                <w:rFonts w:ascii="Cambria" w:hAnsi="Cambria" w:cs="Calibri"/>
                <w:bCs/>
                <w:sz w:val="20"/>
                <w:szCs w:val="20"/>
              </w:rPr>
            </w:pPr>
            <w:r w:rsidRPr="00953A87">
              <w:rPr>
                <w:rFonts w:ascii="Cambria" w:hAnsi="Cambria"/>
                <w:sz w:val="20"/>
                <w:szCs w:val="20"/>
              </w:rPr>
              <w:t>Realizar planejamento financeiro emergencial e justificar eventuais variações de custo com base na imprevisibilidade do cenário.</w:t>
            </w:r>
          </w:p>
        </w:tc>
      </w:tr>
      <w:tr w:rsidR="00953A87" w:rsidRPr="00953A87" w14:paraId="1300E328" w14:textId="77777777" w:rsidTr="00E164D1">
        <w:trPr>
          <w:trHeight w:val="20"/>
        </w:trPr>
        <w:tc>
          <w:tcPr>
            <w:tcW w:w="556" w:type="dxa"/>
            <w:vAlign w:val="center"/>
          </w:tcPr>
          <w:p w14:paraId="2B575485" w14:textId="3234A7A0" w:rsidR="00953A87" w:rsidRPr="00953A87" w:rsidRDefault="00953A87" w:rsidP="00953A87">
            <w:pPr>
              <w:spacing w:line="360" w:lineRule="auto"/>
              <w:jc w:val="center"/>
              <w:rPr>
                <w:rFonts w:ascii="Cambria" w:hAnsi="Cambria" w:cs="Calibri"/>
                <w:bCs/>
                <w:sz w:val="20"/>
                <w:szCs w:val="20"/>
              </w:rPr>
            </w:pPr>
            <w:r w:rsidRPr="00953A87">
              <w:rPr>
                <w:rFonts w:ascii="Cambria" w:hAnsi="Cambria"/>
                <w:b/>
                <w:bCs/>
                <w:sz w:val="20"/>
                <w:szCs w:val="20"/>
              </w:rPr>
              <w:lastRenderedPageBreak/>
              <w:t>7</w:t>
            </w:r>
          </w:p>
        </w:tc>
        <w:tc>
          <w:tcPr>
            <w:tcW w:w="2232" w:type="dxa"/>
            <w:vAlign w:val="center"/>
          </w:tcPr>
          <w:p w14:paraId="5052432A" w14:textId="290F742D" w:rsidR="00953A87" w:rsidRPr="00953A87" w:rsidRDefault="00953A87" w:rsidP="00953A87">
            <w:pPr>
              <w:spacing w:line="276" w:lineRule="auto"/>
              <w:jc w:val="center"/>
              <w:rPr>
                <w:rFonts w:ascii="Cambria" w:hAnsi="Cambria" w:cs="Calibri"/>
                <w:b/>
                <w:bCs/>
                <w:sz w:val="20"/>
                <w:szCs w:val="20"/>
              </w:rPr>
            </w:pPr>
            <w:r w:rsidRPr="00953A87">
              <w:rPr>
                <w:rFonts w:ascii="Cambria" w:hAnsi="Cambria"/>
                <w:sz w:val="20"/>
                <w:szCs w:val="20"/>
              </w:rPr>
              <w:t>Risco de responsabilização administrativa por atraso ou falha na execução contratual</w:t>
            </w:r>
          </w:p>
        </w:tc>
        <w:tc>
          <w:tcPr>
            <w:tcW w:w="1525" w:type="dxa"/>
            <w:vAlign w:val="center"/>
          </w:tcPr>
          <w:p w14:paraId="7EE77BB8" w14:textId="50E8AE06"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Baixa</w:t>
            </w:r>
          </w:p>
        </w:tc>
        <w:tc>
          <w:tcPr>
            <w:tcW w:w="969" w:type="dxa"/>
            <w:vAlign w:val="center"/>
          </w:tcPr>
          <w:p w14:paraId="11823D67" w14:textId="0969078E" w:rsidR="00953A87" w:rsidRPr="00953A87" w:rsidRDefault="00953A87" w:rsidP="00953A87">
            <w:pPr>
              <w:spacing w:line="360" w:lineRule="auto"/>
              <w:jc w:val="center"/>
              <w:rPr>
                <w:rFonts w:ascii="Cambria" w:hAnsi="Cambria" w:cs="Calibri"/>
                <w:bCs/>
                <w:sz w:val="20"/>
                <w:szCs w:val="20"/>
              </w:rPr>
            </w:pPr>
            <w:r w:rsidRPr="00953A87">
              <w:rPr>
                <w:rFonts w:ascii="Cambria" w:hAnsi="Cambria"/>
                <w:sz w:val="20"/>
                <w:szCs w:val="20"/>
              </w:rPr>
              <w:t>Alto</w:t>
            </w:r>
          </w:p>
        </w:tc>
        <w:tc>
          <w:tcPr>
            <w:tcW w:w="1390" w:type="dxa"/>
            <w:vAlign w:val="center"/>
          </w:tcPr>
          <w:p w14:paraId="4C7A6020" w14:textId="39ECF160" w:rsidR="00953A87" w:rsidRPr="00953A87" w:rsidRDefault="00953A87" w:rsidP="00953A87">
            <w:pPr>
              <w:spacing w:line="360" w:lineRule="auto"/>
              <w:jc w:val="center"/>
              <w:rPr>
                <w:rFonts w:ascii="Cambria" w:hAnsi="Cambria" w:cs="Calibri"/>
                <w:bCs/>
                <w:sz w:val="20"/>
                <w:szCs w:val="20"/>
              </w:rPr>
            </w:pPr>
            <w:r>
              <w:rPr>
                <w:rFonts w:ascii="Cambria" w:hAnsi="Cambria"/>
                <w:sz w:val="20"/>
                <w:szCs w:val="20"/>
              </w:rPr>
              <w:t>Médio</w:t>
            </w:r>
          </w:p>
        </w:tc>
        <w:tc>
          <w:tcPr>
            <w:tcW w:w="2395" w:type="dxa"/>
            <w:vAlign w:val="center"/>
          </w:tcPr>
          <w:p w14:paraId="0DC67EF3" w14:textId="29F73237" w:rsidR="00953A87" w:rsidRPr="00953A87" w:rsidRDefault="00953A87" w:rsidP="00953A87">
            <w:pPr>
              <w:spacing w:line="276" w:lineRule="auto"/>
              <w:jc w:val="both"/>
              <w:rPr>
                <w:rFonts w:ascii="Cambria" w:hAnsi="Cambria" w:cs="Calibri"/>
                <w:bCs/>
                <w:sz w:val="20"/>
                <w:szCs w:val="20"/>
              </w:rPr>
            </w:pPr>
            <w:r w:rsidRPr="00953A87">
              <w:rPr>
                <w:rFonts w:ascii="Cambria" w:hAnsi="Cambria"/>
                <w:sz w:val="20"/>
                <w:szCs w:val="20"/>
              </w:rPr>
              <w:t>Garantir acompanhamento técnico e jurídico do processo, com documentação completa e observância dos princípios da Lei nº 14.133/2021.</w:t>
            </w:r>
          </w:p>
        </w:tc>
      </w:tr>
    </w:tbl>
    <w:p w14:paraId="5391E3B4" w14:textId="77777777" w:rsidR="00396E76" w:rsidRPr="00A67B0B" w:rsidRDefault="00396E76" w:rsidP="00396E76">
      <w:pPr>
        <w:spacing w:line="360" w:lineRule="auto"/>
        <w:jc w:val="both"/>
        <w:rPr>
          <w:rFonts w:ascii="Cambria" w:hAnsi="Cambria" w:cs="Calibri"/>
        </w:rPr>
      </w:pPr>
    </w:p>
    <w:p w14:paraId="1ED943B7" w14:textId="77777777" w:rsidR="00396E76" w:rsidRPr="00A67B0B" w:rsidRDefault="00396E76" w:rsidP="00396E76">
      <w:pPr>
        <w:shd w:val="clear" w:color="auto" w:fill="F2F2F2" w:themeFill="background1" w:themeFillShade="F2"/>
        <w:spacing w:line="360" w:lineRule="auto"/>
        <w:jc w:val="both"/>
        <w:rPr>
          <w:rFonts w:ascii="Cambria" w:hAnsi="Cambria" w:cs="Calibri"/>
        </w:rPr>
      </w:pPr>
      <w:bookmarkStart w:id="14" w:name="_Hlk211771942"/>
      <w:r w:rsidRPr="00A67B0B">
        <w:rPr>
          <w:rFonts w:ascii="Cambria" w:hAnsi="Cambria" w:cs="Calibri"/>
          <w:b/>
          <w:bCs/>
        </w:rPr>
        <w:t>Análise de Riscos</w:t>
      </w:r>
    </w:p>
    <w:bookmarkEnd w:id="14"/>
    <w:p w14:paraId="785C38F3"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1. Risco de Paralisação das Ações de Assistência Humanitária e Social</w:t>
      </w:r>
      <w:r w:rsidRPr="00953A87">
        <w:rPr>
          <w:rFonts w:ascii="Cambria" w:eastAsia="Times New Roman" w:hAnsi="Cambria" w:cs="Times New Roman"/>
          <w:kern w:val="0"/>
          <w:lang w:eastAsia="pt-BR"/>
        </w:rPr>
        <w:t xml:space="preserve"> </w:t>
      </w:r>
    </w:p>
    <w:p w14:paraId="2F8BDAA3" w14:textId="77777777" w:rsidR="00953A87" w:rsidRPr="00953A87" w:rsidRDefault="00953A87" w:rsidP="00953A87">
      <w:pPr>
        <w:pStyle w:val="PargrafodaLista"/>
        <w:numPr>
          <w:ilvl w:val="0"/>
          <w:numId w:val="39"/>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Interrupção das ações de apoio às famílias afetadas pelas inundações dos rios Acre e Purus, em razão da não realização da contratação emergencial dos serviços de transporte.</w:t>
      </w:r>
    </w:p>
    <w:p w14:paraId="00DB5B28" w14:textId="77777777" w:rsidR="00953A87" w:rsidRPr="00953A87" w:rsidRDefault="00953A87" w:rsidP="00953A87">
      <w:pPr>
        <w:pStyle w:val="PargrafodaLista"/>
        <w:numPr>
          <w:ilvl w:val="0"/>
          <w:numId w:val="39"/>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Compromete a continuidade das ações de assistência social e o atendimento às famílias em situação de vulnerabilidade. </w:t>
      </w:r>
    </w:p>
    <w:p w14:paraId="0CE60F0D" w14:textId="37C7A395" w:rsidR="00953A87" w:rsidRPr="00953A87" w:rsidRDefault="00953A87" w:rsidP="00953A87">
      <w:pPr>
        <w:pStyle w:val="PargrafodaLista"/>
        <w:numPr>
          <w:ilvl w:val="0"/>
          <w:numId w:val="39"/>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Crítico</w:t>
      </w:r>
    </w:p>
    <w:p w14:paraId="422CBA78"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2. Risco de Atraso na Entrega das Cestas Básicas às Comunidades Isoladas</w:t>
      </w:r>
      <w:r w:rsidRPr="00953A87">
        <w:rPr>
          <w:rFonts w:ascii="Cambria" w:eastAsia="Times New Roman" w:hAnsi="Cambria" w:cs="Times New Roman"/>
          <w:kern w:val="0"/>
          <w:lang w:eastAsia="pt-BR"/>
        </w:rPr>
        <w:t xml:space="preserve"> </w:t>
      </w:r>
    </w:p>
    <w:p w14:paraId="47A1530B" w14:textId="77777777" w:rsidR="00953A87" w:rsidRPr="00953A87" w:rsidRDefault="00953A87" w:rsidP="00953A87">
      <w:pPr>
        <w:pStyle w:val="PargrafodaLista"/>
        <w:numPr>
          <w:ilvl w:val="0"/>
          <w:numId w:val="40"/>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Dificuldade de acesso às áreas rurais e ribeirinhas devido à elevação dos cursos hídricos e à precariedade das vias. </w:t>
      </w:r>
    </w:p>
    <w:p w14:paraId="59286957" w14:textId="77777777" w:rsidR="00953A87" w:rsidRPr="00953A87" w:rsidRDefault="00953A87" w:rsidP="00953A87">
      <w:pPr>
        <w:pStyle w:val="PargrafodaLista"/>
        <w:numPr>
          <w:ilvl w:val="0"/>
          <w:numId w:val="40"/>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Retardo na distribuição dos alimentos, agravando a insegurança alimentar e o sofrimento das famílias atingidas. </w:t>
      </w:r>
    </w:p>
    <w:p w14:paraId="70DC2A51" w14:textId="12FB98FA" w:rsidR="00953A87" w:rsidRPr="00953A87" w:rsidRDefault="00953A87" w:rsidP="00953A87">
      <w:pPr>
        <w:pStyle w:val="PargrafodaLista"/>
        <w:numPr>
          <w:ilvl w:val="0"/>
          <w:numId w:val="40"/>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Crítico</w:t>
      </w:r>
    </w:p>
    <w:p w14:paraId="3C4598D9"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3. Risco de Deterioração das Cestas Básicas Durante o Transporte</w:t>
      </w:r>
      <w:r w:rsidRPr="00953A87">
        <w:rPr>
          <w:rFonts w:ascii="Cambria" w:eastAsia="Times New Roman" w:hAnsi="Cambria" w:cs="Times New Roman"/>
          <w:kern w:val="0"/>
          <w:lang w:eastAsia="pt-BR"/>
        </w:rPr>
        <w:t xml:space="preserve"> </w:t>
      </w:r>
    </w:p>
    <w:p w14:paraId="52A01416" w14:textId="77777777" w:rsidR="00953A87" w:rsidRPr="00953A87" w:rsidRDefault="00953A87" w:rsidP="00953A87">
      <w:pPr>
        <w:pStyle w:val="PargrafodaLista"/>
        <w:numPr>
          <w:ilvl w:val="0"/>
          <w:numId w:val="41"/>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Exposição dos mantimentos a intempéries e condições inadequadas de armazenamento durante o deslocamento. </w:t>
      </w:r>
    </w:p>
    <w:p w14:paraId="51889034" w14:textId="77777777" w:rsidR="00953A87" w:rsidRPr="00953A87" w:rsidRDefault="00953A87" w:rsidP="00953A87">
      <w:pPr>
        <w:pStyle w:val="PargrafodaLista"/>
        <w:numPr>
          <w:ilvl w:val="0"/>
          <w:numId w:val="41"/>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Perda de alimentos e comprometimento da qualidade dos produtos entregues à população. </w:t>
      </w:r>
    </w:p>
    <w:p w14:paraId="49505DA6" w14:textId="622F742B" w:rsidR="00953A87" w:rsidRPr="00953A87" w:rsidRDefault="00953A87" w:rsidP="00953A87">
      <w:pPr>
        <w:pStyle w:val="PargrafodaLista"/>
        <w:numPr>
          <w:ilvl w:val="0"/>
          <w:numId w:val="41"/>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Alto</w:t>
      </w:r>
    </w:p>
    <w:p w14:paraId="7086E088"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4. Risco de Insuficiência de Recursos Humanos e Operacionais para Execução do Transporte</w:t>
      </w:r>
    </w:p>
    <w:p w14:paraId="75B16948" w14:textId="77777777" w:rsidR="00953A87" w:rsidRPr="00953A87" w:rsidRDefault="00953A87" w:rsidP="00953A87">
      <w:pPr>
        <w:pStyle w:val="PargrafodaLista"/>
        <w:numPr>
          <w:ilvl w:val="0"/>
          <w:numId w:val="42"/>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Falta de pessoal e equipamentos adequados para atender à demanda emergencial de distribuição. </w:t>
      </w:r>
    </w:p>
    <w:p w14:paraId="328EB086" w14:textId="77777777" w:rsidR="00953A87" w:rsidRPr="00953A87" w:rsidRDefault="00953A87" w:rsidP="00953A87">
      <w:pPr>
        <w:pStyle w:val="PargrafodaLista"/>
        <w:numPr>
          <w:ilvl w:val="0"/>
          <w:numId w:val="42"/>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Redução da capacidade operacional e atraso nas ações de resposta. </w:t>
      </w:r>
    </w:p>
    <w:p w14:paraId="2B25810C" w14:textId="3220E219" w:rsidR="00953A87" w:rsidRPr="00953A87" w:rsidRDefault="00953A87" w:rsidP="00953A87">
      <w:pPr>
        <w:pStyle w:val="PargrafodaLista"/>
        <w:numPr>
          <w:ilvl w:val="0"/>
          <w:numId w:val="42"/>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Alto</w:t>
      </w:r>
    </w:p>
    <w:p w14:paraId="155BFA9B"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lastRenderedPageBreak/>
        <w:t>5. Risco de Falhas na Comunicação entre os Órgãos Envolvidos na Operação</w:t>
      </w:r>
      <w:r w:rsidRPr="00953A87">
        <w:rPr>
          <w:rFonts w:ascii="Cambria" w:eastAsia="Times New Roman" w:hAnsi="Cambria" w:cs="Times New Roman"/>
          <w:kern w:val="0"/>
          <w:lang w:eastAsia="pt-BR"/>
        </w:rPr>
        <w:t xml:space="preserve"> </w:t>
      </w:r>
    </w:p>
    <w:p w14:paraId="0009C9DE" w14:textId="77777777" w:rsidR="00953A87" w:rsidRPr="00953A87" w:rsidRDefault="00953A87" w:rsidP="00953A87">
      <w:pPr>
        <w:pStyle w:val="PargrafodaLista"/>
        <w:numPr>
          <w:ilvl w:val="0"/>
          <w:numId w:val="43"/>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Ausência de integração entre Defesa Civil, Secretaria de Assistência Social e fornecedores contratados. </w:t>
      </w:r>
    </w:p>
    <w:p w14:paraId="04A5D1F1" w14:textId="77777777" w:rsidR="00953A87" w:rsidRPr="00953A87" w:rsidRDefault="00953A87" w:rsidP="00953A87">
      <w:pPr>
        <w:pStyle w:val="PargrafodaLista"/>
        <w:numPr>
          <w:ilvl w:val="0"/>
          <w:numId w:val="43"/>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Desorganização das ações, duplicidade de esforços e perda de eficiência na resposta emergencial. </w:t>
      </w:r>
    </w:p>
    <w:p w14:paraId="58D477BC" w14:textId="1291F662" w:rsidR="00953A87" w:rsidRPr="00953A87" w:rsidRDefault="00953A87" w:rsidP="00953A87">
      <w:pPr>
        <w:pStyle w:val="PargrafodaLista"/>
        <w:numPr>
          <w:ilvl w:val="0"/>
          <w:numId w:val="43"/>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Médio</w:t>
      </w:r>
    </w:p>
    <w:p w14:paraId="152EF2D5"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6. Risco de Aumento dos Custos Operacionais Devido às Condições Adversas das Vias</w:t>
      </w:r>
    </w:p>
    <w:p w14:paraId="75BE444D" w14:textId="77777777" w:rsidR="00953A87" w:rsidRPr="00953A87" w:rsidRDefault="00953A87" w:rsidP="00953A87">
      <w:pPr>
        <w:pStyle w:val="PargrafodaLista"/>
        <w:numPr>
          <w:ilvl w:val="0"/>
          <w:numId w:val="44"/>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Necessidade de rotas alternativas e maior consumo de combustível em função de estradas alagadas ou danificadas. </w:t>
      </w:r>
    </w:p>
    <w:p w14:paraId="3C144D10" w14:textId="77777777" w:rsidR="00953A87" w:rsidRPr="00953A87" w:rsidRDefault="00953A87" w:rsidP="00953A87">
      <w:pPr>
        <w:pStyle w:val="PargrafodaLista"/>
        <w:numPr>
          <w:ilvl w:val="0"/>
          <w:numId w:val="44"/>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Elevação dos custos da operação e necessidade de ajustes orçamentários emergenciais. </w:t>
      </w:r>
    </w:p>
    <w:p w14:paraId="6A0240FC" w14:textId="1F4F30EA" w:rsidR="00953A87" w:rsidRPr="00953A87" w:rsidRDefault="00953A87" w:rsidP="00953A87">
      <w:pPr>
        <w:pStyle w:val="PargrafodaLista"/>
        <w:numPr>
          <w:ilvl w:val="0"/>
          <w:numId w:val="44"/>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Alto</w:t>
      </w:r>
    </w:p>
    <w:p w14:paraId="4A3A7E20" w14:textId="77777777" w:rsidR="00953A87" w:rsidRDefault="00953A87" w:rsidP="00953A87">
      <w:p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7. Risco de Responsabilização Administrativa por Atraso ou Falha na Execução Contratual</w:t>
      </w:r>
      <w:r w:rsidRPr="00953A87">
        <w:rPr>
          <w:rFonts w:ascii="Cambria" w:eastAsia="Times New Roman" w:hAnsi="Cambria" w:cs="Times New Roman"/>
          <w:kern w:val="0"/>
          <w:lang w:eastAsia="pt-BR"/>
        </w:rPr>
        <w:t xml:space="preserve"> </w:t>
      </w:r>
    </w:p>
    <w:p w14:paraId="0937978D" w14:textId="77777777" w:rsidR="00953A87" w:rsidRPr="00953A87" w:rsidRDefault="00953A87" w:rsidP="00953A87">
      <w:pPr>
        <w:pStyle w:val="PargrafodaLista"/>
        <w:numPr>
          <w:ilvl w:val="0"/>
          <w:numId w:val="45"/>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Descrição:</w:t>
      </w:r>
      <w:r w:rsidRPr="00953A87">
        <w:rPr>
          <w:rFonts w:ascii="Cambria" w:eastAsia="Times New Roman" w:hAnsi="Cambria" w:cs="Times New Roman"/>
          <w:kern w:val="0"/>
          <w:lang w:eastAsia="pt-BR"/>
        </w:rPr>
        <w:t xml:space="preserve"> Ocorrência de irregularidades ou descumprimento de prazos e obrigações contratuais. </w:t>
      </w:r>
    </w:p>
    <w:p w14:paraId="6C69136E" w14:textId="77777777" w:rsidR="00953A87" w:rsidRPr="00953A87" w:rsidRDefault="00953A87" w:rsidP="00953A87">
      <w:pPr>
        <w:pStyle w:val="PargrafodaLista"/>
        <w:numPr>
          <w:ilvl w:val="0"/>
          <w:numId w:val="45"/>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b/>
          <w:bCs/>
          <w:kern w:val="0"/>
          <w:lang w:eastAsia="pt-BR"/>
        </w:rPr>
        <w:t>Consequência:</w:t>
      </w:r>
      <w:r w:rsidRPr="00953A87">
        <w:rPr>
          <w:rFonts w:ascii="Cambria" w:eastAsia="Times New Roman" w:hAnsi="Cambria" w:cs="Times New Roman"/>
          <w:kern w:val="0"/>
          <w:lang w:eastAsia="pt-BR"/>
        </w:rPr>
        <w:t xml:space="preserve"> Possibilidade de responsabilização dos gestores e prejuízos à imagem institucional do Município. </w:t>
      </w:r>
    </w:p>
    <w:p w14:paraId="4AF285D8" w14:textId="161B4DD0" w:rsidR="000F4411" w:rsidRPr="00953A87" w:rsidRDefault="00953A87" w:rsidP="00953A87">
      <w:pPr>
        <w:pStyle w:val="PargrafodaLista"/>
        <w:numPr>
          <w:ilvl w:val="0"/>
          <w:numId w:val="45"/>
        </w:numPr>
        <w:spacing w:before="100" w:beforeAutospacing="1" w:after="100" w:afterAutospacing="1" w:line="240" w:lineRule="auto"/>
        <w:jc w:val="both"/>
        <w:rPr>
          <w:rFonts w:ascii="Cambria" w:eastAsia="Times New Roman" w:hAnsi="Cambria" w:cs="Times New Roman"/>
          <w:kern w:val="0"/>
          <w:lang w:eastAsia="pt-BR"/>
        </w:rPr>
      </w:pPr>
      <w:r w:rsidRPr="00953A87">
        <w:rPr>
          <w:rFonts w:ascii="Cambria" w:eastAsia="Times New Roman" w:hAnsi="Cambria" w:cs="Times New Roman"/>
          <w:kern w:val="0"/>
          <w:lang w:eastAsia="pt-BR"/>
        </w:rPr>
        <w:t>]</w:t>
      </w:r>
      <w:r w:rsidRPr="00953A87">
        <w:rPr>
          <w:rFonts w:ascii="Cambria" w:eastAsia="Times New Roman" w:hAnsi="Cambria" w:cs="Times New Roman"/>
          <w:b/>
          <w:bCs/>
          <w:kern w:val="0"/>
          <w:lang w:eastAsia="pt-BR"/>
        </w:rPr>
        <w:t>Impacto:</w:t>
      </w:r>
      <w:r w:rsidRPr="00953A87">
        <w:rPr>
          <w:rFonts w:ascii="Cambria" w:eastAsia="Times New Roman" w:hAnsi="Cambria" w:cs="Times New Roman"/>
          <w:kern w:val="0"/>
          <w:lang w:eastAsia="pt-BR"/>
        </w:rPr>
        <w:t xml:space="preserve"> Moderado</w:t>
      </w:r>
    </w:p>
    <w:p w14:paraId="7BF4EA91" w14:textId="77777777" w:rsidR="00396E76" w:rsidRPr="00A67B0B" w:rsidRDefault="00494DF8" w:rsidP="009D689F">
      <w:pPr>
        <w:spacing w:line="360" w:lineRule="auto"/>
        <w:jc w:val="both"/>
        <w:rPr>
          <w:rFonts w:ascii="Cambria" w:hAnsi="Cambria" w:cs="Calibri"/>
        </w:rPr>
      </w:pPr>
      <w:r>
        <w:rPr>
          <w:rFonts w:ascii="Cambria" w:hAnsi="Cambria" w:cs="Calibri"/>
        </w:rPr>
        <w:pict w14:anchorId="23444CCA">
          <v:rect id="_x0000_i1027" style="width:0;height:1.5pt" o:hralign="center" o:hrstd="t" o:hr="t" fillcolor="#a0a0a0" stroked="f"/>
        </w:pict>
      </w:r>
    </w:p>
    <w:p w14:paraId="36553DD6" w14:textId="77777777" w:rsidR="004C0C5D" w:rsidRPr="004C0C5D" w:rsidRDefault="004C0C5D" w:rsidP="004C0C5D">
      <w:pPr>
        <w:spacing w:before="100" w:beforeAutospacing="1" w:after="100" w:afterAutospacing="1" w:line="240" w:lineRule="auto"/>
        <w:jc w:val="both"/>
        <w:outlineLvl w:val="1"/>
        <w:rPr>
          <w:rFonts w:ascii="Cambria" w:eastAsia="Times New Roman" w:hAnsi="Cambria" w:cs="Times New Roman"/>
          <w:b/>
          <w:bCs/>
          <w:kern w:val="0"/>
          <w:sz w:val="36"/>
          <w:szCs w:val="36"/>
          <w:lang w:eastAsia="pt-BR"/>
        </w:rPr>
      </w:pPr>
      <w:r w:rsidRPr="004C0C5D">
        <w:rPr>
          <w:rFonts w:ascii="Cambria" w:eastAsia="Times New Roman" w:hAnsi="Cambria" w:cs="Times New Roman"/>
          <w:b/>
          <w:bCs/>
          <w:kern w:val="0"/>
          <w:lang w:eastAsia="pt-BR"/>
        </w:rPr>
        <w:t>5</w:t>
      </w:r>
      <w:r w:rsidRPr="004C0C5D">
        <w:rPr>
          <w:rFonts w:ascii="Cambria" w:eastAsia="Times New Roman" w:hAnsi="Cambria" w:cs="Times New Roman"/>
          <w:b/>
          <w:bCs/>
          <w:kern w:val="0"/>
          <w:sz w:val="36"/>
          <w:szCs w:val="36"/>
          <w:lang w:eastAsia="pt-BR"/>
        </w:rPr>
        <w:t xml:space="preserve">. </w:t>
      </w:r>
      <w:r w:rsidRPr="004C0C5D">
        <w:rPr>
          <w:rFonts w:ascii="Cambria" w:eastAsia="Times New Roman" w:hAnsi="Cambria" w:cs="Times New Roman"/>
          <w:b/>
          <w:bCs/>
          <w:kern w:val="0"/>
          <w:lang w:eastAsia="pt-BR"/>
        </w:rPr>
        <w:t>Estratégias de Monitoramento e Controle</w:t>
      </w:r>
    </w:p>
    <w:p w14:paraId="3241C8ED" w14:textId="270E284B" w:rsidR="00876B7D" w:rsidRPr="00876B7D" w:rsidRDefault="00876B7D" w:rsidP="0004472A">
      <w:pPr>
        <w:pStyle w:val="PargrafodaLista"/>
        <w:numPr>
          <w:ilvl w:val="0"/>
          <w:numId w:val="29"/>
        </w:numPr>
        <w:spacing w:before="100" w:beforeAutospacing="1" w:after="100" w:afterAutospacing="1" w:line="240" w:lineRule="auto"/>
        <w:jc w:val="both"/>
        <w:rPr>
          <w:rFonts w:ascii="Cambria" w:eastAsia="Times New Roman" w:hAnsi="Cambria" w:cs="Times New Roman"/>
          <w:bCs/>
          <w:kern w:val="0"/>
          <w:lang w:eastAsia="pt-BR"/>
        </w:rPr>
      </w:pPr>
      <w:r w:rsidRPr="00876B7D">
        <w:rPr>
          <w:rFonts w:ascii="Cambria" w:eastAsia="Times New Roman" w:hAnsi="Cambria" w:cs="Times New Roman"/>
          <w:b/>
          <w:bCs/>
          <w:kern w:val="0"/>
          <w:lang w:eastAsia="pt-BR"/>
        </w:rPr>
        <w:t>Monitoram</w:t>
      </w:r>
      <w:r>
        <w:rPr>
          <w:rFonts w:ascii="Cambria" w:eastAsia="Times New Roman" w:hAnsi="Cambria" w:cs="Times New Roman"/>
          <w:b/>
          <w:bCs/>
          <w:kern w:val="0"/>
          <w:lang w:eastAsia="pt-BR"/>
        </w:rPr>
        <w:t xml:space="preserve">ento imediato das necessidades: </w:t>
      </w:r>
      <w:r w:rsidRPr="00876B7D">
        <w:rPr>
          <w:rFonts w:ascii="Cambria" w:eastAsia="Times New Roman" w:hAnsi="Cambria" w:cs="Times New Roman"/>
          <w:bCs/>
          <w:kern w:val="0"/>
          <w:lang w:eastAsia="pt-BR"/>
        </w:rPr>
        <w:t>A equipe responsável pela contratação deve realizar avaliação contínua e imediata das demandas das famílias em situação de vulnerabilidade, garantindo que o transporte emergencial das cestas básicas ocorra com celeridade e assegure a continuidade da assistência humanitária e social.</w:t>
      </w:r>
    </w:p>
    <w:p w14:paraId="20C5E9D7" w14:textId="77777777" w:rsidR="00876B7D" w:rsidRPr="00876B7D" w:rsidRDefault="00876B7D" w:rsidP="00876B7D">
      <w:pPr>
        <w:pStyle w:val="PargrafodaLista"/>
        <w:spacing w:before="100" w:beforeAutospacing="1" w:after="100" w:afterAutospacing="1" w:line="240" w:lineRule="auto"/>
        <w:jc w:val="both"/>
        <w:rPr>
          <w:rFonts w:ascii="Cambria" w:eastAsia="Times New Roman" w:hAnsi="Cambria" w:cs="Times New Roman"/>
          <w:b/>
          <w:bCs/>
          <w:kern w:val="0"/>
          <w:lang w:eastAsia="pt-BR"/>
        </w:rPr>
      </w:pPr>
    </w:p>
    <w:p w14:paraId="589C4950" w14:textId="74CF66FA" w:rsidR="00876B7D" w:rsidRPr="00876B7D" w:rsidRDefault="00876B7D" w:rsidP="0004472A">
      <w:pPr>
        <w:pStyle w:val="PargrafodaLista"/>
        <w:numPr>
          <w:ilvl w:val="0"/>
          <w:numId w:val="29"/>
        </w:numPr>
        <w:spacing w:before="100" w:beforeAutospacing="1" w:after="100" w:afterAutospacing="1" w:line="240" w:lineRule="auto"/>
        <w:jc w:val="both"/>
        <w:rPr>
          <w:rFonts w:ascii="Cambria" w:eastAsia="Times New Roman" w:hAnsi="Cambria" w:cs="Times New Roman"/>
          <w:b/>
          <w:bCs/>
          <w:kern w:val="0"/>
          <w:lang w:eastAsia="pt-BR"/>
        </w:rPr>
      </w:pPr>
      <w:r w:rsidRPr="00876B7D">
        <w:rPr>
          <w:rFonts w:ascii="Cambria" w:eastAsia="Times New Roman" w:hAnsi="Cambria" w:cs="Times New Roman"/>
          <w:b/>
          <w:bCs/>
          <w:kern w:val="0"/>
          <w:lang w:eastAsia="pt-BR"/>
        </w:rPr>
        <w:t>Fiscalização con</w:t>
      </w:r>
      <w:r>
        <w:rPr>
          <w:rFonts w:ascii="Cambria" w:eastAsia="Times New Roman" w:hAnsi="Cambria" w:cs="Times New Roman"/>
          <w:b/>
          <w:bCs/>
          <w:kern w:val="0"/>
          <w:lang w:eastAsia="pt-BR"/>
        </w:rPr>
        <w:t xml:space="preserve">stante da execução do contrato: </w:t>
      </w:r>
      <w:r w:rsidRPr="00876B7D">
        <w:rPr>
          <w:rFonts w:ascii="Cambria" w:eastAsia="Times New Roman" w:hAnsi="Cambria" w:cs="Times New Roman"/>
          <w:bCs/>
          <w:kern w:val="0"/>
          <w:lang w:eastAsia="pt-BR"/>
        </w:rPr>
        <w:t>Será designado um fiscal responsável para acompanhar a execução contratual, verificando a entrega das cestas básicas e o cumprimento dos prazos estabelecidos, assegurando que os alimentos sejam entregues dentro do prazo estipulado e em condições adequadas de qualidade e quantidade.</w:t>
      </w:r>
    </w:p>
    <w:p w14:paraId="7EB55D3F" w14:textId="77777777" w:rsidR="00876B7D" w:rsidRPr="00876B7D" w:rsidRDefault="00876B7D" w:rsidP="00876B7D">
      <w:pPr>
        <w:pStyle w:val="PargrafodaLista"/>
        <w:spacing w:before="100" w:beforeAutospacing="1" w:after="100" w:afterAutospacing="1" w:line="240" w:lineRule="auto"/>
        <w:jc w:val="both"/>
        <w:rPr>
          <w:rFonts w:ascii="Cambria" w:eastAsia="Times New Roman" w:hAnsi="Cambria" w:cs="Times New Roman"/>
          <w:b/>
          <w:bCs/>
          <w:kern w:val="0"/>
          <w:lang w:eastAsia="pt-BR"/>
        </w:rPr>
      </w:pPr>
    </w:p>
    <w:p w14:paraId="0C5FB248" w14:textId="49F39ED6" w:rsidR="00876B7D" w:rsidRPr="00876B7D" w:rsidRDefault="00876B7D" w:rsidP="0004472A">
      <w:pPr>
        <w:pStyle w:val="PargrafodaLista"/>
        <w:numPr>
          <w:ilvl w:val="0"/>
          <w:numId w:val="29"/>
        </w:numPr>
        <w:spacing w:before="100" w:beforeAutospacing="1" w:after="100" w:afterAutospacing="1" w:line="240" w:lineRule="auto"/>
        <w:jc w:val="both"/>
        <w:rPr>
          <w:rFonts w:ascii="Cambria" w:eastAsia="Times New Roman" w:hAnsi="Cambria" w:cs="Times New Roman"/>
          <w:bCs/>
          <w:kern w:val="0"/>
          <w:lang w:eastAsia="pt-BR"/>
        </w:rPr>
      </w:pPr>
      <w:r w:rsidRPr="00876B7D">
        <w:rPr>
          <w:rFonts w:ascii="Cambria" w:eastAsia="Times New Roman" w:hAnsi="Cambria" w:cs="Times New Roman"/>
          <w:b/>
          <w:bCs/>
          <w:kern w:val="0"/>
          <w:lang w:eastAsia="pt-BR"/>
        </w:rPr>
        <w:t>Docume</w:t>
      </w:r>
      <w:r>
        <w:rPr>
          <w:rFonts w:ascii="Cambria" w:eastAsia="Times New Roman" w:hAnsi="Cambria" w:cs="Times New Roman"/>
          <w:b/>
          <w:bCs/>
          <w:kern w:val="0"/>
          <w:lang w:eastAsia="pt-BR"/>
        </w:rPr>
        <w:t xml:space="preserve">ntação completa e transparente: </w:t>
      </w:r>
      <w:r w:rsidRPr="00876B7D">
        <w:rPr>
          <w:rFonts w:ascii="Cambria" w:eastAsia="Times New Roman" w:hAnsi="Cambria" w:cs="Times New Roman"/>
          <w:bCs/>
          <w:kern w:val="0"/>
          <w:lang w:eastAsia="pt-BR"/>
        </w:rPr>
        <w:t xml:space="preserve">Todo o processo de contratação, transporte, distribuição e prestação de contas será </w:t>
      </w:r>
      <w:r w:rsidRPr="00876B7D">
        <w:rPr>
          <w:rFonts w:ascii="Cambria" w:eastAsia="Times New Roman" w:hAnsi="Cambria" w:cs="Times New Roman"/>
          <w:bCs/>
          <w:kern w:val="0"/>
          <w:lang w:eastAsia="pt-BR"/>
        </w:rPr>
        <w:lastRenderedPageBreak/>
        <w:t>rigorosamente documentado, garantindo transparência, auditabilidade e conformidade legal, minimizando riscos jurídicos e administrativos.</w:t>
      </w:r>
    </w:p>
    <w:p w14:paraId="4E4722C3" w14:textId="77777777" w:rsidR="00876B7D" w:rsidRPr="00876B7D" w:rsidRDefault="00876B7D" w:rsidP="00876B7D">
      <w:pPr>
        <w:pStyle w:val="PargrafodaLista"/>
        <w:spacing w:before="100" w:beforeAutospacing="1" w:after="100" w:afterAutospacing="1" w:line="240" w:lineRule="auto"/>
        <w:jc w:val="both"/>
        <w:rPr>
          <w:rFonts w:ascii="Cambria" w:eastAsia="Times New Roman" w:hAnsi="Cambria" w:cs="Times New Roman"/>
          <w:b/>
          <w:bCs/>
          <w:kern w:val="0"/>
          <w:lang w:eastAsia="pt-BR"/>
        </w:rPr>
      </w:pPr>
    </w:p>
    <w:p w14:paraId="0FF2622E" w14:textId="0EC5DFBE" w:rsidR="00876B7D" w:rsidRPr="00876B7D" w:rsidRDefault="00876B7D" w:rsidP="0004472A">
      <w:pPr>
        <w:pStyle w:val="PargrafodaLista"/>
        <w:numPr>
          <w:ilvl w:val="0"/>
          <w:numId w:val="29"/>
        </w:numPr>
        <w:spacing w:before="100" w:beforeAutospacing="1" w:after="100" w:afterAutospacing="1" w:line="240" w:lineRule="auto"/>
        <w:jc w:val="both"/>
        <w:rPr>
          <w:rFonts w:ascii="Cambria" w:eastAsia="Times New Roman" w:hAnsi="Cambria" w:cs="Times New Roman"/>
          <w:b/>
          <w:bCs/>
          <w:kern w:val="0"/>
          <w:lang w:eastAsia="pt-BR"/>
        </w:rPr>
      </w:pPr>
      <w:r w:rsidRPr="00876B7D">
        <w:rPr>
          <w:rFonts w:ascii="Cambria" w:eastAsia="Times New Roman" w:hAnsi="Cambria" w:cs="Times New Roman"/>
          <w:b/>
          <w:bCs/>
          <w:kern w:val="0"/>
          <w:lang w:eastAsia="pt-BR"/>
        </w:rPr>
        <w:t>Priorização da distribuição às famílias mais afetadas:</w:t>
      </w:r>
      <w:r>
        <w:rPr>
          <w:rFonts w:ascii="Cambria" w:eastAsia="Times New Roman" w:hAnsi="Cambria" w:cs="Times New Roman"/>
          <w:b/>
          <w:bCs/>
          <w:kern w:val="0"/>
          <w:lang w:eastAsia="pt-BR"/>
        </w:rPr>
        <w:t xml:space="preserve"> </w:t>
      </w:r>
      <w:r w:rsidRPr="00876B7D">
        <w:rPr>
          <w:rFonts w:ascii="Cambria" w:eastAsia="Times New Roman" w:hAnsi="Cambria" w:cs="Times New Roman"/>
          <w:bCs/>
          <w:kern w:val="0"/>
          <w:lang w:eastAsia="pt-BR"/>
        </w:rPr>
        <w:t>A entrega será organizada com base em critérios de prioridade, assegurando que as famílias mais atingidas pelas enchentes e em maior vulnerabilidade social sejam atendidas primeiro.</w:t>
      </w:r>
    </w:p>
    <w:p w14:paraId="60AD3495" w14:textId="77777777" w:rsidR="00876B7D" w:rsidRPr="00876B7D" w:rsidRDefault="00876B7D" w:rsidP="00876B7D">
      <w:pPr>
        <w:pStyle w:val="PargrafodaLista"/>
        <w:spacing w:before="100" w:beforeAutospacing="1" w:after="100" w:afterAutospacing="1" w:line="240" w:lineRule="auto"/>
        <w:jc w:val="both"/>
        <w:rPr>
          <w:rFonts w:ascii="Cambria" w:eastAsia="Times New Roman" w:hAnsi="Cambria" w:cs="Times New Roman"/>
          <w:b/>
          <w:bCs/>
          <w:kern w:val="0"/>
          <w:lang w:eastAsia="pt-BR"/>
        </w:rPr>
      </w:pPr>
    </w:p>
    <w:p w14:paraId="467BA110" w14:textId="5FDC1AC4" w:rsidR="00876B7D" w:rsidRPr="00876B7D" w:rsidRDefault="00876B7D" w:rsidP="0004472A">
      <w:pPr>
        <w:pStyle w:val="PargrafodaLista"/>
        <w:numPr>
          <w:ilvl w:val="0"/>
          <w:numId w:val="29"/>
        </w:numPr>
        <w:spacing w:before="100" w:beforeAutospacing="1" w:after="100" w:afterAutospacing="1" w:line="240" w:lineRule="auto"/>
        <w:jc w:val="both"/>
        <w:rPr>
          <w:rFonts w:ascii="Cambria" w:eastAsia="Times New Roman" w:hAnsi="Cambria" w:cs="Times New Roman"/>
          <w:b/>
          <w:bCs/>
          <w:kern w:val="0"/>
          <w:lang w:eastAsia="pt-BR"/>
        </w:rPr>
      </w:pPr>
      <w:r w:rsidRPr="00876B7D">
        <w:rPr>
          <w:rFonts w:ascii="Cambria" w:eastAsia="Times New Roman" w:hAnsi="Cambria" w:cs="Times New Roman"/>
          <w:b/>
          <w:bCs/>
          <w:kern w:val="0"/>
          <w:lang w:eastAsia="pt-BR"/>
        </w:rPr>
        <w:t>Consultoria jurídica e controle de conformidade legal:</w:t>
      </w:r>
      <w:r>
        <w:rPr>
          <w:rFonts w:ascii="Cambria" w:eastAsia="Times New Roman" w:hAnsi="Cambria" w:cs="Times New Roman"/>
          <w:b/>
          <w:bCs/>
          <w:kern w:val="0"/>
          <w:lang w:eastAsia="pt-BR"/>
        </w:rPr>
        <w:t xml:space="preserve"> </w:t>
      </w:r>
      <w:r w:rsidRPr="00876B7D">
        <w:rPr>
          <w:rFonts w:ascii="Cambria" w:eastAsia="Times New Roman" w:hAnsi="Cambria" w:cs="Times New Roman"/>
          <w:bCs/>
          <w:kern w:val="0"/>
          <w:lang w:eastAsia="pt-BR"/>
        </w:rPr>
        <w:t>Para mitigar riscos legais e garantir a conformidade com a legislação aplicável, o processo será acompanhado por assessoria jurídica, assegurando que todas as exigências da Lei nº 14.133/2021 (art. 75, VIII) e demais normativos sejam rigorosamente observados.</w:t>
      </w:r>
    </w:p>
    <w:p w14:paraId="0FDEBD1B" w14:textId="77777777" w:rsidR="00876B7D" w:rsidRPr="00876B7D" w:rsidRDefault="00876B7D" w:rsidP="00876B7D">
      <w:pPr>
        <w:pStyle w:val="PargrafodaLista"/>
        <w:spacing w:before="100" w:beforeAutospacing="1" w:after="100" w:afterAutospacing="1" w:line="240" w:lineRule="auto"/>
        <w:jc w:val="both"/>
        <w:rPr>
          <w:rFonts w:ascii="Cambria" w:eastAsia="Times New Roman" w:hAnsi="Cambria" w:cs="Times New Roman"/>
          <w:b/>
          <w:bCs/>
          <w:kern w:val="0"/>
          <w:lang w:eastAsia="pt-BR"/>
        </w:rPr>
      </w:pPr>
    </w:p>
    <w:p w14:paraId="5698CFF8" w14:textId="30D79347" w:rsidR="00CF03DF" w:rsidRPr="00876B7D" w:rsidRDefault="00876B7D" w:rsidP="0004472A">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876B7D">
        <w:rPr>
          <w:rFonts w:ascii="Cambria" w:eastAsia="Times New Roman" w:hAnsi="Cambria" w:cs="Times New Roman"/>
          <w:b/>
          <w:bCs/>
          <w:kern w:val="0"/>
          <w:lang w:eastAsia="pt-BR"/>
        </w:rPr>
        <w:t>Relatórios periódicos de execução</w:t>
      </w:r>
      <w:r>
        <w:rPr>
          <w:rFonts w:ascii="Cambria" w:eastAsia="Times New Roman" w:hAnsi="Cambria" w:cs="Times New Roman"/>
          <w:b/>
          <w:bCs/>
          <w:kern w:val="0"/>
          <w:lang w:eastAsia="pt-BR"/>
        </w:rPr>
        <w:t xml:space="preserve">: </w:t>
      </w:r>
      <w:r w:rsidRPr="00876B7D">
        <w:rPr>
          <w:rFonts w:ascii="Cambria" w:eastAsia="Times New Roman" w:hAnsi="Cambria" w:cs="Times New Roman"/>
          <w:bCs/>
          <w:kern w:val="0"/>
          <w:lang w:eastAsia="pt-BR"/>
        </w:rPr>
        <w:t>Serão elaborados relatórios periódicos sobre a execução contratual e a distribuição das cestas básicas, permitindo avaliação contínua da efetividade das ações e correção de eventuais falhas.</w:t>
      </w:r>
    </w:p>
    <w:p w14:paraId="04AFD421" w14:textId="77777777" w:rsidR="00396E76" w:rsidRPr="00A67B0B" w:rsidRDefault="00494DF8" w:rsidP="00396E76">
      <w:pPr>
        <w:spacing w:line="360" w:lineRule="auto"/>
        <w:jc w:val="both"/>
        <w:rPr>
          <w:rFonts w:ascii="Cambria" w:hAnsi="Cambria" w:cs="Calibri"/>
        </w:rPr>
      </w:pPr>
      <w:r>
        <w:rPr>
          <w:rFonts w:ascii="Cambria" w:hAnsi="Cambria" w:cs="Calibri"/>
        </w:rPr>
        <w:pict w14:anchorId="0E42A9EB">
          <v:rect id="_x0000_i1028" style="width:0;height:1.5pt" o:hralign="center" o:hrstd="t" o:hr="t" fillcolor="#a0a0a0" stroked="f"/>
        </w:pict>
      </w:r>
    </w:p>
    <w:p w14:paraId="68699B13" w14:textId="77777777" w:rsidR="00396E76" w:rsidRPr="00A67B0B" w:rsidRDefault="00396E76" w:rsidP="00396E76">
      <w:pPr>
        <w:spacing w:line="360" w:lineRule="auto"/>
        <w:jc w:val="both"/>
        <w:rPr>
          <w:rFonts w:ascii="Cambria" w:hAnsi="Cambria" w:cs="Calibri"/>
        </w:rPr>
      </w:pPr>
      <w:r w:rsidRPr="00A67B0B">
        <w:rPr>
          <w:rFonts w:ascii="Cambria" w:hAnsi="Cambria" w:cs="Calibri"/>
          <w:b/>
          <w:bCs/>
        </w:rPr>
        <w:t>6. Conclusão</w:t>
      </w:r>
    </w:p>
    <w:p w14:paraId="3B65AA31" w14:textId="77777777" w:rsidR="00876B7D" w:rsidRPr="00876B7D" w:rsidRDefault="00876B7D" w:rsidP="00876B7D">
      <w:pPr>
        <w:spacing w:line="360" w:lineRule="auto"/>
        <w:jc w:val="both"/>
        <w:rPr>
          <w:rFonts w:ascii="Cambria" w:hAnsi="Cambria" w:cs="Calibri"/>
        </w:rPr>
      </w:pPr>
      <w:r w:rsidRPr="00876B7D">
        <w:rPr>
          <w:rFonts w:ascii="Cambria" w:hAnsi="Cambria" w:cs="Calibri"/>
        </w:rPr>
        <w:t>Este Mapa de Riscos tem como objetivo identificar e mitigar os principais riscos relacionados ao processo de dispensa de licitação para a contratação emergencial dos serviços de transporte de cestas básicas, evidenciando a gravidade da situação caso a contratação não seja realizada. A não execução do transporte representa um risco crítico à continuidade das ações de assistência humanitária e social, podendo comprometer diretamente o atendimento às famílias em situação de vulnerabilidade e a preservação da dignidade humana.</w:t>
      </w:r>
    </w:p>
    <w:p w14:paraId="463EDE0F" w14:textId="77777777" w:rsidR="00876B7D" w:rsidRPr="00876B7D" w:rsidRDefault="00876B7D" w:rsidP="00876B7D">
      <w:pPr>
        <w:spacing w:line="360" w:lineRule="auto"/>
        <w:jc w:val="both"/>
        <w:rPr>
          <w:rFonts w:ascii="Cambria" w:hAnsi="Cambria" w:cs="Calibri"/>
        </w:rPr>
      </w:pPr>
      <w:r w:rsidRPr="00876B7D">
        <w:rPr>
          <w:rFonts w:ascii="Cambria" w:hAnsi="Cambria" w:cs="Calibri"/>
        </w:rPr>
        <w:t>Portanto, a contratação emergencial mostra-se urgente e indispensável, não apenas para suprir a carência imediata de logística e distribuição dos alimentos essenciais, mas também para garantir que o Município de Boca do Acre mantenha sua capacidade de resposta às demandas sociais decorrentes das inundações dos rios Acre e Purus, evitando consequências irreparáveis ao bem-estar da população e à confiança da sociedade na administração municipal.</w:t>
      </w:r>
    </w:p>
    <w:p w14:paraId="74D9D17E" w14:textId="77777777" w:rsidR="00876B7D" w:rsidRPr="00876B7D" w:rsidRDefault="00876B7D" w:rsidP="00876B7D">
      <w:pPr>
        <w:spacing w:line="360" w:lineRule="auto"/>
        <w:jc w:val="both"/>
        <w:rPr>
          <w:rFonts w:ascii="Cambria" w:hAnsi="Cambria" w:cs="Calibri"/>
        </w:rPr>
      </w:pPr>
      <w:r w:rsidRPr="00876B7D">
        <w:rPr>
          <w:rFonts w:ascii="Cambria" w:hAnsi="Cambria" w:cs="Calibri"/>
        </w:rPr>
        <w:t xml:space="preserve">Ao adotar medidas de mitigação e controle, a administração pública assegura que a contratação emergencial será conduzida com transparência, eficiência e em </w:t>
      </w:r>
      <w:r w:rsidRPr="00876B7D">
        <w:rPr>
          <w:rFonts w:ascii="Cambria" w:hAnsi="Cambria" w:cs="Calibri"/>
        </w:rPr>
        <w:lastRenderedPageBreak/>
        <w:t xml:space="preserve">conformidade com a legislação vigente, especialmente a </w:t>
      </w:r>
      <w:r w:rsidRPr="00876B7D">
        <w:rPr>
          <w:rFonts w:ascii="Cambria" w:hAnsi="Cambria" w:cs="Calibri"/>
          <w:b/>
        </w:rPr>
        <w:t>Lei nº 14.133/2021</w:t>
      </w:r>
      <w:r w:rsidRPr="00876B7D">
        <w:rPr>
          <w:rFonts w:ascii="Cambria" w:hAnsi="Cambria" w:cs="Calibri"/>
        </w:rPr>
        <w:t>, preservando o interesse público e a continuidade dos serviços essenciais.</w:t>
      </w:r>
    </w:p>
    <w:p w14:paraId="347B5BFF" w14:textId="44C5439F" w:rsidR="00F5042E" w:rsidRDefault="00B47D5C" w:rsidP="002B2B02">
      <w:pPr>
        <w:spacing w:line="360" w:lineRule="auto"/>
        <w:jc w:val="right"/>
        <w:rPr>
          <w:rFonts w:ascii="Cambria" w:hAnsi="Cambria" w:cs="Calibri"/>
        </w:rPr>
      </w:pPr>
      <w:r>
        <w:rPr>
          <w:rFonts w:ascii="Cambria" w:hAnsi="Cambria" w:cs="Calibri"/>
        </w:rPr>
        <w:t>Boca do Acre</w:t>
      </w:r>
      <w:r w:rsidR="001A7254">
        <w:rPr>
          <w:rFonts w:ascii="Cambria" w:hAnsi="Cambria" w:cs="Calibri"/>
        </w:rPr>
        <w:t>/AM</w:t>
      </w:r>
      <w:r w:rsidR="00013407">
        <w:rPr>
          <w:rFonts w:ascii="Cambria" w:hAnsi="Cambria" w:cs="Calibri"/>
        </w:rPr>
        <w:t xml:space="preserve">, </w:t>
      </w:r>
      <w:r w:rsidR="00876B7D">
        <w:rPr>
          <w:rFonts w:ascii="Cambria" w:hAnsi="Cambria" w:cs="Calibri"/>
        </w:rPr>
        <w:t>08</w:t>
      </w:r>
      <w:r w:rsidR="00F5042E" w:rsidRPr="00A67B0B">
        <w:rPr>
          <w:rFonts w:ascii="Cambria" w:hAnsi="Cambria" w:cs="Calibri"/>
        </w:rPr>
        <w:t xml:space="preserve"> de </w:t>
      </w:r>
      <w:r w:rsidR="00876B7D">
        <w:rPr>
          <w:rFonts w:ascii="Cambria" w:hAnsi="Cambria" w:cs="Calibri"/>
        </w:rPr>
        <w:t>junho</w:t>
      </w:r>
      <w:r w:rsidR="00F5042E" w:rsidRPr="00A67B0B">
        <w:rPr>
          <w:rFonts w:ascii="Cambria" w:hAnsi="Cambria" w:cs="Calibri"/>
        </w:rPr>
        <w:t xml:space="preserve"> de 202</w:t>
      </w:r>
      <w:r w:rsidR="00CC777D">
        <w:rPr>
          <w:rFonts w:ascii="Cambria" w:hAnsi="Cambria" w:cs="Calibri"/>
        </w:rPr>
        <w:t>6</w:t>
      </w:r>
      <w:r w:rsidR="00F5042E" w:rsidRPr="00A67B0B">
        <w:rPr>
          <w:rFonts w:ascii="Cambria" w:hAnsi="Cambria" w:cs="Calibri"/>
        </w:rPr>
        <w:t>.</w:t>
      </w:r>
    </w:p>
    <w:p w14:paraId="7B850300" w14:textId="77777777" w:rsidR="00F5042E" w:rsidRPr="00A67B0B" w:rsidRDefault="00F5042E" w:rsidP="00F5042E">
      <w:pPr>
        <w:spacing w:after="0" w:line="240" w:lineRule="auto"/>
        <w:jc w:val="center"/>
        <w:rPr>
          <w:rFonts w:ascii="Cambria" w:hAnsi="Cambria" w:cs="Calibri"/>
        </w:rPr>
      </w:pPr>
      <w:bookmarkStart w:id="15" w:name="_GoBack"/>
      <w:bookmarkEnd w:id="15"/>
    </w:p>
    <w:p w14:paraId="38D10E23" w14:textId="77777777" w:rsidR="001A63A5" w:rsidRPr="00A67B0B" w:rsidRDefault="001A63A5" w:rsidP="001A63A5">
      <w:pPr>
        <w:spacing w:after="0" w:line="240" w:lineRule="auto"/>
        <w:jc w:val="center"/>
        <w:rPr>
          <w:rStyle w:val="Forte"/>
          <w:rFonts w:ascii="Cambria" w:hAnsi="Cambria"/>
          <w:color w:val="000000"/>
          <w:bdr w:val="none" w:sz="0" w:space="0" w:color="auto" w:frame="1"/>
        </w:rPr>
      </w:pPr>
      <w:r w:rsidRPr="00A67B0B">
        <w:rPr>
          <w:rStyle w:val="Forte"/>
          <w:rFonts w:ascii="Cambria" w:hAnsi="Cambria"/>
          <w:color w:val="000000"/>
          <w:bdr w:val="none" w:sz="0" w:space="0" w:color="auto" w:frame="1"/>
        </w:rPr>
        <w:t>_____________________________________</w:t>
      </w:r>
    </w:p>
    <w:p w14:paraId="3EA69292" w14:textId="77777777" w:rsidR="00876B7D" w:rsidRDefault="00876B7D" w:rsidP="00876B7D">
      <w:pPr>
        <w:spacing w:after="0" w:line="240" w:lineRule="auto"/>
        <w:jc w:val="center"/>
        <w:rPr>
          <w:rFonts w:ascii="Cambria" w:hAnsi="Cambria" w:cs="Calibri"/>
          <w:b/>
          <w:bCs/>
          <w:color w:val="000000"/>
          <w:bdr w:val="none" w:sz="0" w:space="0" w:color="auto" w:frame="1"/>
        </w:rPr>
      </w:pPr>
      <w:r w:rsidRPr="00876B7D">
        <w:rPr>
          <w:rFonts w:ascii="Cambria" w:hAnsi="Cambria" w:cs="Calibri"/>
          <w:b/>
          <w:bCs/>
          <w:color w:val="000000"/>
          <w:bdr w:val="none" w:sz="0" w:space="0" w:color="auto" w:frame="1"/>
        </w:rPr>
        <w:t xml:space="preserve"> </w:t>
      </w:r>
      <w:r>
        <w:rPr>
          <w:rFonts w:ascii="Cambria" w:hAnsi="Cambria" w:cs="Calibri"/>
          <w:b/>
          <w:bCs/>
          <w:color w:val="000000"/>
          <w:bdr w:val="none" w:sz="0" w:space="0" w:color="auto" w:frame="1"/>
        </w:rPr>
        <w:t>HENRIQUE NOGUEIRA DOCARMO</w:t>
      </w:r>
    </w:p>
    <w:p w14:paraId="29BA3ADD" w14:textId="5F14AE43" w:rsidR="001A63A5" w:rsidRPr="00924D5E" w:rsidRDefault="00924D5E" w:rsidP="00876B7D">
      <w:pPr>
        <w:spacing w:after="0" w:line="240" w:lineRule="auto"/>
        <w:jc w:val="center"/>
        <w:rPr>
          <w:rStyle w:val="Forte"/>
          <w:rFonts w:ascii="Cambria" w:hAnsi="Cambria" w:cs="Calibri"/>
          <w:bCs w:val="0"/>
          <w:color w:val="000000"/>
          <w:bdr w:val="none" w:sz="0" w:space="0" w:color="auto" w:frame="1"/>
        </w:rPr>
      </w:pPr>
      <w:r w:rsidRPr="00924D5E">
        <w:rPr>
          <w:rFonts w:ascii="Cambria" w:hAnsi="Cambria" w:cs="Calibri"/>
          <w:bCs/>
          <w:color w:val="000000"/>
          <w:bdr w:val="none" w:sz="0" w:space="0" w:color="auto" w:frame="1"/>
        </w:rPr>
        <w:t xml:space="preserve">Secretário Municipal de </w:t>
      </w:r>
      <w:r w:rsidR="00876B7D">
        <w:rPr>
          <w:rFonts w:ascii="Cambria" w:hAnsi="Cambria" w:cs="Calibri"/>
          <w:bCs/>
          <w:color w:val="000000"/>
          <w:bdr w:val="none" w:sz="0" w:space="0" w:color="auto" w:frame="1"/>
        </w:rPr>
        <w:t>Defesa Civil</w:t>
      </w:r>
    </w:p>
    <w:p w14:paraId="687100E8" w14:textId="0B4D9FA7" w:rsidR="001A63A5"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3BF27833" w14:textId="77777777" w:rsidR="00924D5E" w:rsidRDefault="00924D5E" w:rsidP="001A63A5">
      <w:pPr>
        <w:spacing w:after="0" w:line="240" w:lineRule="auto"/>
        <w:jc w:val="center"/>
        <w:rPr>
          <w:rStyle w:val="Forte"/>
          <w:rFonts w:ascii="Cambria" w:hAnsi="Cambria" w:cs="Calibri"/>
          <w:b w:val="0"/>
          <w:bCs w:val="0"/>
          <w:color w:val="000000"/>
          <w:highlight w:val="yellow"/>
          <w:bdr w:val="none" w:sz="0" w:space="0" w:color="auto" w:frame="1"/>
        </w:rPr>
      </w:pPr>
    </w:p>
    <w:p w14:paraId="523CAF34" w14:textId="77777777" w:rsidR="001A63A5" w:rsidRPr="00A67B0B"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7D1A3F72" w14:textId="77777777" w:rsidR="001A63A5" w:rsidRPr="00A67B0B" w:rsidRDefault="001A63A5" w:rsidP="001A63A5">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4DFA2FAC" w14:textId="32680FCF" w:rsidR="00CC777D" w:rsidRDefault="00CC777D" w:rsidP="001A63A5">
      <w:pPr>
        <w:spacing w:after="0" w:line="240" w:lineRule="auto"/>
        <w:jc w:val="center"/>
        <w:rPr>
          <w:rFonts w:ascii="Cambria" w:hAnsi="Cambria" w:cs="Calibri"/>
          <w:b/>
          <w:bCs/>
          <w:color w:val="000000"/>
          <w:bdr w:val="none" w:sz="0" w:space="0" w:color="auto" w:frame="1"/>
        </w:rPr>
      </w:pPr>
      <w:r w:rsidRPr="00CC777D">
        <w:rPr>
          <w:rFonts w:ascii="Cambria" w:hAnsi="Cambria" w:cs="Calibri"/>
          <w:b/>
          <w:bCs/>
          <w:color w:val="000000"/>
          <w:bdr w:val="none" w:sz="0" w:space="0" w:color="auto" w:frame="1"/>
        </w:rPr>
        <w:t>GESSÉ SANTANA DA SILVA</w:t>
      </w:r>
    </w:p>
    <w:p w14:paraId="0468F884" w14:textId="2D73C931" w:rsidR="001A63A5" w:rsidRPr="00A67B0B" w:rsidRDefault="001A63A5" w:rsidP="001A63A5">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4DB0BF63" w14:textId="683C252E" w:rsidR="00013407" w:rsidRDefault="00013407" w:rsidP="00013407">
      <w:pPr>
        <w:spacing w:after="0" w:line="240" w:lineRule="auto"/>
        <w:jc w:val="center"/>
        <w:rPr>
          <w:rFonts w:ascii="Cambria" w:hAnsi="Cambria" w:cs="Calibri"/>
          <w:bCs/>
          <w:color w:val="000000"/>
          <w:bdr w:val="none" w:sz="0" w:space="0" w:color="auto" w:frame="1"/>
        </w:rPr>
      </w:pPr>
      <w:r w:rsidRPr="00013407">
        <w:rPr>
          <w:rFonts w:ascii="Cambria" w:hAnsi="Cambria" w:cs="Calibri"/>
          <w:bCs/>
          <w:color w:val="000000"/>
          <w:bdr w:val="none" w:sz="0" w:space="0" w:color="auto" w:frame="1"/>
        </w:rPr>
        <w:t xml:space="preserve">Decreto Nº </w:t>
      </w:r>
      <w:r w:rsidR="00CC777D">
        <w:rPr>
          <w:rFonts w:ascii="Cambria" w:hAnsi="Cambria" w:cs="Calibri"/>
          <w:bCs/>
          <w:color w:val="000000"/>
          <w:bdr w:val="none" w:sz="0" w:space="0" w:color="auto" w:frame="1"/>
        </w:rPr>
        <w:t>124</w:t>
      </w:r>
      <w:r w:rsidRPr="00013407">
        <w:rPr>
          <w:rFonts w:ascii="Cambria" w:hAnsi="Cambria" w:cs="Calibri"/>
          <w:bCs/>
          <w:color w:val="000000"/>
          <w:bdr w:val="none" w:sz="0" w:space="0" w:color="auto" w:frame="1"/>
        </w:rPr>
        <w:t>/PMBA/2025</w:t>
      </w:r>
    </w:p>
    <w:p w14:paraId="666B3EAF" w14:textId="3B50ABC5" w:rsidR="00CC777D" w:rsidRDefault="00CC777D" w:rsidP="00013407">
      <w:pPr>
        <w:spacing w:after="0" w:line="240" w:lineRule="auto"/>
        <w:jc w:val="center"/>
        <w:rPr>
          <w:rFonts w:ascii="Cambria" w:hAnsi="Cambria" w:cs="Calibri"/>
          <w:bCs/>
          <w:color w:val="000000"/>
          <w:bdr w:val="none" w:sz="0" w:space="0" w:color="auto" w:frame="1"/>
        </w:rPr>
      </w:pPr>
    </w:p>
    <w:p w14:paraId="20DA897F" w14:textId="7AD99A4F" w:rsidR="00CC777D" w:rsidRDefault="00CC777D" w:rsidP="00013407">
      <w:pPr>
        <w:spacing w:after="0" w:line="240" w:lineRule="auto"/>
        <w:jc w:val="center"/>
        <w:rPr>
          <w:rFonts w:ascii="Cambria" w:hAnsi="Cambria" w:cs="Calibri"/>
          <w:bCs/>
          <w:color w:val="000000"/>
          <w:bdr w:val="none" w:sz="0" w:space="0" w:color="auto" w:frame="1"/>
        </w:rPr>
      </w:pPr>
    </w:p>
    <w:p w14:paraId="0901CC5A" w14:textId="250951B8" w:rsidR="00CC777D" w:rsidRDefault="00CC777D" w:rsidP="00013407">
      <w:pPr>
        <w:spacing w:after="0" w:line="240" w:lineRule="auto"/>
        <w:jc w:val="center"/>
        <w:rPr>
          <w:rFonts w:ascii="Cambria" w:hAnsi="Cambria" w:cs="Calibri"/>
          <w:bCs/>
          <w:color w:val="000000"/>
          <w:bdr w:val="none" w:sz="0" w:space="0" w:color="auto" w:frame="1"/>
        </w:rPr>
      </w:pPr>
    </w:p>
    <w:p w14:paraId="7190BC15" w14:textId="588C7354" w:rsidR="00CC777D" w:rsidRDefault="00CC777D" w:rsidP="00013407">
      <w:pPr>
        <w:spacing w:after="0" w:line="240" w:lineRule="auto"/>
        <w:jc w:val="center"/>
        <w:rPr>
          <w:rFonts w:ascii="Cambria" w:hAnsi="Cambria" w:cs="Calibri"/>
          <w:bCs/>
          <w:color w:val="000000"/>
          <w:bdr w:val="none" w:sz="0" w:space="0" w:color="auto" w:frame="1"/>
        </w:rPr>
      </w:pPr>
    </w:p>
    <w:p w14:paraId="1F31478B" w14:textId="409253CC" w:rsidR="00CC777D" w:rsidRDefault="00CC777D" w:rsidP="00013407">
      <w:pPr>
        <w:spacing w:after="0" w:line="240" w:lineRule="auto"/>
        <w:jc w:val="center"/>
        <w:rPr>
          <w:rFonts w:ascii="Cambria" w:hAnsi="Cambria" w:cs="Calibri"/>
          <w:bCs/>
          <w:color w:val="000000"/>
          <w:bdr w:val="none" w:sz="0" w:space="0" w:color="auto" w:frame="1"/>
        </w:rPr>
      </w:pPr>
    </w:p>
    <w:p w14:paraId="48A58AB5" w14:textId="11C7142E" w:rsidR="00CC777D" w:rsidRDefault="00CC777D" w:rsidP="00013407">
      <w:pPr>
        <w:spacing w:after="0" w:line="240" w:lineRule="auto"/>
        <w:jc w:val="center"/>
        <w:rPr>
          <w:rFonts w:ascii="Cambria" w:hAnsi="Cambria" w:cs="Calibri"/>
          <w:bCs/>
          <w:color w:val="000000"/>
          <w:bdr w:val="none" w:sz="0" w:space="0" w:color="auto" w:frame="1"/>
        </w:rPr>
      </w:pPr>
    </w:p>
    <w:p w14:paraId="1D5DD4B2" w14:textId="33B57C0B" w:rsidR="00CC777D" w:rsidRDefault="00CC777D" w:rsidP="00013407">
      <w:pPr>
        <w:spacing w:after="0" w:line="240" w:lineRule="auto"/>
        <w:jc w:val="center"/>
        <w:rPr>
          <w:rFonts w:ascii="Cambria" w:hAnsi="Cambria" w:cs="Calibri"/>
          <w:bCs/>
          <w:color w:val="000000"/>
          <w:bdr w:val="none" w:sz="0" w:space="0" w:color="auto" w:frame="1"/>
        </w:rPr>
      </w:pPr>
    </w:p>
    <w:p w14:paraId="5464817E" w14:textId="2EC8B443" w:rsidR="00CC777D" w:rsidRDefault="00CC777D" w:rsidP="00013407">
      <w:pPr>
        <w:spacing w:after="0" w:line="240" w:lineRule="auto"/>
        <w:jc w:val="center"/>
        <w:rPr>
          <w:rFonts w:ascii="Cambria" w:hAnsi="Cambria" w:cs="Calibri"/>
          <w:bCs/>
          <w:color w:val="000000"/>
          <w:bdr w:val="none" w:sz="0" w:space="0" w:color="auto" w:frame="1"/>
        </w:rPr>
      </w:pPr>
    </w:p>
    <w:p w14:paraId="64B840FC" w14:textId="0BA1EACD" w:rsidR="00CC777D" w:rsidRDefault="00CC777D" w:rsidP="00013407">
      <w:pPr>
        <w:spacing w:after="0" w:line="240" w:lineRule="auto"/>
        <w:jc w:val="center"/>
        <w:rPr>
          <w:rFonts w:ascii="Cambria" w:hAnsi="Cambria" w:cs="Calibri"/>
          <w:bCs/>
          <w:color w:val="000000"/>
          <w:bdr w:val="none" w:sz="0" w:space="0" w:color="auto" w:frame="1"/>
        </w:rPr>
      </w:pPr>
    </w:p>
    <w:p w14:paraId="5DB9797C" w14:textId="2F768109" w:rsidR="00CC777D" w:rsidRDefault="00CC777D" w:rsidP="00013407">
      <w:pPr>
        <w:spacing w:after="0" w:line="240" w:lineRule="auto"/>
        <w:jc w:val="center"/>
        <w:rPr>
          <w:rFonts w:ascii="Cambria" w:hAnsi="Cambria" w:cs="Calibri"/>
          <w:bCs/>
          <w:color w:val="000000"/>
          <w:bdr w:val="none" w:sz="0" w:space="0" w:color="auto" w:frame="1"/>
        </w:rPr>
      </w:pPr>
    </w:p>
    <w:p w14:paraId="7040FAD4" w14:textId="07E37893" w:rsidR="00CC777D" w:rsidRDefault="00CC777D" w:rsidP="00013407">
      <w:pPr>
        <w:spacing w:after="0" w:line="240" w:lineRule="auto"/>
        <w:jc w:val="center"/>
        <w:rPr>
          <w:rFonts w:ascii="Cambria" w:hAnsi="Cambria" w:cs="Calibri"/>
          <w:bCs/>
          <w:color w:val="000000"/>
          <w:bdr w:val="none" w:sz="0" w:space="0" w:color="auto" w:frame="1"/>
        </w:rPr>
      </w:pPr>
    </w:p>
    <w:p w14:paraId="3C95660F" w14:textId="4A79324D" w:rsidR="00CC777D" w:rsidRDefault="00CC777D" w:rsidP="00013407">
      <w:pPr>
        <w:spacing w:after="0" w:line="240" w:lineRule="auto"/>
        <w:jc w:val="center"/>
        <w:rPr>
          <w:rFonts w:ascii="Cambria" w:hAnsi="Cambria" w:cs="Calibri"/>
          <w:bCs/>
          <w:color w:val="000000"/>
          <w:bdr w:val="none" w:sz="0" w:space="0" w:color="auto" w:frame="1"/>
        </w:rPr>
      </w:pPr>
    </w:p>
    <w:p w14:paraId="268BA08C" w14:textId="559AD5E7" w:rsidR="00CC777D" w:rsidRDefault="00CC777D" w:rsidP="00013407">
      <w:pPr>
        <w:spacing w:after="0" w:line="240" w:lineRule="auto"/>
        <w:jc w:val="center"/>
        <w:rPr>
          <w:rFonts w:ascii="Cambria" w:hAnsi="Cambria" w:cs="Calibri"/>
          <w:bCs/>
          <w:color w:val="000000"/>
          <w:bdr w:val="none" w:sz="0" w:space="0" w:color="auto" w:frame="1"/>
        </w:rPr>
      </w:pPr>
    </w:p>
    <w:p w14:paraId="300CDDDA" w14:textId="78A7D35A" w:rsidR="00CC777D" w:rsidRDefault="00CC777D" w:rsidP="00013407">
      <w:pPr>
        <w:spacing w:after="0" w:line="240" w:lineRule="auto"/>
        <w:jc w:val="center"/>
        <w:rPr>
          <w:rFonts w:ascii="Cambria" w:hAnsi="Cambria" w:cs="Calibri"/>
          <w:bCs/>
          <w:color w:val="000000"/>
          <w:bdr w:val="none" w:sz="0" w:space="0" w:color="auto" w:frame="1"/>
        </w:rPr>
      </w:pPr>
    </w:p>
    <w:p w14:paraId="596417C2" w14:textId="6FF05540" w:rsidR="00CC777D" w:rsidRDefault="00CC777D" w:rsidP="00013407">
      <w:pPr>
        <w:spacing w:after="0" w:line="240" w:lineRule="auto"/>
        <w:jc w:val="center"/>
        <w:rPr>
          <w:rFonts w:ascii="Cambria" w:hAnsi="Cambria" w:cs="Calibri"/>
          <w:bCs/>
          <w:color w:val="000000"/>
          <w:bdr w:val="none" w:sz="0" w:space="0" w:color="auto" w:frame="1"/>
        </w:rPr>
      </w:pPr>
    </w:p>
    <w:p w14:paraId="7203680A" w14:textId="07BB4823" w:rsidR="00CC777D" w:rsidRDefault="00CC777D" w:rsidP="00013407">
      <w:pPr>
        <w:spacing w:after="0" w:line="240" w:lineRule="auto"/>
        <w:jc w:val="center"/>
        <w:rPr>
          <w:rFonts w:ascii="Cambria" w:hAnsi="Cambria" w:cs="Calibri"/>
          <w:bCs/>
          <w:color w:val="000000"/>
          <w:bdr w:val="none" w:sz="0" w:space="0" w:color="auto" w:frame="1"/>
        </w:rPr>
      </w:pPr>
    </w:p>
    <w:p w14:paraId="36CB2DF9" w14:textId="2BAF7955" w:rsidR="00CC777D" w:rsidRDefault="00CC777D" w:rsidP="00013407">
      <w:pPr>
        <w:spacing w:after="0" w:line="240" w:lineRule="auto"/>
        <w:jc w:val="center"/>
        <w:rPr>
          <w:rFonts w:ascii="Cambria" w:hAnsi="Cambria" w:cs="Calibri"/>
          <w:bCs/>
          <w:color w:val="000000"/>
          <w:bdr w:val="none" w:sz="0" w:space="0" w:color="auto" w:frame="1"/>
        </w:rPr>
      </w:pPr>
    </w:p>
    <w:p w14:paraId="05CE7D7C" w14:textId="5DB0BC16" w:rsidR="00CC777D" w:rsidRDefault="00CC777D" w:rsidP="00013407">
      <w:pPr>
        <w:spacing w:after="0" w:line="240" w:lineRule="auto"/>
        <w:jc w:val="center"/>
        <w:rPr>
          <w:rFonts w:ascii="Cambria" w:hAnsi="Cambria" w:cs="Calibri"/>
          <w:bCs/>
          <w:color w:val="000000"/>
          <w:bdr w:val="none" w:sz="0" w:space="0" w:color="auto" w:frame="1"/>
        </w:rPr>
      </w:pPr>
    </w:p>
    <w:p w14:paraId="602C811D" w14:textId="26622FAC" w:rsidR="00CC777D" w:rsidRDefault="00CC777D" w:rsidP="00013407">
      <w:pPr>
        <w:spacing w:after="0" w:line="240" w:lineRule="auto"/>
        <w:jc w:val="center"/>
        <w:rPr>
          <w:rFonts w:ascii="Cambria" w:hAnsi="Cambria" w:cs="Calibri"/>
          <w:bCs/>
          <w:color w:val="000000"/>
          <w:bdr w:val="none" w:sz="0" w:space="0" w:color="auto" w:frame="1"/>
        </w:rPr>
      </w:pPr>
    </w:p>
    <w:p w14:paraId="1FCB8FCF" w14:textId="0E0A6DAE" w:rsidR="00CC777D" w:rsidRDefault="00CC777D" w:rsidP="00013407">
      <w:pPr>
        <w:spacing w:after="0" w:line="240" w:lineRule="auto"/>
        <w:jc w:val="center"/>
        <w:rPr>
          <w:rFonts w:ascii="Cambria" w:hAnsi="Cambria" w:cs="Calibri"/>
          <w:bCs/>
          <w:color w:val="000000"/>
          <w:bdr w:val="none" w:sz="0" w:space="0" w:color="auto" w:frame="1"/>
        </w:rPr>
      </w:pPr>
    </w:p>
    <w:p w14:paraId="411E74F7" w14:textId="487A0FE1" w:rsidR="005B60A4" w:rsidRDefault="005B60A4" w:rsidP="00013407">
      <w:pPr>
        <w:spacing w:after="0" w:line="240" w:lineRule="auto"/>
        <w:jc w:val="center"/>
        <w:rPr>
          <w:rFonts w:ascii="Cambria" w:hAnsi="Cambria" w:cs="Calibri"/>
          <w:bCs/>
          <w:color w:val="000000"/>
          <w:bdr w:val="none" w:sz="0" w:space="0" w:color="auto" w:frame="1"/>
        </w:rPr>
      </w:pPr>
    </w:p>
    <w:p w14:paraId="0DC01703" w14:textId="1D3F93A0" w:rsidR="005B60A4" w:rsidRDefault="005B60A4" w:rsidP="00013407">
      <w:pPr>
        <w:spacing w:after="0" w:line="240" w:lineRule="auto"/>
        <w:jc w:val="center"/>
        <w:rPr>
          <w:rFonts w:ascii="Cambria" w:hAnsi="Cambria" w:cs="Calibri"/>
          <w:bCs/>
          <w:color w:val="000000"/>
          <w:bdr w:val="none" w:sz="0" w:space="0" w:color="auto" w:frame="1"/>
        </w:rPr>
      </w:pPr>
    </w:p>
    <w:p w14:paraId="2B0F2A2F" w14:textId="7FD2045E" w:rsidR="005B60A4" w:rsidRDefault="005B60A4" w:rsidP="00013407">
      <w:pPr>
        <w:spacing w:after="0" w:line="240" w:lineRule="auto"/>
        <w:jc w:val="center"/>
        <w:rPr>
          <w:rFonts w:ascii="Cambria" w:hAnsi="Cambria" w:cs="Calibri"/>
          <w:bCs/>
          <w:color w:val="000000"/>
          <w:bdr w:val="none" w:sz="0" w:space="0" w:color="auto" w:frame="1"/>
        </w:rPr>
      </w:pPr>
    </w:p>
    <w:p w14:paraId="36FE8C4D" w14:textId="5E592D14" w:rsidR="005B60A4" w:rsidRDefault="005B60A4" w:rsidP="00013407">
      <w:pPr>
        <w:spacing w:after="0" w:line="240" w:lineRule="auto"/>
        <w:jc w:val="center"/>
        <w:rPr>
          <w:rFonts w:ascii="Cambria" w:hAnsi="Cambria" w:cs="Calibri"/>
          <w:bCs/>
          <w:color w:val="000000"/>
          <w:bdr w:val="none" w:sz="0" w:space="0" w:color="auto" w:frame="1"/>
        </w:rPr>
      </w:pPr>
    </w:p>
    <w:p w14:paraId="1E234091" w14:textId="4970CE85" w:rsidR="005B60A4" w:rsidRDefault="005B60A4" w:rsidP="00013407">
      <w:pPr>
        <w:spacing w:after="0" w:line="240" w:lineRule="auto"/>
        <w:jc w:val="center"/>
        <w:rPr>
          <w:rFonts w:ascii="Cambria" w:hAnsi="Cambria" w:cs="Calibri"/>
          <w:bCs/>
          <w:color w:val="000000"/>
          <w:bdr w:val="none" w:sz="0" w:space="0" w:color="auto" w:frame="1"/>
        </w:rPr>
      </w:pPr>
    </w:p>
    <w:p w14:paraId="07AFA7FA" w14:textId="78CBC542" w:rsidR="005B60A4" w:rsidRDefault="005B60A4" w:rsidP="00013407">
      <w:pPr>
        <w:spacing w:after="0" w:line="240" w:lineRule="auto"/>
        <w:jc w:val="center"/>
        <w:rPr>
          <w:rFonts w:ascii="Cambria" w:hAnsi="Cambria" w:cs="Calibri"/>
          <w:bCs/>
          <w:color w:val="000000"/>
          <w:bdr w:val="none" w:sz="0" w:space="0" w:color="auto" w:frame="1"/>
        </w:rPr>
      </w:pPr>
    </w:p>
    <w:p w14:paraId="3C5B71F5" w14:textId="1B2F9CF2" w:rsidR="005B60A4" w:rsidRDefault="005B60A4" w:rsidP="00013407">
      <w:pPr>
        <w:spacing w:after="0" w:line="240" w:lineRule="auto"/>
        <w:jc w:val="center"/>
        <w:rPr>
          <w:rFonts w:ascii="Cambria" w:hAnsi="Cambria" w:cs="Calibri"/>
          <w:bCs/>
          <w:color w:val="000000"/>
          <w:bdr w:val="none" w:sz="0" w:space="0" w:color="auto" w:frame="1"/>
        </w:rPr>
      </w:pPr>
    </w:p>
    <w:p w14:paraId="0CA4BAB2" w14:textId="269AFCC8" w:rsidR="005B60A4" w:rsidRDefault="005B60A4" w:rsidP="00013407">
      <w:pPr>
        <w:spacing w:after="0" w:line="240" w:lineRule="auto"/>
        <w:jc w:val="center"/>
        <w:rPr>
          <w:rFonts w:ascii="Cambria" w:hAnsi="Cambria" w:cs="Calibri"/>
          <w:bCs/>
          <w:color w:val="000000"/>
          <w:bdr w:val="none" w:sz="0" w:space="0" w:color="auto" w:frame="1"/>
        </w:rPr>
      </w:pPr>
    </w:p>
    <w:p w14:paraId="22E04E63" w14:textId="122BFB9E" w:rsidR="005B60A4" w:rsidRDefault="005B60A4" w:rsidP="00013407">
      <w:pPr>
        <w:spacing w:after="0" w:line="240" w:lineRule="auto"/>
        <w:jc w:val="center"/>
        <w:rPr>
          <w:rFonts w:ascii="Cambria" w:hAnsi="Cambria" w:cs="Calibri"/>
          <w:bCs/>
          <w:color w:val="000000"/>
          <w:bdr w:val="none" w:sz="0" w:space="0" w:color="auto" w:frame="1"/>
        </w:rPr>
      </w:pPr>
    </w:p>
    <w:p w14:paraId="071F221B" w14:textId="77777777" w:rsidR="00A67B0B" w:rsidRPr="00A67B0B" w:rsidRDefault="00A67B0B" w:rsidP="00A67B0B">
      <w:pPr>
        <w:spacing w:after="0" w:line="240" w:lineRule="auto"/>
        <w:jc w:val="center"/>
        <w:rPr>
          <w:rFonts w:ascii="Cambria" w:hAnsi="Cambria" w:cstheme="minorHAnsi"/>
          <w:b/>
          <w:bCs/>
        </w:rPr>
      </w:pPr>
      <w:bookmarkStart w:id="16" w:name="TERMO_DE_REFERÊNCIA"/>
      <w:bookmarkEnd w:id="16"/>
      <w:r w:rsidRPr="00A67B0B">
        <w:rPr>
          <w:rFonts w:ascii="Cambria" w:hAnsi="Cambria" w:cstheme="minorHAnsi"/>
          <w:b/>
          <w:bCs/>
        </w:rPr>
        <w:lastRenderedPageBreak/>
        <w:t>TERMO DE REFERÊNCIA</w:t>
      </w:r>
    </w:p>
    <w:p w14:paraId="506C1144" w14:textId="77777777" w:rsidR="00A67B0B" w:rsidRPr="00A67B0B" w:rsidRDefault="00A67B0B" w:rsidP="00A67B0B">
      <w:pPr>
        <w:spacing w:after="0" w:line="240" w:lineRule="auto"/>
        <w:rPr>
          <w:rFonts w:ascii="Cambria" w:hAnsi="Cambria" w:cstheme="minorHAnsi"/>
          <w:b/>
          <w:bCs/>
        </w:rPr>
      </w:pPr>
    </w:p>
    <w:p w14:paraId="5CDF4507" w14:textId="77777777" w:rsidR="00A67B0B" w:rsidRPr="00A67B0B" w:rsidRDefault="00A67B0B" w:rsidP="00A67B0B">
      <w:pPr>
        <w:spacing w:after="0" w:line="240" w:lineRule="auto"/>
        <w:rPr>
          <w:rFonts w:ascii="Cambria" w:hAnsi="Cambria" w:cstheme="minorHAnsi"/>
          <w:b/>
          <w:bCs/>
        </w:rPr>
      </w:pPr>
      <w:r w:rsidRPr="00A67B0B">
        <w:rPr>
          <w:rFonts w:ascii="Cambria" w:hAnsi="Cambria" w:cstheme="minorHAnsi"/>
          <w:b/>
          <w:bCs/>
        </w:rPr>
        <w:t>1 – OBJETO</w:t>
      </w:r>
    </w:p>
    <w:p w14:paraId="5EB94860" w14:textId="572F70B0" w:rsidR="00E31215" w:rsidRDefault="00876B7D" w:rsidP="00A67B0B">
      <w:pPr>
        <w:spacing w:after="0" w:line="240" w:lineRule="auto"/>
        <w:jc w:val="both"/>
        <w:rPr>
          <w:rFonts w:ascii="Cambria" w:hAnsi="Cambria" w:cstheme="minorHAnsi"/>
        </w:rPr>
      </w:pPr>
      <w:r w:rsidRPr="00876B7D">
        <w:rPr>
          <w:rFonts w:ascii="Cambria" w:hAnsi="Cambria" w:cstheme="minorHAnsi"/>
        </w:rPr>
        <w:t>Contratação emergencial para prestação de serviços de transporte de cestas básicas, visando assegurar a execução das ações de assistência humanitária e enfrentamento da emergência, garantindo o atendimento tempestivo da população afetada pelo desastre natural</w:t>
      </w:r>
      <w:r>
        <w:rPr>
          <w:rFonts w:ascii="Cambria" w:hAnsi="Cambria" w:cstheme="minorHAnsi"/>
        </w:rPr>
        <w:t>.</w:t>
      </w:r>
    </w:p>
    <w:p w14:paraId="1824CF3F" w14:textId="77777777" w:rsidR="00876B7D" w:rsidRPr="00A67B0B" w:rsidRDefault="00876B7D" w:rsidP="00A67B0B">
      <w:pPr>
        <w:spacing w:after="0" w:line="240" w:lineRule="auto"/>
        <w:jc w:val="both"/>
        <w:rPr>
          <w:rFonts w:ascii="Cambria" w:hAnsi="Cambria" w:cstheme="minorHAnsi"/>
        </w:rPr>
      </w:pPr>
    </w:p>
    <w:p w14:paraId="27274DE4"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2 - OBJETIVOS</w:t>
      </w:r>
    </w:p>
    <w:p w14:paraId="3D852D21" w14:textId="77777777" w:rsidR="00876B7D" w:rsidRPr="00876B7D" w:rsidRDefault="00876B7D" w:rsidP="00876B7D">
      <w:pPr>
        <w:spacing w:after="0" w:line="240" w:lineRule="auto"/>
        <w:jc w:val="both"/>
        <w:rPr>
          <w:rFonts w:ascii="Cambria" w:hAnsi="Cambria" w:cstheme="minorHAnsi"/>
        </w:rPr>
      </w:pPr>
      <w:r w:rsidRPr="00876B7D">
        <w:rPr>
          <w:rFonts w:ascii="Cambria" w:hAnsi="Cambria" w:cstheme="minorHAnsi"/>
        </w:rPr>
        <w:t>Assegurar, em caráter emergencial, a prestação de serviços de transporte de cestas básicas destinadas às famílias em situação de vulnerabilidade social no Município de Boca do Acre/AM, afetadas pelas inundações dos rios Acre e Purus, visando garantir condições mínimas de segurança alimentar, dignidade e proteção social à população atingida.</w:t>
      </w:r>
    </w:p>
    <w:p w14:paraId="392132EA" w14:textId="77777777" w:rsidR="00876B7D" w:rsidRPr="00876B7D" w:rsidRDefault="00876B7D" w:rsidP="00876B7D">
      <w:pPr>
        <w:spacing w:after="0" w:line="240" w:lineRule="auto"/>
        <w:jc w:val="both"/>
        <w:rPr>
          <w:rFonts w:ascii="Cambria" w:hAnsi="Cambria" w:cstheme="minorHAnsi"/>
        </w:rPr>
      </w:pPr>
      <w:r w:rsidRPr="00876B7D">
        <w:rPr>
          <w:rFonts w:ascii="Cambria" w:hAnsi="Cambria" w:cstheme="minorHAnsi"/>
        </w:rPr>
        <w:t>O objetivo central é mitigar os impactos da calamidade pública decorrente das chuvas intensas e das enchentes, prevenindo o agravamento da insegurança alimentar e da vulnerabilidade social, além de assegurar a efetividade das ações de assistência humanitária e social.</w:t>
      </w:r>
    </w:p>
    <w:p w14:paraId="70F846A6" w14:textId="30E28FBF" w:rsidR="00E31215" w:rsidRPr="00E31215" w:rsidRDefault="00876B7D" w:rsidP="00E31215">
      <w:pPr>
        <w:spacing w:after="0" w:line="240" w:lineRule="auto"/>
        <w:jc w:val="both"/>
        <w:rPr>
          <w:rFonts w:ascii="Cambria" w:hAnsi="Cambria" w:cstheme="minorHAnsi"/>
        </w:rPr>
      </w:pPr>
      <w:r w:rsidRPr="00876B7D">
        <w:rPr>
          <w:rFonts w:ascii="Cambria" w:hAnsi="Cambria" w:cstheme="minorHAnsi"/>
        </w:rPr>
        <w:t xml:space="preserve">A contratação emergencial busca ainda fortalecer a capacidade de resposta do Poder Público Municipal, garantindo a continuidade dos serviços essenciais, a proteção da integridade física da população e o cumprimento dos princípios da administração pública — legalidade, eficiência, interesse público e continuidade do serviço público — previstos na </w:t>
      </w:r>
      <w:r w:rsidRPr="00876B7D">
        <w:rPr>
          <w:rFonts w:ascii="Cambria" w:hAnsi="Cambria" w:cstheme="minorHAnsi"/>
          <w:b/>
        </w:rPr>
        <w:t>Lei nº 14.133/2021.</w:t>
      </w:r>
    </w:p>
    <w:p w14:paraId="1D3A9ED9" w14:textId="77777777" w:rsidR="002B2B02" w:rsidRPr="00A67B0B" w:rsidRDefault="002B2B02" w:rsidP="00A67B0B">
      <w:pPr>
        <w:spacing w:after="0" w:line="240" w:lineRule="auto"/>
        <w:jc w:val="both"/>
        <w:rPr>
          <w:rFonts w:ascii="Cambria" w:hAnsi="Cambria" w:cstheme="minorHAnsi"/>
        </w:rPr>
      </w:pPr>
    </w:p>
    <w:p w14:paraId="60822120" w14:textId="07ED3121" w:rsidR="00624ABB" w:rsidRDefault="00A67B0B" w:rsidP="00624ABB">
      <w:pPr>
        <w:spacing w:after="0" w:line="240" w:lineRule="auto"/>
        <w:jc w:val="both"/>
        <w:rPr>
          <w:rFonts w:ascii="Cambria" w:hAnsi="Cambria" w:cstheme="minorHAnsi"/>
          <w:b/>
          <w:bCs/>
        </w:rPr>
      </w:pPr>
      <w:r w:rsidRPr="00A67B0B">
        <w:rPr>
          <w:rFonts w:ascii="Cambria" w:hAnsi="Cambria" w:cstheme="minorHAnsi"/>
          <w:b/>
          <w:bCs/>
        </w:rPr>
        <w:t xml:space="preserve">3 </w:t>
      </w:r>
      <w:r w:rsidR="00624ABB">
        <w:rPr>
          <w:rFonts w:ascii="Cambria" w:hAnsi="Cambria" w:cstheme="minorHAnsi"/>
          <w:b/>
          <w:bCs/>
        </w:rPr>
        <w:t>–</w:t>
      </w:r>
      <w:r w:rsidRPr="00A67B0B">
        <w:rPr>
          <w:rFonts w:ascii="Cambria" w:hAnsi="Cambria" w:cstheme="minorHAnsi"/>
          <w:b/>
          <w:bCs/>
        </w:rPr>
        <w:t xml:space="preserve"> JUSTIFICATIVA</w:t>
      </w:r>
    </w:p>
    <w:p w14:paraId="36FF3819" w14:textId="44C8A581" w:rsidR="00876B7D" w:rsidRPr="0004472A" w:rsidRDefault="00876B7D" w:rsidP="00624ABB">
      <w:pPr>
        <w:spacing w:after="0" w:line="240" w:lineRule="auto"/>
        <w:jc w:val="both"/>
        <w:rPr>
          <w:rFonts w:ascii="Cambria" w:eastAsia="Times New Roman" w:hAnsi="Cambria" w:cs="Times New Roman"/>
          <w:kern w:val="0"/>
          <w:lang w:eastAsia="pt-BR"/>
        </w:rPr>
      </w:pPr>
      <w:r w:rsidRPr="0004472A">
        <w:rPr>
          <w:rFonts w:ascii="Cambria" w:eastAsia="Times New Roman" w:hAnsi="Cambria" w:cs="Times New Roman"/>
          <w:kern w:val="0"/>
          <w:lang w:eastAsia="pt-BR"/>
        </w:rPr>
        <w:t>A contratação emergencial se justifica pela necessidade imediata de assegurar o atendimento humanitário às famílias em situação de vulnerabilidade social, considerando:</w:t>
      </w:r>
    </w:p>
    <w:p w14:paraId="7817DE8F" w14:textId="77777777" w:rsidR="00876B7D" w:rsidRPr="0004472A" w:rsidRDefault="00876B7D" w:rsidP="00624ABB">
      <w:pPr>
        <w:numPr>
          <w:ilvl w:val="0"/>
          <w:numId w:val="46"/>
        </w:numPr>
        <w:spacing w:before="100" w:beforeAutospacing="1" w:after="100" w:afterAutospacing="1" w:line="240" w:lineRule="auto"/>
        <w:jc w:val="both"/>
        <w:rPr>
          <w:rFonts w:ascii="Cambria" w:eastAsia="Times New Roman" w:hAnsi="Cambria" w:cs="Times New Roman"/>
          <w:kern w:val="0"/>
          <w:lang w:eastAsia="pt-BR"/>
        </w:rPr>
      </w:pPr>
      <w:r w:rsidRPr="0004472A">
        <w:rPr>
          <w:rFonts w:ascii="Cambria" w:eastAsia="Times New Roman" w:hAnsi="Cambria" w:cs="Times New Roman"/>
          <w:b/>
          <w:bCs/>
          <w:kern w:val="0"/>
          <w:lang w:eastAsia="pt-BR"/>
        </w:rPr>
        <w:t>Situação de emergência reconhecida</w:t>
      </w:r>
      <w:r w:rsidRPr="0004472A">
        <w:rPr>
          <w:rFonts w:ascii="Cambria" w:eastAsia="Times New Roman" w:hAnsi="Cambria" w:cs="Times New Roman"/>
          <w:kern w:val="0"/>
          <w:lang w:eastAsia="pt-BR"/>
        </w:rPr>
        <w:t xml:space="preserve"> pelo Poder Público Municipal, em razão das chuvas intensas e da elevação dos cursos hídricos que ocasionaram inundações e comprometeram as condições mínimas de acesso e segurança alimentar da população.</w:t>
      </w:r>
    </w:p>
    <w:p w14:paraId="46C21F17" w14:textId="77777777" w:rsidR="00876B7D" w:rsidRPr="0004472A" w:rsidRDefault="00876B7D" w:rsidP="00624ABB">
      <w:pPr>
        <w:numPr>
          <w:ilvl w:val="0"/>
          <w:numId w:val="46"/>
        </w:numPr>
        <w:spacing w:before="100" w:beforeAutospacing="1" w:after="100" w:afterAutospacing="1" w:line="240" w:lineRule="auto"/>
        <w:jc w:val="both"/>
        <w:rPr>
          <w:rFonts w:ascii="Cambria" w:eastAsia="Times New Roman" w:hAnsi="Cambria" w:cs="Times New Roman"/>
          <w:kern w:val="0"/>
          <w:lang w:eastAsia="pt-BR"/>
        </w:rPr>
      </w:pPr>
      <w:r w:rsidRPr="0004472A">
        <w:rPr>
          <w:rFonts w:ascii="Cambria" w:eastAsia="Times New Roman" w:hAnsi="Cambria" w:cs="Times New Roman"/>
          <w:b/>
          <w:bCs/>
          <w:kern w:val="0"/>
          <w:lang w:eastAsia="pt-BR"/>
        </w:rPr>
        <w:t>Inexistência de estoque suficiente</w:t>
      </w:r>
      <w:r w:rsidRPr="0004472A">
        <w:rPr>
          <w:rFonts w:ascii="Cambria" w:eastAsia="Times New Roman" w:hAnsi="Cambria" w:cs="Times New Roman"/>
          <w:kern w:val="0"/>
          <w:lang w:eastAsia="pt-BR"/>
        </w:rPr>
        <w:t xml:space="preserve"> de alimentos essenciais para atendimento das famílias afetadas, o que agrava a vulnerabilidade social e compromete a dignidade humana.</w:t>
      </w:r>
    </w:p>
    <w:p w14:paraId="202F9B09" w14:textId="77777777" w:rsidR="00876B7D" w:rsidRPr="0004472A" w:rsidRDefault="00876B7D" w:rsidP="00624ABB">
      <w:pPr>
        <w:numPr>
          <w:ilvl w:val="0"/>
          <w:numId w:val="46"/>
        </w:numPr>
        <w:spacing w:before="100" w:beforeAutospacing="1" w:after="100" w:afterAutospacing="1" w:line="240" w:lineRule="auto"/>
        <w:jc w:val="both"/>
        <w:rPr>
          <w:rFonts w:ascii="Cambria" w:eastAsia="Times New Roman" w:hAnsi="Cambria" w:cs="Times New Roman"/>
          <w:kern w:val="0"/>
          <w:lang w:eastAsia="pt-BR"/>
        </w:rPr>
      </w:pPr>
      <w:r w:rsidRPr="0004472A">
        <w:rPr>
          <w:rFonts w:ascii="Cambria" w:eastAsia="Times New Roman" w:hAnsi="Cambria" w:cs="Times New Roman"/>
          <w:b/>
          <w:bCs/>
          <w:kern w:val="0"/>
          <w:lang w:eastAsia="pt-BR"/>
        </w:rPr>
        <w:t>Urgência e imprevisibilidade da situação</w:t>
      </w:r>
      <w:r w:rsidRPr="0004472A">
        <w:rPr>
          <w:rFonts w:ascii="Cambria" w:eastAsia="Times New Roman" w:hAnsi="Cambria" w:cs="Times New Roman"/>
          <w:kern w:val="0"/>
          <w:lang w:eastAsia="pt-BR"/>
        </w:rPr>
        <w:t>, que inviabilizam a realização de um processo licitatório convencional, sob pena de agravar o quadro de risco social e comprometer a assistência imediata às famílias atingidas.</w:t>
      </w:r>
    </w:p>
    <w:p w14:paraId="5D5B6E67" w14:textId="77777777" w:rsidR="00876B7D" w:rsidRPr="0004472A" w:rsidRDefault="00876B7D" w:rsidP="00624ABB">
      <w:pPr>
        <w:numPr>
          <w:ilvl w:val="0"/>
          <w:numId w:val="46"/>
        </w:numPr>
        <w:spacing w:before="100" w:beforeAutospacing="1" w:after="100" w:afterAutospacing="1" w:line="240" w:lineRule="auto"/>
        <w:jc w:val="both"/>
        <w:rPr>
          <w:rFonts w:ascii="Cambria" w:eastAsia="Times New Roman" w:hAnsi="Cambria" w:cs="Times New Roman"/>
          <w:kern w:val="0"/>
          <w:lang w:eastAsia="pt-BR"/>
        </w:rPr>
      </w:pPr>
      <w:r w:rsidRPr="0004472A">
        <w:rPr>
          <w:rFonts w:ascii="Cambria" w:eastAsia="Times New Roman" w:hAnsi="Cambria" w:cs="Times New Roman"/>
          <w:b/>
          <w:bCs/>
          <w:kern w:val="0"/>
          <w:lang w:eastAsia="pt-BR"/>
        </w:rPr>
        <w:t>Necessidade de assegurar condições mínimas de dignidade</w:t>
      </w:r>
      <w:r w:rsidRPr="0004472A">
        <w:rPr>
          <w:rFonts w:ascii="Cambria" w:eastAsia="Times New Roman" w:hAnsi="Cambria" w:cs="Times New Roman"/>
          <w:kern w:val="0"/>
          <w:lang w:eastAsia="pt-BR"/>
        </w:rPr>
        <w:t xml:space="preserve"> e proteção social, prevenindo o agravamento da insegurança alimentar e garantindo a efetividade das políticas públicas de assistência social e humanitária.</w:t>
      </w:r>
    </w:p>
    <w:p w14:paraId="17A73FDC" w14:textId="77777777" w:rsidR="00876B7D" w:rsidRPr="0004472A" w:rsidRDefault="00876B7D" w:rsidP="00624ABB">
      <w:pPr>
        <w:spacing w:before="100" w:beforeAutospacing="1" w:after="100" w:afterAutospacing="1" w:line="240" w:lineRule="auto"/>
        <w:jc w:val="both"/>
        <w:rPr>
          <w:rFonts w:ascii="Cambria" w:eastAsia="Times New Roman" w:hAnsi="Cambria" w:cs="Times New Roman"/>
          <w:kern w:val="0"/>
          <w:lang w:eastAsia="pt-BR"/>
        </w:rPr>
      </w:pPr>
      <w:r w:rsidRPr="0004472A">
        <w:rPr>
          <w:rFonts w:ascii="Cambria" w:eastAsia="Times New Roman" w:hAnsi="Cambria" w:cs="Times New Roman"/>
          <w:kern w:val="0"/>
          <w:lang w:eastAsia="pt-BR"/>
        </w:rPr>
        <w:t xml:space="preserve">Essa contratação está amparada no artigo 75, inciso VIII, da Lei nº 14.133/2021, que autoriza a contratação direta em casos de emergência ou calamidade pública, </w:t>
      </w:r>
      <w:r w:rsidRPr="0004472A">
        <w:rPr>
          <w:rFonts w:ascii="Cambria" w:eastAsia="Times New Roman" w:hAnsi="Cambria" w:cs="Times New Roman"/>
          <w:kern w:val="0"/>
          <w:lang w:eastAsia="pt-BR"/>
        </w:rPr>
        <w:lastRenderedPageBreak/>
        <w:t>visando garantir a pronta resposta e o atendimento essencial às necessidades básicas da população afetada.</w:t>
      </w:r>
    </w:p>
    <w:p w14:paraId="59E6A746" w14:textId="77777777" w:rsidR="00240275" w:rsidRPr="00A67B0B" w:rsidRDefault="00240275" w:rsidP="00A67B0B">
      <w:pPr>
        <w:spacing w:after="0" w:line="240" w:lineRule="auto"/>
        <w:rPr>
          <w:rFonts w:ascii="Cambria" w:hAnsi="Cambria" w:cstheme="minorHAnsi"/>
        </w:rPr>
      </w:pPr>
    </w:p>
    <w:p w14:paraId="3FF08147"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4 – ESPECIFICAÇÃO O OBJETO</w:t>
      </w: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0"/>
        <w:gridCol w:w="4731"/>
        <w:gridCol w:w="1966"/>
        <w:gridCol w:w="1588"/>
      </w:tblGrid>
      <w:tr w:rsidR="001A63A5" w:rsidRPr="001A63A5" w14:paraId="39A871D2" w14:textId="77777777" w:rsidTr="00D87D74">
        <w:trPr>
          <w:trHeight w:val="20"/>
          <w:jc w:val="center"/>
        </w:trPr>
        <w:tc>
          <w:tcPr>
            <w:tcW w:w="810" w:type="dxa"/>
            <w:shd w:val="clear" w:color="auto" w:fill="D9D9D9" w:themeFill="background1" w:themeFillShade="D9"/>
            <w:vAlign w:val="center"/>
          </w:tcPr>
          <w:p w14:paraId="089C45E1" w14:textId="77777777" w:rsidR="001A63A5" w:rsidRPr="001A63A5" w:rsidRDefault="001A63A5" w:rsidP="00807BE6">
            <w:pPr>
              <w:spacing w:after="0" w:line="240" w:lineRule="auto"/>
              <w:jc w:val="center"/>
              <w:rPr>
                <w:rFonts w:ascii="Cambria" w:eastAsia="Times New Roman" w:hAnsi="Cambria" w:cs="Arial"/>
                <w:b/>
                <w:bCs/>
                <w:color w:val="000000"/>
                <w:spacing w:val="-10"/>
                <w:lang w:val="pt-PT"/>
              </w:rPr>
            </w:pPr>
            <w:r w:rsidRPr="001A63A5">
              <w:rPr>
                <w:rFonts w:ascii="Cambria" w:eastAsia="Times New Roman" w:hAnsi="Cambria" w:cs="Arial"/>
                <w:b/>
                <w:bCs/>
                <w:color w:val="000000"/>
                <w:spacing w:val="-10"/>
                <w:lang w:val="pt-PT"/>
              </w:rPr>
              <w:t>ITEM</w:t>
            </w:r>
          </w:p>
        </w:tc>
        <w:tc>
          <w:tcPr>
            <w:tcW w:w="4731" w:type="dxa"/>
            <w:shd w:val="clear" w:color="auto" w:fill="D9D9D9" w:themeFill="background1" w:themeFillShade="D9"/>
            <w:vAlign w:val="center"/>
          </w:tcPr>
          <w:p w14:paraId="6E318E58" w14:textId="77777777" w:rsidR="001A63A5" w:rsidRPr="001A63A5" w:rsidRDefault="001A63A5" w:rsidP="00807BE6">
            <w:pPr>
              <w:spacing w:after="0" w:line="240" w:lineRule="auto"/>
              <w:jc w:val="center"/>
              <w:rPr>
                <w:rFonts w:ascii="Cambria" w:eastAsia="Times New Roman" w:hAnsi="Cambria" w:cs="Arial"/>
                <w:b/>
                <w:bCs/>
                <w:color w:val="000000"/>
                <w:spacing w:val="-8"/>
                <w:lang w:val="pt-PT"/>
              </w:rPr>
            </w:pPr>
            <w:r w:rsidRPr="001A63A5">
              <w:rPr>
                <w:rFonts w:ascii="Cambria" w:eastAsia="Times New Roman" w:hAnsi="Cambria" w:cs="Arial"/>
                <w:b/>
                <w:bCs/>
                <w:color w:val="000000"/>
                <w:spacing w:val="-8"/>
                <w:lang w:val="pt-PT"/>
              </w:rPr>
              <w:t>DESCRIÇÃO</w:t>
            </w:r>
          </w:p>
        </w:tc>
        <w:tc>
          <w:tcPr>
            <w:tcW w:w="1966" w:type="dxa"/>
            <w:shd w:val="clear" w:color="auto" w:fill="D9D9D9" w:themeFill="background1" w:themeFillShade="D9"/>
            <w:vAlign w:val="center"/>
          </w:tcPr>
          <w:p w14:paraId="7E2EBC5A" w14:textId="77777777" w:rsidR="001A63A5" w:rsidRPr="001A63A5" w:rsidRDefault="001A63A5" w:rsidP="00807BE6">
            <w:pPr>
              <w:spacing w:after="0" w:line="240" w:lineRule="auto"/>
              <w:jc w:val="center"/>
              <w:rPr>
                <w:rFonts w:ascii="Cambria" w:eastAsia="Times New Roman" w:hAnsi="Cambria" w:cs="Arial"/>
                <w:b/>
                <w:bCs/>
                <w:color w:val="000000"/>
                <w:spacing w:val="-5"/>
                <w:lang w:val="pt-PT"/>
              </w:rPr>
            </w:pPr>
            <w:r w:rsidRPr="001A63A5">
              <w:rPr>
                <w:rFonts w:ascii="Cambria" w:eastAsia="Times New Roman" w:hAnsi="Cambria" w:cs="Arial"/>
                <w:b/>
                <w:bCs/>
                <w:color w:val="000000"/>
                <w:spacing w:val="-5"/>
                <w:lang w:val="pt-PT"/>
              </w:rPr>
              <w:t>UNIDADE</w:t>
            </w:r>
          </w:p>
        </w:tc>
        <w:tc>
          <w:tcPr>
            <w:tcW w:w="1588" w:type="dxa"/>
            <w:shd w:val="clear" w:color="auto" w:fill="D9D9D9" w:themeFill="background1" w:themeFillShade="D9"/>
            <w:vAlign w:val="center"/>
          </w:tcPr>
          <w:p w14:paraId="61FCC899" w14:textId="7EF2AD62" w:rsidR="001A63A5" w:rsidRPr="001A63A5" w:rsidRDefault="001A63A5" w:rsidP="00807BE6">
            <w:pPr>
              <w:spacing w:after="0" w:line="240" w:lineRule="auto"/>
              <w:jc w:val="center"/>
              <w:rPr>
                <w:rFonts w:ascii="Cambria" w:eastAsia="Times New Roman" w:hAnsi="Cambria" w:cs="Arial"/>
                <w:b/>
                <w:bCs/>
                <w:color w:val="000000"/>
                <w:spacing w:val="-5"/>
                <w:lang w:val="pt-PT"/>
              </w:rPr>
            </w:pPr>
            <w:r w:rsidRPr="001A63A5">
              <w:rPr>
                <w:rFonts w:ascii="Cambria" w:eastAsia="Times New Roman" w:hAnsi="Cambria" w:cs="Arial"/>
                <w:b/>
                <w:bCs/>
                <w:color w:val="000000"/>
                <w:spacing w:val="-5"/>
                <w:lang w:val="pt-PT"/>
              </w:rPr>
              <w:t>QUANTIDA</w:t>
            </w:r>
            <w:r w:rsidR="00D87D74">
              <w:rPr>
                <w:rFonts w:ascii="Cambria" w:eastAsia="Times New Roman" w:hAnsi="Cambria" w:cs="Arial"/>
                <w:b/>
                <w:bCs/>
                <w:color w:val="000000"/>
                <w:spacing w:val="-5"/>
                <w:lang w:val="pt-PT"/>
              </w:rPr>
              <w:t>D</w:t>
            </w:r>
            <w:r w:rsidRPr="001A63A5">
              <w:rPr>
                <w:rFonts w:ascii="Cambria" w:eastAsia="Times New Roman" w:hAnsi="Cambria" w:cs="Arial"/>
                <w:b/>
                <w:bCs/>
                <w:color w:val="000000"/>
                <w:spacing w:val="-5"/>
                <w:lang w:val="pt-PT"/>
              </w:rPr>
              <w:t>E</w:t>
            </w:r>
          </w:p>
        </w:tc>
      </w:tr>
      <w:tr w:rsidR="005B60A4" w:rsidRPr="001A63A5" w14:paraId="270A8234" w14:textId="77777777" w:rsidTr="00D87D74">
        <w:trPr>
          <w:trHeight w:val="20"/>
          <w:jc w:val="center"/>
        </w:trPr>
        <w:tc>
          <w:tcPr>
            <w:tcW w:w="810" w:type="dxa"/>
            <w:vAlign w:val="center"/>
            <w:hideMark/>
          </w:tcPr>
          <w:p w14:paraId="7D81AEBB" w14:textId="0A502217" w:rsidR="005B60A4" w:rsidRPr="001A63A5" w:rsidRDefault="005B60A4" w:rsidP="005B60A4">
            <w:pPr>
              <w:spacing w:after="0" w:line="240" w:lineRule="auto"/>
              <w:jc w:val="center"/>
              <w:rPr>
                <w:rFonts w:ascii="Cambria" w:eastAsia="Times New Roman" w:hAnsi="Cambria" w:cs="Arial"/>
                <w:color w:val="000000"/>
              </w:rPr>
            </w:pPr>
            <w:r w:rsidRPr="00AB5D88">
              <w:rPr>
                <w:rFonts w:ascii="Cambria" w:eastAsia="Times New Roman" w:hAnsi="Cambria" w:cs="Calibri"/>
                <w:color w:val="000000"/>
                <w:kern w:val="0"/>
                <w:sz w:val="20"/>
                <w:szCs w:val="20"/>
                <w:lang w:eastAsia="pt-BR"/>
              </w:rPr>
              <w:t>1</w:t>
            </w:r>
          </w:p>
        </w:tc>
        <w:tc>
          <w:tcPr>
            <w:tcW w:w="4731" w:type="dxa"/>
            <w:vAlign w:val="center"/>
          </w:tcPr>
          <w:p w14:paraId="5D58A3D5" w14:textId="77777777" w:rsidR="00624ABB" w:rsidRPr="00624ABB" w:rsidRDefault="00624ABB" w:rsidP="00624ABB">
            <w:pPr>
              <w:spacing w:after="0" w:line="240" w:lineRule="auto"/>
              <w:jc w:val="center"/>
              <w:rPr>
                <w:rFonts w:ascii="Cambria" w:eastAsia="Times New Roman" w:hAnsi="Cambria" w:cs="Calibri"/>
                <w:color w:val="000000"/>
                <w:kern w:val="0"/>
                <w:sz w:val="20"/>
                <w:szCs w:val="20"/>
                <w:lang w:val="pt-PT" w:eastAsia="pt-BR"/>
              </w:rPr>
            </w:pPr>
            <w:r w:rsidRPr="00624ABB">
              <w:rPr>
                <w:rFonts w:ascii="Cambria" w:eastAsia="Times New Roman" w:hAnsi="Cambria" w:cs="Calibri"/>
                <w:color w:val="000000"/>
                <w:kern w:val="0"/>
                <w:sz w:val="20"/>
                <w:szCs w:val="20"/>
                <w:lang w:val="pt-PT" w:eastAsia="pt-BR"/>
              </w:rPr>
              <w:t>Prestação de serviços de transporte rodoviário de cargas em carreta tipo baú fechada, com capacidade para até 28 paletes, destinada ao transporte de 3.000 (três mil) unidades de cestas. O serviço é realizado com foco na segurança, conservação e integridade das mercadorias, garantindo proteção contra intempéries, contaminações</w:t>
            </w:r>
          </w:p>
          <w:p w14:paraId="731942CD" w14:textId="2C920895" w:rsidR="005B60A4" w:rsidRPr="00624ABB" w:rsidRDefault="00624ABB" w:rsidP="00624ABB">
            <w:pPr>
              <w:spacing w:after="0" w:line="240" w:lineRule="auto"/>
              <w:jc w:val="center"/>
              <w:rPr>
                <w:rFonts w:ascii="Cambria" w:eastAsia="Times New Roman" w:hAnsi="Cambria" w:cs="Calibri"/>
                <w:color w:val="000000"/>
                <w:kern w:val="0"/>
                <w:sz w:val="20"/>
                <w:szCs w:val="20"/>
                <w:lang w:eastAsia="pt-BR"/>
              </w:rPr>
            </w:pPr>
            <w:r w:rsidRPr="00624ABB">
              <w:rPr>
                <w:rFonts w:ascii="Cambria" w:eastAsia="Times New Roman" w:hAnsi="Cambria" w:cs="Calibri"/>
                <w:color w:val="000000"/>
                <w:kern w:val="0"/>
                <w:sz w:val="20"/>
                <w:szCs w:val="20"/>
                <w:lang w:val="pt-PT" w:eastAsia="pt-BR"/>
              </w:rPr>
              <w:t>externas, poeira e exposição durante todo o percurso.</w:t>
            </w:r>
          </w:p>
        </w:tc>
        <w:tc>
          <w:tcPr>
            <w:tcW w:w="1966" w:type="dxa"/>
            <w:vAlign w:val="center"/>
          </w:tcPr>
          <w:p w14:paraId="2B24B0E1" w14:textId="2AA3CA9A" w:rsidR="005B60A4" w:rsidRPr="00D87D74" w:rsidRDefault="005B60A4" w:rsidP="005B60A4">
            <w:pPr>
              <w:spacing w:after="0" w:line="240" w:lineRule="auto"/>
              <w:jc w:val="center"/>
              <w:rPr>
                <w:rFonts w:ascii="Cambria" w:eastAsia="Times New Roman" w:hAnsi="Cambria" w:cs="Calibri"/>
                <w:color w:val="000000"/>
                <w:kern w:val="0"/>
                <w:sz w:val="20"/>
                <w:szCs w:val="20"/>
                <w:lang w:eastAsia="pt-BR"/>
              </w:rPr>
            </w:pPr>
            <w:r w:rsidRPr="005B60A4">
              <w:rPr>
                <w:rFonts w:ascii="Cambria" w:eastAsia="Times New Roman" w:hAnsi="Cambria" w:cs="Calibri"/>
                <w:color w:val="000000"/>
                <w:kern w:val="0"/>
                <w:sz w:val="20"/>
                <w:szCs w:val="20"/>
                <w:lang w:eastAsia="pt-BR"/>
              </w:rPr>
              <w:t>Unidade</w:t>
            </w:r>
          </w:p>
        </w:tc>
        <w:tc>
          <w:tcPr>
            <w:tcW w:w="1588" w:type="dxa"/>
            <w:vAlign w:val="center"/>
          </w:tcPr>
          <w:p w14:paraId="39A26BB3" w14:textId="15590D80" w:rsidR="005B60A4" w:rsidRPr="00D87D74" w:rsidRDefault="00624ABB" w:rsidP="005B60A4">
            <w:pPr>
              <w:spacing w:after="0" w:line="240" w:lineRule="auto"/>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04</w:t>
            </w:r>
          </w:p>
        </w:tc>
      </w:tr>
    </w:tbl>
    <w:p w14:paraId="1EAFED03" w14:textId="77777777" w:rsidR="00A67B0B" w:rsidRPr="00A67B0B" w:rsidRDefault="00A67B0B" w:rsidP="00A67B0B">
      <w:pPr>
        <w:spacing w:after="0" w:line="240" w:lineRule="auto"/>
        <w:jc w:val="both"/>
        <w:rPr>
          <w:rFonts w:ascii="Cambria" w:hAnsi="Cambria" w:cstheme="minorHAnsi"/>
          <w:b/>
          <w:bCs/>
        </w:rPr>
      </w:pPr>
    </w:p>
    <w:p w14:paraId="5E24408A"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5 - PRAZO DE EXECUÇÃO DO OBJETO</w:t>
      </w:r>
    </w:p>
    <w:p w14:paraId="2FCCCDAB" w14:textId="395681CB"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prazo de execução da contratação emergencial será de </w:t>
      </w:r>
      <w:r w:rsidR="00CC777D">
        <w:rPr>
          <w:rFonts w:ascii="Cambria" w:hAnsi="Cambria" w:cstheme="minorHAnsi"/>
          <w:b/>
          <w:bCs/>
        </w:rPr>
        <w:t>0</w:t>
      </w:r>
      <w:r w:rsidR="005B60A4">
        <w:rPr>
          <w:rFonts w:ascii="Cambria" w:hAnsi="Cambria" w:cstheme="minorHAnsi"/>
          <w:b/>
          <w:bCs/>
        </w:rPr>
        <w:t>2</w:t>
      </w:r>
      <w:r w:rsidRPr="00A67B0B">
        <w:rPr>
          <w:rFonts w:ascii="Cambria" w:hAnsi="Cambria" w:cstheme="minorHAnsi"/>
          <w:b/>
          <w:bCs/>
        </w:rPr>
        <w:t xml:space="preserve"> (</w:t>
      </w:r>
      <w:r w:rsidR="005B60A4">
        <w:rPr>
          <w:rFonts w:ascii="Cambria" w:hAnsi="Cambria" w:cstheme="minorHAnsi"/>
          <w:b/>
          <w:bCs/>
        </w:rPr>
        <w:t>dois</w:t>
      </w:r>
      <w:r w:rsidRPr="00A67B0B">
        <w:rPr>
          <w:rFonts w:ascii="Cambria" w:hAnsi="Cambria" w:cstheme="minorHAnsi"/>
          <w:b/>
          <w:bCs/>
        </w:rPr>
        <w:t xml:space="preserve">) </w:t>
      </w:r>
      <w:r w:rsidR="00D87D74">
        <w:rPr>
          <w:rFonts w:ascii="Cambria" w:hAnsi="Cambria" w:cstheme="minorHAnsi"/>
          <w:b/>
          <w:bCs/>
        </w:rPr>
        <w:t>me</w:t>
      </w:r>
      <w:r w:rsidR="001A63A5">
        <w:rPr>
          <w:rFonts w:ascii="Cambria" w:hAnsi="Cambria" w:cstheme="minorHAnsi"/>
          <w:b/>
          <w:bCs/>
        </w:rPr>
        <w:t>ses</w:t>
      </w:r>
      <w:r w:rsidRPr="00A67B0B">
        <w:rPr>
          <w:rFonts w:ascii="Cambria" w:hAnsi="Cambria" w:cstheme="minorHAnsi"/>
        </w:rPr>
        <w:t>, a contar da assinatura do contrato</w:t>
      </w:r>
      <w:r w:rsidR="00B56E39">
        <w:rPr>
          <w:rFonts w:ascii="Cambria" w:hAnsi="Cambria" w:cstheme="minorHAnsi"/>
        </w:rPr>
        <w:t>.</w:t>
      </w:r>
    </w:p>
    <w:p w14:paraId="5EFAE34C" w14:textId="77777777" w:rsidR="00A67B0B" w:rsidRPr="00A67B0B" w:rsidRDefault="00A67B0B" w:rsidP="00A67B0B">
      <w:pPr>
        <w:spacing w:after="0" w:line="240" w:lineRule="auto"/>
        <w:jc w:val="both"/>
        <w:rPr>
          <w:rFonts w:ascii="Cambria" w:hAnsi="Cambria" w:cstheme="minorHAnsi"/>
        </w:rPr>
      </w:pPr>
    </w:p>
    <w:p w14:paraId="59EED411"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6 - DOS ENCARGOS DO CONTRATADO</w:t>
      </w:r>
    </w:p>
    <w:p w14:paraId="3A4A7AE0" w14:textId="49DE1175"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Além das obrigações expressas no </w:t>
      </w:r>
      <w:r w:rsidR="00286088">
        <w:rPr>
          <w:rFonts w:ascii="Cambria" w:hAnsi="Cambria" w:cstheme="minorHAnsi"/>
        </w:rPr>
        <w:t>Termo de Referência</w:t>
      </w:r>
      <w:r w:rsidRPr="00A67B0B">
        <w:rPr>
          <w:rFonts w:ascii="Cambria" w:hAnsi="Cambria" w:cstheme="minorHAnsi"/>
        </w:rPr>
        <w:t>, as partes devem cumprir fielmente as obrigações assumidas no Termo de Contrato, caso seja celebrado, respondendo pelas consequências de sua inexecução total ou parcial.</w:t>
      </w:r>
    </w:p>
    <w:p w14:paraId="5658B007"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será a única responsável por danos e prejuízos, de qualquer natureza, eventualmente causados à </w:t>
      </w:r>
      <w:r w:rsidRPr="00A67B0B">
        <w:rPr>
          <w:rFonts w:ascii="Cambria" w:hAnsi="Cambria" w:cstheme="minorHAnsi"/>
          <w:b/>
          <w:bCs/>
        </w:rPr>
        <w:t>CONTRATANTE</w:t>
      </w:r>
      <w:r w:rsidRPr="00A67B0B">
        <w:rPr>
          <w:rFonts w:ascii="Cambria" w:hAnsi="Cambria" w:cstheme="minorHAnsi"/>
        </w:rPr>
        <w:t xml:space="preserve"> ou a terceiros, decorrentes da execução do objeto deste </w:t>
      </w:r>
      <w:r w:rsidRPr="00A67B0B">
        <w:rPr>
          <w:rFonts w:ascii="Cambria" w:hAnsi="Cambria" w:cstheme="minorHAnsi"/>
          <w:b/>
          <w:bCs/>
        </w:rPr>
        <w:t>CONTRATO</w:t>
      </w:r>
      <w:r w:rsidRPr="00A67B0B">
        <w:rPr>
          <w:rFonts w:ascii="Cambria" w:hAnsi="Cambria" w:cstheme="minorHAnsi"/>
        </w:rPr>
        <w:t xml:space="preserve">, isentando a </w:t>
      </w:r>
      <w:r w:rsidRPr="00A67B0B">
        <w:rPr>
          <w:rFonts w:ascii="Cambria" w:hAnsi="Cambria" w:cstheme="minorHAnsi"/>
          <w:b/>
          <w:bCs/>
        </w:rPr>
        <w:t>CONTRATANTE</w:t>
      </w:r>
      <w:r w:rsidRPr="00A67B0B">
        <w:rPr>
          <w:rFonts w:ascii="Cambria" w:hAnsi="Cambria" w:cstheme="minorHAnsi"/>
        </w:rPr>
        <w:t xml:space="preserve"> de todas as reclamações que porventura possam surgir, ainda que tais reclamações sejam resultantes de atos de prepostos ou de quaisquer pessoas físicas ou jurídicas, empregadas ou ajustadas na execução deste </w:t>
      </w:r>
      <w:r w:rsidRPr="00A67B0B">
        <w:rPr>
          <w:rFonts w:ascii="Cambria" w:hAnsi="Cambria" w:cstheme="minorHAnsi"/>
          <w:b/>
          <w:bCs/>
        </w:rPr>
        <w:t>CONTRATO</w:t>
      </w:r>
      <w:r w:rsidRPr="00A67B0B">
        <w:rPr>
          <w:rFonts w:ascii="Cambria" w:hAnsi="Cambria" w:cstheme="minorHAnsi"/>
        </w:rPr>
        <w:t>.</w:t>
      </w:r>
    </w:p>
    <w:p w14:paraId="2365CF6A"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 xml:space="preserve">CONTRATADA </w:t>
      </w:r>
      <w:r w:rsidRPr="00A67B0B">
        <w:rPr>
          <w:rFonts w:ascii="Cambria" w:hAnsi="Cambria" w:cstheme="minorHAnsi"/>
        </w:rPr>
        <w:t xml:space="preserve">será também responsável por todos os ônus ou obrigações concernentes às legislações sociais, trabalhistas, fiscais, provenientes do serviço do objeto deste </w:t>
      </w:r>
      <w:r w:rsidRPr="00A67B0B">
        <w:rPr>
          <w:rFonts w:ascii="Cambria" w:hAnsi="Cambria" w:cstheme="minorHAnsi"/>
          <w:b/>
          <w:bCs/>
        </w:rPr>
        <w:t>CONTRATO</w:t>
      </w:r>
      <w:r w:rsidRPr="00A67B0B">
        <w:rPr>
          <w:rFonts w:ascii="Cambria" w:hAnsi="Cambria" w:cstheme="minorHAnsi"/>
        </w:rPr>
        <w:t>, na forma do art. 121, §1°, da Lei nº 14.133/2021.</w:t>
      </w:r>
    </w:p>
    <w:p w14:paraId="13D2EB4E" w14:textId="77777777" w:rsidR="00A67B0B" w:rsidRPr="00A67B0B" w:rsidRDefault="00A67B0B" w:rsidP="00A67B0B">
      <w:pPr>
        <w:spacing w:after="0" w:line="240" w:lineRule="auto"/>
        <w:jc w:val="both"/>
        <w:rPr>
          <w:rFonts w:ascii="Cambria" w:hAnsi="Cambria" w:cstheme="minorHAnsi"/>
        </w:rPr>
      </w:pPr>
    </w:p>
    <w:p w14:paraId="1D99C1FD"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7 – DOS ENCARGOS DA ADMINISTRAÇÃO</w:t>
      </w:r>
    </w:p>
    <w:p w14:paraId="2EB3D8A9" w14:textId="5419009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É de responsabilidade da </w:t>
      </w:r>
      <w:r w:rsidRPr="00A67B0B">
        <w:rPr>
          <w:rFonts w:ascii="Cambria" w:hAnsi="Cambria" w:cstheme="minorHAnsi"/>
          <w:b/>
          <w:bCs/>
        </w:rPr>
        <w:t>CONTRATANTE</w:t>
      </w:r>
      <w:r w:rsidRPr="00A67B0B">
        <w:rPr>
          <w:rFonts w:ascii="Cambria" w:hAnsi="Cambria" w:cstheme="minorHAnsi"/>
        </w:rPr>
        <w:t xml:space="preserve"> proporcionar todas as facilidades para que a </w:t>
      </w:r>
      <w:r w:rsidRPr="00A67B0B">
        <w:rPr>
          <w:rFonts w:ascii="Cambria" w:hAnsi="Cambria" w:cstheme="minorHAnsi"/>
          <w:b/>
          <w:bCs/>
        </w:rPr>
        <w:t>CONTRATADA</w:t>
      </w:r>
      <w:r w:rsidR="00BD7647">
        <w:rPr>
          <w:rFonts w:ascii="Cambria" w:hAnsi="Cambria" w:cstheme="minorHAnsi"/>
        </w:rPr>
        <w:t xml:space="preserve"> possa desempenhar a execução do serviço</w:t>
      </w:r>
      <w:r w:rsidRPr="00A67B0B">
        <w:rPr>
          <w:rFonts w:ascii="Cambria" w:hAnsi="Cambria" w:cstheme="minorHAnsi"/>
        </w:rPr>
        <w:t xml:space="preserve">, dentro das normas deste </w:t>
      </w:r>
      <w:r w:rsidRPr="00A67B0B">
        <w:rPr>
          <w:rFonts w:ascii="Cambria" w:hAnsi="Cambria" w:cstheme="minorHAnsi"/>
          <w:b/>
          <w:bCs/>
        </w:rPr>
        <w:t>CONTRATO</w:t>
      </w:r>
      <w:r w:rsidRPr="00A67B0B">
        <w:rPr>
          <w:rFonts w:ascii="Cambria" w:hAnsi="Cambria" w:cstheme="minorHAnsi"/>
        </w:rPr>
        <w:t>.</w:t>
      </w:r>
    </w:p>
    <w:p w14:paraId="448B8564" w14:textId="68446B3C"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Prestar aos funcionários da </w:t>
      </w:r>
      <w:r w:rsidRPr="00A67B0B">
        <w:rPr>
          <w:rFonts w:ascii="Cambria" w:hAnsi="Cambria" w:cstheme="minorHAnsi"/>
          <w:b/>
          <w:bCs/>
        </w:rPr>
        <w:t>CONTRATADA</w:t>
      </w:r>
      <w:r w:rsidRPr="00A67B0B">
        <w:rPr>
          <w:rFonts w:ascii="Cambria" w:hAnsi="Cambria" w:cstheme="minorHAnsi"/>
        </w:rPr>
        <w:t xml:space="preserve"> todas as informações e esclarecimentos que eventualmente venham a ser solicitados sobre o </w:t>
      </w:r>
      <w:r w:rsidR="00BD7647">
        <w:rPr>
          <w:rFonts w:ascii="Cambria" w:hAnsi="Cambria" w:cstheme="minorHAnsi"/>
        </w:rPr>
        <w:t>serviço</w:t>
      </w:r>
      <w:r w:rsidRPr="00A67B0B">
        <w:rPr>
          <w:rFonts w:ascii="Cambria" w:hAnsi="Cambria" w:cstheme="minorHAnsi"/>
        </w:rPr>
        <w:t xml:space="preserve">, acompanhar, fiscalizar e avaliar a execução do Termo de Contrato, atestar notas fiscais/faturas e efetuar os pagamentos à </w:t>
      </w:r>
      <w:r w:rsidRPr="00A67B0B">
        <w:rPr>
          <w:rFonts w:ascii="Cambria" w:hAnsi="Cambria" w:cstheme="minorHAnsi"/>
          <w:b/>
          <w:bCs/>
        </w:rPr>
        <w:t>CONTRATADA</w:t>
      </w:r>
      <w:r w:rsidRPr="00624ABB">
        <w:rPr>
          <w:rFonts w:ascii="Cambria" w:hAnsi="Cambria" w:cstheme="minorHAnsi"/>
          <w:bCs/>
        </w:rPr>
        <w:t>.</w:t>
      </w:r>
    </w:p>
    <w:p w14:paraId="3789176F" w14:textId="77777777" w:rsidR="00A67B0B" w:rsidRPr="00A67B0B" w:rsidRDefault="00A67B0B" w:rsidP="00A67B0B">
      <w:pPr>
        <w:spacing w:after="0" w:line="240" w:lineRule="auto"/>
        <w:jc w:val="both"/>
        <w:rPr>
          <w:rFonts w:ascii="Cambria" w:hAnsi="Cambria" w:cstheme="minorHAnsi"/>
        </w:rPr>
      </w:pPr>
    </w:p>
    <w:p w14:paraId="2154C974"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8 - DAS SANÇÕES E PENALIDADES</w:t>
      </w:r>
    </w:p>
    <w:p w14:paraId="4CC12F99"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Com fundamento nos Artigos 155 e 156, da Lei Federal nº 14.133/2021, ficará impedida de licitar e contratar com o Município e será descredenciada do cadastro de fornecedores da </w:t>
      </w:r>
      <w:r w:rsidRPr="00A67B0B">
        <w:rPr>
          <w:rFonts w:ascii="Cambria" w:hAnsi="Cambria" w:cstheme="minorHAnsi"/>
          <w:b/>
          <w:bCs/>
        </w:rPr>
        <w:t>CONTRATANTE</w:t>
      </w:r>
      <w:r w:rsidRPr="00A67B0B">
        <w:rPr>
          <w:rFonts w:ascii="Cambria" w:hAnsi="Cambria" w:cstheme="minorHAnsi"/>
        </w:rPr>
        <w:t xml:space="preserve">, pelo prazo de até 05 (cinco) anos, garantida a ampla defesa, sem prejuízo das demais cominações legais e de multa de até 30% </w:t>
      </w:r>
      <w:r w:rsidRPr="00A67B0B">
        <w:rPr>
          <w:rFonts w:ascii="Cambria" w:hAnsi="Cambria" w:cstheme="minorHAnsi"/>
        </w:rPr>
        <w:lastRenderedPageBreak/>
        <w:t xml:space="preserve">(trinta por cento) sobre o valor da contratação, sem prejuízo da rescisão unilateral do contrato, a </w:t>
      </w:r>
      <w:r w:rsidRPr="00A67B0B">
        <w:rPr>
          <w:rFonts w:ascii="Cambria" w:hAnsi="Cambria" w:cstheme="minorHAnsi"/>
          <w:b/>
          <w:bCs/>
        </w:rPr>
        <w:t>CONTRATADA</w:t>
      </w:r>
      <w:r w:rsidRPr="00A67B0B">
        <w:rPr>
          <w:rFonts w:ascii="Cambria" w:hAnsi="Cambria" w:cstheme="minorHAnsi"/>
        </w:rPr>
        <w:t xml:space="preserve"> que:</w:t>
      </w:r>
    </w:p>
    <w:p w14:paraId="2A4BCCDC"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Apresentar documentação falsa;</w:t>
      </w:r>
    </w:p>
    <w:p w14:paraId="38FEEA51"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Ensejar o retardamento da execução do objeto;</w:t>
      </w:r>
    </w:p>
    <w:p w14:paraId="266FE976"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Falhar na execução do contrato;</w:t>
      </w:r>
    </w:p>
    <w:p w14:paraId="2E5C2B03"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Fraudar na execução do contrato;</w:t>
      </w:r>
    </w:p>
    <w:p w14:paraId="20EACF15"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Comportar-se de modo inidôneo;</w:t>
      </w:r>
    </w:p>
    <w:p w14:paraId="6B172CEC"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Cometer fraude fiscal; e,</w:t>
      </w:r>
    </w:p>
    <w:p w14:paraId="732340D5"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Fizer declaração falsa.</w:t>
      </w:r>
    </w:p>
    <w:p w14:paraId="2A7B292F"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Será deduzido do valor da multa aplicada em razão de falha na execução do ajuste, de que trata a alínea “c”, o valor relativo às multas aplicadas em razão do descumprimento das obrigações inseridas no instrumento contratual.</w:t>
      </w:r>
    </w:p>
    <w:p w14:paraId="51E7C903" w14:textId="77777777" w:rsidR="00A67B0B" w:rsidRPr="00A67B0B" w:rsidRDefault="00A67B0B" w:rsidP="00A67B0B">
      <w:pPr>
        <w:spacing w:after="0" w:line="240" w:lineRule="auto"/>
        <w:jc w:val="both"/>
        <w:rPr>
          <w:rFonts w:ascii="Cambria" w:hAnsi="Cambria" w:cstheme="minorHAnsi"/>
        </w:rPr>
      </w:pPr>
    </w:p>
    <w:p w14:paraId="4417693B"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 xml:space="preserve">CONTRATADA </w:t>
      </w:r>
      <w:r w:rsidRPr="00A67B0B">
        <w:rPr>
          <w:rFonts w:ascii="Cambria" w:hAnsi="Cambria" w:cstheme="minorHAnsi"/>
        </w:rPr>
        <w:t>que não cumprir com as obrigações pactuadas, conforme itens “b”, “c” e “d” serão aplicadas as seguintes medidas:</w:t>
      </w:r>
    </w:p>
    <w:p w14:paraId="512CE0E9" w14:textId="77777777" w:rsidR="00A67B0B" w:rsidRPr="00A67B0B" w:rsidRDefault="00A67B0B" w:rsidP="00A67B0B">
      <w:pPr>
        <w:spacing w:after="0" w:line="240" w:lineRule="auto"/>
        <w:jc w:val="both"/>
        <w:rPr>
          <w:rFonts w:ascii="Cambria" w:hAnsi="Cambria" w:cstheme="minorHAnsi"/>
        </w:rPr>
      </w:pPr>
    </w:p>
    <w:p w14:paraId="41BD3ABD" w14:textId="40C45BAA"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O atraso injustificado </w:t>
      </w:r>
      <w:r w:rsidR="00BD7647">
        <w:rPr>
          <w:rFonts w:ascii="Cambria" w:hAnsi="Cambria" w:cstheme="minorHAnsi"/>
        </w:rPr>
        <w:t>na execução dos serviços</w:t>
      </w:r>
      <w:r w:rsidRPr="00A67B0B">
        <w:rPr>
          <w:rFonts w:ascii="Cambria" w:hAnsi="Cambria" w:cstheme="minorHAnsi"/>
        </w:rPr>
        <w:t xml:space="preserve"> sujeitará a </w:t>
      </w:r>
      <w:r w:rsidRPr="00A67B0B">
        <w:rPr>
          <w:rFonts w:ascii="Cambria" w:hAnsi="Cambria" w:cstheme="minorHAnsi"/>
          <w:b/>
          <w:bCs/>
        </w:rPr>
        <w:t>CONTRATADA</w:t>
      </w:r>
      <w:r w:rsidRPr="00A67B0B">
        <w:rPr>
          <w:rFonts w:ascii="Cambria" w:hAnsi="Cambria" w:cstheme="minorHAnsi"/>
        </w:rPr>
        <w:t xml:space="preserve"> à multa de:</w:t>
      </w:r>
    </w:p>
    <w:p w14:paraId="13833450" w14:textId="416ACCA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Moratória de</w:t>
      </w:r>
      <w:r w:rsidR="00737024">
        <w:rPr>
          <w:rFonts w:ascii="Cambria" w:hAnsi="Cambria" w:cstheme="minorHAnsi"/>
        </w:rPr>
        <w:t xml:space="preserve"> 2</w:t>
      </w:r>
      <w:r w:rsidRPr="00A67B0B">
        <w:rPr>
          <w:rFonts w:ascii="Cambria" w:hAnsi="Cambria" w:cstheme="minorHAnsi"/>
        </w:rPr>
        <w:t>% (</w:t>
      </w:r>
      <w:r w:rsidR="00737024">
        <w:rPr>
          <w:rFonts w:ascii="Cambria" w:hAnsi="Cambria" w:cstheme="minorHAnsi"/>
        </w:rPr>
        <w:t>dois</w:t>
      </w:r>
      <w:r w:rsidRPr="00A67B0B">
        <w:rPr>
          <w:rFonts w:ascii="Cambria" w:hAnsi="Cambria" w:cstheme="minorHAnsi"/>
        </w:rPr>
        <w:t xml:space="preserve"> por cento) do valor empenhado por dia, até o trigésimo dia de atraso, se o objeto não for entregue na data prevista, sem justificativas aceitas pelo Município;</w:t>
      </w:r>
    </w:p>
    <w:p w14:paraId="2B7A97C3"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30% (trinta por cento) sobre o valor empenhado, em caso de inexecução total da obrigação assumida;</w:t>
      </w:r>
    </w:p>
    <w:p w14:paraId="191CDE3F"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10% (dez por cento) sobre o valor empenhado não realizado, em caso de inexecução parcial da obrigação assumida;</w:t>
      </w:r>
    </w:p>
    <w:p w14:paraId="0386D887"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10% sobre o preço total registrado, em caso de recusa da </w:t>
      </w:r>
      <w:r w:rsidRPr="00A67B0B">
        <w:rPr>
          <w:rFonts w:ascii="Cambria" w:hAnsi="Cambria" w:cstheme="minorHAnsi"/>
          <w:b/>
          <w:bCs/>
        </w:rPr>
        <w:t>CONTRATADA</w:t>
      </w:r>
      <w:r w:rsidRPr="00A67B0B">
        <w:rPr>
          <w:rFonts w:ascii="Cambria" w:hAnsi="Cambria" w:cstheme="minorHAnsi"/>
        </w:rPr>
        <w:t xml:space="preserve"> em retirar a nota de empenho ou instrumento equivalente; e,</w:t>
      </w:r>
    </w:p>
    <w:p w14:paraId="672D6B03" w14:textId="18C9BD9A"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20% sobre o preço total registrado, em caso de descumprimento, pela </w:t>
      </w:r>
      <w:r w:rsidRPr="00A67B0B">
        <w:rPr>
          <w:rFonts w:ascii="Cambria" w:hAnsi="Cambria" w:cstheme="minorHAnsi"/>
          <w:b/>
          <w:bCs/>
        </w:rPr>
        <w:t>CONTRATADA</w:t>
      </w:r>
      <w:r w:rsidRPr="00A67B0B">
        <w:rPr>
          <w:rFonts w:ascii="Cambria" w:hAnsi="Cambria" w:cstheme="minorHAnsi"/>
        </w:rPr>
        <w:t xml:space="preserve">, de qualquer das cláusulas do </w:t>
      </w:r>
      <w:r w:rsidR="00286088">
        <w:rPr>
          <w:rFonts w:ascii="Cambria" w:hAnsi="Cambria" w:cstheme="minorHAnsi"/>
        </w:rPr>
        <w:t>Termo de Referência</w:t>
      </w:r>
      <w:r w:rsidRPr="00A67B0B">
        <w:rPr>
          <w:rFonts w:ascii="Cambria" w:hAnsi="Cambria" w:cstheme="minorHAnsi"/>
        </w:rPr>
        <w:t>.</w:t>
      </w:r>
    </w:p>
    <w:p w14:paraId="546F463A" w14:textId="77777777" w:rsidR="00A67B0B" w:rsidRPr="00A67B0B" w:rsidRDefault="00A67B0B" w:rsidP="00A67B0B">
      <w:pPr>
        <w:spacing w:after="0" w:line="240" w:lineRule="auto"/>
        <w:jc w:val="both"/>
        <w:rPr>
          <w:rFonts w:ascii="Cambria" w:hAnsi="Cambria" w:cstheme="minorHAnsi"/>
        </w:rPr>
      </w:pPr>
    </w:p>
    <w:p w14:paraId="4BE60DBD" w14:textId="0ED7C45B"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Será configurada a inexecução parcial do objeto quando houver atraso injustificado por mais de 05 (cinco) dias após o término do prazo fixado para a </w:t>
      </w:r>
      <w:r w:rsidR="00261394">
        <w:rPr>
          <w:rFonts w:ascii="Cambria" w:hAnsi="Cambria" w:cstheme="minorHAnsi"/>
        </w:rPr>
        <w:t>execução</w:t>
      </w:r>
      <w:r w:rsidRPr="00A67B0B">
        <w:rPr>
          <w:rFonts w:ascii="Cambria" w:hAnsi="Cambria" w:cstheme="minorHAnsi"/>
        </w:rPr>
        <w:t xml:space="preserve"> do objeto, até o limite de 10 (dez) dias.</w:t>
      </w:r>
    </w:p>
    <w:p w14:paraId="53A9F05D" w14:textId="77777777" w:rsidR="00A67B0B" w:rsidRPr="00A67B0B" w:rsidRDefault="00A67B0B" w:rsidP="00A67B0B">
      <w:pPr>
        <w:spacing w:after="0" w:line="240" w:lineRule="auto"/>
        <w:jc w:val="both"/>
        <w:rPr>
          <w:rFonts w:ascii="Cambria" w:hAnsi="Cambria" w:cstheme="minorHAnsi"/>
        </w:rPr>
      </w:pPr>
    </w:p>
    <w:p w14:paraId="3976FE6C"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Será configurada a inexecução total do objeto quando:</w:t>
      </w:r>
    </w:p>
    <w:p w14:paraId="250B3886" w14:textId="4F460D7A" w:rsidR="00A67B0B" w:rsidRPr="00A67B0B" w:rsidRDefault="00A67B0B" w:rsidP="00A67B0B">
      <w:pPr>
        <w:pStyle w:val="PargrafodaLista"/>
        <w:numPr>
          <w:ilvl w:val="0"/>
          <w:numId w:val="10"/>
        </w:numPr>
        <w:spacing w:after="0" w:line="240" w:lineRule="auto"/>
        <w:rPr>
          <w:rFonts w:ascii="Cambria" w:hAnsi="Cambria" w:cstheme="minorHAnsi"/>
        </w:rPr>
      </w:pPr>
      <w:r w:rsidRPr="00A67B0B">
        <w:rPr>
          <w:rFonts w:ascii="Cambria" w:hAnsi="Cambria" w:cstheme="minorHAnsi"/>
        </w:rPr>
        <w:t xml:space="preserve">Houver atraso injustificado por mais de 10 (dez) dias após o término do prazo fixado para a </w:t>
      </w:r>
      <w:r w:rsidR="00261394">
        <w:rPr>
          <w:rFonts w:ascii="Cambria" w:hAnsi="Cambria" w:cstheme="minorHAnsi"/>
        </w:rPr>
        <w:t>execução</w:t>
      </w:r>
      <w:r w:rsidRPr="00A67B0B">
        <w:rPr>
          <w:rFonts w:ascii="Cambria" w:hAnsi="Cambria" w:cstheme="minorHAnsi"/>
        </w:rPr>
        <w:t xml:space="preserve"> do objeto, sem que qualquer parcela do objeto tenha sido entregue; e,</w:t>
      </w:r>
    </w:p>
    <w:p w14:paraId="3A842480" w14:textId="77777777" w:rsidR="00A67B0B" w:rsidRPr="00A67B0B" w:rsidRDefault="00A67B0B" w:rsidP="00A67B0B">
      <w:pPr>
        <w:pStyle w:val="PargrafodaLista"/>
        <w:numPr>
          <w:ilvl w:val="0"/>
          <w:numId w:val="10"/>
        </w:numPr>
        <w:spacing w:after="0" w:line="240" w:lineRule="auto"/>
        <w:jc w:val="both"/>
        <w:rPr>
          <w:rFonts w:ascii="Cambria" w:hAnsi="Cambria" w:cstheme="minorHAnsi"/>
        </w:rPr>
      </w:pPr>
      <w:r w:rsidRPr="00A67B0B">
        <w:rPr>
          <w:rFonts w:ascii="Cambria" w:hAnsi="Cambria" w:cstheme="minorHAnsi"/>
        </w:rPr>
        <w:t>Todo o fornecimento não for aceito pela FISCALIZAÇÃO por não atender às especificações.</w:t>
      </w:r>
    </w:p>
    <w:p w14:paraId="7A7928B3" w14:textId="77777777" w:rsidR="00A67B0B" w:rsidRPr="00A67B0B" w:rsidRDefault="00A67B0B" w:rsidP="00A67B0B">
      <w:pPr>
        <w:spacing w:after="0" w:line="240" w:lineRule="auto"/>
        <w:jc w:val="both"/>
        <w:rPr>
          <w:rFonts w:ascii="Cambria" w:hAnsi="Cambria" w:cstheme="minorHAnsi"/>
        </w:rPr>
      </w:pPr>
    </w:p>
    <w:p w14:paraId="151B51F1"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A Administração poderá rescindir o Contrato, em caso de inexecução parcial ou inexecução total do objeto.</w:t>
      </w:r>
    </w:p>
    <w:p w14:paraId="54234837" w14:textId="77777777" w:rsidR="00A67B0B" w:rsidRPr="00A67B0B" w:rsidRDefault="00A67B0B" w:rsidP="00A67B0B">
      <w:pPr>
        <w:spacing w:after="0" w:line="240" w:lineRule="auto"/>
        <w:jc w:val="both"/>
        <w:rPr>
          <w:rFonts w:ascii="Cambria" w:hAnsi="Cambria" w:cstheme="minorHAnsi"/>
        </w:rPr>
      </w:pPr>
    </w:p>
    <w:p w14:paraId="689652A0"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valor da multa poderá ser descontado do pagamento a ser efetuado a </w:t>
      </w:r>
      <w:r w:rsidRPr="00A67B0B">
        <w:rPr>
          <w:rFonts w:ascii="Cambria" w:hAnsi="Cambria" w:cstheme="minorHAnsi"/>
          <w:b/>
          <w:bCs/>
        </w:rPr>
        <w:t>CONTRATADA</w:t>
      </w:r>
      <w:r w:rsidRPr="00A67B0B">
        <w:rPr>
          <w:rFonts w:ascii="Cambria" w:hAnsi="Cambria" w:cstheme="minorHAnsi"/>
        </w:rPr>
        <w:t>.</w:t>
      </w:r>
    </w:p>
    <w:p w14:paraId="69ECAC7F" w14:textId="77777777" w:rsidR="00A67B0B" w:rsidRPr="00A67B0B" w:rsidRDefault="00A67B0B" w:rsidP="00A67B0B">
      <w:pPr>
        <w:spacing w:after="0" w:line="240" w:lineRule="auto"/>
        <w:jc w:val="both"/>
        <w:rPr>
          <w:rFonts w:ascii="Cambria" w:hAnsi="Cambria" w:cstheme="minorHAnsi"/>
        </w:rPr>
      </w:pPr>
    </w:p>
    <w:p w14:paraId="37A28550"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Se o valor do pagamento for insuficiente, fica a </w:t>
      </w:r>
      <w:r w:rsidRPr="00A67B0B">
        <w:rPr>
          <w:rFonts w:ascii="Cambria" w:hAnsi="Cambria" w:cstheme="minorHAnsi"/>
          <w:b/>
          <w:bCs/>
        </w:rPr>
        <w:t>CONTRATADA</w:t>
      </w:r>
      <w:r w:rsidRPr="00A67B0B">
        <w:rPr>
          <w:rFonts w:ascii="Cambria" w:hAnsi="Cambria" w:cstheme="minorHAnsi"/>
        </w:rPr>
        <w:t xml:space="preserve"> obrigada a recolher a importância devida no prazo de 15 (quinze) dias, contado da comunicação oficial.</w:t>
      </w:r>
    </w:p>
    <w:p w14:paraId="70E12D98" w14:textId="77777777" w:rsidR="00A67B0B" w:rsidRPr="00A67B0B" w:rsidRDefault="00A67B0B" w:rsidP="00A67B0B">
      <w:pPr>
        <w:spacing w:after="0" w:line="240" w:lineRule="auto"/>
        <w:jc w:val="both"/>
        <w:rPr>
          <w:rFonts w:ascii="Cambria" w:hAnsi="Cambria" w:cstheme="minorHAnsi"/>
        </w:rPr>
      </w:pPr>
    </w:p>
    <w:p w14:paraId="099F10C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Esgotados os meios administrativos para cobrança do valor devido pela a </w:t>
      </w:r>
      <w:r w:rsidRPr="00A67B0B">
        <w:rPr>
          <w:rFonts w:ascii="Cambria" w:hAnsi="Cambria" w:cstheme="minorHAnsi"/>
          <w:b/>
          <w:bCs/>
        </w:rPr>
        <w:t>CONTRATADA</w:t>
      </w:r>
      <w:r w:rsidRPr="00A67B0B">
        <w:rPr>
          <w:rFonts w:ascii="Cambria" w:hAnsi="Cambria" w:cstheme="minorHAnsi"/>
        </w:rPr>
        <w:t xml:space="preserve"> à Administração, este será encaminhado para inscrição em dívida ativa.</w:t>
      </w:r>
    </w:p>
    <w:p w14:paraId="3652DC16" w14:textId="77777777" w:rsidR="00A67B0B" w:rsidRPr="00A67B0B" w:rsidRDefault="00A67B0B" w:rsidP="00A67B0B">
      <w:pPr>
        <w:spacing w:after="0" w:line="240" w:lineRule="auto"/>
        <w:jc w:val="both"/>
        <w:rPr>
          <w:rFonts w:ascii="Cambria" w:hAnsi="Cambria" w:cstheme="minorHAnsi"/>
        </w:rPr>
      </w:pPr>
    </w:p>
    <w:p w14:paraId="23D20A4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falha na execução do contrato prevista no item 1, alínea “c”, estará configurada quando a </w:t>
      </w:r>
      <w:r w:rsidRPr="00A67B0B">
        <w:rPr>
          <w:rFonts w:ascii="Cambria" w:hAnsi="Cambria" w:cstheme="minorHAnsi"/>
          <w:b/>
          <w:bCs/>
        </w:rPr>
        <w:t>CONTRATADA</w:t>
      </w:r>
      <w:r w:rsidRPr="00A67B0B">
        <w:rPr>
          <w:rFonts w:ascii="Cambria" w:hAnsi="Cambria" w:cstheme="minorHAnsi"/>
        </w:rPr>
        <w:t xml:space="preserve"> se enquadrar em pelo menos uma das situações previstas na tabela 3 do item 6, respeitada a graduação de infrações conforme a tabela 1 deste item, e alcançar o total de 20 pontos, cumulativamente.</w:t>
      </w:r>
    </w:p>
    <w:p w14:paraId="4BE0971D" w14:textId="77777777" w:rsidR="00A67B0B" w:rsidRPr="00A67B0B" w:rsidRDefault="00A67B0B" w:rsidP="00A67B0B">
      <w:pPr>
        <w:spacing w:after="0" w:line="240" w:lineRule="auto"/>
        <w:jc w:val="both"/>
        <w:rPr>
          <w:rFonts w:ascii="Cambria" w:hAnsi="Cambria" w:cstheme="minorHAnsi"/>
        </w:rPr>
      </w:pPr>
    </w:p>
    <w:p w14:paraId="02120729"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1</w:t>
      </w:r>
    </w:p>
    <w:tbl>
      <w:tblPr>
        <w:tblW w:w="0" w:type="auto"/>
        <w:tblInd w:w="2592" w:type="dxa"/>
        <w:tblLayout w:type="fixed"/>
        <w:tblLook w:val="01E0" w:firstRow="1" w:lastRow="1" w:firstColumn="1" w:lastColumn="1" w:noHBand="0" w:noVBand="0"/>
      </w:tblPr>
      <w:tblGrid>
        <w:gridCol w:w="2449"/>
        <w:gridCol w:w="2522"/>
      </w:tblGrid>
      <w:tr w:rsidR="00A67B0B" w:rsidRPr="00A67B0B" w14:paraId="6F5C94A3" w14:textId="77777777" w:rsidTr="00E164D1">
        <w:trPr>
          <w:trHeight w:val="345"/>
        </w:trPr>
        <w:tc>
          <w:tcPr>
            <w:tcW w:w="2449" w:type="dxa"/>
            <w:tcBorders>
              <w:top w:val="single" w:sz="4" w:space="0" w:color="000000"/>
              <w:bottom w:val="single" w:sz="4" w:space="0" w:color="000000"/>
            </w:tcBorders>
            <w:shd w:val="clear" w:color="auto" w:fill="D9D9D9"/>
          </w:tcPr>
          <w:p w14:paraId="08A95849" w14:textId="77777777" w:rsidR="00A67B0B" w:rsidRPr="00A67B0B" w:rsidRDefault="00A67B0B" w:rsidP="00A67B0B">
            <w:pPr>
              <w:spacing w:after="0"/>
              <w:rPr>
                <w:rFonts w:ascii="Cambria" w:hAnsi="Cambria" w:cstheme="minorHAnsi"/>
              </w:rPr>
            </w:pPr>
            <w:r w:rsidRPr="00A67B0B">
              <w:rPr>
                <w:rFonts w:ascii="Cambria" w:hAnsi="Cambria" w:cstheme="minorHAnsi"/>
              </w:rPr>
              <w:t>GRAU DA INFRAÇÃO</w:t>
            </w:r>
          </w:p>
        </w:tc>
        <w:tc>
          <w:tcPr>
            <w:tcW w:w="2522" w:type="dxa"/>
            <w:tcBorders>
              <w:top w:val="single" w:sz="4" w:space="0" w:color="000000"/>
              <w:bottom w:val="single" w:sz="4" w:space="0" w:color="000000"/>
            </w:tcBorders>
            <w:shd w:val="clear" w:color="auto" w:fill="D9D9D9"/>
          </w:tcPr>
          <w:p w14:paraId="63AC9853" w14:textId="77777777" w:rsidR="00A67B0B" w:rsidRPr="00A67B0B" w:rsidRDefault="00A67B0B" w:rsidP="00A67B0B">
            <w:pPr>
              <w:spacing w:after="0"/>
              <w:rPr>
                <w:rFonts w:ascii="Cambria" w:hAnsi="Cambria" w:cstheme="minorHAnsi"/>
              </w:rPr>
            </w:pPr>
            <w:r w:rsidRPr="00A67B0B">
              <w:rPr>
                <w:rFonts w:ascii="Cambria" w:hAnsi="Cambria" w:cstheme="minorHAnsi"/>
              </w:rPr>
              <w:t>PONTOS DA INFRAÇÃO</w:t>
            </w:r>
          </w:p>
        </w:tc>
      </w:tr>
      <w:tr w:rsidR="00A67B0B" w:rsidRPr="00A67B0B" w14:paraId="105D2631" w14:textId="77777777" w:rsidTr="00E164D1">
        <w:trPr>
          <w:trHeight w:val="292"/>
        </w:trPr>
        <w:tc>
          <w:tcPr>
            <w:tcW w:w="2449" w:type="dxa"/>
            <w:tcBorders>
              <w:top w:val="single" w:sz="4" w:space="0" w:color="000000"/>
              <w:bottom w:val="single" w:sz="4" w:space="0" w:color="000000"/>
            </w:tcBorders>
          </w:tcPr>
          <w:p w14:paraId="4DBF22BB"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522" w:type="dxa"/>
            <w:tcBorders>
              <w:top w:val="single" w:sz="4" w:space="0" w:color="000000"/>
              <w:bottom w:val="single" w:sz="4" w:space="0" w:color="000000"/>
            </w:tcBorders>
          </w:tcPr>
          <w:p w14:paraId="38A440F7"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r>
      <w:tr w:rsidR="00A67B0B" w:rsidRPr="00A67B0B" w14:paraId="19B6E6C6" w14:textId="77777777" w:rsidTr="00E164D1">
        <w:trPr>
          <w:trHeight w:val="292"/>
        </w:trPr>
        <w:tc>
          <w:tcPr>
            <w:tcW w:w="2449" w:type="dxa"/>
            <w:tcBorders>
              <w:top w:val="single" w:sz="4" w:space="0" w:color="000000"/>
              <w:bottom w:val="single" w:sz="4" w:space="0" w:color="000000"/>
            </w:tcBorders>
          </w:tcPr>
          <w:p w14:paraId="608ECCD6"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522" w:type="dxa"/>
            <w:tcBorders>
              <w:top w:val="single" w:sz="4" w:space="0" w:color="000000"/>
              <w:bottom w:val="single" w:sz="4" w:space="0" w:color="000000"/>
            </w:tcBorders>
          </w:tcPr>
          <w:p w14:paraId="61551FEE"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r>
      <w:tr w:rsidR="00A67B0B" w:rsidRPr="00A67B0B" w14:paraId="6C1DDD43" w14:textId="77777777" w:rsidTr="00E164D1">
        <w:trPr>
          <w:trHeight w:val="292"/>
        </w:trPr>
        <w:tc>
          <w:tcPr>
            <w:tcW w:w="2449" w:type="dxa"/>
            <w:tcBorders>
              <w:top w:val="single" w:sz="4" w:space="0" w:color="000000"/>
              <w:bottom w:val="single" w:sz="4" w:space="0" w:color="000000"/>
            </w:tcBorders>
          </w:tcPr>
          <w:p w14:paraId="18BFF055"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522" w:type="dxa"/>
            <w:tcBorders>
              <w:top w:val="single" w:sz="4" w:space="0" w:color="000000"/>
              <w:bottom w:val="single" w:sz="4" w:space="0" w:color="000000"/>
            </w:tcBorders>
          </w:tcPr>
          <w:p w14:paraId="16739B6A"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r>
      <w:tr w:rsidR="00A67B0B" w:rsidRPr="00A67B0B" w14:paraId="05AA2F83" w14:textId="77777777" w:rsidTr="00E164D1">
        <w:trPr>
          <w:trHeight w:val="294"/>
        </w:trPr>
        <w:tc>
          <w:tcPr>
            <w:tcW w:w="2449" w:type="dxa"/>
            <w:tcBorders>
              <w:top w:val="single" w:sz="4" w:space="0" w:color="000000"/>
              <w:bottom w:val="single" w:sz="4" w:space="0" w:color="000000"/>
            </w:tcBorders>
          </w:tcPr>
          <w:p w14:paraId="50BE568A"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2522" w:type="dxa"/>
            <w:tcBorders>
              <w:top w:val="single" w:sz="4" w:space="0" w:color="000000"/>
              <w:bottom w:val="single" w:sz="4" w:space="0" w:color="000000"/>
            </w:tcBorders>
          </w:tcPr>
          <w:p w14:paraId="310AC812"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r>
      <w:tr w:rsidR="00A67B0B" w:rsidRPr="00A67B0B" w14:paraId="4CFEAC50" w14:textId="77777777" w:rsidTr="00E164D1">
        <w:trPr>
          <w:trHeight w:val="292"/>
        </w:trPr>
        <w:tc>
          <w:tcPr>
            <w:tcW w:w="2449" w:type="dxa"/>
            <w:tcBorders>
              <w:top w:val="single" w:sz="4" w:space="0" w:color="000000"/>
              <w:bottom w:val="single" w:sz="4" w:space="0" w:color="000000"/>
            </w:tcBorders>
          </w:tcPr>
          <w:p w14:paraId="6CED6750"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522" w:type="dxa"/>
            <w:tcBorders>
              <w:top w:val="single" w:sz="4" w:space="0" w:color="000000"/>
              <w:bottom w:val="single" w:sz="4" w:space="0" w:color="000000"/>
            </w:tcBorders>
          </w:tcPr>
          <w:p w14:paraId="6AA16723" w14:textId="77777777" w:rsidR="00A67B0B" w:rsidRPr="00A67B0B" w:rsidRDefault="00A67B0B" w:rsidP="00A67B0B">
            <w:pPr>
              <w:spacing w:after="0"/>
              <w:rPr>
                <w:rFonts w:ascii="Cambria" w:hAnsi="Cambria" w:cstheme="minorHAnsi"/>
              </w:rPr>
            </w:pPr>
            <w:r w:rsidRPr="00A67B0B">
              <w:rPr>
                <w:rFonts w:ascii="Cambria" w:hAnsi="Cambria" w:cstheme="minorHAnsi"/>
              </w:rPr>
              <w:t>8</w:t>
            </w:r>
          </w:p>
        </w:tc>
      </w:tr>
    </w:tbl>
    <w:p w14:paraId="612569E7" w14:textId="77777777" w:rsidR="00A67B0B" w:rsidRPr="00A67B0B" w:rsidRDefault="00A67B0B" w:rsidP="00A67B0B">
      <w:pPr>
        <w:spacing w:after="0" w:line="240" w:lineRule="auto"/>
        <w:rPr>
          <w:rFonts w:ascii="Cambria" w:hAnsi="Cambria" w:cstheme="minorHAnsi"/>
        </w:rPr>
      </w:pPr>
    </w:p>
    <w:p w14:paraId="735CB1E2"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comportamento previsto no item 1, alínea “e”, estará configurado quando a </w:t>
      </w:r>
      <w:r w:rsidRPr="00A67B0B">
        <w:rPr>
          <w:rFonts w:ascii="Cambria" w:hAnsi="Cambria" w:cstheme="minorHAnsi"/>
          <w:b/>
          <w:bCs/>
        </w:rPr>
        <w:t>CONTRATADA</w:t>
      </w:r>
      <w:r w:rsidRPr="00A67B0B">
        <w:rPr>
          <w:rFonts w:ascii="Cambria" w:hAnsi="Cambria" w:cstheme="minorHAnsi"/>
        </w:rPr>
        <w:t xml:space="preserve"> executar atos tais como os descritos nos artigos 337-E, 337-F e 337-G da Lei Federal nº 14.133/2021.</w:t>
      </w:r>
    </w:p>
    <w:p w14:paraId="46212BAE" w14:textId="77777777" w:rsidR="00A67B0B" w:rsidRPr="00A67B0B" w:rsidRDefault="00A67B0B" w:rsidP="00A67B0B">
      <w:pPr>
        <w:spacing w:after="0" w:line="240" w:lineRule="auto"/>
        <w:jc w:val="both"/>
        <w:rPr>
          <w:rFonts w:ascii="Cambria" w:hAnsi="Cambria" w:cstheme="minorHAnsi"/>
        </w:rPr>
      </w:pPr>
    </w:p>
    <w:p w14:paraId="0195805E"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Pelo descumprimento das obrigações inseridas no instrumento contratual e no instrumento contratual, a Administração aplicará multas conforme a graduação estabelecida nas tabelas seguintes:</w:t>
      </w:r>
    </w:p>
    <w:p w14:paraId="5F6A3491" w14:textId="77777777" w:rsidR="00A67B0B" w:rsidRPr="00A67B0B" w:rsidRDefault="00A67B0B" w:rsidP="00A67B0B">
      <w:pPr>
        <w:spacing w:after="0" w:line="240" w:lineRule="auto"/>
        <w:jc w:val="both"/>
        <w:rPr>
          <w:rFonts w:ascii="Cambria" w:hAnsi="Cambria" w:cstheme="minorHAnsi"/>
        </w:rPr>
      </w:pPr>
    </w:p>
    <w:p w14:paraId="086F9524"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2</w:t>
      </w:r>
    </w:p>
    <w:tbl>
      <w:tblPr>
        <w:tblW w:w="0" w:type="auto"/>
        <w:tblInd w:w="2751" w:type="dxa"/>
        <w:tblLayout w:type="fixed"/>
        <w:tblLook w:val="01E0" w:firstRow="1" w:lastRow="1" w:firstColumn="1" w:lastColumn="1" w:noHBand="0" w:noVBand="0"/>
      </w:tblPr>
      <w:tblGrid>
        <w:gridCol w:w="1768"/>
        <w:gridCol w:w="2883"/>
      </w:tblGrid>
      <w:tr w:rsidR="00A67B0B" w:rsidRPr="00A67B0B" w14:paraId="6F42ACE7" w14:textId="77777777" w:rsidTr="00E164D1">
        <w:trPr>
          <w:trHeight w:val="587"/>
        </w:trPr>
        <w:tc>
          <w:tcPr>
            <w:tcW w:w="1768" w:type="dxa"/>
            <w:tcBorders>
              <w:top w:val="single" w:sz="4" w:space="0" w:color="000000"/>
              <w:bottom w:val="single" w:sz="4" w:space="0" w:color="000000"/>
            </w:tcBorders>
            <w:shd w:val="clear" w:color="auto" w:fill="D9D9D9"/>
          </w:tcPr>
          <w:p w14:paraId="3BB94BB0" w14:textId="77777777" w:rsidR="00A67B0B" w:rsidRPr="00A67B0B" w:rsidRDefault="00A67B0B" w:rsidP="00A67B0B">
            <w:pPr>
              <w:spacing w:after="0"/>
              <w:rPr>
                <w:rFonts w:ascii="Cambria" w:hAnsi="Cambria" w:cstheme="minorHAnsi"/>
              </w:rPr>
            </w:pPr>
            <w:r w:rsidRPr="00A67B0B">
              <w:rPr>
                <w:rFonts w:ascii="Cambria" w:hAnsi="Cambria" w:cstheme="minorHAnsi"/>
              </w:rPr>
              <w:t>GRAU</w:t>
            </w:r>
          </w:p>
        </w:tc>
        <w:tc>
          <w:tcPr>
            <w:tcW w:w="2883" w:type="dxa"/>
            <w:tcBorders>
              <w:top w:val="single" w:sz="4" w:space="0" w:color="000000"/>
              <w:bottom w:val="single" w:sz="4" w:space="0" w:color="000000"/>
            </w:tcBorders>
            <w:shd w:val="clear" w:color="auto" w:fill="D9D9D9"/>
          </w:tcPr>
          <w:p w14:paraId="4E996EF6" w14:textId="77777777" w:rsidR="00A67B0B" w:rsidRPr="00A67B0B" w:rsidRDefault="00A67B0B" w:rsidP="00A67B0B">
            <w:pPr>
              <w:spacing w:after="0"/>
              <w:rPr>
                <w:rFonts w:ascii="Cambria" w:hAnsi="Cambria" w:cstheme="minorHAnsi"/>
              </w:rPr>
            </w:pPr>
            <w:r w:rsidRPr="00A67B0B">
              <w:rPr>
                <w:rFonts w:ascii="Cambria" w:hAnsi="Cambria" w:cstheme="minorHAnsi"/>
              </w:rPr>
              <w:t>CORRESPONDÊNCIA (R$)</w:t>
            </w:r>
          </w:p>
        </w:tc>
      </w:tr>
      <w:tr w:rsidR="00A67B0B" w:rsidRPr="00A67B0B" w14:paraId="4B4F84A4" w14:textId="77777777" w:rsidTr="00E164D1">
        <w:trPr>
          <w:trHeight w:val="292"/>
        </w:trPr>
        <w:tc>
          <w:tcPr>
            <w:tcW w:w="1768" w:type="dxa"/>
            <w:tcBorders>
              <w:top w:val="single" w:sz="4" w:space="0" w:color="000000"/>
              <w:bottom w:val="single" w:sz="4" w:space="0" w:color="000000"/>
            </w:tcBorders>
          </w:tcPr>
          <w:p w14:paraId="6BF01C71"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883" w:type="dxa"/>
            <w:tcBorders>
              <w:top w:val="single" w:sz="4" w:space="0" w:color="000000"/>
              <w:bottom w:val="single" w:sz="4" w:space="0" w:color="000000"/>
            </w:tcBorders>
          </w:tcPr>
          <w:p w14:paraId="75800512" w14:textId="77777777" w:rsidR="00A67B0B" w:rsidRPr="00A67B0B" w:rsidRDefault="00A67B0B" w:rsidP="00A67B0B">
            <w:pPr>
              <w:spacing w:after="0"/>
              <w:rPr>
                <w:rFonts w:ascii="Cambria" w:hAnsi="Cambria" w:cstheme="minorHAnsi"/>
              </w:rPr>
            </w:pPr>
            <w:r w:rsidRPr="00A67B0B">
              <w:rPr>
                <w:rFonts w:ascii="Cambria" w:hAnsi="Cambria" w:cstheme="minorHAnsi"/>
              </w:rPr>
              <w:t>100,00</w:t>
            </w:r>
          </w:p>
        </w:tc>
      </w:tr>
      <w:tr w:rsidR="00A67B0B" w:rsidRPr="00A67B0B" w14:paraId="011B6AA4" w14:textId="77777777" w:rsidTr="00E164D1">
        <w:trPr>
          <w:trHeight w:val="292"/>
        </w:trPr>
        <w:tc>
          <w:tcPr>
            <w:tcW w:w="1768" w:type="dxa"/>
            <w:tcBorders>
              <w:top w:val="single" w:sz="4" w:space="0" w:color="000000"/>
              <w:bottom w:val="single" w:sz="4" w:space="0" w:color="000000"/>
            </w:tcBorders>
          </w:tcPr>
          <w:p w14:paraId="44A06038"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883" w:type="dxa"/>
            <w:tcBorders>
              <w:top w:val="single" w:sz="4" w:space="0" w:color="000000"/>
              <w:bottom w:val="single" w:sz="4" w:space="0" w:color="000000"/>
            </w:tcBorders>
          </w:tcPr>
          <w:p w14:paraId="5798199C" w14:textId="77777777" w:rsidR="00A67B0B" w:rsidRPr="00A67B0B" w:rsidRDefault="00A67B0B" w:rsidP="00A67B0B">
            <w:pPr>
              <w:spacing w:after="0"/>
              <w:rPr>
                <w:rFonts w:ascii="Cambria" w:hAnsi="Cambria" w:cstheme="minorHAnsi"/>
              </w:rPr>
            </w:pPr>
            <w:r w:rsidRPr="00A67B0B">
              <w:rPr>
                <w:rFonts w:ascii="Cambria" w:hAnsi="Cambria" w:cstheme="minorHAnsi"/>
              </w:rPr>
              <w:t>200,00</w:t>
            </w:r>
          </w:p>
        </w:tc>
      </w:tr>
      <w:tr w:rsidR="00A67B0B" w:rsidRPr="00A67B0B" w14:paraId="08B69611" w14:textId="77777777" w:rsidTr="00E164D1">
        <w:trPr>
          <w:trHeight w:val="292"/>
        </w:trPr>
        <w:tc>
          <w:tcPr>
            <w:tcW w:w="1768" w:type="dxa"/>
            <w:tcBorders>
              <w:top w:val="single" w:sz="4" w:space="0" w:color="000000"/>
              <w:bottom w:val="single" w:sz="4" w:space="0" w:color="000000"/>
            </w:tcBorders>
          </w:tcPr>
          <w:p w14:paraId="13D6B773"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883" w:type="dxa"/>
            <w:tcBorders>
              <w:top w:val="single" w:sz="4" w:space="0" w:color="000000"/>
              <w:bottom w:val="single" w:sz="4" w:space="0" w:color="000000"/>
            </w:tcBorders>
          </w:tcPr>
          <w:p w14:paraId="2F486E27" w14:textId="77777777" w:rsidR="00A67B0B" w:rsidRPr="00A67B0B" w:rsidRDefault="00A67B0B" w:rsidP="00A67B0B">
            <w:pPr>
              <w:spacing w:after="0"/>
              <w:rPr>
                <w:rFonts w:ascii="Cambria" w:hAnsi="Cambria" w:cstheme="minorHAnsi"/>
              </w:rPr>
            </w:pPr>
            <w:r w:rsidRPr="00A67B0B">
              <w:rPr>
                <w:rFonts w:ascii="Cambria" w:hAnsi="Cambria" w:cstheme="minorHAnsi"/>
              </w:rPr>
              <w:t>500,00</w:t>
            </w:r>
          </w:p>
        </w:tc>
      </w:tr>
      <w:tr w:rsidR="00A67B0B" w:rsidRPr="00A67B0B" w14:paraId="70C10B09" w14:textId="77777777" w:rsidTr="00E164D1">
        <w:trPr>
          <w:trHeight w:val="294"/>
        </w:trPr>
        <w:tc>
          <w:tcPr>
            <w:tcW w:w="1768" w:type="dxa"/>
            <w:tcBorders>
              <w:top w:val="single" w:sz="4" w:space="0" w:color="000000"/>
              <w:bottom w:val="single" w:sz="4" w:space="0" w:color="000000"/>
            </w:tcBorders>
          </w:tcPr>
          <w:p w14:paraId="5FA7B55F"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2883" w:type="dxa"/>
            <w:tcBorders>
              <w:top w:val="single" w:sz="4" w:space="0" w:color="000000"/>
              <w:bottom w:val="single" w:sz="4" w:space="0" w:color="000000"/>
            </w:tcBorders>
          </w:tcPr>
          <w:p w14:paraId="3FE5DFA1" w14:textId="77777777" w:rsidR="00A67B0B" w:rsidRPr="00A67B0B" w:rsidRDefault="00A67B0B" w:rsidP="00A67B0B">
            <w:pPr>
              <w:spacing w:after="0"/>
              <w:rPr>
                <w:rFonts w:ascii="Cambria" w:hAnsi="Cambria" w:cstheme="minorHAnsi"/>
              </w:rPr>
            </w:pPr>
            <w:r w:rsidRPr="00A67B0B">
              <w:rPr>
                <w:rFonts w:ascii="Cambria" w:hAnsi="Cambria" w:cstheme="minorHAnsi"/>
              </w:rPr>
              <w:t>750,00</w:t>
            </w:r>
          </w:p>
        </w:tc>
      </w:tr>
      <w:tr w:rsidR="00A67B0B" w:rsidRPr="00A67B0B" w14:paraId="67A80337" w14:textId="77777777" w:rsidTr="00E164D1">
        <w:trPr>
          <w:trHeight w:val="292"/>
        </w:trPr>
        <w:tc>
          <w:tcPr>
            <w:tcW w:w="1768" w:type="dxa"/>
            <w:tcBorders>
              <w:top w:val="single" w:sz="4" w:space="0" w:color="000000"/>
              <w:bottom w:val="single" w:sz="4" w:space="0" w:color="000000"/>
            </w:tcBorders>
          </w:tcPr>
          <w:p w14:paraId="38D15986"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883" w:type="dxa"/>
            <w:tcBorders>
              <w:top w:val="single" w:sz="4" w:space="0" w:color="000000"/>
              <w:bottom w:val="single" w:sz="4" w:space="0" w:color="000000"/>
            </w:tcBorders>
          </w:tcPr>
          <w:p w14:paraId="526429E4" w14:textId="77777777" w:rsidR="00A67B0B" w:rsidRPr="00A67B0B" w:rsidRDefault="00A67B0B" w:rsidP="00A67B0B">
            <w:pPr>
              <w:spacing w:after="0"/>
              <w:rPr>
                <w:rFonts w:ascii="Cambria" w:hAnsi="Cambria" w:cstheme="minorHAnsi"/>
              </w:rPr>
            </w:pPr>
            <w:r w:rsidRPr="00A67B0B">
              <w:rPr>
                <w:rFonts w:ascii="Cambria" w:hAnsi="Cambria" w:cstheme="minorHAnsi"/>
              </w:rPr>
              <w:t>1.000,00</w:t>
            </w:r>
          </w:p>
        </w:tc>
      </w:tr>
    </w:tbl>
    <w:p w14:paraId="33904AB2" w14:textId="77777777" w:rsidR="00A67B0B" w:rsidRPr="00A67B0B" w:rsidRDefault="00A67B0B" w:rsidP="00A67B0B">
      <w:pPr>
        <w:spacing w:after="0" w:line="240" w:lineRule="auto"/>
        <w:rPr>
          <w:rFonts w:ascii="Cambria" w:hAnsi="Cambria" w:cstheme="minorHAnsi"/>
        </w:rPr>
      </w:pPr>
    </w:p>
    <w:p w14:paraId="418E4FDA"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3</w:t>
      </w:r>
    </w:p>
    <w:p w14:paraId="0B9A3916" w14:textId="77777777" w:rsidR="00A67B0B" w:rsidRPr="00A67B0B" w:rsidRDefault="00A67B0B" w:rsidP="00A67B0B">
      <w:pPr>
        <w:spacing w:after="0" w:line="240" w:lineRule="auto"/>
        <w:rPr>
          <w:rFonts w:ascii="Cambria" w:hAnsi="Cambria" w:cstheme="minorHAnsi"/>
        </w:rPr>
      </w:pPr>
    </w:p>
    <w:p w14:paraId="368CC122" w14:textId="77777777" w:rsidR="00A67B0B" w:rsidRPr="00A67B0B" w:rsidRDefault="00A67B0B" w:rsidP="00A67B0B">
      <w:pPr>
        <w:spacing w:after="0" w:line="240" w:lineRule="auto"/>
        <w:rPr>
          <w:rFonts w:ascii="Cambria" w:hAnsi="Cambria" w:cstheme="minorHAnsi"/>
        </w:rPr>
      </w:pPr>
    </w:p>
    <w:tbl>
      <w:tblPr>
        <w:tblW w:w="9819" w:type="dxa"/>
        <w:tblInd w:w="245" w:type="dxa"/>
        <w:tblLayout w:type="fixed"/>
        <w:tblLook w:val="04A0" w:firstRow="1" w:lastRow="0" w:firstColumn="1" w:lastColumn="0" w:noHBand="0" w:noVBand="1"/>
      </w:tblPr>
      <w:tblGrid>
        <w:gridCol w:w="1031"/>
        <w:gridCol w:w="5528"/>
        <w:gridCol w:w="992"/>
        <w:gridCol w:w="2268"/>
      </w:tblGrid>
      <w:tr w:rsidR="00A67B0B" w:rsidRPr="00A67B0B" w14:paraId="1F39534A" w14:textId="77777777" w:rsidTr="001A63A5">
        <w:trPr>
          <w:trHeight w:val="294"/>
        </w:trPr>
        <w:tc>
          <w:tcPr>
            <w:tcW w:w="1031" w:type="dxa"/>
          </w:tcPr>
          <w:p w14:paraId="50D9FB69" w14:textId="77777777" w:rsidR="00A67B0B" w:rsidRPr="00A67B0B" w:rsidRDefault="00A67B0B" w:rsidP="00A67B0B">
            <w:pPr>
              <w:spacing w:after="0"/>
              <w:rPr>
                <w:rFonts w:ascii="Cambria" w:hAnsi="Cambria" w:cstheme="minorHAnsi"/>
              </w:rPr>
            </w:pPr>
            <w:r w:rsidRPr="00A67B0B">
              <w:rPr>
                <w:rFonts w:ascii="Cambria" w:hAnsi="Cambria" w:cstheme="minorHAnsi"/>
              </w:rPr>
              <w:t>ITEM</w:t>
            </w:r>
          </w:p>
        </w:tc>
        <w:tc>
          <w:tcPr>
            <w:tcW w:w="5528" w:type="dxa"/>
          </w:tcPr>
          <w:p w14:paraId="558EBE9D" w14:textId="77777777" w:rsidR="00A67B0B" w:rsidRPr="00A67B0B" w:rsidRDefault="00A67B0B" w:rsidP="00A67B0B">
            <w:pPr>
              <w:spacing w:after="0"/>
              <w:rPr>
                <w:rFonts w:ascii="Cambria" w:hAnsi="Cambria" w:cstheme="minorHAnsi"/>
              </w:rPr>
            </w:pPr>
            <w:r w:rsidRPr="00A67B0B">
              <w:rPr>
                <w:rFonts w:ascii="Cambria" w:hAnsi="Cambria" w:cstheme="minorHAnsi"/>
              </w:rPr>
              <w:t>DESCRIÇÃO</w:t>
            </w:r>
          </w:p>
        </w:tc>
        <w:tc>
          <w:tcPr>
            <w:tcW w:w="992" w:type="dxa"/>
          </w:tcPr>
          <w:p w14:paraId="60337436" w14:textId="77777777" w:rsidR="00A67B0B" w:rsidRPr="00A67B0B" w:rsidRDefault="00A67B0B" w:rsidP="00A67B0B">
            <w:pPr>
              <w:spacing w:after="0"/>
              <w:rPr>
                <w:rFonts w:ascii="Cambria" w:hAnsi="Cambria" w:cstheme="minorHAnsi"/>
              </w:rPr>
            </w:pPr>
            <w:r w:rsidRPr="00A67B0B">
              <w:rPr>
                <w:rFonts w:ascii="Cambria" w:hAnsi="Cambria" w:cstheme="minorHAnsi"/>
              </w:rPr>
              <w:t>GRAU</w:t>
            </w:r>
          </w:p>
        </w:tc>
        <w:tc>
          <w:tcPr>
            <w:tcW w:w="2268" w:type="dxa"/>
          </w:tcPr>
          <w:p w14:paraId="30FE1A07" w14:textId="77777777" w:rsidR="00A67B0B" w:rsidRPr="00A67B0B" w:rsidRDefault="00A67B0B" w:rsidP="00A67B0B">
            <w:pPr>
              <w:spacing w:after="0"/>
              <w:rPr>
                <w:rFonts w:ascii="Cambria" w:hAnsi="Cambria" w:cstheme="minorHAnsi"/>
              </w:rPr>
            </w:pPr>
            <w:r w:rsidRPr="00A67B0B">
              <w:rPr>
                <w:rFonts w:ascii="Cambria" w:hAnsi="Cambria" w:cstheme="minorHAnsi"/>
              </w:rPr>
              <w:t>INCIDÊNCIA</w:t>
            </w:r>
          </w:p>
        </w:tc>
      </w:tr>
      <w:tr w:rsidR="00A67B0B" w:rsidRPr="00A67B0B" w14:paraId="0A1363FD" w14:textId="77777777" w:rsidTr="001A63A5">
        <w:trPr>
          <w:trHeight w:val="580"/>
        </w:trPr>
        <w:tc>
          <w:tcPr>
            <w:tcW w:w="1031" w:type="dxa"/>
          </w:tcPr>
          <w:p w14:paraId="753D0211" w14:textId="77777777" w:rsidR="00A67B0B" w:rsidRPr="00A67B0B" w:rsidRDefault="00A67B0B" w:rsidP="00A67B0B">
            <w:pPr>
              <w:spacing w:after="0"/>
              <w:rPr>
                <w:rFonts w:ascii="Cambria" w:hAnsi="Cambria" w:cstheme="minorHAnsi"/>
              </w:rPr>
            </w:pPr>
            <w:r w:rsidRPr="00A67B0B">
              <w:rPr>
                <w:rFonts w:ascii="Cambria" w:hAnsi="Cambria" w:cstheme="minorHAnsi"/>
              </w:rPr>
              <w:lastRenderedPageBreak/>
              <w:t>1</w:t>
            </w:r>
          </w:p>
        </w:tc>
        <w:tc>
          <w:tcPr>
            <w:tcW w:w="5528" w:type="dxa"/>
          </w:tcPr>
          <w:p w14:paraId="40852B41" w14:textId="77777777" w:rsidR="00A67B0B" w:rsidRPr="00A67B0B" w:rsidRDefault="00A67B0B" w:rsidP="00A67B0B">
            <w:pPr>
              <w:spacing w:after="0"/>
              <w:rPr>
                <w:rFonts w:ascii="Cambria" w:hAnsi="Cambria" w:cstheme="minorHAnsi"/>
              </w:rPr>
            </w:pPr>
            <w:r w:rsidRPr="00A67B0B">
              <w:rPr>
                <w:rFonts w:ascii="Cambria" w:hAnsi="Cambria" w:cstheme="minorHAnsi"/>
              </w:rPr>
              <w:t>a)   Executar serviço incompleto, paliativo,  substitutivo como por</w:t>
            </w:r>
          </w:p>
        </w:tc>
        <w:tc>
          <w:tcPr>
            <w:tcW w:w="992" w:type="dxa"/>
          </w:tcPr>
          <w:p w14:paraId="4FD937CD"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68" w:type="dxa"/>
          </w:tcPr>
          <w:p w14:paraId="5B3E8F7C"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03A9998B" w14:textId="77777777" w:rsidTr="001A63A5">
        <w:tblPrEx>
          <w:tblLook w:val="01E0" w:firstRow="1" w:lastRow="1" w:firstColumn="1" w:lastColumn="1" w:noHBand="0" w:noVBand="0"/>
        </w:tblPrEx>
        <w:trPr>
          <w:trHeight w:val="877"/>
        </w:trPr>
        <w:tc>
          <w:tcPr>
            <w:tcW w:w="1031" w:type="dxa"/>
            <w:tcBorders>
              <w:top w:val="single" w:sz="4" w:space="0" w:color="000000"/>
              <w:bottom w:val="single" w:sz="4" w:space="0" w:color="000000"/>
            </w:tcBorders>
          </w:tcPr>
          <w:p w14:paraId="24EF8F84" w14:textId="77777777" w:rsidR="00A67B0B" w:rsidRPr="00A67B0B" w:rsidRDefault="00A67B0B" w:rsidP="00A67B0B">
            <w:pPr>
              <w:spacing w:after="0"/>
              <w:rPr>
                <w:rFonts w:ascii="Cambria" w:hAnsi="Cambria" w:cstheme="minorHAnsi"/>
              </w:rPr>
            </w:pPr>
          </w:p>
        </w:tc>
        <w:tc>
          <w:tcPr>
            <w:tcW w:w="5528" w:type="dxa"/>
            <w:tcBorders>
              <w:top w:val="single" w:sz="4" w:space="0" w:color="000000"/>
              <w:bottom w:val="single" w:sz="4" w:space="0" w:color="000000"/>
            </w:tcBorders>
          </w:tcPr>
          <w:p w14:paraId="1561940C" w14:textId="77777777" w:rsidR="00A67B0B" w:rsidRPr="00A67B0B" w:rsidRDefault="00A67B0B" w:rsidP="00A67B0B">
            <w:pPr>
              <w:spacing w:after="0"/>
              <w:rPr>
                <w:rFonts w:ascii="Cambria" w:hAnsi="Cambria" w:cstheme="minorHAnsi"/>
              </w:rPr>
            </w:pPr>
            <w:r w:rsidRPr="00A67B0B">
              <w:rPr>
                <w:rFonts w:ascii="Cambria" w:hAnsi="Cambria" w:cstheme="minorHAnsi"/>
              </w:rPr>
              <w:t>caráter permanente, ou deixar de providenciar recomposição complementar.</w:t>
            </w:r>
          </w:p>
        </w:tc>
        <w:tc>
          <w:tcPr>
            <w:tcW w:w="992" w:type="dxa"/>
            <w:tcBorders>
              <w:top w:val="single" w:sz="4" w:space="0" w:color="000000"/>
              <w:bottom w:val="single" w:sz="4" w:space="0" w:color="000000"/>
            </w:tcBorders>
          </w:tcPr>
          <w:p w14:paraId="5B7942B6" w14:textId="77777777" w:rsidR="00A67B0B" w:rsidRPr="00A67B0B" w:rsidRDefault="00A67B0B" w:rsidP="00A67B0B">
            <w:pPr>
              <w:spacing w:after="0"/>
              <w:rPr>
                <w:rFonts w:ascii="Cambria" w:hAnsi="Cambria" w:cstheme="minorHAnsi"/>
              </w:rPr>
            </w:pPr>
          </w:p>
        </w:tc>
        <w:tc>
          <w:tcPr>
            <w:tcW w:w="2268" w:type="dxa"/>
            <w:tcBorders>
              <w:top w:val="single" w:sz="4" w:space="0" w:color="000000"/>
              <w:bottom w:val="single" w:sz="4" w:space="0" w:color="000000"/>
            </w:tcBorders>
          </w:tcPr>
          <w:p w14:paraId="56011C5A" w14:textId="77777777" w:rsidR="00A67B0B" w:rsidRPr="00A67B0B" w:rsidRDefault="00A67B0B" w:rsidP="00A67B0B">
            <w:pPr>
              <w:spacing w:after="0"/>
              <w:rPr>
                <w:rFonts w:ascii="Cambria" w:hAnsi="Cambria" w:cstheme="minorHAnsi"/>
              </w:rPr>
            </w:pPr>
          </w:p>
        </w:tc>
      </w:tr>
      <w:tr w:rsidR="00A67B0B" w:rsidRPr="00A67B0B" w14:paraId="11E6A61E"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1C740BBE"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5528" w:type="dxa"/>
            <w:tcBorders>
              <w:top w:val="single" w:sz="4" w:space="0" w:color="000000"/>
              <w:bottom w:val="single" w:sz="4" w:space="0" w:color="000000"/>
            </w:tcBorders>
          </w:tcPr>
          <w:p w14:paraId="2AF32BE0" w14:textId="77777777" w:rsidR="00A67B0B" w:rsidRPr="00A67B0B" w:rsidRDefault="00A67B0B" w:rsidP="00A67B0B">
            <w:pPr>
              <w:spacing w:after="0"/>
              <w:rPr>
                <w:rFonts w:ascii="Cambria" w:hAnsi="Cambria" w:cstheme="minorHAnsi"/>
              </w:rPr>
            </w:pPr>
            <w:r w:rsidRPr="00A67B0B">
              <w:rPr>
                <w:rFonts w:ascii="Cambria" w:hAnsi="Cambria" w:cstheme="minorHAnsi"/>
              </w:rPr>
              <w:t>Fornecer informação falsa de serviço ou substituição de materiais.</w:t>
            </w:r>
          </w:p>
        </w:tc>
        <w:tc>
          <w:tcPr>
            <w:tcW w:w="992" w:type="dxa"/>
            <w:tcBorders>
              <w:top w:val="single" w:sz="4" w:space="0" w:color="000000"/>
              <w:bottom w:val="single" w:sz="4" w:space="0" w:color="000000"/>
            </w:tcBorders>
          </w:tcPr>
          <w:p w14:paraId="4DE6FE86"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68" w:type="dxa"/>
            <w:tcBorders>
              <w:top w:val="single" w:sz="4" w:space="0" w:color="000000"/>
              <w:bottom w:val="single" w:sz="4" w:space="0" w:color="000000"/>
            </w:tcBorders>
          </w:tcPr>
          <w:p w14:paraId="31BF45D4"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0C2C3A4" w14:textId="77777777" w:rsidTr="001A63A5">
        <w:tblPrEx>
          <w:tblLook w:val="01E0" w:firstRow="1" w:lastRow="1" w:firstColumn="1" w:lastColumn="1" w:noHBand="0" w:noVBand="0"/>
        </w:tblPrEx>
        <w:trPr>
          <w:trHeight w:val="880"/>
        </w:trPr>
        <w:tc>
          <w:tcPr>
            <w:tcW w:w="1031" w:type="dxa"/>
            <w:tcBorders>
              <w:top w:val="single" w:sz="4" w:space="0" w:color="000000"/>
              <w:bottom w:val="single" w:sz="4" w:space="0" w:color="000000"/>
            </w:tcBorders>
          </w:tcPr>
          <w:p w14:paraId="587F870B" w14:textId="77777777" w:rsidR="00A67B0B" w:rsidRPr="00A67B0B" w:rsidRDefault="00A67B0B" w:rsidP="00A67B0B">
            <w:pPr>
              <w:spacing w:after="0"/>
              <w:rPr>
                <w:rFonts w:ascii="Cambria" w:hAnsi="Cambria" w:cstheme="minorHAnsi"/>
              </w:rPr>
            </w:pPr>
          </w:p>
          <w:p w14:paraId="2F6C890A"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5528" w:type="dxa"/>
            <w:tcBorders>
              <w:top w:val="single" w:sz="4" w:space="0" w:color="000000"/>
              <w:bottom w:val="single" w:sz="4" w:space="0" w:color="000000"/>
            </w:tcBorders>
          </w:tcPr>
          <w:p w14:paraId="71D20884" w14:textId="77777777" w:rsidR="00A67B0B" w:rsidRPr="00A67B0B" w:rsidRDefault="00A67B0B" w:rsidP="00A67B0B">
            <w:pPr>
              <w:spacing w:after="0"/>
              <w:rPr>
                <w:rFonts w:ascii="Cambria" w:hAnsi="Cambria" w:cstheme="minorHAnsi"/>
              </w:rPr>
            </w:pPr>
            <w:r w:rsidRPr="00A67B0B">
              <w:rPr>
                <w:rFonts w:ascii="Cambria" w:hAnsi="Cambria" w:cstheme="minorHAnsi"/>
              </w:rPr>
              <w:t>Suspender ou interromper, salvo motivo de força maior ou caso fortuito, o fornecimento de produtos solicitados/contratos.</w:t>
            </w:r>
          </w:p>
        </w:tc>
        <w:tc>
          <w:tcPr>
            <w:tcW w:w="992" w:type="dxa"/>
            <w:tcBorders>
              <w:top w:val="single" w:sz="4" w:space="0" w:color="000000"/>
              <w:bottom w:val="single" w:sz="4" w:space="0" w:color="000000"/>
            </w:tcBorders>
          </w:tcPr>
          <w:p w14:paraId="219D9F86" w14:textId="77777777" w:rsidR="00A67B0B" w:rsidRPr="00A67B0B" w:rsidRDefault="00A67B0B" w:rsidP="00A67B0B">
            <w:pPr>
              <w:spacing w:after="0"/>
              <w:rPr>
                <w:rFonts w:ascii="Cambria" w:hAnsi="Cambria" w:cstheme="minorHAnsi"/>
              </w:rPr>
            </w:pPr>
          </w:p>
          <w:p w14:paraId="36FD9CFD"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3A7C706D" w14:textId="77777777" w:rsidR="00A67B0B" w:rsidRPr="00A67B0B" w:rsidRDefault="00A67B0B" w:rsidP="00A67B0B">
            <w:pPr>
              <w:spacing w:after="0"/>
              <w:rPr>
                <w:rFonts w:ascii="Cambria" w:hAnsi="Cambria" w:cstheme="minorHAnsi"/>
              </w:rPr>
            </w:pPr>
          </w:p>
          <w:p w14:paraId="52F1C942"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502EAC77"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6AD83C2C"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5528" w:type="dxa"/>
            <w:tcBorders>
              <w:top w:val="single" w:sz="4" w:space="0" w:color="000000"/>
              <w:bottom w:val="single" w:sz="4" w:space="0" w:color="000000"/>
            </w:tcBorders>
          </w:tcPr>
          <w:p w14:paraId="04895CC6" w14:textId="77777777" w:rsidR="00A67B0B" w:rsidRPr="00A67B0B" w:rsidRDefault="00A67B0B" w:rsidP="00A67B0B">
            <w:pPr>
              <w:spacing w:after="0"/>
              <w:rPr>
                <w:rFonts w:ascii="Cambria" w:hAnsi="Cambria" w:cstheme="minorHAnsi"/>
              </w:rPr>
            </w:pPr>
            <w:r w:rsidRPr="00A67B0B">
              <w:rPr>
                <w:rFonts w:ascii="Cambria" w:hAnsi="Cambria" w:cstheme="minorHAnsi"/>
              </w:rPr>
              <w:t>Atrasar por até 10 (dez) dias o fornecimento dos materiais solicitados, configurando inexecução parcial</w:t>
            </w:r>
          </w:p>
        </w:tc>
        <w:tc>
          <w:tcPr>
            <w:tcW w:w="992" w:type="dxa"/>
            <w:tcBorders>
              <w:top w:val="single" w:sz="4" w:space="0" w:color="000000"/>
              <w:bottom w:val="single" w:sz="4" w:space="0" w:color="000000"/>
            </w:tcBorders>
          </w:tcPr>
          <w:p w14:paraId="24B8C3EA"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268" w:type="dxa"/>
            <w:tcBorders>
              <w:top w:val="single" w:sz="4" w:space="0" w:color="000000"/>
              <w:bottom w:val="single" w:sz="4" w:space="0" w:color="000000"/>
            </w:tcBorders>
          </w:tcPr>
          <w:p w14:paraId="5F40B362"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267FFC15" w14:textId="77777777" w:rsidTr="001A63A5">
        <w:tblPrEx>
          <w:tblLook w:val="01E0" w:firstRow="1" w:lastRow="1" w:firstColumn="1" w:lastColumn="1" w:noHBand="0" w:noVBand="0"/>
        </w:tblPrEx>
        <w:trPr>
          <w:trHeight w:val="878"/>
        </w:trPr>
        <w:tc>
          <w:tcPr>
            <w:tcW w:w="1031" w:type="dxa"/>
            <w:tcBorders>
              <w:top w:val="single" w:sz="4" w:space="0" w:color="000000"/>
              <w:bottom w:val="single" w:sz="4" w:space="0" w:color="000000"/>
            </w:tcBorders>
          </w:tcPr>
          <w:p w14:paraId="299B205B" w14:textId="77777777" w:rsidR="00A67B0B" w:rsidRPr="00A67B0B" w:rsidRDefault="00A67B0B" w:rsidP="00A67B0B">
            <w:pPr>
              <w:spacing w:after="0"/>
              <w:rPr>
                <w:rFonts w:ascii="Cambria" w:hAnsi="Cambria" w:cstheme="minorHAnsi"/>
              </w:rPr>
            </w:pPr>
          </w:p>
          <w:p w14:paraId="3F3515B4"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5528" w:type="dxa"/>
            <w:tcBorders>
              <w:top w:val="single" w:sz="4" w:space="0" w:color="000000"/>
              <w:bottom w:val="single" w:sz="4" w:space="0" w:color="000000"/>
            </w:tcBorders>
          </w:tcPr>
          <w:p w14:paraId="728E81A4" w14:textId="77777777" w:rsidR="00A67B0B" w:rsidRPr="00A67B0B" w:rsidRDefault="00A67B0B" w:rsidP="00A67B0B">
            <w:pPr>
              <w:spacing w:after="0"/>
              <w:rPr>
                <w:rFonts w:ascii="Cambria" w:hAnsi="Cambria" w:cstheme="minorHAnsi"/>
              </w:rPr>
            </w:pPr>
            <w:r w:rsidRPr="00A67B0B">
              <w:rPr>
                <w:rFonts w:ascii="Cambria" w:hAnsi="Cambria" w:cstheme="minorHAnsi"/>
              </w:rPr>
              <w:t>Atrasar por mais de 10 (dez) dias e menos de 30 (trinta) dias o fornecimento dos produtos, configurando inexecução total</w:t>
            </w:r>
          </w:p>
        </w:tc>
        <w:tc>
          <w:tcPr>
            <w:tcW w:w="992" w:type="dxa"/>
            <w:tcBorders>
              <w:top w:val="single" w:sz="4" w:space="0" w:color="000000"/>
              <w:bottom w:val="single" w:sz="4" w:space="0" w:color="000000"/>
            </w:tcBorders>
          </w:tcPr>
          <w:p w14:paraId="601055F4" w14:textId="77777777" w:rsidR="00A67B0B" w:rsidRPr="00A67B0B" w:rsidRDefault="00A67B0B" w:rsidP="00A67B0B">
            <w:pPr>
              <w:spacing w:after="0"/>
              <w:rPr>
                <w:rFonts w:ascii="Cambria" w:hAnsi="Cambria" w:cstheme="minorHAnsi"/>
              </w:rPr>
            </w:pPr>
          </w:p>
          <w:p w14:paraId="6DBE68B3"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3CC38CEB" w14:textId="77777777" w:rsidR="00A67B0B" w:rsidRPr="00A67B0B" w:rsidRDefault="00A67B0B" w:rsidP="00A67B0B">
            <w:pPr>
              <w:spacing w:after="0"/>
              <w:rPr>
                <w:rFonts w:ascii="Cambria" w:hAnsi="Cambria" w:cstheme="minorHAnsi"/>
              </w:rPr>
            </w:pPr>
          </w:p>
          <w:p w14:paraId="3501F0CF"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0DEF8EDE" w14:textId="77777777" w:rsidTr="001A63A5">
        <w:tblPrEx>
          <w:tblLook w:val="01E0" w:firstRow="1" w:lastRow="1" w:firstColumn="1" w:lastColumn="1" w:noHBand="0" w:noVBand="0"/>
        </w:tblPrEx>
        <w:trPr>
          <w:trHeight w:val="880"/>
        </w:trPr>
        <w:tc>
          <w:tcPr>
            <w:tcW w:w="1031" w:type="dxa"/>
            <w:tcBorders>
              <w:top w:val="single" w:sz="4" w:space="0" w:color="000000"/>
              <w:bottom w:val="single" w:sz="4" w:space="0" w:color="000000"/>
            </w:tcBorders>
          </w:tcPr>
          <w:p w14:paraId="16F68507" w14:textId="77777777" w:rsidR="00A67B0B" w:rsidRPr="00A67B0B" w:rsidRDefault="00A67B0B" w:rsidP="00A67B0B">
            <w:pPr>
              <w:spacing w:after="0"/>
              <w:rPr>
                <w:rFonts w:ascii="Cambria" w:hAnsi="Cambria" w:cstheme="minorHAnsi"/>
              </w:rPr>
            </w:pPr>
          </w:p>
          <w:p w14:paraId="0A5A1764" w14:textId="77777777" w:rsidR="00A67B0B" w:rsidRPr="00A67B0B" w:rsidRDefault="00A67B0B" w:rsidP="00A67B0B">
            <w:pPr>
              <w:spacing w:after="0"/>
              <w:rPr>
                <w:rFonts w:ascii="Cambria" w:hAnsi="Cambria" w:cstheme="minorHAnsi"/>
              </w:rPr>
            </w:pPr>
            <w:r w:rsidRPr="00A67B0B">
              <w:rPr>
                <w:rFonts w:ascii="Cambria" w:hAnsi="Cambria" w:cstheme="minorHAnsi"/>
              </w:rPr>
              <w:t>6</w:t>
            </w:r>
          </w:p>
        </w:tc>
        <w:tc>
          <w:tcPr>
            <w:tcW w:w="5528" w:type="dxa"/>
            <w:tcBorders>
              <w:top w:val="single" w:sz="4" w:space="0" w:color="000000"/>
              <w:bottom w:val="single" w:sz="4" w:space="0" w:color="000000"/>
            </w:tcBorders>
          </w:tcPr>
          <w:p w14:paraId="3D40137F" w14:textId="77777777" w:rsidR="00A67B0B" w:rsidRPr="00A67B0B" w:rsidRDefault="00A67B0B" w:rsidP="00A67B0B">
            <w:pPr>
              <w:spacing w:after="0"/>
              <w:rPr>
                <w:rFonts w:ascii="Cambria" w:hAnsi="Cambria" w:cstheme="minorHAnsi"/>
              </w:rPr>
            </w:pPr>
            <w:r w:rsidRPr="00A67B0B">
              <w:rPr>
                <w:rFonts w:ascii="Cambria" w:hAnsi="Cambria" w:cstheme="minorHAnsi"/>
              </w:rPr>
              <w:t>Fornecer produtos que não corresponde com as especificações técnicas apresentadas, configurando inexecução total do Contrato</w:t>
            </w:r>
          </w:p>
        </w:tc>
        <w:tc>
          <w:tcPr>
            <w:tcW w:w="992" w:type="dxa"/>
            <w:tcBorders>
              <w:top w:val="single" w:sz="4" w:space="0" w:color="000000"/>
              <w:bottom w:val="single" w:sz="4" w:space="0" w:color="000000"/>
            </w:tcBorders>
          </w:tcPr>
          <w:p w14:paraId="5E38C381" w14:textId="77777777" w:rsidR="00A67B0B" w:rsidRPr="00A67B0B" w:rsidRDefault="00A67B0B" w:rsidP="00A67B0B">
            <w:pPr>
              <w:spacing w:after="0"/>
              <w:rPr>
                <w:rFonts w:ascii="Cambria" w:hAnsi="Cambria" w:cstheme="minorHAnsi"/>
              </w:rPr>
            </w:pPr>
          </w:p>
          <w:p w14:paraId="42B119EF"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1F3CB926" w14:textId="77777777" w:rsidR="00A67B0B" w:rsidRPr="00A67B0B" w:rsidRDefault="00A67B0B" w:rsidP="00A67B0B">
            <w:pPr>
              <w:spacing w:after="0"/>
              <w:rPr>
                <w:rFonts w:ascii="Cambria" w:hAnsi="Cambria" w:cstheme="minorHAnsi"/>
              </w:rPr>
            </w:pPr>
          </w:p>
          <w:p w14:paraId="779799AE"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42FF46C7"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3A48886E" w14:textId="77777777" w:rsidR="00A67B0B" w:rsidRPr="00A67B0B" w:rsidRDefault="00A67B0B" w:rsidP="00A67B0B">
            <w:pPr>
              <w:spacing w:after="0"/>
              <w:rPr>
                <w:rFonts w:ascii="Cambria" w:hAnsi="Cambria" w:cstheme="minorHAnsi"/>
              </w:rPr>
            </w:pPr>
            <w:r w:rsidRPr="00A67B0B">
              <w:rPr>
                <w:rFonts w:ascii="Cambria" w:hAnsi="Cambria" w:cstheme="minorHAnsi"/>
              </w:rPr>
              <w:t>7</w:t>
            </w:r>
          </w:p>
        </w:tc>
        <w:tc>
          <w:tcPr>
            <w:tcW w:w="5528" w:type="dxa"/>
            <w:tcBorders>
              <w:top w:val="single" w:sz="4" w:space="0" w:color="000000"/>
              <w:bottom w:val="single" w:sz="4" w:space="0" w:color="000000"/>
            </w:tcBorders>
          </w:tcPr>
          <w:p w14:paraId="0BA6BD21" w14:textId="77777777" w:rsidR="00A67B0B" w:rsidRPr="00A67B0B" w:rsidRDefault="00A67B0B" w:rsidP="00A67B0B">
            <w:pPr>
              <w:spacing w:after="0"/>
              <w:rPr>
                <w:rFonts w:ascii="Cambria" w:hAnsi="Cambria" w:cstheme="minorHAnsi"/>
              </w:rPr>
            </w:pPr>
            <w:r w:rsidRPr="00A67B0B">
              <w:rPr>
                <w:rFonts w:ascii="Cambria" w:hAnsi="Cambria" w:cstheme="minorHAnsi"/>
              </w:rPr>
              <w:t>Destruir ou danificar documentos por culpa ou dolo de seus agentes.</w:t>
            </w:r>
          </w:p>
        </w:tc>
        <w:tc>
          <w:tcPr>
            <w:tcW w:w="992" w:type="dxa"/>
            <w:tcBorders>
              <w:top w:val="single" w:sz="4" w:space="0" w:color="000000"/>
              <w:bottom w:val="single" w:sz="4" w:space="0" w:color="000000"/>
            </w:tcBorders>
          </w:tcPr>
          <w:p w14:paraId="16B25450"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268" w:type="dxa"/>
            <w:tcBorders>
              <w:top w:val="single" w:sz="4" w:space="0" w:color="000000"/>
              <w:bottom w:val="single" w:sz="4" w:space="0" w:color="000000"/>
            </w:tcBorders>
          </w:tcPr>
          <w:p w14:paraId="525932D0"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660E063E"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564B2BBD" w14:textId="77777777" w:rsidR="00A67B0B" w:rsidRPr="00A67B0B" w:rsidRDefault="00A67B0B" w:rsidP="00A67B0B">
            <w:pPr>
              <w:spacing w:after="0"/>
              <w:rPr>
                <w:rFonts w:ascii="Cambria" w:hAnsi="Cambria" w:cstheme="minorHAnsi"/>
              </w:rPr>
            </w:pPr>
            <w:r w:rsidRPr="00A67B0B">
              <w:rPr>
                <w:rFonts w:ascii="Cambria" w:hAnsi="Cambria" w:cstheme="minorHAnsi"/>
              </w:rPr>
              <w:t>8</w:t>
            </w:r>
          </w:p>
        </w:tc>
        <w:tc>
          <w:tcPr>
            <w:tcW w:w="5528" w:type="dxa"/>
            <w:tcBorders>
              <w:top w:val="single" w:sz="4" w:space="0" w:color="000000"/>
              <w:bottom w:val="single" w:sz="4" w:space="0" w:color="000000"/>
            </w:tcBorders>
          </w:tcPr>
          <w:p w14:paraId="1CD9DDA2" w14:textId="77777777" w:rsidR="00A67B0B" w:rsidRPr="00A67B0B" w:rsidRDefault="00A67B0B" w:rsidP="00A67B0B">
            <w:pPr>
              <w:spacing w:after="0"/>
              <w:rPr>
                <w:rFonts w:ascii="Cambria" w:hAnsi="Cambria" w:cstheme="minorHAnsi"/>
              </w:rPr>
            </w:pPr>
            <w:r w:rsidRPr="00A67B0B">
              <w:rPr>
                <w:rFonts w:ascii="Cambria" w:hAnsi="Cambria" w:cstheme="minorHAnsi"/>
              </w:rPr>
              <w:t>Utilizar as dependências da ADMINISTRAÇÃO para fins diversos do objeto do contrato.</w:t>
            </w:r>
          </w:p>
        </w:tc>
        <w:tc>
          <w:tcPr>
            <w:tcW w:w="992" w:type="dxa"/>
            <w:tcBorders>
              <w:top w:val="single" w:sz="4" w:space="0" w:color="000000"/>
              <w:bottom w:val="single" w:sz="4" w:space="0" w:color="000000"/>
            </w:tcBorders>
          </w:tcPr>
          <w:p w14:paraId="6D185FDF"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5B22EDEA"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666F3DE7" w14:textId="77777777" w:rsidTr="001A63A5">
        <w:tblPrEx>
          <w:tblLook w:val="01E0" w:firstRow="1" w:lastRow="1" w:firstColumn="1" w:lastColumn="1" w:noHBand="0" w:noVBand="0"/>
        </w:tblPrEx>
        <w:trPr>
          <w:trHeight w:val="587"/>
        </w:trPr>
        <w:tc>
          <w:tcPr>
            <w:tcW w:w="1031" w:type="dxa"/>
            <w:tcBorders>
              <w:top w:val="single" w:sz="4" w:space="0" w:color="000000"/>
              <w:bottom w:val="single" w:sz="4" w:space="0" w:color="000000"/>
            </w:tcBorders>
          </w:tcPr>
          <w:p w14:paraId="4312695E" w14:textId="77777777" w:rsidR="00A67B0B" w:rsidRPr="00A67B0B" w:rsidRDefault="00A67B0B" w:rsidP="00A67B0B">
            <w:pPr>
              <w:spacing w:after="0"/>
              <w:rPr>
                <w:rFonts w:ascii="Cambria" w:hAnsi="Cambria" w:cstheme="minorHAnsi"/>
              </w:rPr>
            </w:pPr>
            <w:r w:rsidRPr="00A67B0B">
              <w:rPr>
                <w:rFonts w:ascii="Cambria" w:hAnsi="Cambria" w:cstheme="minorHAnsi"/>
              </w:rPr>
              <w:t>9</w:t>
            </w:r>
          </w:p>
        </w:tc>
        <w:tc>
          <w:tcPr>
            <w:tcW w:w="5528" w:type="dxa"/>
            <w:tcBorders>
              <w:top w:val="single" w:sz="4" w:space="0" w:color="000000"/>
              <w:bottom w:val="single" w:sz="4" w:space="0" w:color="000000"/>
            </w:tcBorders>
          </w:tcPr>
          <w:p w14:paraId="346103C1" w14:textId="77777777" w:rsidR="00A67B0B" w:rsidRPr="00A67B0B" w:rsidRDefault="00A67B0B" w:rsidP="00A67B0B">
            <w:pPr>
              <w:spacing w:after="0"/>
              <w:rPr>
                <w:rFonts w:ascii="Cambria" w:hAnsi="Cambria" w:cstheme="minorHAnsi"/>
              </w:rPr>
            </w:pPr>
            <w:r w:rsidRPr="00A67B0B">
              <w:rPr>
                <w:rFonts w:ascii="Cambria" w:hAnsi="Cambria" w:cstheme="minorHAnsi"/>
              </w:rPr>
              <w:t>Recusar-sea executar serviço determinado</w:t>
            </w:r>
            <w:r w:rsidRPr="00A67B0B">
              <w:rPr>
                <w:rFonts w:ascii="Cambria" w:hAnsi="Cambria" w:cstheme="minorHAnsi"/>
              </w:rPr>
              <w:tab/>
              <w:t>pela FISCALIZAÇÃO, sem motivo justificado.</w:t>
            </w:r>
          </w:p>
        </w:tc>
        <w:tc>
          <w:tcPr>
            <w:tcW w:w="992" w:type="dxa"/>
            <w:tcBorders>
              <w:top w:val="single" w:sz="4" w:space="0" w:color="000000"/>
              <w:bottom w:val="single" w:sz="4" w:space="0" w:color="000000"/>
            </w:tcBorders>
          </w:tcPr>
          <w:p w14:paraId="08D9DD55"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290CADAB"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B9B43F2" w14:textId="77777777" w:rsidTr="001A63A5">
        <w:tblPrEx>
          <w:tblLook w:val="01E0" w:firstRow="1" w:lastRow="1" w:firstColumn="1" w:lastColumn="1" w:noHBand="0" w:noVBand="0"/>
        </w:tblPrEx>
        <w:trPr>
          <w:trHeight w:val="1170"/>
        </w:trPr>
        <w:tc>
          <w:tcPr>
            <w:tcW w:w="1031" w:type="dxa"/>
            <w:tcBorders>
              <w:top w:val="single" w:sz="4" w:space="0" w:color="000000"/>
              <w:bottom w:val="single" w:sz="4" w:space="0" w:color="000000"/>
            </w:tcBorders>
          </w:tcPr>
          <w:p w14:paraId="54A6BD61" w14:textId="77777777" w:rsidR="00A67B0B" w:rsidRPr="00A67B0B" w:rsidRDefault="00A67B0B" w:rsidP="00A67B0B">
            <w:pPr>
              <w:spacing w:after="0"/>
              <w:rPr>
                <w:rFonts w:ascii="Cambria" w:hAnsi="Cambria" w:cstheme="minorHAnsi"/>
              </w:rPr>
            </w:pPr>
          </w:p>
          <w:p w14:paraId="1BBC12C0" w14:textId="77777777" w:rsidR="00A67B0B" w:rsidRPr="00A67B0B" w:rsidRDefault="00A67B0B" w:rsidP="00A67B0B">
            <w:pPr>
              <w:spacing w:after="0"/>
              <w:rPr>
                <w:rFonts w:ascii="Cambria" w:hAnsi="Cambria" w:cstheme="minorHAnsi"/>
              </w:rPr>
            </w:pPr>
            <w:r w:rsidRPr="00A67B0B">
              <w:rPr>
                <w:rFonts w:ascii="Cambria" w:hAnsi="Cambria" w:cstheme="minorHAnsi"/>
              </w:rPr>
              <w:t>10</w:t>
            </w:r>
          </w:p>
        </w:tc>
        <w:tc>
          <w:tcPr>
            <w:tcW w:w="5528" w:type="dxa"/>
            <w:tcBorders>
              <w:top w:val="single" w:sz="4" w:space="0" w:color="000000"/>
              <w:bottom w:val="single" w:sz="4" w:space="0" w:color="000000"/>
            </w:tcBorders>
          </w:tcPr>
          <w:p w14:paraId="1928016E" w14:textId="77777777" w:rsidR="00A67B0B" w:rsidRPr="00A67B0B" w:rsidRDefault="00A67B0B" w:rsidP="00A67B0B">
            <w:pPr>
              <w:spacing w:after="0"/>
              <w:rPr>
                <w:rFonts w:ascii="Cambria" w:hAnsi="Cambria" w:cstheme="minorHAnsi"/>
              </w:rPr>
            </w:pPr>
            <w:r w:rsidRPr="00A67B0B">
              <w:rPr>
                <w:rFonts w:ascii="Cambria" w:hAnsi="Cambria" w:cstheme="minorHAnsi"/>
              </w:rPr>
              <w:t>b) Permitir situação que crie a possibilidade de causar ou que cause danos físico, lesão corporal ou consequências letais.</w:t>
            </w:r>
          </w:p>
        </w:tc>
        <w:tc>
          <w:tcPr>
            <w:tcW w:w="992" w:type="dxa"/>
            <w:tcBorders>
              <w:top w:val="single" w:sz="4" w:space="0" w:color="000000"/>
              <w:bottom w:val="single" w:sz="4" w:space="0" w:color="000000"/>
            </w:tcBorders>
          </w:tcPr>
          <w:p w14:paraId="2ECB9CD9" w14:textId="77777777" w:rsidR="00A67B0B" w:rsidRPr="00A67B0B" w:rsidRDefault="00A67B0B" w:rsidP="00A67B0B">
            <w:pPr>
              <w:spacing w:after="0"/>
              <w:rPr>
                <w:rFonts w:ascii="Cambria" w:hAnsi="Cambria" w:cstheme="minorHAnsi"/>
              </w:rPr>
            </w:pPr>
          </w:p>
          <w:p w14:paraId="544CFA09"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282116DE" w14:textId="77777777" w:rsidR="00A67B0B" w:rsidRPr="00A67B0B" w:rsidRDefault="00A67B0B" w:rsidP="00A67B0B">
            <w:pPr>
              <w:spacing w:after="0"/>
              <w:rPr>
                <w:rFonts w:ascii="Cambria" w:hAnsi="Cambria" w:cstheme="minorHAnsi"/>
              </w:rPr>
            </w:pPr>
          </w:p>
          <w:p w14:paraId="18771632"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01315DC8" w14:textId="77777777" w:rsidTr="001A63A5">
        <w:tblPrEx>
          <w:tblLook w:val="01E0" w:firstRow="1" w:lastRow="1" w:firstColumn="1" w:lastColumn="1" w:noHBand="0" w:noVBand="0"/>
        </w:tblPrEx>
        <w:trPr>
          <w:trHeight w:val="880"/>
        </w:trPr>
        <w:tc>
          <w:tcPr>
            <w:tcW w:w="1031" w:type="dxa"/>
            <w:tcBorders>
              <w:top w:val="single" w:sz="4" w:space="0" w:color="000000"/>
              <w:bottom w:val="single" w:sz="4" w:space="0" w:color="000000"/>
            </w:tcBorders>
          </w:tcPr>
          <w:p w14:paraId="7E8A7533" w14:textId="77777777" w:rsidR="00A67B0B" w:rsidRPr="00A67B0B" w:rsidRDefault="00A67B0B" w:rsidP="00A67B0B">
            <w:pPr>
              <w:spacing w:after="0"/>
              <w:rPr>
                <w:rFonts w:ascii="Cambria" w:hAnsi="Cambria" w:cstheme="minorHAnsi"/>
              </w:rPr>
            </w:pPr>
          </w:p>
          <w:p w14:paraId="20BF2103" w14:textId="77777777" w:rsidR="00A67B0B" w:rsidRPr="00A67B0B" w:rsidRDefault="00A67B0B" w:rsidP="00A67B0B">
            <w:pPr>
              <w:spacing w:after="0"/>
              <w:rPr>
                <w:rFonts w:ascii="Cambria" w:hAnsi="Cambria" w:cstheme="minorHAnsi"/>
              </w:rPr>
            </w:pPr>
            <w:r w:rsidRPr="00A67B0B">
              <w:rPr>
                <w:rFonts w:ascii="Cambria" w:hAnsi="Cambria" w:cstheme="minorHAnsi"/>
              </w:rPr>
              <w:t>11</w:t>
            </w:r>
          </w:p>
        </w:tc>
        <w:tc>
          <w:tcPr>
            <w:tcW w:w="5528" w:type="dxa"/>
            <w:tcBorders>
              <w:top w:val="single" w:sz="4" w:space="0" w:color="000000"/>
              <w:bottom w:val="single" w:sz="4" w:space="0" w:color="000000"/>
            </w:tcBorders>
          </w:tcPr>
          <w:p w14:paraId="5F6230C0" w14:textId="77777777" w:rsidR="00A67B0B" w:rsidRPr="00A67B0B" w:rsidRDefault="00A67B0B" w:rsidP="00A67B0B">
            <w:pPr>
              <w:spacing w:after="0"/>
              <w:rPr>
                <w:rFonts w:ascii="Cambria" w:hAnsi="Cambria" w:cstheme="minorHAnsi"/>
              </w:rPr>
            </w:pPr>
            <w:r w:rsidRPr="00A67B0B">
              <w:rPr>
                <w:rFonts w:ascii="Cambria" w:hAnsi="Cambria" w:cstheme="minorHAnsi"/>
              </w:rPr>
              <w:t>Retirar das dependências dos órgãos públicos municipais quaisquer equipamentos ou produtos, previstos em</w:t>
            </w:r>
          </w:p>
          <w:p w14:paraId="54F52C96" w14:textId="77777777" w:rsidR="00A67B0B" w:rsidRPr="00A67B0B" w:rsidRDefault="00A67B0B" w:rsidP="00A67B0B">
            <w:pPr>
              <w:spacing w:after="0"/>
              <w:rPr>
                <w:rFonts w:ascii="Cambria" w:hAnsi="Cambria" w:cstheme="minorHAnsi"/>
              </w:rPr>
            </w:pPr>
            <w:r w:rsidRPr="00A67B0B">
              <w:rPr>
                <w:rFonts w:ascii="Cambria" w:hAnsi="Cambria" w:cstheme="minorHAnsi"/>
              </w:rPr>
              <w:t>contrato, sem autorização prévia do responsável.</w:t>
            </w:r>
          </w:p>
        </w:tc>
        <w:tc>
          <w:tcPr>
            <w:tcW w:w="992" w:type="dxa"/>
            <w:tcBorders>
              <w:top w:val="single" w:sz="4" w:space="0" w:color="000000"/>
              <w:bottom w:val="single" w:sz="4" w:space="0" w:color="000000"/>
            </w:tcBorders>
          </w:tcPr>
          <w:p w14:paraId="5CBC537A" w14:textId="77777777" w:rsidR="00A67B0B" w:rsidRPr="00A67B0B" w:rsidRDefault="00A67B0B" w:rsidP="00A67B0B">
            <w:pPr>
              <w:spacing w:after="0"/>
              <w:rPr>
                <w:rFonts w:ascii="Cambria" w:hAnsi="Cambria" w:cstheme="minorHAnsi"/>
              </w:rPr>
            </w:pPr>
          </w:p>
          <w:p w14:paraId="3FDB591F"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68" w:type="dxa"/>
            <w:tcBorders>
              <w:top w:val="single" w:sz="4" w:space="0" w:color="000000"/>
              <w:bottom w:val="single" w:sz="4" w:space="0" w:color="000000"/>
            </w:tcBorders>
          </w:tcPr>
          <w:p w14:paraId="5CF6C005" w14:textId="77777777" w:rsidR="00A67B0B" w:rsidRPr="00A67B0B" w:rsidRDefault="00A67B0B" w:rsidP="00A67B0B">
            <w:pPr>
              <w:spacing w:after="0"/>
              <w:rPr>
                <w:rFonts w:ascii="Cambria" w:hAnsi="Cambria" w:cstheme="minorHAnsi"/>
              </w:rPr>
            </w:pPr>
            <w:r w:rsidRPr="00A67B0B">
              <w:rPr>
                <w:rFonts w:ascii="Cambria" w:hAnsi="Cambria" w:cstheme="minorHAnsi"/>
              </w:rPr>
              <w:t>Por item e por ocorrência</w:t>
            </w:r>
          </w:p>
        </w:tc>
      </w:tr>
    </w:tbl>
    <w:p w14:paraId="5DE76C97" w14:textId="77777777" w:rsidR="00A67B0B" w:rsidRPr="00A67B0B" w:rsidRDefault="00A67B0B" w:rsidP="00A67B0B">
      <w:pPr>
        <w:spacing w:after="0" w:line="240" w:lineRule="auto"/>
        <w:rPr>
          <w:rFonts w:ascii="Cambria" w:hAnsi="Cambria" w:cstheme="minorHAnsi"/>
        </w:rPr>
      </w:pPr>
    </w:p>
    <w:tbl>
      <w:tblPr>
        <w:tblW w:w="9655" w:type="dxa"/>
        <w:tblInd w:w="245" w:type="dxa"/>
        <w:tblLayout w:type="fixed"/>
        <w:tblLook w:val="01E0" w:firstRow="1" w:lastRow="1" w:firstColumn="1" w:lastColumn="1" w:noHBand="0" w:noVBand="0"/>
      </w:tblPr>
      <w:tblGrid>
        <w:gridCol w:w="761"/>
        <w:gridCol w:w="6035"/>
        <w:gridCol w:w="620"/>
        <w:gridCol w:w="2239"/>
      </w:tblGrid>
      <w:tr w:rsidR="00A67B0B" w:rsidRPr="00A67B0B" w14:paraId="650C827F" w14:textId="77777777" w:rsidTr="00E164D1">
        <w:trPr>
          <w:trHeight w:val="292"/>
        </w:trPr>
        <w:tc>
          <w:tcPr>
            <w:tcW w:w="9655" w:type="dxa"/>
            <w:gridSpan w:val="4"/>
            <w:tcBorders>
              <w:top w:val="single" w:sz="4" w:space="0" w:color="000000"/>
              <w:bottom w:val="single" w:sz="4" w:space="0" w:color="000000"/>
            </w:tcBorders>
          </w:tcPr>
          <w:p w14:paraId="123DB9C5" w14:textId="77777777" w:rsidR="00A67B0B" w:rsidRPr="00A67B0B" w:rsidRDefault="00A67B0B" w:rsidP="00A67B0B">
            <w:pPr>
              <w:spacing w:after="0"/>
              <w:rPr>
                <w:rFonts w:ascii="Cambria" w:hAnsi="Cambria" w:cstheme="minorHAnsi"/>
              </w:rPr>
            </w:pPr>
            <w:r w:rsidRPr="00A67B0B">
              <w:rPr>
                <w:rFonts w:ascii="Cambria" w:hAnsi="Cambria" w:cstheme="minorHAnsi"/>
              </w:rPr>
              <w:t>PARA OS ITENS A SEGUIR, DEIXAR DE:</w:t>
            </w:r>
          </w:p>
        </w:tc>
      </w:tr>
      <w:tr w:rsidR="00A67B0B" w:rsidRPr="00A67B0B" w14:paraId="544AA17D" w14:textId="77777777" w:rsidTr="00E164D1">
        <w:trPr>
          <w:trHeight w:val="585"/>
        </w:trPr>
        <w:tc>
          <w:tcPr>
            <w:tcW w:w="761" w:type="dxa"/>
            <w:tcBorders>
              <w:top w:val="single" w:sz="4" w:space="0" w:color="000000"/>
              <w:bottom w:val="single" w:sz="4" w:space="0" w:color="000000"/>
            </w:tcBorders>
          </w:tcPr>
          <w:p w14:paraId="2BF72A5D" w14:textId="77777777" w:rsidR="00A67B0B" w:rsidRPr="00A67B0B" w:rsidRDefault="00A67B0B" w:rsidP="00A67B0B">
            <w:pPr>
              <w:spacing w:after="0"/>
              <w:rPr>
                <w:rFonts w:ascii="Cambria" w:hAnsi="Cambria" w:cstheme="minorHAnsi"/>
              </w:rPr>
            </w:pPr>
            <w:r w:rsidRPr="00A67B0B">
              <w:rPr>
                <w:rFonts w:ascii="Cambria" w:hAnsi="Cambria" w:cstheme="minorHAnsi"/>
              </w:rPr>
              <w:t>12</w:t>
            </w:r>
          </w:p>
        </w:tc>
        <w:tc>
          <w:tcPr>
            <w:tcW w:w="6035" w:type="dxa"/>
            <w:tcBorders>
              <w:top w:val="single" w:sz="4" w:space="0" w:color="000000"/>
              <w:bottom w:val="single" w:sz="4" w:space="0" w:color="000000"/>
            </w:tcBorders>
          </w:tcPr>
          <w:p w14:paraId="4420FEA9" w14:textId="62B845AF" w:rsidR="00A67B0B" w:rsidRPr="00A67B0B" w:rsidRDefault="00A67B0B" w:rsidP="00286088">
            <w:pPr>
              <w:spacing w:after="0"/>
              <w:rPr>
                <w:rFonts w:ascii="Cambria" w:hAnsi="Cambria" w:cstheme="minorHAnsi"/>
              </w:rPr>
            </w:pPr>
            <w:r w:rsidRPr="00A67B0B">
              <w:rPr>
                <w:rFonts w:ascii="Cambria" w:hAnsi="Cambria" w:cstheme="minorHAnsi"/>
              </w:rPr>
              <w:t xml:space="preserve">Cumprir os prazos previstos neste </w:t>
            </w:r>
            <w:r w:rsidR="00286088">
              <w:rPr>
                <w:rFonts w:ascii="Cambria" w:hAnsi="Cambria" w:cstheme="minorHAnsi"/>
              </w:rPr>
              <w:t>Termo de Referência</w:t>
            </w:r>
            <w:r w:rsidRPr="00A67B0B">
              <w:rPr>
                <w:rFonts w:ascii="Cambria" w:hAnsi="Cambria" w:cstheme="minorHAnsi"/>
              </w:rPr>
              <w:t>.</w:t>
            </w:r>
          </w:p>
        </w:tc>
        <w:tc>
          <w:tcPr>
            <w:tcW w:w="620" w:type="dxa"/>
            <w:tcBorders>
              <w:top w:val="single" w:sz="4" w:space="0" w:color="000000"/>
              <w:bottom w:val="single" w:sz="4" w:space="0" w:color="000000"/>
            </w:tcBorders>
          </w:tcPr>
          <w:p w14:paraId="40D6812C"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00263E6B" w14:textId="77777777" w:rsidR="00A67B0B" w:rsidRPr="00A67B0B" w:rsidRDefault="00A67B0B" w:rsidP="00A67B0B">
            <w:pPr>
              <w:spacing w:after="0"/>
              <w:rPr>
                <w:rFonts w:ascii="Cambria" w:hAnsi="Cambria" w:cstheme="minorHAnsi"/>
              </w:rPr>
            </w:pPr>
            <w:r w:rsidRPr="00A67B0B">
              <w:rPr>
                <w:rFonts w:ascii="Cambria" w:hAnsi="Cambria" w:cstheme="minorHAnsi"/>
              </w:rPr>
              <w:t>Por empregado ou</w:t>
            </w:r>
          </w:p>
          <w:p w14:paraId="563542A5"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4238F770" w14:textId="77777777" w:rsidTr="00E164D1">
        <w:trPr>
          <w:trHeight w:val="587"/>
        </w:trPr>
        <w:tc>
          <w:tcPr>
            <w:tcW w:w="761" w:type="dxa"/>
            <w:tcBorders>
              <w:top w:val="single" w:sz="4" w:space="0" w:color="000000"/>
              <w:bottom w:val="single" w:sz="4" w:space="0" w:color="000000"/>
            </w:tcBorders>
          </w:tcPr>
          <w:p w14:paraId="4E220FB3" w14:textId="77777777" w:rsidR="00A67B0B" w:rsidRPr="00A67B0B" w:rsidRDefault="00A67B0B" w:rsidP="00A67B0B">
            <w:pPr>
              <w:spacing w:after="0"/>
              <w:rPr>
                <w:rFonts w:ascii="Cambria" w:hAnsi="Cambria" w:cstheme="minorHAnsi"/>
              </w:rPr>
            </w:pPr>
            <w:r w:rsidRPr="00A67B0B">
              <w:rPr>
                <w:rFonts w:ascii="Cambria" w:hAnsi="Cambria" w:cstheme="minorHAnsi"/>
              </w:rPr>
              <w:t>13</w:t>
            </w:r>
          </w:p>
        </w:tc>
        <w:tc>
          <w:tcPr>
            <w:tcW w:w="6035" w:type="dxa"/>
            <w:tcBorders>
              <w:top w:val="single" w:sz="4" w:space="0" w:color="000000"/>
              <w:bottom w:val="single" w:sz="4" w:space="0" w:color="000000"/>
            </w:tcBorders>
          </w:tcPr>
          <w:p w14:paraId="0BC13753" w14:textId="77777777" w:rsidR="00A67B0B" w:rsidRPr="00A67B0B" w:rsidRDefault="00A67B0B" w:rsidP="00A67B0B">
            <w:pPr>
              <w:spacing w:after="0"/>
              <w:rPr>
                <w:rFonts w:ascii="Cambria" w:hAnsi="Cambria" w:cstheme="minorHAnsi"/>
              </w:rPr>
            </w:pPr>
            <w:r w:rsidRPr="00A67B0B">
              <w:rPr>
                <w:rFonts w:ascii="Cambria" w:hAnsi="Cambria" w:cstheme="minorHAnsi"/>
              </w:rPr>
              <w:t>Manter a documentação de habilitação atualizada.</w:t>
            </w:r>
          </w:p>
        </w:tc>
        <w:tc>
          <w:tcPr>
            <w:tcW w:w="620" w:type="dxa"/>
            <w:tcBorders>
              <w:top w:val="single" w:sz="4" w:space="0" w:color="000000"/>
              <w:bottom w:val="single" w:sz="4" w:space="0" w:color="000000"/>
            </w:tcBorders>
          </w:tcPr>
          <w:p w14:paraId="0E7410D8"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15B6EFF6" w14:textId="77777777" w:rsidR="00A67B0B" w:rsidRPr="00A67B0B" w:rsidRDefault="00A67B0B" w:rsidP="00A67B0B">
            <w:pPr>
              <w:spacing w:after="0"/>
              <w:rPr>
                <w:rFonts w:ascii="Cambria" w:hAnsi="Cambria" w:cstheme="minorHAnsi"/>
              </w:rPr>
            </w:pPr>
            <w:r w:rsidRPr="00A67B0B">
              <w:rPr>
                <w:rFonts w:ascii="Cambria" w:hAnsi="Cambria" w:cstheme="minorHAnsi"/>
              </w:rPr>
              <w:t>Por item e por</w:t>
            </w:r>
          </w:p>
          <w:p w14:paraId="26205A67" w14:textId="77777777" w:rsidR="00A67B0B" w:rsidRPr="00A67B0B" w:rsidRDefault="00A67B0B" w:rsidP="00A67B0B">
            <w:pPr>
              <w:spacing w:after="0"/>
              <w:rPr>
                <w:rFonts w:ascii="Cambria" w:hAnsi="Cambria" w:cstheme="minorHAnsi"/>
              </w:rPr>
            </w:pPr>
            <w:r w:rsidRPr="00A67B0B">
              <w:rPr>
                <w:rFonts w:ascii="Cambria" w:hAnsi="Cambria" w:cstheme="minorHAnsi"/>
              </w:rPr>
              <w:t>ocorrência</w:t>
            </w:r>
          </w:p>
        </w:tc>
      </w:tr>
      <w:tr w:rsidR="00A67B0B" w:rsidRPr="00A67B0B" w14:paraId="0BB0E9D1" w14:textId="77777777" w:rsidTr="00E164D1">
        <w:trPr>
          <w:trHeight w:val="585"/>
        </w:trPr>
        <w:tc>
          <w:tcPr>
            <w:tcW w:w="761" w:type="dxa"/>
            <w:tcBorders>
              <w:top w:val="single" w:sz="4" w:space="0" w:color="000000"/>
              <w:bottom w:val="single" w:sz="4" w:space="0" w:color="000000"/>
            </w:tcBorders>
          </w:tcPr>
          <w:p w14:paraId="1E794B3F" w14:textId="77777777" w:rsidR="00A67B0B" w:rsidRPr="00A67B0B" w:rsidRDefault="00A67B0B" w:rsidP="00A67B0B">
            <w:pPr>
              <w:spacing w:after="0"/>
              <w:rPr>
                <w:rFonts w:ascii="Cambria" w:hAnsi="Cambria" w:cstheme="minorHAnsi"/>
              </w:rPr>
            </w:pPr>
            <w:r w:rsidRPr="00A67B0B">
              <w:rPr>
                <w:rFonts w:ascii="Cambria" w:hAnsi="Cambria" w:cstheme="minorHAnsi"/>
              </w:rPr>
              <w:lastRenderedPageBreak/>
              <w:t>14</w:t>
            </w:r>
          </w:p>
        </w:tc>
        <w:tc>
          <w:tcPr>
            <w:tcW w:w="6035" w:type="dxa"/>
            <w:tcBorders>
              <w:top w:val="single" w:sz="4" w:space="0" w:color="000000"/>
              <w:bottom w:val="single" w:sz="4" w:space="0" w:color="000000"/>
            </w:tcBorders>
          </w:tcPr>
          <w:p w14:paraId="2E487546" w14:textId="77777777" w:rsidR="00A67B0B" w:rsidRPr="00A67B0B" w:rsidRDefault="00A67B0B" w:rsidP="00A67B0B">
            <w:pPr>
              <w:spacing w:after="0"/>
              <w:rPr>
                <w:rFonts w:ascii="Cambria" w:hAnsi="Cambria" w:cstheme="minorHAnsi"/>
              </w:rPr>
            </w:pPr>
            <w:r w:rsidRPr="00A67B0B">
              <w:rPr>
                <w:rFonts w:ascii="Cambria" w:hAnsi="Cambria" w:cstheme="minorHAnsi"/>
              </w:rPr>
              <w:t>Cumprir prazo estabelecido pelo contrato ou determinado</w:t>
            </w:r>
          </w:p>
          <w:p w14:paraId="2CC7B98D" w14:textId="77777777" w:rsidR="00A67B0B" w:rsidRPr="00A67B0B" w:rsidRDefault="00A67B0B" w:rsidP="00A67B0B">
            <w:pPr>
              <w:spacing w:after="0"/>
              <w:rPr>
                <w:rFonts w:ascii="Cambria" w:hAnsi="Cambria" w:cstheme="minorHAnsi"/>
              </w:rPr>
            </w:pPr>
            <w:r w:rsidRPr="00A67B0B">
              <w:rPr>
                <w:rFonts w:ascii="Cambria" w:hAnsi="Cambria" w:cstheme="minorHAnsi"/>
              </w:rPr>
              <w:t>pela FISCALIZAÇÃO.</w:t>
            </w:r>
          </w:p>
        </w:tc>
        <w:tc>
          <w:tcPr>
            <w:tcW w:w="620" w:type="dxa"/>
            <w:tcBorders>
              <w:top w:val="single" w:sz="4" w:space="0" w:color="000000"/>
              <w:bottom w:val="single" w:sz="4" w:space="0" w:color="000000"/>
            </w:tcBorders>
          </w:tcPr>
          <w:p w14:paraId="052615C4"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211DB4E1"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1CD6B73" w14:textId="77777777" w:rsidTr="00E164D1">
        <w:trPr>
          <w:trHeight w:val="585"/>
        </w:trPr>
        <w:tc>
          <w:tcPr>
            <w:tcW w:w="761" w:type="dxa"/>
            <w:tcBorders>
              <w:top w:val="single" w:sz="4" w:space="0" w:color="000000"/>
              <w:bottom w:val="single" w:sz="4" w:space="0" w:color="000000"/>
            </w:tcBorders>
          </w:tcPr>
          <w:p w14:paraId="1D06B4BE" w14:textId="77777777" w:rsidR="00A67B0B" w:rsidRPr="00A67B0B" w:rsidRDefault="00A67B0B" w:rsidP="00A67B0B">
            <w:pPr>
              <w:spacing w:after="0"/>
              <w:rPr>
                <w:rFonts w:ascii="Cambria" w:hAnsi="Cambria" w:cstheme="minorHAnsi"/>
              </w:rPr>
            </w:pPr>
            <w:r w:rsidRPr="00A67B0B">
              <w:rPr>
                <w:rFonts w:ascii="Cambria" w:hAnsi="Cambria" w:cstheme="minorHAnsi"/>
              </w:rPr>
              <w:t>15</w:t>
            </w:r>
          </w:p>
        </w:tc>
        <w:tc>
          <w:tcPr>
            <w:tcW w:w="6035" w:type="dxa"/>
            <w:tcBorders>
              <w:top w:val="single" w:sz="4" w:space="0" w:color="000000"/>
              <w:bottom w:val="single" w:sz="4" w:space="0" w:color="000000"/>
            </w:tcBorders>
          </w:tcPr>
          <w:p w14:paraId="2550B13F" w14:textId="77777777" w:rsidR="00A67B0B" w:rsidRPr="00A67B0B" w:rsidRDefault="00A67B0B" w:rsidP="00A67B0B">
            <w:pPr>
              <w:spacing w:after="0"/>
              <w:rPr>
                <w:rFonts w:ascii="Cambria" w:hAnsi="Cambria" w:cstheme="minorHAnsi"/>
              </w:rPr>
            </w:pPr>
            <w:r w:rsidRPr="00A67B0B">
              <w:rPr>
                <w:rFonts w:ascii="Cambria" w:hAnsi="Cambria" w:cstheme="minorHAnsi"/>
              </w:rPr>
              <w:t>Cumprir determinação formal ou instrução complementar</w:t>
            </w:r>
          </w:p>
          <w:p w14:paraId="23AC77A9" w14:textId="77777777" w:rsidR="00A67B0B" w:rsidRPr="00A67B0B" w:rsidRDefault="00A67B0B" w:rsidP="00A67B0B">
            <w:pPr>
              <w:spacing w:after="0"/>
              <w:rPr>
                <w:rFonts w:ascii="Cambria" w:hAnsi="Cambria" w:cstheme="minorHAnsi"/>
              </w:rPr>
            </w:pPr>
            <w:r w:rsidRPr="00A67B0B">
              <w:rPr>
                <w:rFonts w:ascii="Cambria" w:hAnsi="Cambria" w:cstheme="minorHAnsi"/>
              </w:rPr>
              <w:t>da FISCALIZAÇÃO.</w:t>
            </w:r>
          </w:p>
        </w:tc>
        <w:tc>
          <w:tcPr>
            <w:tcW w:w="620" w:type="dxa"/>
            <w:tcBorders>
              <w:top w:val="single" w:sz="4" w:space="0" w:color="000000"/>
              <w:bottom w:val="single" w:sz="4" w:space="0" w:color="000000"/>
            </w:tcBorders>
          </w:tcPr>
          <w:p w14:paraId="2A774398"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3C68F6B6"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585695B3" w14:textId="77777777" w:rsidTr="00E164D1">
        <w:trPr>
          <w:trHeight w:val="587"/>
        </w:trPr>
        <w:tc>
          <w:tcPr>
            <w:tcW w:w="761" w:type="dxa"/>
            <w:tcBorders>
              <w:top w:val="single" w:sz="4" w:space="0" w:color="000000"/>
              <w:bottom w:val="single" w:sz="4" w:space="0" w:color="000000"/>
            </w:tcBorders>
          </w:tcPr>
          <w:p w14:paraId="609FF19E" w14:textId="77777777" w:rsidR="00A67B0B" w:rsidRPr="00A67B0B" w:rsidRDefault="00A67B0B" w:rsidP="00A67B0B">
            <w:pPr>
              <w:spacing w:after="0"/>
              <w:rPr>
                <w:rFonts w:ascii="Cambria" w:hAnsi="Cambria" w:cstheme="minorHAnsi"/>
              </w:rPr>
            </w:pPr>
            <w:r w:rsidRPr="00A67B0B">
              <w:rPr>
                <w:rFonts w:ascii="Cambria" w:hAnsi="Cambria" w:cstheme="minorHAnsi"/>
              </w:rPr>
              <w:t>16</w:t>
            </w:r>
          </w:p>
        </w:tc>
        <w:tc>
          <w:tcPr>
            <w:tcW w:w="6035" w:type="dxa"/>
            <w:tcBorders>
              <w:top w:val="single" w:sz="4" w:space="0" w:color="000000"/>
              <w:bottom w:val="single" w:sz="4" w:space="0" w:color="000000"/>
            </w:tcBorders>
          </w:tcPr>
          <w:p w14:paraId="7305283E" w14:textId="77777777" w:rsidR="00A67B0B" w:rsidRPr="00A67B0B" w:rsidRDefault="00A67B0B" w:rsidP="00A67B0B">
            <w:pPr>
              <w:spacing w:after="0"/>
              <w:rPr>
                <w:rFonts w:ascii="Cambria" w:hAnsi="Cambria" w:cstheme="minorHAnsi"/>
              </w:rPr>
            </w:pPr>
            <w:r w:rsidRPr="00A67B0B">
              <w:rPr>
                <w:rFonts w:ascii="Cambria" w:hAnsi="Cambria" w:cstheme="minorHAnsi"/>
              </w:rPr>
              <w:t>Apresentar, quando   solicitado,   documentação   fiscal,</w:t>
            </w:r>
          </w:p>
          <w:p w14:paraId="27E5B74E" w14:textId="77777777" w:rsidR="00A67B0B" w:rsidRPr="00A67B0B" w:rsidRDefault="00A67B0B" w:rsidP="00A67B0B">
            <w:pPr>
              <w:spacing w:after="0"/>
              <w:rPr>
                <w:rFonts w:ascii="Cambria" w:hAnsi="Cambria" w:cstheme="minorHAnsi"/>
              </w:rPr>
            </w:pPr>
            <w:r w:rsidRPr="00A67B0B">
              <w:rPr>
                <w:rFonts w:ascii="Cambria" w:hAnsi="Cambria" w:cstheme="minorHAnsi"/>
              </w:rPr>
              <w:t>trabalhista e previdenciária.</w:t>
            </w:r>
          </w:p>
        </w:tc>
        <w:tc>
          <w:tcPr>
            <w:tcW w:w="620" w:type="dxa"/>
            <w:tcBorders>
              <w:top w:val="single" w:sz="4" w:space="0" w:color="000000"/>
              <w:bottom w:val="single" w:sz="4" w:space="0" w:color="000000"/>
            </w:tcBorders>
          </w:tcPr>
          <w:p w14:paraId="32B5EAA7"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Borders>
              <w:top w:val="single" w:sz="4" w:space="0" w:color="000000"/>
              <w:bottom w:val="single" w:sz="4" w:space="0" w:color="000000"/>
            </w:tcBorders>
          </w:tcPr>
          <w:p w14:paraId="07F7CECE"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48C568E9"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78EC0D1E" w14:textId="77777777" w:rsidTr="00E164D1">
        <w:trPr>
          <w:trHeight w:val="585"/>
        </w:trPr>
        <w:tc>
          <w:tcPr>
            <w:tcW w:w="761" w:type="dxa"/>
            <w:tcBorders>
              <w:top w:val="single" w:sz="4" w:space="0" w:color="000000"/>
              <w:bottom w:val="single" w:sz="4" w:space="0" w:color="000000"/>
            </w:tcBorders>
          </w:tcPr>
          <w:p w14:paraId="0CB9D2D1" w14:textId="77777777" w:rsidR="00A67B0B" w:rsidRPr="00A67B0B" w:rsidRDefault="00A67B0B" w:rsidP="00A67B0B">
            <w:pPr>
              <w:spacing w:after="0"/>
              <w:rPr>
                <w:rFonts w:ascii="Cambria" w:hAnsi="Cambria" w:cstheme="minorHAnsi"/>
              </w:rPr>
            </w:pPr>
            <w:r w:rsidRPr="00A67B0B">
              <w:rPr>
                <w:rFonts w:ascii="Cambria" w:hAnsi="Cambria" w:cstheme="minorHAnsi"/>
              </w:rPr>
              <w:t>17</w:t>
            </w:r>
          </w:p>
        </w:tc>
        <w:tc>
          <w:tcPr>
            <w:tcW w:w="6035" w:type="dxa"/>
            <w:tcBorders>
              <w:top w:val="single" w:sz="4" w:space="0" w:color="000000"/>
              <w:bottom w:val="single" w:sz="4" w:space="0" w:color="000000"/>
            </w:tcBorders>
          </w:tcPr>
          <w:p w14:paraId="4FD946C9" w14:textId="77777777" w:rsidR="00A67B0B" w:rsidRPr="00A67B0B" w:rsidRDefault="00A67B0B" w:rsidP="00A67B0B">
            <w:pPr>
              <w:spacing w:after="0"/>
              <w:rPr>
                <w:rFonts w:ascii="Cambria" w:hAnsi="Cambria" w:cstheme="minorHAnsi"/>
              </w:rPr>
            </w:pPr>
            <w:r w:rsidRPr="00A67B0B">
              <w:rPr>
                <w:rFonts w:ascii="Cambria" w:hAnsi="Cambria" w:cstheme="minorHAnsi"/>
              </w:rPr>
              <w:t>Entregar ou   entregar   com   atraso   ou   incompleta   a</w:t>
            </w:r>
          </w:p>
          <w:p w14:paraId="5D7D62F6" w14:textId="77777777" w:rsidR="00A67B0B" w:rsidRPr="00A67B0B" w:rsidRDefault="00A67B0B" w:rsidP="00A67B0B">
            <w:pPr>
              <w:spacing w:after="0"/>
              <w:rPr>
                <w:rFonts w:ascii="Cambria" w:hAnsi="Cambria" w:cstheme="minorHAnsi"/>
              </w:rPr>
            </w:pPr>
            <w:r w:rsidRPr="00A67B0B">
              <w:rPr>
                <w:rFonts w:ascii="Cambria" w:hAnsi="Cambria" w:cstheme="minorHAnsi"/>
              </w:rPr>
              <w:t>documentação exigida no Contrato.</w:t>
            </w:r>
          </w:p>
        </w:tc>
        <w:tc>
          <w:tcPr>
            <w:tcW w:w="620" w:type="dxa"/>
            <w:tcBorders>
              <w:top w:val="single" w:sz="4" w:space="0" w:color="000000"/>
              <w:bottom w:val="single" w:sz="4" w:space="0" w:color="000000"/>
            </w:tcBorders>
          </w:tcPr>
          <w:p w14:paraId="2E4A5E52"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7611394A"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0DCFD35B"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622AE6DE" w14:textId="77777777" w:rsidTr="00E164D1">
        <w:trPr>
          <w:trHeight w:val="585"/>
        </w:trPr>
        <w:tc>
          <w:tcPr>
            <w:tcW w:w="761" w:type="dxa"/>
            <w:tcBorders>
              <w:top w:val="single" w:sz="4" w:space="0" w:color="000000"/>
              <w:bottom w:val="single" w:sz="4" w:space="0" w:color="000000"/>
            </w:tcBorders>
          </w:tcPr>
          <w:p w14:paraId="12C0278B" w14:textId="77777777" w:rsidR="00A67B0B" w:rsidRPr="00A67B0B" w:rsidRDefault="00A67B0B" w:rsidP="00A67B0B">
            <w:pPr>
              <w:spacing w:after="0"/>
              <w:rPr>
                <w:rFonts w:ascii="Cambria" w:hAnsi="Cambria" w:cstheme="minorHAnsi"/>
              </w:rPr>
            </w:pPr>
            <w:r w:rsidRPr="00A67B0B">
              <w:rPr>
                <w:rFonts w:ascii="Cambria" w:hAnsi="Cambria" w:cstheme="minorHAnsi"/>
              </w:rPr>
              <w:t>18</w:t>
            </w:r>
          </w:p>
        </w:tc>
        <w:tc>
          <w:tcPr>
            <w:tcW w:w="6035" w:type="dxa"/>
            <w:tcBorders>
              <w:top w:val="single" w:sz="4" w:space="0" w:color="000000"/>
              <w:bottom w:val="single" w:sz="4" w:space="0" w:color="000000"/>
            </w:tcBorders>
          </w:tcPr>
          <w:p w14:paraId="70B9CBD8" w14:textId="77777777" w:rsidR="00A67B0B" w:rsidRPr="00A67B0B" w:rsidRDefault="00A67B0B" w:rsidP="00A67B0B">
            <w:pPr>
              <w:spacing w:after="0"/>
              <w:rPr>
                <w:rFonts w:ascii="Cambria" w:hAnsi="Cambria" w:cstheme="minorHAnsi"/>
              </w:rPr>
            </w:pPr>
            <w:r w:rsidRPr="00A67B0B">
              <w:rPr>
                <w:rFonts w:ascii="Cambria" w:hAnsi="Cambria" w:cstheme="minorHAnsi"/>
              </w:rPr>
              <w:t>Entregar ou entregar com atraso os esclarecimentos</w:t>
            </w:r>
          </w:p>
          <w:p w14:paraId="22CE2132" w14:textId="77777777" w:rsidR="00A67B0B" w:rsidRPr="00A67B0B" w:rsidRDefault="00A67B0B" w:rsidP="00A67B0B">
            <w:pPr>
              <w:spacing w:after="0"/>
              <w:rPr>
                <w:rFonts w:ascii="Cambria" w:hAnsi="Cambria" w:cstheme="minorHAnsi"/>
              </w:rPr>
            </w:pPr>
            <w:r w:rsidRPr="00A67B0B">
              <w:rPr>
                <w:rFonts w:ascii="Cambria" w:hAnsi="Cambria" w:cstheme="minorHAnsi"/>
              </w:rPr>
              <w:t>formais solicitados para sanar as inconsistências ou</w:t>
            </w:r>
          </w:p>
        </w:tc>
        <w:tc>
          <w:tcPr>
            <w:tcW w:w="620" w:type="dxa"/>
            <w:tcBorders>
              <w:top w:val="single" w:sz="4" w:space="0" w:color="000000"/>
              <w:bottom w:val="single" w:sz="4" w:space="0" w:color="000000"/>
            </w:tcBorders>
          </w:tcPr>
          <w:p w14:paraId="58DC3B3A"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13D90587"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07B5BD46"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559CAAB2" w14:textId="77777777" w:rsidTr="00E164D1">
        <w:tblPrEx>
          <w:tblLook w:val="04A0" w:firstRow="1" w:lastRow="0" w:firstColumn="1" w:lastColumn="0" w:noHBand="0" w:noVBand="1"/>
        </w:tblPrEx>
        <w:trPr>
          <w:trHeight w:val="585"/>
        </w:trPr>
        <w:tc>
          <w:tcPr>
            <w:tcW w:w="761" w:type="dxa"/>
          </w:tcPr>
          <w:p w14:paraId="22E7B495" w14:textId="77777777" w:rsidR="00A67B0B" w:rsidRPr="00A67B0B" w:rsidRDefault="00A67B0B" w:rsidP="00A67B0B">
            <w:pPr>
              <w:spacing w:after="0"/>
              <w:rPr>
                <w:rFonts w:ascii="Cambria" w:hAnsi="Cambria" w:cstheme="minorHAnsi"/>
              </w:rPr>
            </w:pPr>
          </w:p>
        </w:tc>
        <w:tc>
          <w:tcPr>
            <w:tcW w:w="6035" w:type="dxa"/>
          </w:tcPr>
          <w:p w14:paraId="2E077B1E" w14:textId="77777777" w:rsidR="00A67B0B" w:rsidRPr="00A67B0B" w:rsidRDefault="00A67B0B" w:rsidP="00A67B0B">
            <w:pPr>
              <w:spacing w:after="0"/>
              <w:rPr>
                <w:rFonts w:ascii="Cambria" w:hAnsi="Cambria" w:cstheme="minorHAnsi"/>
              </w:rPr>
            </w:pPr>
            <w:r w:rsidRPr="00A67B0B">
              <w:rPr>
                <w:rFonts w:ascii="Cambria" w:hAnsi="Cambria" w:cstheme="minorHAnsi"/>
              </w:rPr>
              <w:t>dúvidas suscitadas durante a análise da documentação</w:t>
            </w:r>
          </w:p>
          <w:p w14:paraId="700AF035" w14:textId="77777777" w:rsidR="00A67B0B" w:rsidRPr="00A67B0B" w:rsidRDefault="00A67B0B" w:rsidP="00A67B0B">
            <w:pPr>
              <w:spacing w:after="0"/>
              <w:rPr>
                <w:rFonts w:ascii="Cambria" w:hAnsi="Cambria" w:cstheme="minorHAnsi"/>
              </w:rPr>
            </w:pPr>
            <w:r w:rsidRPr="00A67B0B">
              <w:rPr>
                <w:rFonts w:ascii="Cambria" w:hAnsi="Cambria" w:cstheme="minorHAnsi"/>
              </w:rPr>
              <w:t>exigida no Contrato.</w:t>
            </w:r>
          </w:p>
        </w:tc>
        <w:tc>
          <w:tcPr>
            <w:tcW w:w="620" w:type="dxa"/>
          </w:tcPr>
          <w:p w14:paraId="6EAE17F0" w14:textId="77777777" w:rsidR="00A67B0B" w:rsidRPr="00A67B0B" w:rsidRDefault="00A67B0B" w:rsidP="00A67B0B">
            <w:pPr>
              <w:spacing w:after="0"/>
              <w:rPr>
                <w:rFonts w:ascii="Cambria" w:hAnsi="Cambria" w:cstheme="minorHAnsi"/>
              </w:rPr>
            </w:pPr>
          </w:p>
        </w:tc>
        <w:tc>
          <w:tcPr>
            <w:tcW w:w="2239" w:type="dxa"/>
          </w:tcPr>
          <w:p w14:paraId="27D9479A" w14:textId="77777777" w:rsidR="00A67B0B" w:rsidRPr="00A67B0B" w:rsidRDefault="00A67B0B" w:rsidP="00A67B0B">
            <w:pPr>
              <w:spacing w:after="0"/>
              <w:rPr>
                <w:rFonts w:ascii="Cambria" w:hAnsi="Cambria" w:cstheme="minorHAnsi"/>
              </w:rPr>
            </w:pPr>
          </w:p>
        </w:tc>
      </w:tr>
      <w:tr w:rsidR="00A67B0B" w:rsidRPr="00A67B0B" w14:paraId="7A9313BF" w14:textId="77777777" w:rsidTr="00E164D1">
        <w:tblPrEx>
          <w:tblLook w:val="04A0" w:firstRow="1" w:lastRow="0" w:firstColumn="1" w:lastColumn="0" w:noHBand="0" w:noVBand="1"/>
        </w:tblPrEx>
        <w:trPr>
          <w:trHeight w:val="877"/>
        </w:trPr>
        <w:tc>
          <w:tcPr>
            <w:tcW w:w="761" w:type="dxa"/>
          </w:tcPr>
          <w:p w14:paraId="764D6100" w14:textId="77777777" w:rsidR="00A67B0B" w:rsidRPr="00A67B0B" w:rsidRDefault="00A67B0B" w:rsidP="00A67B0B">
            <w:pPr>
              <w:spacing w:after="0"/>
              <w:rPr>
                <w:rFonts w:ascii="Cambria" w:hAnsi="Cambria" w:cstheme="minorHAnsi"/>
              </w:rPr>
            </w:pPr>
          </w:p>
          <w:p w14:paraId="118F4440" w14:textId="77777777" w:rsidR="00A67B0B" w:rsidRPr="00A67B0B" w:rsidRDefault="00A67B0B" w:rsidP="00A67B0B">
            <w:pPr>
              <w:spacing w:after="0"/>
              <w:rPr>
                <w:rFonts w:ascii="Cambria" w:hAnsi="Cambria" w:cstheme="minorHAnsi"/>
              </w:rPr>
            </w:pPr>
            <w:r w:rsidRPr="00A67B0B">
              <w:rPr>
                <w:rFonts w:ascii="Cambria" w:hAnsi="Cambria" w:cstheme="minorHAnsi"/>
              </w:rPr>
              <w:t>19</w:t>
            </w:r>
          </w:p>
        </w:tc>
        <w:tc>
          <w:tcPr>
            <w:tcW w:w="6035" w:type="dxa"/>
          </w:tcPr>
          <w:p w14:paraId="4039F97B" w14:textId="77777777" w:rsidR="00A67B0B" w:rsidRPr="00A67B0B" w:rsidRDefault="00A67B0B" w:rsidP="00A67B0B">
            <w:pPr>
              <w:spacing w:after="0"/>
              <w:rPr>
                <w:rFonts w:ascii="Cambria" w:hAnsi="Cambria" w:cstheme="minorHAnsi"/>
              </w:rPr>
            </w:pPr>
            <w:r w:rsidRPr="00A67B0B">
              <w:rPr>
                <w:rFonts w:ascii="Cambria" w:hAnsi="Cambria" w:cstheme="minorHAnsi"/>
              </w:rPr>
              <w:t>Fornecer EPIs, quando exigido conforme a natureza do</w:t>
            </w:r>
          </w:p>
          <w:p w14:paraId="0B24C04C" w14:textId="77777777" w:rsidR="00A67B0B" w:rsidRPr="00A67B0B" w:rsidRDefault="00A67B0B" w:rsidP="00A67B0B">
            <w:pPr>
              <w:spacing w:after="0"/>
              <w:rPr>
                <w:rFonts w:ascii="Cambria" w:hAnsi="Cambria" w:cstheme="minorHAnsi"/>
              </w:rPr>
            </w:pPr>
            <w:r w:rsidRPr="00A67B0B">
              <w:rPr>
                <w:rFonts w:ascii="Cambria" w:hAnsi="Cambria" w:cstheme="minorHAnsi"/>
              </w:rPr>
              <w:t>serviço, ou deixar de impor penalidades àqueles que se negarem a usá-los.</w:t>
            </w:r>
          </w:p>
        </w:tc>
        <w:tc>
          <w:tcPr>
            <w:tcW w:w="620" w:type="dxa"/>
          </w:tcPr>
          <w:p w14:paraId="1BF1EA92" w14:textId="77777777" w:rsidR="00A67B0B" w:rsidRPr="00A67B0B" w:rsidRDefault="00A67B0B" w:rsidP="00A67B0B">
            <w:pPr>
              <w:spacing w:after="0"/>
              <w:rPr>
                <w:rFonts w:ascii="Cambria" w:hAnsi="Cambria" w:cstheme="minorHAnsi"/>
              </w:rPr>
            </w:pPr>
          </w:p>
          <w:p w14:paraId="2AC0970A"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Pr>
          <w:p w14:paraId="396F36B8" w14:textId="77777777" w:rsidR="00A67B0B" w:rsidRPr="00A67B0B" w:rsidRDefault="00A67B0B" w:rsidP="00A67B0B">
            <w:pPr>
              <w:spacing w:after="0"/>
              <w:rPr>
                <w:rFonts w:ascii="Cambria" w:hAnsi="Cambria" w:cstheme="minorHAnsi"/>
              </w:rPr>
            </w:pPr>
            <w:r w:rsidRPr="00A67B0B">
              <w:rPr>
                <w:rFonts w:ascii="Cambria" w:hAnsi="Cambria" w:cstheme="minorHAnsi"/>
              </w:rPr>
              <w:t>Por empregado e por ocorrência</w:t>
            </w:r>
          </w:p>
        </w:tc>
      </w:tr>
      <w:tr w:rsidR="00A67B0B" w:rsidRPr="00A67B0B" w14:paraId="2F2FB6CA" w14:textId="77777777" w:rsidTr="00E164D1">
        <w:tblPrEx>
          <w:tblLook w:val="04A0" w:firstRow="1" w:lastRow="0" w:firstColumn="1" w:lastColumn="0" w:noHBand="0" w:noVBand="1"/>
        </w:tblPrEx>
        <w:trPr>
          <w:trHeight w:val="587"/>
        </w:trPr>
        <w:tc>
          <w:tcPr>
            <w:tcW w:w="761" w:type="dxa"/>
          </w:tcPr>
          <w:p w14:paraId="77697D98" w14:textId="77777777" w:rsidR="00A67B0B" w:rsidRPr="00A67B0B" w:rsidRDefault="00A67B0B" w:rsidP="00A67B0B">
            <w:pPr>
              <w:spacing w:after="0"/>
              <w:rPr>
                <w:rFonts w:ascii="Cambria" w:hAnsi="Cambria" w:cstheme="minorHAnsi"/>
              </w:rPr>
            </w:pPr>
            <w:r w:rsidRPr="00A67B0B">
              <w:rPr>
                <w:rFonts w:ascii="Cambria" w:hAnsi="Cambria" w:cstheme="minorHAnsi"/>
              </w:rPr>
              <w:t>20</w:t>
            </w:r>
          </w:p>
        </w:tc>
        <w:tc>
          <w:tcPr>
            <w:tcW w:w="6035" w:type="dxa"/>
          </w:tcPr>
          <w:p w14:paraId="25043020" w14:textId="1EE626F7" w:rsidR="00A67B0B" w:rsidRPr="00A67B0B" w:rsidRDefault="00A67B0B" w:rsidP="00286088">
            <w:pPr>
              <w:spacing w:after="0"/>
              <w:rPr>
                <w:rFonts w:ascii="Cambria" w:hAnsi="Cambria" w:cstheme="minorHAnsi"/>
              </w:rPr>
            </w:pPr>
            <w:r w:rsidRPr="00A67B0B">
              <w:rPr>
                <w:rFonts w:ascii="Cambria" w:hAnsi="Cambria" w:cstheme="minorHAnsi"/>
              </w:rPr>
              <w:t xml:space="preserve">Cumprir quaisquer dos itens do </w:t>
            </w:r>
            <w:r w:rsidR="00286088">
              <w:rPr>
                <w:rFonts w:ascii="Cambria" w:hAnsi="Cambria" w:cstheme="minorHAnsi"/>
              </w:rPr>
              <w:t>Termo de Referência</w:t>
            </w:r>
            <w:r w:rsidRPr="00A67B0B">
              <w:rPr>
                <w:rFonts w:ascii="Cambria" w:hAnsi="Cambria" w:cstheme="minorHAnsi"/>
              </w:rPr>
              <w:t xml:space="preserve"> </w:t>
            </w:r>
            <w:r w:rsidR="00DE6A9B">
              <w:rPr>
                <w:rFonts w:ascii="Cambria" w:hAnsi="Cambria" w:cstheme="minorHAnsi"/>
              </w:rPr>
              <w:t>da Dispensa de Licitação</w:t>
            </w:r>
            <w:r w:rsidRPr="00A67B0B">
              <w:rPr>
                <w:rFonts w:ascii="Cambria" w:hAnsi="Cambria" w:cstheme="minorHAnsi"/>
              </w:rPr>
              <w:t xml:space="preserve"> e seus Anexos, mesmo que não expressos nesta tabela.</w:t>
            </w:r>
          </w:p>
        </w:tc>
        <w:tc>
          <w:tcPr>
            <w:tcW w:w="620" w:type="dxa"/>
          </w:tcPr>
          <w:p w14:paraId="2CB6F180"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Pr>
          <w:p w14:paraId="015B85FC"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 por item</w:t>
            </w:r>
          </w:p>
        </w:tc>
      </w:tr>
      <w:tr w:rsidR="00A67B0B" w:rsidRPr="00A67B0B" w14:paraId="4AE2499A" w14:textId="77777777" w:rsidTr="00E164D1">
        <w:tblPrEx>
          <w:tblLook w:val="04A0" w:firstRow="1" w:lastRow="0" w:firstColumn="1" w:lastColumn="0" w:noHBand="0" w:noVBand="1"/>
        </w:tblPrEx>
        <w:trPr>
          <w:trHeight w:val="877"/>
        </w:trPr>
        <w:tc>
          <w:tcPr>
            <w:tcW w:w="761" w:type="dxa"/>
          </w:tcPr>
          <w:p w14:paraId="54843D99" w14:textId="77777777" w:rsidR="00A67B0B" w:rsidRPr="00A67B0B" w:rsidRDefault="00A67B0B" w:rsidP="00A67B0B">
            <w:pPr>
              <w:spacing w:after="0"/>
              <w:rPr>
                <w:rFonts w:ascii="Cambria" w:hAnsi="Cambria" w:cstheme="minorHAnsi"/>
              </w:rPr>
            </w:pPr>
          </w:p>
          <w:p w14:paraId="703BF03B" w14:textId="77777777" w:rsidR="00A67B0B" w:rsidRPr="00A67B0B" w:rsidRDefault="00A67B0B" w:rsidP="00A67B0B">
            <w:pPr>
              <w:spacing w:after="0"/>
              <w:rPr>
                <w:rFonts w:ascii="Cambria" w:hAnsi="Cambria" w:cstheme="minorHAnsi"/>
              </w:rPr>
            </w:pPr>
            <w:r w:rsidRPr="00A67B0B">
              <w:rPr>
                <w:rFonts w:ascii="Cambria" w:hAnsi="Cambria" w:cstheme="minorHAnsi"/>
              </w:rPr>
              <w:t>21</w:t>
            </w:r>
          </w:p>
        </w:tc>
        <w:tc>
          <w:tcPr>
            <w:tcW w:w="6035" w:type="dxa"/>
          </w:tcPr>
          <w:p w14:paraId="467C0144" w14:textId="70738616" w:rsidR="00A67B0B" w:rsidRPr="00240275" w:rsidRDefault="00A67B0B" w:rsidP="00A67B0B">
            <w:pPr>
              <w:spacing w:after="0"/>
              <w:rPr>
                <w:rFonts w:ascii="Cambria" w:hAnsi="Cambria" w:cstheme="minorHAnsi"/>
              </w:rPr>
            </w:pPr>
            <w:r w:rsidRPr="00240275">
              <w:rPr>
                <w:rFonts w:ascii="Cambria" w:hAnsi="Cambria" w:cstheme="minorHAnsi"/>
              </w:rPr>
              <w:t xml:space="preserve">Cumprir quaisquer dos itens do </w:t>
            </w:r>
            <w:r w:rsidR="00286088">
              <w:rPr>
                <w:rFonts w:ascii="Cambria" w:hAnsi="Cambria" w:cstheme="minorHAnsi"/>
              </w:rPr>
              <w:t>Termo de Referência</w:t>
            </w:r>
            <w:r w:rsidRPr="00240275">
              <w:rPr>
                <w:rFonts w:ascii="Cambria" w:hAnsi="Cambria" w:cstheme="minorHAnsi"/>
              </w:rPr>
              <w:t xml:space="preserve"> </w:t>
            </w:r>
            <w:r w:rsidR="00DE6A9B">
              <w:rPr>
                <w:rFonts w:ascii="Cambria" w:hAnsi="Cambria" w:cstheme="minorHAnsi"/>
              </w:rPr>
              <w:t>da Dispensa de Licitação</w:t>
            </w:r>
            <w:r w:rsidRPr="00240275">
              <w:rPr>
                <w:rFonts w:ascii="Cambria" w:hAnsi="Cambria" w:cstheme="minorHAnsi"/>
              </w:rPr>
              <w:t xml:space="preserve"> e seus Anexos, mesmo que não expressos nesta tabela, após</w:t>
            </w:r>
          </w:p>
          <w:p w14:paraId="1E497508" w14:textId="77777777" w:rsidR="00A67B0B" w:rsidRPr="00240275" w:rsidRDefault="00A67B0B" w:rsidP="00A67B0B">
            <w:pPr>
              <w:spacing w:after="0"/>
              <w:rPr>
                <w:rFonts w:ascii="Cambria" w:hAnsi="Cambria" w:cstheme="minorHAnsi"/>
              </w:rPr>
            </w:pPr>
            <w:r w:rsidRPr="00240275">
              <w:rPr>
                <w:rFonts w:ascii="Cambria" w:hAnsi="Cambria" w:cstheme="minorHAnsi"/>
              </w:rPr>
              <w:t>reincidência formalmente notificada pela FISCALIZAÇÃO.</w:t>
            </w:r>
          </w:p>
        </w:tc>
        <w:tc>
          <w:tcPr>
            <w:tcW w:w="620" w:type="dxa"/>
          </w:tcPr>
          <w:p w14:paraId="031B79E5" w14:textId="77777777" w:rsidR="00A67B0B" w:rsidRPr="00A67B0B" w:rsidRDefault="00A67B0B" w:rsidP="00A67B0B">
            <w:pPr>
              <w:spacing w:after="0"/>
              <w:rPr>
                <w:rFonts w:ascii="Cambria" w:hAnsi="Cambria" w:cstheme="minorHAnsi"/>
              </w:rPr>
            </w:pPr>
          </w:p>
          <w:p w14:paraId="501FEC54"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Pr>
          <w:p w14:paraId="73BA3DD0"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 por item</w:t>
            </w:r>
          </w:p>
        </w:tc>
      </w:tr>
    </w:tbl>
    <w:p w14:paraId="662E684B" w14:textId="75C25F10" w:rsidR="00CC777D" w:rsidRDefault="00CC777D" w:rsidP="00A67B0B">
      <w:pPr>
        <w:spacing w:after="0" w:line="240" w:lineRule="auto"/>
        <w:rPr>
          <w:rFonts w:ascii="Cambria" w:hAnsi="Cambria" w:cstheme="minorHAnsi"/>
        </w:rPr>
      </w:pPr>
    </w:p>
    <w:p w14:paraId="0F66F397" w14:textId="77777777" w:rsidR="00CC777D" w:rsidRPr="00CC777D" w:rsidRDefault="00CC777D" w:rsidP="00CC777D">
      <w:pPr>
        <w:rPr>
          <w:rFonts w:ascii="Cambria" w:hAnsi="Cambria" w:cstheme="minorHAnsi"/>
        </w:rPr>
      </w:pPr>
    </w:p>
    <w:p w14:paraId="1D802900"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Por descumprimento do objeto contratado, a Administração Município poderá, ainda, garantida a prévia defesa, aplicar a </w:t>
      </w:r>
      <w:r w:rsidRPr="00A67B0B">
        <w:rPr>
          <w:rFonts w:ascii="Cambria" w:hAnsi="Cambria" w:cstheme="minorHAnsi"/>
          <w:b/>
          <w:bCs/>
        </w:rPr>
        <w:t>CONTRATADA</w:t>
      </w:r>
      <w:r w:rsidRPr="00A67B0B">
        <w:rPr>
          <w:rFonts w:ascii="Cambria" w:hAnsi="Cambria" w:cstheme="minorHAnsi"/>
        </w:rPr>
        <w:t xml:space="preserve"> as seguintes sanções:</w:t>
      </w:r>
    </w:p>
    <w:p w14:paraId="58B1A523" w14:textId="77777777" w:rsidR="00A67B0B" w:rsidRPr="00A67B0B" w:rsidRDefault="00A67B0B" w:rsidP="00A67B0B">
      <w:pPr>
        <w:spacing w:after="0" w:line="240" w:lineRule="auto"/>
        <w:ind w:right="-568"/>
        <w:jc w:val="both"/>
        <w:rPr>
          <w:rFonts w:ascii="Cambria" w:hAnsi="Cambria" w:cstheme="minorHAnsi"/>
        </w:rPr>
      </w:pPr>
    </w:p>
    <w:p w14:paraId="32191C23" w14:textId="77777777" w:rsidR="00A67B0B" w:rsidRPr="00A67B0B" w:rsidRDefault="00A67B0B" w:rsidP="00A67B0B">
      <w:pPr>
        <w:pStyle w:val="PargrafodaLista"/>
        <w:numPr>
          <w:ilvl w:val="0"/>
          <w:numId w:val="11"/>
        </w:numPr>
        <w:spacing w:after="0" w:line="240" w:lineRule="auto"/>
        <w:ind w:right="-568"/>
        <w:jc w:val="both"/>
        <w:rPr>
          <w:rFonts w:ascii="Cambria" w:hAnsi="Cambria" w:cstheme="minorHAnsi"/>
        </w:rPr>
      </w:pPr>
      <w:r w:rsidRPr="00A67B0B">
        <w:rPr>
          <w:rFonts w:ascii="Cambria" w:hAnsi="Cambria" w:cstheme="minorHAnsi"/>
        </w:rPr>
        <w:t>Advertência; e,</w:t>
      </w:r>
    </w:p>
    <w:p w14:paraId="08593E30" w14:textId="77777777" w:rsidR="00A67B0B" w:rsidRPr="00A67B0B" w:rsidRDefault="00A67B0B" w:rsidP="00A67B0B">
      <w:pPr>
        <w:pStyle w:val="PargrafodaLista"/>
        <w:numPr>
          <w:ilvl w:val="0"/>
          <w:numId w:val="11"/>
        </w:numPr>
        <w:spacing w:after="0" w:line="240" w:lineRule="auto"/>
        <w:ind w:right="-568"/>
        <w:jc w:val="both"/>
        <w:rPr>
          <w:rFonts w:ascii="Cambria" w:hAnsi="Cambria" w:cstheme="minorHAnsi"/>
        </w:rPr>
      </w:pPr>
      <w:r w:rsidRPr="00A67B0B">
        <w:rPr>
          <w:rFonts w:ascii="Cambria" w:hAnsi="Cambria" w:cstheme="minorHAnsi"/>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Município pelos prejuízos resultantes e decorrido o prazo da sanção aplicada com base na alínea anterior.</w:t>
      </w:r>
    </w:p>
    <w:p w14:paraId="62B37840" w14:textId="77777777" w:rsidR="00A67B0B" w:rsidRPr="00A67B0B" w:rsidRDefault="00A67B0B" w:rsidP="00A67B0B">
      <w:pPr>
        <w:spacing w:after="0" w:line="240" w:lineRule="auto"/>
        <w:ind w:right="-568"/>
        <w:jc w:val="both"/>
        <w:rPr>
          <w:rFonts w:ascii="Cambria" w:hAnsi="Cambria" w:cstheme="minorHAnsi"/>
        </w:rPr>
      </w:pPr>
    </w:p>
    <w:p w14:paraId="1A190DA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Se o motivo ocorrer por comprovado impedimento ou por motivo de reconhecida força maior, devidamente justificado e aceito pela </w:t>
      </w:r>
      <w:r w:rsidRPr="00261394">
        <w:rPr>
          <w:rFonts w:ascii="Cambria" w:hAnsi="Cambria" w:cstheme="minorHAnsi"/>
          <w:b/>
        </w:rPr>
        <w:t>ADMINISTRAÇÃO</w:t>
      </w:r>
      <w:r w:rsidRPr="00A67B0B">
        <w:rPr>
          <w:rFonts w:ascii="Cambria" w:hAnsi="Cambria" w:cstheme="minorHAnsi"/>
        </w:rPr>
        <w:t xml:space="preserve">, a </w:t>
      </w:r>
      <w:r w:rsidRPr="00A67B0B">
        <w:rPr>
          <w:rFonts w:ascii="Cambria" w:hAnsi="Cambria" w:cstheme="minorHAnsi"/>
          <w:b/>
          <w:bCs/>
        </w:rPr>
        <w:t>CONTRATADA</w:t>
      </w:r>
      <w:r w:rsidRPr="00A67B0B">
        <w:rPr>
          <w:rFonts w:ascii="Cambria" w:hAnsi="Cambria" w:cstheme="minorHAnsi"/>
        </w:rPr>
        <w:t xml:space="preserve"> ficará isento das penalidades mencionadas.</w:t>
      </w:r>
    </w:p>
    <w:p w14:paraId="4E2DE123"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lastRenderedPageBreak/>
        <w:t xml:space="preserve">As sanções de advertência, suspensão temporária de participar em licitação e impedimento de contratar com a Administração Municipal, e declaração de inidoneidade para licitar ou contratar com a Administração Pública poderão ser aplicadas a </w:t>
      </w:r>
      <w:r w:rsidRPr="00A67B0B">
        <w:rPr>
          <w:rFonts w:ascii="Cambria" w:hAnsi="Cambria" w:cstheme="minorHAnsi"/>
          <w:b/>
          <w:bCs/>
        </w:rPr>
        <w:t>CONTRATADA</w:t>
      </w:r>
      <w:r w:rsidRPr="00A67B0B">
        <w:rPr>
          <w:rFonts w:ascii="Cambria" w:hAnsi="Cambria" w:cstheme="minorHAnsi"/>
        </w:rPr>
        <w:t xml:space="preserve"> juntamente com a de multa.</w:t>
      </w:r>
    </w:p>
    <w:p w14:paraId="5122E643" w14:textId="77777777" w:rsidR="00A67B0B" w:rsidRPr="00A67B0B" w:rsidRDefault="00A67B0B" w:rsidP="00A67B0B">
      <w:pPr>
        <w:spacing w:after="0" w:line="240" w:lineRule="auto"/>
        <w:rPr>
          <w:rFonts w:ascii="Cambria" w:hAnsi="Cambria" w:cstheme="minorHAnsi"/>
        </w:rPr>
      </w:pPr>
    </w:p>
    <w:p w14:paraId="42E87D6B"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9 – FORMA DE EXECUÇÃO</w:t>
      </w:r>
    </w:p>
    <w:p w14:paraId="7CC27248" w14:textId="53BD97A0" w:rsidR="00BD7647" w:rsidRDefault="00BD7647" w:rsidP="00BD7647">
      <w:pPr>
        <w:spacing w:after="0" w:line="240" w:lineRule="auto"/>
        <w:ind w:right="-568"/>
        <w:jc w:val="both"/>
        <w:rPr>
          <w:rFonts w:ascii="Cambria" w:hAnsi="Cambria" w:cstheme="minorHAnsi"/>
        </w:rPr>
      </w:pPr>
      <w:r w:rsidRPr="00BD7647">
        <w:rPr>
          <w:rFonts w:ascii="Cambria" w:hAnsi="Cambria" w:cstheme="minorHAnsi"/>
        </w:rPr>
        <w:t>Para a execução dos serviços contratados proceder-se-á da seguinte forma, de acordo com as necessidades e conveniências da Administração Municipal:</w:t>
      </w:r>
    </w:p>
    <w:p w14:paraId="2B6EAD3E" w14:textId="77777777" w:rsidR="00BD7647" w:rsidRPr="00BD7647" w:rsidRDefault="00BD7647" w:rsidP="00BD7647">
      <w:pPr>
        <w:spacing w:after="0" w:line="240" w:lineRule="auto"/>
        <w:ind w:right="-568"/>
        <w:jc w:val="both"/>
        <w:rPr>
          <w:rFonts w:ascii="Cambria" w:hAnsi="Cambria" w:cstheme="minorHAnsi"/>
        </w:rPr>
      </w:pPr>
    </w:p>
    <w:p w14:paraId="1BDDC453" w14:textId="01E6A5BB" w:rsidR="00BD7647" w:rsidRDefault="00BD7647" w:rsidP="00BD7647">
      <w:pPr>
        <w:spacing w:after="0" w:line="240" w:lineRule="auto"/>
        <w:ind w:right="-568"/>
        <w:jc w:val="both"/>
        <w:rPr>
          <w:rFonts w:ascii="Cambria" w:hAnsi="Cambria" w:cstheme="minorHAnsi"/>
        </w:rPr>
      </w:pPr>
      <w:r w:rsidRPr="00BD7647">
        <w:rPr>
          <w:rFonts w:ascii="Cambria" w:hAnsi="Cambria" w:cstheme="minorHAnsi"/>
        </w:rPr>
        <w:t xml:space="preserve">O transporte e a entrega das cestas básicas serão realizados diretamente nos locais indicados pela Prefeitura Municipal de Boca do Acre/AM, conforme estabelecido na respectiva </w:t>
      </w:r>
      <w:r w:rsidRPr="00BD7647">
        <w:rPr>
          <w:rFonts w:ascii="Cambria" w:hAnsi="Cambria" w:cstheme="minorHAnsi"/>
          <w:b/>
        </w:rPr>
        <w:t>ORDEM DE SERVIÇO</w:t>
      </w:r>
      <w:r w:rsidRPr="00BD7647">
        <w:rPr>
          <w:rFonts w:ascii="Cambria" w:hAnsi="Cambria" w:cstheme="minorHAnsi"/>
        </w:rPr>
        <w:t xml:space="preserve">. </w:t>
      </w:r>
    </w:p>
    <w:p w14:paraId="08032DDE" w14:textId="77777777" w:rsidR="00BD7647" w:rsidRDefault="00BD7647" w:rsidP="00BD7647">
      <w:pPr>
        <w:spacing w:after="0" w:line="240" w:lineRule="auto"/>
        <w:ind w:right="-568"/>
        <w:jc w:val="both"/>
        <w:rPr>
          <w:rFonts w:ascii="Cambria" w:hAnsi="Cambria" w:cstheme="minorHAnsi"/>
        </w:rPr>
      </w:pPr>
    </w:p>
    <w:p w14:paraId="4AA71E54" w14:textId="7D0350D2" w:rsidR="00BD7647" w:rsidRDefault="00BD7647" w:rsidP="00BD7647">
      <w:pPr>
        <w:spacing w:after="0" w:line="240" w:lineRule="auto"/>
        <w:ind w:right="-568"/>
        <w:jc w:val="both"/>
        <w:rPr>
          <w:rFonts w:ascii="Cambria" w:hAnsi="Cambria" w:cstheme="minorHAnsi"/>
        </w:rPr>
      </w:pPr>
      <w:r w:rsidRPr="00BD7647">
        <w:rPr>
          <w:rFonts w:ascii="Cambria" w:hAnsi="Cambria" w:cstheme="minorHAnsi"/>
        </w:rPr>
        <w:t>A Administração disponibilizará os espaços e horários necessários para recebimento e conferência das entregas, dentro do período de funcionamento oficial, que não poderá ser inferior ao intervalo das 8h00 (oito horas) às 17h00 (dezessete horas).</w:t>
      </w:r>
    </w:p>
    <w:p w14:paraId="03408AD1" w14:textId="77777777" w:rsidR="00BD7647" w:rsidRPr="00BD7647" w:rsidRDefault="00BD7647" w:rsidP="00BD7647">
      <w:pPr>
        <w:spacing w:after="0" w:line="240" w:lineRule="auto"/>
        <w:ind w:right="-568"/>
        <w:jc w:val="both"/>
        <w:rPr>
          <w:rFonts w:ascii="Cambria" w:hAnsi="Cambria" w:cstheme="minorHAnsi"/>
        </w:rPr>
      </w:pPr>
    </w:p>
    <w:p w14:paraId="2ED35029" w14:textId="639CE2F5" w:rsidR="00BD7647" w:rsidRDefault="00BD7647" w:rsidP="00BD7647">
      <w:pPr>
        <w:spacing w:after="0" w:line="240" w:lineRule="auto"/>
        <w:ind w:right="-568"/>
        <w:jc w:val="both"/>
        <w:rPr>
          <w:rFonts w:ascii="Cambria" w:hAnsi="Cambria" w:cstheme="minorHAnsi"/>
        </w:rPr>
      </w:pPr>
      <w:r w:rsidRPr="00BD7647">
        <w:rPr>
          <w:rFonts w:ascii="Cambria" w:hAnsi="Cambria" w:cstheme="minorHAnsi"/>
        </w:rPr>
        <w:t xml:space="preserve">A contratada deverá executar os serviços conforme a apresentação da </w:t>
      </w:r>
      <w:r w:rsidRPr="00BD7647">
        <w:rPr>
          <w:rFonts w:ascii="Cambria" w:hAnsi="Cambria" w:cstheme="minorHAnsi"/>
          <w:b/>
        </w:rPr>
        <w:t>ORDEM DE SERVIÇO</w:t>
      </w:r>
      <w:r w:rsidRPr="00BD7647">
        <w:rPr>
          <w:rFonts w:ascii="Cambria" w:hAnsi="Cambria" w:cstheme="minorHAnsi"/>
        </w:rPr>
        <w:t xml:space="preserve">, em modelo previamente definido pela Administração e acordado entre as partes, devidamente datada e assinada por servidor autorizado da Prefeitura. </w:t>
      </w:r>
    </w:p>
    <w:p w14:paraId="35339CB5" w14:textId="77777777" w:rsidR="00BD7647" w:rsidRDefault="00BD7647" w:rsidP="00BD7647">
      <w:pPr>
        <w:spacing w:after="0" w:line="240" w:lineRule="auto"/>
        <w:ind w:right="-568"/>
        <w:jc w:val="both"/>
        <w:rPr>
          <w:rFonts w:ascii="Cambria" w:hAnsi="Cambria" w:cstheme="minorHAnsi"/>
        </w:rPr>
      </w:pPr>
    </w:p>
    <w:p w14:paraId="08436532" w14:textId="180F9F01" w:rsidR="00BD7647" w:rsidRDefault="00BD7647" w:rsidP="00BD7647">
      <w:pPr>
        <w:spacing w:after="0" w:line="240" w:lineRule="auto"/>
        <w:ind w:right="-568"/>
        <w:jc w:val="both"/>
        <w:rPr>
          <w:rFonts w:ascii="Cambria" w:hAnsi="Cambria" w:cstheme="minorHAnsi"/>
        </w:rPr>
      </w:pPr>
      <w:r w:rsidRPr="00BD7647">
        <w:rPr>
          <w:rFonts w:ascii="Cambria" w:hAnsi="Cambria" w:cstheme="minorHAnsi"/>
        </w:rPr>
        <w:t>A Ordem de Serviço deverá ser preenchida com todas as informações relativas às entregas e assinada pelos funcionários responsáveis pela execução.</w:t>
      </w:r>
    </w:p>
    <w:p w14:paraId="2A539546" w14:textId="77777777" w:rsidR="00BD7647" w:rsidRPr="00BD7647" w:rsidRDefault="00BD7647" w:rsidP="00BD7647">
      <w:pPr>
        <w:spacing w:after="0" w:line="240" w:lineRule="auto"/>
        <w:ind w:right="-568"/>
        <w:jc w:val="both"/>
        <w:rPr>
          <w:rFonts w:ascii="Cambria" w:hAnsi="Cambria" w:cstheme="minorHAnsi"/>
        </w:rPr>
      </w:pPr>
    </w:p>
    <w:p w14:paraId="1C8DD920" w14:textId="77777777" w:rsidR="00BD7647" w:rsidRPr="00BD7647" w:rsidRDefault="00BD7647" w:rsidP="00BD7647">
      <w:pPr>
        <w:spacing w:after="0" w:line="240" w:lineRule="auto"/>
        <w:ind w:right="-568"/>
        <w:jc w:val="both"/>
        <w:rPr>
          <w:rFonts w:ascii="Cambria" w:hAnsi="Cambria" w:cstheme="minorHAnsi"/>
        </w:rPr>
      </w:pPr>
      <w:r w:rsidRPr="00BD7647">
        <w:rPr>
          <w:rFonts w:ascii="Cambria" w:hAnsi="Cambria" w:cstheme="minorHAnsi"/>
        </w:rPr>
        <w:t>Caso a execução não atenda às especificações do objeto contratado, a contratada deverá refazer o serviço no prazo máximo de 48 (quarenta e oito) horas, a contar do recebimento da solicitação formal da Administração, sem ônus adicional para o Município.</w:t>
      </w:r>
    </w:p>
    <w:p w14:paraId="7C8D1D68" w14:textId="77777777" w:rsidR="00A67B0B" w:rsidRPr="00A67B0B" w:rsidRDefault="00A67B0B" w:rsidP="00A67B0B">
      <w:pPr>
        <w:spacing w:after="0" w:line="240" w:lineRule="auto"/>
        <w:ind w:right="-568"/>
        <w:jc w:val="both"/>
        <w:rPr>
          <w:rFonts w:ascii="Cambria" w:hAnsi="Cambria" w:cstheme="minorHAnsi"/>
        </w:rPr>
      </w:pPr>
    </w:p>
    <w:p w14:paraId="4CAE27E6"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10 – ACOMPANHAMENTO DA EXECUÇÃO</w:t>
      </w:r>
    </w:p>
    <w:p w14:paraId="503D8BFA" w14:textId="5FA9BFA4"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execução do contrato será fiscalizada pelo Setor de Gestão Contratual. O fiscal do contrato terá a r</w:t>
      </w:r>
      <w:r w:rsidR="00BD7647">
        <w:rPr>
          <w:rFonts w:ascii="Cambria" w:hAnsi="Cambria" w:cstheme="minorHAnsi"/>
        </w:rPr>
        <w:t>esponsabilidade de acompanhar o serviço</w:t>
      </w:r>
      <w:r w:rsidRPr="00A67B0B">
        <w:rPr>
          <w:rFonts w:ascii="Cambria" w:hAnsi="Cambria" w:cstheme="minorHAnsi"/>
        </w:rPr>
        <w:t>, atestar sua conformidade com o solicitado, e garantir que a execução do contrato atenda aos requisitos estabelecidos na contratação emergencial.</w:t>
      </w:r>
    </w:p>
    <w:p w14:paraId="642FE576" w14:textId="3E9D9DCB"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Não obstante ser o LICITANTE VENCEDOR o úni</w:t>
      </w:r>
      <w:r w:rsidR="00BD7647">
        <w:rPr>
          <w:rFonts w:ascii="Cambria" w:hAnsi="Cambria" w:cstheme="minorHAnsi"/>
        </w:rPr>
        <w:t xml:space="preserve">co e exclusivo responsável pela execução </w:t>
      </w:r>
      <w:r w:rsidR="00F1176B">
        <w:rPr>
          <w:rFonts w:ascii="Cambria" w:hAnsi="Cambria" w:cstheme="minorHAnsi"/>
        </w:rPr>
        <w:t xml:space="preserve">do </w:t>
      </w:r>
      <w:r w:rsidRPr="00A67B0B">
        <w:rPr>
          <w:rFonts w:ascii="Cambria" w:hAnsi="Cambria" w:cstheme="minorHAnsi"/>
        </w:rPr>
        <w:t>objeto deste Termo de Referência, a Administração Municipal reserva-se o direito de, sem que de qualquer forma restrinja a plenitude dessa responsabilidade, exercer a mais ampla e completa fiscalização.</w:t>
      </w:r>
    </w:p>
    <w:p w14:paraId="1C82D26F"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As decisões e providências que ultrapassem a competência do Gestor do contrato serão encaminhadas à autoridade competente do Poder Executivo para adoção das medidas convenientes.</w:t>
      </w:r>
    </w:p>
    <w:p w14:paraId="61CFBBBF" w14:textId="77777777" w:rsidR="00A67B0B" w:rsidRPr="00A67B0B" w:rsidRDefault="00A67B0B" w:rsidP="00A67B0B">
      <w:pPr>
        <w:spacing w:after="0" w:line="240" w:lineRule="auto"/>
        <w:rPr>
          <w:rFonts w:ascii="Cambria" w:hAnsi="Cambria" w:cstheme="minorHAnsi"/>
        </w:rPr>
      </w:pPr>
    </w:p>
    <w:p w14:paraId="79627CE7"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10 – DO PAGAMENTO</w:t>
      </w:r>
    </w:p>
    <w:p w14:paraId="525EA70C"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O pagamento resultante da contratação será efetuado de acordo com as normas da Prefeitura de </w:t>
      </w:r>
      <w:r w:rsidR="00B47D5C">
        <w:rPr>
          <w:rFonts w:ascii="Cambria" w:hAnsi="Cambria" w:cstheme="minorHAnsi"/>
        </w:rPr>
        <w:t>Boca do Acre</w:t>
      </w:r>
      <w:r w:rsidRPr="00A67B0B">
        <w:rPr>
          <w:rFonts w:ascii="Cambria" w:hAnsi="Cambria" w:cstheme="minorHAnsi"/>
        </w:rPr>
        <w:t xml:space="preserve"> e com os valores propostos até 30 (trinta) dias após a </w:t>
      </w:r>
      <w:r w:rsidRPr="00A67B0B">
        <w:rPr>
          <w:rFonts w:ascii="Cambria" w:hAnsi="Cambria" w:cstheme="minorHAnsi"/>
        </w:rPr>
        <w:lastRenderedPageBreak/>
        <w:t>realização e aceitação do fornecimento, mediante apresentação de nota fiscal devidamente atestadas por funcionário que não seja o Ordenador de Despesa.</w:t>
      </w:r>
    </w:p>
    <w:p w14:paraId="143B5E64" w14:textId="77777777" w:rsidR="00A67B0B" w:rsidRPr="00A67B0B" w:rsidRDefault="00A67B0B" w:rsidP="00A67B0B">
      <w:pPr>
        <w:spacing w:after="0" w:line="240" w:lineRule="auto"/>
        <w:ind w:right="-568"/>
        <w:jc w:val="both"/>
        <w:rPr>
          <w:rFonts w:ascii="Cambria" w:hAnsi="Cambria" w:cstheme="minorHAnsi"/>
        </w:rPr>
      </w:pPr>
    </w:p>
    <w:p w14:paraId="44A0CC70"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Nos casos de eventuais atrasos de pagamento provocados exclusivamente pela Administração, o valor devido será acrescido de atualização financeira, e sua apuração se fará desde a data de seu vencimento até a data do efetivo pagamento, em que os juros de mora serão calculados à taxa de 0,5% (meio por cento) ao mês, ou 6% (seis por cento) ao ano, mediante a fórmula, observada a data limite para pagamento acima prevista.</w:t>
      </w:r>
    </w:p>
    <w:p w14:paraId="67CFC1AC"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A atualização financeira será mediante as seguintes fórmulas:</w:t>
      </w:r>
    </w:p>
    <w:p w14:paraId="2845CD49" w14:textId="77777777" w:rsidR="00A67B0B" w:rsidRPr="00A67B0B" w:rsidRDefault="00A67B0B" w:rsidP="00A67B0B">
      <w:pPr>
        <w:spacing w:after="0" w:line="240" w:lineRule="auto"/>
        <w:rPr>
          <w:rFonts w:ascii="Cambria" w:hAnsi="Cambria" w:cstheme="minorHAnsi"/>
        </w:rPr>
      </w:pPr>
    </w:p>
    <w:p w14:paraId="18E12F48"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EM = I x N x VP, sendo I = (TX/100) 365, onde: EM = encargos moratórios; I = índice de compensação financeira = 0,00016438; TX = percentual da taxa de juros de mora anual; N = número de dias entre a data prevista para o pagamento e a do efetivo pagamento; VP = valor da parcela em atraso.</w:t>
      </w:r>
    </w:p>
    <w:p w14:paraId="11DF94C2" w14:textId="77777777" w:rsidR="00A67B0B" w:rsidRPr="00A67B0B" w:rsidRDefault="00A67B0B" w:rsidP="00A67B0B">
      <w:pPr>
        <w:spacing w:after="0" w:line="240" w:lineRule="auto"/>
        <w:ind w:right="-568"/>
        <w:jc w:val="both"/>
        <w:rPr>
          <w:rFonts w:ascii="Cambria" w:hAnsi="Cambria" w:cstheme="minorHAnsi"/>
        </w:rPr>
      </w:pPr>
    </w:p>
    <w:p w14:paraId="495A8169" w14:textId="1DAE870C"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Não será efetuado qualquer pagamento à Contratada enquanto houver pendência de liquidação de obrigação financeira em virtude de penalidade ou inadimplência contratual ou de apresentação de documentação exigida neste </w:t>
      </w:r>
      <w:r w:rsidR="00286088">
        <w:rPr>
          <w:rFonts w:ascii="Cambria" w:hAnsi="Cambria" w:cstheme="minorHAnsi"/>
        </w:rPr>
        <w:t>Termo de Referência</w:t>
      </w:r>
      <w:r w:rsidRPr="00A67B0B">
        <w:rPr>
          <w:rFonts w:ascii="Cambria" w:hAnsi="Cambria" w:cstheme="minorHAnsi"/>
        </w:rPr>
        <w:t>, no Contrato celebrado ou Nota de Empenho/Fornecimento emitida ou em caso de irregularidade fiscal.</w:t>
      </w:r>
    </w:p>
    <w:p w14:paraId="3023760F" w14:textId="77777777" w:rsidR="00A67B0B" w:rsidRPr="00A67B0B" w:rsidRDefault="00A67B0B" w:rsidP="00A67B0B">
      <w:pPr>
        <w:spacing w:after="0" w:line="240" w:lineRule="auto"/>
        <w:ind w:right="-568"/>
        <w:jc w:val="both"/>
        <w:rPr>
          <w:rFonts w:ascii="Cambria" w:hAnsi="Cambria" w:cstheme="minorHAnsi"/>
        </w:rPr>
      </w:pPr>
    </w:p>
    <w:p w14:paraId="5B74D9E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caberá sanar as falhas apontadas, submetendo-se a nova verificação, após o que a fiscalização procederá na forma estabelecida e providenciará a regularização do apontado nos itens precedentes, quando for o caso.</w:t>
      </w:r>
    </w:p>
    <w:p w14:paraId="2CD8D640" w14:textId="77777777" w:rsidR="00A67B0B" w:rsidRPr="00A67B0B" w:rsidRDefault="00A67B0B" w:rsidP="00A67B0B">
      <w:pPr>
        <w:spacing w:after="0" w:line="240" w:lineRule="auto"/>
        <w:ind w:right="-568"/>
        <w:jc w:val="both"/>
        <w:rPr>
          <w:rFonts w:ascii="Cambria" w:hAnsi="Cambria" w:cstheme="minorHAnsi"/>
        </w:rPr>
      </w:pPr>
    </w:p>
    <w:p w14:paraId="15A032D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critério da Administração poderão ser utilizados os pagamentos devidos para cobrir possíveis despesas com multas de responsabilidade da </w:t>
      </w:r>
      <w:r w:rsidRPr="00A67B0B">
        <w:rPr>
          <w:rFonts w:ascii="Cambria" w:hAnsi="Cambria" w:cstheme="minorHAnsi"/>
          <w:b/>
          <w:bCs/>
        </w:rPr>
        <w:t>CONTRATADA</w:t>
      </w:r>
      <w:r w:rsidRPr="00A67B0B">
        <w:rPr>
          <w:rFonts w:ascii="Cambria" w:hAnsi="Cambria" w:cstheme="minorHAnsi"/>
        </w:rPr>
        <w:t>.</w:t>
      </w:r>
    </w:p>
    <w:p w14:paraId="3DCB1090" w14:textId="77777777" w:rsidR="00A67B0B" w:rsidRPr="00A67B0B" w:rsidRDefault="00A67B0B" w:rsidP="00A67B0B">
      <w:pPr>
        <w:spacing w:after="0" w:line="240" w:lineRule="auto"/>
        <w:ind w:right="-568"/>
        <w:jc w:val="both"/>
        <w:rPr>
          <w:rFonts w:ascii="Cambria" w:hAnsi="Cambria" w:cstheme="minorHAnsi"/>
        </w:rPr>
      </w:pPr>
    </w:p>
    <w:p w14:paraId="32472F7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Em cumprimento ao disposto no Parecer nº 004/2010 – Pleno TCE/AM, o Prestador de Serviço deverá comprovar, no pagamento, a regularidade fiscal e trabalhista, através da apresentação dos seguintes documentos:</w:t>
      </w:r>
    </w:p>
    <w:p w14:paraId="6FF4C92F"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Federal atestada através de Certidão Conjunta de Débitos Relativos a Tributos Federais e à Dívida Ativa da União, compreendendo as contribuições previdenciárias, conforme Portaria Conjunta RFB/PGFN nº 1.751, de 02 de outubro de 2014, fornecida pela Receita Federal do Brasil, em validade;</w:t>
      </w:r>
    </w:p>
    <w:p w14:paraId="1CD711ED"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o Fundo de Garantia por Tempo de Serviço (FGTS), através do Certificado de Regularidade do FGTS emitido pela Caixa Econômica Federal demonstrando a situação regular da proponente, no cumprimento dos encargos sociais instituídos por lei, em validade;</w:t>
      </w:r>
    </w:p>
    <w:p w14:paraId="01D782B3"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Estadual do domicílio ou sede da proponente em validade;</w:t>
      </w:r>
    </w:p>
    <w:p w14:paraId="43BDB916"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Municipal do domicílio ou sede da proponente, em validade;</w:t>
      </w:r>
    </w:p>
    <w:p w14:paraId="60725357"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lastRenderedPageBreak/>
        <w:t>Prova de inexistência de débitos inadimplidos perante a Justiça do Trabalho, mediante a apresentação de Certidão Negativa expedida pelo Tribunal do Trabalho (www.tst.jus.br), em validade.</w:t>
      </w:r>
    </w:p>
    <w:p w14:paraId="1CF412FD" w14:textId="77777777" w:rsidR="00A67B0B" w:rsidRPr="00A67B0B" w:rsidRDefault="00A67B0B" w:rsidP="00A67B0B">
      <w:pPr>
        <w:spacing w:after="0" w:line="240" w:lineRule="auto"/>
        <w:ind w:right="-568"/>
        <w:jc w:val="both"/>
        <w:rPr>
          <w:rFonts w:ascii="Cambria" w:hAnsi="Cambria" w:cstheme="minorHAnsi"/>
        </w:rPr>
      </w:pPr>
    </w:p>
    <w:p w14:paraId="5A893A57"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12 – DA ESTIMATIVA DA DESPESA</w:t>
      </w:r>
    </w:p>
    <w:p w14:paraId="5D9011EA" w14:textId="5C09E956"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As despesas objeto deste Termo de Referência estão estimadas em</w:t>
      </w:r>
      <w:r w:rsidR="00D87D74" w:rsidRPr="00D87D74">
        <w:rPr>
          <w:rFonts w:ascii="Cambria" w:hAnsi="Cambria" w:cstheme="minorHAnsi"/>
          <w:b/>
          <w:bCs/>
          <w:iCs/>
        </w:rPr>
        <w:t xml:space="preserve"> </w:t>
      </w:r>
      <w:r w:rsidR="00BD7647" w:rsidRPr="00BD7647">
        <w:rPr>
          <w:rFonts w:ascii="Cambria" w:hAnsi="Cambria" w:cstheme="minorHAnsi"/>
          <w:b/>
          <w:bCs/>
          <w:iCs/>
        </w:rPr>
        <w:t>R$ 86.296,00 (oitenta e seis mil, duzentos e noventa e seis reais)</w:t>
      </w:r>
      <w:r w:rsidR="00240275" w:rsidRPr="00240275">
        <w:rPr>
          <w:rFonts w:ascii="Cambria" w:hAnsi="Cambria" w:cstheme="minorHAnsi"/>
          <w:b/>
          <w:bCs/>
          <w:iCs/>
        </w:rPr>
        <w:t xml:space="preserve">, </w:t>
      </w:r>
      <w:r w:rsidRPr="00A67B0B">
        <w:rPr>
          <w:rFonts w:ascii="Cambria" w:hAnsi="Cambria" w:cstheme="minorHAnsi"/>
        </w:rPr>
        <w:t>e correrão à seguinte dotação orçamentária:</w:t>
      </w:r>
    </w:p>
    <w:p w14:paraId="7B0C36F0" w14:textId="77777777" w:rsidR="00A67B0B" w:rsidRPr="00A67B0B" w:rsidRDefault="00A67B0B" w:rsidP="00A67B0B">
      <w:pPr>
        <w:spacing w:after="0" w:line="240" w:lineRule="auto"/>
        <w:ind w:right="-568"/>
        <w:jc w:val="both"/>
        <w:rPr>
          <w:rFonts w:ascii="Cambria" w:hAnsi="Cambria" w:cstheme="minorHAnsi"/>
        </w:rPr>
      </w:pPr>
    </w:p>
    <w:p w14:paraId="57695B08" w14:textId="77777777" w:rsidR="00624ABB" w:rsidRPr="00624ABB" w:rsidRDefault="00624ABB" w:rsidP="00624ABB">
      <w:pPr>
        <w:spacing w:after="0" w:line="240" w:lineRule="auto"/>
        <w:ind w:right="-568"/>
        <w:jc w:val="both"/>
        <w:rPr>
          <w:rFonts w:ascii="Cambria" w:hAnsi="Cambria" w:cs="Arial"/>
        </w:rPr>
      </w:pPr>
      <w:r w:rsidRPr="00624ABB">
        <w:rPr>
          <w:rFonts w:ascii="Cambria" w:hAnsi="Cambria" w:cs="Arial"/>
        </w:rPr>
        <w:t>Unidade Orçamentária: 04.04.01 – Fundo Municipal de Defesa Civil</w:t>
      </w:r>
    </w:p>
    <w:p w14:paraId="7FD62795" w14:textId="77777777" w:rsidR="00624ABB" w:rsidRPr="00624ABB" w:rsidRDefault="00624ABB" w:rsidP="00624ABB">
      <w:pPr>
        <w:spacing w:after="0" w:line="240" w:lineRule="auto"/>
        <w:ind w:right="-568"/>
        <w:jc w:val="both"/>
        <w:rPr>
          <w:rFonts w:ascii="Cambria" w:hAnsi="Cambria" w:cs="Arial"/>
        </w:rPr>
      </w:pPr>
      <w:r w:rsidRPr="00624ABB">
        <w:rPr>
          <w:rFonts w:ascii="Cambria" w:hAnsi="Cambria" w:cs="Arial"/>
        </w:rPr>
        <w:t>Programa de Trabalho: 06.182.0021.2047.0000 – Encargos com desastres naturais do Município</w:t>
      </w:r>
    </w:p>
    <w:p w14:paraId="55B96BA0" w14:textId="77777777" w:rsidR="00624ABB" w:rsidRPr="00624ABB" w:rsidRDefault="00624ABB" w:rsidP="00624ABB">
      <w:pPr>
        <w:spacing w:after="0" w:line="240" w:lineRule="auto"/>
        <w:ind w:right="-568"/>
        <w:jc w:val="both"/>
        <w:rPr>
          <w:rFonts w:ascii="Cambria" w:hAnsi="Cambria" w:cs="Arial"/>
        </w:rPr>
      </w:pPr>
      <w:r w:rsidRPr="00624ABB">
        <w:rPr>
          <w:rFonts w:ascii="Cambria" w:hAnsi="Cambria" w:cs="Arial"/>
        </w:rPr>
        <w:t>Elemento despesa: 3.3.90.39 – Outros Serviços de Terceiros – Pessoa Jurídica</w:t>
      </w:r>
    </w:p>
    <w:p w14:paraId="1667D13B" w14:textId="77777777" w:rsidR="00240275" w:rsidRPr="00A67B0B" w:rsidRDefault="00240275" w:rsidP="00240275">
      <w:pPr>
        <w:spacing w:after="0" w:line="240" w:lineRule="auto"/>
        <w:ind w:right="-568"/>
        <w:jc w:val="both"/>
        <w:rPr>
          <w:rFonts w:ascii="Cambria" w:hAnsi="Cambria" w:cstheme="minorHAnsi"/>
        </w:rPr>
      </w:pPr>
    </w:p>
    <w:p w14:paraId="450C847D"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13 – DA AMOSTRA</w:t>
      </w:r>
    </w:p>
    <w:p w14:paraId="0C439278" w14:textId="77777777" w:rsidR="00A67B0B" w:rsidRPr="00A67B0B" w:rsidRDefault="00A67B0B" w:rsidP="00A67B0B">
      <w:pPr>
        <w:spacing w:after="0" w:line="240" w:lineRule="auto"/>
        <w:ind w:right="-568"/>
        <w:jc w:val="both"/>
        <w:rPr>
          <w:rFonts w:ascii="Cambria" w:hAnsi="Cambria" w:cstheme="minorHAnsi"/>
          <w:b/>
          <w:bCs/>
        </w:rPr>
      </w:pPr>
    </w:p>
    <w:p w14:paraId="1756BE04"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Não será exigida amostra para o objeto licitado.</w:t>
      </w:r>
    </w:p>
    <w:p w14:paraId="75C470AC" w14:textId="77777777" w:rsidR="00A67B0B" w:rsidRPr="00A67B0B" w:rsidRDefault="00A67B0B" w:rsidP="00A67B0B">
      <w:pPr>
        <w:spacing w:after="0" w:line="240" w:lineRule="auto"/>
        <w:rPr>
          <w:rFonts w:ascii="Cambria" w:hAnsi="Cambria" w:cstheme="minorHAnsi"/>
        </w:rPr>
      </w:pPr>
    </w:p>
    <w:p w14:paraId="0C2372CB"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14 - DISPOSIÇÕES GERAIS/INFORMAÇÕES COMPLEMENTARES</w:t>
      </w:r>
    </w:p>
    <w:p w14:paraId="46F79669" w14:textId="77777777" w:rsidR="00A67B0B" w:rsidRPr="00A67B0B" w:rsidRDefault="00A67B0B" w:rsidP="00A67B0B">
      <w:pPr>
        <w:spacing w:after="0" w:line="240" w:lineRule="auto"/>
        <w:rPr>
          <w:rFonts w:ascii="Cambria" w:hAnsi="Cambria" w:cstheme="minorHAnsi"/>
        </w:rPr>
      </w:pPr>
    </w:p>
    <w:p w14:paraId="23520A9F"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É expressamente vedada a </w:t>
      </w:r>
      <w:r w:rsidRPr="00A67B0B">
        <w:rPr>
          <w:rFonts w:ascii="Cambria" w:hAnsi="Cambria" w:cstheme="minorHAnsi"/>
          <w:b/>
          <w:bCs/>
        </w:rPr>
        <w:t>CONTRATADA</w:t>
      </w:r>
      <w:r w:rsidRPr="00A67B0B">
        <w:rPr>
          <w:rFonts w:ascii="Cambria" w:hAnsi="Cambria" w:cstheme="minorHAnsi"/>
        </w:rPr>
        <w:t xml:space="preserve"> a subcontratação para a execução do objeto deste Termo de Referência.</w:t>
      </w:r>
    </w:p>
    <w:p w14:paraId="1D6E2C63"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Prefeitura não fornecerá à Licitante Vencedora materiais e/ou mão-de-obra, para o fornecimento dos produtos.</w:t>
      </w:r>
    </w:p>
    <w:p w14:paraId="26A9956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Licitante Vencedora arcará com a estrutura necessária para a inteira prestação dos serviços.</w:t>
      </w:r>
    </w:p>
    <w:p w14:paraId="52D5562D" w14:textId="77777777" w:rsidR="00A67B0B" w:rsidRPr="00A67B0B" w:rsidRDefault="00A67B0B" w:rsidP="00A67B0B">
      <w:pPr>
        <w:spacing w:after="0" w:line="240" w:lineRule="auto"/>
        <w:rPr>
          <w:rFonts w:ascii="Cambria" w:hAnsi="Cambria" w:cstheme="minorHAnsi"/>
        </w:rPr>
      </w:pPr>
    </w:p>
    <w:p w14:paraId="5D57DA4E" w14:textId="77777777" w:rsidR="00A67B0B" w:rsidRPr="00A67B0B" w:rsidRDefault="00A67B0B" w:rsidP="00A67B0B">
      <w:pPr>
        <w:spacing w:after="0" w:line="240" w:lineRule="auto"/>
        <w:rPr>
          <w:rFonts w:ascii="Cambria" w:hAnsi="Cambria" w:cstheme="minorHAnsi"/>
        </w:rPr>
      </w:pPr>
    </w:p>
    <w:p w14:paraId="0E5EDA00" w14:textId="10A10550" w:rsidR="00A67B0B" w:rsidRPr="00A67B0B" w:rsidRDefault="00B47D5C" w:rsidP="00A67B0B">
      <w:pPr>
        <w:spacing w:after="0" w:line="240" w:lineRule="auto"/>
        <w:rPr>
          <w:rFonts w:ascii="Cambria" w:hAnsi="Cambria" w:cstheme="minorHAnsi"/>
        </w:rPr>
      </w:pPr>
      <w:r>
        <w:rPr>
          <w:rFonts w:ascii="Cambria" w:hAnsi="Cambria" w:cstheme="minorHAnsi"/>
        </w:rPr>
        <w:t>Boca do Acre</w:t>
      </w:r>
      <w:r w:rsidR="00CC777D">
        <w:rPr>
          <w:rFonts w:ascii="Cambria" w:hAnsi="Cambria" w:cstheme="minorHAnsi"/>
        </w:rPr>
        <w:t>/AM</w:t>
      </w:r>
      <w:r w:rsidR="00D87D74">
        <w:rPr>
          <w:rFonts w:ascii="Cambria" w:hAnsi="Cambria" w:cstheme="minorHAnsi"/>
        </w:rPr>
        <w:t xml:space="preserve">, </w:t>
      </w:r>
      <w:r w:rsidR="00624ABB">
        <w:rPr>
          <w:rFonts w:ascii="Cambria" w:hAnsi="Cambria" w:cstheme="minorHAnsi"/>
        </w:rPr>
        <w:t>08</w:t>
      </w:r>
      <w:r w:rsidR="00A67B0B" w:rsidRPr="00A67B0B">
        <w:rPr>
          <w:rFonts w:ascii="Cambria" w:hAnsi="Cambria" w:cstheme="minorHAnsi"/>
        </w:rPr>
        <w:t xml:space="preserve"> de </w:t>
      </w:r>
      <w:r w:rsidR="00624ABB">
        <w:rPr>
          <w:rFonts w:ascii="Cambria" w:hAnsi="Cambria" w:cstheme="minorHAnsi"/>
        </w:rPr>
        <w:t>junho</w:t>
      </w:r>
      <w:r w:rsidR="00CC777D">
        <w:rPr>
          <w:rFonts w:ascii="Cambria" w:hAnsi="Cambria" w:cstheme="minorHAnsi"/>
        </w:rPr>
        <w:t xml:space="preserve"> de 2026.</w:t>
      </w:r>
    </w:p>
    <w:p w14:paraId="67DDE88C" w14:textId="77777777" w:rsidR="00A67B0B" w:rsidRPr="00A67B0B" w:rsidRDefault="00A67B0B" w:rsidP="00A67B0B">
      <w:pPr>
        <w:spacing w:after="0" w:line="240" w:lineRule="auto"/>
        <w:rPr>
          <w:rFonts w:ascii="Cambria" w:hAnsi="Cambria" w:cstheme="minorHAnsi"/>
        </w:rPr>
      </w:pPr>
    </w:p>
    <w:p w14:paraId="472F25B1" w14:textId="77777777" w:rsidR="00A67B0B" w:rsidRPr="00A67B0B" w:rsidRDefault="00A67B0B" w:rsidP="00A67B0B">
      <w:pPr>
        <w:spacing w:after="0" w:line="240" w:lineRule="auto"/>
        <w:rPr>
          <w:rFonts w:ascii="Cambria" w:hAnsi="Cambria" w:cstheme="minorHAnsi"/>
        </w:rPr>
      </w:pPr>
    </w:p>
    <w:p w14:paraId="1B90DF4D" w14:textId="77777777" w:rsidR="001A63A5" w:rsidRPr="00A67B0B" w:rsidRDefault="001A63A5" w:rsidP="001A63A5">
      <w:pPr>
        <w:spacing w:after="0" w:line="240" w:lineRule="auto"/>
        <w:jc w:val="center"/>
        <w:rPr>
          <w:rStyle w:val="Forte"/>
          <w:rFonts w:ascii="Cambria" w:hAnsi="Cambria"/>
          <w:color w:val="000000"/>
          <w:bdr w:val="none" w:sz="0" w:space="0" w:color="auto" w:frame="1"/>
        </w:rPr>
      </w:pPr>
      <w:r w:rsidRPr="00A67B0B">
        <w:rPr>
          <w:rStyle w:val="Forte"/>
          <w:rFonts w:ascii="Cambria" w:hAnsi="Cambria"/>
          <w:color w:val="000000"/>
          <w:bdr w:val="none" w:sz="0" w:space="0" w:color="auto" w:frame="1"/>
        </w:rPr>
        <w:t>_____________________________________</w:t>
      </w:r>
    </w:p>
    <w:p w14:paraId="3289FC74" w14:textId="17D22ACD" w:rsidR="00D87D74" w:rsidRDefault="00624ABB" w:rsidP="00624ABB">
      <w:pPr>
        <w:spacing w:after="0" w:line="240" w:lineRule="auto"/>
        <w:jc w:val="center"/>
        <w:rPr>
          <w:rFonts w:ascii="Cambria" w:hAnsi="Cambria" w:cs="Calibri"/>
          <w:b/>
          <w:bCs/>
          <w:color w:val="000000"/>
          <w:bdr w:val="none" w:sz="0" w:space="0" w:color="auto" w:frame="1"/>
        </w:rPr>
      </w:pPr>
      <w:r w:rsidRPr="00624ABB">
        <w:rPr>
          <w:rFonts w:ascii="Cambria" w:hAnsi="Cambria" w:cs="Calibri"/>
          <w:b/>
          <w:bCs/>
          <w:color w:val="000000"/>
          <w:bdr w:val="none" w:sz="0" w:space="0" w:color="auto" w:frame="1"/>
        </w:rPr>
        <w:t xml:space="preserve"> HENRIQUE NOGUEIRA DOCARMO,</w:t>
      </w:r>
    </w:p>
    <w:p w14:paraId="2FECC162" w14:textId="23CAC190" w:rsidR="001A63A5" w:rsidRPr="00924D5E" w:rsidRDefault="00924D5E" w:rsidP="00924D5E">
      <w:pPr>
        <w:spacing w:after="0" w:line="240" w:lineRule="auto"/>
        <w:jc w:val="center"/>
        <w:rPr>
          <w:rStyle w:val="Forte"/>
          <w:rFonts w:ascii="Cambria" w:hAnsi="Cambria" w:cs="Calibri"/>
          <w:bCs w:val="0"/>
          <w:color w:val="000000"/>
          <w:bdr w:val="none" w:sz="0" w:space="0" w:color="auto" w:frame="1"/>
        </w:rPr>
      </w:pPr>
      <w:r w:rsidRPr="00924D5E">
        <w:rPr>
          <w:rFonts w:ascii="Cambria" w:hAnsi="Cambria" w:cs="Calibri"/>
          <w:bCs/>
          <w:color w:val="000000"/>
          <w:bdr w:val="none" w:sz="0" w:space="0" w:color="auto" w:frame="1"/>
        </w:rPr>
        <w:t xml:space="preserve">Secretário Municipal de </w:t>
      </w:r>
      <w:r w:rsidR="00261394">
        <w:rPr>
          <w:rFonts w:ascii="Cambria" w:hAnsi="Cambria" w:cs="Calibri"/>
          <w:bCs/>
          <w:color w:val="000000"/>
          <w:bdr w:val="none" w:sz="0" w:space="0" w:color="auto" w:frame="1"/>
        </w:rPr>
        <w:t>Defesa Civil</w:t>
      </w:r>
    </w:p>
    <w:p w14:paraId="28C3A877" w14:textId="77777777" w:rsidR="001A63A5"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7522AB3A" w14:textId="77777777" w:rsidR="001A63A5" w:rsidRPr="00A67B0B"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4E0FD3A5" w14:textId="77777777" w:rsidR="001A63A5" w:rsidRPr="00A67B0B" w:rsidRDefault="001A63A5" w:rsidP="001A63A5">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50373948" w14:textId="22279DD5" w:rsidR="001A63A5" w:rsidRPr="00702CA4" w:rsidRDefault="00CC777D" w:rsidP="001A63A5">
      <w:pPr>
        <w:spacing w:after="0" w:line="240" w:lineRule="auto"/>
        <w:jc w:val="center"/>
        <w:rPr>
          <w:rFonts w:ascii="Cambria" w:hAnsi="Cambria" w:cs="Calibri"/>
          <w:b/>
          <w:bCs/>
          <w:color w:val="000000"/>
          <w:bdr w:val="none" w:sz="0" w:space="0" w:color="auto" w:frame="1"/>
        </w:rPr>
      </w:pPr>
      <w:r w:rsidRPr="00CC777D">
        <w:rPr>
          <w:rFonts w:ascii="Cambria" w:hAnsi="Cambria" w:cs="Calibri"/>
          <w:b/>
          <w:bCs/>
          <w:color w:val="000000"/>
          <w:bdr w:val="none" w:sz="0" w:space="0" w:color="auto" w:frame="1"/>
        </w:rPr>
        <w:t>GESSÉ SANTANA DA SILVA</w:t>
      </w:r>
    </w:p>
    <w:p w14:paraId="719D5EE9" w14:textId="77777777" w:rsidR="001A63A5" w:rsidRPr="00A67B0B" w:rsidRDefault="001A63A5" w:rsidP="001A63A5">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3D4F1618" w14:textId="0DCBFCF7" w:rsidR="001A63A5" w:rsidRDefault="00D87D74" w:rsidP="001A63A5">
      <w:pPr>
        <w:spacing w:after="0" w:line="240" w:lineRule="auto"/>
        <w:jc w:val="center"/>
        <w:rPr>
          <w:rStyle w:val="Forte"/>
          <w:rFonts w:ascii="Cambria" w:hAnsi="Cambria" w:cs="Calibri"/>
          <w:b w:val="0"/>
          <w:bCs w:val="0"/>
          <w:color w:val="000000"/>
          <w:bdr w:val="none" w:sz="0" w:space="0" w:color="auto" w:frame="1"/>
        </w:rPr>
      </w:pPr>
      <w:r w:rsidRPr="00D87D74">
        <w:rPr>
          <w:rFonts w:ascii="Cambria" w:hAnsi="Cambria" w:cs="Calibri"/>
          <w:bCs/>
          <w:color w:val="000000"/>
          <w:bdr w:val="none" w:sz="0" w:space="0" w:color="auto" w:frame="1"/>
        </w:rPr>
        <w:t xml:space="preserve">Decreto Nº </w:t>
      </w:r>
      <w:r w:rsidR="00CC777D">
        <w:rPr>
          <w:rFonts w:ascii="Cambria" w:hAnsi="Cambria" w:cs="Calibri"/>
          <w:bCs/>
          <w:color w:val="000000"/>
          <w:bdr w:val="none" w:sz="0" w:space="0" w:color="auto" w:frame="1"/>
        </w:rPr>
        <w:t>124</w:t>
      </w:r>
      <w:r w:rsidRPr="00D87D74">
        <w:rPr>
          <w:rFonts w:ascii="Cambria" w:hAnsi="Cambria" w:cs="Calibri"/>
          <w:bCs/>
          <w:color w:val="000000"/>
          <w:bdr w:val="none" w:sz="0" w:space="0" w:color="auto" w:frame="1"/>
        </w:rPr>
        <w:t>/PMBA/2025</w:t>
      </w:r>
    </w:p>
    <w:sectPr w:rsidR="001A63A5" w:rsidSect="005005C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366C3" w14:textId="77777777" w:rsidR="00494DF8" w:rsidRDefault="00494DF8" w:rsidP="00A8307A">
      <w:pPr>
        <w:spacing w:after="0" w:line="240" w:lineRule="auto"/>
      </w:pPr>
      <w:r>
        <w:separator/>
      </w:r>
    </w:p>
  </w:endnote>
  <w:endnote w:type="continuationSeparator" w:id="0">
    <w:p w14:paraId="6AABE545" w14:textId="77777777" w:rsidR="00494DF8" w:rsidRDefault="00494DF8" w:rsidP="00A83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CD8EC" w14:textId="77777777" w:rsidR="00494DF8" w:rsidRDefault="00494DF8" w:rsidP="00A8307A">
      <w:pPr>
        <w:spacing w:after="0" w:line="240" w:lineRule="auto"/>
      </w:pPr>
      <w:r>
        <w:separator/>
      </w:r>
    </w:p>
  </w:footnote>
  <w:footnote w:type="continuationSeparator" w:id="0">
    <w:p w14:paraId="13CC3E7F" w14:textId="77777777" w:rsidR="00494DF8" w:rsidRDefault="00494DF8" w:rsidP="00A83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3FAE4" w14:textId="77777777" w:rsidR="0004472A" w:rsidRPr="005C72AA" w:rsidRDefault="00494DF8" w:rsidP="001A63A5">
    <w:pPr>
      <w:spacing w:after="0"/>
      <w:ind w:left="-927"/>
      <w:rPr>
        <w:rFonts w:ascii="Garamond" w:hAnsi="Garamond"/>
        <w:spacing w:val="75"/>
        <w:sz w:val="26"/>
        <w:szCs w:val="26"/>
      </w:rPr>
    </w:pPr>
    <w:r>
      <w:rPr>
        <w:rFonts w:ascii="Garamond" w:hAnsi="Garamond"/>
        <w:noProof/>
        <w:sz w:val="26"/>
        <w:szCs w:val="26"/>
      </w:rPr>
      <w:pict w14:anchorId="7017C4E4">
        <v:group id="_x0000_s2065" style="position:absolute;left:0;text-align:left;margin-left:42.4pt;margin-top:91.85pt;width:526pt;height:1.75pt;z-index:251665408;mso-wrap-distance-left:0;mso-wrap-distance-right:0;mso-position-horizontal-relative:page;mso-position-vertical-relative:page;mso-width-relative:margin;mso-height-relative:margin" coordsize="6680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">
          <v:shape id="Graphic 12" o:spid="_x0000_s2069"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" path="m6679920,l,,,21666r6679920,l6679920,xe" fillcolor="#ef4056" stroked="f">
            <v:path arrowok="t"/>
          </v:shape>
          <v:shape id="Graphic 13" o:spid="_x0000_s2068" style="position:absolute;left:3135;width:57842;height:222;visibility:visible"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" adj="0,,0" path="m257657,l,,,21666r257657,l257657,xem2702534,l2187219,r,21666l2702534,21666r,-21666xem5784139,l5526481,r,21666l5784139,21666r,-21666xe" fillcolor="#7abfe6" stroked="f">
            <v:stroke joinstyle="round"/>
            <v:formulas/>
            <v:path arrowok="t" o:connecttype="segments"/>
          </v:shape>
          <v:shape id="Graphic 14" o:spid="_x0000_s2067" style="position:absolute;left:6596;width:36557;height:222;visibility:visible"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" adj="0,,0" path="m329920,l,,,21666r329920,l329920,xem1841080,l557504,r,21666l1841080,21666r,-21666xem3655618,l3325698,r,21666l3655618,21666r,-21666xe" fillcolor="#0a5da6" stroked="f">
            <v:stroke joinstyle="round"/>
            <v:formulas/>
            <v:path arrowok="t" o:connecttype="segments"/>
          </v:shape>
          <v:shape id="Graphic 15" o:spid="_x0000_s2066" style="position:absolute;left:43798;width:23006;height:222;visibility:visible"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" adj="0,,0" path="m990688,l,,,21666r990688,l990688,xem2300059,l2133346,r,21666l2300059,21666r,-21666xe" fillcolor="#4d9ed7" stroked="f">
            <v:stroke joinstyle="round"/>
            <v:formulas/>
            <v:path arrowok="t" o:connecttype="segments"/>
          </v:shape>
          <w10:wrap anchorx="page" anchory="page"/>
        </v:group>
      </w:pict>
    </w:r>
    <w:r>
      <w:rPr>
        <w:rFonts w:ascii="Garamond" w:hAnsi="Garamond"/>
        <w:noProof/>
        <w:sz w:val="26"/>
        <w:szCs w:val="26"/>
      </w:rPr>
      <w:pict w14:anchorId="5AE9518B">
        <v:group id="_x0000_s2060" style="position:absolute;left:0;text-align:left;margin-left:59.15pt;margin-top:833.1pt;width:477pt;height:8.8pt;z-index:25166438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">
          <v:shape id="Graphic 7" o:spid="_x0000_s2064" style="position:absolute;width:59067;height:1117;visibility:visible"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2063" style="position:absolute;left:2843;width:52457;height:1117;visibility:visible"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" adj="0,,0" path="m233667,l,,,111556r233667,l233667,xem2450871,l1983536,r,111556l2450871,111556,2450871,xem5245506,l5011839,r,111556l5245506,111556,5245506,xe" fillcolor="#7abfe6" stroked="f">
            <v:stroke joinstyle="round"/>
            <v:formulas/>
            <v:path arrowok="t" o:connecttype="segments"/>
          </v:shape>
          <v:shape id="Graphic 9" o:spid="_x0000_s2062" style="position:absolute;left:5982;width:33153;height:1117;visibility:visible"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" adj="0,,0" path="m299173,l,,,111556r299173,l299173,xem1669618,l505587,r,111556l1669618,111556,1669618,xem3315195,l3016008,r,111556l3315195,111556,3315195,xe" fillcolor="#0a5da6" stroked="f">
            <v:stroke joinstyle="round"/>
            <v:formulas/>
            <v:path arrowok="t" o:connecttype="segments"/>
          </v:shape>
          <v:shape id="Graphic 10" o:spid="_x0000_s2061" style="position:absolute;left:39720;width:20859;height:1117;visibility:visible"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" adj="0,,0" path="m898436,l,,,111556r898436,l898436,xem2085873,l1934679,r,111556l2085873,111556,2085873,xe" fillcolor="#4d9ed7" stroked="f">
            <v:stroke joinstyle="round"/>
            <v:formulas/>
            <v:path arrowok="t" o:connecttype="segments"/>
          </v:shape>
          <w10:wrap anchorx="page" anchory="page"/>
        </v:group>
      </w:pict>
    </w:r>
    <w:r>
      <w:rPr>
        <w:rFonts w:ascii="Garamond" w:hAnsi="Garamond"/>
        <w:noProof/>
        <w:sz w:val="26"/>
        <w:szCs w:val="26"/>
      </w:rPr>
    </w:r>
    <w:r>
      <w:rPr>
        <w:rFonts w:ascii="Garamond" w:hAnsi="Garamond"/>
        <w:noProof/>
        <w:sz w:val="26"/>
        <w:szCs w:val="26"/>
      </w:rPr>
      <w:pict w14:anchorId="07B17DB6">
        <v:group id="Group 16" o:spid="_x0000_s2055" style="width:62.15pt;height:52.6pt;mso-position-horizontal-relative:char;mso-position-vertical-relative:line" coordsize="7893,6680">
          <v:shape id="Graphic 17" o:spid="_x0000_s2059"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2058" type="#_x0000_t75" style="position:absolute;left:361;width:3653;height:35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">
            <v:imagedata r:id="rId1" o:title=""/>
          </v:shape>
          <v:shape id="Image 19" o:spid="_x0000_s2057" type="#_x0000_t75" style="position:absolute;left:2453;top:4352;width:1497;height:1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">
            <v:imagedata r:id="rId2" o:title=""/>
          </v:shape>
          <v:shape id="Graphic 20" o:spid="_x0000_s2056"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0004472A" w:rsidRPr="00331E43">
      <w:rPr>
        <w:rFonts w:ascii="Garamond" w:hAnsi="Garamond"/>
        <w:spacing w:val="75"/>
        <w:sz w:val="26"/>
        <w:szCs w:val="26"/>
      </w:rPr>
      <w:t xml:space="preserve"> </w:t>
    </w:r>
    <w:r w:rsidR="0004472A" w:rsidRPr="00331E43">
      <w:rPr>
        <w:rFonts w:ascii="Garamond" w:hAnsi="Garamond"/>
        <w:noProof/>
        <w:spacing w:val="75"/>
        <w:position w:val="11"/>
        <w:sz w:val="26"/>
        <w:szCs w:val="26"/>
        <w:lang w:eastAsia="pt-BR"/>
      </w:rPr>
      <w:drawing>
        <wp:inline distT="0" distB="0" distL="0" distR="0" wp14:anchorId="3F305C26" wp14:editId="3D4BFE03">
          <wp:extent cx="1705415" cy="519112"/>
          <wp:effectExtent l="0" t="0" r="0" b="0"/>
          <wp:docPr id="929871660"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40CCD16C" w14:textId="77777777" w:rsidR="0004472A" w:rsidRPr="001A63A5" w:rsidRDefault="0004472A" w:rsidP="001A63A5">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6CE3"/>
    <w:multiLevelType w:val="hybridMultilevel"/>
    <w:tmpl w:val="1AA0E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C933ED"/>
    <w:multiLevelType w:val="hybridMultilevel"/>
    <w:tmpl w:val="AA9826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790BE6"/>
    <w:multiLevelType w:val="hybridMultilevel"/>
    <w:tmpl w:val="5C360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155A55"/>
    <w:multiLevelType w:val="multilevel"/>
    <w:tmpl w:val="8E5E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D307F"/>
    <w:multiLevelType w:val="multilevel"/>
    <w:tmpl w:val="7CFE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9104C"/>
    <w:multiLevelType w:val="multilevel"/>
    <w:tmpl w:val="CB1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B4117"/>
    <w:multiLevelType w:val="multilevel"/>
    <w:tmpl w:val="949C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A7220"/>
    <w:multiLevelType w:val="multilevel"/>
    <w:tmpl w:val="FA9E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040C6"/>
    <w:multiLevelType w:val="multilevel"/>
    <w:tmpl w:val="671C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C77A3"/>
    <w:multiLevelType w:val="hybridMultilevel"/>
    <w:tmpl w:val="07A46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B374820"/>
    <w:multiLevelType w:val="multilevel"/>
    <w:tmpl w:val="8B4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884217"/>
    <w:multiLevelType w:val="multilevel"/>
    <w:tmpl w:val="4C04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923BB"/>
    <w:multiLevelType w:val="hybridMultilevel"/>
    <w:tmpl w:val="DE6C86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FE647B"/>
    <w:multiLevelType w:val="multilevel"/>
    <w:tmpl w:val="34A60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6333D"/>
    <w:multiLevelType w:val="hybridMultilevel"/>
    <w:tmpl w:val="DB70E0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7757DB3"/>
    <w:multiLevelType w:val="hybridMultilevel"/>
    <w:tmpl w:val="09CC5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B581875"/>
    <w:multiLevelType w:val="hybridMultilevel"/>
    <w:tmpl w:val="CA1881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DB82D50"/>
    <w:multiLevelType w:val="hybridMultilevel"/>
    <w:tmpl w:val="383CD9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F8D00AB"/>
    <w:multiLevelType w:val="hybridMultilevel"/>
    <w:tmpl w:val="82A0C096"/>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FCF4A9C"/>
    <w:multiLevelType w:val="multilevel"/>
    <w:tmpl w:val="2626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847382"/>
    <w:multiLevelType w:val="hybridMultilevel"/>
    <w:tmpl w:val="1CC882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D159C4"/>
    <w:multiLevelType w:val="multilevel"/>
    <w:tmpl w:val="18B4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2D308E"/>
    <w:multiLevelType w:val="multilevel"/>
    <w:tmpl w:val="D7B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BB6DE8"/>
    <w:multiLevelType w:val="multilevel"/>
    <w:tmpl w:val="567A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EF2DE0"/>
    <w:multiLevelType w:val="multilevel"/>
    <w:tmpl w:val="51E8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B5EDC"/>
    <w:multiLevelType w:val="multilevel"/>
    <w:tmpl w:val="BB44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C35769"/>
    <w:multiLevelType w:val="multilevel"/>
    <w:tmpl w:val="6064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C4559C"/>
    <w:multiLevelType w:val="multilevel"/>
    <w:tmpl w:val="F15A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B2A3100"/>
    <w:multiLevelType w:val="multilevel"/>
    <w:tmpl w:val="F3E2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943C47"/>
    <w:multiLevelType w:val="hybridMultilevel"/>
    <w:tmpl w:val="6D663A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FD37D0E"/>
    <w:multiLevelType w:val="multilevel"/>
    <w:tmpl w:val="9C4E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1372ED"/>
    <w:multiLevelType w:val="multilevel"/>
    <w:tmpl w:val="750C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426702"/>
    <w:multiLevelType w:val="hybridMultilevel"/>
    <w:tmpl w:val="F9A4A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8723B5F"/>
    <w:multiLevelType w:val="hybridMultilevel"/>
    <w:tmpl w:val="CEE0EA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D912DE0"/>
    <w:multiLevelType w:val="multilevel"/>
    <w:tmpl w:val="6E7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DC4B2C"/>
    <w:multiLevelType w:val="hybridMultilevel"/>
    <w:tmpl w:val="2F1A73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6C37630"/>
    <w:multiLevelType w:val="hybridMultilevel"/>
    <w:tmpl w:val="A73C1E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7E974E5"/>
    <w:multiLevelType w:val="multilevel"/>
    <w:tmpl w:val="A334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3A2769"/>
    <w:multiLevelType w:val="multilevel"/>
    <w:tmpl w:val="4300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433AA1"/>
    <w:multiLevelType w:val="hybridMultilevel"/>
    <w:tmpl w:val="D36422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A4A2E98"/>
    <w:multiLevelType w:val="multilevel"/>
    <w:tmpl w:val="59E2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E64A19"/>
    <w:multiLevelType w:val="hybridMultilevel"/>
    <w:tmpl w:val="A89E31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E5D77A9"/>
    <w:multiLevelType w:val="hybridMultilevel"/>
    <w:tmpl w:val="D6D6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E857C9C"/>
    <w:multiLevelType w:val="hybridMultilevel"/>
    <w:tmpl w:val="628AC2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F0F497A"/>
    <w:multiLevelType w:val="hybridMultilevel"/>
    <w:tmpl w:val="18E43F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4"/>
  </w:num>
  <w:num w:numId="2">
    <w:abstractNumId w:val="7"/>
  </w:num>
  <w:num w:numId="3">
    <w:abstractNumId w:val="25"/>
  </w:num>
  <w:num w:numId="4">
    <w:abstractNumId w:val="35"/>
  </w:num>
  <w:num w:numId="5">
    <w:abstractNumId w:val="39"/>
  </w:num>
  <w:num w:numId="6">
    <w:abstractNumId w:val="28"/>
  </w:num>
  <w:num w:numId="7">
    <w:abstractNumId w:val="0"/>
  </w:num>
  <w:num w:numId="8">
    <w:abstractNumId w:val="18"/>
  </w:num>
  <w:num w:numId="9">
    <w:abstractNumId w:val="42"/>
  </w:num>
  <w:num w:numId="10">
    <w:abstractNumId w:val="30"/>
  </w:num>
  <w:num w:numId="11">
    <w:abstractNumId w:val="33"/>
  </w:num>
  <w:num w:numId="12">
    <w:abstractNumId w:val="16"/>
  </w:num>
  <w:num w:numId="13">
    <w:abstractNumId w:val="15"/>
  </w:num>
  <w:num w:numId="14">
    <w:abstractNumId w:val="26"/>
  </w:num>
  <w:num w:numId="15">
    <w:abstractNumId w:val="32"/>
  </w:num>
  <w:num w:numId="16">
    <w:abstractNumId w:val="4"/>
  </w:num>
  <w:num w:numId="17">
    <w:abstractNumId w:val="11"/>
  </w:num>
  <w:num w:numId="18">
    <w:abstractNumId w:val="13"/>
  </w:num>
  <w:num w:numId="19">
    <w:abstractNumId w:val="23"/>
  </w:num>
  <w:num w:numId="20">
    <w:abstractNumId w:val="6"/>
  </w:num>
  <w:num w:numId="21">
    <w:abstractNumId w:val="38"/>
  </w:num>
  <w:num w:numId="22">
    <w:abstractNumId w:val="12"/>
  </w:num>
  <w:num w:numId="23">
    <w:abstractNumId w:val="9"/>
  </w:num>
  <w:num w:numId="24">
    <w:abstractNumId w:val="44"/>
  </w:num>
  <w:num w:numId="25">
    <w:abstractNumId w:val="17"/>
  </w:num>
  <w:num w:numId="26">
    <w:abstractNumId w:val="2"/>
  </w:num>
  <w:num w:numId="27">
    <w:abstractNumId w:val="37"/>
  </w:num>
  <w:num w:numId="28">
    <w:abstractNumId w:val="1"/>
  </w:num>
  <w:num w:numId="29">
    <w:abstractNumId w:val="5"/>
  </w:num>
  <w:num w:numId="30">
    <w:abstractNumId w:val="21"/>
  </w:num>
  <w:num w:numId="31">
    <w:abstractNumId w:val="27"/>
  </w:num>
  <w:num w:numId="32">
    <w:abstractNumId w:val="41"/>
  </w:num>
  <w:num w:numId="33">
    <w:abstractNumId w:val="10"/>
  </w:num>
  <w:num w:numId="34">
    <w:abstractNumId w:val="3"/>
  </w:num>
  <w:num w:numId="35">
    <w:abstractNumId w:val="8"/>
  </w:num>
  <w:num w:numId="36">
    <w:abstractNumId w:val="31"/>
  </w:num>
  <w:num w:numId="37">
    <w:abstractNumId w:val="22"/>
  </w:num>
  <w:num w:numId="38">
    <w:abstractNumId w:val="29"/>
  </w:num>
  <w:num w:numId="39">
    <w:abstractNumId w:val="40"/>
  </w:num>
  <w:num w:numId="40">
    <w:abstractNumId w:val="43"/>
  </w:num>
  <w:num w:numId="41">
    <w:abstractNumId w:val="45"/>
  </w:num>
  <w:num w:numId="42">
    <w:abstractNumId w:val="14"/>
  </w:num>
  <w:num w:numId="43">
    <w:abstractNumId w:val="34"/>
  </w:num>
  <w:num w:numId="44">
    <w:abstractNumId w:val="36"/>
  </w:num>
  <w:num w:numId="45">
    <w:abstractNumId w:val="20"/>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1524A"/>
    <w:rsid w:val="0000474E"/>
    <w:rsid w:val="00013407"/>
    <w:rsid w:val="00040A7F"/>
    <w:rsid w:val="0004472A"/>
    <w:rsid w:val="00086E4B"/>
    <w:rsid w:val="0009552F"/>
    <w:rsid w:val="000F4411"/>
    <w:rsid w:val="0010770A"/>
    <w:rsid w:val="00111102"/>
    <w:rsid w:val="00116DB4"/>
    <w:rsid w:val="001A63A5"/>
    <w:rsid w:val="001A7254"/>
    <w:rsid w:val="001F10B7"/>
    <w:rsid w:val="001F5DC4"/>
    <w:rsid w:val="001F714A"/>
    <w:rsid w:val="00240275"/>
    <w:rsid w:val="00261394"/>
    <w:rsid w:val="00286088"/>
    <w:rsid w:val="002B2B02"/>
    <w:rsid w:val="002D2521"/>
    <w:rsid w:val="002E4198"/>
    <w:rsid w:val="00311624"/>
    <w:rsid w:val="0031524A"/>
    <w:rsid w:val="00322729"/>
    <w:rsid w:val="003609C0"/>
    <w:rsid w:val="0038634B"/>
    <w:rsid w:val="00396E76"/>
    <w:rsid w:val="003B21A0"/>
    <w:rsid w:val="003C035A"/>
    <w:rsid w:val="00412CC9"/>
    <w:rsid w:val="00417F73"/>
    <w:rsid w:val="00452A9C"/>
    <w:rsid w:val="00494DF8"/>
    <w:rsid w:val="004C0C5D"/>
    <w:rsid w:val="004C513F"/>
    <w:rsid w:val="004D0A85"/>
    <w:rsid w:val="004D132F"/>
    <w:rsid w:val="004D65C0"/>
    <w:rsid w:val="004F7772"/>
    <w:rsid w:val="005005C6"/>
    <w:rsid w:val="00561E98"/>
    <w:rsid w:val="0058547D"/>
    <w:rsid w:val="00585C35"/>
    <w:rsid w:val="005B60A4"/>
    <w:rsid w:val="005C50BB"/>
    <w:rsid w:val="005D5548"/>
    <w:rsid w:val="005E0CAB"/>
    <w:rsid w:val="005E4458"/>
    <w:rsid w:val="00607AFE"/>
    <w:rsid w:val="006132D5"/>
    <w:rsid w:val="00624ABB"/>
    <w:rsid w:val="006B41F9"/>
    <w:rsid w:val="006F127D"/>
    <w:rsid w:val="00702CA4"/>
    <w:rsid w:val="00725D17"/>
    <w:rsid w:val="0073276F"/>
    <w:rsid w:val="00734C58"/>
    <w:rsid w:val="00737024"/>
    <w:rsid w:val="0077193B"/>
    <w:rsid w:val="007930D5"/>
    <w:rsid w:val="00797B95"/>
    <w:rsid w:val="007A36F5"/>
    <w:rsid w:val="007A41DB"/>
    <w:rsid w:val="007B0326"/>
    <w:rsid w:val="00807BE6"/>
    <w:rsid w:val="00861897"/>
    <w:rsid w:val="0086208E"/>
    <w:rsid w:val="00876B7D"/>
    <w:rsid w:val="008823B1"/>
    <w:rsid w:val="00882591"/>
    <w:rsid w:val="008B0FB7"/>
    <w:rsid w:val="008D2828"/>
    <w:rsid w:val="008D3D7E"/>
    <w:rsid w:val="008D6EF3"/>
    <w:rsid w:val="008E7FA0"/>
    <w:rsid w:val="008F363B"/>
    <w:rsid w:val="00912744"/>
    <w:rsid w:val="00920DBC"/>
    <w:rsid w:val="00924D5E"/>
    <w:rsid w:val="00930A53"/>
    <w:rsid w:val="00944E7A"/>
    <w:rsid w:val="00950A47"/>
    <w:rsid w:val="00953A87"/>
    <w:rsid w:val="0096469E"/>
    <w:rsid w:val="00980E3F"/>
    <w:rsid w:val="0098371C"/>
    <w:rsid w:val="009C6002"/>
    <w:rsid w:val="009D689F"/>
    <w:rsid w:val="00A0039C"/>
    <w:rsid w:val="00A46DBE"/>
    <w:rsid w:val="00A54AE1"/>
    <w:rsid w:val="00A5685C"/>
    <w:rsid w:val="00A65801"/>
    <w:rsid w:val="00A65B4E"/>
    <w:rsid w:val="00A65F93"/>
    <w:rsid w:val="00A67B0B"/>
    <w:rsid w:val="00A8223B"/>
    <w:rsid w:val="00A8307A"/>
    <w:rsid w:val="00AF5511"/>
    <w:rsid w:val="00B47D5C"/>
    <w:rsid w:val="00B56E39"/>
    <w:rsid w:val="00B7390A"/>
    <w:rsid w:val="00B81FB6"/>
    <w:rsid w:val="00B82186"/>
    <w:rsid w:val="00BC083F"/>
    <w:rsid w:val="00BD3331"/>
    <w:rsid w:val="00BD7647"/>
    <w:rsid w:val="00BE43C1"/>
    <w:rsid w:val="00C12A37"/>
    <w:rsid w:val="00C3753F"/>
    <w:rsid w:val="00C84A6F"/>
    <w:rsid w:val="00C97175"/>
    <w:rsid w:val="00CB4129"/>
    <w:rsid w:val="00CC777D"/>
    <w:rsid w:val="00CE6278"/>
    <w:rsid w:val="00CF03DF"/>
    <w:rsid w:val="00D37C67"/>
    <w:rsid w:val="00D37CE7"/>
    <w:rsid w:val="00D82452"/>
    <w:rsid w:val="00D87D74"/>
    <w:rsid w:val="00D87F12"/>
    <w:rsid w:val="00DA3E7F"/>
    <w:rsid w:val="00DB0363"/>
    <w:rsid w:val="00DC546E"/>
    <w:rsid w:val="00DC6299"/>
    <w:rsid w:val="00DD166C"/>
    <w:rsid w:val="00DE6A9B"/>
    <w:rsid w:val="00E01684"/>
    <w:rsid w:val="00E164D1"/>
    <w:rsid w:val="00E31215"/>
    <w:rsid w:val="00E43384"/>
    <w:rsid w:val="00E45692"/>
    <w:rsid w:val="00E66C60"/>
    <w:rsid w:val="00EC038A"/>
    <w:rsid w:val="00ED20B6"/>
    <w:rsid w:val="00ED63EF"/>
    <w:rsid w:val="00F1176B"/>
    <w:rsid w:val="00F168EB"/>
    <w:rsid w:val="00F5042E"/>
    <w:rsid w:val="00F6033E"/>
    <w:rsid w:val="00F84BB2"/>
    <w:rsid w:val="00FC3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14:docId w14:val="26CAF722"/>
  <w15:docId w15:val="{5EF62FED-ED3D-4026-8F2F-9D46B1D5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5C6"/>
  </w:style>
  <w:style w:type="paragraph" w:styleId="Ttulo1">
    <w:name w:val="heading 1"/>
    <w:basedOn w:val="Normal"/>
    <w:next w:val="Normal"/>
    <w:link w:val="Ttulo1Char"/>
    <w:uiPriority w:val="9"/>
    <w:qFormat/>
    <w:rsid w:val="00315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15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1524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1524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1524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152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152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152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1524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1524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1524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1524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1524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1524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1524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1524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1524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1524A"/>
    <w:rPr>
      <w:rFonts w:eastAsiaTheme="majorEastAsia" w:cstheme="majorBidi"/>
      <w:color w:val="272727" w:themeColor="text1" w:themeTint="D8"/>
    </w:rPr>
  </w:style>
  <w:style w:type="paragraph" w:styleId="Ttulo">
    <w:name w:val="Title"/>
    <w:basedOn w:val="Normal"/>
    <w:next w:val="Normal"/>
    <w:link w:val="TtuloChar"/>
    <w:uiPriority w:val="10"/>
    <w:qFormat/>
    <w:rsid w:val="00315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1524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1524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1524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1524A"/>
    <w:pPr>
      <w:spacing w:before="160"/>
      <w:jc w:val="center"/>
    </w:pPr>
    <w:rPr>
      <w:i/>
      <w:iCs/>
      <w:color w:val="404040" w:themeColor="text1" w:themeTint="BF"/>
    </w:rPr>
  </w:style>
  <w:style w:type="character" w:customStyle="1" w:styleId="CitaoChar">
    <w:name w:val="Citação Char"/>
    <w:basedOn w:val="Fontepargpadro"/>
    <w:link w:val="Citao"/>
    <w:uiPriority w:val="29"/>
    <w:rsid w:val="0031524A"/>
    <w:rPr>
      <w:i/>
      <w:iCs/>
      <w:color w:val="404040" w:themeColor="text1" w:themeTint="BF"/>
    </w:rPr>
  </w:style>
  <w:style w:type="paragraph" w:styleId="PargrafodaLista">
    <w:name w:val="List Paragraph"/>
    <w:aliases w:val="List I Paragraph,Segundo,Apêndice,SubSubSub"/>
    <w:basedOn w:val="Normal"/>
    <w:link w:val="PargrafodaListaChar"/>
    <w:uiPriority w:val="34"/>
    <w:qFormat/>
    <w:rsid w:val="0031524A"/>
    <w:pPr>
      <w:ind w:left="720"/>
      <w:contextualSpacing/>
    </w:pPr>
  </w:style>
  <w:style w:type="character" w:styleId="nfaseIntensa">
    <w:name w:val="Intense Emphasis"/>
    <w:basedOn w:val="Fontepargpadro"/>
    <w:uiPriority w:val="21"/>
    <w:qFormat/>
    <w:rsid w:val="0031524A"/>
    <w:rPr>
      <w:i/>
      <w:iCs/>
      <w:color w:val="0F4761" w:themeColor="accent1" w:themeShade="BF"/>
    </w:rPr>
  </w:style>
  <w:style w:type="paragraph" w:styleId="CitaoIntensa">
    <w:name w:val="Intense Quote"/>
    <w:basedOn w:val="Normal"/>
    <w:next w:val="Normal"/>
    <w:link w:val="CitaoIntensaChar"/>
    <w:uiPriority w:val="30"/>
    <w:qFormat/>
    <w:rsid w:val="00315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1524A"/>
    <w:rPr>
      <w:i/>
      <w:iCs/>
      <w:color w:val="0F4761" w:themeColor="accent1" w:themeShade="BF"/>
    </w:rPr>
  </w:style>
  <w:style w:type="character" w:styleId="RefernciaIntensa">
    <w:name w:val="Intense Reference"/>
    <w:basedOn w:val="Fontepargpadro"/>
    <w:uiPriority w:val="32"/>
    <w:qFormat/>
    <w:rsid w:val="0031524A"/>
    <w:rPr>
      <w:b/>
      <w:bCs/>
      <w:smallCaps/>
      <w:color w:val="0F4761" w:themeColor="accent1" w:themeShade="BF"/>
      <w:spacing w:val="5"/>
    </w:rPr>
  </w:style>
  <w:style w:type="table" w:styleId="Tabelacomgrade">
    <w:name w:val="Table Grid"/>
    <w:basedOn w:val="Tabelanormal"/>
    <w:uiPriority w:val="39"/>
    <w:rsid w:val="00D37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41DB"/>
    <w:rPr>
      <w:rFonts w:ascii="Times New Roman" w:hAnsi="Times New Roman" w:cs="Times New Roman"/>
    </w:rPr>
  </w:style>
  <w:style w:type="paragraph" w:styleId="Cabealho">
    <w:name w:val="header"/>
    <w:aliases w:val="Cabeçalho superior,Heading 1a,encabezado,h,he,HeaderNN"/>
    <w:basedOn w:val="Normal"/>
    <w:link w:val="CabealhoChar"/>
    <w:uiPriority w:val="99"/>
    <w:unhideWhenUsed/>
    <w:rsid w:val="00A8307A"/>
    <w:pPr>
      <w:tabs>
        <w:tab w:val="center" w:pos="4252"/>
        <w:tab w:val="right" w:pos="8504"/>
      </w:tabs>
      <w:spacing w:after="0" w:line="240" w:lineRule="auto"/>
    </w:pPr>
  </w:style>
  <w:style w:type="character" w:customStyle="1" w:styleId="CabealhoChar">
    <w:name w:val="Cabeçalho Char"/>
    <w:aliases w:val="Cabeçalho superior Char,Heading 1a Char,encabezado Char,h Char,he Char,HeaderNN Char"/>
    <w:basedOn w:val="Fontepargpadro"/>
    <w:link w:val="Cabealho"/>
    <w:uiPriority w:val="99"/>
    <w:rsid w:val="00A8307A"/>
  </w:style>
  <w:style w:type="paragraph" w:styleId="Rodap">
    <w:name w:val="footer"/>
    <w:basedOn w:val="Normal"/>
    <w:link w:val="RodapChar"/>
    <w:uiPriority w:val="99"/>
    <w:unhideWhenUsed/>
    <w:rsid w:val="00A8307A"/>
    <w:pPr>
      <w:tabs>
        <w:tab w:val="center" w:pos="4252"/>
        <w:tab w:val="right" w:pos="8504"/>
      </w:tabs>
      <w:spacing w:after="0" w:line="240" w:lineRule="auto"/>
    </w:pPr>
  </w:style>
  <w:style w:type="character" w:customStyle="1" w:styleId="RodapChar">
    <w:name w:val="Rodapé Char"/>
    <w:basedOn w:val="Fontepargpadro"/>
    <w:link w:val="Rodap"/>
    <w:uiPriority w:val="99"/>
    <w:rsid w:val="00A8307A"/>
  </w:style>
  <w:style w:type="character" w:styleId="Forte">
    <w:name w:val="Strong"/>
    <w:basedOn w:val="Fontepargpadro"/>
    <w:uiPriority w:val="22"/>
    <w:qFormat/>
    <w:rsid w:val="00A8307A"/>
    <w:rPr>
      <w:b/>
      <w:bCs/>
    </w:rPr>
  </w:style>
  <w:style w:type="paragraph" w:customStyle="1" w:styleId="Default">
    <w:name w:val="Default"/>
    <w:rsid w:val="00A8307A"/>
    <w:pPr>
      <w:autoSpaceDE w:val="0"/>
      <w:autoSpaceDN w:val="0"/>
      <w:adjustRightInd w:val="0"/>
      <w:spacing w:after="0" w:line="240" w:lineRule="auto"/>
    </w:pPr>
    <w:rPr>
      <w:rFonts w:ascii="Times New Roman" w:hAnsi="Times New Roman" w:cs="Times New Roman"/>
      <w:color w:val="000000"/>
      <w:kern w:val="0"/>
    </w:rPr>
  </w:style>
  <w:style w:type="character" w:styleId="Hyperlink">
    <w:name w:val="Hyperlink"/>
    <w:uiPriority w:val="99"/>
    <w:rsid w:val="007930D5"/>
    <w:rPr>
      <w:color w:val="0000FF"/>
      <w:u w:val="single"/>
    </w:rPr>
  </w:style>
  <w:style w:type="paragraph" w:customStyle="1" w:styleId="PADRO">
    <w:name w:val="PADRÃO"/>
    <w:qFormat/>
    <w:rsid w:val="007930D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rPr>
  </w:style>
  <w:style w:type="paragraph" w:customStyle="1" w:styleId="Nivel2">
    <w:name w:val="Nivel 2"/>
    <w:link w:val="Nivel2Char"/>
    <w:qFormat/>
    <w:rsid w:val="007930D5"/>
    <w:pPr>
      <w:numPr>
        <w:ilvl w:val="1"/>
        <w:numId w:val="6"/>
      </w:numPr>
      <w:spacing w:before="120" w:after="120" w:line="276" w:lineRule="auto"/>
      <w:jc w:val="both"/>
    </w:pPr>
    <w:rPr>
      <w:rFonts w:ascii="Ecofont_Spranq_eco_Sans" w:eastAsia="Arial Unicode MS" w:hAnsi="Ecofont_Spranq_eco_Sans" w:cs="Times New Roman"/>
      <w:kern w:val="0"/>
      <w:sz w:val="20"/>
      <w:szCs w:val="20"/>
      <w:lang w:eastAsia="pt-BR"/>
    </w:rPr>
  </w:style>
  <w:style w:type="paragraph" w:customStyle="1" w:styleId="Nivel1">
    <w:name w:val="Nivel 1"/>
    <w:basedOn w:val="Nivel2"/>
    <w:next w:val="Nivel2"/>
    <w:qFormat/>
    <w:rsid w:val="007930D5"/>
    <w:pPr>
      <w:numPr>
        <w:ilvl w:val="0"/>
      </w:numPr>
      <w:tabs>
        <w:tab w:val="num" w:pos="360"/>
        <w:tab w:val="num" w:pos="1080"/>
      </w:tabs>
      <w:ind w:left="252" w:hanging="260"/>
    </w:pPr>
    <w:rPr>
      <w:rFonts w:cs="Arial"/>
      <w:b/>
    </w:rPr>
  </w:style>
  <w:style w:type="paragraph" w:customStyle="1" w:styleId="Nivel3">
    <w:name w:val="Nivel 3"/>
    <w:basedOn w:val="Nivel2"/>
    <w:link w:val="Nivel3Char"/>
    <w:qFormat/>
    <w:rsid w:val="007930D5"/>
    <w:pPr>
      <w:numPr>
        <w:ilvl w:val="2"/>
      </w:numPr>
    </w:pPr>
    <w:rPr>
      <w:rFonts w:cs="Arial"/>
      <w:color w:val="000000"/>
    </w:rPr>
  </w:style>
  <w:style w:type="paragraph" w:customStyle="1" w:styleId="Nivel4">
    <w:name w:val="Nivel 4"/>
    <w:basedOn w:val="Nivel3"/>
    <w:link w:val="Nivel4Char"/>
    <w:qFormat/>
    <w:rsid w:val="007930D5"/>
    <w:pPr>
      <w:numPr>
        <w:ilvl w:val="3"/>
      </w:numPr>
      <w:tabs>
        <w:tab w:val="num" w:pos="360"/>
        <w:tab w:val="num" w:pos="3240"/>
      </w:tabs>
      <w:ind w:left="3351" w:hanging="456"/>
    </w:pPr>
    <w:rPr>
      <w:color w:val="auto"/>
    </w:rPr>
  </w:style>
  <w:style w:type="paragraph" w:customStyle="1" w:styleId="Nivel5">
    <w:name w:val="Nivel 5"/>
    <w:basedOn w:val="Nivel4"/>
    <w:qFormat/>
    <w:rsid w:val="007930D5"/>
    <w:pPr>
      <w:numPr>
        <w:ilvl w:val="4"/>
      </w:numPr>
      <w:tabs>
        <w:tab w:val="num" w:pos="360"/>
        <w:tab w:val="num" w:pos="3240"/>
        <w:tab w:val="num" w:pos="3960"/>
      </w:tabs>
      <w:ind w:left="3348" w:hanging="1080"/>
    </w:pPr>
  </w:style>
  <w:style w:type="character" w:customStyle="1" w:styleId="Nivel4Char">
    <w:name w:val="Nivel 4 Char"/>
    <w:basedOn w:val="Fontepargpadro"/>
    <w:link w:val="Nivel4"/>
    <w:rsid w:val="007930D5"/>
    <w:rPr>
      <w:rFonts w:ascii="Ecofont_Spranq_eco_Sans" w:eastAsia="Arial Unicode MS" w:hAnsi="Ecofont_Spranq_eco_Sans" w:cs="Arial"/>
      <w:kern w:val="0"/>
      <w:sz w:val="20"/>
      <w:szCs w:val="20"/>
      <w:lang w:eastAsia="pt-BR"/>
    </w:rPr>
  </w:style>
  <w:style w:type="paragraph" w:customStyle="1" w:styleId="Corpodetexto21">
    <w:name w:val="Corpo de texto 21"/>
    <w:basedOn w:val="Normal"/>
    <w:rsid w:val="007930D5"/>
    <w:pPr>
      <w:widowControl w:val="0"/>
      <w:spacing w:before="100" w:beforeAutospacing="1" w:after="0" w:line="240" w:lineRule="auto"/>
      <w:jc w:val="both"/>
    </w:pPr>
    <w:rPr>
      <w:rFonts w:ascii="Arial" w:eastAsia="Times New Roman" w:hAnsi="Arial" w:cs="Times New Roman"/>
      <w:kern w:val="0"/>
      <w:szCs w:val="20"/>
      <w:lang w:eastAsia="pt-BR"/>
    </w:rPr>
  </w:style>
  <w:style w:type="character" w:customStyle="1" w:styleId="Nivel2Char">
    <w:name w:val="Nivel 2 Char"/>
    <w:basedOn w:val="Fontepargpadro"/>
    <w:link w:val="Nivel2"/>
    <w:rsid w:val="007930D5"/>
    <w:rPr>
      <w:rFonts w:ascii="Ecofont_Spranq_eco_Sans" w:eastAsia="Arial Unicode MS" w:hAnsi="Ecofont_Spranq_eco_Sans" w:cs="Times New Roman"/>
      <w:kern w:val="0"/>
      <w:sz w:val="20"/>
      <w:szCs w:val="20"/>
      <w:lang w:eastAsia="pt-BR"/>
    </w:rPr>
  </w:style>
  <w:style w:type="character" w:customStyle="1" w:styleId="Nivel3Char">
    <w:name w:val="Nivel 3 Char"/>
    <w:basedOn w:val="Fontepargpadro"/>
    <w:link w:val="Nivel3"/>
    <w:rsid w:val="007930D5"/>
    <w:rPr>
      <w:rFonts w:ascii="Ecofont_Spranq_eco_Sans" w:eastAsia="Arial Unicode MS" w:hAnsi="Ecofont_Spranq_eco_Sans" w:cs="Arial"/>
      <w:color w:val="000000"/>
      <w:kern w:val="0"/>
      <w:sz w:val="20"/>
      <w:szCs w:val="20"/>
      <w:lang w:eastAsia="pt-BR"/>
    </w:rPr>
  </w:style>
  <w:style w:type="character" w:customStyle="1" w:styleId="PargrafodaListaChar">
    <w:name w:val="Parágrafo da Lista Char"/>
    <w:aliases w:val="List I Paragraph Char,Segundo Char,Apêndice Char,SubSubSub Char"/>
    <w:basedOn w:val="Fontepargpadro"/>
    <w:link w:val="PargrafodaLista"/>
    <w:uiPriority w:val="34"/>
    <w:qFormat/>
    <w:rsid w:val="007930D5"/>
  </w:style>
  <w:style w:type="paragraph" w:styleId="Textodebalo">
    <w:name w:val="Balloon Text"/>
    <w:basedOn w:val="Normal"/>
    <w:link w:val="TextodebaloChar"/>
    <w:uiPriority w:val="99"/>
    <w:semiHidden/>
    <w:unhideWhenUsed/>
    <w:rsid w:val="00807B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7B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88837">
      <w:bodyDiv w:val="1"/>
      <w:marLeft w:val="0"/>
      <w:marRight w:val="0"/>
      <w:marTop w:val="0"/>
      <w:marBottom w:val="0"/>
      <w:divBdr>
        <w:top w:val="none" w:sz="0" w:space="0" w:color="auto"/>
        <w:left w:val="none" w:sz="0" w:space="0" w:color="auto"/>
        <w:bottom w:val="none" w:sz="0" w:space="0" w:color="auto"/>
        <w:right w:val="none" w:sz="0" w:space="0" w:color="auto"/>
      </w:divBdr>
    </w:div>
    <w:div w:id="135685109">
      <w:bodyDiv w:val="1"/>
      <w:marLeft w:val="0"/>
      <w:marRight w:val="0"/>
      <w:marTop w:val="0"/>
      <w:marBottom w:val="0"/>
      <w:divBdr>
        <w:top w:val="none" w:sz="0" w:space="0" w:color="auto"/>
        <w:left w:val="none" w:sz="0" w:space="0" w:color="auto"/>
        <w:bottom w:val="none" w:sz="0" w:space="0" w:color="auto"/>
        <w:right w:val="none" w:sz="0" w:space="0" w:color="auto"/>
      </w:divBdr>
    </w:div>
    <w:div w:id="146436090">
      <w:bodyDiv w:val="1"/>
      <w:marLeft w:val="0"/>
      <w:marRight w:val="0"/>
      <w:marTop w:val="0"/>
      <w:marBottom w:val="0"/>
      <w:divBdr>
        <w:top w:val="none" w:sz="0" w:space="0" w:color="auto"/>
        <w:left w:val="none" w:sz="0" w:space="0" w:color="auto"/>
        <w:bottom w:val="none" w:sz="0" w:space="0" w:color="auto"/>
        <w:right w:val="none" w:sz="0" w:space="0" w:color="auto"/>
      </w:divBdr>
    </w:div>
    <w:div w:id="255871863">
      <w:bodyDiv w:val="1"/>
      <w:marLeft w:val="0"/>
      <w:marRight w:val="0"/>
      <w:marTop w:val="0"/>
      <w:marBottom w:val="0"/>
      <w:divBdr>
        <w:top w:val="none" w:sz="0" w:space="0" w:color="auto"/>
        <w:left w:val="none" w:sz="0" w:space="0" w:color="auto"/>
        <w:bottom w:val="none" w:sz="0" w:space="0" w:color="auto"/>
        <w:right w:val="none" w:sz="0" w:space="0" w:color="auto"/>
      </w:divBdr>
    </w:div>
    <w:div w:id="327901675">
      <w:bodyDiv w:val="1"/>
      <w:marLeft w:val="0"/>
      <w:marRight w:val="0"/>
      <w:marTop w:val="0"/>
      <w:marBottom w:val="0"/>
      <w:divBdr>
        <w:top w:val="none" w:sz="0" w:space="0" w:color="auto"/>
        <w:left w:val="none" w:sz="0" w:space="0" w:color="auto"/>
        <w:bottom w:val="none" w:sz="0" w:space="0" w:color="auto"/>
        <w:right w:val="none" w:sz="0" w:space="0" w:color="auto"/>
      </w:divBdr>
    </w:div>
    <w:div w:id="372507859">
      <w:bodyDiv w:val="1"/>
      <w:marLeft w:val="0"/>
      <w:marRight w:val="0"/>
      <w:marTop w:val="0"/>
      <w:marBottom w:val="0"/>
      <w:divBdr>
        <w:top w:val="none" w:sz="0" w:space="0" w:color="auto"/>
        <w:left w:val="none" w:sz="0" w:space="0" w:color="auto"/>
        <w:bottom w:val="none" w:sz="0" w:space="0" w:color="auto"/>
        <w:right w:val="none" w:sz="0" w:space="0" w:color="auto"/>
      </w:divBdr>
    </w:div>
    <w:div w:id="401761386">
      <w:bodyDiv w:val="1"/>
      <w:marLeft w:val="0"/>
      <w:marRight w:val="0"/>
      <w:marTop w:val="0"/>
      <w:marBottom w:val="0"/>
      <w:divBdr>
        <w:top w:val="none" w:sz="0" w:space="0" w:color="auto"/>
        <w:left w:val="none" w:sz="0" w:space="0" w:color="auto"/>
        <w:bottom w:val="none" w:sz="0" w:space="0" w:color="auto"/>
        <w:right w:val="none" w:sz="0" w:space="0" w:color="auto"/>
      </w:divBdr>
    </w:div>
    <w:div w:id="429156569">
      <w:bodyDiv w:val="1"/>
      <w:marLeft w:val="0"/>
      <w:marRight w:val="0"/>
      <w:marTop w:val="0"/>
      <w:marBottom w:val="0"/>
      <w:divBdr>
        <w:top w:val="none" w:sz="0" w:space="0" w:color="auto"/>
        <w:left w:val="none" w:sz="0" w:space="0" w:color="auto"/>
        <w:bottom w:val="none" w:sz="0" w:space="0" w:color="auto"/>
        <w:right w:val="none" w:sz="0" w:space="0" w:color="auto"/>
      </w:divBdr>
    </w:div>
    <w:div w:id="454376941">
      <w:bodyDiv w:val="1"/>
      <w:marLeft w:val="0"/>
      <w:marRight w:val="0"/>
      <w:marTop w:val="0"/>
      <w:marBottom w:val="0"/>
      <w:divBdr>
        <w:top w:val="none" w:sz="0" w:space="0" w:color="auto"/>
        <w:left w:val="none" w:sz="0" w:space="0" w:color="auto"/>
        <w:bottom w:val="none" w:sz="0" w:space="0" w:color="auto"/>
        <w:right w:val="none" w:sz="0" w:space="0" w:color="auto"/>
      </w:divBdr>
    </w:div>
    <w:div w:id="554506883">
      <w:bodyDiv w:val="1"/>
      <w:marLeft w:val="0"/>
      <w:marRight w:val="0"/>
      <w:marTop w:val="0"/>
      <w:marBottom w:val="0"/>
      <w:divBdr>
        <w:top w:val="none" w:sz="0" w:space="0" w:color="auto"/>
        <w:left w:val="none" w:sz="0" w:space="0" w:color="auto"/>
        <w:bottom w:val="none" w:sz="0" w:space="0" w:color="auto"/>
        <w:right w:val="none" w:sz="0" w:space="0" w:color="auto"/>
      </w:divBdr>
    </w:div>
    <w:div w:id="582880282">
      <w:bodyDiv w:val="1"/>
      <w:marLeft w:val="0"/>
      <w:marRight w:val="0"/>
      <w:marTop w:val="0"/>
      <w:marBottom w:val="0"/>
      <w:divBdr>
        <w:top w:val="none" w:sz="0" w:space="0" w:color="auto"/>
        <w:left w:val="none" w:sz="0" w:space="0" w:color="auto"/>
        <w:bottom w:val="none" w:sz="0" w:space="0" w:color="auto"/>
        <w:right w:val="none" w:sz="0" w:space="0" w:color="auto"/>
      </w:divBdr>
    </w:div>
    <w:div w:id="625938551">
      <w:bodyDiv w:val="1"/>
      <w:marLeft w:val="0"/>
      <w:marRight w:val="0"/>
      <w:marTop w:val="0"/>
      <w:marBottom w:val="0"/>
      <w:divBdr>
        <w:top w:val="none" w:sz="0" w:space="0" w:color="auto"/>
        <w:left w:val="none" w:sz="0" w:space="0" w:color="auto"/>
        <w:bottom w:val="none" w:sz="0" w:space="0" w:color="auto"/>
        <w:right w:val="none" w:sz="0" w:space="0" w:color="auto"/>
      </w:divBdr>
    </w:div>
    <w:div w:id="669867644">
      <w:bodyDiv w:val="1"/>
      <w:marLeft w:val="0"/>
      <w:marRight w:val="0"/>
      <w:marTop w:val="0"/>
      <w:marBottom w:val="0"/>
      <w:divBdr>
        <w:top w:val="none" w:sz="0" w:space="0" w:color="auto"/>
        <w:left w:val="none" w:sz="0" w:space="0" w:color="auto"/>
        <w:bottom w:val="none" w:sz="0" w:space="0" w:color="auto"/>
        <w:right w:val="none" w:sz="0" w:space="0" w:color="auto"/>
      </w:divBdr>
    </w:div>
    <w:div w:id="706949454">
      <w:bodyDiv w:val="1"/>
      <w:marLeft w:val="0"/>
      <w:marRight w:val="0"/>
      <w:marTop w:val="0"/>
      <w:marBottom w:val="0"/>
      <w:divBdr>
        <w:top w:val="none" w:sz="0" w:space="0" w:color="auto"/>
        <w:left w:val="none" w:sz="0" w:space="0" w:color="auto"/>
        <w:bottom w:val="none" w:sz="0" w:space="0" w:color="auto"/>
        <w:right w:val="none" w:sz="0" w:space="0" w:color="auto"/>
      </w:divBdr>
    </w:div>
    <w:div w:id="756904947">
      <w:bodyDiv w:val="1"/>
      <w:marLeft w:val="0"/>
      <w:marRight w:val="0"/>
      <w:marTop w:val="0"/>
      <w:marBottom w:val="0"/>
      <w:divBdr>
        <w:top w:val="none" w:sz="0" w:space="0" w:color="auto"/>
        <w:left w:val="none" w:sz="0" w:space="0" w:color="auto"/>
        <w:bottom w:val="none" w:sz="0" w:space="0" w:color="auto"/>
        <w:right w:val="none" w:sz="0" w:space="0" w:color="auto"/>
      </w:divBdr>
    </w:div>
    <w:div w:id="818352367">
      <w:bodyDiv w:val="1"/>
      <w:marLeft w:val="0"/>
      <w:marRight w:val="0"/>
      <w:marTop w:val="0"/>
      <w:marBottom w:val="0"/>
      <w:divBdr>
        <w:top w:val="none" w:sz="0" w:space="0" w:color="auto"/>
        <w:left w:val="none" w:sz="0" w:space="0" w:color="auto"/>
        <w:bottom w:val="none" w:sz="0" w:space="0" w:color="auto"/>
        <w:right w:val="none" w:sz="0" w:space="0" w:color="auto"/>
      </w:divBdr>
    </w:div>
    <w:div w:id="821001393">
      <w:bodyDiv w:val="1"/>
      <w:marLeft w:val="0"/>
      <w:marRight w:val="0"/>
      <w:marTop w:val="0"/>
      <w:marBottom w:val="0"/>
      <w:divBdr>
        <w:top w:val="none" w:sz="0" w:space="0" w:color="auto"/>
        <w:left w:val="none" w:sz="0" w:space="0" w:color="auto"/>
        <w:bottom w:val="none" w:sz="0" w:space="0" w:color="auto"/>
        <w:right w:val="none" w:sz="0" w:space="0" w:color="auto"/>
      </w:divBdr>
    </w:div>
    <w:div w:id="890533186">
      <w:bodyDiv w:val="1"/>
      <w:marLeft w:val="0"/>
      <w:marRight w:val="0"/>
      <w:marTop w:val="0"/>
      <w:marBottom w:val="0"/>
      <w:divBdr>
        <w:top w:val="none" w:sz="0" w:space="0" w:color="auto"/>
        <w:left w:val="none" w:sz="0" w:space="0" w:color="auto"/>
        <w:bottom w:val="none" w:sz="0" w:space="0" w:color="auto"/>
        <w:right w:val="none" w:sz="0" w:space="0" w:color="auto"/>
      </w:divBdr>
    </w:div>
    <w:div w:id="942692408">
      <w:bodyDiv w:val="1"/>
      <w:marLeft w:val="0"/>
      <w:marRight w:val="0"/>
      <w:marTop w:val="0"/>
      <w:marBottom w:val="0"/>
      <w:divBdr>
        <w:top w:val="none" w:sz="0" w:space="0" w:color="auto"/>
        <w:left w:val="none" w:sz="0" w:space="0" w:color="auto"/>
        <w:bottom w:val="none" w:sz="0" w:space="0" w:color="auto"/>
        <w:right w:val="none" w:sz="0" w:space="0" w:color="auto"/>
      </w:divBdr>
    </w:div>
    <w:div w:id="985353193">
      <w:bodyDiv w:val="1"/>
      <w:marLeft w:val="0"/>
      <w:marRight w:val="0"/>
      <w:marTop w:val="0"/>
      <w:marBottom w:val="0"/>
      <w:divBdr>
        <w:top w:val="none" w:sz="0" w:space="0" w:color="auto"/>
        <w:left w:val="none" w:sz="0" w:space="0" w:color="auto"/>
        <w:bottom w:val="none" w:sz="0" w:space="0" w:color="auto"/>
        <w:right w:val="none" w:sz="0" w:space="0" w:color="auto"/>
      </w:divBdr>
    </w:div>
    <w:div w:id="991912016">
      <w:bodyDiv w:val="1"/>
      <w:marLeft w:val="0"/>
      <w:marRight w:val="0"/>
      <w:marTop w:val="0"/>
      <w:marBottom w:val="0"/>
      <w:divBdr>
        <w:top w:val="none" w:sz="0" w:space="0" w:color="auto"/>
        <w:left w:val="none" w:sz="0" w:space="0" w:color="auto"/>
        <w:bottom w:val="none" w:sz="0" w:space="0" w:color="auto"/>
        <w:right w:val="none" w:sz="0" w:space="0" w:color="auto"/>
      </w:divBdr>
    </w:div>
    <w:div w:id="1106851555">
      <w:bodyDiv w:val="1"/>
      <w:marLeft w:val="0"/>
      <w:marRight w:val="0"/>
      <w:marTop w:val="0"/>
      <w:marBottom w:val="0"/>
      <w:divBdr>
        <w:top w:val="none" w:sz="0" w:space="0" w:color="auto"/>
        <w:left w:val="none" w:sz="0" w:space="0" w:color="auto"/>
        <w:bottom w:val="none" w:sz="0" w:space="0" w:color="auto"/>
        <w:right w:val="none" w:sz="0" w:space="0" w:color="auto"/>
      </w:divBdr>
    </w:div>
    <w:div w:id="1127316876">
      <w:bodyDiv w:val="1"/>
      <w:marLeft w:val="0"/>
      <w:marRight w:val="0"/>
      <w:marTop w:val="0"/>
      <w:marBottom w:val="0"/>
      <w:divBdr>
        <w:top w:val="none" w:sz="0" w:space="0" w:color="auto"/>
        <w:left w:val="none" w:sz="0" w:space="0" w:color="auto"/>
        <w:bottom w:val="none" w:sz="0" w:space="0" w:color="auto"/>
        <w:right w:val="none" w:sz="0" w:space="0" w:color="auto"/>
      </w:divBdr>
    </w:div>
    <w:div w:id="1151672449">
      <w:bodyDiv w:val="1"/>
      <w:marLeft w:val="0"/>
      <w:marRight w:val="0"/>
      <w:marTop w:val="0"/>
      <w:marBottom w:val="0"/>
      <w:divBdr>
        <w:top w:val="none" w:sz="0" w:space="0" w:color="auto"/>
        <w:left w:val="none" w:sz="0" w:space="0" w:color="auto"/>
        <w:bottom w:val="none" w:sz="0" w:space="0" w:color="auto"/>
        <w:right w:val="none" w:sz="0" w:space="0" w:color="auto"/>
      </w:divBdr>
    </w:div>
    <w:div w:id="1175919888">
      <w:bodyDiv w:val="1"/>
      <w:marLeft w:val="0"/>
      <w:marRight w:val="0"/>
      <w:marTop w:val="0"/>
      <w:marBottom w:val="0"/>
      <w:divBdr>
        <w:top w:val="none" w:sz="0" w:space="0" w:color="auto"/>
        <w:left w:val="none" w:sz="0" w:space="0" w:color="auto"/>
        <w:bottom w:val="none" w:sz="0" w:space="0" w:color="auto"/>
        <w:right w:val="none" w:sz="0" w:space="0" w:color="auto"/>
      </w:divBdr>
    </w:div>
    <w:div w:id="1196238970">
      <w:bodyDiv w:val="1"/>
      <w:marLeft w:val="0"/>
      <w:marRight w:val="0"/>
      <w:marTop w:val="0"/>
      <w:marBottom w:val="0"/>
      <w:divBdr>
        <w:top w:val="none" w:sz="0" w:space="0" w:color="auto"/>
        <w:left w:val="none" w:sz="0" w:space="0" w:color="auto"/>
        <w:bottom w:val="none" w:sz="0" w:space="0" w:color="auto"/>
        <w:right w:val="none" w:sz="0" w:space="0" w:color="auto"/>
      </w:divBdr>
    </w:div>
    <w:div w:id="1201089818">
      <w:bodyDiv w:val="1"/>
      <w:marLeft w:val="0"/>
      <w:marRight w:val="0"/>
      <w:marTop w:val="0"/>
      <w:marBottom w:val="0"/>
      <w:divBdr>
        <w:top w:val="none" w:sz="0" w:space="0" w:color="auto"/>
        <w:left w:val="none" w:sz="0" w:space="0" w:color="auto"/>
        <w:bottom w:val="none" w:sz="0" w:space="0" w:color="auto"/>
        <w:right w:val="none" w:sz="0" w:space="0" w:color="auto"/>
      </w:divBdr>
    </w:div>
    <w:div w:id="1257832839">
      <w:bodyDiv w:val="1"/>
      <w:marLeft w:val="0"/>
      <w:marRight w:val="0"/>
      <w:marTop w:val="0"/>
      <w:marBottom w:val="0"/>
      <w:divBdr>
        <w:top w:val="none" w:sz="0" w:space="0" w:color="auto"/>
        <w:left w:val="none" w:sz="0" w:space="0" w:color="auto"/>
        <w:bottom w:val="none" w:sz="0" w:space="0" w:color="auto"/>
        <w:right w:val="none" w:sz="0" w:space="0" w:color="auto"/>
      </w:divBdr>
    </w:div>
    <w:div w:id="1309440771">
      <w:bodyDiv w:val="1"/>
      <w:marLeft w:val="0"/>
      <w:marRight w:val="0"/>
      <w:marTop w:val="0"/>
      <w:marBottom w:val="0"/>
      <w:divBdr>
        <w:top w:val="none" w:sz="0" w:space="0" w:color="auto"/>
        <w:left w:val="none" w:sz="0" w:space="0" w:color="auto"/>
        <w:bottom w:val="none" w:sz="0" w:space="0" w:color="auto"/>
        <w:right w:val="none" w:sz="0" w:space="0" w:color="auto"/>
      </w:divBdr>
    </w:div>
    <w:div w:id="1381243805">
      <w:bodyDiv w:val="1"/>
      <w:marLeft w:val="0"/>
      <w:marRight w:val="0"/>
      <w:marTop w:val="0"/>
      <w:marBottom w:val="0"/>
      <w:divBdr>
        <w:top w:val="none" w:sz="0" w:space="0" w:color="auto"/>
        <w:left w:val="none" w:sz="0" w:space="0" w:color="auto"/>
        <w:bottom w:val="none" w:sz="0" w:space="0" w:color="auto"/>
        <w:right w:val="none" w:sz="0" w:space="0" w:color="auto"/>
      </w:divBdr>
    </w:div>
    <w:div w:id="1507863717">
      <w:bodyDiv w:val="1"/>
      <w:marLeft w:val="0"/>
      <w:marRight w:val="0"/>
      <w:marTop w:val="0"/>
      <w:marBottom w:val="0"/>
      <w:divBdr>
        <w:top w:val="none" w:sz="0" w:space="0" w:color="auto"/>
        <w:left w:val="none" w:sz="0" w:space="0" w:color="auto"/>
        <w:bottom w:val="none" w:sz="0" w:space="0" w:color="auto"/>
        <w:right w:val="none" w:sz="0" w:space="0" w:color="auto"/>
      </w:divBdr>
    </w:div>
    <w:div w:id="1655991001">
      <w:bodyDiv w:val="1"/>
      <w:marLeft w:val="0"/>
      <w:marRight w:val="0"/>
      <w:marTop w:val="0"/>
      <w:marBottom w:val="0"/>
      <w:divBdr>
        <w:top w:val="none" w:sz="0" w:space="0" w:color="auto"/>
        <w:left w:val="none" w:sz="0" w:space="0" w:color="auto"/>
        <w:bottom w:val="none" w:sz="0" w:space="0" w:color="auto"/>
        <w:right w:val="none" w:sz="0" w:space="0" w:color="auto"/>
      </w:divBdr>
    </w:div>
    <w:div w:id="1686250586">
      <w:bodyDiv w:val="1"/>
      <w:marLeft w:val="0"/>
      <w:marRight w:val="0"/>
      <w:marTop w:val="0"/>
      <w:marBottom w:val="0"/>
      <w:divBdr>
        <w:top w:val="none" w:sz="0" w:space="0" w:color="auto"/>
        <w:left w:val="none" w:sz="0" w:space="0" w:color="auto"/>
        <w:bottom w:val="none" w:sz="0" w:space="0" w:color="auto"/>
        <w:right w:val="none" w:sz="0" w:space="0" w:color="auto"/>
      </w:divBdr>
    </w:div>
    <w:div w:id="1733578823">
      <w:bodyDiv w:val="1"/>
      <w:marLeft w:val="0"/>
      <w:marRight w:val="0"/>
      <w:marTop w:val="0"/>
      <w:marBottom w:val="0"/>
      <w:divBdr>
        <w:top w:val="none" w:sz="0" w:space="0" w:color="auto"/>
        <w:left w:val="none" w:sz="0" w:space="0" w:color="auto"/>
        <w:bottom w:val="none" w:sz="0" w:space="0" w:color="auto"/>
        <w:right w:val="none" w:sz="0" w:space="0" w:color="auto"/>
      </w:divBdr>
    </w:div>
    <w:div w:id="1777752232">
      <w:bodyDiv w:val="1"/>
      <w:marLeft w:val="0"/>
      <w:marRight w:val="0"/>
      <w:marTop w:val="0"/>
      <w:marBottom w:val="0"/>
      <w:divBdr>
        <w:top w:val="none" w:sz="0" w:space="0" w:color="auto"/>
        <w:left w:val="none" w:sz="0" w:space="0" w:color="auto"/>
        <w:bottom w:val="none" w:sz="0" w:space="0" w:color="auto"/>
        <w:right w:val="none" w:sz="0" w:space="0" w:color="auto"/>
      </w:divBdr>
    </w:div>
    <w:div w:id="1786851545">
      <w:bodyDiv w:val="1"/>
      <w:marLeft w:val="0"/>
      <w:marRight w:val="0"/>
      <w:marTop w:val="0"/>
      <w:marBottom w:val="0"/>
      <w:divBdr>
        <w:top w:val="none" w:sz="0" w:space="0" w:color="auto"/>
        <w:left w:val="none" w:sz="0" w:space="0" w:color="auto"/>
        <w:bottom w:val="none" w:sz="0" w:space="0" w:color="auto"/>
        <w:right w:val="none" w:sz="0" w:space="0" w:color="auto"/>
      </w:divBdr>
    </w:div>
    <w:div w:id="1816340002">
      <w:bodyDiv w:val="1"/>
      <w:marLeft w:val="0"/>
      <w:marRight w:val="0"/>
      <w:marTop w:val="0"/>
      <w:marBottom w:val="0"/>
      <w:divBdr>
        <w:top w:val="none" w:sz="0" w:space="0" w:color="auto"/>
        <w:left w:val="none" w:sz="0" w:space="0" w:color="auto"/>
        <w:bottom w:val="none" w:sz="0" w:space="0" w:color="auto"/>
        <w:right w:val="none" w:sz="0" w:space="0" w:color="auto"/>
      </w:divBdr>
    </w:div>
    <w:div w:id="1844469069">
      <w:bodyDiv w:val="1"/>
      <w:marLeft w:val="0"/>
      <w:marRight w:val="0"/>
      <w:marTop w:val="0"/>
      <w:marBottom w:val="0"/>
      <w:divBdr>
        <w:top w:val="none" w:sz="0" w:space="0" w:color="auto"/>
        <w:left w:val="none" w:sz="0" w:space="0" w:color="auto"/>
        <w:bottom w:val="none" w:sz="0" w:space="0" w:color="auto"/>
        <w:right w:val="none" w:sz="0" w:space="0" w:color="auto"/>
      </w:divBdr>
    </w:div>
    <w:div w:id="1896231576">
      <w:bodyDiv w:val="1"/>
      <w:marLeft w:val="0"/>
      <w:marRight w:val="0"/>
      <w:marTop w:val="0"/>
      <w:marBottom w:val="0"/>
      <w:divBdr>
        <w:top w:val="none" w:sz="0" w:space="0" w:color="auto"/>
        <w:left w:val="none" w:sz="0" w:space="0" w:color="auto"/>
        <w:bottom w:val="none" w:sz="0" w:space="0" w:color="auto"/>
        <w:right w:val="none" w:sz="0" w:space="0" w:color="auto"/>
      </w:divBdr>
    </w:div>
    <w:div w:id="1943495267">
      <w:bodyDiv w:val="1"/>
      <w:marLeft w:val="0"/>
      <w:marRight w:val="0"/>
      <w:marTop w:val="0"/>
      <w:marBottom w:val="0"/>
      <w:divBdr>
        <w:top w:val="none" w:sz="0" w:space="0" w:color="auto"/>
        <w:left w:val="none" w:sz="0" w:space="0" w:color="auto"/>
        <w:bottom w:val="none" w:sz="0" w:space="0" w:color="auto"/>
        <w:right w:val="none" w:sz="0" w:space="0" w:color="auto"/>
      </w:divBdr>
    </w:div>
    <w:div w:id="2077164876">
      <w:bodyDiv w:val="1"/>
      <w:marLeft w:val="0"/>
      <w:marRight w:val="0"/>
      <w:marTop w:val="0"/>
      <w:marBottom w:val="0"/>
      <w:divBdr>
        <w:top w:val="none" w:sz="0" w:space="0" w:color="auto"/>
        <w:left w:val="none" w:sz="0" w:space="0" w:color="auto"/>
        <w:bottom w:val="none" w:sz="0" w:space="0" w:color="auto"/>
        <w:right w:val="none" w:sz="0" w:space="0" w:color="auto"/>
      </w:divBdr>
    </w:div>
    <w:div w:id="211736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EE018-EFEF-4859-B4A2-3559A18C1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24</Pages>
  <Words>7229</Words>
  <Characters>39040</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Cristiano Pissolato</dc:creator>
  <cp:keywords/>
  <dc:description/>
  <cp:lastModifiedBy>ACER</cp:lastModifiedBy>
  <cp:revision>38</cp:revision>
  <cp:lastPrinted>2026-08-25T17:46:00Z</cp:lastPrinted>
  <dcterms:created xsi:type="dcterms:W3CDTF">2025-01-19T15:02:00Z</dcterms:created>
  <dcterms:modified xsi:type="dcterms:W3CDTF">2026-08-25T17:47:00Z</dcterms:modified>
</cp:coreProperties>
</file>