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939E" w14:textId="06A4C8CB" w:rsidR="00C61D50" w:rsidRPr="00452014" w:rsidRDefault="00876A1C" w:rsidP="008B08EE">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79C6C769" w14:textId="77777777" w:rsidR="004A596D" w:rsidRPr="004A596D" w:rsidRDefault="004A596D" w:rsidP="004A596D">
      <w:pPr>
        <w:numPr>
          <w:ilvl w:val="2"/>
          <w:numId w:val="13"/>
        </w:numPr>
        <w:tabs>
          <w:tab w:val="left" w:pos="851"/>
        </w:tabs>
        <w:jc w:val="both"/>
        <w:rPr>
          <w:rStyle w:val="Forte"/>
          <w:rFonts w:ascii="Times New Roman" w:hAnsi="Times New Roman" w:cs="Times New Roman"/>
          <w:b w:val="0"/>
          <w:color w:val="000000" w:themeColor="text1"/>
        </w:rPr>
      </w:pPr>
      <w:r w:rsidRPr="004A596D">
        <w:rPr>
          <w:rStyle w:val="Forte"/>
          <w:rFonts w:ascii="Times New Roman" w:hAnsi="Times New Roman" w:cs="Times New Roman"/>
          <w:b w:val="0"/>
          <w:color w:val="000000" w:themeColor="text1"/>
        </w:rPr>
        <w:t>Locação de veículo automotor, sem fornecimento de condutor e sem limite de quilometragem, destinado a atender às necessidades operacionais da Secretaria Municipal de Assistência Social do Município de Boca do Acre/AM, com a finalidade de viabilizar o deslocamento dos cadastradores e demais servidores vinculados às ações da Secretaria para os diversos bairros, comunidades e localidades do Município.</w:t>
      </w:r>
    </w:p>
    <w:p w14:paraId="108309B0" w14:textId="10A06560" w:rsidR="00754D4E" w:rsidRDefault="004A596D" w:rsidP="004A596D">
      <w:pPr>
        <w:tabs>
          <w:tab w:val="left" w:pos="851"/>
        </w:tabs>
        <w:ind w:left="720"/>
        <w:jc w:val="both"/>
        <w:rPr>
          <w:rStyle w:val="Forte"/>
          <w:rFonts w:ascii="Times New Roman" w:hAnsi="Times New Roman" w:cs="Times New Roman"/>
          <w:b w:val="0"/>
          <w:color w:val="000000" w:themeColor="text1"/>
        </w:rPr>
      </w:pPr>
      <w:r w:rsidRPr="004A596D">
        <w:rPr>
          <w:rStyle w:val="Forte"/>
          <w:rFonts w:ascii="Times New Roman" w:hAnsi="Times New Roman" w:cs="Times New Roman"/>
          <w:b w:val="0"/>
          <w:color w:val="000000" w:themeColor="text1"/>
        </w:rPr>
        <w:t>O veículo será utilizado para possibilitar a execução de atividades de cadastramento e atualização cadastral, bem como para o transporte dos servidores, materiais, equipamentos e demais recursos necessários à realização das ações externas, especialmente em localidades com restrições ou dificuldades de transporte, assegurando maior agilidade, eficiência, alcance, continuidade e regularidade dos serviços prestados à população, conforme as quantidades, especificações e exigências estabelecidas neste instrumento.</w:t>
      </w:r>
    </w:p>
    <w:p w14:paraId="381D0998" w14:textId="77777777" w:rsidR="004A596D" w:rsidRPr="004A596D" w:rsidRDefault="004A596D" w:rsidP="004A596D">
      <w:pPr>
        <w:tabs>
          <w:tab w:val="left" w:pos="851"/>
        </w:tabs>
        <w:ind w:left="720"/>
        <w:jc w:val="both"/>
        <w:rPr>
          <w:rStyle w:val="Forte"/>
          <w:rFonts w:ascii="Times New Roman" w:hAnsi="Times New Roman" w:cs="Times New Roman"/>
          <w:b w:val="0"/>
          <w:color w:val="000000" w:themeColor="text1"/>
        </w:rPr>
      </w:pPr>
    </w:p>
    <w:p w14:paraId="0E175DA9" w14:textId="45FC3F85" w:rsidR="00754D4E" w:rsidRPr="00452014" w:rsidRDefault="00142AC2"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O </w:t>
      </w:r>
      <w:r w:rsidR="002E33A5">
        <w:rPr>
          <w:rFonts w:ascii="Times New Roman" w:hAnsi="Times New Roman" w:cs="Times New Roman"/>
          <w:color w:val="000000" w:themeColor="text1"/>
        </w:rPr>
        <w:t>serviço</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será</w:t>
      </w:r>
      <w:r w:rsidRPr="00452014">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5337CD2E" w14:textId="77777777" w:rsidR="00CE5634" w:rsidRPr="00CE5634" w:rsidRDefault="00CE5634" w:rsidP="00CE5634">
            <w:pPr>
              <w:jc w:val="both"/>
              <w:rPr>
                <w:rFonts w:ascii="Times New Roman" w:hAnsi="Times New Roman" w:cs="Times New Roman"/>
                <w:color w:val="000000" w:themeColor="text1"/>
              </w:rPr>
            </w:pPr>
            <w:r w:rsidRPr="00CE5634">
              <w:rPr>
                <w:rFonts w:ascii="Times New Roman" w:hAnsi="Times New Roman" w:cs="Times New Roman"/>
                <w:color w:val="000000" w:themeColor="text1"/>
              </w:rPr>
              <w:t>Locação de veículo automotor, sem fornecimento de condutor, sem limite de quilometragem, em perfeitas condições de uso, manutenção e conservação, destinado ao transporte de cadastradores e demais servidores vinculados às ações da secretaria municipal de assistência social, para execução de atividades de cadastramento e atualização cadastral, visando garantir a continuidade, eficiência e regularidade dos serviços prestados à população.</w:t>
            </w:r>
          </w:p>
          <w:p w14:paraId="4806804B" w14:textId="6D9DB0BC" w:rsidR="001B7786" w:rsidRPr="00452014" w:rsidRDefault="001B7786" w:rsidP="001B7786">
            <w:pPr>
              <w:pStyle w:val="PargrafodaLista"/>
              <w:ind w:left="0"/>
              <w:jc w:val="both"/>
              <w:rPr>
                <w:rFonts w:ascii="Times New Roman" w:hAnsi="Times New Roman" w:cs="Times New Roman"/>
                <w:color w:val="000000" w:themeColor="text1"/>
              </w:rPr>
            </w:pPr>
          </w:p>
        </w:tc>
        <w:tc>
          <w:tcPr>
            <w:tcW w:w="1417" w:type="dxa"/>
            <w:tcBorders>
              <w:top w:val="nil"/>
              <w:left w:val="nil"/>
              <w:bottom w:val="single" w:sz="4" w:space="0" w:color="auto"/>
              <w:right w:val="single" w:sz="4" w:space="0" w:color="auto"/>
            </w:tcBorders>
            <w:shd w:val="clear" w:color="auto" w:fill="auto"/>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shd w:val="clear" w:color="auto" w:fill="auto"/>
            <w:noWrap/>
            <w:vAlign w:val="center"/>
            <w:hideMark/>
          </w:tcPr>
          <w:p w14:paraId="61B50311" w14:textId="0D7D5743" w:rsidR="001B7786" w:rsidRPr="001B7786" w:rsidRDefault="004A596D" w:rsidP="001B7786">
            <w:pPr>
              <w:jc w:val="center"/>
              <w:rPr>
                <w:rFonts w:ascii="Times New Roman" w:hAnsi="Times New Roman" w:cs="Times New Roman"/>
                <w:color w:val="000000" w:themeColor="text1"/>
              </w:rPr>
            </w:pPr>
            <w:r>
              <w:rPr>
                <w:rFonts w:ascii="Times New Roman" w:hAnsi="Times New Roman" w:cs="Times New Roman"/>
                <w:color w:val="000000" w:themeColor="text1"/>
              </w:rPr>
              <w:t>03</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3C53F63" w14:textId="77777777" w:rsidR="0063298E" w:rsidRPr="0063298E" w:rsidRDefault="0063298E" w:rsidP="0063298E">
      <w:pPr>
        <w:jc w:val="both"/>
        <w:rPr>
          <w:rFonts w:ascii="Times New Roman" w:hAnsi="Times New Roman" w:cs="Times New Roman"/>
          <w:color w:val="000000" w:themeColor="text1"/>
        </w:rPr>
      </w:pPr>
      <w:r w:rsidRPr="0063298E">
        <w:rPr>
          <w:rFonts w:ascii="Times New Roman" w:hAnsi="Times New Roman" w:cs="Times New Roman"/>
          <w:color w:val="000000" w:themeColor="text1"/>
        </w:rPr>
        <w:t>1.1. A presente contratação tem por objetivo assegurar que a Secretaria Municipal de Assistência Social do Município de Boca do Acre/AM possa executar suas atividades de cadastramento e atualização cadastral com eficiência, regularidade, agilidade e segurança, tanto nas ações de rotina quanto nas demandas que exijam deslocamentos para diferentes bairros, comunidades e localidades do Município. A disponibilidade de transporte adequado contribuirá para ampliar a capacidade de deslocamento dos cadastradores e demais servidores, possibilitando maior cobertura territorial e melhor organização das ações desenvolvidas pela Secretaria.</w:t>
      </w:r>
    </w:p>
    <w:p w14:paraId="011D979A" w14:textId="77777777" w:rsidR="0063298E" w:rsidRPr="0063298E" w:rsidRDefault="0063298E" w:rsidP="0063298E">
      <w:pPr>
        <w:jc w:val="both"/>
        <w:rPr>
          <w:rFonts w:ascii="Times New Roman" w:hAnsi="Times New Roman" w:cs="Times New Roman"/>
          <w:color w:val="000000" w:themeColor="text1"/>
        </w:rPr>
      </w:pPr>
    </w:p>
    <w:p w14:paraId="674DB23B" w14:textId="77777777" w:rsidR="0063298E" w:rsidRPr="0063298E" w:rsidRDefault="0063298E" w:rsidP="0063298E">
      <w:pPr>
        <w:jc w:val="both"/>
        <w:rPr>
          <w:rFonts w:ascii="Times New Roman" w:hAnsi="Times New Roman" w:cs="Times New Roman"/>
          <w:color w:val="000000" w:themeColor="text1"/>
        </w:rPr>
      </w:pPr>
      <w:r w:rsidRPr="0063298E">
        <w:rPr>
          <w:rFonts w:ascii="Times New Roman" w:hAnsi="Times New Roman" w:cs="Times New Roman"/>
          <w:color w:val="000000" w:themeColor="text1"/>
        </w:rPr>
        <w:t>1.2. A utilização de veículo automotor adequado, sem fornecimento de condutor e sem limite de quilometragem, permitirá o deslocamento das equipes responsáveis pelas atividades externas, inclusive para localidades mais distantes ou com dificuldade de acesso, bem como o transporte de materiais, equipamentos e demais recursos necessários à execução dos serviços. Dessa forma, busca-se proporcionar melhores condições de trabalho aos servidores, reduzir atrasos, otimizar os deslocamentos e assegurar a continuidade das ações de cadastramento e atualização cadastral, em atendimento às necessidades da população.</w:t>
      </w:r>
    </w:p>
    <w:p w14:paraId="2ABB5F9F" w14:textId="77777777" w:rsidR="0063298E" w:rsidRPr="0063298E" w:rsidRDefault="0063298E" w:rsidP="0063298E">
      <w:pPr>
        <w:jc w:val="both"/>
        <w:rPr>
          <w:rFonts w:ascii="Times New Roman" w:hAnsi="Times New Roman" w:cs="Times New Roman"/>
          <w:color w:val="000000" w:themeColor="text1"/>
        </w:rPr>
      </w:pPr>
    </w:p>
    <w:p w14:paraId="71502210" w14:textId="77777777" w:rsidR="0063298E" w:rsidRPr="0063298E" w:rsidRDefault="0063298E" w:rsidP="0063298E">
      <w:pPr>
        <w:jc w:val="both"/>
        <w:rPr>
          <w:rFonts w:ascii="Times New Roman" w:hAnsi="Times New Roman" w:cs="Times New Roman"/>
          <w:color w:val="000000" w:themeColor="text1"/>
        </w:rPr>
      </w:pPr>
      <w:r w:rsidRPr="0063298E">
        <w:rPr>
          <w:rFonts w:ascii="Times New Roman" w:hAnsi="Times New Roman" w:cs="Times New Roman"/>
          <w:color w:val="000000" w:themeColor="text1"/>
        </w:rPr>
        <w:lastRenderedPageBreak/>
        <w:t>1.3. Ademais, a locação do veículo representa alternativa adequada para otimizar a aplicação dos recursos públicos, evitando os custos e encargos decorrentes da aquisição e manutenção de veículo próprio, tais como depreciação, manutenção, conservação, licenciamento e demais despesas inerentes à gestão de frota, conforme as responsabilidades estabelecidas no contrato. A contratação também contribui para reduzir os riscos de interrupção das atividades decorrentes da indisponibilidade de transporte, proporcionando maior previsibilidade e eficiência operacional.</w:t>
      </w:r>
    </w:p>
    <w:p w14:paraId="2A37AEB5" w14:textId="77777777" w:rsidR="0063298E" w:rsidRPr="0063298E" w:rsidRDefault="0063298E" w:rsidP="0063298E">
      <w:pPr>
        <w:jc w:val="both"/>
        <w:rPr>
          <w:rFonts w:ascii="Times New Roman" w:hAnsi="Times New Roman" w:cs="Times New Roman"/>
          <w:color w:val="000000" w:themeColor="text1"/>
        </w:rPr>
      </w:pPr>
    </w:p>
    <w:p w14:paraId="469F407C" w14:textId="35362900" w:rsidR="00754D4E" w:rsidRDefault="0063298E" w:rsidP="0063298E">
      <w:pPr>
        <w:jc w:val="both"/>
        <w:rPr>
          <w:rFonts w:ascii="Times New Roman" w:hAnsi="Times New Roman" w:cs="Times New Roman"/>
          <w:color w:val="000000" w:themeColor="text1"/>
        </w:rPr>
      </w:pPr>
      <w:r w:rsidRPr="0063298E">
        <w:rPr>
          <w:rFonts w:ascii="Times New Roman" w:hAnsi="Times New Roman" w:cs="Times New Roman"/>
          <w:color w:val="000000" w:themeColor="text1"/>
        </w:rPr>
        <w:t>1.4. Assim, a presente contratação mostra-se necessária para aprimorar as condições de execução das atividades da Secretaria Municipal de Assistência Social, garantir o deslocamento dos cadastradores e demais servidores, ampliar o alcance das ações de cadastramento e atualização cadastral e promover maior eficiência, continuidade e qualidade dos serviços prestados à população do Município de Boca do Acre/AM.</w:t>
      </w:r>
    </w:p>
    <w:p w14:paraId="1BF4A628" w14:textId="77777777" w:rsidR="0063298E" w:rsidRPr="0063298E" w:rsidRDefault="0063298E" w:rsidP="0063298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3451F8B8" w14:textId="031A0467" w:rsidR="00805590" w:rsidRPr="00452014" w:rsidRDefault="00014CC3"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iCs/>
          <w:color w:val="000000" w:themeColor="text1"/>
        </w:rPr>
        <w:t xml:space="preserve">O prazo para disponibilização do veículo objeto da locação será de até </w:t>
      </w:r>
      <w:r w:rsidRPr="00014CC3">
        <w:rPr>
          <w:rFonts w:ascii="Times New Roman" w:hAnsi="Times New Roman" w:cs="Times New Roman"/>
          <w:b/>
          <w:iCs/>
          <w:color w:val="000000" w:themeColor="text1"/>
        </w:rPr>
        <w:t>48 (quarenta e oito)</w:t>
      </w:r>
      <w:r w:rsidRPr="00014CC3">
        <w:rPr>
          <w:rFonts w:ascii="Times New Roman" w:hAnsi="Times New Roman" w:cs="Times New Roman"/>
          <w:iCs/>
          <w:color w:val="000000" w:themeColor="text1"/>
        </w:rPr>
        <w:t xml:space="preserve"> horas, contadas a partir da emissão da Ordem de </w:t>
      </w:r>
      <w:r>
        <w:rPr>
          <w:rFonts w:ascii="Times New Roman" w:hAnsi="Times New Roman" w:cs="Times New Roman"/>
          <w:iCs/>
          <w:color w:val="000000" w:themeColor="text1"/>
        </w:rPr>
        <w:t>Serviço</w:t>
      </w:r>
      <w:r w:rsidRPr="00014CC3">
        <w:rPr>
          <w:rFonts w:ascii="Times New Roman" w:hAnsi="Times New Roman" w:cs="Times New Roman"/>
          <w:iCs/>
          <w:color w:val="000000" w:themeColor="text1"/>
        </w:rPr>
        <w:t xml:space="preserve"> ou instrumento equivalente, expedido pelo setor demandante, em conformidade com este Termo de Referência</w:t>
      </w:r>
      <w:r w:rsidR="00805590" w:rsidRPr="00452014">
        <w:rPr>
          <w:rFonts w:ascii="Times New Roman" w:hAnsi="Times New Roman" w:cs="Times New Roman"/>
          <w:iCs/>
          <w:color w:val="000000" w:themeColor="text1"/>
        </w:rPr>
        <w:t>.</w:t>
      </w:r>
    </w:p>
    <w:p w14:paraId="1A409484" w14:textId="77777777" w:rsidR="00805590" w:rsidRPr="00452014" w:rsidRDefault="00805590" w:rsidP="00805590">
      <w:pPr>
        <w:pStyle w:val="PargrafodaLista"/>
        <w:shd w:val="clear" w:color="auto" w:fill="FFFFFF" w:themeFill="background1"/>
        <w:tabs>
          <w:tab w:val="left" w:pos="426"/>
        </w:tabs>
        <w:ind w:left="0"/>
        <w:jc w:val="both"/>
        <w:rPr>
          <w:rFonts w:ascii="Times New Roman" w:hAnsi="Times New Roman" w:cs="Times New Roman"/>
          <w:color w:val="000000" w:themeColor="text1"/>
        </w:rPr>
      </w:pPr>
    </w:p>
    <w:p w14:paraId="4140F4A1" w14:textId="5D92A079" w:rsidR="00754D4E" w:rsidRPr="00452014" w:rsidRDefault="00754D4E"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452014">
        <w:rPr>
          <w:rFonts w:ascii="Times New Roman" w:hAnsi="Times New Roman" w:cs="Times New Roman"/>
          <w:iCs/>
          <w:color w:val="000000" w:themeColor="text1"/>
        </w:rPr>
        <w:t xml:space="preserve"> </w:t>
      </w:r>
      <w:r w:rsidR="00014CC3" w:rsidRPr="00014CC3">
        <w:rPr>
          <w:rFonts w:ascii="Times New Roman" w:hAnsi="Times New Roman" w:cs="Times New Roman"/>
          <w:color w:val="000000" w:themeColor="text1"/>
        </w:rPr>
        <w:t>O veículo deverá ser entregue e disponibilizado pela contratada no local indicado pela Administração Pública, no município de Boca do Acre, em perfeitas condições de uso, devidamente regularizado, licenciado e em conformidade com as especificações estabelecidas neste Termo de Referência e na proposta contratada</w:t>
      </w:r>
      <w:r w:rsidR="005A1ED1" w:rsidRPr="00452014">
        <w:rPr>
          <w:rFonts w:ascii="Times New Roman" w:hAnsi="Times New Roman" w:cs="Times New Roman"/>
          <w:color w:val="000000" w:themeColor="text1"/>
        </w:rPr>
        <w:t>.</w:t>
      </w:r>
    </w:p>
    <w:p w14:paraId="73F58CDE" w14:textId="77777777" w:rsidR="00754D4E" w:rsidRPr="00452014" w:rsidRDefault="00754D4E" w:rsidP="00754D4E">
      <w:pPr>
        <w:jc w:val="both"/>
        <w:rPr>
          <w:rFonts w:ascii="Times New Roman" w:hAnsi="Times New Roman" w:cs="Times New Roman"/>
          <w:color w:val="000000" w:themeColor="text1"/>
        </w:rPr>
      </w:pPr>
    </w:p>
    <w:p w14:paraId="2E2A0C52" w14:textId="0DB079A7" w:rsidR="00754D4E" w:rsidRPr="00452014" w:rsidRDefault="00014CC3" w:rsidP="00D37F2C">
      <w:pPr>
        <w:numPr>
          <w:ilvl w:val="1"/>
          <w:numId w:val="13"/>
        </w:numPr>
        <w:tabs>
          <w:tab w:val="left" w:pos="426"/>
        </w:tabs>
        <w:ind w:left="0" w:firstLine="0"/>
        <w:jc w:val="both"/>
        <w:rPr>
          <w:rFonts w:ascii="Times New Roman" w:hAnsi="Times New Roman" w:cs="Times New Roman"/>
          <w:bCs/>
          <w:color w:val="000000" w:themeColor="text1"/>
        </w:rPr>
      </w:pPr>
      <w:r w:rsidRPr="00014CC3">
        <w:rPr>
          <w:rFonts w:ascii="Times New Roman" w:hAnsi="Times New Roman" w:cs="Times New Roman"/>
          <w:bCs/>
          <w:color w:val="000000" w:themeColor="text1"/>
        </w:rPr>
        <w:t>O veículo disponibilizado poderá ser rejeitado, no todo ou em parte, caso esteja em desacordo com as especificações técnicas, condições de uso, documentação exigida ou demais requisitos previstos neste Termo de Referência e na proposta apresentada, devendo a contratada providenciar a substituição por outro veículo em condições adequadas no prazo máximo de 05 (cinco) dias, a contar da notificação, às suas expensas, sem prejuízo da aplicação das penalidades cabíveis</w:t>
      </w:r>
      <w:r w:rsidR="00754D4E" w:rsidRPr="00452014">
        <w:rPr>
          <w:rFonts w:ascii="Times New Roman" w:hAnsi="Times New Roman" w:cs="Times New Roman"/>
          <w:bCs/>
          <w:color w:val="000000" w:themeColor="text1"/>
        </w:rPr>
        <w:t>.</w:t>
      </w:r>
    </w:p>
    <w:p w14:paraId="1E278061" w14:textId="77777777" w:rsidR="00754D4E" w:rsidRPr="00452014" w:rsidRDefault="00754D4E" w:rsidP="00754D4E">
      <w:pPr>
        <w:tabs>
          <w:tab w:val="left" w:pos="426"/>
        </w:tabs>
        <w:jc w:val="both"/>
        <w:rPr>
          <w:rFonts w:ascii="Times New Roman" w:hAnsi="Times New Roman" w:cs="Times New Roman"/>
          <w:bCs/>
          <w:color w:val="000000" w:themeColor="text1"/>
        </w:rPr>
      </w:pPr>
    </w:p>
    <w:p w14:paraId="6C74D3DD" w14:textId="246F4FF9" w:rsidR="00754D4E" w:rsidRPr="00452014" w:rsidRDefault="00014CC3" w:rsidP="00D37F2C">
      <w:pPr>
        <w:numPr>
          <w:ilvl w:val="1"/>
          <w:numId w:val="13"/>
        </w:numPr>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color w:val="000000" w:themeColor="text1"/>
          <w:lang w:eastAsia="en-US"/>
        </w:rPr>
        <w:t>O recebimento e a aceitação do veículo pela Administração não excluem a responsabilidade da contratada por eventuais prejuízos, danos ou irregularidades decorrentes da inadequada execução do contrato, permanecendo esta responsável durante toda a vigência contratual</w:t>
      </w:r>
      <w:r w:rsidR="00754D4E" w:rsidRPr="00452014">
        <w:rPr>
          <w:rFonts w:ascii="Times New Roman" w:hAnsi="Times New Roman" w:cs="Times New Roman"/>
          <w:color w:val="000000" w:themeColor="text1"/>
          <w:lang w:eastAsia="en-US"/>
        </w:rPr>
        <w:t>.</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0022E8E4" w:rsidR="00754D4E" w:rsidRPr="00452014" w:rsidRDefault="009B7203"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r w:rsidR="00754D4E" w:rsidRPr="00452014">
        <w:rPr>
          <w:rFonts w:ascii="Times New Roman" w:hAnsi="Times New Roman" w:cs="Times New Roman"/>
          <w:color w:val="000000" w:themeColor="text1"/>
        </w:rPr>
        <w:t>:</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2BAFAC92" w:rsidR="002556A1" w:rsidRPr="00452014" w:rsidRDefault="009B7203"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rPr>
        <w:t>O veículo objeto da locação deverá ser disponibilizado pela Contratada no local indicado pela CONTRATANTE, em suas dependências ou em outro local previamente definido, conforme disposto neste Termo de Referência</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411B2935"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executar o objeto em perfeitas condições de uso, segurança e funcionamento, observando rigorosamente as especificações técnicas, prazos e local estabelecidos neste Termo de Referência</w:t>
      </w:r>
      <w:r w:rsidR="00754D4E" w:rsidRPr="00452014">
        <w:rPr>
          <w:rFonts w:ascii="Times New Roman" w:hAnsi="Times New Roman" w:cs="Times New Roman"/>
          <w:color w:val="000000" w:themeColor="text1"/>
        </w:rPr>
        <w:t>;</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582DFE5D"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será responsável por quaisquer vícios, defeitos ou danos decorrentes do veículo disponibilizado, nos termos dos artigos 12, 13 e 17 a 27 do Código de Defesa do Consumidor (Lei nº 8.078, de 1990), quando aplicável</w:t>
      </w:r>
      <w:r w:rsidR="00754D4E" w:rsidRPr="00452014">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57326ADF"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substituir, reparar ou corrigir, às suas expensas e no prazo fixado neste Termo de Referência, o veículo ou quaisquer serviços relacionados à locação que estejam em desacordo com as condições e especificações estabelecidas</w:t>
      </w:r>
      <w:r w:rsidR="00754D4E" w:rsidRPr="00452014">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1E297D6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comunicar à CONTRATANTE, no prazo máximo de 24 (vinte e quatro) horas, qualquer fato que possa impossibilitar ou atrasar a disponibilização do veículo ou o cumprimento das obrigações contratuais, apresentando a devida justificativa e comprovação</w:t>
      </w:r>
      <w:r w:rsidR="00754D4E" w:rsidRPr="00452014">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78EBB282"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 xml:space="preserve">A Contratada deverá manter, durante toda a execução do contrato, a compatibilidade com as obrigações assumidas, bem como todas as condições de habilitação e qualificação exigidas </w:t>
      </w:r>
      <w:r w:rsidR="00DF79EC">
        <w:rPr>
          <w:rFonts w:ascii="Times New Roman" w:hAnsi="Times New Roman" w:cs="Times New Roman"/>
          <w:color w:val="000000" w:themeColor="text1"/>
        </w:rPr>
        <w:t>na dispensa de licitaç</w:t>
      </w:r>
      <w:r w:rsidR="00FB4E30">
        <w:rPr>
          <w:rFonts w:ascii="Times New Roman" w:hAnsi="Times New Roman" w:cs="Times New Roman"/>
          <w:color w:val="000000" w:themeColor="text1"/>
        </w:rPr>
        <w:t>ã</w:t>
      </w:r>
      <w:r w:rsidR="00DF79EC">
        <w:rPr>
          <w:rFonts w:ascii="Times New Roman" w:hAnsi="Times New Roman" w:cs="Times New Roman"/>
          <w:color w:val="000000" w:themeColor="text1"/>
        </w:rPr>
        <w:t>o</w:t>
      </w:r>
      <w:r w:rsidR="00754D4E" w:rsidRPr="00452014">
        <w:rPr>
          <w:rFonts w:ascii="Times New Roman" w:hAnsi="Times New Roman" w:cs="Times New Roman"/>
          <w:color w:val="000000" w:themeColor="text1"/>
        </w:rPr>
        <w:t>;</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363F26FE" w:rsidR="00754D4E"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indicar preposto devidamente habilitado para representá-la durante a execução do contrato, atuando como interlocutor junto à Administração para tratar de assuntos operacionais, administrativos e contratuais</w:t>
      </w:r>
      <w:r w:rsidR="00754D4E" w:rsidRPr="00452014">
        <w:rPr>
          <w:rFonts w:ascii="Times New Roman" w:hAnsi="Times New Roman" w:cs="Times New Roman"/>
          <w:color w:val="000000" w:themeColor="text1"/>
        </w:rPr>
        <w:t>.</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lastRenderedPageBreak/>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lastRenderedPageBreak/>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Default="009B7203" w:rsidP="009B7203">
      <w:pPr>
        <w:pStyle w:val="Nivel2"/>
        <w:numPr>
          <w:ilvl w:val="1"/>
          <w:numId w:val="19"/>
        </w:numPr>
        <w:rPr>
          <w:rFonts w:ascii="Times New Roman" w:hAnsi="Times New Roman"/>
          <w:color w:val="000000" w:themeColor="text1"/>
          <w:sz w:val="24"/>
          <w:szCs w:val="24"/>
        </w:rPr>
      </w:pPr>
      <w:r>
        <w:rPr>
          <w:rFonts w:ascii="Times New Roman" w:hAnsi="Times New Roman"/>
          <w:color w:val="000000" w:themeColor="text1"/>
          <w:sz w:val="24"/>
          <w:szCs w:val="24"/>
        </w:rPr>
        <w:t xml:space="preserve"> 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783C8A99" w14:textId="3594186F"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6A5C7409" w14:textId="77777777" w:rsidR="005D5DE4" w:rsidRPr="0045201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08DBC52" w14:textId="1E14F2D3" w:rsidR="00754D4E" w:rsidRPr="009B7203" w:rsidRDefault="00754D4E" w:rsidP="009B7203">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 licitatór</w:t>
      </w:r>
      <w:r w:rsidR="00FB4E30">
        <w:rPr>
          <w:rFonts w:ascii="Times New Roman" w:hAnsi="Times New Roman" w:cs="Times New Roman"/>
          <w:color w:val="000000" w:themeColor="text1"/>
        </w:rPr>
        <w:t>io.</w:t>
      </w:r>
    </w:p>
    <w:p w14:paraId="087E8CDB" w14:textId="77777777" w:rsidR="00754D4E" w:rsidRPr="00452014" w:rsidRDefault="00754D4E" w:rsidP="00754D4E">
      <w:pPr>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78793A0A"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cabívei</w:t>
      </w:r>
      <w:r w:rsidR="00AC42A5">
        <w:rPr>
          <w:rFonts w:ascii="Times New Roman" w:hAnsi="Times New Roman" w:cs="Times New Roman"/>
          <w:color w:val="000000" w:themeColor="text1"/>
          <w:lang w:eastAsia="en-US"/>
        </w:rPr>
        <w:t>s</w:t>
      </w:r>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lastRenderedPageBreak/>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6201B440" w14:textId="7F3DFD66"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Os preços contratados serão fixos e irreajustáveis durante toda a vigência contratual, considerando que o prazo de execução do contrato será de 03 (três) meses, não atingindo o período mínimo de 01 (um) ano necessário para a aplicação de reajuste de preços.</w:t>
      </w:r>
    </w:p>
    <w:p w14:paraId="4AB2E872" w14:textId="636A77E3"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Durante o período de vigência contratual, não será aplicado reajuste de preços, permanecendo os valores estabelecidos na proposta da CONTRATADA até o término da contratação, ressalvadas as hipóteses de alteração contratual previstas na Lei Federal nº 14.133/2021.</w:t>
      </w:r>
    </w:p>
    <w:p w14:paraId="3BA079BB" w14:textId="4C39320F"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Eventual alteração dos valores contratados somente poderá ocorrer nas hipóteses legalmente admitidas, mediante a devida comprovação e observância dos requisitos estabelecidos na legislação aplicável, não constituindo reajuste ordinário de preços.</w:t>
      </w:r>
    </w:p>
    <w:p w14:paraId="1CD031D4" w14:textId="34C75B0C"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Considerando o prazo reduzido da contratação, de 03 (três) meses, não se justifica a previsão de índice de reajustamento, uma vez que não haverá a ocorrência da anualidade necessária para sua aplicação.</w:t>
      </w:r>
    </w:p>
    <w:p w14:paraId="760E4C34" w14:textId="56EEA23B"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Caso ocorram fatos supervenientes que caracterizem hipótese legal de reequilíbrio econômico-financeiro do contrato, o pedido deverá ser formalizado pela parte interessada, acompanhado da documentação comprobatória dos fatos e dos respectivos impactos sobre a equação econômico-financeira originalmente estabelecida, observando-se o disposto na Lei Federal nº 14.133/2021.</w:t>
      </w:r>
    </w:p>
    <w:p w14:paraId="77D9FAB5" w14:textId="1C01CA26"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Eventuais alterações decorrentes das hipóteses legalmente previstas deverão ser formalizadas mediante o instrumento cabível, observadas as exigências legais e administrativas pertinentes.</w:t>
      </w:r>
    </w:p>
    <w:p w14:paraId="7BB42EB6" w14:textId="12481C7A" w:rsidR="000D32E9"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Por se tratar de contratação com vigência de apenas 03 (três) meses, não haverá reajustamento ordinário dos preços durante a execução contratual, sendo mantidos os valores contratados até o encerramento da vigência.</w:t>
      </w:r>
    </w:p>
    <w:p w14:paraId="13A05D51" w14:textId="70FDEBAF" w:rsidR="00754D4E" w:rsidRPr="000D32E9" w:rsidRDefault="000D32E9" w:rsidP="000D32E9">
      <w:pPr>
        <w:pStyle w:val="PargrafodaLista"/>
        <w:numPr>
          <w:ilvl w:val="1"/>
          <w:numId w:val="13"/>
        </w:numPr>
        <w:tabs>
          <w:tab w:val="left" w:pos="567"/>
        </w:tabs>
        <w:jc w:val="both"/>
        <w:rPr>
          <w:rFonts w:ascii="Times New Roman" w:hAnsi="Times New Roman" w:cs="Times New Roman"/>
          <w:color w:val="000000" w:themeColor="text1"/>
        </w:rPr>
      </w:pPr>
      <w:r w:rsidRPr="000D32E9">
        <w:rPr>
          <w:rFonts w:ascii="Times New Roman" w:hAnsi="Times New Roman" w:cs="Times New Roman"/>
          <w:color w:val="000000" w:themeColor="text1"/>
        </w:rPr>
        <w:t xml:space="preserve"> Quando cabível alteração formal dos valores contratados, esta será realizada mediante o instrumento administrativo adequado, podendo ser formalizada por apostilamento quando a legislação assim permitir.</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5CBFC304"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w:t>
      </w:r>
      <w:r w:rsidR="004C76FF">
        <w:rPr>
          <w:rFonts w:ascii="Times New Roman" w:hAnsi="Times New Roman" w:cs="Times New Roman"/>
          <w:color w:val="000000" w:themeColor="text1"/>
        </w:rPr>
        <w:t>.</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14CB8DEC"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Suspensão de licitar e impedimento de contratar com o órgão, entidade ou unidade administrativa pela qual a Administração Pública opera e atua concretamente, pelo prazo de até</w:t>
      </w:r>
      <w:r w:rsidR="000622FD">
        <w:rPr>
          <w:rFonts w:ascii="Times New Roman" w:hAnsi="Times New Roman" w:cs="Times New Roman"/>
          <w:color w:val="000000" w:themeColor="text1"/>
        </w:rPr>
        <w:t xml:space="preserve"> 3(três)</w:t>
      </w:r>
      <w:r w:rsidRPr="00452014">
        <w:rPr>
          <w:rFonts w:ascii="Times New Roman" w:hAnsi="Times New Roman" w:cs="Times New Roman"/>
          <w:color w:val="000000" w:themeColor="text1"/>
        </w:rPr>
        <w:t xml:space="preserve">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56C928B0"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w:t>
      </w:r>
      <w:r w:rsidR="000622FD">
        <w:rPr>
          <w:rFonts w:ascii="Times New Roman" w:hAnsi="Times New Roman" w:cs="Times New Roman"/>
          <w:color w:val="000000" w:themeColor="text1"/>
        </w:rPr>
        <w:t xml:space="preserve"> favor</w:t>
      </w:r>
      <w:r w:rsidR="000622FD" w:rsidRPr="000622FD">
        <w:rPr>
          <w:rFonts w:ascii="Times New Roman" w:hAnsi="Times New Roman" w:cs="Times New Roman"/>
          <w:color w:val="000000" w:themeColor="text1"/>
        </w:rPr>
        <w:t xml:space="preserve"> do Município e cobrados judicialmente</w:t>
      </w:r>
      <w:r w:rsidRPr="00452014">
        <w:rPr>
          <w:rFonts w:ascii="Times New Roman" w:hAnsi="Times New Roman" w:cs="Times New Roman"/>
          <w:color w:val="000000" w:themeColor="text1"/>
        </w:rPr>
        <w:t>, ou deduzidos da garantia, ou ainda, quando for o caso, serão inscritos</w:t>
      </w:r>
      <w:r w:rsidR="000622FD">
        <w:rPr>
          <w:rFonts w:ascii="Times New Roman" w:hAnsi="Times New Roman" w:cs="Times New Roman"/>
          <w:color w:val="000000" w:themeColor="text1"/>
        </w:rPr>
        <w:t xml:space="preserve"> </w:t>
      </w:r>
      <w:r w:rsidR="000622FD" w:rsidRPr="000622FD">
        <w:rPr>
          <w:rFonts w:ascii="Times New Roman" w:hAnsi="Times New Roman" w:cs="Times New Roman"/>
          <w:color w:val="000000" w:themeColor="text1"/>
        </w:rPr>
        <w:t xml:space="preserve">na Dívida Ativa do Município de Boca do Acre/AM e </w:t>
      </w:r>
      <w:r w:rsidRPr="00452014">
        <w:rPr>
          <w:rFonts w:ascii="Times New Roman" w:hAnsi="Times New Roman" w:cs="Times New Roman"/>
          <w:color w:val="000000" w:themeColor="text1"/>
        </w:rPr>
        <w:t>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A068C6" w14:textId="1B1B33B6" w:rsidR="00754D4E" w:rsidRPr="00580D7C" w:rsidRDefault="00FB3293" w:rsidP="00FB3293">
      <w:pPr>
        <w:pStyle w:val="Nivel10"/>
        <w:shd w:val="clear" w:color="auto" w:fill="E5DFEC" w:themeFill="accent4" w:themeFillTint="33"/>
        <w:tabs>
          <w:tab w:val="left" w:pos="0"/>
          <w:tab w:val="left" w:pos="567"/>
        </w:tabs>
        <w:spacing w:before="0" w:line="240" w:lineRule="auto"/>
        <w:ind w:right="-30"/>
        <w:rPr>
          <w:rFonts w:ascii="Times New Roman" w:hAnsi="Times New Roman" w:cs="Times New Roman"/>
          <w:color w:val="000000" w:themeColor="text1"/>
          <w:sz w:val="24"/>
          <w:szCs w:val="24"/>
          <w:u w:val="single"/>
        </w:rPr>
      </w:pPr>
      <w:r w:rsidRPr="00452014">
        <w:rPr>
          <w:rFonts w:ascii="Times New Roman" w:hAnsi="Times New Roman" w:cs="Times New Roman"/>
          <w:b w:val="0"/>
          <w:bCs/>
          <w:color w:val="000000" w:themeColor="text1"/>
          <w:sz w:val="24"/>
          <w:szCs w:val="24"/>
        </w:rPr>
        <w:t>15</w:t>
      </w:r>
      <w:r w:rsidRPr="00580D7C">
        <w:rPr>
          <w:rFonts w:ascii="Times New Roman" w:hAnsi="Times New Roman" w:cs="Times New Roman"/>
          <w:b w:val="0"/>
          <w:bCs/>
          <w:color w:val="000000" w:themeColor="text1"/>
          <w:sz w:val="24"/>
          <w:szCs w:val="24"/>
        </w:rPr>
        <w:t xml:space="preserve">.1 </w:t>
      </w:r>
      <w:r w:rsidR="00754D4E" w:rsidRPr="00580D7C">
        <w:rPr>
          <w:rFonts w:ascii="Times New Roman" w:hAnsi="Times New Roman" w:cs="Times New Roman"/>
          <w:b w:val="0"/>
          <w:bCs/>
          <w:color w:val="000000" w:themeColor="text1"/>
          <w:sz w:val="24"/>
          <w:szCs w:val="24"/>
        </w:rPr>
        <w:t>O custo estimado da contratação é de</w:t>
      </w:r>
      <w:r w:rsidR="00754D4E" w:rsidRPr="00580D7C">
        <w:rPr>
          <w:rFonts w:ascii="Times New Roman" w:hAnsi="Times New Roman" w:cs="Times New Roman"/>
          <w:color w:val="000000" w:themeColor="text1"/>
          <w:sz w:val="24"/>
          <w:szCs w:val="24"/>
        </w:rPr>
        <w:t xml:space="preserve"> </w:t>
      </w:r>
      <w:r w:rsidR="009D0E96" w:rsidRPr="00580D7C">
        <w:rPr>
          <w:rFonts w:ascii="Times New Roman" w:hAnsi="Times New Roman" w:cs="Times New Roman"/>
          <w:bCs/>
          <w:iCs/>
          <w:color w:val="000000" w:themeColor="text1"/>
          <w:sz w:val="24"/>
          <w:szCs w:val="24"/>
        </w:rPr>
        <w:t xml:space="preserve">R$ </w:t>
      </w:r>
      <w:r w:rsidR="00580D7C" w:rsidRPr="00580D7C">
        <w:rPr>
          <w:rFonts w:ascii="Times New Roman" w:hAnsi="Times New Roman" w:cs="Times New Roman"/>
          <w:bCs/>
          <w:iCs/>
          <w:color w:val="000000" w:themeColor="text1"/>
          <w:sz w:val="24"/>
          <w:szCs w:val="24"/>
        </w:rPr>
        <w:t>15.470,01 (quinze mil, quatrocentos e setenta reais e um centavos)</w:t>
      </w:r>
    </w:p>
    <w:p w14:paraId="64E0484C" w14:textId="77777777" w:rsidR="00754D4E" w:rsidRPr="00452014"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highlight w:val="yellow"/>
          <w:u w:val="single"/>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9C8C66F" w14:textId="77777777" w:rsidR="003F6BE1" w:rsidRDefault="003F6BE1" w:rsidP="003F6BE1">
      <w:pPr>
        <w:tabs>
          <w:tab w:val="left" w:pos="7088"/>
          <w:tab w:val="left" w:pos="7230"/>
        </w:tabs>
        <w:ind w:right="-1"/>
        <w:jc w:val="both"/>
        <w:rPr>
          <w:rFonts w:ascii="Times New Roman" w:hAnsi="Times New Roman" w:cs="Times New Roman"/>
          <w:color w:val="000000" w:themeColor="text1"/>
        </w:rPr>
      </w:pPr>
    </w:p>
    <w:p w14:paraId="68978B6B" w14:textId="77777777" w:rsidR="00E525DD" w:rsidRPr="00E525DD" w:rsidRDefault="00074CE8" w:rsidP="00E525DD">
      <w:pPr>
        <w:tabs>
          <w:tab w:val="left" w:pos="7088"/>
          <w:tab w:val="left" w:pos="7230"/>
        </w:tabs>
        <w:ind w:right="-1"/>
        <w:jc w:val="both"/>
        <w:rPr>
          <w:rFonts w:ascii="Times New Roman" w:hAnsi="Times New Roman" w:cs="Times New Roman"/>
        </w:rPr>
      </w:pPr>
      <w:r w:rsidRPr="00452014">
        <w:rPr>
          <w:rFonts w:ascii="Times New Roman" w:eastAsia="Arial Unicode MS" w:hAnsi="Times New Roman" w:cs="Times New Roman"/>
          <w:color w:val="000000" w:themeColor="text1"/>
        </w:rPr>
        <w:lastRenderedPageBreak/>
        <w:t>Unidade Orçamentária</w:t>
      </w:r>
      <w:r w:rsidRPr="003F6BE1">
        <w:rPr>
          <w:rFonts w:ascii="Times New Roman" w:eastAsia="Arial Unicode MS" w:hAnsi="Times New Roman" w:cs="Times New Roman"/>
          <w:color w:val="000000" w:themeColor="text1"/>
        </w:rPr>
        <w:t xml:space="preserve">: </w:t>
      </w:r>
      <w:r w:rsidR="003F6BE1" w:rsidRPr="003F6BE1">
        <w:rPr>
          <w:rFonts w:ascii="Times New Roman" w:hAnsi="Times New Roman" w:cs="Times New Roman"/>
        </w:rPr>
        <w:t xml:space="preserve"> </w:t>
      </w:r>
      <w:r w:rsidR="00E525DD" w:rsidRPr="00E525DD">
        <w:rPr>
          <w:rFonts w:ascii="Times New Roman" w:hAnsi="Times New Roman" w:cs="Times New Roman"/>
        </w:rPr>
        <w:t>03.01 – Fundo Municipal de Assistência Social</w:t>
      </w:r>
    </w:p>
    <w:p w14:paraId="18CC7798" w14:textId="77777777" w:rsidR="00E525DD" w:rsidRPr="00E525DD" w:rsidRDefault="00E525DD" w:rsidP="00E525DD">
      <w:pPr>
        <w:tabs>
          <w:tab w:val="left" w:pos="7088"/>
          <w:tab w:val="left" w:pos="7230"/>
        </w:tabs>
        <w:ind w:right="-1"/>
        <w:jc w:val="both"/>
        <w:rPr>
          <w:rFonts w:ascii="Times New Roman" w:hAnsi="Times New Roman" w:cs="Times New Roman"/>
        </w:rPr>
      </w:pPr>
      <w:r w:rsidRPr="00E525DD">
        <w:rPr>
          <w:rFonts w:ascii="Times New Roman" w:hAnsi="Times New Roman" w:cs="Times New Roman"/>
        </w:rPr>
        <w:t>Programa de trabalho: 08.245.0034.2.040.0000 – Manutenção do Grupo Programas</w:t>
      </w:r>
    </w:p>
    <w:p w14:paraId="58B0DBC2" w14:textId="7714AF06" w:rsidR="00074CE8" w:rsidRPr="003F6BE1" w:rsidRDefault="00E525DD" w:rsidP="00E525DD">
      <w:pPr>
        <w:tabs>
          <w:tab w:val="left" w:pos="7088"/>
          <w:tab w:val="left" w:pos="7230"/>
        </w:tabs>
        <w:ind w:right="-1"/>
        <w:jc w:val="both"/>
        <w:rPr>
          <w:rFonts w:ascii="Times New Roman" w:eastAsia="Arial Unicode MS" w:hAnsi="Times New Roman" w:cs="Times New Roman"/>
          <w:color w:val="000000" w:themeColor="text1"/>
        </w:rPr>
      </w:pPr>
      <w:r w:rsidRPr="00E525DD">
        <w:rPr>
          <w:rFonts w:ascii="Times New Roman" w:hAnsi="Times New Roman" w:cs="Times New Roman"/>
        </w:rPr>
        <w:t>Elemento de Despesa: 3.3.90.36.00 – Serviços de terceiros – Pessoa física</w:t>
      </w:r>
    </w:p>
    <w:p w14:paraId="761607DE" w14:textId="77777777" w:rsidR="009F0A4C" w:rsidRPr="00452014" w:rsidRDefault="009F0A4C"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799BF234" w14:textId="77777777" w:rsidR="00E525DD" w:rsidRDefault="00E525DD" w:rsidP="00754D4E">
      <w:pPr>
        <w:ind w:left="360"/>
        <w:jc w:val="right"/>
        <w:rPr>
          <w:rFonts w:ascii="Times New Roman" w:hAnsi="Times New Roman" w:cs="Times New Roman"/>
          <w:color w:val="000000" w:themeColor="text1"/>
        </w:rPr>
      </w:pPr>
    </w:p>
    <w:p w14:paraId="09955401" w14:textId="3B990D31" w:rsidR="00754D4E"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E525DD">
        <w:rPr>
          <w:rFonts w:ascii="Times New Roman" w:hAnsi="Times New Roman" w:cs="Times New Roman"/>
          <w:color w:val="000000" w:themeColor="text1"/>
        </w:rPr>
        <w:t xml:space="preserve">16 </w:t>
      </w:r>
      <w:r w:rsidR="00961750">
        <w:rPr>
          <w:rFonts w:ascii="Times New Roman" w:hAnsi="Times New Roman" w:cs="Times New Roman"/>
          <w:color w:val="000000" w:themeColor="text1"/>
        </w:rPr>
        <w:t>de j</w:t>
      </w:r>
      <w:r w:rsidR="00E525DD">
        <w:rPr>
          <w:rFonts w:ascii="Times New Roman" w:hAnsi="Times New Roman" w:cs="Times New Roman"/>
          <w:color w:val="000000" w:themeColor="text1"/>
        </w:rPr>
        <w:t>unho</w:t>
      </w:r>
      <w:r w:rsidR="00961750">
        <w:rPr>
          <w:rFonts w:ascii="Times New Roman" w:hAnsi="Times New Roman" w:cs="Times New Roman"/>
          <w:color w:val="000000" w:themeColor="text1"/>
        </w:rPr>
        <w:t xml:space="preserve"> de 2026</w:t>
      </w:r>
      <w:r w:rsidR="00754D4E" w:rsidRPr="00452014">
        <w:rPr>
          <w:rFonts w:ascii="Times New Roman" w:hAnsi="Times New Roman" w:cs="Times New Roman"/>
          <w:color w:val="000000" w:themeColor="text1"/>
        </w:rPr>
        <w:t xml:space="preserve">. </w:t>
      </w:r>
    </w:p>
    <w:p w14:paraId="339EA2AC" w14:textId="77777777" w:rsidR="00E525DD" w:rsidRDefault="00E525DD" w:rsidP="00754D4E">
      <w:pPr>
        <w:ind w:left="360"/>
        <w:jc w:val="right"/>
        <w:rPr>
          <w:rFonts w:ascii="Times New Roman" w:hAnsi="Times New Roman" w:cs="Times New Roman"/>
          <w:color w:val="000000" w:themeColor="text1"/>
        </w:rPr>
      </w:pPr>
    </w:p>
    <w:p w14:paraId="36451C9F" w14:textId="77777777" w:rsidR="00E525DD" w:rsidRDefault="00E525DD" w:rsidP="00754D4E">
      <w:pPr>
        <w:ind w:left="360"/>
        <w:jc w:val="right"/>
        <w:rPr>
          <w:rFonts w:ascii="Times New Roman" w:hAnsi="Times New Roman" w:cs="Times New Roman"/>
          <w:color w:val="000000" w:themeColor="text1"/>
        </w:rPr>
      </w:pPr>
    </w:p>
    <w:p w14:paraId="6B03296E" w14:textId="759A6258" w:rsidR="00E525DD" w:rsidRDefault="00E525DD" w:rsidP="00754D4E">
      <w:pPr>
        <w:ind w:left="360"/>
        <w:jc w:val="right"/>
        <w:rPr>
          <w:rFonts w:ascii="Times New Roman" w:hAnsi="Times New Roman" w:cs="Times New Roman"/>
          <w:color w:val="000000" w:themeColor="text1"/>
        </w:rPr>
      </w:pPr>
    </w:p>
    <w:p w14:paraId="46396248" w14:textId="36BD736F" w:rsidR="00E525DD" w:rsidRPr="00452014" w:rsidRDefault="00E525DD" w:rsidP="00754D4E">
      <w:pPr>
        <w:ind w:left="360"/>
        <w:jc w:val="right"/>
        <w:rPr>
          <w:rFonts w:ascii="Times New Roman" w:hAnsi="Times New Roman" w:cs="Times New Roman"/>
          <w:color w:val="000000" w:themeColor="text1"/>
        </w:rPr>
      </w:pPr>
    </w:p>
    <w:p w14:paraId="2EABE293" w14:textId="6029A743" w:rsidR="009D0E96" w:rsidRPr="00452014" w:rsidRDefault="00E525DD" w:rsidP="00E525DD">
      <w:pPr>
        <w:tabs>
          <w:tab w:val="left" w:pos="4337"/>
        </w:tabs>
        <w:ind w:left="360"/>
        <w:rPr>
          <w:rFonts w:ascii="Times New Roman" w:hAnsi="Times New Roman" w:cs="Times New Roman"/>
          <w:color w:val="000000" w:themeColor="text1"/>
        </w:rPr>
      </w:pPr>
      <w:r>
        <w:rPr>
          <w:rFonts w:ascii="Times New Roman" w:hAnsi="Times New Roman" w:cs="Times New Roman"/>
          <w:color w:val="000000" w:themeColor="text1"/>
        </w:rPr>
        <w:tab/>
      </w:r>
      <w:r>
        <w:tab/>
      </w:r>
      <w:r>
        <w:tab/>
      </w:r>
      <w:r>
        <w:tab/>
      </w:r>
      <w:r>
        <w:tab/>
      </w:r>
      <w:r>
        <w:tab/>
      </w:r>
    </w:p>
    <w:p w14:paraId="40C4701F" w14:textId="015A86DE" w:rsidR="00754D4E" w:rsidRPr="00452014" w:rsidRDefault="00E525DD" w:rsidP="003765D2">
      <w:pPr>
        <w:rPr>
          <w:rFonts w:ascii="Times New Roman" w:hAnsi="Times New Roman" w:cs="Times New Roman"/>
          <w:color w:val="000000" w:themeColor="text1"/>
        </w:rPr>
      </w:pPr>
      <w:r>
        <w:tab/>
      </w:r>
      <w:r>
        <w:tab/>
      </w:r>
      <w:r>
        <w:tab/>
      </w:r>
      <w:r>
        <w:tab/>
      </w:r>
      <w:r>
        <w:tab/>
      </w:r>
    </w:p>
    <w:p w14:paraId="72EA4171" w14:textId="555EB7AD" w:rsidR="009D0E96" w:rsidRPr="00452014" w:rsidRDefault="00E525DD" w:rsidP="009D0E96">
      <w:pPr>
        <w:ind w:left="360"/>
        <w:rPr>
          <w:rFonts w:ascii="Times New Roman" w:hAnsi="Times New Roman" w:cs="Times New Roman"/>
          <w:color w:val="000000" w:themeColor="text1"/>
        </w:rPr>
      </w:pPr>
      <w:r w:rsidRPr="00E525DD">
        <w:rPr>
          <w:rFonts w:ascii="Times New Roman" w:hAnsi="Times New Roman" w:cs="Times New Roman"/>
          <w:color w:val="000000" w:themeColor="text1"/>
        </w:rPr>
        <w:tab/>
      </w:r>
      <w:r w:rsidRPr="00E525DD">
        <w:rPr>
          <w:rFonts w:ascii="Times New Roman" w:hAnsi="Times New Roman" w:cs="Times New Roman"/>
          <w:color w:val="000000" w:themeColor="text1"/>
        </w:rPr>
        <w:tab/>
      </w:r>
      <w:r w:rsidRPr="00E525DD">
        <w:rPr>
          <w:rFonts w:ascii="Times New Roman" w:hAnsi="Times New Roman" w:cs="Times New Roman"/>
          <w:color w:val="000000" w:themeColor="text1"/>
        </w:rPr>
        <w:tab/>
      </w:r>
      <w:r w:rsidRPr="00E525DD">
        <w:rPr>
          <w:rFonts w:ascii="Times New Roman" w:hAnsi="Times New Roman" w:cs="Times New Roman"/>
          <w:color w:val="000000" w:themeColor="text1"/>
        </w:rPr>
        <w:tab/>
      </w:r>
      <w:r w:rsidRPr="00E525DD">
        <w:rPr>
          <w:rFonts w:ascii="Times New Roman" w:hAnsi="Times New Roman" w:cs="Times New Roman"/>
          <w:color w:val="000000" w:themeColor="text1"/>
        </w:rPr>
        <w:tab/>
      </w:r>
      <w:r w:rsidRPr="00E525DD">
        <w:rPr>
          <w:rFonts w:ascii="Times New Roman" w:hAnsi="Times New Roman" w:cs="Times New Roman"/>
          <w:color w:val="000000" w:themeColor="text1"/>
        </w:rPr>
        <w:tab/>
      </w: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p>
    <w:sectPr w:rsidR="001B114E" w:rsidRPr="00452014" w:rsidSect="006F313E">
      <w:headerReference w:type="even" r:id="rId13"/>
      <w:headerReference w:type="default" r:id="rId14"/>
      <w:footerReference w:type="even" r:id="rId15"/>
      <w:footerReference w:type="default" r:id="rId16"/>
      <w:headerReference w:type="first" r:id="rId17"/>
      <w:footerReference w:type="first" r:id="rId18"/>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224AA" w14:textId="77777777" w:rsidR="00F217D5" w:rsidRDefault="00F217D5">
      <w:r>
        <w:separator/>
      </w:r>
    </w:p>
  </w:endnote>
  <w:endnote w:type="continuationSeparator" w:id="0">
    <w:p w14:paraId="7479E3D7" w14:textId="77777777" w:rsidR="00F217D5" w:rsidRDefault="00F2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F3A8" w14:textId="77777777" w:rsidR="00CE3452" w:rsidRDefault="00CE345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5F05E" w14:textId="77777777" w:rsidR="00CE3452" w:rsidRDefault="00CE345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E64E" w14:textId="77777777" w:rsidR="00CE3452" w:rsidRDefault="00CE34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23AB5" w14:textId="77777777" w:rsidR="00F217D5" w:rsidRDefault="00F217D5">
      <w:bookmarkStart w:id="0" w:name="_Hlk211876840"/>
      <w:bookmarkEnd w:id="0"/>
      <w:r>
        <w:separator/>
      </w:r>
    </w:p>
  </w:footnote>
  <w:footnote w:type="continuationSeparator" w:id="0">
    <w:p w14:paraId="0644BB3E" w14:textId="77777777" w:rsidR="00F217D5" w:rsidRDefault="00F2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5AFC0" w14:textId="77777777" w:rsidR="00CE3452" w:rsidRDefault="00CE345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0BC647CA">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CFAC2"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E5A3" w14:textId="77777777" w:rsidR="00CE3452" w:rsidRDefault="00CE34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2479832">
    <w:abstractNumId w:val="0"/>
  </w:num>
  <w:num w:numId="2" w16cid:durableId="808474046">
    <w:abstractNumId w:val="18"/>
  </w:num>
  <w:num w:numId="3" w16cid:durableId="75827827">
    <w:abstractNumId w:val="19"/>
  </w:num>
  <w:num w:numId="4" w16cid:durableId="605845699">
    <w:abstractNumId w:val="10"/>
  </w:num>
  <w:num w:numId="5" w16cid:durableId="1930234107">
    <w:abstractNumId w:val="6"/>
  </w:num>
  <w:num w:numId="6" w16cid:durableId="1466582978">
    <w:abstractNumId w:val="11"/>
  </w:num>
  <w:num w:numId="7" w16cid:durableId="259722303">
    <w:abstractNumId w:val="17"/>
  </w:num>
  <w:num w:numId="8" w16cid:durableId="706225202">
    <w:abstractNumId w:val="5"/>
  </w:num>
  <w:num w:numId="9" w16cid:durableId="2088648046">
    <w:abstractNumId w:val="13"/>
  </w:num>
  <w:num w:numId="10" w16cid:durableId="561185312">
    <w:abstractNumId w:val="2"/>
  </w:num>
  <w:num w:numId="11" w16cid:durableId="1605377267">
    <w:abstractNumId w:val="8"/>
  </w:num>
  <w:num w:numId="12" w16cid:durableId="1074202195">
    <w:abstractNumId w:val="1"/>
  </w:num>
  <w:num w:numId="13" w16cid:durableId="1221788922">
    <w:abstractNumId w:val="16"/>
  </w:num>
  <w:num w:numId="14" w16cid:durableId="14775754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129388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3189002">
    <w:abstractNumId w:val="15"/>
  </w:num>
  <w:num w:numId="17" w16cid:durableId="1690717307">
    <w:abstractNumId w:val="9"/>
  </w:num>
  <w:num w:numId="18" w16cid:durableId="615525446">
    <w:abstractNumId w:val="3"/>
  </w:num>
  <w:num w:numId="19" w16cid:durableId="414397143">
    <w:abstractNumId w:val="20"/>
  </w:num>
  <w:num w:numId="20" w16cid:durableId="1436287156">
    <w:abstractNumId w:val="12"/>
  </w:num>
  <w:num w:numId="21" w16cid:durableId="1489246321">
    <w:abstractNumId w:val="4"/>
  </w:num>
  <w:num w:numId="22" w16cid:durableId="1307737067">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2FD"/>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2E9"/>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2BBD"/>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0AF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3F6BE1"/>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1D0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596D"/>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C76F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54DB"/>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800D8"/>
    <w:rsid w:val="00580D7C"/>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298E"/>
    <w:rsid w:val="0063410F"/>
    <w:rsid w:val="00635B69"/>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62F"/>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02D1"/>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6A1C"/>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50B"/>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0C78"/>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2A5"/>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54D9"/>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177"/>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0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AA2"/>
    <w:rsid w:val="00C75F30"/>
    <w:rsid w:val="00C76304"/>
    <w:rsid w:val="00C76427"/>
    <w:rsid w:val="00C77F90"/>
    <w:rsid w:val="00C80554"/>
    <w:rsid w:val="00C84689"/>
    <w:rsid w:val="00C84955"/>
    <w:rsid w:val="00C84A39"/>
    <w:rsid w:val="00C850EE"/>
    <w:rsid w:val="00C85FED"/>
    <w:rsid w:val="00C86271"/>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398"/>
    <w:rsid w:val="00CE1983"/>
    <w:rsid w:val="00CE2909"/>
    <w:rsid w:val="00CE3452"/>
    <w:rsid w:val="00CE417B"/>
    <w:rsid w:val="00CE44FC"/>
    <w:rsid w:val="00CE53E5"/>
    <w:rsid w:val="00CE5634"/>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21CE"/>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9EC"/>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5DD"/>
    <w:rsid w:val="00E528F9"/>
    <w:rsid w:val="00E52EC0"/>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045DF"/>
    <w:rsid w:val="00F10140"/>
    <w:rsid w:val="00F109C7"/>
    <w:rsid w:val="00F11BAF"/>
    <w:rsid w:val="00F11CE3"/>
    <w:rsid w:val="00F132DC"/>
    <w:rsid w:val="00F13A9A"/>
    <w:rsid w:val="00F13B27"/>
    <w:rsid w:val="00F151C3"/>
    <w:rsid w:val="00F15C07"/>
    <w:rsid w:val="00F16559"/>
    <w:rsid w:val="00F16E77"/>
    <w:rsid w:val="00F16FDF"/>
    <w:rsid w:val="00F17DCE"/>
    <w:rsid w:val="00F217D5"/>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6CD"/>
    <w:rsid w:val="00F60839"/>
    <w:rsid w:val="00F60E93"/>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4E30"/>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3103234">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3863395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88507599">
      <w:bodyDiv w:val="1"/>
      <w:marLeft w:val="0"/>
      <w:marRight w:val="0"/>
      <w:marTop w:val="0"/>
      <w:marBottom w:val="0"/>
      <w:divBdr>
        <w:top w:val="none" w:sz="0" w:space="0" w:color="auto"/>
        <w:left w:val="none" w:sz="0" w:space="0" w:color="auto"/>
        <w:bottom w:val="none" w:sz="0" w:space="0" w:color="auto"/>
        <w:right w:val="none" w:sz="0" w:space="0" w:color="auto"/>
      </w:divBdr>
      <w:divsChild>
        <w:div w:id="1569270169">
          <w:marLeft w:val="0"/>
          <w:marRight w:val="0"/>
          <w:marTop w:val="0"/>
          <w:marBottom w:val="0"/>
          <w:divBdr>
            <w:top w:val="none" w:sz="0" w:space="0" w:color="auto"/>
            <w:left w:val="none" w:sz="0" w:space="0" w:color="auto"/>
            <w:bottom w:val="none" w:sz="0" w:space="0" w:color="auto"/>
            <w:right w:val="none" w:sz="0" w:space="0" w:color="auto"/>
          </w:divBdr>
          <w:divsChild>
            <w:div w:id="1408725082">
              <w:marLeft w:val="0"/>
              <w:marRight w:val="0"/>
              <w:marTop w:val="0"/>
              <w:marBottom w:val="0"/>
              <w:divBdr>
                <w:top w:val="none" w:sz="0" w:space="0" w:color="auto"/>
                <w:left w:val="none" w:sz="0" w:space="0" w:color="auto"/>
                <w:bottom w:val="none" w:sz="0" w:space="0" w:color="auto"/>
                <w:right w:val="none" w:sz="0" w:space="0" w:color="auto"/>
              </w:divBdr>
              <w:divsChild>
                <w:div w:id="314527401">
                  <w:marLeft w:val="0"/>
                  <w:marRight w:val="0"/>
                  <w:marTop w:val="0"/>
                  <w:marBottom w:val="0"/>
                  <w:divBdr>
                    <w:top w:val="none" w:sz="0" w:space="0" w:color="auto"/>
                    <w:left w:val="none" w:sz="0" w:space="0" w:color="auto"/>
                    <w:bottom w:val="none" w:sz="0" w:space="0" w:color="auto"/>
                    <w:right w:val="none" w:sz="0" w:space="0" w:color="auto"/>
                  </w:divBdr>
                  <w:divsChild>
                    <w:div w:id="108280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F44D3-0138-43A1-9D4B-ABC7D3C420C6}">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564</TotalTime>
  <Pages>10</Pages>
  <Words>3694</Words>
  <Characters>21767</Characters>
  <Application>Microsoft Office Word</Application>
  <DocSecurity>0</DocSecurity>
  <Lines>181</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25411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deusivane nunes</cp:lastModifiedBy>
  <cp:revision>19</cp:revision>
  <cp:lastPrinted>2026-09-16T17:50:00Z</cp:lastPrinted>
  <dcterms:created xsi:type="dcterms:W3CDTF">2025-12-03T14:40:00Z</dcterms:created>
  <dcterms:modified xsi:type="dcterms:W3CDTF">2026-09-16T17:56:00Z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