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213371" w14:textId="6B827A7F" w:rsidR="009E4F2A" w:rsidRPr="006E1990" w:rsidRDefault="009E4F2A" w:rsidP="009E4F2A">
      <w:pPr>
        <w:rPr>
          <w:rFonts w:ascii="Arial" w:hAnsi="Arial" w:cs="Arial"/>
          <w:b/>
          <w:bCs/>
          <w:color w:val="405CA1"/>
          <w:sz w:val="56"/>
          <w:szCs w:val="56"/>
        </w:rPr>
      </w:pPr>
      <w:r>
        <w:rPr>
          <w:rFonts w:ascii="Arial" w:hAnsi="Arial" w:cs="Arial"/>
          <w:color w:val="405CA1"/>
          <w:sz w:val="56"/>
          <w:szCs w:val="56"/>
        </w:rPr>
        <w:t>PREGÃO ELETRÔNICO</w:t>
      </w:r>
    </w:p>
    <w:p w14:paraId="04BF4CBF" w14:textId="32E5282B" w:rsidR="009E4F2A" w:rsidRPr="006E1990" w:rsidRDefault="006D3219" w:rsidP="009E4F2A">
      <w:pPr>
        <w:rPr>
          <w:rFonts w:ascii="Arial" w:hAnsi="Arial" w:cs="Arial"/>
          <w:i/>
          <w:iCs/>
          <w:color w:val="5B5B5F"/>
          <w:sz w:val="28"/>
          <w:szCs w:val="28"/>
        </w:rPr>
      </w:pPr>
      <w:r>
        <w:rPr>
          <w:rFonts w:ascii="Arial" w:hAnsi="Arial" w:cs="Arial"/>
          <w:i/>
          <w:iCs/>
          <w:color w:val="5B5B5F"/>
          <w:sz w:val="28"/>
          <w:szCs w:val="28"/>
        </w:rPr>
        <w:t>016</w:t>
      </w:r>
      <w:r w:rsidR="009E4F2A" w:rsidRPr="006E1990">
        <w:rPr>
          <w:rFonts w:ascii="Arial" w:hAnsi="Arial" w:cs="Arial"/>
          <w:i/>
          <w:iCs/>
          <w:color w:val="5B5B5F"/>
          <w:sz w:val="28"/>
          <w:szCs w:val="28"/>
        </w:rPr>
        <w:t>/</w:t>
      </w:r>
      <w:r w:rsidR="006373AD">
        <w:rPr>
          <w:rFonts w:ascii="Arial" w:hAnsi="Arial" w:cs="Arial"/>
          <w:i/>
          <w:iCs/>
          <w:color w:val="5B5B5F"/>
          <w:sz w:val="28"/>
          <w:szCs w:val="28"/>
        </w:rPr>
        <w:t>2025</w:t>
      </w:r>
    </w:p>
    <w:p w14:paraId="39EFF4EF" w14:textId="77777777" w:rsidR="009E4F2A" w:rsidRPr="006E1990" w:rsidRDefault="009E4F2A" w:rsidP="009E4F2A">
      <w:pPr>
        <w:rPr>
          <w:rFonts w:ascii="Arial" w:hAnsi="Arial" w:cs="Arial"/>
          <w:b/>
          <w:bCs/>
          <w:color w:val="405CA1"/>
          <w:sz w:val="28"/>
          <w:szCs w:val="28"/>
        </w:rPr>
      </w:pPr>
    </w:p>
    <w:p w14:paraId="62BAC289" w14:textId="0A3B89B2" w:rsidR="009E4F2A" w:rsidRPr="004B11BF" w:rsidRDefault="009E4F2A" w:rsidP="004B11BF">
      <w:pPr>
        <w:jc w:val="both"/>
        <w:rPr>
          <w:rFonts w:ascii="Arial" w:hAnsi="Arial" w:cs="Arial"/>
          <w:b/>
          <w:bCs/>
          <w:color w:val="405CA1"/>
          <w:sz w:val="26"/>
          <w:szCs w:val="26"/>
        </w:rPr>
      </w:pPr>
      <w:r>
        <w:rPr>
          <w:rFonts w:ascii="Arial" w:hAnsi="Arial" w:cs="Arial"/>
          <w:b/>
          <w:bCs/>
          <w:color w:val="405CA1"/>
          <w:sz w:val="32"/>
          <w:szCs w:val="32"/>
        </w:rPr>
        <w:t xml:space="preserve">ÓRGÃO </w:t>
      </w:r>
      <w:r w:rsidRPr="006E1990">
        <w:rPr>
          <w:rFonts w:ascii="Arial" w:hAnsi="Arial" w:cs="Arial"/>
          <w:b/>
          <w:bCs/>
          <w:color w:val="405CA1"/>
          <w:sz w:val="32"/>
          <w:szCs w:val="32"/>
        </w:rPr>
        <w:t>CONTRATANTE</w:t>
      </w:r>
      <w:r w:rsidR="004B11BF">
        <w:rPr>
          <w:rFonts w:ascii="Arial" w:hAnsi="Arial" w:cs="Arial"/>
          <w:b/>
          <w:bCs/>
          <w:color w:val="405CA1"/>
          <w:sz w:val="26"/>
          <w:szCs w:val="26"/>
        </w:rPr>
        <w:t xml:space="preserve">: </w:t>
      </w:r>
      <w:r>
        <w:rPr>
          <w:rFonts w:ascii="Arial" w:hAnsi="Arial" w:cs="Arial"/>
          <w:color w:val="5B5B5F"/>
          <w:sz w:val="26"/>
          <w:szCs w:val="26"/>
        </w:rPr>
        <w:t>PREFEITURA MUNICIPAL DE NOVA REDENÇÃO</w:t>
      </w:r>
    </w:p>
    <w:p w14:paraId="11556104" w14:textId="50E62E2A" w:rsidR="009E4F2A" w:rsidRDefault="009E4F2A" w:rsidP="009E4F2A">
      <w:pPr>
        <w:rPr>
          <w:rFonts w:ascii="Arial" w:hAnsi="Arial" w:cs="Arial"/>
          <w:b/>
          <w:bCs/>
          <w:color w:val="405CA1"/>
          <w:sz w:val="28"/>
          <w:szCs w:val="28"/>
        </w:rPr>
      </w:pPr>
    </w:p>
    <w:p w14:paraId="2985E1C4" w14:textId="77777777" w:rsidR="006373AD" w:rsidRPr="001655CF" w:rsidRDefault="006373AD" w:rsidP="009E4F2A">
      <w:pPr>
        <w:rPr>
          <w:rFonts w:ascii="Arial" w:hAnsi="Arial" w:cs="Arial"/>
          <w:b/>
          <w:bCs/>
          <w:color w:val="405CA1"/>
          <w:sz w:val="28"/>
          <w:szCs w:val="28"/>
        </w:rPr>
      </w:pPr>
    </w:p>
    <w:p w14:paraId="13778F07" w14:textId="48D09FB7" w:rsidR="009E4F2A" w:rsidRPr="009666D7" w:rsidRDefault="009E4F2A" w:rsidP="004B11BF">
      <w:pPr>
        <w:jc w:val="both"/>
        <w:rPr>
          <w:rFonts w:ascii="Arial" w:hAnsi="Arial"/>
          <w:color w:val="595959" w:themeColor="text1" w:themeTint="A6"/>
          <w:sz w:val="28"/>
        </w:rPr>
      </w:pPr>
      <w:r w:rsidRPr="006E1990">
        <w:rPr>
          <w:rFonts w:ascii="Arial" w:hAnsi="Arial" w:cs="Arial"/>
          <w:b/>
          <w:bCs/>
          <w:color w:val="405CA1"/>
          <w:sz w:val="32"/>
          <w:szCs w:val="32"/>
        </w:rPr>
        <w:t>OBJETO</w:t>
      </w:r>
      <w:r>
        <w:rPr>
          <w:rFonts w:ascii="Arial" w:hAnsi="Arial" w:cs="Arial"/>
          <w:b/>
          <w:bCs/>
          <w:color w:val="405CA1"/>
          <w:sz w:val="32"/>
          <w:szCs w:val="32"/>
        </w:rPr>
        <w:t xml:space="preserve">: </w:t>
      </w:r>
      <w:r w:rsidR="004B11BF" w:rsidRPr="009666D7">
        <w:rPr>
          <w:rFonts w:ascii="Arial" w:hAnsi="Arial"/>
          <w:color w:val="595959" w:themeColor="text1" w:themeTint="A6"/>
          <w:sz w:val="28"/>
        </w:rPr>
        <w:t xml:space="preserve">Contratação de empresa especializada no fornecimento de </w:t>
      </w:r>
      <w:r w:rsidR="00505DB1" w:rsidRPr="00505DB1">
        <w:rPr>
          <w:rFonts w:ascii="Arial" w:hAnsi="Arial"/>
          <w:color w:val="595959" w:themeColor="text1" w:themeTint="A6"/>
          <w:sz w:val="28"/>
        </w:rPr>
        <w:t>gêneros alimentícios para atender às necessidades das Diversas Secretarias do município de Nova Redenção - Bahia</w:t>
      </w:r>
      <w:r w:rsidR="004B11BF" w:rsidRPr="009666D7">
        <w:rPr>
          <w:rFonts w:ascii="Arial" w:hAnsi="Arial"/>
          <w:color w:val="595959" w:themeColor="text1" w:themeTint="A6"/>
          <w:sz w:val="28"/>
        </w:rPr>
        <w:t>.</w:t>
      </w:r>
    </w:p>
    <w:p w14:paraId="52B42B1C" w14:textId="41706DAA" w:rsidR="009E4F2A" w:rsidRPr="004B11BF" w:rsidRDefault="004B11BF" w:rsidP="004B11BF">
      <w:pPr>
        <w:jc w:val="both"/>
        <w:rPr>
          <w:rFonts w:ascii="Arial" w:hAnsi="Arial"/>
          <w:sz w:val="28"/>
        </w:rPr>
      </w:pPr>
      <w:r>
        <w:rPr>
          <w:rFonts w:ascii="Arial" w:hAnsi="Arial"/>
          <w:color w:val="595959" w:themeColor="text1" w:themeTint="A6"/>
          <w:sz w:val="28"/>
        </w:rPr>
        <w:t>Sistema de Registro de Preços</w:t>
      </w:r>
    </w:p>
    <w:p w14:paraId="64E6C0F7" w14:textId="77777777" w:rsidR="009E4F2A" w:rsidRPr="001655CF" w:rsidRDefault="009E4F2A" w:rsidP="009E4F2A">
      <w:pPr>
        <w:rPr>
          <w:rFonts w:ascii="Arial" w:hAnsi="Arial" w:cs="Arial"/>
          <w:b/>
          <w:bCs/>
          <w:color w:val="405CA1"/>
          <w:sz w:val="28"/>
          <w:szCs w:val="28"/>
        </w:rPr>
      </w:pPr>
    </w:p>
    <w:p w14:paraId="03859DE0" w14:textId="77777777" w:rsidR="009E4F2A" w:rsidRPr="006E1990" w:rsidRDefault="009E4F2A" w:rsidP="009E4F2A">
      <w:pPr>
        <w:rPr>
          <w:rFonts w:ascii="Arial" w:hAnsi="Arial" w:cs="Arial"/>
          <w:b/>
          <w:bCs/>
          <w:color w:val="405CA1"/>
          <w:sz w:val="26"/>
          <w:szCs w:val="26"/>
        </w:rPr>
      </w:pPr>
      <w:r w:rsidRPr="006E1990">
        <w:rPr>
          <w:rFonts w:ascii="Arial" w:hAnsi="Arial" w:cs="Arial"/>
          <w:b/>
          <w:bCs/>
          <w:color w:val="405CA1"/>
          <w:sz w:val="32"/>
          <w:szCs w:val="32"/>
        </w:rPr>
        <w:t>VALOR</w:t>
      </w:r>
      <w:r w:rsidRPr="006E1990">
        <w:rPr>
          <w:rFonts w:ascii="Arial" w:hAnsi="Arial" w:cs="Arial"/>
          <w:b/>
          <w:bCs/>
          <w:color w:val="405CA1"/>
          <w:sz w:val="26"/>
          <w:szCs w:val="26"/>
        </w:rPr>
        <w:t xml:space="preserve"> </w:t>
      </w:r>
      <w:r w:rsidRPr="00620B7F">
        <w:rPr>
          <w:rFonts w:ascii="Arial" w:hAnsi="Arial" w:cs="Arial"/>
          <w:b/>
          <w:bCs/>
          <w:color w:val="405CA1"/>
          <w:sz w:val="32"/>
          <w:szCs w:val="32"/>
        </w:rPr>
        <w:t>TOTAL DA CONTRATAÇÃO</w:t>
      </w:r>
    </w:p>
    <w:p w14:paraId="38063B32" w14:textId="2411A5F7" w:rsidR="009E4F2A" w:rsidRDefault="009E4F2A" w:rsidP="009E4F2A">
      <w:pPr>
        <w:rPr>
          <w:rFonts w:ascii="Arial" w:hAnsi="Arial" w:cs="Arial"/>
          <w:b/>
          <w:bCs/>
          <w:color w:val="5B5B5F"/>
          <w:sz w:val="28"/>
          <w:szCs w:val="28"/>
        </w:rPr>
      </w:pPr>
      <w:r w:rsidRPr="0E03D98A">
        <w:rPr>
          <w:rFonts w:ascii="Arial" w:hAnsi="Arial" w:cs="Arial"/>
          <w:b/>
          <w:bCs/>
          <w:color w:val="5B5B5F"/>
          <w:sz w:val="28"/>
          <w:szCs w:val="28"/>
        </w:rPr>
        <w:t xml:space="preserve">R$ </w:t>
      </w:r>
      <w:r w:rsidR="00505DB1" w:rsidRPr="00505DB1">
        <w:rPr>
          <w:rFonts w:ascii="Arial" w:hAnsi="Arial" w:cs="Arial"/>
          <w:b/>
          <w:bCs/>
          <w:iCs/>
          <w:color w:val="5B5B5F"/>
          <w:sz w:val="28"/>
          <w:szCs w:val="28"/>
        </w:rPr>
        <w:t>1.010.359,09 (hum milhão dez mil trezentos e cinquenta e nove reais e nove centavos)</w:t>
      </w:r>
    </w:p>
    <w:p w14:paraId="0F6AA044" w14:textId="77777777" w:rsidR="009E4F2A" w:rsidRPr="001655CF" w:rsidRDefault="009E4F2A" w:rsidP="009E4F2A">
      <w:pPr>
        <w:rPr>
          <w:rFonts w:ascii="Arial" w:hAnsi="Arial" w:cs="Arial"/>
          <w:b/>
          <w:bCs/>
          <w:color w:val="405CA1"/>
          <w:sz w:val="28"/>
          <w:szCs w:val="28"/>
        </w:rPr>
      </w:pPr>
    </w:p>
    <w:p w14:paraId="08930E5F" w14:textId="77777777" w:rsidR="009E4F2A" w:rsidRPr="006E1990" w:rsidRDefault="009E4F2A" w:rsidP="009E4F2A">
      <w:pPr>
        <w:rPr>
          <w:rFonts w:ascii="Arial" w:hAnsi="Arial" w:cs="Arial"/>
          <w:b/>
          <w:bCs/>
          <w:color w:val="405CA1"/>
          <w:sz w:val="26"/>
          <w:szCs w:val="26"/>
        </w:rPr>
      </w:pPr>
      <w:r w:rsidRPr="006E1990">
        <w:rPr>
          <w:rFonts w:ascii="Arial" w:hAnsi="Arial" w:cs="Arial"/>
          <w:b/>
          <w:bCs/>
          <w:color w:val="405CA1"/>
          <w:sz w:val="32"/>
          <w:szCs w:val="32"/>
        </w:rPr>
        <w:t>DATA DA SESSÃO PÚBLICA</w:t>
      </w:r>
    </w:p>
    <w:p w14:paraId="36C4DC13" w14:textId="74879A9C" w:rsidR="009E4F2A" w:rsidRPr="004B11BF" w:rsidRDefault="009E4F2A" w:rsidP="009E4F2A">
      <w:pPr>
        <w:rPr>
          <w:rFonts w:ascii="Arial" w:hAnsi="Arial" w:cs="Arial"/>
          <w:b/>
          <w:bCs/>
          <w:color w:val="5B5B5F"/>
          <w:sz w:val="28"/>
          <w:szCs w:val="28"/>
        </w:rPr>
      </w:pPr>
      <w:r w:rsidRPr="0E03D98A">
        <w:rPr>
          <w:rFonts w:ascii="Arial" w:hAnsi="Arial" w:cs="Arial"/>
          <w:color w:val="5B5B5F"/>
          <w:sz w:val="28"/>
          <w:szCs w:val="28"/>
        </w:rPr>
        <w:t xml:space="preserve">Dia </w:t>
      </w:r>
      <w:r w:rsidR="006D3219">
        <w:rPr>
          <w:rFonts w:ascii="Arial" w:hAnsi="Arial" w:cs="Arial"/>
          <w:b/>
          <w:bCs/>
          <w:color w:val="5B5B5F"/>
          <w:sz w:val="28"/>
          <w:szCs w:val="28"/>
        </w:rPr>
        <w:t>2</w:t>
      </w:r>
      <w:r w:rsidR="00681F7E">
        <w:rPr>
          <w:rFonts w:ascii="Arial" w:hAnsi="Arial" w:cs="Arial"/>
          <w:b/>
          <w:bCs/>
          <w:color w:val="5B5B5F"/>
          <w:sz w:val="28"/>
          <w:szCs w:val="28"/>
        </w:rPr>
        <w:t>0</w:t>
      </w:r>
      <w:r w:rsidRPr="004568C3">
        <w:rPr>
          <w:rFonts w:ascii="Arial" w:hAnsi="Arial" w:cs="Arial"/>
          <w:b/>
          <w:bCs/>
          <w:color w:val="5B5B5F"/>
          <w:sz w:val="28"/>
          <w:szCs w:val="28"/>
        </w:rPr>
        <w:t>/</w:t>
      </w:r>
      <w:r w:rsidR="00681F7E">
        <w:rPr>
          <w:rFonts w:ascii="Arial" w:hAnsi="Arial" w:cs="Arial"/>
          <w:b/>
          <w:bCs/>
          <w:color w:val="5B5B5F"/>
          <w:sz w:val="28"/>
          <w:szCs w:val="28"/>
        </w:rPr>
        <w:t>10</w:t>
      </w:r>
      <w:r w:rsidRPr="004568C3">
        <w:rPr>
          <w:rFonts w:ascii="Arial" w:hAnsi="Arial" w:cs="Arial"/>
          <w:b/>
          <w:bCs/>
          <w:color w:val="5B5B5F"/>
          <w:sz w:val="28"/>
          <w:szCs w:val="28"/>
        </w:rPr>
        <w:t>/</w:t>
      </w:r>
      <w:r w:rsidR="006373AD" w:rsidRPr="004568C3">
        <w:rPr>
          <w:rFonts w:ascii="Arial" w:hAnsi="Arial" w:cs="Arial"/>
          <w:b/>
          <w:bCs/>
          <w:color w:val="5B5B5F"/>
          <w:sz w:val="28"/>
          <w:szCs w:val="28"/>
        </w:rPr>
        <w:t>2025</w:t>
      </w:r>
      <w:r w:rsidRPr="004568C3">
        <w:rPr>
          <w:rFonts w:ascii="Arial" w:hAnsi="Arial" w:cs="Arial"/>
          <w:b/>
          <w:bCs/>
          <w:color w:val="5B5B5F"/>
          <w:sz w:val="28"/>
          <w:szCs w:val="28"/>
        </w:rPr>
        <w:t xml:space="preserve"> </w:t>
      </w:r>
      <w:r w:rsidRPr="004568C3">
        <w:rPr>
          <w:rFonts w:ascii="Arial" w:hAnsi="Arial" w:cs="Arial"/>
          <w:color w:val="5B5B5F"/>
          <w:sz w:val="28"/>
          <w:szCs w:val="28"/>
        </w:rPr>
        <w:t xml:space="preserve">às </w:t>
      </w:r>
      <w:r w:rsidR="006373AD" w:rsidRPr="004568C3">
        <w:rPr>
          <w:rFonts w:ascii="Arial" w:hAnsi="Arial" w:cs="Arial"/>
          <w:b/>
          <w:bCs/>
          <w:color w:val="5B5B5F"/>
          <w:sz w:val="28"/>
          <w:szCs w:val="28"/>
        </w:rPr>
        <w:t>10</w:t>
      </w:r>
      <w:r w:rsidR="006D3219">
        <w:rPr>
          <w:rFonts w:ascii="Arial" w:hAnsi="Arial" w:cs="Arial"/>
          <w:b/>
          <w:bCs/>
          <w:color w:val="5B5B5F"/>
          <w:sz w:val="28"/>
          <w:szCs w:val="28"/>
        </w:rPr>
        <w:t>:00</w:t>
      </w:r>
      <w:r w:rsidRPr="004568C3">
        <w:rPr>
          <w:rFonts w:ascii="Arial" w:hAnsi="Arial" w:cs="Arial"/>
          <w:b/>
          <w:bCs/>
          <w:color w:val="5B5B5F"/>
          <w:sz w:val="28"/>
          <w:szCs w:val="28"/>
        </w:rPr>
        <w:t>h (horário de Brasília)</w:t>
      </w:r>
    </w:p>
    <w:p w14:paraId="393BA470" w14:textId="77777777" w:rsidR="009E4F2A" w:rsidRPr="001655CF" w:rsidRDefault="009E4F2A" w:rsidP="009E4F2A">
      <w:pPr>
        <w:jc w:val="both"/>
        <w:rPr>
          <w:rFonts w:ascii="Arial" w:hAnsi="Arial" w:cs="Arial"/>
          <w:b/>
          <w:bCs/>
          <w:caps/>
          <w:color w:val="405CA1"/>
          <w:sz w:val="32"/>
          <w:szCs w:val="32"/>
        </w:rPr>
      </w:pPr>
      <w:r w:rsidRPr="006E1990">
        <w:rPr>
          <w:rFonts w:ascii="Arial" w:hAnsi="Arial" w:cs="Arial"/>
          <w:b/>
          <w:bCs/>
          <w:caps/>
          <w:color w:val="405CA1"/>
          <w:sz w:val="32"/>
          <w:szCs w:val="32"/>
        </w:rPr>
        <w:t>Critério de Julgamento:</w:t>
      </w:r>
    </w:p>
    <w:p w14:paraId="2C7FE5BF" w14:textId="457AAAF1" w:rsidR="009E4F2A" w:rsidRPr="006373AD" w:rsidRDefault="009666D7" w:rsidP="006373AD">
      <w:pPr>
        <w:jc w:val="both"/>
        <w:rPr>
          <w:rFonts w:ascii="Arial" w:hAnsi="Arial" w:cs="Arial"/>
          <w:sz w:val="28"/>
          <w:szCs w:val="28"/>
        </w:rPr>
      </w:pPr>
      <w:r w:rsidRPr="00620B7F">
        <w:rPr>
          <w:rFonts w:ascii="Arial" w:hAnsi="Arial" w:cs="Arial"/>
          <w:color w:val="595959" w:themeColor="text1" w:themeTint="A6"/>
          <w:sz w:val="28"/>
          <w:szCs w:val="28"/>
        </w:rPr>
        <w:t>Menor</w:t>
      </w:r>
      <w:r w:rsidR="009E4F2A" w:rsidRPr="00620B7F">
        <w:rPr>
          <w:rFonts w:ascii="Arial" w:hAnsi="Arial" w:cs="Arial"/>
          <w:color w:val="595959" w:themeColor="text1" w:themeTint="A6"/>
          <w:sz w:val="28"/>
          <w:szCs w:val="28"/>
        </w:rPr>
        <w:t xml:space="preserve"> preço por </w:t>
      </w:r>
      <w:r w:rsidR="00505DB1">
        <w:rPr>
          <w:rFonts w:ascii="Arial" w:hAnsi="Arial" w:cs="Arial"/>
          <w:color w:val="595959" w:themeColor="text1" w:themeTint="A6"/>
          <w:sz w:val="28"/>
          <w:szCs w:val="28"/>
        </w:rPr>
        <w:t>item</w:t>
      </w:r>
    </w:p>
    <w:p w14:paraId="419D94B9" w14:textId="77777777" w:rsidR="009E4F2A" w:rsidRPr="006E1990" w:rsidRDefault="009E4F2A" w:rsidP="009E4F2A">
      <w:pPr>
        <w:jc w:val="both"/>
        <w:rPr>
          <w:rFonts w:ascii="Arial" w:hAnsi="Arial" w:cs="Arial"/>
          <w:caps/>
          <w:sz w:val="32"/>
          <w:szCs w:val="32"/>
        </w:rPr>
      </w:pPr>
      <w:r w:rsidRPr="006E1990">
        <w:rPr>
          <w:rFonts w:ascii="Arial" w:hAnsi="Arial" w:cs="Arial"/>
          <w:b/>
          <w:bCs/>
          <w:caps/>
          <w:color w:val="405CA1"/>
          <w:sz w:val="32"/>
          <w:szCs w:val="32"/>
        </w:rPr>
        <w:t>Modo de disputa:</w:t>
      </w:r>
    </w:p>
    <w:p w14:paraId="1E7EF48B" w14:textId="315AD67F" w:rsidR="009E4F2A" w:rsidRPr="004B11BF" w:rsidRDefault="009666D7" w:rsidP="004B11BF">
      <w:pPr>
        <w:jc w:val="both"/>
        <w:rPr>
          <w:rFonts w:ascii="Arial" w:hAnsi="Arial" w:cs="Arial"/>
          <w:sz w:val="28"/>
          <w:szCs w:val="28"/>
        </w:rPr>
      </w:pPr>
      <w:r w:rsidRPr="00620B7F">
        <w:rPr>
          <w:rFonts w:ascii="Arial" w:hAnsi="Arial" w:cs="Arial"/>
          <w:color w:val="595959" w:themeColor="text1" w:themeTint="A6"/>
          <w:sz w:val="28"/>
          <w:szCs w:val="28"/>
        </w:rPr>
        <w:t>Aberto</w:t>
      </w:r>
      <w:r w:rsidR="009E4F2A" w:rsidRPr="00620B7F">
        <w:rPr>
          <w:rFonts w:ascii="Arial" w:hAnsi="Arial" w:cs="Arial"/>
          <w:color w:val="595959" w:themeColor="text1" w:themeTint="A6"/>
          <w:sz w:val="28"/>
          <w:szCs w:val="28"/>
        </w:rPr>
        <w:t xml:space="preserve"> e fechado</w:t>
      </w:r>
    </w:p>
    <w:p w14:paraId="07782B27" w14:textId="77777777" w:rsidR="009E4F2A" w:rsidRPr="00244403" w:rsidRDefault="009E4F2A" w:rsidP="009E4F2A">
      <w:pPr>
        <w:rPr>
          <w:rFonts w:ascii="Arial" w:hAnsi="Arial" w:cs="Arial"/>
          <w:b/>
          <w:bCs/>
          <w:color w:val="405CA1"/>
          <w:sz w:val="32"/>
          <w:szCs w:val="32"/>
        </w:rPr>
      </w:pPr>
      <w:r w:rsidRPr="006373AD">
        <w:rPr>
          <w:rFonts w:ascii="Arial" w:hAnsi="Arial" w:cs="Arial"/>
          <w:b/>
          <w:bCs/>
          <w:color w:val="405CA1"/>
          <w:sz w:val="32"/>
          <w:szCs w:val="32"/>
        </w:rPr>
        <w:t>TRATAMENTO FAVORECIDO ME</w:t>
      </w:r>
      <w:r w:rsidRPr="00244403">
        <w:rPr>
          <w:rFonts w:ascii="Arial" w:hAnsi="Arial" w:cs="Arial"/>
          <w:b/>
          <w:bCs/>
          <w:color w:val="405CA1"/>
          <w:sz w:val="32"/>
          <w:szCs w:val="32"/>
        </w:rPr>
        <w:t>/EPP/EQUIPARADAS</w:t>
      </w:r>
    </w:p>
    <w:p w14:paraId="23D42D3C" w14:textId="0D4553A6" w:rsidR="009E4F2A" w:rsidRPr="004B11BF" w:rsidRDefault="00505DB1" w:rsidP="009E4F2A">
      <w:pPr>
        <w:rPr>
          <w:rFonts w:ascii="Arial" w:hAnsi="Arial" w:cs="Arial"/>
          <w:b/>
          <w:bCs/>
          <w:color w:val="5B5B5F"/>
          <w:sz w:val="26"/>
          <w:szCs w:val="26"/>
        </w:rPr>
      </w:pPr>
      <w:r>
        <w:rPr>
          <w:rFonts w:ascii="Arial" w:hAnsi="Arial" w:cs="Arial"/>
          <w:b/>
          <w:bCs/>
          <w:color w:val="5B5B5F"/>
          <w:sz w:val="26"/>
          <w:szCs w:val="26"/>
        </w:rPr>
        <w:t xml:space="preserve">SIM </w:t>
      </w:r>
    </w:p>
    <w:p w14:paraId="1DD822ED" w14:textId="77777777" w:rsidR="009E4F2A" w:rsidRPr="00CB77CA" w:rsidRDefault="009E4F2A" w:rsidP="009E4F2A">
      <w:pPr>
        <w:rPr>
          <w:rFonts w:ascii="Arial" w:hAnsi="Arial" w:cs="Arial"/>
          <w:b/>
          <w:bCs/>
          <w:color w:val="405CA1"/>
          <w:sz w:val="32"/>
          <w:szCs w:val="32"/>
        </w:rPr>
      </w:pPr>
      <w:r w:rsidRPr="00CB77CA">
        <w:rPr>
          <w:rFonts w:ascii="Arial" w:hAnsi="Arial" w:cs="Arial"/>
          <w:b/>
          <w:bCs/>
          <w:color w:val="405CA1"/>
          <w:sz w:val="32"/>
          <w:szCs w:val="32"/>
        </w:rPr>
        <w:t>MARGEM DE PREFERÊNCIA PARA ALGUM ITEM</w:t>
      </w:r>
    </w:p>
    <w:p w14:paraId="7A9B7BC8" w14:textId="562BA438" w:rsidR="009E4F2A" w:rsidRDefault="009E4F2A" w:rsidP="006373AD">
      <w:pPr>
        <w:spacing w:after="0" w:line="360" w:lineRule="auto"/>
        <w:jc w:val="both"/>
        <w:rPr>
          <w:rFonts w:ascii="Arial" w:eastAsia="Times New Roman" w:hAnsi="Arial" w:cs="Arial"/>
          <w:b/>
          <w:bCs/>
          <w:color w:val="000000"/>
          <w:sz w:val="24"/>
          <w:szCs w:val="24"/>
          <w:lang w:eastAsia="pt-BR"/>
        </w:rPr>
      </w:pPr>
      <w:r w:rsidRPr="00CB77CA">
        <w:rPr>
          <w:rFonts w:ascii="Arial" w:hAnsi="Arial" w:cs="Arial"/>
          <w:b/>
          <w:bCs/>
          <w:color w:val="5B5B5F"/>
          <w:sz w:val="26"/>
          <w:szCs w:val="26"/>
        </w:rPr>
        <w:t>NÃO</w:t>
      </w:r>
      <w:r>
        <w:rPr>
          <w:rFonts w:ascii="Arial" w:hAnsi="Arial" w:cs="Arial"/>
          <w:b/>
          <w:bCs/>
          <w:color w:val="5B5B5F"/>
          <w:sz w:val="28"/>
          <w:szCs w:val="28"/>
        </w:rPr>
        <w:br w:type="page"/>
      </w:r>
    </w:p>
    <w:p w14:paraId="6E7A8272" w14:textId="2EE32E2A" w:rsidR="00196584" w:rsidRPr="00045CD6" w:rsidRDefault="00196584" w:rsidP="00314A2E">
      <w:pPr>
        <w:shd w:val="clear" w:color="auto" w:fill="D9E2F3" w:themeFill="accent1" w:themeFillTint="33"/>
        <w:spacing w:after="0" w:line="360" w:lineRule="auto"/>
        <w:jc w:val="center"/>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lastRenderedPageBreak/>
        <w:t>EDITAL</w:t>
      </w:r>
    </w:p>
    <w:p w14:paraId="5A7FA6F9" w14:textId="77777777" w:rsidR="00314A2E" w:rsidRDefault="00314A2E" w:rsidP="00196584">
      <w:pPr>
        <w:spacing w:after="0" w:line="360" w:lineRule="auto"/>
        <w:jc w:val="center"/>
        <w:rPr>
          <w:rFonts w:ascii="Arial" w:eastAsia="Times New Roman" w:hAnsi="Arial" w:cs="Arial"/>
          <w:b/>
          <w:bCs/>
          <w:color w:val="000000"/>
          <w:sz w:val="24"/>
          <w:szCs w:val="24"/>
          <w:lang w:eastAsia="pt-BR"/>
        </w:rPr>
      </w:pPr>
    </w:p>
    <w:p w14:paraId="6CEB3637" w14:textId="77777777" w:rsidR="00196584" w:rsidRPr="00196584" w:rsidRDefault="00196584" w:rsidP="00196584">
      <w:pPr>
        <w:spacing w:after="0" w:line="360" w:lineRule="auto"/>
        <w:jc w:val="center"/>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PREGÃO ELETRÔNICO</w:t>
      </w:r>
    </w:p>
    <w:p w14:paraId="168BBDEA" w14:textId="77777777" w:rsidR="00196584" w:rsidRPr="00196584" w:rsidRDefault="00196584" w:rsidP="00196584">
      <w:pPr>
        <w:spacing w:after="0" w:line="360" w:lineRule="auto"/>
        <w:jc w:val="center"/>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Prefeitura Municipal de Nova Redenção Bahia</w:t>
      </w:r>
    </w:p>
    <w:p w14:paraId="0A017D12" w14:textId="77777777" w:rsidR="00196584" w:rsidRPr="00196584" w:rsidRDefault="00196584" w:rsidP="00196584">
      <w:pPr>
        <w:spacing w:after="0" w:line="360" w:lineRule="auto"/>
        <w:jc w:val="both"/>
        <w:rPr>
          <w:rFonts w:ascii="Arial" w:eastAsia="Times New Roman" w:hAnsi="Arial" w:cs="Arial"/>
          <w:color w:val="000000"/>
          <w:sz w:val="27"/>
          <w:szCs w:val="27"/>
          <w:lang w:eastAsia="pt-BR"/>
        </w:rPr>
      </w:pPr>
      <w:r w:rsidRPr="00196584">
        <w:rPr>
          <w:rFonts w:ascii="Arial" w:eastAsia="Times New Roman" w:hAnsi="Arial" w:cs="Arial"/>
          <w:color w:val="000000"/>
          <w:sz w:val="27"/>
          <w:szCs w:val="27"/>
          <w:lang w:eastAsia="pt-BR"/>
        </w:rPr>
        <w:t> </w:t>
      </w:r>
    </w:p>
    <w:p w14:paraId="7627E4D1" w14:textId="702B1859" w:rsidR="00196584" w:rsidRPr="00196584" w:rsidRDefault="00196584" w:rsidP="00045CD6">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PREGÃO ELETRÔNICO Nº </w:t>
      </w:r>
      <w:r w:rsidR="006D3219">
        <w:rPr>
          <w:rFonts w:ascii="Arial" w:eastAsia="Times New Roman" w:hAnsi="Arial" w:cs="Arial"/>
          <w:b/>
          <w:bCs/>
          <w:color w:val="000000"/>
          <w:sz w:val="24"/>
          <w:szCs w:val="24"/>
          <w:lang w:eastAsia="pt-BR"/>
        </w:rPr>
        <w:t>016</w:t>
      </w:r>
      <w:r w:rsidRPr="00196584">
        <w:rPr>
          <w:rFonts w:ascii="Arial" w:eastAsia="Times New Roman" w:hAnsi="Arial" w:cs="Arial"/>
          <w:b/>
          <w:bCs/>
          <w:color w:val="000000"/>
          <w:sz w:val="24"/>
          <w:szCs w:val="24"/>
          <w:lang w:eastAsia="pt-BR"/>
        </w:rPr>
        <w:t>/2025</w:t>
      </w:r>
    </w:p>
    <w:p w14:paraId="7382187D" w14:textId="60142192" w:rsidR="00196584" w:rsidRPr="00196584" w:rsidRDefault="00E83340" w:rsidP="00045CD6">
      <w:pPr>
        <w:spacing w:after="0" w:line="360" w:lineRule="auto"/>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Processo Administrativo n° 146</w:t>
      </w:r>
      <w:r w:rsidR="00196584" w:rsidRPr="00196584">
        <w:rPr>
          <w:rFonts w:ascii="Arial" w:eastAsia="Times New Roman" w:hAnsi="Arial" w:cs="Arial"/>
          <w:b/>
          <w:bCs/>
          <w:color w:val="000000"/>
          <w:sz w:val="24"/>
          <w:szCs w:val="24"/>
          <w:lang w:eastAsia="pt-BR"/>
        </w:rPr>
        <w:t>/2025</w:t>
      </w:r>
    </w:p>
    <w:p w14:paraId="60F26945" w14:textId="77777777" w:rsidR="00196584" w:rsidRPr="00196584" w:rsidRDefault="00196584" w:rsidP="00196584">
      <w:pPr>
        <w:spacing w:after="0" w:line="360" w:lineRule="auto"/>
        <w:jc w:val="both"/>
        <w:rPr>
          <w:rFonts w:ascii="Arial" w:eastAsia="Times New Roman" w:hAnsi="Arial" w:cs="Arial"/>
          <w:color w:val="000000"/>
          <w:sz w:val="27"/>
          <w:szCs w:val="27"/>
          <w:lang w:eastAsia="pt-BR"/>
        </w:rPr>
      </w:pPr>
      <w:r w:rsidRPr="00196584">
        <w:rPr>
          <w:rFonts w:ascii="Arial" w:eastAsia="Times New Roman" w:hAnsi="Arial" w:cs="Arial"/>
          <w:color w:val="000000"/>
          <w:sz w:val="27"/>
          <w:szCs w:val="27"/>
          <w:lang w:eastAsia="pt-BR"/>
        </w:rPr>
        <w:t> </w:t>
      </w:r>
    </w:p>
    <w:p w14:paraId="4EBD71A1" w14:textId="77777777" w:rsidR="00196584" w:rsidRPr="00196584" w:rsidRDefault="00196584" w:rsidP="00196584">
      <w:pPr>
        <w:spacing w:after="0" w:line="360" w:lineRule="auto"/>
        <w:jc w:val="both"/>
        <w:rPr>
          <w:rFonts w:ascii="Arial" w:eastAsia="Times New Roman" w:hAnsi="Arial" w:cs="Arial"/>
          <w:color w:val="000000"/>
          <w:sz w:val="27"/>
          <w:szCs w:val="27"/>
          <w:lang w:eastAsia="pt-BR"/>
        </w:rPr>
      </w:pPr>
      <w:r w:rsidRPr="00196584">
        <w:rPr>
          <w:rFonts w:ascii="Arial" w:eastAsia="Times New Roman" w:hAnsi="Arial" w:cs="Arial"/>
          <w:color w:val="000000"/>
          <w:sz w:val="27"/>
          <w:szCs w:val="27"/>
          <w:lang w:eastAsia="pt-BR"/>
        </w:rPr>
        <w:t> </w:t>
      </w:r>
    </w:p>
    <w:p w14:paraId="54BD071A" w14:textId="42535115"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Torna-se público, para conh</w:t>
      </w:r>
      <w:r w:rsidR="006D3219">
        <w:rPr>
          <w:rFonts w:ascii="Arial" w:eastAsia="Times New Roman" w:hAnsi="Arial" w:cs="Arial"/>
          <w:color w:val="000000"/>
          <w:sz w:val="24"/>
          <w:szCs w:val="24"/>
          <w:lang w:eastAsia="pt-BR"/>
        </w:rPr>
        <w:t xml:space="preserve">ecimento dos interessados, que a </w:t>
      </w:r>
      <w:r w:rsidRPr="00196584">
        <w:rPr>
          <w:rFonts w:ascii="Arial" w:eastAsia="Times New Roman" w:hAnsi="Arial" w:cs="Arial"/>
          <w:color w:val="000000"/>
          <w:sz w:val="24"/>
          <w:szCs w:val="24"/>
          <w:lang w:eastAsia="pt-BR"/>
        </w:rPr>
        <w:t>Prefeitura Municipal de Nova</w:t>
      </w:r>
      <w:r w:rsidR="006D3219">
        <w:rPr>
          <w:rFonts w:ascii="Arial" w:eastAsia="Times New Roman" w:hAnsi="Arial" w:cs="Arial"/>
          <w:color w:val="000000"/>
          <w:sz w:val="24"/>
          <w:szCs w:val="24"/>
          <w:lang w:eastAsia="pt-BR"/>
        </w:rPr>
        <w:t xml:space="preserve"> Redenção Bahia , por meio da</w:t>
      </w:r>
      <w:r w:rsidRPr="00196584">
        <w:rPr>
          <w:rFonts w:ascii="Arial" w:eastAsia="Times New Roman" w:hAnsi="Arial" w:cs="Arial"/>
          <w:color w:val="000000"/>
          <w:sz w:val="24"/>
          <w:szCs w:val="24"/>
          <w:lang w:eastAsia="pt-BR"/>
        </w:rPr>
        <w:t> Secretaria de Administração e Ordem Pública do Municíp</w:t>
      </w:r>
      <w:r w:rsidR="006D3219">
        <w:rPr>
          <w:rFonts w:ascii="Arial" w:eastAsia="Times New Roman" w:hAnsi="Arial" w:cs="Arial"/>
          <w:color w:val="000000"/>
          <w:sz w:val="24"/>
          <w:szCs w:val="24"/>
          <w:lang w:eastAsia="pt-BR"/>
        </w:rPr>
        <w:t>io de Nova Redenção , sediada</w:t>
      </w:r>
      <w:r w:rsidRPr="00196584">
        <w:rPr>
          <w:rFonts w:ascii="Arial" w:eastAsia="Times New Roman" w:hAnsi="Arial" w:cs="Arial"/>
          <w:color w:val="000000"/>
          <w:sz w:val="24"/>
          <w:szCs w:val="24"/>
          <w:lang w:eastAsia="pt-BR"/>
        </w:rPr>
        <w:t> Avenida Nascer do Sol, s/n, bairro Nascer do Sol, na cidade de Nova Redenção/BA , CEP 46835-</w:t>
      </w:r>
      <w:r w:rsidR="006D3219">
        <w:rPr>
          <w:rFonts w:ascii="Arial" w:eastAsia="Times New Roman" w:hAnsi="Arial" w:cs="Arial"/>
          <w:color w:val="000000"/>
          <w:sz w:val="24"/>
          <w:szCs w:val="24"/>
          <w:lang w:eastAsia="pt-BR"/>
        </w:rPr>
        <w:t>060, realizará licitação, para Registro de P</w:t>
      </w:r>
      <w:r w:rsidRPr="00196584">
        <w:rPr>
          <w:rFonts w:ascii="Arial" w:eastAsia="Times New Roman" w:hAnsi="Arial" w:cs="Arial"/>
          <w:color w:val="000000"/>
          <w:sz w:val="24"/>
          <w:szCs w:val="24"/>
          <w:lang w:eastAsia="pt-BR"/>
        </w:rPr>
        <w:t>reços, na modalidade Pregão, na forma Eletrônica, com cri</w:t>
      </w:r>
      <w:r w:rsidR="009E4F2A">
        <w:rPr>
          <w:rFonts w:ascii="Arial" w:eastAsia="Times New Roman" w:hAnsi="Arial" w:cs="Arial"/>
          <w:color w:val="000000"/>
          <w:sz w:val="24"/>
          <w:szCs w:val="24"/>
          <w:lang w:eastAsia="pt-BR"/>
        </w:rPr>
        <w:t>tério de julgamento Menor Preço</w:t>
      </w:r>
      <w:r w:rsidRPr="00196584">
        <w:rPr>
          <w:rFonts w:ascii="Arial" w:eastAsia="Times New Roman" w:hAnsi="Arial" w:cs="Arial"/>
          <w:color w:val="000000"/>
          <w:sz w:val="24"/>
          <w:szCs w:val="24"/>
          <w:lang w:eastAsia="pt-BR"/>
        </w:rPr>
        <w:t>, </w:t>
      </w:r>
      <w:hyperlink r:id="rId8" w:tgtFrame="_blank" w:history="1">
        <w:r w:rsidRPr="00196584">
          <w:rPr>
            <w:rFonts w:ascii="Arial" w:eastAsia="Times New Roman" w:hAnsi="Arial" w:cs="Arial"/>
            <w:color w:val="0000FF"/>
            <w:sz w:val="24"/>
            <w:szCs w:val="24"/>
            <w:u w:val="single"/>
            <w:lang w:eastAsia="pt-BR"/>
          </w:rPr>
          <w:t>Lei nº 14.133, de 1º de abril de 2021</w:t>
        </w:r>
      </w:hyperlink>
      <w:r w:rsidRPr="00196584">
        <w:rPr>
          <w:rFonts w:ascii="Arial" w:eastAsia="Times New Roman" w:hAnsi="Arial" w:cs="Arial"/>
          <w:color w:val="000000"/>
          <w:sz w:val="24"/>
          <w:szCs w:val="24"/>
          <w:lang w:eastAsia="pt-BR"/>
        </w:rPr>
        <w:t>, do </w:t>
      </w:r>
      <w:hyperlink r:id="rId9" w:tgtFrame="_blank" w:history="1">
        <w:r w:rsidR="000E11E3">
          <w:rPr>
            <w:rFonts w:ascii="Arial" w:eastAsia="Times New Roman" w:hAnsi="Arial" w:cs="Arial"/>
            <w:color w:val="0000FF"/>
            <w:sz w:val="24"/>
            <w:szCs w:val="24"/>
            <w:u w:val="single"/>
            <w:lang w:eastAsia="pt-BR"/>
          </w:rPr>
          <w:t>Decreto</w:t>
        </w:r>
      </w:hyperlink>
      <w:r w:rsidR="000E11E3">
        <w:rPr>
          <w:rFonts w:ascii="Arial" w:eastAsia="Times New Roman" w:hAnsi="Arial" w:cs="Arial"/>
          <w:color w:val="0000FF"/>
          <w:sz w:val="24"/>
          <w:szCs w:val="24"/>
          <w:u w:val="single"/>
          <w:lang w:eastAsia="pt-BR"/>
        </w:rPr>
        <w:t xml:space="preserve"> Municipal n° 004 de fevereiro de 2024</w:t>
      </w:r>
      <w:r w:rsidRPr="00196584">
        <w:rPr>
          <w:rFonts w:ascii="Arial" w:eastAsia="Times New Roman" w:hAnsi="Arial" w:cs="Arial"/>
          <w:color w:val="000000"/>
          <w:sz w:val="24"/>
          <w:szCs w:val="24"/>
          <w:lang w:eastAsia="pt-BR"/>
        </w:rPr>
        <w:t>, e demais legislação aplicável e, ainda, de acordo com as condições estabelecidas neste Edital.</w:t>
      </w:r>
    </w:p>
    <w:p w14:paraId="49EFEFC3"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p>
    <w:p w14:paraId="72C65393" w14:textId="74DAE9F7" w:rsidR="00196584" w:rsidRPr="009728F3" w:rsidRDefault="00196584" w:rsidP="00196584">
      <w:pPr>
        <w:spacing w:after="0" w:line="360" w:lineRule="auto"/>
        <w:jc w:val="both"/>
        <w:rPr>
          <w:rFonts w:ascii="Arial" w:eastAsia="Times New Roman" w:hAnsi="Arial" w:cs="Arial"/>
          <w:color w:val="000000"/>
          <w:sz w:val="24"/>
          <w:szCs w:val="24"/>
          <w:lang w:eastAsia="pt-BR"/>
        </w:rPr>
      </w:pPr>
      <w:r w:rsidRPr="009728F3">
        <w:rPr>
          <w:rFonts w:ascii="Arial" w:eastAsia="Times New Roman" w:hAnsi="Arial" w:cs="Arial"/>
          <w:color w:val="000000"/>
          <w:sz w:val="24"/>
          <w:szCs w:val="24"/>
          <w:lang w:eastAsia="pt-BR"/>
        </w:rPr>
        <w:t>Data da Sessão Pública: </w:t>
      </w:r>
      <w:r w:rsidR="006D3219">
        <w:rPr>
          <w:rFonts w:ascii="Arial" w:eastAsia="Times New Roman" w:hAnsi="Arial" w:cs="Arial"/>
          <w:color w:val="000000"/>
          <w:sz w:val="24"/>
          <w:szCs w:val="24"/>
          <w:lang w:eastAsia="pt-BR"/>
        </w:rPr>
        <w:t>2</w:t>
      </w:r>
      <w:r w:rsidR="00681F7E">
        <w:rPr>
          <w:rFonts w:ascii="Arial" w:eastAsia="Times New Roman" w:hAnsi="Arial" w:cs="Arial"/>
          <w:color w:val="000000"/>
          <w:sz w:val="24"/>
          <w:szCs w:val="24"/>
          <w:lang w:eastAsia="pt-BR"/>
        </w:rPr>
        <w:t>0</w:t>
      </w:r>
      <w:r w:rsidRPr="009728F3">
        <w:rPr>
          <w:rFonts w:ascii="Arial" w:eastAsia="Times New Roman" w:hAnsi="Arial" w:cs="Arial"/>
          <w:color w:val="000000"/>
          <w:sz w:val="24"/>
          <w:szCs w:val="24"/>
          <w:lang w:eastAsia="pt-BR"/>
        </w:rPr>
        <w:t>/</w:t>
      </w:r>
      <w:r w:rsidR="00681F7E">
        <w:rPr>
          <w:rFonts w:ascii="Arial" w:eastAsia="Times New Roman" w:hAnsi="Arial" w:cs="Arial"/>
          <w:color w:val="000000"/>
          <w:sz w:val="24"/>
          <w:szCs w:val="24"/>
          <w:lang w:eastAsia="pt-BR"/>
        </w:rPr>
        <w:t>10</w:t>
      </w:r>
      <w:r w:rsidRPr="009728F3">
        <w:rPr>
          <w:rFonts w:ascii="Arial" w:eastAsia="Times New Roman" w:hAnsi="Arial" w:cs="Arial"/>
          <w:color w:val="000000"/>
          <w:sz w:val="24"/>
          <w:szCs w:val="24"/>
          <w:lang w:eastAsia="pt-BR"/>
        </w:rPr>
        <w:t>/2025</w:t>
      </w:r>
    </w:p>
    <w:p w14:paraId="3D811428" w14:textId="23E3EC08"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9728F3">
        <w:rPr>
          <w:rFonts w:ascii="Arial" w:eastAsia="Times New Roman" w:hAnsi="Arial" w:cs="Arial"/>
          <w:color w:val="000000"/>
          <w:sz w:val="24"/>
          <w:szCs w:val="24"/>
          <w:lang w:eastAsia="pt-BR"/>
        </w:rPr>
        <w:t>Hora Inicial: </w:t>
      </w:r>
      <w:r w:rsidR="006D3219">
        <w:rPr>
          <w:rFonts w:ascii="Arial" w:eastAsia="Times New Roman" w:hAnsi="Arial" w:cs="Arial"/>
          <w:color w:val="000000"/>
          <w:sz w:val="24"/>
          <w:szCs w:val="24"/>
          <w:lang w:eastAsia="pt-BR"/>
        </w:rPr>
        <w:t>10</w:t>
      </w:r>
      <w:r w:rsidRPr="009728F3">
        <w:rPr>
          <w:rFonts w:ascii="Arial" w:eastAsia="Times New Roman" w:hAnsi="Arial" w:cs="Arial"/>
          <w:color w:val="000000"/>
          <w:sz w:val="24"/>
          <w:szCs w:val="24"/>
          <w:lang w:eastAsia="pt-BR"/>
        </w:rPr>
        <w:t>:</w:t>
      </w:r>
      <w:r w:rsidR="006D3219">
        <w:rPr>
          <w:rFonts w:ascii="Arial" w:eastAsia="Times New Roman" w:hAnsi="Arial" w:cs="Arial"/>
          <w:color w:val="000000"/>
          <w:sz w:val="24"/>
          <w:szCs w:val="24"/>
          <w:lang w:eastAsia="pt-BR"/>
        </w:rPr>
        <w:t>00h</w:t>
      </w:r>
    </w:p>
    <w:p w14:paraId="1BEF0FC9" w14:textId="77777777" w:rsidR="00196584" w:rsidRPr="00196584" w:rsidRDefault="00196584" w:rsidP="00A81579">
      <w:pPr>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3D3D4FE9"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1. DO OBJETO</w:t>
      </w:r>
    </w:p>
    <w:p w14:paraId="742F78D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5C3B5F64" w14:textId="11224F04"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1.1. O objeto da presente licitação é </w:t>
      </w:r>
      <w:r w:rsidR="00092CF0">
        <w:rPr>
          <w:rFonts w:ascii="Arial" w:eastAsia="Times New Roman" w:hAnsi="Arial" w:cs="Arial"/>
          <w:color w:val="000000"/>
          <w:sz w:val="24"/>
          <w:szCs w:val="24"/>
          <w:lang w:eastAsia="pt-BR"/>
        </w:rPr>
        <w:t xml:space="preserve">a </w:t>
      </w:r>
      <w:r w:rsidR="00092CF0" w:rsidRPr="00092CF0">
        <w:rPr>
          <w:rFonts w:ascii="Arial" w:eastAsia="Times New Roman" w:hAnsi="Arial" w:cs="Arial"/>
          <w:color w:val="000000"/>
          <w:sz w:val="24"/>
          <w:szCs w:val="24"/>
          <w:lang w:eastAsia="pt-BR"/>
        </w:rPr>
        <w:t>futura e eventual aquisição de gêneros alimentícios para atender às necessidades das Diversas Secretarias do município de Nova Redenção - Bahia</w:t>
      </w:r>
      <w:r w:rsidRPr="00196584">
        <w:rPr>
          <w:rFonts w:ascii="Arial" w:eastAsia="Times New Roman" w:hAnsi="Arial" w:cs="Arial"/>
          <w:color w:val="000000"/>
          <w:sz w:val="24"/>
          <w:szCs w:val="24"/>
          <w:lang w:eastAsia="pt-BR"/>
        </w:rPr>
        <w:t> conforme condições, quantidades e exigências estabelecidas neste Edital e seus anexos.</w:t>
      </w:r>
    </w:p>
    <w:p w14:paraId="6CC75B43" w14:textId="57A9774B"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 A licitação será</w:t>
      </w:r>
      <w:r w:rsidR="009B2A2E">
        <w:rPr>
          <w:rFonts w:ascii="Arial" w:eastAsia="Times New Roman" w:hAnsi="Arial" w:cs="Arial"/>
          <w:color w:val="000000"/>
          <w:sz w:val="24"/>
          <w:szCs w:val="24"/>
          <w:lang w:eastAsia="pt-BR"/>
        </w:rPr>
        <w:t xml:space="preserve"> dividida</w:t>
      </w:r>
      <w:r w:rsidRPr="00196584">
        <w:rPr>
          <w:rFonts w:ascii="Arial" w:eastAsia="Times New Roman" w:hAnsi="Arial" w:cs="Arial"/>
          <w:color w:val="000000"/>
          <w:sz w:val="24"/>
          <w:szCs w:val="24"/>
          <w:lang w:eastAsia="pt-BR"/>
        </w:rPr>
        <w:t xml:space="preserve"> </w:t>
      </w:r>
      <w:r w:rsidR="00092CF0">
        <w:rPr>
          <w:rFonts w:ascii="Arial" w:eastAsia="Times New Roman" w:hAnsi="Arial" w:cs="Arial"/>
          <w:color w:val="000000"/>
          <w:sz w:val="24"/>
          <w:szCs w:val="24"/>
          <w:lang w:eastAsia="pt-BR"/>
        </w:rPr>
        <w:t>por item</w:t>
      </w:r>
      <w:r w:rsidRPr="00196584">
        <w:rPr>
          <w:rFonts w:ascii="Arial" w:eastAsia="Times New Roman" w:hAnsi="Arial" w:cs="Arial"/>
          <w:color w:val="000000"/>
          <w:sz w:val="24"/>
          <w:szCs w:val="24"/>
          <w:lang w:eastAsia="pt-BR"/>
        </w:rPr>
        <w:t>, conforme tabela c</w:t>
      </w:r>
      <w:r w:rsidR="006D3219">
        <w:rPr>
          <w:rFonts w:ascii="Arial" w:eastAsia="Times New Roman" w:hAnsi="Arial" w:cs="Arial"/>
          <w:color w:val="000000"/>
          <w:sz w:val="24"/>
          <w:szCs w:val="24"/>
          <w:lang w:eastAsia="pt-BR"/>
        </w:rPr>
        <w:t>onstante do Termo de Referência</w:t>
      </w:r>
      <w:r w:rsidRPr="00196584">
        <w:rPr>
          <w:rFonts w:ascii="Arial" w:eastAsia="Times New Roman" w:hAnsi="Arial" w:cs="Arial"/>
          <w:color w:val="000000"/>
          <w:sz w:val="24"/>
          <w:szCs w:val="24"/>
          <w:lang w:eastAsia="pt-BR"/>
        </w:rPr>
        <w:t xml:space="preserve">, facultando-se ao licitante a participação em quantos </w:t>
      </w:r>
      <w:r w:rsidR="009B2A2E">
        <w:rPr>
          <w:rFonts w:ascii="Arial" w:eastAsia="Times New Roman" w:hAnsi="Arial" w:cs="Arial"/>
          <w:color w:val="000000"/>
          <w:sz w:val="24"/>
          <w:szCs w:val="24"/>
          <w:lang w:eastAsia="pt-BR"/>
        </w:rPr>
        <w:t>itens</w:t>
      </w:r>
      <w:r w:rsidRPr="00196584">
        <w:rPr>
          <w:rFonts w:ascii="Arial" w:eastAsia="Times New Roman" w:hAnsi="Arial" w:cs="Arial"/>
          <w:color w:val="000000"/>
          <w:sz w:val="24"/>
          <w:szCs w:val="24"/>
          <w:lang w:eastAsia="pt-BR"/>
        </w:rPr>
        <w:t xml:space="preserve"> forem de seu interesse, devendo oferecer proposta para todos os itens</w:t>
      </w:r>
      <w:r w:rsidR="009B2A2E">
        <w:rPr>
          <w:rFonts w:ascii="Arial" w:eastAsia="Times New Roman" w:hAnsi="Arial" w:cs="Arial"/>
          <w:color w:val="000000"/>
          <w:sz w:val="24"/>
          <w:szCs w:val="24"/>
          <w:lang w:eastAsia="pt-BR"/>
        </w:rPr>
        <w:t xml:space="preserve"> interessados.</w:t>
      </w:r>
    </w:p>
    <w:p w14:paraId="370514AC"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58F6E3B9" w14:textId="77777777" w:rsidR="00196584" w:rsidRPr="00687E54" w:rsidRDefault="00196584" w:rsidP="0072758B">
      <w:pPr>
        <w:shd w:val="clear" w:color="auto" w:fill="DEEAF6" w:themeFill="accent5" w:themeFillTint="33"/>
        <w:spacing w:after="0" w:line="360" w:lineRule="auto"/>
        <w:jc w:val="both"/>
        <w:rPr>
          <w:rFonts w:ascii="Arial" w:eastAsia="Times New Roman" w:hAnsi="Arial" w:cs="Arial"/>
          <w:b/>
          <w:bCs/>
          <w:color w:val="000000"/>
          <w:sz w:val="24"/>
          <w:szCs w:val="24"/>
          <w:lang w:eastAsia="pt-BR"/>
        </w:rPr>
      </w:pPr>
      <w:r w:rsidRPr="00687E54">
        <w:rPr>
          <w:rFonts w:ascii="Arial" w:eastAsia="Times New Roman" w:hAnsi="Arial" w:cs="Arial"/>
          <w:b/>
          <w:bCs/>
          <w:color w:val="000000"/>
          <w:sz w:val="24"/>
          <w:szCs w:val="24"/>
          <w:lang w:eastAsia="pt-BR"/>
        </w:rPr>
        <w:t>2. DO REGISTRO DE PREÇOS</w:t>
      </w:r>
    </w:p>
    <w:p w14:paraId="128B16DD"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7CF8C9EA"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2.1. As regras referentes aos órgãos gerenciador e participantes, bem como a eventuais adesões são as que constam da minuta de Ata de Registro de Preços.</w:t>
      </w:r>
    </w:p>
    <w:p w14:paraId="6F670799"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5E9B6082"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3. DA PARTICIPAÇÃO NA LICITAÇÃO</w:t>
      </w:r>
    </w:p>
    <w:p w14:paraId="09D232AC"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5FEEA2FC" w14:textId="75EEB2AF"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3.1. Poderão participar deste certame os interessados cujo ramo de atividade seja compatível com o objeto da licitação.</w:t>
      </w:r>
    </w:p>
    <w:p w14:paraId="60EF87B8" w14:textId="4D59DC7C"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3.2. Os interessados deverão atender às condições exigidas na Lei n° 14.133/2021 até o terceiro dia útil anterior à data prevista para recebimento das propostas.</w:t>
      </w:r>
    </w:p>
    <w:p w14:paraId="60368671"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6D08CC5"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9B534BD"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3.5. A não observância do disposto no item anterior poderá ensejar desclassificação no momento da habilitação.</w:t>
      </w:r>
    </w:p>
    <w:p w14:paraId="27B501F7" w14:textId="3E2046F5"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3.6. Para os itens </w:t>
      </w:r>
      <w:r w:rsidR="009B2A2E">
        <w:rPr>
          <w:rFonts w:ascii="Arial" w:eastAsia="Times New Roman" w:hAnsi="Arial" w:cs="Arial"/>
          <w:color w:val="000000"/>
          <w:sz w:val="24"/>
          <w:szCs w:val="24"/>
          <w:lang w:eastAsia="pt-BR"/>
        </w:rPr>
        <w:t xml:space="preserve">cujo valor não ultrapassem 80.000,00 (oitenta mil reais), </w:t>
      </w:r>
      <w:r w:rsidR="009B2A2E" w:rsidRPr="009B2A2E">
        <w:rPr>
          <w:rFonts w:ascii="Arial" w:eastAsia="Times New Roman" w:hAnsi="Arial" w:cs="Arial"/>
          <w:color w:val="000000"/>
          <w:sz w:val="24"/>
          <w:szCs w:val="24"/>
          <w:lang w:val="pt-PT" w:eastAsia="pt-BR"/>
        </w:rPr>
        <w:t>será assegurado tratamento jurídico diferenciado, simplificado e favorecido às Microempresas (ME), Empresas de Pequeno Porte (EPP) e Microempreendedores Individuais (MEI), em conformidade com a Lei Complementar Federal 123/2006 e suas alterações</w:t>
      </w:r>
      <w:r w:rsidRPr="00196584">
        <w:rPr>
          <w:rFonts w:ascii="Arial" w:eastAsia="Times New Roman" w:hAnsi="Arial" w:cs="Arial"/>
          <w:color w:val="000000"/>
          <w:sz w:val="24"/>
          <w:szCs w:val="24"/>
          <w:lang w:eastAsia="pt-BR"/>
        </w:rPr>
        <w:t>.</w:t>
      </w:r>
    </w:p>
    <w:p w14:paraId="66192942" w14:textId="77777777" w:rsidR="00196584" w:rsidRPr="003D0EA9"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3.7.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w:t>
      </w:r>
      <w:r w:rsidRPr="003D0EA9">
        <w:rPr>
          <w:rFonts w:ascii="Arial" w:eastAsia="Times New Roman" w:hAnsi="Arial" w:cs="Arial"/>
          <w:color w:val="000000"/>
          <w:sz w:val="24"/>
          <w:szCs w:val="24"/>
          <w:lang w:eastAsia="pt-BR"/>
        </w:rPr>
        <w:t>enquadramento como empresa de pequeno porte.</w:t>
      </w:r>
    </w:p>
    <w:p w14:paraId="2B45C6C4" w14:textId="5F8F1AB9"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3D0EA9">
        <w:rPr>
          <w:rFonts w:ascii="Arial" w:eastAsia="Times New Roman" w:hAnsi="Arial" w:cs="Arial"/>
          <w:color w:val="000000"/>
          <w:sz w:val="24"/>
          <w:szCs w:val="24"/>
          <w:lang w:eastAsia="pt-BR"/>
        </w:rPr>
        <w:t>3.8. Não poderão</w:t>
      </w:r>
      <w:r w:rsidRPr="00196584">
        <w:rPr>
          <w:rFonts w:ascii="Arial" w:eastAsia="Times New Roman" w:hAnsi="Arial" w:cs="Arial"/>
          <w:color w:val="000000"/>
          <w:sz w:val="24"/>
          <w:szCs w:val="24"/>
          <w:lang w:eastAsia="pt-BR"/>
        </w:rPr>
        <w:t xml:space="preserve"> disputar esta licitação:</w:t>
      </w:r>
    </w:p>
    <w:p w14:paraId="2EE711C4"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3.9.1. aquele que não atenda às condições deste Edital e seu(s) anexo(s);</w:t>
      </w:r>
    </w:p>
    <w:p w14:paraId="71A14765"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3.9.2. sociedade que desempenhe atividade incompatível com o objeto da licitação;</w:t>
      </w:r>
    </w:p>
    <w:p w14:paraId="533CDA90"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3.9.3. empresas estrangeiras que não tenham representação legal no Brasil com poderes expressos para receber citação e responder administrativa ou judicialmente;</w:t>
      </w:r>
    </w:p>
    <w:p w14:paraId="60999D4D"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3.9.4. autor do anteprojeto, do projeto básico ou do projeto executivo, pessoa física ou jurídica, quando a licitação versar sobre serviços ou fornecimento de bens a ele relacionados;</w:t>
      </w:r>
    </w:p>
    <w:p w14:paraId="00348EC2"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3.9.5.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B555EA5"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3.9.6. pessoa física ou jurídica que se encontre, ao tempo da licitação, impossibilitada de participar da licitação em decorrência de sanção que lhe foi imposta;</w:t>
      </w:r>
    </w:p>
    <w:p w14:paraId="151CECA9"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3.9.7.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1AFD5E8" w14:textId="6EE2AF7F"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3.9.8. empresas controladas ou coligadas, nos termos da Lei nº 6.404, de 15 de dezembro de 1996, concorrendo entre si;</w:t>
      </w:r>
    </w:p>
    <w:p w14:paraId="21ADD5D6"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3.9.9.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4F14132"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3.9.10. Organizações da Sociedade Civil de Interesse Público - OSCIP, atuando nessa condição;</w:t>
      </w:r>
    </w:p>
    <w:p w14:paraId="565ED575"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3.10.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C2%A71" w:tgtFrame="_blank" w:history="1">
        <w:r w:rsidRPr="00196584">
          <w:rPr>
            <w:rFonts w:ascii="Arial" w:eastAsia="Times New Roman" w:hAnsi="Arial" w:cs="Arial"/>
            <w:color w:val="0000FF"/>
            <w:sz w:val="24"/>
            <w:szCs w:val="24"/>
            <w:u w:val="single"/>
            <w:lang w:eastAsia="pt-BR"/>
          </w:rPr>
          <w:t>§ 1º do art. 9º da Lei nº 14.133, de 2021</w:t>
        </w:r>
      </w:hyperlink>
      <w:r w:rsidRPr="00196584">
        <w:rPr>
          <w:rFonts w:ascii="Arial" w:eastAsia="Times New Roman" w:hAnsi="Arial" w:cs="Arial"/>
          <w:color w:val="000000"/>
          <w:sz w:val="24"/>
          <w:szCs w:val="24"/>
          <w:lang w:eastAsia="pt-BR"/>
        </w:rPr>
        <w:t>.</w:t>
      </w:r>
    </w:p>
    <w:p w14:paraId="0F2FCF7C"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3.11. O impedimento de que trata o item 3.9.6.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83783B1"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3.12. A critério da Administração e exclusivamente a seu serviço, o autor dos projetos e a empresa a que se referem os itens 3.9.4. e 3.9.5. poderão participar no apoio das atividades de planejamento da contratação, de execução da licitação ou de gestão do contrato, desde que sob supervisão exclusiva de agentes públicos do órgão ou entidade.</w:t>
      </w:r>
    </w:p>
    <w:p w14:paraId="44C3E741"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3.13. Equiparam-se aos autores do projeto as empresas integrantes do mesmo grupo econômico.</w:t>
      </w:r>
    </w:p>
    <w:p w14:paraId="2A8B8D2B"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3.14. O disposto nos itens 3.9.4. e 3.9.5. não impede a licitação ou a contratação de serviço que inclua como encargo do contratado a elaboração do projeto básico e do projeto executivo, nas contratações integradas, e do projeto executivo, nos demais regimes de execução.</w:t>
      </w:r>
    </w:p>
    <w:p w14:paraId="46B37B52"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3.15.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tgtFrame="_blank" w:history="1">
        <w:r w:rsidRPr="00196584">
          <w:rPr>
            <w:rFonts w:ascii="Arial" w:eastAsia="Times New Roman" w:hAnsi="Arial" w:cs="Arial"/>
            <w:color w:val="0000FF"/>
            <w:sz w:val="24"/>
            <w:szCs w:val="24"/>
            <w:u w:val="single"/>
            <w:lang w:eastAsia="pt-BR"/>
          </w:rPr>
          <w:t>Lei nº 14.133/2021</w:t>
        </w:r>
      </w:hyperlink>
      <w:r w:rsidRPr="00196584">
        <w:rPr>
          <w:rFonts w:ascii="Arial" w:eastAsia="Times New Roman" w:hAnsi="Arial" w:cs="Arial"/>
          <w:color w:val="000000"/>
          <w:sz w:val="24"/>
          <w:szCs w:val="24"/>
          <w:lang w:eastAsia="pt-BR"/>
        </w:rPr>
        <w:t>.</w:t>
      </w:r>
    </w:p>
    <w:p w14:paraId="6E8EC450"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3.16. A vedação de que trata o item 3.10. estende-se a terceiro que auxilie a condução da contratação na qualidade de integrante de equipe de apoio, profissional especializado ou funcionário ou representante de empresa que preste assessoria técnica.</w:t>
      </w:r>
    </w:p>
    <w:p w14:paraId="760E34DC"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1A0EC93F" w14:textId="4C3B35E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4. ORÇAMENTO ESTIMADO</w:t>
      </w:r>
    </w:p>
    <w:p w14:paraId="444B29F6"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6C999901" w14:textId="77777777" w:rsidR="00DD4FD2"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4.1. O orçamento estimado da presente contratação não será de caráter sigiloso</w:t>
      </w:r>
      <w:r>
        <w:rPr>
          <w:rFonts w:ascii="Arial" w:eastAsia="Times New Roman" w:hAnsi="Arial" w:cs="Arial"/>
          <w:color w:val="000000"/>
          <w:sz w:val="24"/>
          <w:szCs w:val="24"/>
          <w:lang w:eastAsia="pt-BR"/>
        </w:rPr>
        <w:t xml:space="preserve">, alcançando o montante global de </w:t>
      </w:r>
      <w:r w:rsidRPr="00196584">
        <w:rPr>
          <w:rFonts w:ascii="Arial" w:eastAsia="Times New Roman" w:hAnsi="Arial" w:cs="Arial"/>
          <w:color w:val="000000"/>
          <w:sz w:val="24"/>
          <w:szCs w:val="24"/>
          <w:lang w:eastAsia="pt-BR"/>
        </w:rPr>
        <w:t xml:space="preserve">R$ </w:t>
      </w:r>
      <w:r w:rsidR="00DD4FD2" w:rsidRPr="00DD4FD2">
        <w:rPr>
          <w:rFonts w:ascii="Arial" w:eastAsia="Times New Roman" w:hAnsi="Arial" w:cs="Arial"/>
          <w:color w:val="000000"/>
          <w:sz w:val="24"/>
          <w:szCs w:val="24"/>
          <w:lang w:eastAsia="pt-BR"/>
        </w:rPr>
        <w:t>1.010.359,09 (hum milhão dez mil trezentos e cinquenta e nove reais e nove centavos)</w:t>
      </w:r>
      <w:r w:rsidR="00DD4FD2">
        <w:rPr>
          <w:rFonts w:ascii="Arial" w:eastAsia="Times New Roman" w:hAnsi="Arial" w:cs="Arial"/>
          <w:color w:val="000000"/>
          <w:sz w:val="24"/>
          <w:szCs w:val="24"/>
          <w:lang w:eastAsia="pt-BR"/>
        </w:rPr>
        <w:t>.</w:t>
      </w:r>
    </w:p>
    <w:p w14:paraId="11F7FF06" w14:textId="5B8FBD70"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71FF3409"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lastRenderedPageBreak/>
        <w:t>5. DA APRESENTAÇÃO DA PROPOSTA E DOS DOCUMENTOS DE HABILITAÇÃO</w:t>
      </w:r>
    </w:p>
    <w:p w14:paraId="667C3993"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46B9A36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5.1. Na presente licitação, a fase de habilitação sucederá as fases de apresentação de propostas e lances e de julgamento.</w:t>
      </w:r>
    </w:p>
    <w:p w14:paraId="5ABF836F"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5.2. Os licitantes encaminharão, exclusivamente por meio do sistema eletrônico, a proposta com o preço, conforme o critério de julgamento adotado neste Edital, até a data e o horário estabelecidos para abertura da sessão pública.</w:t>
      </w:r>
    </w:p>
    <w:p w14:paraId="00221650"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5.3. No cadastramento da proposta inicial, o licitante declarará, em campo próprio do sistema, que:</w:t>
      </w:r>
    </w:p>
    <w:p w14:paraId="36BEBE80"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E9EFA42"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5.3.2. não emprega menor de 18 anos em trabalho noturno, perigoso ou insalubre e não emprega menor de 16 anos, salvo menor, a partir de 14 anos, na condição de aprendiz, nos termos do </w:t>
      </w:r>
      <w:hyperlink r:id="rId12" w:anchor="art7" w:tgtFrame="_blank" w:history="1">
        <w:r w:rsidRPr="00196584">
          <w:rPr>
            <w:rFonts w:ascii="Arial" w:eastAsia="Times New Roman" w:hAnsi="Arial" w:cs="Arial"/>
            <w:color w:val="0000FF"/>
            <w:sz w:val="24"/>
            <w:szCs w:val="24"/>
            <w:u w:val="single"/>
            <w:lang w:eastAsia="pt-BR"/>
          </w:rPr>
          <w:t>artigo 7°, XXXIII, da Constituição</w:t>
        </w:r>
      </w:hyperlink>
      <w:r w:rsidRPr="00196584">
        <w:rPr>
          <w:rFonts w:ascii="Arial" w:eastAsia="Times New Roman" w:hAnsi="Arial" w:cs="Arial"/>
          <w:color w:val="000000"/>
          <w:sz w:val="24"/>
          <w:szCs w:val="24"/>
          <w:lang w:eastAsia="pt-BR"/>
        </w:rPr>
        <w:t>;</w:t>
      </w:r>
    </w:p>
    <w:p w14:paraId="43F3A253"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5.3.3. não possui empregados executando trabalho degradante ou forçado, observando o disposto nos </w:t>
      </w:r>
      <w:hyperlink r:id="rId13" w:tgtFrame="_blank" w:history="1">
        <w:r w:rsidRPr="00196584">
          <w:rPr>
            <w:rFonts w:ascii="Arial" w:eastAsia="Times New Roman" w:hAnsi="Arial" w:cs="Arial"/>
            <w:color w:val="0000FF"/>
            <w:sz w:val="24"/>
            <w:szCs w:val="24"/>
            <w:u w:val="single"/>
            <w:lang w:eastAsia="pt-BR"/>
          </w:rPr>
          <w:t>incisos III e IV do art. 1º e no inciso III do art. 5º da Constituição Federal</w:t>
        </w:r>
      </w:hyperlink>
      <w:r w:rsidRPr="00196584">
        <w:rPr>
          <w:rFonts w:ascii="Arial" w:eastAsia="Times New Roman" w:hAnsi="Arial" w:cs="Arial"/>
          <w:color w:val="000000"/>
          <w:sz w:val="24"/>
          <w:szCs w:val="24"/>
          <w:lang w:eastAsia="pt-BR"/>
        </w:rPr>
        <w:t>;</w:t>
      </w:r>
    </w:p>
    <w:p w14:paraId="74A716A7"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5.3.4. cumpre as exigências de reserva de cargos para pessoa com deficiência e para reabilitado da Previdência Social, previstas em lei e em outras normas específicas.</w:t>
      </w:r>
    </w:p>
    <w:p w14:paraId="491CEFF7"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5.4. O licitante organizado em cooperativa deverá declarar, ainda, em campo próprio do sistema eletrônico, que cumpre os requisitos estabelecidos no </w:t>
      </w:r>
      <w:hyperlink r:id="rId14" w:anchor="art16" w:tgtFrame="_blank" w:history="1">
        <w:r w:rsidRPr="00196584">
          <w:rPr>
            <w:rFonts w:ascii="Arial" w:eastAsia="Times New Roman" w:hAnsi="Arial" w:cs="Arial"/>
            <w:color w:val="0000FF"/>
            <w:sz w:val="24"/>
            <w:szCs w:val="24"/>
            <w:u w:val="single"/>
            <w:lang w:eastAsia="pt-BR"/>
          </w:rPr>
          <w:t>artigo 16 da Lei nº 14.133, de 2021</w:t>
        </w:r>
      </w:hyperlink>
      <w:r w:rsidRPr="00196584">
        <w:rPr>
          <w:rFonts w:ascii="Arial" w:eastAsia="Times New Roman" w:hAnsi="Arial" w:cs="Arial"/>
          <w:color w:val="000000"/>
          <w:sz w:val="24"/>
          <w:szCs w:val="24"/>
          <w:lang w:eastAsia="pt-BR"/>
        </w:rPr>
        <w:t>.</w:t>
      </w:r>
    </w:p>
    <w:p w14:paraId="762EB4C3"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5.5. O fornecedor enquadrado como microempresa, empresa de pequeno porte ou sociedade cooperativa deverá declarar, ainda, em campo próprio do sistema eletrônico, que cumpre os requisitos estabelecidos no </w:t>
      </w:r>
      <w:hyperlink r:id="rId15" w:anchor="art3" w:tgtFrame="_blank" w:history="1">
        <w:r w:rsidRPr="00196584">
          <w:rPr>
            <w:rFonts w:ascii="Arial" w:eastAsia="Times New Roman" w:hAnsi="Arial" w:cs="Arial"/>
            <w:color w:val="0000FF"/>
            <w:sz w:val="24"/>
            <w:szCs w:val="24"/>
            <w:u w:val="single"/>
            <w:lang w:eastAsia="pt-BR"/>
          </w:rPr>
          <w:t>artigo 3° da Lei Complementar nº 123, de 2006</w:t>
        </w:r>
      </w:hyperlink>
      <w:r w:rsidRPr="00196584">
        <w:rPr>
          <w:rFonts w:ascii="Arial" w:eastAsia="Times New Roman" w:hAnsi="Arial" w:cs="Arial"/>
          <w:color w:val="000000"/>
          <w:sz w:val="24"/>
          <w:szCs w:val="24"/>
          <w:lang w:eastAsia="pt-BR"/>
        </w:rPr>
        <w:t xml:space="preserve">, estando apto a usufruir do tratamento favorecido estabelecido em </w:t>
      </w:r>
      <w:r w:rsidRPr="00196584">
        <w:rPr>
          <w:rFonts w:ascii="Arial" w:eastAsia="Times New Roman" w:hAnsi="Arial" w:cs="Arial"/>
          <w:color w:val="000000"/>
          <w:sz w:val="24"/>
          <w:szCs w:val="24"/>
          <w:lang w:eastAsia="pt-BR"/>
        </w:rPr>
        <w:lastRenderedPageBreak/>
        <w:t>seus </w:t>
      </w:r>
      <w:hyperlink r:id="rId16" w:anchor="art42" w:history="1">
        <w:r w:rsidRPr="00196584">
          <w:rPr>
            <w:rFonts w:ascii="Arial" w:eastAsia="Times New Roman" w:hAnsi="Arial" w:cs="Arial"/>
            <w:color w:val="0000FF"/>
            <w:sz w:val="24"/>
            <w:szCs w:val="24"/>
            <w:u w:val="single"/>
            <w:lang w:eastAsia="pt-BR"/>
          </w:rPr>
          <w:t>arts. 42 a 49</w:t>
        </w:r>
      </w:hyperlink>
      <w:r w:rsidRPr="00196584">
        <w:rPr>
          <w:rFonts w:ascii="Arial" w:eastAsia="Times New Roman" w:hAnsi="Arial" w:cs="Arial"/>
          <w:color w:val="000000"/>
          <w:sz w:val="24"/>
          <w:szCs w:val="24"/>
          <w:lang w:eastAsia="pt-BR"/>
        </w:rPr>
        <w:t>, observado o disposto nos </w:t>
      </w:r>
      <w:hyperlink r:id="rId17" w:anchor="art4%C2%A71" w:history="1">
        <w:r w:rsidRPr="00196584">
          <w:rPr>
            <w:rFonts w:ascii="Arial" w:eastAsia="Times New Roman" w:hAnsi="Arial" w:cs="Arial"/>
            <w:color w:val="0000FF"/>
            <w:sz w:val="24"/>
            <w:szCs w:val="24"/>
            <w:u w:val="single"/>
            <w:lang w:eastAsia="pt-BR"/>
          </w:rPr>
          <w:t>§§ 1º ao 3º do art. 4º, da Lei n.º 14.133, de 2021</w:t>
        </w:r>
      </w:hyperlink>
      <w:r w:rsidRPr="00196584">
        <w:rPr>
          <w:rFonts w:ascii="Arial" w:eastAsia="Times New Roman" w:hAnsi="Arial" w:cs="Arial"/>
          <w:color w:val="000000"/>
          <w:sz w:val="24"/>
          <w:szCs w:val="24"/>
          <w:lang w:eastAsia="pt-BR"/>
        </w:rPr>
        <w:t>.</w:t>
      </w:r>
    </w:p>
    <w:p w14:paraId="78D99B77"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5.5.1. no item exclusivo para participação de microempresas e empresas de pequeno porte, a assinalação do campo “não” impedirá o prosseguimento no certame, para aquele item;</w:t>
      </w:r>
    </w:p>
    <w:p w14:paraId="4F2E2388"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5.5.2. nos itens em que a participação não for exclusiva para microempresas e empresas de pequeno porte, a assinalação do campo “não” apenas produzirá o efeito de o licitante não ter direito ao tratamento favorecido previsto na </w:t>
      </w:r>
      <w:hyperlink r:id="rId18" w:tgtFrame="_blank" w:history="1">
        <w:r w:rsidRPr="00196584">
          <w:rPr>
            <w:rFonts w:ascii="Arial" w:eastAsia="Times New Roman" w:hAnsi="Arial" w:cs="Arial"/>
            <w:color w:val="0000FF"/>
            <w:sz w:val="24"/>
            <w:szCs w:val="24"/>
            <w:u w:val="single"/>
            <w:lang w:eastAsia="pt-BR"/>
          </w:rPr>
          <w:t>Lei Complementar nº 123, de 2006</w:t>
        </w:r>
      </w:hyperlink>
      <w:r w:rsidRPr="00196584">
        <w:rPr>
          <w:rFonts w:ascii="Arial" w:eastAsia="Times New Roman" w:hAnsi="Arial" w:cs="Arial"/>
          <w:color w:val="000000"/>
          <w:sz w:val="24"/>
          <w:szCs w:val="24"/>
          <w:lang w:eastAsia="pt-BR"/>
        </w:rPr>
        <w:t>, mesmo que microempresa, empresa de pequeno porte ou sociedade cooperativa.</w:t>
      </w:r>
    </w:p>
    <w:p w14:paraId="381609A0"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5.6. Não poderá se beneficiar do tratamento jurídico diferenciado estabelecido nos arts. 42 a 49 da Lei Complementar nº 123, de 2006, a pessoa jurídica:</w:t>
      </w:r>
    </w:p>
    <w:p w14:paraId="407C0436"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5.6.1. de cujo capital participe outra pessoa jurídica;</w:t>
      </w:r>
    </w:p>
    <w:p w14:paraId="70BA5139"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5.6.2. que seja filial, sucursal, agência ou representação, no País, de pessoa jurídica com sede no exterior;</w:t>
      </w:r>
    </w:p>
    <w:p w14:paraId="36CAEE18"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5.6.3.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221CE843"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5.6.4. cujo titular ou sócio participe com mais de 10% (dez por cento) do capital de outra empresa não beneficiada pela Lei Complementar nº 123, de 2006, desde que a receita bruta global ultrapasse o limite de que trata o inciso II do art. 3º da referida lei;</w:t>
      </w:r>
    </w:p>
    <w:p w14:paraId="4A070823"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5.6.5. cujo sócio ou titular seja administrador ou equiparado de outra pessoa jurídica com fins lucrativos, desde que a receita bruta global ultrapasse o limite de que trata o inciso II do art. 3º da referida lei;</w:t>
      </w:r>
    </w:p>
    <w:p w14:paraId="0AD01098"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5.6.6. constituída sob a forma de cooperativas, salvo as de consumo;</w:t>
      </w:r>
    </w:p>
    <w:p w14:paraId="6B193D94"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5.6.7. que participe do capital de outra pessoa jurídica;</w:t>
      </w:r>
    </w:p>
    <w:p w14:paraId="425C56F8"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5.6.8.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6B8139D7"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5.6.9. resultante ou remanescente de cisão ou qualquer outra forma de desmembramento de pessoa jurídica que tenha ocorrido em um dos 5 (cinco) anos-calendário anteriores;</w:t>
      </w:r>
    </w:p>
    <w:p w14:paraId="5794CD76"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5.6.10. constituída sob a forma de sociedade por ações.</w:t>
      </w:r>
    </w:p>
    <w:p w14:paraId="029B187D"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5.6.11. cujos titulares ou sócios guardem, cumulativamente, com o contratante do serviço, relação de pessoalidade, subordinação e habitualidade.</w:t>
      </w:r>
    </w:p>
    <w:p w14:paraId="1307271D"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5.7. A falsidade da declaração de que trata os itens 5.3. ou 5.5. sujeitará o licitante às sanções previstas na </w:t>
      </w:r>
      <w:hyperlink r:id="rId19" w:tgtFrame="_blank" w:history="1">
        <w:r w:rsidRPr="00196584">
          <w:rPr>
            <w:rFonts w:ascii="Arial" w:eastAsia="Times New Roman" w:hAnsi="Arial" w:cs="Arial"/>
            <w:color w:val="0000FF"/>
            <w:sz w:val="24"/>
            <w:szCs w:val="24"/>
            <w:u w:val="single"/>
            <w:lang w:eastAsia="pt-BR"/>
          </w:rPr>
          <w:t>Lei nº 14.133, de 2021</w:t>
        </w:r>
      </w:hyperlink>
      <w:r w:rsidRPr="00196584">
        <w:rPr>
          <w:rFonts w:ascii="Arial" w:eastAsia="Times New Roman" w:hAnsi="Arial" w:cs="Arial"/>
          <w:color w:val="000000"/>
          <w:sz w:val="24"/>
          <w:szCs w:val="24"/>
          <w:lang w:eastAsia="pt-BR"/>
        </w:rPr>
        <w:t>, e neste Edital.</w:t>
      </w:r>
    </w:p>
    <w:p w14:paraId="147443C1"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5.8.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B5800C7"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5.9. Não haverá ordem de classificação na etapa de apresentação da proposta e dos documentos de habilitação pelo licitante, o que ocorrerá somente após os procedimentos de abertura da sessão pública e da fase de envio de lances.</w:t>
      </w:r>
    </w:p>
    <w:p w14:paraId="0A22BEF1"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5.10. Serão disponibilizados para acesso público os documentos que compõem a proposta dos licitantes convocados para apresentação de propostas, após a fase de envio de lances.</w:t>
      </w:r>
    </w:p>
    <w:p w14:paraId="7203E58F"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5.11. Desde que disponibilizada a funcionalidade no sistema, o licitante poderá parametrizar o seu valor final mínimo ou o seu percentual de desconto máximo quando do cadastramento da proposta e obedecerá às seguintes regras:</w:t>
      </w:r>
    </w:p>
    <w:p w14:paraId="1A8AA021"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5.11.1. a aplicação do intervalo mínimo de diferença de valores ou de percentuais entre os lances, que incidirá tanto em relação aos lances intermediários quanto em relação ao lance que cobrir a melhor oferta; e</w:t>
      </w:r>
    </w:p>
    <w:p w14:paraId="532DCB28"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5.11.2. os lances serão de envio automático pelo sistema, respeitado o valor final mínimo, caso estabelecido, e o intervalo de que trata o subitem acima.</w:t>
      </w:r>
    </w:p>
    <w:p w14:paraId="1ED7AE13"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5.12. O valor final mínimo parametrizado no sistema poderá ser alterado pelo fornecedor durante a fase de disputa, sendo vedado valor superior a lance já registrado pelo fornecedor no sistema.</w:t>
      </w:r>
    </w:p>
    <w:p w14:paraId="533DE1FF"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5.13. O valor final mínimo ou o percentual de desconto final máximo parametrizado na forma do item 5.11. possuirá caráter sigiloso para os demais fornecedores e para o órgão ou entidade promotora da licitação, podendo ser disponibilizado estrita e permanentemente aos órgãos de controle externo e interno.</w:t>
      </w:r>
    </w:p>
    <w:p w14:paraId="0813DE57"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5.14.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D4555E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5.15. O licitante deverá comunicar imediatamente ao provedor do sistema qualquer acontecimento que possa comprometer o sigilo ou a segurança, para imediato bloqueio de acesso.</w:t>
      </w:r>
    </w:p>
    <w:p w14:paraId="67FD050F"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70B80CC1"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6. DO PREENCHIMENTO DA PROPOSTA</w:t>
      </w:r>
    </w:p>
    <w:p w14:paraId="5FCE2F10"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03F068D6"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6.1. O licitante deverá enviar sua proposta mediante o preenchimento, no sistema eletrônico, dos seguintes campos:</w:t>
      </w:r>
    </w:p>
    <w:p w14:paraId="38F27C0F" w14:textId="633B5B0D" w:rsid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6.1.1. Valor expresso em Reais (R$).</w:t>
      </w:r>
    </w:p>
    <w:p w14:paraId="454FD699" w14:textId="25AC1DD6" w:rsidR="002A5B72" w:rsidRPr="002A5B72" w:rsidRDefault="002A5B72" w:rsidP="002A5B72">
      <w:pPr>
        <w:spacing w:after="0" w:line="360" w:lineRule="auto"/>
        <w:ind w:firstLine="567"/>
        <w:jc w:val="both"/>
        <w:rPr>
          <w:rFonts w:ascii="Arial" w:eastAsia="Times New Roman" w:hAnsi="Arial" w:cs="Arial"/>
          <w:color w:val="000000"/>
          <w:sz w:val="24"/>
          <w:szCs w:val="24"/>
          <w:lang w:eastAsia="pt-BR"/>
        </w:rPr>
      </w:pPr>
      <w:r w:rsidRPr="002A5B72">
        <w:rPr>
          <w:rFonts w:ascii="Arial" w:eastAsia="Times New Roman" w:hAnsi="Arial" w:cs="Arial"/>
          <w:color w:val="000000"/>
          <w:sz w:val="24"/>
          <w:szCs w:val="24"/>
          <w:lang w:eastAsia="pt-BR"/>
        </w:rPr>
        <w:t>6.1.1 Valor unitário</w:t>
      </w:r>
      <w:r w:rsidR="009F50D4">
        <w:rPr>
          <w:rFonts w:ascii="Arial" w:eastAsia="Times New Roman" w:hAnsi="Arial" w:cs="Arial"/>
          <w:color w:val="000000"/>
          <w:sz w:val="24"/>
          <w:szCs w:val="24"/>
          <w:lang w:eastAsia="pt-BR"/>
        </w:rPr>
        <w:t xml:space="preserve"> e global</w:t>
      </w:r>
      <w:r w:rsidRPr="002A5B72">
        <w:rPr>
          <w:rFonts w:ascii="Arial" w:eastAsia="Times New Roman" w:hAnsi="Arial" w:cs="Arial"/>
          <w:color w:val="000000"/>
          <w:sz w:val="24"/>
          <w:szCs w:val="24"/>
          <w:lang w:eastAsia="pt-BR"/>
        </w:rPr>
        <w:t xml:space="preserve"> do item;</w:t>
      </w:r>
    </w:p>
    <w:p w14:paraId="22E89190" w14:textId="77777777" w:rsidR="002A5B72" w:rsidRPr="002A5B72" w:rsidRDefault="002A5B72" w:rsidP="002A5B72">
      <w:pPr>
        <w:spacing w:after="0" w:line="360" w:lineRule="auto"/>
        <w:ind w:firstLine="567"/>
        <w:jc w:val="both"/>
        <w:rPr>
          <w:rFonts w:ascii="Arial" w:eastAsia="Times New Roman" w:hAnsi="Arial" w:cs="Arial"/>
          <w:color w:val="000000"/>
          <w:sz w:val="24"/>
          <w:szCs w:val="24"/>
          <w:lang w:eastAsia="pt-BR"/>
        </w:rPr>
      </w:pPr>
      <w:r w:rsidRPr="002A5B72">
        <w:rPr>
          <w:rFonts w:ascii="Arial" w:eastAsia="Times New Roman" w:hAnsi="Arial" w:cs="Arial"/>
          <w:color w:val="000000"/>
          <w:sz w:val="24"/>
          <w:szCs w:val="24"/>
          <w:lang w:eastAsia="pt-BR"/>
        </w:rPr>
        <w:t>6.1.2 marca;</w:t>
      </w:r>
    </w:p>
    <w:p w14:paraId="3A06888D" w14:textId="4F24FCF4" w:rsidR="002A5B72" w:rsidRDefault="002A5B72" w:rsidP="002A5B72">
      <w:pPr>
        <w:spacing w:after="0" w:line="360" w:lineRule="auto"/>
        <w:ind w:firstLine="567"/>
        <w:jc w:val="both"/>
        <w:rPr>
          <w:rFonts w:ascii="Arial" w:eastAsia="Times New Roman" w:hAnsi="Arial" w:cs="Arial"/>
          <w:color w:val="000000"/>
          <w:sz w:val="24"/>
          <w:szCs w:val="24"/>
          <w:lang w:eastAsia="pt-BR"/>
        </w:rPr>
      </w:pPr>
      <w:r w:rsidRPr="002A5B72">
        <w:rPr>
          <w:rFonts w:ascii="Arial" w:eastAsia="Times New Roman" w:hAnsi="Arial" w:cs="Arial"/>
          <w:color w:val="000000"/>
          <w:sz w:val="24"/>
          <w:szCs w:val="24"/>
          <w:lang w:eastAsia="pt-BR"/>
        </w:rPr>
        <w:t>6.1.3 Fabricante;</w:t>
      </w:r>
    </w:p>
    <w:p w14:paraId="7720F57C" w14:textId="4676883D" w:rsidR="005B5550" w:rsidRDefault="005B5550" w:rsidP="00196584">
      <w:pPr>
        <w:spacing w:after="0" w:line="360" w:lineRule="auto"/>
        <w:ind w:firstLine="567"/>
        <w:jc w:val="both"/>
        <w:rPr>
          <w:rFonts w:ascii="Arial" w:eastAsia="Times New Roman" w:hAnsi="Arial" w:cs="Arial"/>
          <w:color w:val="000000"/>
          <w:sz w:val="24"/>
          <w:szCs w:val="24"/>
          <w:lang w:eastAsia="pt-BR"/>
        </w:rPr>
      </w:pPr>
    </w:p>
    <w:p w14:paraId="00EF71DD" w14:textId="420EC7A9"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6.2. Todas as especificações do objeto contidas na proposta vinculam o licitante.</w:t>
      </w:r>
    </w:p>
    <w:p w14:paraId="7CEFC9A1"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6.2.1. O licitante não poderá oferecer proposta em quantitativo inferior ao máximo previsto para contratação.</w:t>
      </w:r>
    </w:p>
    <w:p w14:paraId="161714FC"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6.3. Nos valores propostos estarão inclusos todos os custos operacionais, encargos previdenciários, trabalhistas, tributários, comerciais e quaisquer outros que incidam direta ou indiretamente na execução do objeto.</w:t>
      </w:r>
    </w:p>
    <w:p w14:paraId="0E8CD15B"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6.4. Os preços ofertados, tanto na proposta inicial, quanto na etapa de lances, serão de exclusiva responsabilidade do licitante, não lhe assistindo o direito de pleitear qualquer alteração, sob alegação de erro, omissão ou qualquer outro pretexto.</w:t>
      </w:r>
    </w:p>
    <w:p w14:paraId="4B484050"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6.5. Se o regime tributário da empresa implicar o recolhimento de tributos em percentuais variáveis, a cotação adequada será a que corresponde à média dos efetivos recolhimentos da empresa nos últimos doze meses.</w:t>
      </w:r>
    </w:p>
    <w:p w14:paraId="2DD81601"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6.5.1. 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14:paraId="55D0EF2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6.6. Independentemente do percentual de tributo inserido na planilha, no pagamento serão retidos na fonte os percentuais estabelecidos na legislação vigente.</w:t>
      </w:r>
    </w:p>
    <w:p w14:paraId="4B731C8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6.7. Na presente licitação, a Microempresa e a Empresa de Pequeno Porte poderão se beneficiar do regime de tributação pelo Simples Nacional.</w:t>
      </w:r>
    </w:p>
    <w:p w14:paraId="1A1B63A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6.8. A apresentação das propostas implica obrigatoriedade do cumprimento das disposições nelas contidas, em conformidade com o que dispõe o Termo de Referência/Projeto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7CBD9DD"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6.9. O prazo de validade da proposta não será inferior a 60 (sessenta) dias, a contar da data de sua apresentação.</w:t>
      </w:r>
    </w:p>
    <w:p w14:paraId="5271A9FB"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6.10. Os licitantes devem respeitar os preços máximos estabelecidos nas normas de regência de contratações públicas federais, quando participarem de licitações públicas;</w:t>
      </w:r>
    </w:p>
    <w:p w14:paraId="6D92F2F3"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6.11. Os licitantes devem respeitar os preços máximos previstos no Termo de Referência/Projeto Básico;</w:t>
      </w:r>
    </w:p>
    <w:p w14:paraId="397F3C47"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6.12. O descumprimento das regras supramencionadas pode ensejar a responsabilização pelo Tribunal de Contas da União e, após o devido processo legal, gerar as seguintes consequências: assinatura de prazo para a adoção das medidas necessárias ao exato cumprimento da lei, nos termos do </w:t>
      </w:r>
      <w:hyperlink r:id="rId20" w:tgtFrame="_blank" w:history="1">
        <w:r w:rsidRPr="00196584">
          <w:rPr>
            <w:rFonts w:ascii="Arial" w:eastAsia="Times New Roman" w:hAnsi="Arial" w:cs="Arial"/>
            <w:color w:val="0000FF"/>
            <w:sz w:val="24"/>
            <w:szCs w:val="24"/>
            <w:u w:val="single"/>
            <w:lang w:eastAsia="pt-BR"/>
          </w:rPr>
          <w:t>art. 71, inciso IX, da Constituição</w:t>
        </w:r>
      </w:hyperlink>
      <w:r w:rsidRPr="00196584">
        <w:rPr>
          <w:rFonts w:ascii="Arial" w:eastAsia="Times New Roman" w:hAnsi="Arial" w:cs="Arial"/>
          <w:color w:val="000000"/>
          <w:sz w:val="24"/>
          <w:szCs w:val="24"/>
          <w:lang w:eastAsia="pt-BR"/>
        </w:rPr>
        <w:t>; ou condenação dos agentes públicos responsáveis e da empresa contratada ao pagamento dos prejuízos ao erário, caso verificada a ocorrência de superfaturamento por sobrepreço na execução do contrato.</w:t>
      </w:r>
    </w:p>
    <w:p w14:paraId="61384E20"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481A15C4" w14:textId="78783D1F"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 xml:space="preserve">7. </w:t>
      </w:r>
      <w:r w:rsidRPr="0072758B">
        <w:rPr>
          <w:rFonts w:ascii="Arial" w:eastAsia="Times New Roman" w:hAnsi="Arial" w:cs="Arial"/>
          <w:b/>
          <w:bCs/>
          <w:color w:val="000000"/>
          <w:sz w:val="24"/>
          <w:szCs w:val="24"/>
          <w:shd w:val="clear" w:color="auto" w:fill="DEEAF6" w:themeFill="accent5" w:themeFillTint="33"/>
          <w:lang w:eastAsia="pt-BR"/>
        </w:rPr>
        <w:t>DA ABERTURA DA SESSÃO, CLASSIFICAÇÃO DAS PROPOSTAS E FORMULAÇÃO DE LANCES</w:t>
      </w:r>
      <w:r w:rsidR="0072758B">
        <w:rPr>
          <w:rFonts w:ascii="Arial" w:eastAsia="Times New Roman" w:hAnsi="Arial" w:cs="Arial"/>
          <w:b/>
          <w:bCs/>
          <w:color w:val="000000"/>
          <w:sz w:val="24"/>
          <w:szCs w:val="24"/>
          <w:shd w:val="clear" w:color="auto" w:fill="DEEAF6" w:themeFill="accent5" w:themeFillTint="33"/>
          <w:lang w:eastAsia="pt-BR"/>
        </w:rPr>
        <w:t>:</w:t>
      </w:r>
    </w:p>
    <w:p w14:paraId="2BC1C883"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443607E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 A abertura da presente licitação dar-se-á automaticamente em sessão pública, por meio de sistema eletrônico, na data, horário e local indicados neste Edital.</w:t>
      </w:r>
    </w:p>
    <w:p w14:paraId="67DB1418"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 Os licitantes poderão retirar ou substituir a proposta ou os documentos de habilitação, quando for o caso, anteriormente inseridos no sistema, até a abertura da sessão pública.</w:t>
      </w:r>
    </w:p>
    <w:p w14:paraId="5A9EC65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7.3. O sistema disponibilizará campo próprio para troca de mensagens entre o Pregoeiro e os licitantes.</w:t>
      </w:r>
    </w:p>
    <w:p w14:paraId="182CE256"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7.4. Iniciada a etapa competitiva, os licitantes deverão encaminhar lances exclusivamente por meio de sistema eletrônico, sendo imediatamente informados do seu recebimento e do valor consignado no registro.</w:t>
      </w:r>
    </w:p>
    <w:p w14:paraId="0CF3BD16"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7.5. O lance deverá ser ofertado pelo valor unitário do item</w:t>
      </w:r>
    </w:p>
    <w:p w14:paraId="7DA99F2C"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7.6. Os licitantes poderão oferecer lances sucessivos, observando o horário fixado para abertura da sessão e as regras estabelecidas no Edital.</w:t>
      </w:r>
    </w:p>
    <w:p w14:paraId="6F4C654D"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7.7. O licitante somente poderá oferecer lance de valor inferior ao último por ele ofertado e registrado pelo sistema.</w:t>
      </w:r>
    </w:p>
    <w:p w14:paraId="77BE6DAC" w14:textId="77777777" w:rsidR="003C729A" w:rsidRDefault="00196584" w:rsidP="00196584">
      <w:pPr>
        <w:spacing w:after="0" w:line="360" w:lineRule="auto"/>
        <w:jc w:val="both"/>
        <w:rPr>
          <w:rFonts w:ascii="Arial" w:eastAsia="Times New Roman" w:hAnsi="Arial" w:cs="Arial"/>
          <w:color w:val="000000"/>
          <w:sz w:val="24"/>
          <w:szCs w:val="24"/>
          <w:lang w:val="pt-PT" w:eastAsia="pt-BR"/>
        </w:rPr>
      </w:pPr>
      <w:r w:rsidRPr="00196584">
        <w:rPr>
          <w:rFonts w:ascii="Arial" w:eastAsia="Times New Roman" w:hAnsi="Arial" w:cs="Arial"/>
          <w:color w:val="000000"/>
          <w:sz w:val="24"/>
          <w:szCs w:val="24"/>
          <w:lang w:eastAsia="pt-BR"/>
        </w:rPr>
        <w:t xml:space="preserve">7.8. </w:t>
      </w:r>
      <w:r w:rsidR="003C729A" w:rsidRPr="003C729A">
        <w:rPr>
          <w:rFonts w:ascii="Arial" w:eastAsia="Times New Roman" w:hAnsi="Arial" w:cs="Arial"/>
          <w:color w:val="000000"/>
          <w:sz w:val="24"/>
          <w:szCs w:val="24"/>
          <w:lang w:val="pt-PT" w:eastAsia="pt-BR"/>
        </w:rPr>
        <w:t>Cada licitante poderá encaminhar lance com valor inferior ao menor preço consignado, desde que seja inferior ao seu último lance e diferente de qualquer outro valor ofertado para o item.</w:t>
      </w:r>
    </w:p>
    <w:p w14:paraId="7E2BB019" w14:textId="5F825FAF"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7.9. O licitante poderá, uma única vez, excluir seu último lance ofertado, no intervalo de quinze segundos após o registro no sistema, na hipótese de lance inconsistente ou inexequível.</w:t>
      </w:r>
    </w:p>
    <w:p w14:paraId="6D0FB19B"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7.10. O procedimento seguirá de acordo com o modo de disputa aberto e fechado.</w:t>
      </w:r>
    </w:p>
    <w:p w14:paraId="0E1D7156"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7.11. No modo de disputa “aberto e fechado”, os licitantes apresentarão lances públicos e sucessivos, com lance final e fechado.</w:t>
      </w:r>
    </w:p>
    <w:p w14:paraId="1A91A49F"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7.11.1. 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606519F6"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7.11.2. 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21A1E708"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7.11.3. No procedimento de que trata o subitem supra, o licitante poderá optar por manter o seu último lance da etapa aberta, ou por ofertar melhor lance.</w:t>
      </w:r>
    </w:p>
    <w:p w14:paraId="5B28F0A0"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7.11.4.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CA41858"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7.12. Após o término dos prazos estabelecidos nos subitens anteriores, o sistema ordenará e divulgará os lances segundo a ordem crescente de valores.</w:t>
      </w:r>
    </w:p>
    <w:p w14:paraId="4E46C93A"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7.13. Não serão aceitos dois ou mais lances de mesmo valor, prevalecendo aquele que for recebido e registrado em primeiro lugar.</w:t>
      </w:r>
    </w:p>
    <w:p w14:paraId="0CA28712"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7.14. Durante o transcurso da sessão pública, os licitantes serão informados, em tempo real, do valor do menor lance registrado, vedada a identificação do licitante.</w:t>
      </w:r>
    </w:p>
    <w:p w14:paraId="52247E93"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7.15. No caso de desconexão com o Pregoeiro, no decorrer da etapa competitiva do Pregão Eletrônico, o sistema eletrônico poderá permanecer acessível aos licitantes para a recepção dos lances.</w:t>
      </w:r>
    </w:p>
    <w:p w14:paraId="5D18C0B7"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7.16.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9A61B3A"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7.17. Caso o licitante não apresente lances, concorrerá com o valor de sua proposta.</w:t>
      </w:r>
    </w:p>
    <w:p w14:paraId="146F4562"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7.18. 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vedações dos </w:t>
      </w:r>
      <w:hyperlink r:id="rId21" w:anchor="art4" w:tgtFrame="_blank" w:history="1">
        <w:r w:rsidRPr="00196584">
          <w:rPr>
            <w:rFonts w:ascii="Arial" w:eastAsia="Times New Roman" w:hAnsi="Arial" w:cs="Arial"/>
            <w:color w:val="0000FF"/>
            <w:sz w:val="24"/>
            <w:szCs w:val="24"/>
            <w:u w:val="single"/>
            <w:lang w:eastAsia="pt-BR"/>
          </w:rPr>
          <w:t>§§1º e 2º do art. 4º da Lei nº 14.133, de 2021</w:t>
        </w:r>
      </w:hyperlink>
      <w:r w:rsidRPr="00196584">
        <w:rPr>
          <w:rFonts w:ascii="Arial" w:eastAsia="Times New Roman" w:hAnsi="Arial" w:cs="Arial"/>
          <w:color w:val="000000"/>
          <w:sz w:val="24"/>
          <w:szCs w:val="24"/>
          <w:lang w:eastAsia="pt-BR"/>
        </w:rPr>
        <w:t>.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2" w:anchor="art44" w:tgtFrame="_blank" w:history="1">
        <w:r w:rsidRPr="00196584">
          <w:rPr>
            <w:rFonts w:ascii="Arial" w:eastAsia="Times New Roman" w:hAnsi="Arial" w:cs="Arial"/>
            <w:color w:val="0000FF"/>
            <w:sz w:val="24"/>
            <w:szCs w:val="24"/>
            <w:u w:val="single"/>
            <w:lang w:eastAsia="pt-BR"/>
          </w:rPr>
          <w:t>arts. 44 e 45 da Lei Complementar nº 123, de 2006</w:t>
        </w:r>
      </w:hyperlink>
      <w:r w:rsidRPr="00196584">
        <w:rPr>
          <w:rFonts w:ascii="Arial" w:eastAsia="Times New Roman" w:hAnsi="Arial" w:cs="Arial"/>
          <w:color w:val="000000"/>
          <w:sz w:val="24"/>
          <w:szCs w:val="24"/>
          <w:lang w:eastAsia="pt-BR"/>
        </w:rPr>
        <w:t>, regulamentada pelo </w:t>
      </w:r>
      <w:hyperlink r:id="rId23" w:tgtFrame="_blank" w:history="1">
        <w:r w:rsidRPr="00196584">
          <w:rPr>
            <w:rFonts w:ascii="Arial" w:eastAsia="Times New Roman" w:hAnsi="Arial" w:cs="Arial"/>
            <w:color w:val="0000FF"/>
            <w:sz w:val="24"/>
            <w:szCs w:val="24"/>
            <w:u w:val="single"/>
            <w:lang w:eastAsia="pt-BR"/>
          </w:rPr>
          <w:t>Decreto nº 8.538, de 2015</w:t>
        </w:r>
      </w:hyperlink>
      <w:r w:rsidRPr="00196584">
        <w:rPr>
          <w:rFonts w:ascii="Arial" w:eastAsia="Times New Roman" w:hAnsi="Arial" w:cs="Arial"/>
          <w:color w:val="000000"/>
          <w:sz w:val="24"/>
          <w:szCs w:val="24"/>
          <w:lang w:eastAsia="pt-BR"/>
        </w:rPr>
        <w:t>.</w:t>
      </w:r>
    </w:p>
    <w:p w14:paraId="0BC574C1"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7.18.1. Nessas condições, as propostas de microempresas e empresas de pequeno porte que se encontrarem na faixa de até 5% (cinco por cento) serão consideradas empatadas com a primeira colocada.</w:t>
      </w:r>
    </w:p>
    <w:p w14:paraId="311CD3C6"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9F52D98"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7.18.3. Caso a microempresa ou a empresa de pequeno porte melhor classificada desista ou não se manifeste no prazo estabelecido, serão convocadas as demais licitantes microempresa e empresa de pequeno porte que se encontrem </w:t>
      </w:r>
      <w:r w:rsidRPr="00196584">
        <w:rPr>
          <w:rFonts w:ascii="Arial" w:eastAsia="Times New Roman" w:hAnsi="Arial" w:cs="Arial"/>
          <w:color w:val="000000"/>
          <w:sz w:val="24"/>
          <w:szCs w:val="24"/>
          <w:lang w:eastAsia="pt-BR"/>
        </w:rPr>
        <w:lastRenderedPageBreak/>
        <w:t>naquele intervalo de 5% (cinco por cento), na ordem de classificação, para o exercício do mesmo direito, no prazo estabelecido no subitem anterior.</w:t>
      </w:r>
    </w:p>
    <w:p w14:paraId="0DE2F1D2"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663B159"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99775A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7.19. Só poderá haver empate entre propostas iguais (não seguidas de lances), ou entre lances finais da fase fechada.</w:t>
      </w:r>
    </w:p>
    <w:p w14:paraId="528A5F97"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7.20. Havendo eventual empate entre propostas ou lances, o critério de desempate será aquele previsto no </w:t>
      </w:r>
      <w:hyperlink r:id="rId24" w:anchor="art60" w:tgtFrame="_blank" w:history="1">
        <w:r w:rsidRPr="00196584">
          <w:rPr>
            <w:rFonts w:ascii="Arial" w:eastAsia="Times New Roman" w:hAnsi="Arial" w:cs="Arial"/>
            <w:color w:val="0000FF"/>
            <w:sz w:val="24"/>
            <w:szCs w:val="24"/>
            <w:u w:val="single"/>
            <w:lang w:eastAsia="pt-BR"/>
          </w:rPr>
          <w:t>art. 60 da Lei nº 14.133, de 2021</w:t>
        </w:r>
      </w:hyperlink>
      <w:r w:rsidRPr="00196584">
        <w:rPr>
          <w:rFonts w:ascii="Arial" w:eastAsia="Times New Roman" w:hAnsi="Arial" w:cs="Arial"/>
          <w:color w:val="000000"/>
          <w:sz w:val="24"/>
          <w:szCs w:val="24"/>
          <w:lang w:eastAsia="pt-BR"/>
        </w:rPr>
        <w:t>, nesta ordem:</w:t>
      </w:r>
    </w:p>
    <w:p w14:paraId="2181F35B"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7.20.1. disputa final, hipótese em que os licitantes empatados poderão apresentar nova proposta em ato contínuo à classificação;</w:t>
      </w:r>
    </w:p>
    <w:p w14:paraId="1161B930"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7.20.2. avaliação do desempenho contratual prévio dos licitantes, para a qual deverão preferencialmente ser utilizados registros cadastrais para efeito de atesto de cumprimento de obrigações previstos nesta Lei;</w:t>
      </w:r>
    </w:p>
    <w:p w14:paraId="6D0A12B8" w14:textId="41E2F43F"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7.20.3. desenvolvimento pelo licitante de ações de equidade entre homens e mulheres no ambiente de trabalho, </w:t>
      </w:r>
      <w:r w:rsidR="00034215" w:rsidRPr="00034215">
        <w:rPr>
          <w:rFonts w:ascii="Arial" w:eastAsia="Times New Roman" w:hAnsi="Arial" w:cs="Arial"/>
          <w:color w:val="000000"/>
          <w:sz w:val="24"/>
          <w:szCs w:val="24"/>
          <w:lang w:eastAsia="pt-BR"/>
        </w:rPr>
        <w:t>tais como programas de liderança para mulheres, projetos para diminuir a desigualdade entre homens e mulheres e o preconceito dentro das empresas, inclusive ações educativas, distribuição equânime de gêneros por níveis hierárquicos, dentre outras</w:t>
      </w:r>
      <w:r w:rsidRPr="00196584">
        <w:rPr>
          <w:rFonts w:ascii="Arial" w:eastAsia="Times New Roman" w:hAnsi="Arial" w:cs="Arial"/>
          <w:color w:val="000000"/>
          <w:sz w:val="24"/>
          <w:szCs w:val="24"/>
          <w:lang w:eastAsia="pt-BR"/>
        </w:rPr>
        <w:t>;</w:t>
      </w:r>
    </w:p>
    <w:p w14:paraId="367D0419"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7.20.4. desenvolvimento pelo licitante de programa de integridade, conforme orientações dos órgãos de controle.</w:t>
      </w:r>
    </w:p>
    <w:p w14:paraId="7512F23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7.21. Persistindo o empate, será assegurada preferência, sucessivamente, aos bens e serviços produzidos ou prestados por:</w:t>
      </w:r>
    </w:p>
    <w:p w14:paraId="72E43972"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7.21.1.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87CAD3F"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7.21.2. empresas brasileiras;</w:t>
      </w:r>
    </w:p>
    <w:p w14:paraId="220F13D8"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7.21.3. empresas que invistam em pesquisa e no desenvolvimento de tecnologia no País;</w:t>
      </w:r>
    </w:p>
    <w:p w14:paraId="377903A9"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7.21.4. empresas que comprovem a prática de mitigação, nos termos da </w:t>
      </w:r>
      <w:hyperlink r:id="rId25" w:anchor=":~:text=LEI%20N%C2%BA%2012.187%2C%20DE%2029%20DE%20DEZEMBRO%20DE%202009.&amp;text=Institui%20a%20Pol%C3%ADtica%20Nacional%20sobre,PNMC%20e%20d%C3%A1%20outras%20provid%C3%AAncias." w:history="1">
        <w:r w:rsidRPr="00196584">
          <w:rPr>
            <w:rFonts w:ascii="Arial" w:eastAsia="Times New Roman" w:hAnsi="Arial" w:cs="Arial"/>
            <w:color w:val="0000FF"/>
            <w:sz w:val="24"/>
            <w:szCs w:val="24"/>
            <w:u w:val="single"/>
            <w:lang w:eastAsia="pt-BR"/>
          </w:rPr>
          <w:t>Lei nº 12.187, de 29 de dezembro de 2009</w:t>
        </w:r>
      </w:hyperlink>
      <w:r w:rsidRPr="00196584">
        <w:rPr>
          <w:rFonts w:ascii="Arial" w:eastAsia="Times New Roman" w:hAnsi="Arial" w:cs="Arial"/>
          <w:color w:val="000000"/>
          <w:sz w:val="24"/>
          <w:szCs w:val="24"/>
          <w:lang w:eastAsia="pt-BR"/>
        </w:rPr>
        <w:t>.</w:t>
      </w:r>
    </w:p>
    <w:p w14:paraId="388E3B18"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7.22. Esgotados todos os demais critérios de desempate previstos em lei, a escolha do licitante vencedor ocorrerá por sorteio, em ato público, para o qual todos os licitantes serão convocados, vedado qualquer outro processo.</w:t>
      </w:r>
    </w:p>
    <w:p w14:paraId="437DD33F"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7.23. 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4D1DF552" w14:textId="7D668A20"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7.23.1. Tratando-se de licitação em </w:t>
      </w:r>
      <w:r w:rsidR="005C3952">
        <w:rPr>
          <w:rFonts w:ascii="Arial" w:eastAsia="Times New Roman" w:hAnsi="Arial" w:cs="Arial"/>
          <w:color w:val="000000"/>
          <w:sz w:val="24"/>
          <w:szCs w:val="24"/>
          <w:lang w:eastAsia="pt-BR"/>
        </w:rPr>
        <w:t>item</w:t>
      </w:r>
      <w:r w:rsidRPr="00196584">
        <w:rPr>
          <w:rFonts w:ascii="Arial" w:eastAsia="Times New Roman" w:hAnsi="Arial" w:cs="Arial"/>
          <w:color w:val="000000"/>
          <w:sz w:val="24"/>
          <w:szCs w:val="24"/>
          <w:lang w:eastAsia="pt-BR"/>
        </w:rPr>
        <w:t>, a contratação posterior de item específico exigirá prévia pesquisa de mercado e demonstração de sua vantagem para o órgão ou a entidade e serão observados como critério de aceitabilidade os preços unitários máximos definidos no Termo de Referência/Projeto Básico.</w:t>
      </w:r>
    </w:p>
    <w:p w14:paraId="1159380A"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7.23.2.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6C784AB"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7.23.3. A negociação será realizada por meio do sistema, podendo ser acompanhada pelos demais licitantes.</w:t>
      </w:r>
    </w:p>
    <w:p w14:paraId="4F394DF7"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7.23.4. O resultado da negociação será divulgado a todos os licitantes e anexado aos autos do processo licitatório.</w:t>
      </w:r>
    </w:p>
    <w:p w14:paraId="6470DF42"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7.23.5.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5931E1B5"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7.23.6. É facultado ao Pregoeiro prorrogar o prazo estabelecido, a partir de solicitação fundamentada feita no chat pelo licitante, antes de findo o prazo.</w:t>
      </w:r>
    </w:p>
    <w:p w14:paraId="69ACCAD2"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7.24. Após a negociação do preço, o Pregoeiro iniciará a fase de aceitação e julgamento da proposta.</w:t>
      </w:r>
    </w:p>
    <w:p w14:paraId="24EDD3F9"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52E9D0B2"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8. DA FASE DE JULGAMENTO</w:t>
      </w:r>
    </w:p>
    <w:p w14:paraId="6EF82350"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 </w:t>
      </w:r>
    </w:p>
    <w:p w14:paraId="406FAE6C"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8.1. Encerrada a etapa de negociação, o Pregoeiro verificará se o licitante provisoriamente classificado em primeiro lugar atende às condições de participação no certame, conforme previsto no art. 14 da Lei nº 14.133/2021, legislação correlata e no item 3.9. do edital, especialmente quanto à existência de sanção que impeça a participação no certame ou a futura contratação, mediante a consulta aos seguintes cadastros:</w:t>
      </w:r>
    </w:p>
    <w:p w14:paraId="1EE9E6AA" w14:textId="5FC081AD"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8.1.</w:t>
      </w:r>
      <w:r w:rsidR="00DC2E8A">
        <w:rPr>
          <w:rFonts w:ascii="Arial" w:eastAsia="Times New Roman" w:hAnsi="Arial" w:cs="Arial"/>
          <w:color w:val="000000"/>
          <w:sz w:val="24"/>
          <w:szCs w:val="24"/>
          <w:lang w:eastAsia="pt-BR"/>
        </w:rPr>
        <w:t>1</w:t>
      </w:r>
      <w:r w:rsidRPr="00196584">
        <w:rPr>
          <w:rFonts w:ascii="Arial" w:eastAsia="Times New Roman" w:hAnsi="Arial" w:cs="Arial"/>
          <w:color w:val="000000"/>
          <w:sz w:val="24"/>
          <w:szCs w:val="24"/>
          <w:lang w:eastAsia="pt-BR"/>
        </w:rPr>
        <w:t>. Cadastro Nacional de Empresas Punidas – CNEP, mantido pela Controladoria-Geral da União (</w:t>
      </w:r>
      <w:hyperlink r:id="rId26" w:tgtFrame="_blank" w:history="1">
        <w:r w:rsidRPr="00196584">
          <w:rPr>
            <w:rFonts w:ascii="Arial" w:eastAsia="Times New Roman" w:hAnsi="Arial" w:cs="Arial"/>
            <w:color w:val="0000FF"/>
            <w:sz w:val="24"/>
            <w:szCs w:val="24"/>
            <w:u w:val="single"/>
            <w:lang w:eastAsia="pt-BR"/>
          </w:rPr>
          <w:t>https://www.portaltransparencia.gov.br/sancoes/cnep</w:t>
        </w:r>
      </w:hyperlink>
      <w:r w:rsidRPr="00196584">
        <w:rPr>
          <w:rFonts w:ascii="Arial" w:eastAsia="Times New Roman" w:hAnsi="Arial" w:cs="Arial"/>
          <w:color w:val="000000"/>
          <w:sz w:val="24"/>
          <w:szCs w:val="24"/>
          <w:lang w:eastAsia="pt-BR"/>
        </w:rPr>
        <w:t>).</w:t>
      </w:r>
    </w:p>
    <w:p w14:paraId="0E42DB02"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8.2. A consulta aos cadastros será realizada no nome e no CNPJ da empresa licitante.</w:t>
      </w:r>
    </w:p>
    <w:p w14:paraId="35D887A3"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8.2.1. A consulta no CNEP quanto às sanções previstas na </w:t>
      </w:r>
      <w:hyperlink r:id="rId27" w:anchor=":~:text=%C3%A0s%20seguintes%20comina%C3%A7%C3%B5es%3A-,Art.,n%C2%BA%2012.120%2C%20de%202009)." w:tgtFrame="_blank" w:history="1">
        <w:r w:rsidRPr="00196584">
          <w:rPr>
            <w:rFonts w:ascii="Arial" w:eastAsia="Times New Roman" w:hAnsi="Arial" w:cs="Arial"/>
            <w:color w:val="0000FF"/>
            <w:sz w:val="24"/>
            <w:szCs w:val="24"/>
            <w:u w:val="single"/>
            <w:lang w:eastAsia="pt-BR"/>
          </w:rPr>
          <w:t>Lei n° 8.429, de 1992.</w:t>
        </w:r>
      </w:hyperlink>
      <w:r w:rsidRPr="00196584">
        <w:rPr>
          <w:rFonts w:ascii="Arial" w:eastAsia="Times New Roman" w:hAnsi="Arial" w:cs="Arial"/>
          <w:color w:val="000000"/>
          <w:sz w:val="24"/>
          <w:szCs w:val="24"/>
          <w:lang w:eastAsia="pt-BR"/>
        </w:rPr>
        <w:t> , também ocorrerá no nome e no CPF do sócio majoritário da empresa licitante, se houver, por força do art. 12 da citada lei.</w:t>
      </w:r>
    </w:p>
    <w:p w14:paraId="4ED83CA0"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8.3. Caso conste na Consulta de Situação do licitante a existência de Ocorrências Impeditivas Indiretas, o Pregoeiro diligenciará para verificar se houve fraude por parte das empresas apontadas no Relatório de Ocorrências Impeditivas Indiretas. (</w:t>
      </w:r>
      <w:hyperlink r:id="rId28" w:anchor="art29" w:tgtFrame="_blank" w:history="1">
        <w:r w:rsidRPr="00196584">
          <w:rPr>
            <w:rFonts w:ascii="Arial" w:eastAsia="Times New Roman" w:hAnsi="Arial" w:cs="Arial"/>
            <w:color w:val="0000FF"/>
            <w:sz w:val="24"/>
            <w:szCs w:val="24"/>
            <w:u w:val="single"/>
            <w:lang w:eastAsia="pt-BR"/>
          </w:rPr>
          <w:t>IN nº 3/2018, art. 29, </w:t>
        </w:r>
        <w:r w:rsidRPr="00196584">
          <w:rPr>
            <w:rFonts w:ascii="Arial" w:eastAsia="Times New Roman" w:hAnsi="Arial" w:cs="Arial"/>
            <w:b/>
            <w:bCs/>
            <w:color w:val="0000FF"/>
            <w:sz w:val="24"/>
            <w:szCs w:val="24"/>
            <w:u w:val="single"/>
            <w:lang w:eastAsia="pt-BR"/>
          </w:rPr>
          <w:t>caput</w:t>
        </w:r>
      </w:hyperlink>
      <w:r w:rsidRPr="00196584">
        <w:rPr>
          <w:rFonts w:ascii="Arial" w:eastAsia="Times New Roman" w:hAnsi="Arial" w:cs="Arial"/>
          <w:color w:val="000000"/>
          <w:sz w:val="24"/>
          <w:szCs w:val="24"/>
          <w:lang w:eastAsia="pt-BR"/>
        </w:rPr>
        <w:t>).</w:t>
      </w:r>
    </w:p>
    <w:p w14:paraId="589A99BE"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8.3.1. A tentativa de burla será verificada por meio dos vínculos societários, linhas de fornecimento similares, dentre outros. (</w:t>
      </w:r>
      <w:hyperlink r:id="rId29" w:tgtFrame="_blank" w:history="1">
        <w:r w:rsidRPr="00196584">
          <w:rPr>
            <w:rFonts w:ascii="Arial" w:eastAsia="Times New Roman" w:hAnsi="Arial" w:cs="Arial"/>
            <w:color w:val="0000FF"/>
            <w:sz w:val="24"/>
            <w:szCs w:val="24"/>
            <w:u w:val="single"/>
            <w:lang w:eastAsia="pt-BR"/>
          </w:rPr>
          <w:t>IN nº 3/2018, art. 29, §1º</w:t>
        </w:r>
      </w:hyperlink>
      <w:r w:rsidRPr="00196584">
        <w:rPr>
          <w:rFonts w:ascii="Arial" w:eastAsia="Times New Roman" w:hAnsi="Arial" w:cs="Arial"/>
          <w:color w:val="000000"/>
          <w:sz w:val="24"/>
          <w:szCs w:val="24"/>
          <w:lang w:eastAsia="pt-BR"/>
        </w:rPr>
        <w:t>).</w:t>
      </w:r>
    </w:p>
    <w:p w14:paraId="3E090323"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8.3.2. O licitante será convocado para manifestação previamente a uma eventual desclassificação. (</w:t>
      </w:r>
      <w:hyperlink r:id="rId30" w:tgtFrame="_blank" w:history="1">
        <w:r w:rsidRPr="00196584">
          <w:rPr>
            <w:rFonts w:ascii="Arial" w:eastAsia="Times New Roman" w:hAnsi="Arial" w:cs="Arial"/>
            <w:color w:val="0000FF"/>
            <w:sz w:val="24"/>
            <w:szCs w:val="24"/>
            <w:u w:val="single"/>
            <w:lang w:eastAsia="pt-BR"/>
          </w:rPr>
          <w:t>IN nº 3/2018, art. 29, §2º</w:t>
        </w:r>
      </w:hyperlink>
      <w:r w:rsidRPr="00196584">
        <w:rPr>
          <w:rFonts w:ascii="Arial" w:eastAsia="Times New Roman" w:hAnsi="Arial" w:cs="Arial"/>
          <w:color w:val="000000"/>
          <w:sz w:val="24"/>
          <w:szCs w:val="24"/>
          <w:lang w:eastAsia="pt-BR"/>
        </w:rPr>
        <w:t>).</w:t>
      </w:r>
    </w:p>
    <w:p w14:paraId="7ACA2BE1"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8.3.3. Constatada a existência de sanção, o licitante será reputado inabilitado, por falta de condição de participação.</w:t>
      </w:r>
    </w:p>
    <w:p w14:paraId="39025298"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8.4.Caso o licitante provisoriamente classificado em primeiro lugar tenha se utilizado de algum tratamento favorecido às ME/EPPs , o Pregoeiro verificará se o licitante faz jus ao benefício aplicado.</w:t>
      </w:r>
    </w:p>
    <w:p w14:paraId="292774CD"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1" w:anchor="art29" w:tgtFrame="_blank" w:history="1">
        <w:r w:rsidRPr="00196584">
          <w:rPr>
            <w:rFonts w:ascii="Arial" w:eastAsia="Times New Roman" w:hAnsi="Arial" w:cs="Arial"/>
            <w:color w:val="0000FF"/>
            <w:sz w:val="24"/>
            <w:szCs w:val="24"/>
            <w:u w:val="single"/>
            <w:lang w:eastAsia="pt-BR"/>
          </w:rPr>
          <w:t>artigo 29 a 35 da IN SEGES nº 73, de 30 de setembro de 2022</w:t>
        </w:r>
      </w:hyperlink>
      <w:r w:rsidRPr="00196584">
        <w:rPr>
          <w:rFonts w:ascii="Arial" w:eastAsia="Times New Roman" w:hAnsi="Arial" w:cs="Arial"/>
          <w:color w:val="000000"/>
          <w:sz w:val="24"/>
          <w:szCs w:val="24"/>
          <w:lang w:eastAsia="pt-BR"/>
        </w:rPr>
        <w:t>.</w:t>
      </w:r>
    </w:p>
    <w:p w14:paraId="69B89F4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8.6. Será desclassificada a proposta vencedora que:</w:t>
      </w:r>
    </w:p>
    <w:p w14:paraId="6AC4746F"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8.6.1. contiver vícios insanáveis;</w:t>
      </w:r>
    </w:p>
    <w:p w14:paraId="0DB3C542"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8.6.2. não obedecer às especificações técnicas contidas no Termo de Referência/Projeto Básico;</w:t>
      </w:r>
    </w:p>
    <w:p w14:paraId="44A31CEA"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8.6.3. apresentar preços inexequíveis ou permanecer acima do preço máximo definido para a contratação;</w:t>
      </w:r>
    </w:p>
    <w:p w14:paraId="40990FBB"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8.6.4. não tiver sua exequibilidade demonstrada, quando exigido pela Administração;</w:t>
      </w:r>
    </w:p>
    <w:p w14:paraId="4AFD40CA"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8.6.5. apresentar desconformidade com quaisquer outras exigências deste Edital ou seus anexos, desde que insanável.</w:t>
      </w:r>
    </w:p>
    <w:p w14:paraId="70AB66A3"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8.7. No caso de bens e serviços em geral, é indício de inexequibilidade das propostas valores inferiores a 50% (cinquenta por cento) do valor orçado pela Administração.</w:t>
      </w:r>
    </w:p>
    <w:p w14:paraId="7A8D7293"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8.8. A inexequibilidade, na hipótese de que trata o item anterior, só será considerada após diligência do Pregoeiro, que comprove:</w:t>
      </w:r>
    </w:p>
    <w:p w14:paraId="1F7158E1"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8.8.1. que o custo do licitante ultrapassa o valor da proposta; e</w:t>
      </w:r>
    </w:p>
    <w:p w14:paraId="5A6B83BB"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8.8.2. inexistirem custos de oportunidade capazes de justificar o vulto da oferta.</w:t>
      </w:r>
    </w:p>
    <w:p w14:paraId="1362A065" w14:textId="246BA24F"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w:t>
      </w:r>
      <w:r w:rsidR="009F50D4">
        <w:rPr>
          <w:rFonts w:ascii="Arial" w:eastAsia="Times New Roman" w:hAnsi="Arial" w:cs="Arial"/>
          <w:color w:val="000000"/>
          <w:sz w:val="24"/>
          <w:szCs w:val="24"/>
          <w:lang w:eastAsia="pt-BR"/>
        </w:rPr>
        <w:t>9</w:t>
      </w:r>
      <w:r w:rsidRPr="00196584">
        <w:rPr>
          <w:rFonts w:ascii="Arial" w:eastAsia="Times New Roman" w:hAnsi="Arial" w:cs="Arial"/>
          <w:color w:val="000000"/>
          <w:sz w:val="24"/>
          <w:szCs w:val="24"/>
          <w:lang w:eastAsia="pt-BR"/>
        </w:rPr>
        <w:t>. Se houver indícios de inexequibilidade da proposta de preço, ou em caso da necessidade de esclarecimentos complementares, poderão ser efetuadas diligências, para que a empresa comprove a exequibilidade da proposta.</w:t>
      </w:r>
    </w:p>
    <w:p w14:paraId="278F6373" w14:textId="594502D0"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8.1</w:t>
      </w:r>
      <w:r w:rsidR="003C729A">
        <w:rPr>
          <w:rFonts w:ascii="Arial" w:eastAsia="Times New Roman" w:hAnsi="Arial" w:cs="Arial"/>
          <w:color w:val="000000"/>
          <w:sz w:val="24"/>
          <w:szCs w:val="24"/>
          <w:lang w:eastAsia="pt-BR"/>
        </w:rPr>
        <w:t>1</w:t>
      </w:r>
      <w:r w:rsidRPr="00196584">
        <w:rPr>
          <w:rFonts w:ascii="Arial" w:eastAsia="Times New Roman" w:hAnsi="Arial" w:cs="Arial"/>
          <w:color w:val="000000"/>
          <w:sz w:val="24"/>
          <w:szCs w:val="24"/>
          <w:lang w:eastAsia="pt-BR"/>
        </w:rPr>
        <w:t>. Erros no preenchimento da planilha não constituem motivo para a desclassificação da proposta. A planilha poderá́ ser ajustada pelo fornecedor, no prazo indicado pelo Pregoeiro, desde que não haja majoração do preço e que se comprove que este é o bastante para arcar com todos os custos da contratação;</w:t>
      </w:r>
    </w:p>
    <w:p w14:paraId="42E6EAE6" w14:textId="0B63B9E0"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8.1</w:t>
      </w:r>
      <w:r w:rsidR="003C729A">
        <w:rPr>
          <w:rFonts w:ascii="Arial" w:eastAsia="Times New Roman" w:hAnsi="Arial" w:cs="Arial"/>
          <w:color w:val="000000"/>
          <w:sz w:val="24"/>
          <w:szCs w:val="24"/>
          <w:lang w:eastAsia="pt-BR"/>
        </w:rPr>
        <w:t>1</w:t>
      </w:r>
      <w:r w:rsidRPr="00196584">
        <w:rPr>
          <w:rFonts w:ascii="Arial" w:eastAsia="Times New Roman" w:hAnsi="Arial" w:cs="Arial"/>
          <w:color w:val="000000"/>
          <w:sz w:val="24"/>
          <w:szCs w:val="24"/>
          <w:lang w:eastAsia="pt-BR"/>
        </w:rPr>
        <w:t>.1. O ajuste de que trata este dispositivo se limita a sanar erros ou falhas que não alterem a substância das propostas;</w:t>
      </w:r>
    </w:p>
    <w:p w14:paraId="2FCE5545" w14:textId="73D830A1"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8.1</w:t>
      </w:r>
      <w:r w:rsidR="003C729A">
        <w:rPr>
          <w:rFonts w:ascii="Arial" w:eastAsia="Times New Roman" w:hAnsi="Arial" w:cs="Arial"/>
          <w:color w:val="000000"/>
          <w:sz w:val="24"/>
          <w:szCs w:val="24"/>
          <w:lang w:eastAsia="pt-BR"/>
        </w:rPr>
        <w:t>1</w:t>
      </w:r>
      <w:r w:rsidRPr="00196584">
        <w:rPr>
          <w:rFonts w:ascii="Arial" w:eastAsia="Times New Roman" w:hAnsi="Arial" w:cs="Arial"/>
          <w:color w:val="000000"/>
          <w:sz w:val="24"/>
          <w:szCs w:val="24"/>
          <w:lang w:eastAsia="pt-BR"/>
        </w:rPr>
        <w:t>.2. Considera-se erro no preenchimento da planilha passível de correção a indicação de recolhimento de impostos e contribuições na forma do Simples Nacional, quando não cabível esse regime.</w:t>
      </w:r>
    </w:p>
    <w:p w14:paraId="2F59DFE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25EEFCE1"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9. DA FASE DE HABILITAÇÃO</w:t>
      </w:r>
    </w:p>
    <w:p w14:paraId="5C680F6A"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1F2440E2" w14:textId="400FA3EF"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9.1. Os documentos previstos no </w:t>
      </w:r>
      <w:r w:rsidR="00604FB2">
        <w:rPr>
          <w:rFonts w:ascii="Arial" w:eastAsia="Times New Roman" w:hAnsi="Arial" w:cs="Arial"/>
          <w:color w:val="000000"/>
          <w:sz w:val="24"/>
          <w:szCs w:val="24"/>
          <w:lang w:eastAsia="pt-BR"/>
        </w:rPr>
        <w:t xml:space="preserve">item </w:t>
      </w:r>
      <w:r w:rsidR="00604FB2" w:rsidRPr="00604FB2">
        <w:rPr>
          <w:rFonts w:ascii="Arial" w:eastAsia="Times New Roman" w:hAnsi="Arial" w:cs="Arial"/>
          <w:color w:val="000000"/>
          <w:sz w:val="24"/>
          <w:szCs w:val="24"/>
          <w:lang w:eastAsia="pt-BR"/>
        </w:rPr>
        <w:t>8.</w:t>
      </w:r>
      <w:r w:rsidR="00604FB2" w:rsidRPr="00604FB2">
        <w:rPr>
          <w:rFonts w:ascii="Arial" w:eastAsia="Times New Roman" w:hAnsi="Arial" w:cs="Arial"/>
          <w:color w:val="000000"/>
          <w:sz w:val="24"/>
          <w:szCs w:val="24"/>
          <w:lang w:eastAsia="pt-BR"/>
        </w:rPr>
        <w:tab/>
      </w:r>
      <w:r w:rsidR="00604FB2">
        <w:rPr>
          <w:rFonts w:ascii="Arial" w:eastAsia="Times New Roman" w:hAnsi="Arial" w:cs="Arial"/>
          <w:color w:val="000000"/>
          <w:sz w:val="24"/>
          <w:szCs w:val="24"/>
          <w:lang w:eastAsia="pt-BR"/>
        </w:rPr>
        <w:t>(</w:t>
      </w:r>
      <w:r w:rsidR="00604FB2" w:rsidRPr="00604FB2">
        <w:rPr>
          <w:rFonts w:ascii="Arial" w:eastAsia="Times New Roman" w:hAnsi="Arial" w:cs="Arial"/>
          <w:color w:val="000000"/>
          <w:sz w:val="24"/>
          <w:szCs w:val="24"/>
          <w:lang w:eastAsia="pt-BR"/>
        </w:rPr>
        <w:t>FORMA E CRITÉRIOS DE SELEÇÃO DO FORNECEDOR</w:t>
      </w:r>
      <w:r w:rsidR="00604FB2">
        <w:rPr>
          <w:rFonts w:ascii="Arial" w:eastAsia="Times New Roman" w:hAnsi="Arial" w:cs="Arial"/>
          <w:color w:val="000000"/>
          <w:sz w:val="24"/>
          <w:szCs w:val="24"/>
          <w:lang w:eastAsia="pt-BR"/>
        </w:rPr>
        <w:t>)</w:t>
      </w:r>
      <w:r w:rsidR="00604FB2" w:rsidRPr="00604FB2">
        <w:rPr>
          <w:rFonts w:ascii="Arial" w:eastAsia="Times New Roman" w:hAnsi="Arial" w:cs="Arial"/>
          <w:color w:val="000000"/>
          <w:sz w:val="24"/>
          <w:szCs w:val="24"/>
          <w:lang w:eastAsia="pt-BR"/>
        </w:rPr>
        <w:t xml:space="preserve"> </w:t>
      </w:r>
      <w:r w:rsidR="005E0B91">
        <w:rPr>
          <w:rFonts w:ascii="Arial" w:eastAsia="Times New Roman" w:hAnsi="Arial" w:cs="Arial"/>
          <w:color w:val="000000"/>
          <w:sz w:val="24"/>
          <w:szCs w:val="24"/>
          <w:lang w:eastAsia="pt-BR"/>
        </w:rPr>
        <w:t xml:space="preserve">do </w:t>
      </w:r>
      <w:r w:rsidRPr="00196584">
        <w:rPr>
          <w:rFonts w:ascii="Arial" w:eastAsia="Times New Roman" w:hAnsi="Arial" w:cs="Arial"/>
          <w:color w:val="000000"/>
          <w:sz w:val="24"/>
          <w:szCs w:val="24"/>
          <w:lang w:eastAsia="pt-BR"/>
        </w:rPr>
        <w:t>Termo de Referência, necessários e suficientes para demonstrar a capacidade do licitante de realizar o objeto da licitação, serão exigidos para fins de habilitação, nos termos dos </w:t>
      </w:r>
      <w:hyperlink r:id="rId32" w:anchor="art62" w:tgtFrame="_blank" w:history="1">
        <w:r w:rsidRPr="00196584">
          <w:rPr>
            <w:rFonts w:ascii="Arial" w:eastAsia="Times New Roman" w:hAnsi="Arial" w:cs="Arial"/>
            <w:color w:val="0000FF"/>
            <w:sz w:val="24"/>
            <w:szCs w:val="24"/>
            <w:u w:val="single"/>
            <w:lang w:eastAsia="pt-BR"/>
          </w:rPr>
          <w:t>arts. 62 a 70 da Lei nº 14.133, de 2021</w:t>
        </w:r>
      </w:hyperlink>
      <w:r w:rsidRPr="00196584">
        <w:rPr>
          <w:rFonts w:ascii="Arial" w:eastAsia="Times New Roman" w:hAnsi="Arial" w:cs="Arial"/>
          <w:color w:val="000000"/>
          <w:sz w:val="24"/>
          <w:szCs w:val="24"/>
          <w:lang w:eastAsia="pt-BR"/>
        </w:rPr>
        <w:t>.</w:t>
      </w:r>
    </w:p>
    <w:p w14:paraId="4BDDF4EA" w14:textId="77777777" w:rsidR="005E0B91" w:rsidRDefault="005E0B91" w:rsidP="005E0B91">
      <w:pPr>
        <w:pStyle w:val="Nivel2"/>
        <w:spacing w:before="0" w:after="0" w:line="360" w:lineRule="auto"/>
        <w:rPr>
          <w:rFonts w:eastAsia="Times New Roman"/>
          <w:sz w:val="24"/>
          <w:szCs w:val="24"/>
          <w:lang w:eastAsia="pt-BR"/>
        </w:rPr>
      </w:pPr>
    </w:p>
    <w:p w14:paraId="7E80B040" w14:textId="7B978ABB" w:rsidR="005E0B91" w:rsidRPr="002A5B72" w:rsidRDefault="00196584" w:rsidP="005E0B91">
      <w:pPr>
        <w:pStyle w:val="Nivel2"/>
        <w:spacing w:before="0" w:after="0" w:line="360" w:lineRule="auto"/>
        <w:rPr>
          <w:rFonts w:eastAsia="Century Gothic"/>
          <w:color w:val="FF0000"/>
          <w:sz w:val="24"/>
          <w:szCs w:val="24"/>
        </w:rPr>
      </w:pPr>
      <w:r w:rsidRPr="00196584">
        <w:rPr>
          <w:rFonts w:eastAsia="Times New Roman"/>
          <w:sz w:val="24"/>
          <w:szCs w:val="24"/>
          <w:lang w:eastAsia="pt-BR"/>
        </w:rPr>
        <w:lastRenderedPageBreak/>
        <w:t xml:space="preserve">9.1.1. A documentação exigida para fins de habilitação jurídica, fiscal, social e trabalhista e econômico-ﬁnanceira, </w:t>
      </w:r>
      <w:r w:rsidR="005E0B91" w:rsidRPr="001E0236">
        <w:rPr>
          <w:rFonts w:eastAsia="Century Gothic"/>
          <w:color w:val="auto"/>
          <w:sz w:val="24"/>
          <w:szCs w:val="24"/>
        </w:rPr>
        <w:t>deve</w:t>
      </w:r>
      <w:r w:rsidR="005E0B91">
        <w:rPr>
          <w:rFonts w:eastAsia="Century Gothic"/>
          <w:color w:val="auto"/>
          <w:sz w:val="24"/>
          <w:szCs w:val="24"/>
        </w:rPr>
        <w:t>rão</w:t>
      </w:r>
      <w:r w:rsidR="005E0B91" w:rsidRPr="001E0236">
        <w:rPr>
          <w:rFonts w:eastAsia="Century Gothic"/>
          <w:color w:val="auto"/>
          <w:sz w:val="24"/>
          <w:szCs w:val="24"/>
        </w:rPr>
        <w:t xml:space="preserve"> ser encaminhados exclusivamente por meio do sistema eletrônico de realização do pregão</w:t>
      </w:r>
      <w:bookmarkStart w:id="0" w:name="_Ref114663777"/>
      <w:r w:rsidR="005C3952">
        <w:rPr>
          <w:rFonts w:eastAsia="Century Gothic"/>
          <w:color w:val="auto"/>
          <w:sz w:val="24"/>
          <w:szCs w:val="24"/>
        </w:rPr>
        <w:t>:</w:t>
      </w:r>
      <w:r w:rsidR="002A5B72">
        <w:rPr>
          <w:rFonts w:eastAsia="Century Gothic"/>
          <w:color w:val="auto"/>
          <w:sz w:val="24"/>
          <w:szCs w:val="24"/>
        </w:rPr>
        <w:t xml:space="preserve"> </w:t>
      </w:r>
      <w:r w:rsidR="005C3952" w:rsidRPr="005C3952">
        <w:rPr>
          <w:rFonts w:eastAsia="Century Gothic"/>
          <w:color w:val="auto"/>
          <w:sz w:val="24"/>
          <w:szCs w:val="24"/>
        </w:rPr>
        <w:t>https://bnc.org.br/</w:t>
      </w:r>
      <w:r w:rsidR="005C3952">
        <w:rPr>
          <w:rFonts w:eastAsia="Century Gothic"/>
          <w:color w:val="auto"/>
          <w:sz w:val="24"/>
          <w:szCs w:val="24"/>
        </w:rPr>
        <w:t>.</w:t>
      </w:r>
    </w:p>
    <w:bookmarkEnd w:id="0"/>
    <w:p w14:paraId="5CF6392B"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9.2. Quando permitida a participação de empresas estrangeiras que não funcionem no País, as exigências de habilitação serão atendidas mediante documentos equivalentes, inicialmente apresentados em tradução livre.</w:t>
      </w:r>
    </w:p>
    <w:p w14:paraId="6CFBFFC9"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3" w:tgtFrame="_blank" w:history="1">
        <w:r w:rsidRPr="00196584">
          <w:rPr>
            <w:rFonts w:ascii="Arial" w:eastAsia="Times New Roman" w:hAnsi="Arial" w:cs="Arial"/>
            <w:color w:val="0000FF"/>
            <w:sz w:val="24"/>
            <w:szCs w:val="24"/>
            <w:u w:val="single"/>
            <w:lang w:eastAsia="pt-BR"/>
          </w:rPr>
          <w:t>Decreto nº 8.660, de 29 de janeiro de 2016</w:t>
        </w:r>
      </w:hyperlink>
      <w:r w:rsidRPr="00196584">
        <w:rPr>
          <w:rFonts w:ascii="Arial" w:eastAsia="Times New Roman" w:hAnsi="Arial" w:cs="Arial"/>
          <w:color w:val="000000"/>
          <w:sz w:val="24"/>
          <w:szCs w:val="24"/>
          <w:lang w:eastAsia="pt-BR"/>
        </w:rPr>
        <w:t>, ou de outro que venha a substituí-lo, ou consularizados pelos respectivos consulados ou embaixadas.</w:t>
      </w:r>
    </w:p>
    <w:p w14:paraId="2AA5B51A" w14:textId="31D0ED10" w:rsidR="002A5B72" w:rsidRPr="002A5B72" w:rsidRDefault="00196584" w:rsidP="002A5B72">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9.4. </w:t>
      </w:r>
      <w:r w:rsidR="002A5B72" w:rsidRPr="002A5B72">
        <w:rPr>
          <w:rFonts w:ascii="Arial" w:eastAsia="Times New Roman" w:hAnsi="Arial" w:cs="Arial"/>
          <w:color w:val="000000"/>
          <w:sz w:val="24"/>
          <w:szCs w:val="24"/>
          <w:lang w:eastAsia="pt-BR"/>
        </w:rPr>
        <w:t>Os documentos exigidos para fins de habilitação deverão ser apresentados exclusivamente via</w:t>
      </w:r>
      <w:r w:rsidR="002A5B72">
        <w:rPr>
          <w:rFonts w:ascii="Arial" w:eastAsia="Times New Roman" w:hAnsi="Arial" w:cs="Arial"/>
          <w:color w:val="000000"/>
          <w:sz w:val="24"/>
          <w:szCs w:val="24"/>
          <w:lang w:eastAsia="pt-BR"/>
        </w:rPr>
        <w:t xml:space="preserve"> </w:t>
      </w:r>
      <w:r w:rsidR="005C3952" w:rsidRPr="005C3952">
        <w:rPr>
          <w:rFonts w:ascii="Arial" w:eastAsia="Times New Roman" w:hAnsi="Arial" w:cs="Arial"/>
          <w:color w:val="000000"/>
          <w:sz w:val="24"/>
          <w:szCs w:val="24"/>
          <w:lang w:eastAsia="pt-BR"/>
        </w:rPr>
        <w:t>https://bnc.org.br/</w:t>
      </w:r>
      <w:r w:rsidR="005C3952">
        <w:rPr>
          <w:rFonts w:ascii="Arial" w:eastAsia="Times New Roman" w:hAnsi="Arial" w:cs="Arial"/>
          <w:color w:val="000000"/>
          <w:sz w:val="24"/>
          <w:szCs w:val="24"/>
          <w:lang w:eastAsia="pt-BR"/>
        </w:rPr>
        <w:t>.</w:t>
      </w:r>
    </w:p>
    <w:p w14:paraId="230B7BF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9.5. Os documentos exigidos para fins de habilitação poderão ser apresentados em original ou por cópia.</w:t>
      </w:r>
    </w:p>
    <w:p w14:paraId="0A9F009B"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9.6. Os documentos exigidos para fins de habilitação poderão ser substituídos por registro cadastral emitido por órgão ou entidade pública, desde que o registro tenha sido feito em obediência ao disposto na Lei nº 14.133/2021.</w:t>
      </w:r>
    </w:p>
    <w:p w14:paraId="10E7004B" w14:textId="63E23016"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9.7. Será verificado se o licitante apresentou declaração de que atende aos requisitos de habilitação, e o declarante responderá pela veracidade das informações prestadas, na forma da lei.</w:t>
      </w:r>
    </w:p>
    <w:p w14:paraId="090309C0"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9.8.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499CFAF"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9.9. O licitante deverá apresentar, sob pena de desclassificação, declaração de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1581AF0" w14:textId="4501D20E" w:rsidR="00196584" w:rsidRPr="00196584" w:rsidRDefault="00196584" w:rsidP="00DC2E8A">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9.10. Somente haverá a necessidade de comprovação do preenchimento de requisitos mediante apresentação dos documentos originais não-digitais quando houver dúvida em relação à integridade do documento digital ou quando a lei expressamente o exigir.</w:t>
      </w:r>
    </w:p>
    <w:p w14:paraId="1C0E41FB" w14:textId="31A787FE"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 xml:space="preserve">9.11. É de responsabilidade do licitante conferir a exatidão dos seus </w:t>
      </w:r>
      <w:r w:rsidR="00DC2E8A">
        <w:rPr>
          <w:rFonts w:ascii="Arial" w:eastAsia="Times New Roman" w:hAnsi="Arial" w:cs="Arial"/>
          <w:color w:val="000000"/>
          <w:sz w:val="24"/>
          <w:szCs w:val="24"/>
          <w:lang w:eastAsia="pt-BR"/>
        </w:rPr>
        <w:t>documentos</w:t>
      </w:r>
      <w:r w:rsidRPr="00196584">
        <w:rPr>
          <w:rFonts w:ascii="Arial" w:eastAsia="Times New Roman" w:hAnsi="Arial" w:cs="Arial"/>
          <w:color w:val="000000"/>
          <w:sz w:val="24"/>
          <w:szCs w:val="24"/>
          <w:lang w:eastAsia="pt-BR"/>
        </w:rPr>
        <w:t xml:space="preserve"> e mantê-los atualizados junto aos órgãos responsáveis pela informação, devendo proceder, imediatamente, à correção ou à alteração dos registros tão logo identifique incorreção ou aqueles se tornem desatualizados.</w:t>
      </w:r>
    </w:p>
    <w:p w14:paraId="6A05F706" w14:textId="350F5FE8"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9.11.1. A não observância do disposto no item anterior poderá ensejar desclassificação no momento da habilitação. </w:t>
      </w:r>
    </w:p>
    <w:p w14:paraId="01E28DE8"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9.12. A verificação pelo Pregoeiro, em sítios eletrônicos oficiais de órgãos e entidades emissores de certidões constitui meio legal de prova, para fins de habilitação.</w:t>
      </w:r>
    </w:p>
    <w:p w14:paraId="6B6A9FE5" w14:textId="0318E35C"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9.12.1. Os documentos exigidos para habilitação serão enviados por meio do sistema, em formato digital, no prazo de 2 (duas) horas, prorrogável por igual período, contado da solicitação do Pregoeiro.</w:t>
      </w:r>
    </w:p>
    <w:p w14:paraId="7485113F" w14:textId="50FC3BEE"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9.13. A exigência dos documentos </w:t>
      </w:r>
      <w:r w:rsidR="00DC2E8A">
        <w:rPr>
          <w:rFonts w:ascii="Arial" w:eastAsia="Times New Roman" w:hAnsi="Arial" w:cs="Arial"/>
          <w:color w:val="000000"/>
          <w:sz w:val="24"/>
          <w:szCs w:val="24"/>
          <w:lang w:eastAsia="pt-BR"/>
        </w:rPr>
        <w:t xml:space="preserve">requeridos </w:t>
      </w:r>
      <w:r w:rsidRPr="00196584">
        <w:rPr>
          <w:rFonts w:ascii="Arial" w:eastAsia="Times New Roman" w:hAnsi="Arial" w:cs="Arial"/>
          <w:color w:val="000000"/>
          <w:sz w:val="24"/>
          <w:szCs w:val="24"/>
          <w:lang w:eastAsia="pt-BR"/>
        </w:rPr>
        <w:t>somente será feita em relação ao licitante vencedor.</w:t>
      </w:r>
    </w:p>
    <w:p w14:paraId="2FF394CD"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9.13.1. Os documentos relativos à regularidade fiscal que constem do Termo de Referência somente serão exigidos, em qualquer caso, em momento posterior ao julgamento das propostas, e apenas do licitante mais bem classificado.</w:t>
      </w:r>
    </w:p>
    <w:p w14:paraId="2EA03A24"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9.13.2.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19FA4FF" w14:textId="3722CB8F" w:rsidR="005212C6"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9.14. </w:t>
      </w:r>
      <w:r w:rsidR="005212C6">
        <w:rPr>
          <w:rFonts w:ascii="Arial" w:eastAsia="Times New Roman" w:hAnsi="Arial" w:cs="Arial"/>
          <w:color w:val="000000"/>
          <w:sz w:val="24"/>
          <w:szCs w:val="24"/>
          <w:lang w:eastAsia="pt-BR"/>
        </w:rPr>
        <w:t xml:space="preserve">Poderá o </w:t>
      </w:r>
      <w:r w:rsidR="005212C6" w:rsidRPr="005212C6">
        <w:rPr>
          <w:rFonts w:ascii="Arial" w:eastAsia="Times New Roman" w:hAnsi="Arial" w:cs="Arial"/>
          <w:color w:val="000000"/>
          <w:sz w:val="24"/>
          <w:szCs w:val="24"/>
          <w:lang w:eastAsia="pt-BR"/>
        </w:rPr>
        <w:t>Pregoeiro/Agente de Contratação</w:t>
      </w:r>
      <w:r w:rsidR="005212C6">
        <w:rPr>
          <w:rFonts w:ascii="Arial" w:eastAsia="Times New Roman" w:hAnsi="Arial" w:cs="Arial"/>
          <w:color w:val="000000"/>
          <w:sz w:val="24"/>
          <w:szCs w:val="24"/>
          <w:lang w:eastAsia="pt-BR"/>
        </w:rPr>
        <w:t xml:space="preserve"> </w:t>
      </w:r>
      <w:r w:rsidR="005212C6" w:rsidRPr="005212C6">
        <w:rPr>
          <w:rFonts w:ascii="Arial" w:eastAsia="Times New Roman" w:hAnsi="Arial" w:cs="Arial"/>
          <w:color w:val="000000"/>
          <w:sz w:val="24"/>
          <w:szCs w:val="24"/>
          <w:lang w:eastAsia="pt-BR"/>
        </w:rPr>
        <w:t>exercer a prerrogativa de prorrogação dos prazos de envio e saneamento de documentos com razoabilidade, a fim de não prejudicar a competitividade por meras formalidades</w:t>
      </w:r>
      <w:r w:rsidR="005212C6">
        <w:rPr>
          <w:rFonts w:ascii="Arial" w:eastAsia="Times New Roman" w:hAnsi="Arial" w:cs="Arial"/>
          <w:color w:val="000000"/>
          <w:sz w:val="24"/>
          <w:szCs w:val="24"/>
          <w:lang w:eastAsia="pt-BR"/>
        </w:rPr>
        <w:t>.</w:t>
      </w:r>
    </w:p>
    <w:p w14:paraId="53E33D5C" w14:textId="7F18619F" w:rsidR="00196584" w:rsidRPr="00196584" w:rsidRDefault="005212C6" w:rsidP="00196584">
      <w:pPr>
        <w:spacing w:after="0" w:line="36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9.15. </w:t>
      </w:r>
      <w:r w:rsidR="00196584" w:rsidRPr="00196584">
        <w:rPr>
          <w:rFonts w:ascii="Arial" w:eastAsia="Times New Roman" w:hAnsi="Arial" w:cs="Arial"/>
          <w:color w:val="000000"/>
          <w:sz w:val="24"/>
          <w:szCs w:val="24"/>
          <w:lang w:eastAsia="pt-BR"/>
        </w:rPr>
        <w:t>Encerrado o prazo para envio da documentação de que trata o item 9.12.1., poderá ser admitida, mediante decisão fundamentada do Pregoeiro/Agente de Contratação, a apresentação de novos documentos de habilitação ou a complementação de informações acerca dos documentos já apresentados pelos licitantes, em até 2 (duas) horas , para:</w:t>
      </w:r>
    </w:p>
    <w:p w14:paraId="4FB5DACC" w14:textId="7C39A679"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w:t>
      </w:r>
      <w:r w:rsidR="005212C6">
        <w:rPr>
          <w:rFonts w:ascii="Arial" w:eastAsia="Times New Roman" w:hAnsi="Arial" w:cs="Arial"/>
          <w:color w:val="000000"/>
          <w:sz w:val="24"/>
          <w:szCs w:val="24"/>
          <w:lang w:eastAsia="pt-BR"/>
        </w:rPr>
        <w:t>5</w:t>
      </w:r>
      <w:r w:rsidRPr="00196584">
        <w:rPr>
          <w:rFonts w:ascii="Arial" w:eastAsia="Times New Roman" w:hAnsi="Arial" w:cs="Arial"/>
          <w:color w:val="000000"/>
          <w:sz w:val="24"/>
          <w:szCs w:val="24"/>
          <w:lang w:eastAsia="pt-BR"/>
        </w:rPr>
        <w:t>.1. a aferição das condições de habilitação do licitante, desde que decorrentes de fatos existentes à época da abertura do certame;</w:t>
      </w:r>
    </w:p>
    <w:p w14:paraId="0E979EED" w14:textId="0839BB78"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w:t>
      </w:r>
      <w:r w:rsidR="005212C6">
        <w:rPr>
          <w:rFonts w:ascii="Arial" w:eastAsia="Times New Roman" w:hAnsi="Arial" w:cs="Arial"/>
          <w:color w:val="000000"/>
          <w:sz w:val="24"/>
          <w:szCs w:val="24"/>
          <w:lang w:eastAsia="pt-BR"/>
        </w:rPr>
        <w:t>5</w:t>
      </w:r>
      <w:r w:rsidRPr="00196584">
        <w:rPr>
          <w:rFonts w:ascii="Arial" w:eastAsia="Times New Roman" w:hAnsi="Arial" w:cs="Arial"/>
          <w:color w:val="000000"/>
          <w:sz w:val="24"/>
          <w:szCs w:val="24"/>
          <w:lang w:eastAsia="pt-BR"/>
        </w:rPr>
        <w:t>.2. atualização de documentos cuja validade tenha expirado após a data de recebimento das propostas;</w:t>
      </w:r>
    </w:p>
    <w:p w14:paraId="69B8A344" w14:textId="1C9A89D3"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w:t>
      </w:r>
      <w:r w:rsidR="005212C6">
        <w:rPr>
          <w:rFonts w:ascii="Arial" w:eastAsia="Times New Roman" w:hAnsi="Arial" w:cs="Arial"/>
          <w:color w:val="000000"/>
          <w:sz w:val="24"/>
          <w:szCs w:val="24"/>
          <w:lang w:eastAsia="pt-BR"/>
        </w:rPr>
        <w:t>5</w:t>
      </w:r>
      <w:r w:rsidRPr="00196584">
        <w:rPr>
          <w:rFonts w:ascii="Arial" w:eastAsia="Times New Roman" w:hAnsi="Arial" w:cs="Arial"/>
          <w:color w:val="000000"/>
          <w:sz w:val="24"/>
          <w:szCs w:val="24"/>
          <w:lang w:eastAsia="pt-BR"/>
        </w:rPr>
        <w:t>.3. suprimento da ausência de documento de cunho declaratório emitido unilateralmente pelo licitante;</w:t>
      </w:r>
    </w:p>
    <w:p w14:paraId="6B5C583E" w14:textId="55A6528F"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9.1</w:t>
      </w:r>
      <w:r w:rsidR="005212C6">
        <w:rPr>
          <w:rFonts w:ascii="Arial" w:eastAsia="Times New Roman" w:hAnsi="Arial" w:cs="Arial"/>
          <w:color w:val="000000"/>
          <w:sz w:val="24"/>
          <w:szCs w:val="24"/>
          <w:lang w:eastAsia="pt-BR"/>
        </w:rPr>
        <w:t>5</w:t>
      </w:r>
      <w:r w:rsidRPr="00196584">
        <w:rPr>
          <w:rFonts w:ascii="Arial" w:eastAsia="Times New Roman" w:hAnsi="Arial" w:cs="Arial"/>
          <w:color w:val="000000"/>
          <w:sz w:val="24"/>
          <w:szCs w:val="24"/>
          <w:lang w:eastAsia="pt-BR"/>
        </w:rPr>
        <w:t>.4. suprimento da ausência de certidão e/ou documento de cunho declaratório expedido por órgão ou entidade cujos atos gozem de presunção de veracidade e fé pública.</w:t>
      </w:r>
    </w:p>
    <w:p w14:paraId="50B23BFB" w14:textId="475A2C42"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w:t>
      </w:r>
      <w:r w:rsidR="005212C6">
        <w:rPr>
          <w:rFonts w:ascii="Arial" w:eastAsia="Times New Roman" w:hAnsi="Arial" w:cs="Arial"/>
          <w:color w:val="000000"/>
          <w:sz w:val="24"/>
          <w:szCs w:val="24"/>
          <w:lang w:eastAsia="pt-BR"/>
        </w:rPr>
        <w:t>6</w:t>
      </w:r>
      <w:r w:rsidRPr="00196584">
        <w:rPr>
          <w:rFonts w:ascii="Arial" w:eastAsia="Times New Roman" w:hAnsi="Arial" w:cs="Arial"/>
          <w:color w:val="000000"/>
          <w:sz w:val="24"/>
          <w:szCs w:val="24"/>
          <w:lang w:eastAsia="pt-BR"/>
        </w:rPr>
        <w:t>. Findo o prazo assinalado sem o envio da nova documentação, restará preclusa essa oportunidade conferida ao licitante, implicando sua inabilitação.</w:t>
      </w:r>
    </w:p>
    <w:p w14:paraId="60B3F6F4" w14:textId="400D09DB"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w:t>
      </w:r>
      <w:r w:rsidR="005212C6">
        <w:rPr>
          <w:rFonts w:ascii="Arial" w:eastAsia="Times New Roman" w:hAnsi="Arial" w:cs="Arial"/>
          <w:color w:val="000000"/>
          <w:sz w:val="24"/>
          <w:szCs w:val="24"/>
          <w:lang w:eastAsia="pt-BR"/>
        </w:rPr>
        <w:t>7</w:t>
      </w:r>
      <w:r w:rsidRPr="00196584">
        <w:rPr>
          <w:rFonts w:ascii="Arial" w:eastAsia="Times New Roman" w:hAnsi="Arial" w:cs="Arial"/>
          <w:color w:val="000000"/>
          <w:sz w:val="24"/>
          <w:szCs w:val="24"/>
          <w:lang w:eastAsia="pt-BR"/>
        </w:rPr>
        <w:t>.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7315E89F" w14:textId="617ADBCC"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w:t>
      </w:r>
      <w:r w:rsidR="005212C6">
        <w:rPr>
          <w:rFonts w:ascii="Arial" w:eastAsia="Times New Roman" w:hAnsi="Arial" w:cs="Arial"/>
          <w:color w:val="000000"/>
          <w:sz w:val="24"/>
          <w:szCs w:val="24"/>
          <w:lang w:eastAsia="pt-BR"/>
        </w:rPr>
        <w:t>8</w:t>
      </w:r>
      <w:r w:rsidRPr="00196584">
        <w:rPr>
          <w:rFonts w:ascii="Arial" w:eastAsia="Times New Roman" w:hAnsi="Arial" w:cs="Arial"/>
          <w:color w:val="000000"/>
          <w:sz w:val="24"/>
          <w:szCs w:val="24"/>
          <w:lang w:eastAsia="pt-BR"/>
        </w:rPr>
        <w:t>. Na hipótese de o licitante não atender às exigências para habilitação, o Pregoeiro examinará a proposta subsequente e assim sucessivamente, na ordem de classificação, até a apuração de uma proposta que atenda ao presente edital, observado o prazo disposto no subitem</w:t>
      </w:r>
    </w:p>
    <w:p w14:paraId="2A8A10E0" w14:textId="0EF542D5"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9.1</w:t>
      </w:r>
      <w:r w:rsidR="005212C6">
        <w:rPr>
          <w:rFonts w:ascii="Arial" w:eastAsia="Times New Roman" w:hAnsi="Arial" w:cs="Arial"/>
          <w:color w:val="000000"/>
          <w:sz w:val="24"/>
          <w:szCs w:val="24"/>
          <w:lang w:eastAsia="pt-BR"/>
        </w:rPr>
        <w:t>9</w:t>
      </w:r>
      <w:r w:rsidRPr="00196584">
        <w:rPr>
          <w:rFonts w:ascii="Arial" w:eastAsia="Times New Roman" w:hAnsi="Arial" w:cs="Arial"/>
          <w:color w:val="000000"/>
          <w:sz w:val="24"/>
          <w:szCs w:val="24"/>
          <w:lang w:eastAsia="pt-BR"/>
        </w:rPr>
        <w:t>. Somente serão disponibilizados para acesso público os documentos de habilitação do licitante cuja proposta atenda ao edital de licitação, após concluídos os procedimentos de que trata o subitem anterior.</w:t>
      </w:r>
    </w:p>
    <w:p w14:paraId="0DB6379F" w14:textId="551A209B"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9.</w:t>
      </w:r>
      <w:r w:rsidR="005212C6">
        <w:rPr>
          <w:rFonts w:ascii="Arial" w:eastAsia="Times New Roman" w:hAnsi="Arial" w:cs="Arial"/>
          <w:color w:val="000000"/>
          <w:sz w:val="24"/>
          <w:szCs w:val="24"/>
          <w:lang w:eastAsia="pt-BR"/>
        </w:rPr>
        <w:t>20</w:t>
      </w:r>
      <w:r w:rsidRPr="00196584">
        <w:rPr>
          <w:rFonts w:ascii="Arial" w:eastAsia="Times New Roman" w:hAnsi="Arial" w:cs="Arial"/>
          <w:color w:val="000000"/>
          <w:sz w:val="24"/>
          <w:szCs w:val="24"/>
          <w:lang w:eastAsia="pt-BR"/>
        </w:rPr>
        <w:t xml:space="preserve">. A comprovação de regularidade fiscal e trabalhista das microempresas e das empresas de pequeno porte somente será exigida para efeito de contratação, e não como condição </w:t>
      </w:r>
      <w:r w:rsidR="002A5B72">
        <w:rPr>
          <w:rFonts w:ascii="Arial" w:eastAsia="Times New Roman" w:hAnsi="Arial" w:cs="Arial"/>
          <w:color w:val="000000"/>
          <w:sz w:val="24"/>
          <w:szCs w:val="24"/>
          <w:lang w:eastAsia="pt-BR"/>
        </w:rPr>
        <w:t>para participação na licitação.</w:t>
      </w:r>
    </w:p>
    <w:p w14:paraId="228084DD"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3775CB4E" w14:textId="77777777" w:rsidR="00196584" w:rsidRPr="00196584" w:rsidRDefault="00196584" w:rsidP="002A5B72">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10. DO TERMO DE CONTRATO</w:t>
      </w:r>
    </w:p>
    <w:p w14:paraId="3D0551F1"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102565E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10.1. Após a homologação e adjudicação, caso se conclua pela contratação, será firmado termo de contrato, ou outro instrumento equivalente</w:t>
      </w:r>
    </w:p>
    <w:p w14:paraId="05C29F6B" w14:textId="19B5E8FE"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10.2. O adjudicatário terá o prazo de </w:t>
      </w:r>
      <w:r w:rsidR="00604FB2">
        <w:rPr>
          <w:rFonts w:ascii="Arial" w:eastAsia="Times New Roman" w:hAnsi="Arial" w:cs="Arial"/>
          <w:color w:val="000000"/>
          <w:sz w:val="24"/>
          <w:szCs w:val="24"/>
          <w:lang w:eastAsia="pt-BR"/>
        </w:rPr>
        <w:t>3 (três</w:t>
      </w:r>
      <w:r w:rsidRPr="00196584">
        <w:rPr>
          <w:rFonts w:ascii="Arial" w:eastAsia="Times New Roman" w:hAnsi="Arial" w:cs="Arial"/>
          <w:color w:val="000000"/>
          <w:sz w:val="24"/>
          <w:szCs w:val="24"/>
          <w:lang w:eastAsia="pt-BR"/>
        </w:rPr>
        <w:t>) dias úteis, contados a partir da data de sua convocação, para assinar o termo de contrato ou instrumento equivalente, sob pena de decair o direito à contratação, sem prejuízo das sanções previstas neste Edital.</w:t>
      </w:r>
    </w:p>
    <w:p w14:paraId="166A7935"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10.3. Alternativamente à convocação para comparecer perante o órgão ou entidade para a assinatura do Termo de Contrato ou instrumento equivalente, a Administração poderá:</w:t>
      </w:r>
    </w:p>
    <w:p w14:paraId="0DB8959D"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a) encaminhá-lo para assinatura, mediante correspondência postal com aviso de recebimento (AR), para que seja assinado e devolvido no prazo de 2 (dois) dias úteis, a contar da data de seu recebimento;</w:t>
      </w:r>
    </w:p>
    <w:p w14:paraId="7D5053B7" w14:textId="6D666F54"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 xml:space="preserve">b) disponibilizar acesso </w:t>
      </w:r>
      <w:r w:rsidR="006A75F2" w:rsidRPr="00196584">
        <w:rPr>
          <w:rFonts w:ascii="Arial" w:eastAsia="Times New Roman" w:hAnsi="Arial" w:cs="Arial"/>
          <w:color w:val="000000"/>
          <w:sz w:val="24"/>
          <w:szCs w:val="24"/>
          <w:lang w:eastAsia="pt-BR"/>
        </w:rPr>
        <w:t>ao</w:t>
      </w:r>
      <w:r w:rsidRPr="00196584">
        <w:rPr>
          <w:rFonts w:ascii="Arial" w:eastAsia="Times New Roman" w:hAnsi="Arial" w:cs="Arial"/>
          <w:color w:val="000000"/>
          <w:sz w:val="24"/>
          <w:szCs w:val="24"/>
          <w:lang w:eastAsia="pt-BR"/>
        </w:rPr>
        <w:t xml:space="preserve"> sistema de processo eletrônico para que seja assinado digitalmente em até 3 (três) dias úteis; ou</w:t>
      </w:r>
    </w:p>
    <w:p w14:paraId="0DA88FB7"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c) outro meio eletrônico, assegurado o prazo de 2 (dois) dias úteis para resposta após recebimento da notificação pela Administração.</w:t>
      </w:r>
    </w:p>
    <w:p w14:paraId="169E1941"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10.4. Os prazos dos itens 10.2. e 10.3. poderão ser prorrogados, por igual período, por solicitação justificada do adjudicatário e aceita pela Administração.</w:t>
      </w:r>
    </w:p>
    <w:p w14:paraId="4A3B87D0"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10.5. O prazo de vigência da contratação é o estabelecido no Termo de Referência.</w:t>
      </w:r>
    </w:p>
    <w:p w14:paraId="68D60F0D"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10.6.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70C536A"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10.6.1. A existência do registro do Cadin constitui fator impeditivo para a contratação.</w:t>
      </w:r>
    </w:p>
    <w:p w14:paraId="2EE906B7"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3CB3620A"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11. DA ATA DE REGISTRO DE PREÇOS</w:t>
      </w:r>
    </w:p>
    <w:p w14:paraId="48C4DF0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43AC7DEF" w14:textId="1808CB1A"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11.1. Homologado o resultado da licitação, o licitante mais be</w:t>
      </w:r>
      <w:r w:rsidR="00604FB2">
        <w:rPr>
          <w:rFonts w:ascii="Arial" w:eastAsia="Times New Roman" w:hAnsi="Arial" w:cs="Arial"/>
          <w:color w:val="000000"/>
          <w:sz w:val="24"/>
          <w:szCs w:val="24"/>
          <w:lang w:eastAsia="pt-BR"/>
        </w:rPr>
        <w:t>m classificado terá o prazo de 3</w:t>
      </w:r>
      <w:r w:rsidRPr="00196584">
        <w:rPr>
          <w:rFonts w:ascii="Arial" w:eastAsia="Times New Roman" w:hAnsi="Arial" w:cs="Arial"/>
          <w:color w:val="000000"/>
          <w:sz w:val="24"/>
          <w:szCs w:val="24"/>
          <w:lang w:eastAsia="pt-BR"/>
        </w:rPr>
        <w:t xml:space="preserve"> (</w:t>
      </w:r>
      <w:r w:rsidR="00604FB2">
        <w:rPr>
          <w:rFonts w:ascii="Arial" w:eastAsia="Times New Roman" w:hAnsi="Arial" w:cs="Arial"/>
          <w:color w:val="000000"/>
          <w:sz w:val="24"/>
          <w:szCs w:val="24"/>
          <w:lang w:eastAsia="pt-BR"/>
        </w:rPr>
        <w:t>três</w:t>
      </w:r>
      <w:r w:rsidRPr="00196584">
        <w:rPr>
          <w:rFonts w:ascii="Arial" w:eastAsia="Times New Roman" w:hAnsi="Arial" w:cs="Arial"/>
          <w:color w:val="000000"/>
          <w:sz w:val="24"/>
          <w:szCs w:val="24"/>
          <w:lang w:eastAsia="pt-BR"/>
        </w:rPr>
        <w:t>) dias, contados a partir da data de sua convocação, para assinar a Ata de Registro de Preços, cujo prazo de validade encontra-se nela fixado, sob pena de decadência do direito à contratação, sem prejuízo das sanções previstas na Lei nº 14.133, de 2021.</w:t>
      </w:r>
    </w:p>
    <w:p w14:paraId="4B681FBA"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11.2. O prazo de convocação poderá ser prorrogado uma vez, por igual período, mediante solicitação do licitante mais bem classificado ou do fornecedor convocado, desde que:</w:t>
      </w:r>
    </w:p>
    <w:p w14:paraId="7495FD9B"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(a) a solicitação seja devidamente justificada e apresentada dentro do prazo; e</w:t>
      </w:r>
    </w:p>
    <w:p w14:paraId="392F17BF"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(b) a justificativa apresentada seja aceita pela Administração.</w:t>
      </w:r>
    </w:p>
    <w:p w14:paraId="5EAEDEB7"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11.3. A ata de registro de preços será assinada por meio de assinatura digital e disponibilizada no sistema de registro de preços.</w:t>
      </w:r>
    </w:p>
    <w:p w14:paraId="75A2F4A2" w14:textId="23A6D2B3"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11.4. Serão formalizadas tantas Atas de Registro de Preços quantas forem necessárias para o registro de todos os </w:t>
      </w:r>
      <w:r w:rsidR="006A75F2">
        <w:rPr>
          <w:rFonts w:ascii="Arial" w:eastAsia="Times New Roman" w:hAnsi="Arial" w:cs="Arial"/>
          <w:color w:val="000000"/>
          <w:sz w:val="24"/>
          <w:szCs w:val="24"/>
          <w:lang w:eastAsia="pt-BR"/>
        </w:rPr>
        <w:t>lotes</w:t>
      </w:r>
      <w:r w:rsidRPr="00196584">
        <w:rPr>
          <w:rFonts w:ascii="Arial" w:eastAsia="Times New Roman" w:hAnsi="Arial" w:cs="Arial"/>
          <w:color w:val="000000"/>
          <w:sz w:val="24"/>
          <w:szCs w:val="24"/>
          <w:lang w:eastAsia="pt-BR"/>
        </w:rPr>
        <w:t xml:space="preserve"> constantes no Termo de Referência/Projeto Básico, com a indicação do licitante vencedor, a descrição do(s) item(ns), as respectivas quantidades, preços registrados e demais condições.</w:t>
      </w:r>
    </w:p>
    <w:p w14:paraId="078FE91C"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11.5. O preço registrado, com a indicação dos fornecedores, será divulgado no PNCP e disponibilizado durante a vigência da ata de registro de preços.</w:t>
      </w:r>
    </w:p>
    <w:p w14:paraId="36EE8D32"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11.6.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8AB8F9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11.7.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8B0077D" w14:textId="0F2B29C3"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11.8. O prazo de vigência da ata de registro de preços será de 1 (um) ano e poderá ser prorrogado, por igual período, desde q</w:t>
      </w:r>
      <w:r w:rsidR="005C3952">
        <w:rPr>
          <w:rFonts w:ascii="Arial" w:eastAsia="Times New Roman" w:hAnsi="Arial" w:cs="Arial"/>
          <w:color w:val="000000"/>
          <w:sz w:val="24"/>
          <w:szCs w:val="24"/>
          <w:lang w:eastAsia="pt-BR"/>
        </w:rPr>
        <w:t xml:space="preserve">ue comprovado o preço vantajoso, </w:t>
      </w:r>
      <w:r w:rsidR="005C3952" w:rsidRPr="005C3952">
        <w:rPr>
          <w:rFonts w:ascii="Arial" w:eastAsia="Times New Roman" w:hAnsi="Arial" w:cs="Arial"/>
          <w:color w:val="000000"/>
          <w:sz w:val="24"/>
          <w:szCs w:val="24"/>
          <w:lang w:eastAsia="pt-BR"/>
        </w:rPr>
        <w:t>conforme disposto no artigo 84, da Lei 14.133/2021</w:t>
      </w:r>
      <w:r w:rsidR="005C3952">
        <w:rPr>
          <w:rFonts w:ascii="Arial" w:eastAsia="Times New Roman" w:hAnsi="Arial" w:cs="Arial"/>
          <w:color w:val="000000"/>
          <w:sz w:val="24"/>
          <w:szCs w:val="24"/>
          <w:lang w:eastAsia="pt-BR"/>
        </w:rPr>
        <w:t>.</w:t>
      </w:r>
    </w:p>
    <w:p w14:paraId="441C47D0" w14:textId="77777777" w:rsid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11.8.1. Em caso de prorrogação da ata, </w:t>
      </w:r>
      <w:r w:rsidRPr="00604FB2">
        <w:rPr>
          <w:rFonts w:ascii="Arial" w:eastAsia="Times New Roman" w:hAnsi="Arial" w:cs="Arial"/>
          <w:b/>
          <w:color w:val="000000"/>
          <w:sz w:val="24"/>
          <w:szCs w:val="24"/>
          <w:lang w:eastAsia="pt-BR"/>
        </w:rPr>
        <w:t>poderá</w:t>
      </w:r>
      <w:r w:rsidRPr="00196584">
        <w:rPr>
          <w:rFonts w:ascii="Arial" w:eastAsia="Times New Roman" w:hAnsi="Arial" w:cs="Arial"/>
          <w:color w:val="000000"/>
          <w:sz w:val="24"/>
          <w:szCs w:val="24"/>
          <w:lang w:eastAsia="pt-BR"/>
        </w:rPr>
        <w:t> ser renovado o quantitativo originalmente registrado.</w:t>
      </w:r>
    </w:p>
    <w:p w14:paraId="7311CEC6" w14:textId="03DBA049" w:rsidR="00604FB2" w:rsidRPr="00196584" w:rsidRDefault="00604FB2" w:rsidP="005C3952">
      <w:pPr>
        <w:spacing w:after="0" w:line="360" w:lineRule="auto"/>
        <w:ind w:firstLine="567"/>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11.8.2</w:t>
      </w:r>
      <w:r w:rsidRPr="00196584">
        <w:rPr>
          <w:rFonts w:ascii="Arial" w:eastAsia="Times New Roman" w:hAnsi="Arial" w:cs="Arial"/>
          <w:color w:val="000000"/>
          <w:sz w:val="24"/>
          <w:szCs w:val="24"/>
          <w:lang w:eastAsia="pt-BR"/>
        </w:rPr>
        <w:t>. E</w:t>
      </w:r>
      <w:r>
        <w:rPr>
          <w:rFonts w:ascii="Arial" w:eastAsia="Times New Roman" w:hAnsi="Arial" w:cs="Arial"/>
          <w:color w:val="000000"/>
          <w:sz w:val="24"/>
          <w:szCs w:val="24"/>
          <w:lang w:eastAsia="pt-BR"/>
        </w:rPr>
        <w:t>xcepcionalmente nos casos de esgotamento da quantidade registrada, será admitida a antecipação da</w:t>
      </w:r>
      <w:r w:rsidRPr="00196584">
        <w:rPr>
          <w:rFonts w:ascii="Arial" w:eastAsia="Times New Roman" w:hAnsi="Arial" w:cs="Arial"/>
          <w:color w:val="000000"/>
          <w:sz w:val="24"/>
          <w:szCs w:val="24"/>
          <w:lang w:eastAsia="pt-BR"/>
        </w:rPr>
        <w:t xml:space="preserve"> prorrogação da ata</w:t>
      </w:r>
      <w:r>
        <w:rPr>
          <w:rFonts w:ascii="Arial" w:eastAsia="Times New Roman" w:hAnsi="Arial" w:cs="Arial"/>
          <w:color w:val="000000"/>
          <w:sz w:val="24"/>
          <w:szCs w:val="24"/>
          <w:lang w:eastAsia="pt-BR"/>
        </w:rPr>
        <w:t xml:space="preserve"> pelo prazo máximo de 12 (doze) meses</w:t>
      </w:r>
      <w:r w:rsidRPr="00196584">
        <w:rPr>
          <w:rFonts w:ascii="Arial" w:eastAsia="Times New Roman" w:hAnsi="Arial" w:cs="Arial"/>
          <w:color w:val="000000"/>
          <w:sz w:val="24"/>
          <w:szCs w:val="24"/>
          <w:lang w:eastAsia="pt-BR"/>
        </w:rPr>
        <w:t>, </w:t>
      </w:r>
      <w:r w:rsidRPr="00604FB2">
        <w:rPr>
          <w:rFonts w:ascii="Arial" w:eastAsia="Times New Roman" w:hAnsi="Arial" w:cs="Arial"/>
          <w:color w:val="000000"/>
          <w:sz w:val="24"/>
          <w:szCs w:val="24"/>
          <w:lang w:eastAsia="pt-BR"/>
        </w:rPr>
        <w:t>com a renovação do</w:t>
      </w:r>
      <w:r w:rsidRPr="00196584">
        <w:rPr>
          <w:rFonts w:ascii="Arial" w:eastAsia="Times New Roman" w:hAnsi="Arial" w:cs="Arial"/>
          <w:color w:val="000000"/>
          <w:sz w:val="24"/>
          <w:szCs w:val="24"/>
          <w:lang w:eastAsia="pt-BR"/>
        </w:rPr>
        <w:t xml:space="preserve"> quantit</w:t>
      </w:r>
      <w:r w:rsidR="005C3952">
        <w:rPr>
          <w:rFonts w:ascii="Arial" w:eastAsia="Times New Roman" w:hAnsi="Arial" w:cs="Arial"/>
          <w:color w:val="000000"/>
          <w:sz w:val="24"/>
          <w:szCs w:val="24"/>
          <w:lang w:eastAsia="pt-BR"/>
        </w:rPr>
        <w:t>ativo originalmente registrado.</w:t>
      </w:r>
    </w:p>
    <w:p w14:paraId="0BFBC4A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54B38565"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12. DA FORMAÇÃO DO CADASTRO DE RESERVA</w:t>
      </w:r>
    </w:p>
    <w:p w14:paraId="061147EA"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600095C7" w14:textId="51EDDA78"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12.1. Após a homologação da licitação, será incluído na ata, na forma de anexo, o registro:</w:t>
      </w:r>
    </w:p>
    <w:p w14:paraId="117ECEDC"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12.1.1. dos licitantes que aceitarem cotar o objeto com preço igual ao do adjudicatário, observada a classificação na licitação; e</w:t>
      </w:r>
    </w:p>
    <w:p w14:paraId="48D2800C"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12.1.2. dos licitantes que mantiverem sua proposta original</w:t>
      </w:r>
    </w:p>
    <w:p w14:paraId="4E873A0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12.2. Será respeitada, nas contratações, a ordem de classificação dos licitantes ou fornecedores registrados na ata.</w:t>
      </w:r>
    </w:p>
    <w:p w14:paraId="34CB01EE"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12.2.1. A apresentação de novas propostas na forma deste item não prejudicará o resultado do certame em relação ao licitante mais bem classificado.</w:t>
      </w:r>
    </w:p>
    <w:p w14:paraId="6B15CEF1"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12.2.2. Para fins da ordem de classificação, os licitantes ou fornecedores que aceitarem cotar o objeto com preço igual ao do adjudicatário antecederão aqueles que mantiverem sua proposta original.</w:t>
      </w:r>
    </w:p>
    <w:p w14:paraId="3EB0D85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12.3. A habilitação dos licitantes que comporão o cadastro de reserva será efetuada quando houver necessidade de contratação dos licitantes remanescentes, nas seguintes hipóteses:</w:t>
      </w:r>
    </w:p>
    <w:p w14:paraId="2167F432"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12.3.1. quando o licitante vencedor não assinar a ata de registro de preços no prazo e nas condições estabelecidos no edital; ou</w:t>
      </w:r>
    </w:p>
    <w:p w14:paraId="2C0FE84C"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12.3.2. quando houver o cancelamento do registro do fornecedor ou do registro de preços, nas hipóteses previstas nos art. 28 e art. 29 do Decreto nº 11.462/23.</w:t>
      </w:r>
    </w:p>
    <w:p w14:paraId="794F860B"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AD65D69"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12.4.1. convocar os licitantes que mantiveram sua proposta original para negociação, na ordem de classificação, com vistas à obtenção de preço melhor, mesmo que acima do preço do adjudicatário; ou</w:t>
      </w:r>
    </w:p>
    <w:p w14:paraId="0CCA8A72"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12.4.2. adjudicar e firmar o contrato nas condições ofertadas pelos licitantes remanescentes, observada a ordem de classificação, quando frustrada a negociação de melhor condição.</w:t>
      </w:r>
    </w:p>
    <w:p w14:paraId="512DF049"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6A67F530"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13. DOS RECURSOS</w:t>
      </w:r>
    </w:p>
    <w:p w14:paraId="31361605"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02F780A8"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13.1. A interposição de recurso referente ao julgamento das propostas, à habilitação ou inabilitação de licitantes, à anulação ou revogação da licitação, observará o disposto no art. 165 da Lei nº 14.133, de 2021.</w:t>
      </w:r>
    </w:p>
    <w:p w14:paraId="6C0F6167"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13.2. O prazo recursal é de 3 (três) dias úteis, contados da data de intimação ou de lavratura da ata.</w:t>
      </w:r>
    </w:p>
    <w:p w14:paraId="2518AB5A"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13.3. Quando o recurso apresentado impugnar o julgamento das propostas ou o ato de habilitação ou inabilitação do licitante:</w:t>
      </w:r>
    </w:p>
    <w:p w14:paraId="3E725AB6"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13.3.1. a intenção de recorrer deverá ser manifestada imediatamente, sob pena de preclusão;</w:t>
      </w:r>
    </w:p>
    <w:p w14:paraId="440EC8BD"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13.3.2. o prazo para a manifestação da intenção de recorrer não será inferior a 10 (dez) minutos.</w:t>
      </w:r>
    </w:p>
    <w:p w14:paraId="0637E596"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13.3.3. o prazo para apresentação das razões recursais será iniciado na data de intimação ou de lavratura da ata de habilitação ou inabilitação;</w:t>
      </w:r>
    </w:p>
    <w:p w14:paraId="296F66B0"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13.4. Os recursos deverão ser encaminhados em campo próprio do sistema.</w:t>
      </w:r>
    </w:p>
    <w:p w14:paraId="31C33472"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13.5. O recurso será dirigido à autoridade que tiver editado o ato ou proferido a decisão recorrida, a qual poderá reconsiderar sua decisão no prazo de 3 (três) dias úteis, ou, nesse mesmo prazo, encaminhar recurso para a autoridade superior, a qual deverá </w:t>
      </w:r>
      <w:r w:rsidRPr="00196584">
        <w:rPr>
          <w:rFonts w:ascii="Arial" w:eastAsia="Times New Roman" w:hAnsi="Arial" w:cs="Arial"/>
          <w:color w:val="000000"/>
          <w:sz w:val="24"/>
          <w:szCs w:val="24"/>
          <w:lang w:eastAsia="pt-BR"/>
        </w:rPr>
        <w:lastRenderedPageBreak/>
        <w:t>proferir sua decisão no prazo de 10 (dez) dias úteis, contado do recebimento dos autos.</w:t>
      </w:r>
    </w:p>
    <w:p w14:paraId="28BFD055"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13.6. Os recursos interpostos fora do prazo não serão conhecidos.</w:t>
      </w:r>
    </w:p>
    <w:p w14:paraId="61A81B5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92D462D"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13.8. O recurso e o pedido de reconsideração terão efeito suspensivo do ato ou da decisão recorrida até que sobrevenha decisão final da autoridade competente.</w:t>
      </w:r>
    </w:p>
    <w:p w14:paraId="28E9EBF7"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13.9. O acolhimento do recurso invalida tão somente os atos insuscetíveis de aproveitamento.</w:t>
      </w:r>
    </w:p>
    <w:p w14:paraId="310E1E60" w14:textId="3D58C38A"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xml:space="preserve">13.10. Os autos do processo permanecerão com vista franqueada aos interessados no </w:t>
      </w:r>
      <w:r w:rsidR="006A75F2">
        <w:rPr>
          <w:rFonts w:ascii="Arial" w:eastAsia="Times New Roman" w:hAnsi="Arial" w:cs="Arial"/>
          <w:color w:val="000000"/>
          <w:sz w:val="24"/>
          <w:szCs w:val="24"/>
          <w:lang w:eastAsia="pt-BR"/>
        </w:rPr>
        <w:t xml:space="preserve">Diário Eletrônico Municipal </w:t>
      </w:r>
      <w:hyperlink r:id="rId34" w:history="1">
        <w:r w:rsidR="006A75F2" w:rsidRPr="00C65020">
          <w:rPr>
            <w:rStyle w:val="Hyperlink"/>
            <w:rFonts w:ascii="Arial" w:eastAsia="Times New Roman" w:hAnsi="Arial" w:cs="Arial"/>
            <w:sz w:val="24"/>
            <w:szCs w:val="24"/>
            <w:lang w:eastAsia="pt-BR"/>
          </w:rPr>
          <w:t>https://www.indap.org.br/</w:t>
        </w:r>
      </w:hyperlink>
      <w:r w:rsidR="006A75F2">
        <w:rPr>
          <w:rFonts w:ascii="Arial" w:eastAsia="Times New Roman" w:hAnsi="Arial" w:cs="Arial"/>
          <w:color w:val="000000"/>
          <w:sz w:val="24"/>
          <w:szCs w:val="24"/>
          <w:lang w:eastAsia="pt-BR"/>
        </w:rPr>
        <w:t xml:space="preserve">, Plataforma </w:t>
      </w:r>
      <w:hyperlink r:id="rId35" w:history="1">
        <w:r w:rsidR="006A75F2" w:rsidRPr="00C65020">
          <w:rPr>
            <w:rStyle w:val="Hyperlink"/>
            <w:rFonts w:ascii="Arial" w:eastAsia="Times New Roman" w:hAnsi="Arial" w:cs="Arial"/>
            <w:sz w:val="24"/>
            <w:szCs w:val="24"/>
            <w:lang w:eastAsia="pt-BR"/>
          </w:rPr>
          <w:t>https://bnc.org.br/</w:t>
        </w:r>
      </w:hyperlink>
      <w:r w:rsidR="006A75F2">
        <w:rPr>
          <w:rFonts w:ascii="Arial" w:eastAsia="Times New Roman" w:hAnsi="Arial" w:cs="Arial"/>
          <w:color w:val="000000"/>
          <w:sz w:val="24"/>
          <w:szCs w:val="24"/>
          <w:lang w:eastAsia="pt-BR"/>
        </w:rPr>
        <w:t xml:space="preserve"> e Portal Nacional de Compras Públicas mediante link </w:t>
      </w:r>
      <w:hyperlink r:id="rId36" w:history="1">
        <w:r w:rsidR="006A75F2" w:rsidRPr="00C65020">
          <w:rPr>
            <w:rStyle w:val="Hyperlink"/>
            <w:rFonts w:ascii="Arial" w:eastAsia="Times New Roman" w:hAnsi="Arial" w:cs="Arial"/>
            <w:sz w:val="24"/>
            <w:szCs w:val="24"/>
            <w:lang w:eastAsia="pt-BR"/>
          </w:rPr>
          <w:t>https://pncp.gov.br/app/editais?pagina=1</w:t>
        </w:r>
      </w:hyperlink>
      <w:r w:rsidR="006A75F2">
        <w:rPr>
          <w:rFonts w:ascii="Arial" w:eastAsia="Times New Roman" w:hAnsi="Arial" w:cs="Arial"/>
          <w:color w:val="000000"/>
          <w:sz w:val="24"/>
          <w:szCs w:val="24"/>
          <w:lang w:eastAsia="pt-BR"/>
        </w:rPr>
        <w:t xml:space="preserve"> . </w:t>
      </w:r>
    </w:p>
    <w:p w14:paraId="05B012D5"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4ECF3392"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14. DAS INFRAÇÕES ADMINISTRATIVAS E SANÇÕES</w:t>
      </w:r>
    </w:p>
    <w:p w14:paraId="7DFA38BC"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035F7631"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 Comete infração administrativa, nos termos da lei, o licitante que, com dolo ou culpa:</w:t>
      </w:r>
    </w:p>
    <w:p w14:paraId="0045ECE1"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14.1.1. deixar de entregar a documentação exigida para o certame ou não entregar qualquer documento que tenha sido solicitado pelo/a Pregoeiro/a durante o certame;</w:t>
      </w:r>
    </w:p>
    <w:p w14:paraId="159D1443"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14.1.2. Salvo em decorrência de fato superveniente devidamente justificado, não mantiver a proposta em especial quando:</w:t>
      </w:r>
    </w:p>
    <w:p w14:paraId="461EFB60" w14:textId="77777777" w:rsidR="00196584" w:rsidRPr="00196584" w:rsidRDefault="00196584" w:rsidP="00196584">
      <w:pPr>
        <w:spacing w:after="0" w:line="360" w:lineRule="auto"/>
        <w:ind w:firstLine="851"/>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14.1.2.1. não enviar a proposta adequada ao último lance ofertado ou após a negociação;</w:t>
      </w:r>
    </w:p>
    <w:p w14:paraId="2D9E5A17" w14:textId="77777777" w:rsidR="00196584" w:rsidRPr="00196584" w:rsidRDefault="00196584" w:rsidP="00196584">
      <w:pPr>
        <w:spacing w:after="0" w:line="360" w:lineRule="auto"/>
        <w:ind w:firstLine="851"/>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14.1.2.2. recusar-se a enviar o detalhamento da proposta quando exigível;</w:t>
      </w:r>
    </w:p>
    <w:p w14:paraId="2EF2E399" w14:textId="77777777" w:rsidR="00196584" w:rsidRPr="00196584" w:rsidRDefault="00196584" w:rsidP="00196584">
      <w:pPr>
        <w:spacing w:after="0" w:line="360" w:lineRule="auto"/>
        <w:ind w:firstLine="851"/>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14.1.2.3. pedir para ser desclassificado quando encerrada a etapa competitiva;</w:t>
      </w:r>
    </w:p>
    <w:p w14:paraId="371223BF" w14:textId="77777777" w:rsidR="00196584" w:rsidRPr="00196584" w:rsidRDefault="00196584" w:rsidP="00196584">
      <w:pPr>
        <w:spacing w:after="0" w:line="360" w:lineRule="auto"/>
        <w:ind w:firstLine="851"/>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14.1.2.4. deixar de apresentar amostra; ou</w:t>
      </w:r>
    </w:p>
    <w:p w14:paraId="4DF234F2" w14:textId="77777777" w:rsidR="00196584" w:rsidRPr="00196584" w:rsidRDefault="00196584" w:rsidP="00196584">
      <w:pPr>
        <w:spacing w:after="0" w:line="360" w:lineRule="auto"/>
        <w:ind w:firstLine="851"/>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14.1.2.5. apresentar proposta ou amostra em desacordo com as especificações do edital;</w:t>
      </w:r>
    </w:p>
    <w:p w14:paraId="5FE60A98"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14.1.3. não celebrar o contrato ou não entregar a documentação exigida para a contratação, quando convocado dentro do prazo de validade de sua proposta;</w:t>
      </w:r>
    </w:p>
    <w:p w14:paraId="17314B87"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14.1.4. recusar-se, sem justificativa, a assinar o contrato ou a ata de registro de preço, ou a aceitar ou retirar o instrumento equivalente no prazo estabelecido pela Administração;</w:t>
      </w:r>
    </w:p>
    <w:p w14:paraId="592B3982"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14.1.5. apresentar declaração ou documentação falsa exigida para o certame ou prestar declaração falsa durante a licitação</w:t>
      </w:r>
    </w:p>
    <w:p w14:paraId="6A4A044B"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14.1.6. fraudar a licitação;</w:t>
      </w:r>
    </w:p>
    <w:p w14:paraId="3493A9CF"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14.1.7. comportar-se de modo inidôneo ou cometer fraude de qualquer natureza, em especial quando:</w:t>
      </w:r>
    </w:p>
    <w:p w14:paraId="1FE627A5" w14:textId="77777777" w:rsidR="00196584" w:rsidRPr="00196584" w:rsidRDefault="00196584" w:rsidP="00196584">
      <w:pPr>
        <w:spacing w:after="0" w:line="360" w:lineRule="auto"/>
        <w:ind w:firstLine="851"/>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14.1.7.1. agir em conluio ou em desconformidade com a lei;</w:t>
      </w:r>
    </w:p>
    <w:p w14:paraId="5B8B9651" w14:textId="77777777" w:rsidR="00196584" w:rsidRPr="00196584" w:rsidRDefault="00196584" w:rsidP="00196584">
      <w:pPr>
        <w:spacing w:after="0" w:line="360" w:lineRule="auto"/>
        <w:ind w:firstLine="851"/>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14.1.7.2. induzir deliberadamente a erro no julgamento;</w:t>
      </w:r>
    </w:p>
    <w:p w14:paraId="1512962B" w14:textId="77777777" w:rsidR="00196584" w:rsidRPr="00196584" w:rsidRDefault="00196584" w:rsidP="00196584">
      <w:pPr>
        <w:spacing w:after="0" w:line="360" w:lineRule="auto"/>
        <w:ind w:firstLine="851"/>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14.1.7.3. apresentar amostra falsificada ou deteriorada;</w:t>
      </w:r>
    </w:p>
    <w:p w14:paraId="0517A2F3"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14.1.8. praticar atos ilícitos com vistas a frustrar os objetivos da licitação</w:t>
      </w:r>
    </w:p>
    <w:p w14:paraId="76D30802"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14.1.9. praticar ato lesivo previsto no art. 5º da Lei n.º 12.846, de 2013.</w:t>
      </w:r>
    </w:p>
    <w:p w14:paraId="18E73CB9"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14.2. Com fulcro na </w:t>
      </w:r>
      <w:hyperlink r:id="rId37" w:tgtFrame="_blank" w:history="1">
        <w:r w:rsidRPr="00196584">
          <w:rPr>
            <w:rFonts w:ascii="Arial" w:eastAsia="Times New Roman" w:hAnsi="Arial" w:cs="Arial"/>
            <w:color w:val="0000FF"/>
            <w:sz w:val="24"/>
            <w:szCs w:val="24"/>
            <w:u w:val="single"/>
            <w:lang w:eastAsia="pt-BR"/>
          </w:rPr>
          <w:t>Lei nº 14.133, de 2021</w:t>
        </w:r>
      </w:hyperlink>
      <w:r w:rsidRPr="00196584">
        <w:rPr>
          <w:rFonts w:ascii="Arial" w:eastAsia="Times New Roman" w:hAnsi="Arial" w:cs="Arial"/>
          <w:color w:val="000000"/>
          <w:sz w:val="24"/>
          <w:szCs w:val="24"/>
          <w:lang w:eastAsia="pt-BR"/>
        </w:rPr>
        <w:t>, a Administração poderá, garantida a prévia defesa, aplicar aos licitantes e/ou adjudicatários as seguintes sanções, sem prejuízo das responsabilidades civil e criminal:</w:t>
      </w:r>
    </w:p>
    <w:p w14:paraId="7A1152C1"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14.2.1. advertência;</w:t>
      </w:r>
    </w:p>
    <w:p w14:paraId="05A0B63F"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14.2.2. multa;</w:t>
      </w:r>
    </w:p>
    <w:p w14:paraId="017C3362"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14.2.3. impedimento de licitar e contratar e</w:t>
      </w:r>
    </w:p>
    <w:p w14:paraId="14CBD553"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14.2.4. declaração de inidoneidade para licitar ou contratar, enquanto perdurarem os motivos determinantes da punição ou até que seja promovida sua reabilitação perante a própria autoridade que aplicou a penalidade.</w:t>
      </w:r>
    </w:p>
    <w:p w14:paraId="6AC396C2"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14.3. Na aplicação das sanções serão considerados:</w:t>
      </w:r>
    </w:p>
    <w:p w14:paraId="6C7B925D"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14.3.1. a natureza e a gravidade da infração cometida.</w:t>
      </w:r>
    </w:p>
    <w:p w14:paraId="5BAAE1EF"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14.3.2. as peculiaridades do caso concreto</w:t>
      </w:r>
    </w:p>
    <w:p w14:paraId="45AA7A3F"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14.3.3. as circunstâncias agravantes ou atenuantes</w:t>
      </w:r>
    </w:p>
    <w:p w14:paraId="3820965C"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14.3.4. os danos que dela provierem para a Administração Pública</w:t>
      </w:r>
    </w:p>
    <w:p w14:paraId="5535083C"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14.3.5. a implantação ou o aperfeiçoamento de programa de integridade, conforme normas e orientações dos órgãos de controle.</w:t>
      </w:r>
    </w:p>
    <w:p w14:paraId="6E89C43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14.4. A multa será recolhida no prazo máximo de 10 (dez) dias úteis, a contar da comunicação oficial.</w:t>
      </w:r>
    </w:p>
    <w:p w14:paraId="3638FA00"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14.4.1. Para as infrações previstas nos itens 14.1.1, 14.1.2 e 14.1.3, a multa será de 0.5% a 15% do valor do contrato licitado.</w:t>
      </w:r>
    </w:p>
    <w:p w14:paraId="42DB9643" w14:textId="77777777"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14.4.2. Para as infrações previstas nos itens 14.1.4, 14.1.5, 14.1.6, 14.1.7 e 14.1.8, a multa será de 15% a 30% do valor do contrato licitado.</w:t>
      </w:r>
    </w:p>
    <w:p w14:paraId="7D204E05"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14.5. As sanções de advertência, impedimento de licitar e contratar e declaração de inidoneidade para licitar ou contratar poderão ser aplicadas, cumulativamente ou não, à penalidade de multa.</w:t>
      </w:r>
    </w:p>
    <w:p w14:paraId="5B5E132C"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14.6. Na aplicação da sanção de multa será facultada a defesa do interessado no prazo de 15 (quinze) dias úteis, contado da data de sua intimação.</w:t>
      </w:r>
    </w:p>
    <w:p w14:paraId="4312547A"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14.7. A sanção de impedimento de licitar e contratar será aplicada ao responsável em decorrência das infrações administrativas relacionadas nos itens 14.1.1, 14.1.2 e 14.1.3, quando não se justificar a imposição de penalidade mais grave, e impedirá o responsável de licitar e contratar no âmbito da Administração Pública direta e indireta do ente federativo o qual pertencer o órgão ou entidade, pelo prazo máximo de 3 (três) anos.</w:t>
      </w:r>
    </w:p>
    <w:p w14:paraId="313FAFD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14.8. Poderá ser aplicada ao responsável a sanção de declaração de inidoneidade para licitar ou contratar, em decorrência da prática das infrações dispostas nos itens 14.1.4, 14.1.5, 14.1.6, 14.1.7 e 14.1.8, bem como pelas infrações administrativas previstas nos itens 14.1.1, 14.1.2 e 14.1.3 que justifiquem a imposição de penalidade mais grave que a sanção de impedimento de licitar e contratar, cuja duração observará o prazo previsto no art. 156, §5º, da Lei n.º 14.133/2021.</w:t>
      </w:r>
    </w:p>
    <w:p w14:paraId="734913E1"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14.9. A recusa injustificada do adjudicatário em assinar o contrato ou a ata de registro de preço, ou em aceitar ou retirar o instrumento equivalente no prazo estabelecido pela Administração, descrita no item 14.1.4, caracterizará o descumprimento total da obrigação assumida e o sujeitará às penalidades e à imediata perda da garantia de proposta em favor do órgão ou entidade promotora da licitação, nos termos do art. 45, §4º da IN SEGES/ME n.º 73, de 2022.</w:t>
      </w:r>
    </w:p>
    <w:p w14:paraId="558CA3F6"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F7AECB6"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14.11.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9D7BB82"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4416FAC"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14.13. O recurso e o pedido de reconsideração terão efeito suspensivo do ato ou da decisão recorrida até que sobrevenha decisão final da autoridade competente.</w:t>
      </w:r>
    </w:p>
    <w:p w14:paraId="3D6606A8"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14.14. A aplicação das sanções previstas neste edital não exclui, em hipótese alguma, a obrigação de reparação integral dos danos causados.</w:t>
      </w:r>
    </w:p>
    <w:p w14:paraId="0E1A2776" w14:textId="3F1541DB"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14.15. Para a garantia da ampla defesa e contraditório dos licitantes, as notificações serão enviadas eletronicamente para os endereços de e-mail i</w:t>
      </w:r>
      <w:r w:rsidR="005E0B91">
        <w:rPr>
          <w:rFonts w:ascii="Arial" w:eastAsia="Times New Roman" w:hAnsi="Arial" w:cs="Arial"/>
          <w:color w:val="000000"/>
          <w:sz w:val="24"/>
          <w:szCs w:val="24"/>
          <w:lang w:eastAsia="pt-BR"/>
        </w:rPr>
        <w:t>nformados na proposta comercial</w:t>
      </w:r>
      <w:r w:rsidRPr="00196584">
        <w:rPr>
          <w:rFonts w:ascii="Arial" w:eastAsia="Times New Roman" w:hAnsi="Arial" w:cs="Arial"/>
          <w:color w:val="000000"/>
          <w:sz w:val="24"/>
          <w:szCs w:val="24"/>
          <w:lang w:eastAsia="pt-BR"/>
        </w:rPr>
        <w:t>.</w:t>
      </w:r>
    </w:p>
    <w:p w14:paraId="1C6897D6" w14:textId="7388E9EF" w:rsidR="00196584" w:rsidRPr="00196584" w:rsidRDefault="00196584" w:rsidP="00196584">
      <w:pPr>
        <w:spacing w:after="0" w:line="360" w:lineRule="auto"/>
        <w:ind w:firstLine="567"/>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14.15.1. Os endereços de e-mail informados na proposta comercial serão considerados de uso contínuo da empresa, não cabendo alegação de desconhecimento das comunicações a eles comprovadamente enviadas.</w:t>
      </w:r>
    </w:p>
    <w:p w14:paraId="7395A888"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4F6F67A9"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15. DA IMPUGNAÇÃO AO EDITAL E DO PEDIDO DE ESCLARECIMENTO</w:t>
      </w:r>
    </w:p>
    <w:p w14:paraId="7FE89AC7"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1986C313"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15.1. Qualquer pessoa é parte legítima para impugnar este Edital por irregularidade na aplicação da Lei nº 14.133, de 2021, devendo protocolar o pedido até 3 (três) dias úteis antes da data da abertura do certame.</w:t>
      </w:r>
    </w:p>
    <w:p w14:paraId="61F6704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15.2. A resposta à impugnação ou ao pedido de esclarecimento será divulgado em sítio eletrônico oficial no prazo de até 3 (três) dias úteis, limitado ao último dia útil anterior à data da abertura do certame.</w:t>
      </w:r>
    </w:p>
    <w:p w14:paraId="463DBBAB"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15.3. A impugnação e o pedido de esclarecimento poderão ser realizados por forma eletrônica, pelos seguintes meios: Plataforma BNC e endereço eletrônico licitacoespmnr@gmail.com</w:t>
      </w:r>
    </w:p>
    <w:p w14:paraId="4955563A"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15.4. As impugnações e pedidos de esclarecimentos não suspendem os prazos previstos no certame.</w:t>
      </w:r>
    </w:p>
    <w:p w14:paraId="69D9D75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lastRenderedPageBreak/>
        <w:t>15.5. A concessão de efeito suspensivo à impugnação é medida excepcional e deverá ser motivada pelo agente de contratação, nos autos do processo de licitação.</w:t>
      </w:r>
    </w:p>
    <w:p w14:paraId="65282B5B"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15.6. Acolhida a impugnação, será definida e publicada nova data para a realização do certame.</w:t>
      </w:r>
    </w:p>
    <w:p w14:paraId="511425B6"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0CF7A74A" w14:textId="77777777" w:rsidR="00196584" w:rsidRPr="0019658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b/>
          <w:bCs/>
          <w:color w:val="000000"/>
          <w:sz w:val="24"/>
          <w:szCs w:val="24"/>
          <w:lang w:eastAsia="pt-BR"/>
        </w:rPr>
        <w:t>16. DAS DISPOSIÇÕES GERAIS</w:t>
      </w:r>
    </w:p>
    <w:p w14:paraId="13D97224"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17FC81A8"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16.1. Será divulgada ata da sessão pública no sistema eletrônico.</w:t>
      </w:r>
    </w:p>
    <w:p w14:paraId="4D06D4CF"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A1EEDAE"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16.3. Todas as referências de tempo no Edital, no aviso e durante a sessão pública observarão o horário de Brasília - DF.</w:t>
      </w:r>
    </w:p>
    <w:p w14:paraId="2F90F5F1"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16.4. A homologação do resultado desta licitação não implicará direito à contratação.</w:t>
      </w:r>
    </w:p>
    <w:p w14:paraId="6737EE33"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16.5. As normas disciplinadoras da licitação serão sempre interpretadas em favor da ampliação da disputa entre os interessados, desde que não comprometam o interesse da Administração, o princípio da isonomia, a finalidade e a segurança da contratação.</w:t>
      </w:r>
    </w:p>
    <w:p w14:paraId="67B9F796"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16.6. Os licitantes assumem todos os custos de preparação e apresentação de suas propostas e a Administração não será, em nenhum caso, responsável por esses custos, independentemente da condução ou do resultado do processo licitatório.</w:t>
      </w:r>
    </w:p>
    <w:p w14:paraId="645C2642"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16.7. Na contagem dos prazos estabelecidos neste Edital e seus Anexos, excluir-se-á o dia do início e incluir-se-á o do vencimento. Só se iniciam e vencem os prazos em dias de expediente na Administração.</w:t>
      </w:r>
    </w:p>
    <w:p w14:paraId="3E3499FA"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16.8. O desatendimento de exigências formais não essenciais não importará o afastamento do licitante, desde que seja possível o aproveitamento do ato, observados os princípios da isonomia e do interesse público.</w:t>
      </w:r>
    </w:p>
    <w:p w14:paraId="0303EA29"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16.9. Em caso de divergência entre disposições deste Edital e de seus anexos ou demais peças que compõem o processo, prevalecerá as deste Edital.</w:t>
      </w:r>
    </w:p>
    <w:p w14:paraId="2CA9C4CA" w14:textId="28E37CD4" w:rsidR="005C3952"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16.10. O Edital e seus anexos estão disponíveis, na íntegra, no Portal Nacional de Contratações Públicas (PNCP) e endereço eletrônico www.bnccompras.com</w:t>
      </w:r>
      <w:r w:rsidR="005C3952">
        <w:rPr>
          <w:rFonts w:ascii="Arial" w:eastAsia="Times New Roman" w:hAnsi="Arial" w:cs="Arial"/>
          <w:color w:val="000000"/>
          <w:sz w:val="24"/>
          <w:szCs w:val="24"/>
          <w:lang w:eastAsia="pt-BR"/>
        </w:rPr>
        <w:t>.</w:t>
      </w:r>
    </w:p>
    <w:p w14:paraId="13097503" w14:textId="77777777" w:rsid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16.11. Integram este Edital, para todos os fins e efeitos, os seguintes anexos:</w:t>
      </w:r>
    </w:p>
    <w:p w14:paraId="3A38A1CA" w14:textId="77777777" w:rsidR="005C3952" w:rsidRPr="00196584" w:rsidRDefault="005C3952" w:rsidP="00196584">
      <w:pPr>
        <w:spacing w:after="0" w:line="360" w:lineRule="auto"/>
        <w:jc w:val="both"/>
        <w:rPr>
          <w:rFonts w:ascii="Arial" w:eastAsia="Times New Roman" w:hAnsi="Arial" w:cs="Arial"/>
          <w:color w:val="000000"/>
          <w:sz w:val="24"/>
          <w:szCs w:val="24"/>
          <w:lang w:eastAsia="pt-BR"/>
        </w:rPr>
      </w:pPr>
    </w:p>
    <w:p w14:paraId="6CDAA311" w14:textId="77777777" w:rsidR="00196584" w:rsidRPr="005C3952" w:rsidRDefault="00196584" w:rsidP="00196584">
      <w:pPr>
        <w:spacing w:after="0" w:line="360" w:lineRule="auto"/>
        <w:ind w:firstLine="567"/>
        <w:jc w:val="both"/>
        <w:rPr>
          <w:rFonts w:ascii="Arial" w:eastAsia="Times New Roman" w:hAnsi="Arial" w:cs="Arial"/>
          <w:color w:val="000000"/>
          <w:lang w:eastAsia="pt-BR"/>
        </w:rPr>
      </w:pPr>
      <w:r w:rsidRPr="005C3952">
        <w:rPr>
          <w:rFonts w:ascii="Arial" w:eastAsia="Times New Roman" w:hAnsi="Arial" w:cs="Arial"/>
          <w:color w:val="000000"/>
          <w:lang w:eastAsia="pt-BR"/>
        </w:rPr>
        <w:t>16.11.1. ANEXO I - Termo de Referência.</w:t>
      </w:r>
    </w:p>
    <w:p w14:paraId="3CE6596F" w14:textId="77777777" w:rsidR="00196584" w:rsidRPr="005C3952" w:rsidRDefault="00196584" w:rsidP="00196584">
      <w:pPr>
        <w:spacing w:after="0" w:line="360" w:lineRule="auto"/>
        <w:ind w:firstLine="567"/>
        <w:jc w:val="both"/>
        <w:rPr>
          <w:rFonts w:ascii="Arial" w:eastAsia="Times New Roman" w:hAnsi="Arial" w:cs="Arial"/>
          <w:color w:val="000000"/>
          <w:lang w:eastAsia="pt-BR"/>
        </w:rPr>
      </w:pPr>
      <w:r w:rsidRPr="005C3952">
        <w:rPr>
          <w:rFonts w:ascii="Arial" w:eastAsia="Times New Roman" w:hAnsi="Arial" w:cs="Arial"/>
          <w:color w:val="000000"/>
          <w:lang w:eastAsia="pt-BR"/>
        </w:rPr>
        <w:lastRenderedPageBreak/>
        <w:t>16.11.2. ANEXO II - Minuta de Termo de Contrato</w:t>
      </w:r>
    </w:p>
    <w:p w14:paraId="6C01BD01" w14:textId="77777777" w:rsidR="00196584" w:rsidRPr="005C3952" w:rsidRDefault="00196584" w:rsidP="00196584">
      <w:pPr>
        <w:spacing w:after="0" w:line="360" w:lineRule="auto"/>
        <w:ind w:firstLine="567"/>
        <w:jc w:val="both"/>
        <w:rPr>
          <w:rFonts w:ascii="Arial" w:eastAsia="Times New Roman" w:hAnsi="Arial" w:cs="Arial"/>
          <w:color w:val="000000"/>
          <w:lang w:eastAsia="pt-BR"/>
        </w:rPr>
      </w:pPr>
      <w:r w:rsidRPr="005C3952">
        <w:rPr>
          <w:rFonts w:ascii="Arial" w:eastAsia="Times New Roman" w:hAnsi="Arial" w:cs="Arial"/>
          <w:color w:val="000000"/>
          <w:lang w:eastAsia="pt-BR"/>
        </w:rPr>
        <w:t>16.11.3. ANEXO III - Minuta de Ata de Registro de Preços</w:t>
      </w:r>
    </w:p>
    <w:p w14:paraId="1C3597C9" w14:textId="36CA73BE" w:rsidR="00C10447" w:rsidRPr="005C3952" w:rsidRDefault="00C10447" w:rsidP="00C10447">
      <w:pPr>
        <w:spacing w:after="0" w:line="360" w:lineRule="auto"/>
        <w:ind w:firstLine="567"/>
        <w:jc w:val="both"/>
        <w:rPr>
          <w:rFonts w:ascii="Arial" w:eastAsia="Times New Roman" w:hAnsi="Arial" w:cs="Arial"/>
          <w:color w:val="000000"/>
          <w:lang w:eastAsia="pt-BR"/>
        </w:rPr>
      </w:pPr>
      <w:r w:rsidRPr="005C3952">
        <w:rPr>
          <w:rFonts w:ascii="Arial" w:eastAsia="Times New Roman" w:hAnsi="Arial" w:cs="Arial"/>
          <w:color w:val="000000"/>
          <w:lang w:eastAsia="pt-BR"/>
        </w:rPr>
        <w:t>16.11.</w:t>
      </w:r>
      <w:r w:rsidR="003B74C9" w:rsidRPr="005C3952">
        <w:rPr>
          <w:rFonts w:ascii="Arial" w:eastAsia="Times New Roman" w:hAnsi="Arial" w:cs="Arial"/>
          <w:color w:val="000000"/>
          <w:lang w:eastAsia="pt-BR"/>
        </w:rPr>
        <w:t>4</w:t>
      </w:r>
      <w:r w:rsidRPr="005C3952">
        <w:rPr>
          <w:rFonts w:ascii="Arial" w:eastAsia="Times New Roman" w:hAnsi="Arial" w:cs="Arial"/>
          <w:color w:val="000000"/>
          <w:lang w:eastAsia="pt-BR"/>
        </w:rPr>
        <w:t xml:space="preserve">. ANEXO </w:t>
      </w:r>
      <w:r w:rsidR="003B74C9" w:rsidRPr="005C3952">
        <w:rPr>
          <w:rFonts w:ascii="Arial" w:eastAsia="Times New Roman" w:hAnsi="Arial" w:cs="Arial"/>
          <w:color w:val="000000"/>
          <w:lang w:eastAsia="pt-BR"/>
        </w:rPr>
        <w:t>I</w:t>
      </w:r>
      <w:r w:rsidRPr="005C3952">
        <w:rPr>
          <w:rFonts w:ascii="Arial" w:eastAsia="Times New Roman" w:hAnsi="Arial" w:cs="Arial"/>
          <w:color w:val="000000"/>
          <w:lang w:eastAsia="pt-BR"/>
        </w:rPr>
        <w:t>V – Modelo de Proposta Comercial;</w:t>
      </w:r>
    </w:p>
    <w:p w14:paraId="66D34C16" w14:textId="0FC70017" w:rsidR="00C10447" w:rsidRPr="005C3952" w:rsidRDefault="00C10447" w:rsidP="00C10447">
      <w:pPr>
        <w:spacing w:after="0" w:line="360" w:lineRule="auto"/>
        <w:ind w:firstLine="567"/>
        <w:jc w:val="both"/>
        <w:rPr>
          <w:rFonts w:ascii="Arial" w:eastAsia="Times New Roman" w:hAnsi="Arial" w:cs="Arial"/>
          <w:color w:val="000000"/>
          <w:lang w:eastAsia="pt-BR"/>
        </w:rPr>
      </w:pPr>
      <w:r w:rsidRPr="005C3952">
        <w:rPr>
          <w:rFonts w:ascii="Arial" w:eastAsia="Times New Roman" w:hAnsi="Arial" w:cs="Arial"/>
          <w:color w:val="000000"/>
          <w:lang w:eastAsia="pt-BR"/>
        </w:rPr>
        <w:t>16.11.</w:t>
      </w:r>
      <w:r w:rsidR="003B74C9" w:rsidRPr="005C3952">
        <w:rPr>
          <w:rFonts w:ascii="Arial" w:eastAsia="Times New Roman" w:hAnsi="Arial" w:cs="Arial"/>
          <w:color w:val="000000"/>
          <w:lang w:eastAsia="pt-BR"/>
        </w:rPr>
        <w:t>5</w:t>
      </w:r>
      <w:r w:rsidRPr="005C3952">
        <w:rPr>
          <w:rFonts w:ascii="Arial" w:eastAsia="Times New Roman" w:hAnsi="Arial" w:cs="Arial"/>
          <w:color w:val="000000"/>
          <w:lang w:eastAsia="pt-BR"/>
        </w:rPr>
        <w:t>. ANEXO V – Modelo de Declarações Conjuntas;</w:t>
      </w:r>
    </w:p>
    <w:p w14:paraId="531AD097" w14:textId="605B3172" w:rsidR="00C10447" w:rsidRPr="005C3952" w:rsidRDefault="00C10447" w:rsidP="00C10447">
      <w:pPr>
        <w:spacing w:after="0" w:line="360" w:lineRule="auto"/>
        <w:ind w:firstLine="567"/>
        <w:jc w:val="both"/>
        <w:rPr>
          <w:rFonts w:ascii="Arial" w:eastAsia="Times New Roman" w:hAnsi="Arial" w:cs="Arial"/>
          <w:color w:val="000000"/>
          <w:lang w:eastAsia="pt-BR"/>
        </w:rPr>
      </w:pPr>
      <w:r w:rsidRPr="005C3952">
        <w:rPr>
          <w:rFonts w:ascii="Arial" w:eastAsia="Times New Roman" w:hAnsi="Arial" w:cs="Arial"/>
          <w:color w:val="000000"/>
          <w:lang w:eastAsia="pt-BR"/>
        </w:rPr>
        <w:t>16.11.</w:t>
      </w:r>
      <w:r w:rsidR="003B74C9" w:rsidRPr="005C3952">
        <w:rPr>
          <w:rFonts w:ascii="Arial" w:eastAsia="Times New Roman" w:hAnsi="Arial" w:cs="Arial"/>
          <w:color w:val="000000"/>
          <w:lang w:eastAsia="pt-BR"/>
        </w:rPr>
        <w:t>6</w:t>
      </w:r>
      <w:r w:rsidRPr="005C3952">
        <w:rPr>
          <w:rFonts w:ascii="Arial" w:eastAsia="Times New Roman" w:hAnsi="Arial" w:cs="Arial"/>
          <w:color w:val="000000"/>
          <w:lang w:eastAsia="pt-BR"/>
        </w:rPr>
        <w:t>. ANEXO VI – Modelo de Declarações / Enquadramento ME/EPP/MEI</w:t>
      </w:r>
    </w:p>
    <w:p w14:paraId="0697832C" w14:textId="69CA8346" w:rsidR="00196584" w:rsidRPr="00196584" w:rsidRDefault="00196584" w:rsidP="00196584">
      <w:pPr>
        <w:spacing w:after="0" w:line="360" w:lineRule="auto"/>
        <w:jc w:val="both"/>
        <w:rPr>
          <w:rFonts w:ascii="Arial" w:eastAsia="Times New Roman" w:hAnsi="Arial" w:cs="Arial"/>
          <w:color w:val="000000"/>
          <w:sz w:val="24"/>
          <w:szCs w:val="24"/>
          <w:lang w:eastAsia="pt-BR"/>
        </w:rPr>
      </w:pPr>
    </w:p>
    <w:p w14:paraId="29A394E1" w14:textId="77777777" w:rsidR="005C3952" w:rsidRDefault="005C3952" w:rsidP="00196584">
      <w:pPr>
        <w:spacing w:after="0" w:line="360" w:lineRule="auto"/>
        <w:jc w:val="both"/>
        <w:rPr>
          <w:rFonts w:ascii="Arial" w:eastAsia="Times New Roman" w:hAnsi="Arial" w:cs="Arial"/>
          <w:color w:val="000000"/>
          <w:sz w:val="24"/>
          <w:szCs w:val="24"/>
          <w:lang w:eastAsia="pt-BR"/>
        </w:rPr>
      </w:pPr>
    </w:p>
    <w:p w14:paraId="0393550F" w14:textId="77777777" w:rsidR="005C3952" w:rsidRDefault="005C3952" w:rsidP="00196584">
      <w:pPr>
        <w:spacing w:after="0" w:line="360" w:lineRule="auto"/>
        <w:jc w:val="both"/>
        <w:rPr>
          <w:rFonts w:ascii="Arial" w:eastAsia="Times New Roman" w:hAnsi="Arial" w:cs="Arial"/>
          <w:color w:val="000000"/>
          <w:sz w:val="24"/>
          <w:szCs w:val="24"/>
          <w:lang w:eastAsia="pt-BR"/>
        </w:rPr>
      </w:pPr>
    </w:p>
    <w:p w14:paraId="7D8FDA84" w14:textId="6207A9CF" w:rsid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Nova Redenção - BA, </w:t>
      </w:r>
      <w:r w:rsidR="00681F7E">
        <w:rPr>
          <w:rFonts w:ascii="Arial" w:eastAsia="Times New Roman" w:hAnsi="Arial" w:cs="Arial"/>
          <w:color w:val="000000"/>
          <w:sz w:val="24"/>
          <w:szCs w:val="24"/>
          <w:lang w:eastAsia="pt-BR"/>
        </w:rPr>
        <w:t>0</w:t>
      </w:r>
      <w:r w:rsidR="00D65E52">
        <w:rPr>
          <w:rFonts w:ascii="Arial" w:eastAsia="Times New Roman" w:hAnsi="Arial" w:cs="Arial"/>
          <w:color w:val="000000"/>
          <w:sz w:val="24"/>
          <w:szCs w:val="24"/>
          <w:lang w:eastAsia="pt-BR"/>
        </w:rPr>
        <w:t>1</w:t>
      </w:r>
      <w:r w:rsidR="006D3219">
        <w:rPr>
          <w:rFonts w:ascii="Arial" w:eastAsia="Times New Roman" w:hAnsi="Arial" w:cs="Arial"/>
          <w:color w:val="000000"/>
          <w:sz w:val="24"/>
          <w:szCs w:val="24"/>
          <w:lang w:eastAsia="pt-BR"/>
        </w:rPr>
        <w:t xml:space="preserve"> </w:t>
      </w:r>
      <w:r w:rsidRPr="00196584">
        <w:rPr>
          <w:rFonts w:ascii="Arial" w:eastAsia="Times New Roman" w:hAnsi="Arial" w:cs="Arial"/>
          <w:color w:val="000000"/>
          <w:sz w:val="24"/>
          <w:szCs w:val="24"/>
          <w:lang w:eastAsia="pt-BR"/>
        </w:rPr>
        <w:t xml:space="preserve">de </w:t>
      </w:r>
      <w:r w:rsidR="00681F7E">
        <w:rPr>
          <w:rFonts w:ascii="Arial" w:eastAsia="Times New Roman" w:hAnsi="Arial" w:cs="Arial"/>
          <w:color w:val="000000"/>
          <w:sz w:val="24"/>
          <w:szCs w:val="24"/>
          <w:lang w:eastAsia="pt-BR"/>
        </w:rPr>
        <w:t>outubro</w:t>
      </w:r>
      <w:r w:rsidRPr="00196584">
        <w:rPr>
          <w:rFonts w:ascii="Arial" w:eastAsia="Times New Roman" w:hAnsi="Arial" w:cs="Arial"/>
          <w:color w:val="000000"/>
          <w:sz w:val="24"/>
          <w:szCs w:val="24"/>
          <w:lang w:eastAsia="pt-BR"/>
        </w:rPr>
        <w:t xml:space="preserve"> de 2025</w:t>
      </w:r>
      <w:r w:rsidR="006D3219">
        <w:rPr>
          <w:rFonts w:ascii="Arial" w:eastAsia="Times New Roman" w:hAnsi="Arial" w:cs="Arial"/>
          <w:color w:val="000000"/>
          <w:sz w:val="24"/>
          <w:szCs w:val="24"/>
          <w:lang w:eastAsia="pt-BR"/>
        </w:rPr>
        <w:t>.</w:t>
      </w:r>
    </w:p>
    <w:p w14:paraId="4632C158" w14:textId="77777777" w:rsidR="005C3952" w:rsidRDefault="005C3952" w:rsidP="00196584">
      <w:pPr>
        <w:spacing w:after="0" w:line="360" w:lineRule="auto"/>
        <w:jc w:val="both"/>
        <w:rPr>
          <w:rFonts w:ascii="Arial" w:eastAsia="Times New Roman" w:hAnsi="Arial" w:cs="Arial"/>
          <w:color w:val="000000"/>
          <w:sz w:val="24"/>
          <w:szCs w:val="24"/>
          <w:lang w:eastAsia="pt-BR"/>
        </w:rPr>
      </w:pPr>
    </w:p>
    <w:p w14:paraId="24301CD8" w14:textId="77777777" w:rsidR="005C3952" w:rsidRPr="00196584" w:rsidRDefault="005C3952" w:rsidP="00196584">
      <w:pPr>
        <w:spacing w:after="0" w:line="360" w:lineRule="auto"/>
        <w:jc w:val="both"/>
        <w:rPr>
          <w:rFonts w:ascii="Arial" w:eastAsia="Times New Roman" w:hAnsi="Arial" w:cs="Arial"/>
          <w:color w:val="000000"/>
          <w:sz w:val="24"/>
          <w:szCs w:val="24"/>
          <w:lang w:eastAsia="pt-BR"/>
        </w:rPr>
      </w:pPr>
    </w:p>
    <w:p w14:paraId="3C66551B" w14:textId="77777777" w:rsidR="005C3952" w:rsidRPr="005C3952" w:rsidRDefault="005C3952" w:rsidP="005C3952">
      <w:pPr>
        <w:spacing w:after="0" w:line="360" w:lineRule="auto"/>
        <w:jc w:val="both"/>
        <w:rPr>
          <w:rFonts w:ascii="Arial" w:eastAsia="Times New Roman" w:hAnsi="Arial" w:cs="Arial"/>
          <w:color w:val="000000"/>
          <w:sz w:val="24"/>
          <w:szCs w:val="24"/>
          <w:lang w:eastAsia="pt-BR"/>
        </w:rPr>
      </w:pPr>
    </w:p>
    <w:p w14:paraId="3CDBC826" w14:textId="6D85FEE3" w:rsidR="005C3952" w:rsidRPr="005C3952" w:rsidRDefault="005C3952" w:rsidP="005C3952">
      <w:pPr>
        <w:spacing w:after="0" w:line="360" w:lineRule="auto"/>
        <w:jc w:val="center"/>
        <w:rPr>
          <w:rFonts w:ascii="Arial" w:eastAsia="Times New Roman" w:hAnsi="Arial" w:cs="Arial"/>
          <w:i/>
          <w:color w:val="000000"/>
          <w:sz w:val="24"/>
          <w:szCs w:val="24"/>
          <w:lang w:eastAsia="pt-BR"/>
        </w:rPr>
      </w:pPr>
      <w:r w:rsidRPr="005C3952">
        <w:rPr>
          <w:rFonts w:ascii="Arial" w:eastAsia="Times New Roman" w:hAnsi="Arial" w:cs="Arial"/>
          <w:color w:val="000000"/>
          <w:sz w:val="24"/>
          <w:szCs w:val="24"/>
          <w:lang w:eastAsia="pt-BR"/>
        </w:rPr>
        <w:t>Ademar Martins De Oliveira Filho</w:t>
      </w:r>
    </w:p>
    <w:p w14:paraId="0491A26A" w14:textId="569A1D64" w:rsidR="00196584" w:rsidRDefault="005C3952" w:rsidP="005C3952">
      <w:pPr>
        <w:spacing w:after="0" w:line="360" w:lineRule="auto"/>
        <w:jc w:val="center"/>
        <w:rPr>
          <w:rFonts w:ascii="Arial" w:eastAsia="Times New Roman" w:hAnsi="Arial" w:cs="Arial"/>
          <w:i/>
          <w:color w:val="000000"/>
          <w:sz w:val="24"/>
          <w:szCs w:val="24"/>
          <w:lang w:eastAsia="pt-BR"/>
        </w:rPr>
      </w:pPr>
      <w:r w:rsidRPr="005C3952">
        <w:rPr>
          <w:rFonts w:ascii="Arial" w:eastAsia="Times New Roman" w:hAnsi="Arial" w:cs="Arial"/>
          <w:i/>
          <w:color w:val="000000"/>
          <w:sz w:val="24"/>
          <w:szCs w:val="24"/>
          <w:lang w:eastAsia="pt-BR"/>
        </w:rPr>
        <w:t>Prefeito Municipal</w:t>
      </w:r>
    </w:p>
    <w:p w14:paraId="4890317E" w14:textId="77777777" w:rsidR="005C3952" w:rsidRDefault="005C3952" w:rsidP="005C3952">
      <w:pPr>
        <w:spacing w:after="0" w:line="360" w:lineRule="auto"/>
        <w:jc w:val="center"/>
        <w:rPr>
          <w:rFonts w:ascii="Arial" w:eastAsia="Times New Roman" w:hAnsi="Arial" w:cs="Arial"/>
          <w:i/>
          <w:color w:val="000000"/>
          <w:sz w:val="24"/>
          <w:szCs w:val="24"/>
          <w:lang w:eastAsia="pt-BR"/>
        </w:rPr>
      </w:pPr>
    </w:p>
    <w:p w14:paraId="5EC77F52" w14:textId="77777777" w:rsidR="005C3952" w:rsidRPr="00196584" w:rsidRDefault="005C3952" w:rsidP="005C3952">
      <w:pPr>
        <w:spacing w:after="0" w:line="360" w:lineRule="auto"/>
        <w:jc w:val="center"/>
        <w:rPr>
          <w:rFonts w:ascii="Arial" w:eastAsia="Times New Roman" w:hAnsi="Arial" w:cs="Arial"/>
          <w:color w:val="000000"/>
          <w:sz w:val="24"/>
          <w:szCs w:val="24"/>
          <w:lang w:eastAsia="pt-BR"/>
        </w:rPr>
      </w:pPr>
    </w:p>
    <w:p w14:paraId="108FFB40" w14:textId="77777777" w:rsidR="00EC4AF1" w:rsidRPr="00EC4AF1" w:rsidRDefault="00EC4AF1" w:rsidP="00EC4AF1">
      <w:pPr>
        <w:spacing w:after="0" w:line="240" w:lineRule="auto"/>
        <w:jc w:val="center"/>
        <w:rPr>
          <w:rFonts w:ascii="Arial" w:eastAsia="Times New Roman" w:hAnsi="Arial" w:cs="Arial"/>
          <w:color w:val="000000"/>
          <w:sz w:val="24"/>
          <w:szCs w:val="24"/>
          <w:lang w:eastAsia="pt-BR"/>
        </w:rPr>
      </w:pPr>
      <w:r w:rsidRPr="00EC4AF1">
        <w:rPr>
          <w:rFonts w:ascii="Arial" w:eastAsia="Times New Roman" w:hAnsi="Arial" w:cs="Arial"/>
          <w:color w:val="000000"/>
          <w:sz w:val="24"/>
          <w:szCs w:val="24"/>
          <w:lang w:eastAsia="pt-BR"/>
        </w:rPr>
        <w:t>Cristian Souza Silva</w:t>
      </w:r>
    </w:p>
    <w:p w14:paraId="0F967566" w14:textId="0F971D74" w:rsidR="00196584" w:rsidRPr="00196584" w:rsidRDefault="00EC4AF1" w:rsidP="00EC4AF1">
      <w:pPr>
        <w:spacing w:after="0" w:line="240" w:lineRule="auto"/>
        <w:jc w:val="center"/>
        <w:rPr>
          <w:rFonts w:ascii="Arial" w:eastAsia="Times New Roman" w:hAnsi="Arial" w:cs="Arial"/>
          <w:color w:val="000000"/>
          <w:sz w:val="24"/>
          <w:szCs w:val="24"/>
          <w:lang w:eastAsia="pt-BR"/>
        </w:rPr>
      </w:pPr>
      <w:r w:rsidRPr="00EC4AF1">
        <w:rPr>
          <w:rFonts w:ascii="Arial" w:eastAsia="Times New Roman" w:hAnsi="Arial" w:cs="Arial"/>
          <w:color w:val="000000"/>
          <w:sz w:val="24"/>
          <w:szCs w:val="24"/>
          <w:lang w:eastAsia="pt-BR"/>
        </w:rPr>
        <w:t>Secretário Municipal de Administração e Ordem Publica</w:t>
      </w:r>
    </w:p>
    <w:p w14:paraId="1A22913D"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3B2A9A11" w14:textId="77777777" w:rsidR="00196584" w:rsidRPr="00196584" w:rsidRDefault="00196584" w:rsidP="00196584">
      <w:pPr>
        <w:spacing w:after="0" w:line="360" w:lineRule="auto"/>
        <w:jc w:val="both"/>
        <w:rPr>
          <w:rFonts w:ascii="Arial" w:eastAsia="Times New Roman" w:hAnsi="Arial" w:cs="Arial"/>
          <w:color w:val="000000"/>
          <w:sz w:val="24"/>
          <w:szCs w:val="24"/>
          <w:lang w:eastAsia="pt-BR"/>
        </w:rPr>
      </w:pPr>
      <w:r w:rsidRPr="00196584">
        <w:rPr>
          <w:rFonts w:ascii="Arial" w:eastAsia="Times New Roman" w:hAnsi="Arial" w:cs="Arial"/>
          <w:color w:val="000000"/>
          <w:sz w:val="24"/>
          <w:szCs w:val="24"/>
          <w:lang w:eastAsia="pt-BR"/>
        </w:rPr>
        <w:t> </w:t>
      </w:r>
    </w:p>
    <w:p w14:paraId="2D8C574F" w14:textId="77777777" w:rsidR="005E0B91" w:rsidRDefault="005E0B91" w:rsidP="00196584">
      <w:pPr>
        <w:spacing w:after="0" w:line="360" w:lineRule="auto"/>
        <w:jc w:val="both"/>
        <w:rPr>
          <w:rFonts w:ascii="Arial" w:eastAsia="Times New Roman" w:hAnsi="Arial" w:cs="Arial"/>
          <w:color w:val="000000"/>
          <w:sz w:val="24"/>
          <w:szCs w:val="24"/>
          <w:lang w:eastAsia="pt-BR"/>
        </w:rPr>
      </w:pPr>
    </w:p>
    <w:p w14:paraId="7BFE48FD" w14:textId="77777777" w:rsidR="005E0B91" w:rsidRDefault="005E0B91" w:rsidP="00196584">
      <w:pPr>
        <w:spacing w:after="0" w:line="360" w:lineRule="auto"/>
        <w:jc w:val="both"/>
        <w:rPr>
          <w:rFonts w:ascii="Arial" w:eastAsia="Times New Roman" w:hAnsi="Arial" w:cs="Arial"/>
          <w:color w:val="000000"/>
          <w:sz w:val="24"/>
          <w:szCs w:val="24"/>
          <w:lang w:eastAsia="pt-BR"/>
        </w:rPr>
      </w:pPr>
    </w:p>
    <w:p w14:paraId="65430333" w14:textId="77777777" w:rsidR="005E0B91" w:rsidRDefault="005E0B91" w:rsidP="00196584">
      <w:pPr>
        <w:spacing w:after="0" w:line="360" w:lineRule="auto"/>
        <w:jc w:val="both"/>
        <w:rPr>
          <w:rFonts w:ascii="Arial" w:eastAsia="Times New Roman" w:hAnsi="Arial" w:cs="Arial"/>
          <w:color w:val="000000"/>
          <w:sz w:val="24"/>
          <w:szCs w:val="24"/>
          <w:lang w:eastAsia="pt-BR"/>
        </w:rPr>
      </w:pPr>
    </w:p>
    <w:p w14:paraId="56DEADF1" w14:textId="77777777" w:rsidR="005E0B91" w:rsidRDefault="005E0B91" w:rsidP="00196584">
      <w:pPr>
        <w:spacing w:after="0" w:line="360" w:lineRule="auto"/>
        <w:jc w:val="both"/>
        <w:rPr>
          <w:rFonts w:ascii="Arial" w:eastAsia="Times New Roman" w:hAnsi="Arial" w:cs="Arial"/>
          <w:color w:val="000000"/>
          <w:sz w:val="24"/>
          <w:szCs w:val="24"/>
          <w:lang w:eastAsia="pt-BR"/>
        </w:rPr>
      </w:pPr>
    </w:p>
    <w:p w14:paraId="37C3DE67" w14:textId="77777777" w:rsidR="005E0B91" w:rsidRDefault="005E0B91" w:rsidP="00196584">
      <w:pPr>
        <w:spacing w:after="0" w:line="360" w:lineRule="auto"/>
        <w:jc w:val="both"/>
        <w:rPr>
          <w:rFonts w:ascii="Arial" w:eastAsia="Times New Roman" w:hAnsi="Arial" w:cs="Arial"/>
          <w:color w:val="000000"/>
          <w:sz w:val="24"/>
          <w:szCs w:val="24"/>
          <w:lang w:eastAsia="pt-BR"/>
        </w:rPr>
      </w:pPr>
    </w:p>
    <w:p w14:paraId="7037E5D0" w14:textId="77777777" w:rsidR="005E0B91" w:rsidRDefault="005E0B91" w:rsidP="00196584">
      <w:pPr>
        <w:spacing w:after="0" w:line="360" w:lineRule="auto"/>
        <w:jc w:val="both"/>
        <w:rPr>
          <w:rFonts w:ascii="Arial" w:eastAsia="Times New Roman" w:hAnsi="Arial" w:cs="Arial"/>
          <w:color w:val="000000"/>
          <w:sz w:val="24"/>
          <w:szCs w:val="24"/>
          <w:lang w:eastAsia="pt-BR"/>
        </w:rPr>
      </w:pPr>
    </w:p>
    <w:p w14:paraId="2B7858F2" w14:textId="77777777" w:rsidR="005E0B91" w:rsidRDefault="005E0B91" w:rsidP="00196584">
      <w:pPr>
        <w:spacing w:after="0" w:line="360" w:lineRule="auto"/>
        <w:jc w:val="both"/>
        <w:rPr>
          <w:rFonts w:ascii="Arial" w:eastAsia="Times New Roman" w:hAnsi="Arial" w:cs="Arial"/>
          <w:color w:val="000000"/>
          <w:sz w:val="24"/>
          <w:szCs w:val="24"/>
          <w:lang w:eastAsia="pt-BR"/>
        </w:rPr>
      </w:pPr>
    </w:p>
    <w:p w14:paraId="42F90379" w14:textId="77777777" w:rsidR="005E0B91" w:rsidRDefault="005E0B91" w:rsidP="00196584">
      <w:pPr>
        <w:spacing w:after="0" w:line="360" w:lineRule="auto"/>
        <w:jc w:val="both"/>
        <w:rPr>
          <w:rFonts w:ascii="Arial" w:eastAsia="Times New Roman" w:hAnsi="Arial" w:cs="Arial"/>
          <w:color w:val="000000"/>
          <w:sz w:val="24"/>
          <w:szCs w:val="24"/>
          <w:lang w:eastAsia="pt-BR"/>
        </w:rPr>
      </w:pPr>
    </w:p>
    <w:p w14:paraId="6606FE57" w14:textId="77777777" w:rsidR="005E0B91" w:rsidRDefault="005E0B91" w:rsidP="00196584">
      <w:pPr>
        <w:spacing w:after="0" w:line="360" w:lineRule="auto"/>
        <w:jc w:val="both"/>
        <w:rPr>
          <w:rFonts w:ascii="Arial" w:eastAsia="Times New Roman" w:hAnsi="Arial" w:cs="Arial"/>
          <w:color w:val="000000"/>
          <w:sz w:val="24"/>
          <w:szCs w:val="24"/>
          <w:lang w:eastAsia="pt-BR"/>
        </w:rPr>
      </w:pPr>
    </w:p>
    <w:p w14:paraId="35583117" w14:textId="77777777" w:rsidR="005E0B91" w:rsidRDefault="005E0B91" w:rsidP="00196584">
      <w:pPr>
        <w:spacing w:after="0" w:line="360" w:lineRule="auto"/>
        <w:jc w:val="both"/>
        <w:rPr>
          <w:rFonts w:ascii="Arial" w:eastAsia="Times New Roman" w:hAnsi="Arial" w:cs="Arial"/>
          <w:color w:val="000000"/>
          <w:sz w:val="24"/>
          <w:szCs w:val="24"/>
          <w:lang w:eastAsia="pt-BR"/>
        </w:rPr>
      </w:pPr>
    </w:p>
    <w:p w14:paraId="135FFEE6" w14:textId="77777777" w:rsidR="005E0B91" w:rsidRDefault="005E0B91" w:rsidP="00196584">
      <w:pPr>
        <w:spacing w:after="0" w:line="360" w:lineRule="auto"/>
        <w:jc w:val="both"/>
        <w:rPr>
          <w:rFonts w:ascii="Arial" w:eastAsia="Times New Roman" w:hAnsi="Arial" w:cs="Arial"/>
          <w:color w:val="000000"/>
          <w:sz w:val="24"/>
          <w:szCs w:val="24"/>
          <w:lang w:eastAsia="pt-BR"/>
        </w:rPr>
      </w:pPr>
    </w:p>
    <w:p w14:paraId="64C2723A" w14:textId="77777777" w:rsidR="005E0B91" w:rsidRDefault="005E0B91" w:rsidP="00196584">
      <w:pPr>
        <w:spacing w:after="0" w:line="360" w:lineRule="auto"/>
        <w:jc w:val="both"/>
        <w:rPr>
          <w:rFonts w:ascii="Arial" w:eastAsia="Times New Roman" w:hAnsi="Arial" w:cs="Arial"/>
          <w:color w:val="000000"/>
          <w:sz w:val="24"/>
          <w:szCs w:val="24"/>
          <w:lang w:eastAsia="pt-BR"/>
        </w:rPr>
      </w:pPr>
    </w:p>
    <w:p w14:paraId="74A4B3FF" w14:textId="77777777" w:rsidR="005E0B91" w:rsidRDefault="005E0B91" w:rsidP="005E0B91">
      <w:pPr>
        <w:spacing w:after="0" w:line="240" w:lineRule="auto"/>
        <w:jc w:val="both"/>
        <w:rPr>
          <w:rFonts w:ascii="Arial" w:eastAsia="Times New Roman" w:hAnsi="Arial" w:cs="Arial"/>
          <w:color w:val="000000"/>
          <w:sz w:val="24"/>
          <w:szCs w:val="24"/>
          <w:lang w:eastAsia="pt-BR"/>
        </w:rPr>
      </w:pPr>
    </w:p>
    <w:p w14:paraId="5234A7FD" w14:textId="77777777" w:rsidR="005E0B91" w:rsidRDefault="005E0B91" w:rsidP="005E0B91">
      <w:pPr>
        <w:spacing w:after="0" w:line="240" w:lineRule="auto"/>
        <w:jc w:val="both"/>
        <w:rPr>
          <w:rFonts w:ascii="Arial" w:eastAsia="Times New Roman" w:hAnsi="Arial" w:cs="Arial"/>
          <w:color w:val="000000"/>
          <w:sz w:val="24"/>
          <w:szCs w:val="24"/>
          <w:lang w:eastAsia="pt-BR"/>
        </w:rPr>
      </w:pPr>
    </w:p>
    <w:p w14:paraId="491D7472" w14:textId="77777777" w:rsidR="005E0B91" w:rsidRDefault="005E0B91" w:rsidP="005E0B91">
      <w:pPr>
        <w:spacing w:after="0" w:line="240" w:lineRule="auto"/>
        <w:jc w:val="both"/>
        <w:rPr>
          <w:rFonts w:ascii="Arial" w:eastAsia="Times New Roman" w:hAnsi="Arial" w:cs="Arial"/>
          <w:color w:val="000000"/>
          <w:sz w:val="24"/>
          <w:szCs w:val="24"/>
          <w:lang w:eastAsia="pt-BR"/>
        </w:rPr>
      </w:pPr>
    </w:p>
    <w:p w14:paraId="5832BBDE" w14:textId="77777777" w:rsidR="000E11E3" w:rsidRDefault="000E11E3" w:rsidP="00D22ED4">
      <w:pPr>
        <w:spacing w:after="0" w:line="240" w:lineRule="auto"/>
        <w:rPr>
          <w:rFonts w:ascii="Arial" w:hAnsi="Arial" w:cs="Arial"/>
          <w:b/>
          <w:bCs/>
        </w:rPr>
      </w:pPr>
    </w:p>
    <w:p w14:paraId="41761162" w14:textId="10EC66DC" w:rsidR="00056C00" w:rsidRPr="00D22ED4" w:rsidRDefault="00DC2E8A" w:rsidP="005E0B91">
      <w:pPr>
        <w:shd w:val="clear" w:color="auto" w:fill="D9E2F3" w:themeFill="accent1" w:themeFillTint="33"/>
        <w:spacing w:after="0" w:line="240" w:lineRule="auto"/>
        <w:jc w:val="center"/>
        <w:rPr>
          <w:rFonts w:ascii="Arial" w:hAnsi="Arial" w:cs="Arial"/>
          <w:sz w:val="20"/>
          <w:szCs w:val="20"/>
        </w:rPr>
      </w:pPr>
      <w:r w:rsidRPr="00D22ED4">
        <w:rPr>
          <w:rFonts w:ascii="Arial" w:hAnsi="Arial" w:cs="Arial"/>
          <w:b/>
          <w:bCs/>
        </w:rPr>
        <w:lastRenderedPageBreak/>
        <w:t>ANEXO I</w:t>
      </w:r>
      <w:r w:rsidRPr="00D22ED4">
        <w:rPr>
          <w:rFonts w:ascii="Arial" w:hAnsi="Arial" w:cs="Arial"/>
          <w:sz w:val="20"/>
          <w:szCs w:val="20"/>
        </w:rPr>
        <w:t xml:space="preserve"> </w:t>
      </w:r>
    </w:p>
    <w:p w14:paraId="268E4FDB" w14:textId="77777777" w:rsidR="00556C62" w:rsidRPr="00E93927" w:rsidRDefault="00556C62" w:rsidP="00556C62">
      <w:pPr>
        <w:shd w:val="clear" w:color="auto" w:fill="FFFFFF"/>
        <w:spacing w:after="0" w:line="360" w:lineRule="auto"/>
        <w:rPr>
          <w:rFonts w:ascii="Arial Narrow" w:eastAsia="Arial Narrow" w:hAnsi="Arial Narrow" w:cs="Arial Narrow"/>
          <w:b/>
        </w:rPr>
      </w:pPr>
    </w:p>
    <w:p w14:paraId="3C9A5C73" w14:textId="77777777" w:rsidR="00556C62" w:rsidRPr="00E93927" w:rsidRDefault="00556C62" w:rsidP="00556C62">
      <w:pPr>
        <w:shd w:val="clear" w:color="auto" w:fill="FFFFFF"/>
        <w:spacing w:after="0" w:line="360" w:lineRule="auto"/>
        <w:jc w:val="center"/>
        <w:rPr>
          <w:rFonts w:ascii="Arial Narrow" w:eastAsia="Arial Narrow" w:hAnsi="Arial Narrow" w:cs="Arial Narrow"/>
          <w:b/>
        </w:rPr>
      </w:pPr>
      <w:r w:rsidRPr="00E93927">
        <w:rPr>
          <w:rFonts w:ascii="Arial Narrow" w:eastAsia="Arial Narrow" w:hAnsi="Arial Narrow" w:cs="Arial Narrow"/>
          <w:b/>
        </w:rPr>
        <w:t>TERMO DE REFERÊNCIA</w:t>
      </w:r>
    </w:p>
    <w:p w14:paraId="08D98418" w14:textId="77777777" w:rsidR="00556C62" w:rsidRPr="00E93927" w:rsidRDefault="00556C62" w:rsidP="00556C62">
      <w:pPr>
        <w:shd w:val="clear" w:color="auto" w:fill="FFFFFF"/>
        <w:spacing w:after="0" w:line="360" w:lineRule="auto"/>
        <w:jc w:val="center"/>
        <w:rPr>
          <w:rFonts w:ascii="Arial Narrow" w:eastAsia="Arial Narrow" w:hAnsi="Arial Narrow" w:cs="Arial Narrow"/>
          <w:b/>
        </w:rPr>
      </w:pPr>
      <w:r w:rsidRPr="00E93927">
        <w:rPr>
          <w:rFonts w:ascii="Arial Narrow" w:eastAsia="Arial Narrow" w:hAnsi="Arial Narrow" w:cs="Arial Narrow"/>
          <w:b/>
        </w:rPr>
        <w:t xml:space="preserve">Processo Administrativo nº </w:t>
      </w:r>
      <w:r>
        <w:rPr>
          <w:rFonts w:ascii="Arial Narrow" w:eastAsia="Arial Narrow" w:hAnsi="Arial Narrow" w:cs="Arial Narrow"/>
          <w:b/>
        </w:rPr>
        <w:t>146</w:t>
      </w:r>
      <w:r w:rsidRPr="00E93927">
        <w:rPr>
          <w:rFonts w:ascii="Arial Narrow" w:eastAsia="Arial Narrow" w:hAnsi="Arial Narrow" w:cs="Arial Narrow"/>
          <w:b/>
        </w:rPr>
        <w:t>/2025</w:t>
      </w:r>
    </w:p>
    <w:p w14:paraId="1BAD37CE" w14:textId="77777777" w:rsidR="00556C62" w:rsidRPr="00E93927" w:rsidRDefault="00556C62" w:rsidP="00556C62">
      <w:pPr>
        <w:shd w:val="clear" w:color="auto" w:fill="FFFFFF"/>
        <w:spacing w:after="0" w:line="360" w:lineRule="auto"/>
        <w:jc w:val="center"/>
        <w:rPr>
          <w:rFonts w:ascii="Arial Narrow" w:eastAsia="Arial Narrow" w:hAnsi="Arial Narrow" w:cs="Arial Narrow"/>
          <w:b/>
        </w:rPr>
      </w:pPr>
    </w:p>
    <w:p w14:paraId="5F429E52" w14:textId="77777777" w:rsidR="00556C62" w:rsidRPr="00E93927" w:rsidRDefault="00556C62" w:rsidP="00556C62">
      <w:pPr>
        <w:pStyle w:val="PargrafodaLista"/>
        <w:keepNext/>
        <w:keepLines/>
        <w:numPr>
          <w:ilvl w:val="0"/>
          <w:numId w:val="9"/>
        </w:numPr>
        <w:pBdr>
          <w:top w:val="nil"/>
          <w:left w:val="nil"/>
          <w:bottom w:val="nil"/>
          <w:right w:val="nil"/>
          <w:between w:val="nil"/>
        </w:pBdr>
        <w:spacing w:after="0" w:line="360" w:lineRule="auto"/>
        <w:ind w:left="284"/>
        <w:jc w:val="both"/>
        <w:rPr>
          <w:rFonts w:ascii="Arial Narrow" w:eastAsia="Arial Narrow" w:hAnsi="Arial Narrow" w:cs="Arial Narrow"/>
          <w:b/>
          <w:color w:val="000000"/>
        </w:rPr>
      </w:pPr>
      <w:r w:rsidRPr="00E93927">
        <w:rPr>
          <w:rFonts w:ascii="Arial Narrow" w:eastAsia="Arial Narrow" w:hAnsi="Arial Narrow" w:cs="Arial Narrow"/>
          <w:b/>
          <w:color w:val="000000"/>
        </w:rPr>
        <w:t>DAS CONDIÇÕES GERAIS DA CONTRATAÇÃO (art. 6º, XXIII, “a” e “i” da Lei n. 14.133/2021).</w:t>
      </w:r>
    </w:p>
    <w:p w14:paraId="19C08A61" w14:textId="77777777" w:rsidR="00556C62" w:rsidRPr="00E93927" w:rsidRDefault="00556C62" w:rsidP="00556C62">
      <w:pPr>
        <w:keepNext/>
        <w:keepLines/>
        <w:pBdr>
          <w:top w:val="nil"/>
          <w:left w:val="nil"/>
          <w:bottom w:val="nil"/>
          <w:right w:val="nil"/>
          <w:between w:val="nil"/>
        </w:pBdr>
        <w:spacing w:after="0" w:line="360" w:lineRule="auto"/>
        <w:ind w:left="-284"/>
        <w:jc w:val="both"/>
        <w:rPr>
          <w:rFonts w:ascii="Arial Narrow" w:eastAsia="Arial Narrow" w:hAnsi="Arial Narrow" w:cs="Arial Narrow"/>
          <w:b/>
          <w:color w:val="000000"/>
        </w:rPr>
      </w:pPr>
    </w:p>
    <w:p w14:paraId="0A8975DF" w14:textId="77777777" w:rsidR="00556C62" w:rsidRPr="00441BCC" w:rsidRDefault="00556C62" w:rsidP="00556C62">
      <w:pPr>
        <w:pStyle w:val="PargrafodaLista"/>
        <w:keepNext/>
        <w:keepLines/>
        <w:numPr>
          <w:ilvl w:val="1"/>
          <w:numId w:val="7"/>
        </w:numPr>
        <w:pBdr>
          <w:top w:val="nil"/>
          <w:left w:val="nil"/>
          <w:bottom w:val="nil"/>
          <w:right w:val="nil"/>
          <w:between w:val="nil"/>
        </w:pBdr>
        <w:spacing w:after="0" w:line="360" w:lineRule="auto"/>
        <w:ind w:left="0" w:firstLine="0"/>
        <w:jc w:val="both"/>
        <w:rPr>
          <w:rFonts w:ascii="Arial" w:eastAsia="Arial" w:hAnsi="Arial" w:cs="Arial"/>
          <w:color w:val="000000"/>
        </w:rPr>
      </w:pPr>
      <w:r w:rsidRPr="003E0796">
        <w:rPr>
          <w:rFonts w:ascii="Arial" w:eastAsia="Arial" w:hAnsi="Arial" w:cs="Arial"/>
          <w:color w:val="000000"/>
        </w:rPr>
        <w:t>Registro de preço para futura e eventual aquisição de gêneros alimentícios para atender às necessidades das Diversas Secretarias do município de Nova Redenção - Bahia</w:t>
      </w:r>
      <w:r w:rsidRPr="00441BCC">
        <w:rPr>
          <w:rFonts w:ascii="Arial" w:eastAsia="Arial" w:hAnsi="Arial" w:cs="Arial"/>
          <w:color w:val="000000"/>
        </w:rPr>
        <w:t>, conforme condições e exigências estabelecidas neste instrumento.</w:t>
      </w:r>
    </w:p>
    <w:p w14:paraId="567B9C31" w14:textId="77777777" w:rsidR="00556C62" w:rsidRPr="00E93927" w:rsidRDefault="00556C62" w:rsidP="00556C62">
      <w:pPr>
        <w:numPr>
          <w:ilvl w:val="1"/>
          <w:numId w:val="7"/>
        </w:numPr>
        <w:pBdr>
          <w:top w:val="nil"/>
          <w:left w:val="nil"/>
          <w:bottom w:val="nil"/>
          <w:right w:val="nil"/>
          <w:between w:val="nil"/>
        </w:pBdr>
        <w:spacing w:before="120" w:after="0" w:line="360" w:lineRule="auto"/>
        <w:ind w:left="0" w:firstLine="0"/>
        <w:jc w:val="both"/>
        <w:rPr>
          <w:rFonts w:ascii="Arial" w:eastAsia="Arial" w:hAnsi="Arial" w:cs="Arial"/>
          <w:color w:val="000000"/>
        </w:rPr>
      </w:pPr>
      <w:r w:rsidRPr="00E93927">
        <w:rPr>
          <w:rFonts w:ascii="Arial" w:eastAsia="Arial" w:hAnsi="Arial" w:cs="Arial"/>
          <w:color w:val="000000"/>
        </w:rPr>
        <w:t>O objeto desta contratação não se enquadra como sendo de bem de luxo, conforme Decreto Municipal nº 00</w:t>
      </w:r>
      <w:r>
        <w:rPr>
          <w:rFonts w:ascii="Arial" w:eastAsia="Arial" w:hAnsi="Arial" w:cs="Arial"/>
          <w:color w:val="000000"/>
        </w:rPr>
        <w:t>4</w:t>
      </w:r>
      <w:r w:rsidRPr="00E93927">
        <w:rPr>
          <w:rFonts w:ascii="Arial" w:eastAsia="Arial" w:hAnsi="Arial" w:cs="Arial"/>
          <w:color w:val="000000"/>
        </w:rPr>
        <w:t>/2024.</w:t>
      </w:r>
    </w:p>
    <w:p w14:paraId="5F23D5C5" w14:textId="77777777" w:rsidR="00556C62" w:rsidRPr="00E93927" w:rsidRDefault="00556C62" w:rsidP="00556C62">
      <w:pPr>
        <w:pStyle w:val="PargrafodaLista"/>
        <w:numPr>
          <w:ilvl w:val="1"/>
          <w:numId w:val="7"/>
        </w:numPr>
        <w:spacing w:after="200" w:line="276" w:lineRule="auto"/>
        <w:ind w:left="0" w:firstLine="0"/>
        <w:jc w:val="both"/>
        <w:rPr>
          <w:rFonts w:ascii="Arial" w:eastAsia="Arial" w:hAnsi="Arial" w:cs="Arial"/>
          <w:color w:val="000000"/>
        </w:rPr>
      </w:pPr>
      <w:r w:rsidRPr="00E93927">
        <w:rPr>
          <w:rFonts w:ascii="Arial" w:eastAsia="Arial" w:hAnsi="Arial" w:cs="Arial"/>
          <w:color w:val="000000"/>
        </w:rPr>
        <w:t>O objeto é comum e enquadrado como contínuo, tendo em vista que relativo à necessidade permanente do órgão.</w:t>
      </w:r>
    </w:p>
    <w:p w14:paraId="7CCCDBD3" w14:textId="77777777" w:rsidR="00556C62" w:rsidRPr="00E93927" w:rsidRDefault="00556C62" w:rsidP="00556C62">
      <w:pPr>
        <w:pStyle w:val="PargrafodaLista"/>
        <w:numPr>
          <w:ilvl w:val="1"/>
          <w:numId w:val="7"/>
        </w:numPr>
        <w:spacing w:after="200" w:line="276" w:lineRule="auto"/>
        <w:ind w:left="0" w:firstLine="0"/>
        <w:jc w:val="both"/>
        <w:rPr>
          <w:rFonts w:ascii="Arial" w:eastAsia="Arial" w:hAnsi="Arial" w:cs="Arial"/>
          <w:color w:val="000000"/>
        </w:rPr>
      </w:pPr>
      <w:r w:rsidRPr="00E93927">
        <w:rPr>
          <w:rFonts w:ascii="Arial" w:eastAsia="Arial" w:hAnsi="Arial" w:cs="Arial"/>
          <w:color w:val="000000"/>
        </w:rPr>
        <w:t>A Ata de Registro de Preços terá a validade de 12 (doze) meses a contar da data da publicação, podendo ser prorrogada, por igual período, desde que comprovado o preço vantajoso conforme disposto no artigo 84</w:t>
      </w:r>
      <w:r>
        <w:rPr>
          <w:rFonts w:ascii="Arial" w:eastAsia="Arial" w:hAnsi="Arial" w:cs="Arial"/>
          <w:color w:val="000000"/>
        </w:rPr>
        <w:t>,</w:t>
      </w:r>
      <w:r w:rsidRPr="00E93927">
        <w:rPr>
          <w:rFonts w:ascii="Arial" w:eastAsia="Arial" w:hAnsi="Arial" w:cs="Arial"/>
          <w:color w:val="000000"/>
        </w:rPr>
        <w:t xml:space="preserve"> da Lei 14.133/2021.</w:t>
      </w:r>
    </w:p>
    <w:p w14:paraId="5A1A381E" w14:textId="77777777" w:rsidR="00556C62" w:rsidRPr="00E93927" w:rsidRDefault="00556C62" w:rsidP="00556C62">
      <w:pPr>
        <w:numPr>
          <w:ilvl w:val="1"/>
          <w:numId w:val="7"/>
        </w:numPr>
        <w:pBdr>
          <w:top w:val="nil"/>
          <w:left w:val="nil"/>
          <w:bottom w:val="nil"/>
          <w:right w:val="nil"/>
          <w:between w:val="nil"/>
        </w:pBdr>
        <w:spacing w:after="0" w:line="360" w:lineRule="auto"/>
        <w:ind w:left="0" w:firstLine="0"/>
        <w:jc w:val="both"/>
        <w:rPr>
          <w:rFonts w:ascii="Arial" w:eastAsia="Arial" w:hAnsi="Arial" w:cs="Arial"/>
          <w:color w:val="000000"/>
        </w:rPr>
      </w:pPr>
      <w:r w:rsidRPr="00E93927">
        <w:rPr>
          <w:rFonts w:ascii="Arial" w:eastAsia="Arial" w:hAnsi="Arial" w:cs="Arial"/>
          <w:color w:val="000000"/>
        </w:rPr>
        <w:t>O prazo de vigência do contrato, se extraído, será de 12 (doze) meses contados da divulgação do mesmo, podendo ser prorrogado na forma dos artigos 105 e 106, pelo prazo de até 10 (dez) anos, previsto no artigo 107, da Lei n° 14.133/2021.</w:t>
      </w:r>
    </w:p>
    <w:p w14:paraId="3AE7CA83" w14:textId="77777777" w:rsidR="00556C62" w:rsidRPr="00852128" w:rsidRDefault="00556C62" w:rsidP="00556C62">
      <w:pPr>
        <w:numPr>
          <w:ilvl w:val="1"/>
          <w:numId w:val="7"/>
        </w:numPr>
        <w:pBdr>
          <w:top w:val="nil"/>
          <w:left w:val="nil"/>
          <w:bottom w:val="nil"/>
          <w:right w:val="nil"/>
          <w:between w:val="nil"/>
        </w:pBdr>
        <w:spacing w:after="0" w:line="360" w:lineRule="auto"/>
        <w:ind w:left="0" w:firstLine="0"/>
        <w:jc w:val="both"/>
        <w:rPr>
          <w:rFonts w:ascii="Arial" w:eastAsia="Arial" w:hAnsi="Arial" w:cs="Arial"/>
          <w:color w:val="000000"/>
        </w:rPr>
      </w:pPr>
      <w:r w:rsidRPr="00852128">
        <w:rPr>
          <w:rFonts w:ascii="Arial" w:eastAsia="Arial" w:hAnsi="Arial" w:cs="Arial"/>
          <w:color w:val="000000"/>
        </w:rPr>
        <w:t xml:space="preserve">O custo estimado total da contratação é de R$ </w:t>
      </w:r>
      <w:r w:rsidRPr="00460E9A">
        <w:rPr>
          <w:rFonts w:ascii="Arial" w:eastAsia="Arial" w:hAnsi="Arial" w:cs="Arial"/>
          <w:bCs/>
        </w:rPr>
        <w:t>1.</w:t>
      </w:r>
      <w:r>
        <w:rPr>
          <w:rFonts w:ascii="Arial" w:eastAsia="Arial" w:hAnsi="Arial" w:cs="Arial"/>
          <w:bCs/>
        </w:rPr>
        <w:t>010</w:t>
      </w:r>
      <w:r w:rsidRPr="00460E9A">
        <w:rPr>
          <w:rFonts w:ascii="Arial" w:eastAsia="Arial" w:hAnsi="Arial" w:cs="Arial"/>
          <w:bCs/>
        </w:rPr>
        <w:t>.</w:t>
      </w:r>
      <w:r>
        <w:rPr>
          <w:rFonts w:ascii="Arial" w:eastAsia="Arial" w:hAnsi="Arial" w:cs="Arial"/>
          <w:bCs/>
        </w:rPr>
        <w:t>359,09</w:t>
      </w:r>
      <w:r w:rsidRPr="00460E9A">
        <w:rPr>
          <w:rFonts w:ascii="Arial" w:eastAsia="Arial" w:hAnsi="Arial" w:cs="Arial"/>
        </w:rPr>
        <w:t xml:space="preserve"> (hum milhão </w:t>
      </w:r>
      <w:r>
        <w:rPr>
          <w:rFonts w:ascii="Arial" w:eastAsia="Arial" w:hAnsi="Arial" w:cs="Arial"/>
        </w:rPr>
        <w:t>dez</w:t>
      </w:r>
      <w:r w:rsidRPr="00460E9A">
        <w:rPr>
          <w:rFonts w:ascii="Arial" w:eastAsia="Arial" w:hAnsi="Arial" w:cs="Arial"/>
        </w:rPr>
        <w:t xml:space="preserve"> </w:t>
      </w:r>
      <w:r>
        <w:rPr>
          <w:rFonts w:ascii="Arial" w:eastAsia="Arial" w:hAnsi="Arial" w:cs="Arial"/>
        </w:rPr>
        <w:t>mil trezentos e cinquenta e nove reais e nove centavos</w:t>
      </w:r>
      <w:r w:rsidRPr="00852128">
        <w:rPr>
          <w:rFonts w:ascii="Arial" w:eastAsia="Arial" w:hAnsi="Arial" w:cs="Arial"/>
          <w:color w:val="000000"/>
        </w:rPr>
        <w:t>).</w:t>
      </w:r>
    </w:p>
    <w:p w14:paraId="6950E7D7"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color w:val="000000"/>
        </w:rPr>
      </w:pPr>
    </w:p>
    <w:p w14:paraId="5FDB24A8" w14:textId="77777777" w:rsidR="00556C62" w:rsidRPr="00E93927" w:rsidRDefault="00556C62" w:rsidP="00556C62">
      <w:pPr>
        <w:pStyle w:val="PargrafodaLista"/>
        <w:keepNext/>
        <w:keepLines/>
        <w:numPr>
          <w:ilvl w:val="0"/>
          <w:numId w:val="7"/>
        </w:numPr>
        <w:pBdr>
          <w:top w:val="nil"/>
          <w:left w:val="nil"/>
          <w:bottom w:val="nil"/>
          <w:right w:val="nil"/>
          <w:between w:val="nil"/>
        </w:pBdr>
        <w:spacing w:after="0" w:line="360" w:lineRule="auto"/>
        <w:ind w:left="0" w:hanging="219"/>
        <w:jc w:val="both"/>
        <w:rPr>
          <w:rFonts w:ascii="Arial" w:eastAsia="Arial" w:hAnsi="Arial" w:cs="Arial"/>
          <w:b/>
          <w:color w:val="000000"/>
        </w:rPr>
      </w:pPr>
      <w:r w:rsidRPr="00E93927">
        <w:rPr>
          <w:rFonts w:ascii="Arial" w:eastAsia="Arial" w:hAnsi="Arial" w:cs="Arial"/>
          <w:b/>
          <w:color w:val="000000"/>
        </w:rPr>
        <w:t xml:space="preserve"> FUNDAMENTAÇÃO E DESCRIÇÃO DA NECESSIDADE DA CONTRATAÇÃO (art. 6º, inciso XXIII, alínea ‘b’, da Lei nº 14.133/2021).</w:t>
      </w:r>
    </w:p>
    <w:p w14:paraId="751A1D0A" w14:textId="77777777" w:rsidR="00556C62" w:rsidRPr="00E93927" w:rsidRDefault="00556C62" w:rsidP="00556C62">
      <w:pPr>
        <w:spacing w:after="0" w:line="360" w:lineRule="auto"/>
        <w:ind w:left="-284"/>
        <w:jc w:val="both"/>
        <w:rPr>
          <w:rFonts w:ascii="Arial" w:eastAsia="Arial" w:hAnsi="Arial" w:cs="Arial"/>
        </w:rPr>
      </w:pPr>
    </w:p>
    <w:p w14:paraId="05D90AF0" w14:textId="77777777" w:rsidR="00556C62" w:rsidRPr="006B2355" w:rsidRDefault="00556C62" w:rsidP="00556C62">
      <w:pPr>
        <w:spacing w:after="0" w:line="360" w:lineRule="auto"/>
        <w:ind w:left="-284"/>
        <w:jc w:val="both"/>
        <w:rPr>
          <w:rFonts w:ascii="Arial" w:eastAsia="Arial" w:hAnsi="Arial" w:cs="Arial"/>
        </w:rPr>
      </w:pPr>
      <w:r w:rsidRPr="006B2355">
        <w:rPr>
          <w:rFonts w:ascii="Arial" w:eastAsia="Arial" w:hAnsi="Arial" w:cs="Arial"/>
        </w:rPr>
        <w:t>A Secretaria Municipal de Administração exerce papel estratégico e central na gestão das contratações públicas do município. Nesse sentido, cabe a esta secretaria coordenar e operacionalizar os procedimentos relacionados à aquisição de bens e serviços destinados às diversas pastas, inclusive os gêneros alimentícios solicitados por outros órgãos, considerando a responsabilidade institucional consolidar as demandas das secretarias.</w:t>
      </w:r>
    </w:p>
    <w:p w14:paraId="728547DD" w14:textId="77777777" w:rsidR="00556C62" w:rsidRPr="006B2355" w:rsidRDefault="00556C62" w:rsidP="00556C62">
      <w:pPr>
        <w:spacing w:after="0" w:line="360" w:lineRule="auto"/>
        <w:ind w:left="-284"/>
        <w:jc w:val="both"/>
        <w:rPr>
          <w:rFonts w:ascii="Arial" w:eastAsia="Arial" w:hAnsi="Arial" w:cs="Arial"/>
        </w:rPr>
      </w:pPr>
      <w:r w:rsidRPr="006B2355">
        <w:rPr>
          <w:rFonts w:ascii="Arial" w:eastAsia="Arial" w:hAnsi="Arial" w:cs="Arial"/>
        </w:rPr>
        <w:t>Assim sendo, as diversas secretarias que compõem a estrutura administrativa deste município identificaram a necessidade de aquisição de gêneros alimentícios destinados ao atendimento de demandas internas relacionadas ao suporte das atividades administrativas, técnicas e operacionais realizadas em seu cotidiano.</w:t>
      </w:r>
    </w:p>
    <w:p w14:paraId="7E22EFB4" w14:textId="77777777" w:rsidR="00556C62" w:rsidRPr="006B2355" w:rsidRDefault="00556C62" w:rsidP="00556C62">
      <w:pPr>
        <w:spacing w:after="0" w:line="360" w:lineRule="auto"/>
        <w:ind w:left="-284"/>
        <w:jc w:val="both"/>
        <w:rPr>
          <w:rFonts w:ascii="Arial" w:eastAsia="Arial" w:hAnsi="Arial" w:cs="Arial"/>
        </w:rPr>
      </w:pPr>
      <w:r w:rsidRPr="006B2355">
        <w:rPr>
          <w:rFonts w:ascii="Arial" w:eastAsia="Arial" w:hAnsi="Arial" w:cs="Arial"/>
        </w:rPr>
        <w:t xml:space="preserve">A disponibilização de gêneros alimentícios durante ocasiões como reuniões pedagógicas, encontros formativos, conselhos escolares, oferta de serviços com condições de dignidade e acolhimento humanizado, acolhimento de usuários em situação de vulnerabilidade social, </w:t>
      </w:r>
      <w:r w:rsidRPr="006B2355">
        <w:rPr>
          <w:rFonts w:ascii="Arial" w:eastAsia="Arial" w:hAnsi="Arial" w:cs="Arial"/>
        </w:rPr>
        <w:lastRenderedPageBreak/>
        <w:t>reuniões de planejamento estratégico, treinamentos internos, encontros intersetoriais e recepção de autoridades e representantes de outras esferas de governo, reuniões técnicas, capacitações, ações de educação em saúde, bem como no acolhimento de profissionais em plantões e turnos extensos, visa assegurar um ambiente institucional acolhedor, propício à integração entre equipes, ao compartilhamento de informações e à tomada de decisões que impactam diretamente na qualidade dos serviços prestados à população.</w:t>
      </w:r>
    </w:p>
    <w:p w14:paraId="1D52C780" w14:textId="77777777" w:rsidR="00556C62" w:rsidRPr="006B2355" w:rsidRDefault="00556C62" w:rsidP="00556C62">
      <w:pPr>
        <w:spacing w:after="0" w:line="360" w:lineRule="auto"/>
        <w:ind w:left="-284"/>
        <w:jc w:val="both"/>
        <w:rPr>
          <w:rFonts w:ascii="Arial" w:eastAsia="Arial" w:hAnsi="Arial" w:cs="Arial"/>
        </w:rPr>
      </w:pPr>
      <w:r w:rsidRPr="006B2355">
        <w:rPr>
          <w:rFonts w:ascii="Arial" w:eastAsia="Arial" w:hAnsi="Arial" w:cs="Arial"/>
        </w:rPr>
        <w:t>Do ponto de vista administrativo, essa medida contribui para o fortalecimento do trabalho colaborativo, a valorização dos servidores e o alinhamento intersetorial, especialmente em contextos que envolvam múltiplas pastas ou instituições parceiras. A adequada recepção e o apoio logístico nesses encontros são elementos que refletem o compromisso da gestão municipal com o planejamento, a organização e a articulação de políticas públicas de forma eficiente e coordenada.</w:t>
      </w:r>
    </w:p>
    <w:p w14:paraId="0BBC3DC3" w14:textId="77777777" w:rsidR="00556C62" w:rsidRPr="006B2355" w:rsidRDefault="00556C62" w:rsidP="00556C62">
      <w:pPr>
        <w:spacing w:after="0" w:line="360" w:lineRule="auto"/>
        <w:ind w:left="-284"/>
        <w:jc w:val="both"/>
        <w:rPr>
          <w:rFonts w:ascii="Arial" w:eastAsia="Arial" w:hAnsi="Arial" w:cs="Arial"/>
        </w:rPr>
      </w:pPr>
      <w:r w:rsidRPr="006B2355">
        <w:rPr>
          <w:rFonts w:ascii="Arial" w:eastAsia="Arial" w:hAnsi="Arial" w:cs="Arial"/>
        </w:rPr>
        <w:t>Além disso, a aquisição dos gêneros alimentícios encontra respaldo no interesse público, pois está diretamente vinculada ao bom funcionamento da administração e à efetividade das ações governamentais. Ao proporcionar melhores condições para a execução de atividades internas e eventos oficiais, a medida contribui para o fortalecimento da governança, da comunicação institucional e da produtividade das equipes.</w:t>
      </w:r>
    </w:p>
    <w:p w14:paraId="4F9A2786" w14:textId="77777777" w:rsidR="00556C62" w:rsidRDefault="00556C62" w:rsidP="00556C62">
      <w:pPr>
        <w:spacing w:after="0" w:line="360" w:lineRule="auto"/>
        <w:ind w:left="-284"/>
        <w:jc w:val="both"/>
        <w:rPr>
          <w:rFonts w:ascii="Arial" w:eastAsia="Arial" w:hAnsi="Arial" w:cs="Arial"/>
        </w:rPr>
      </w:pPr>
      <w:r w:rsidRPr="006B2355">
        <w:rPr>
          <w:rFonts w:ascii="Arial" w:eastAsia="Arial" w:hAnsi="Arial" w:cs="Arial"/>
        </w:rPr>
        <w:t>De igual forma, a aquisição de gêneros alimentícios é essencial para atender às diversas demandas operacionais e finalísticas das Secretarias, sendo destinada, por exemplo, à alimentação de pacientes assistidos nas unidades de saúde e ao fornecimento de refeições para as equipes técnicas em serviço, especialmente em situações de plantões, jornadas estendidas ou atuação em campo. No âmbito da saúde pública, em particular, essa aquisição é estratégica para garantir o atendimento humanizado, o suporte nutricional a pacientes em tratamento e a manutenção da capacidade operacional dos profissionais que atuam diretamente na linha de frente.</w:t>
      </w:r>
    </w:p>
    <w:p w14:paraId="67EB16AB" w14:textId="77777777" w:rsidR="00556C62" w:rsidRPr="0091299D" w:rsidRDefault="00556C62" w:rsidP="00556C62">
      <w:pPr>
        <w:spacing w:after="0" w:line="360" w:lineRule="auto"/>
        <w:ind w:left="-284"/>
        <w:jc w:val="both"/>
        <w:rPr>
          <w:rFonts w:ascii="Arial" w:eastAsia="Arial" w:hAnsi="Arial" w:cs="Arial"/>
        </w:rPr>
      </w:pPr>
    </w:p>
    <w:p w14:paraId="40D199E7" w14:textId="77777777" w:rsidR="00556C62" w:rsidRPr="00E93927" w:rsidRDefault="00556C62" w:rsidP="00556C62">
      <w:pPr>
        <w:keepNext/>
        <w:keepLines/>
        <w:pBdr>
          <w:top w:val="nil"/>
          <w:left w:val="nil"/>
          <w:bottom w:val="nil"/>
          <w:right w:val="nil"/>
          <w:between w:val="nil"/>
        </w:pBdr>
        <w:spacing w:after="0" w:line="360" w:lineRule="auto"/>
        <w:ind w:left="-284"/>
        <w:jc w:val="both"/>
        <w:rPr>
          <w:rFonts w:ascii="Arial" w:eastAsia="Arial" w:hAnsi="Arial" w:cs="Arial"/>
          <w:b/>
          <w:color w:val="000000"/>
        </w:rPr>
      </w:pPr>
      <w:r w:rsidRPr="00E93927">
        <w:rPr>
          <w:rFonts w:ascii="Arial" w:eastAsia="Arial" w:hAnsi="Arial" w:cs="Arial"/>
          <w:b/>
          <w:color w:val="000000"/>
        </w:rPr>
        <w:t>3. DESCRIÇÃO DA SOLUÇÃO COMO UM TODO CONSIDERADA O CICLO DE VIDA DO OBJETO E ESPECIFICAÇÃO DO PRODUTO (art. 6º, inciso XXIII, alínea ‘c’, e art. 40, §1º, inciso I, da Lei nº 14.133/2021)</w:t>
      </w:r>
    </w:p>
    <w:p w14:paraId="440A0F74" w14:textId="77777777" w:rsidR="00556C62" w:rsidRPr="00E93927" w:rsidRDefault="00556C62" w:rsidP="00556C62">
      <w:pPr>
        <w:keepNext/>
        <w:keepLines/>
        <w:pBdr>
          <w:top w:val="nil"/>
          <w:left w:val="nil"/>
          <w:bottom w:val="nil"/>
          <w:right w:val="nil"/>
          <w:between w:val="nil"/>
        </w:pBdr>
        <w:spacing w:after="0" w:line="360" w:lineRule="auto"/>
        <w:ind w:left="-284"/>
        <w:jc w:val="both"/>
        <w:rPr>
          <w:rFonts w:ascii="Arial" w:eastAsia="Arial" w:hAnsi="Arial" w:cs="Arial"/>
          <w:b/>
        </w:rPr>
      </w:pPr>
    </w:p>
    <w:p w14:paraId="50FFBB7E" w14:textId="77777777" w:rsidR="00556C62" w:rsidRPr="006B2355" w:rsidRDefault="00556C62" w:rsidP="00556C62">
      <w:pPr>
        <w:spacing w:after="0" w:line="360" w:lineRule="auto"/>
        <w:jc w:val="both"/>
        <w:rPr>
          <w:rFonts w:ascii="Arial" w:eastAsia="Arial" w:hAnsi="Arial" w:cs="Arial"/>
          <w:color w:val="000000"/>
        </w:rPr>
      </w:pPr>
      <w:r w:rsidRPr="006B2355">
        <w:rPr>
          <w:rFonts w:ascii="Arial" w:eastAsia="Arial" w:hAnsi="Arial" w:cs="Arial"/>
          <w:color w:val="000000"/>
        </w:rPr>
        <w:t>3.1. Fornecer os produtos de acordo com as especificações, prazos e condições definidas no contrato e no Termo de Referência;</w:t>
      </w:r>
    </w:p>
    <w:p w14:paraId="7DC8AF41" w14:textId="77777777" w:rsidR="00556C62" w:rsidRPr="006B2355" w:rsidRDefault="00556C62" w:rsidP="00556C62">
      <w:pPr>
        <w:spacing w:after="0" w:line="360" w:lineRule="auto"/>
        <w:jc w:val="both"/>
        <w:rPr>
          <w:rFonts w:ascii="Arial" w:eastAsia="Arial" w:hAnsi="Arial" w:cs="Arial"/>
          <w:color w:val="000000"/>
        </w:rPr>
      </w:pPr>
      <w:r w:rsidRPr="006B2355">
        <w:rPr>
          <w:rFonts w:ascii="Arial" w:eastAsia="Arial" w:hAnsi="Arial" w:cs="Arial"/>
          <w:color w:val="000000"/>
        </w:rPr>
        <w:t>3.2. Cumprimento de prazos estipulados para a entrega dos alimentos, de forma a garantir a continuidade do abastecimento sem interrupções prejudiciais à rotina do órgão público.</w:t>
      </w:r>
    </w:p>
    <w:p w14:paraId="16F852B1" w14:textId="77777777" w:rsidR="00556C62" w:rsidRPr="006B2355" w:rsidRDefault="00556C62" w:rsidP="00556C62">
      <w:pPr>
        <w:spacing w:after="0" w:line="360" w:lineRule="auto"/>
        <w:jc w:val="both"/>
        <w:rPr>
          <w:rFonts w:ascii="Arial" w:eastAsia="Arial" w:hAnsi="Arial" w:cs="Arial"/>
          <w:color w:val="000000"/>
        </w:rPr>
      </w:pPr>
      <w:r w:rsidRPr="006B2355">
        <w:rPr>
          <w:rFonts w:ascii="Arial" w:eastAsia="Arial" w:hAnsi="Arial" w:cs="Arial"/>
          <w:color w:val="000000"/>
        </w:rPr>
        <w:t>3.3. Possuir licença sanitária válida;</w:t>
      </w:r>
    </w:p>
    <w:p w14:paraId="4F89105D" w14:textId="77777777" w:rsidR="00556C62" w:rsidRPr="006B2355" w:rsidRDefault="00556C62" w:rsidP="00556C62">
      <w:pPr>
        <w:spacing w:after="0" w:line="360" w:lineRule="auto"/>
        <w:jc w:val="both"/>
        <w:rPr>
          <w:rFonts w:ascii="Arial" w:eastAsia="Arial" w:hAnsi="Arial" w:cs="Arial"/>
          <w:color w:val="000000"/>
        </w:rPr>
      </w:pPr>
      <w:r w:rsidRPr="006B2355">
        <w:rPr>
          <w:rFonts w:ascii="Arial" w:eastAsia="Arial" w:hAnsi="Arial" w:cs="Arial"/>
          <w:color w:val="000000"/>
        </w:rPr>
        <w:t xml:space="preserve">3.4. Cumprimento de todas as normas e regulamentos sanitários vigentes para garantir a segurança alimentar dos pacientes e servidores (os produtos deverão estar de acordo com as </w:t>
      </w:r>
      <w:r w:rsidRPr="006B2355">
        <w:rPr>
          <w:rFonts w:ascii="Arial" w:eastAsia="Arial" w:hAnsi="Arial" w:cs="Arial"/>
          <w:color w:val="000000"/>
        </w:rPr>
        <w:lastRenderedPageBreak/>
        <w:t>normas, resoluções e portarias da ANVISA e do Ministério da Agricultura Pecuária e Abastecimento – MAPA).</w:t>
      </w:r>
    </w:p>
    <w:p w14:paraId="5845A53D" w14:textId="77777777" w:rsidR="00556C62" w:rsidRPr="006B2355" w:rsidRDefault="00556C62" w:rsidP="00556C62">
      <w:pPr>
        <w:spacing w:after="0" w:line="360" w:lineRule="auto"/>
        <w:jc w:val="both"/>
        <w:rPr>
          <w:rFonts w:ascii="Arial" w:eastAsia="Arial" w:hAnsi="Arial" w:cs="Arial"/>
          <w:color w:val="000000"/>
        </w:rPr>
      </w:pPr>
      <w:r>
        <w:rPr>
          <w:rFonts w:ascii="Arial" w:eastAsia="Arial" w:hAnsi="Arial" w:cs="Arial"/>
          <w:color w:val="000000"/>
        </w:rPr>
        <w:t>3.5</w:t>
      </w:r>
      <w:r w:rsidRPr="006B2355">
        <w:rPr>
          <w:rFonts w:ascii="Arial" w:eastAsia="Arial" w:hAnsi="Arial" w:cs="Arial"/>
          <w:color w:val="000000"/>
        </w:rPr>
        <w:t>. Os produtos perecíveis deverão ser embalados e mantidos, quando sua natureza assim exigir, sob resfriamento ou congelamento, desde sua origem até sua entrega definitiva, em temperaturas adequadas para sua perfeita conservação;</w:t>
      </w:r>
    </w:p>
    <w:p w14:paraId="02E0ECC1" w14:textId="77777777" w:rsidR="00556C62" w:rsidRPr="006B2355" w:rsidRDefault="00556C62" w:rsidP="00556C62">
      <w:pPr>
        <w:spacing w:after="0" w:line="360" w:lineRule="auto"/>
        <w:jc w:val="both"/>
        <w:rPr>
          <w:rFonts w:ascii="Arial" w:eastAsia="Arial" w:hAnsi="Arial" w:cs="Arial"/>
          <w:color w:val="000000"/>
        </w:rPr>
      </w:pPr>
      <w:r>
        <w:rPr>
          <w:rFonts w:ascii="Arial" w:eastAsia="Arial" w:hAnsi="Arial" w:cs="Arial"/>
          <w:color w:val="000000"/>
        </w:rPr>
        <w:t>3.6</w:t>
      </w:r>
      <w:r w:rsidRPr="006B2355">
        <w:rPr>
          <w:rFonts w:ascii="Arial" w:eastAsia="Arial" w:hAnsi="Arial" w:cs="Arial"/>
          <w:color w:val="000000"/>
        </w:rPr>
        <w:t>. A qualidade das carnes deve garantir perfeitas condições de higiene e conservação, livres de odores estranhos e de contaminantes químicos, físicos e biológicos, com procedência comprovada e certificação sanitária;</w:t>
      </w:r>
    </w:p>
    <w:p w14:paraId="09E7688E" w14:textId="77777777" w:rsidR="00556C62" w:rsidRPr="006B2355" w:rsidRDefault="00556C62" w:rsidP="00556C62">
      <w:pPr>
        <w:spacing w:after="0" w:line="360" w:lineRule="auto"/>
        <w:jc w:val="both"/>
        <w:rPr>
          <w:rFonts w:ascii="Arial" w:eastAsia="Arial" w:hAnsi="Arial" w:cs="Arial"/>
          <w:color w:val="000000"/>
        </w:rPr>
      </w:pPr>
      <w:r>
        <w:rPr>
          <w:rFonts w:ascii="Arial" w:eastAsia="Arial" w:hAnsi="Arial" w:cs="Arial"/>
          <w:color w:val="000000"/>
        </w:rPr>
        <w:t>3.7</w:t>
      </w:r>
      <w:r w:rsidRPr="006B2355">
        <w:rPr>
          <w:rFonts w:ascii="Arial" w:eastAsia="Arial" w:hAnsi="Arial" w:cs="Arial"/>
          <w:color w:val="000000"/>
        </w:rPr>
        <w:t>. As carnes devem ser armazenadas e transportadas em veículos e temperaturas adequadas, para evitar a proliferação de bactérias.</w:t>
      </w:r>
    </w:p>
    <w:p w14:paraId="0DA2CB29" w14:textId="77777777" w:rsidR="00556C62" w:rsidRPr="006B2355" w:rsidRDefault="00556C62" w:rsidP="00556C62">
      <w:pPr>
        <w:spacing w:after="0" w:line="360" w:lineRule="auto"/>
        <w:jc w:val="both"/>
        <w:rPr>
          <w:rFonts w:ascii="Arial" w:eastAsia="Arial" w:hAnsi="Arial" w:cs="Arial"/>
          <w:color w:val="000000"/>
        </w:rPr>
      </w:pPr>
      <w:r>
        <w:rPr>
          <w:rFonts w:ascii="Arial" w:eastAsia="Arial" w:hAnsi="Arial" w:cs="Arial"/>
          <w:color w:val="000000"/>
        </w:rPr>
        <w:t>3.8</w:t>
      </w:r>
      <w:r w:rsidRPr="006B2355">
        <w:rPr>
          <w:rFonts w:ascii="Arial" w:eastAsia="Arial" w:hAnsi="Arial" w:cs="Arial"/>
          <w:color w:val="000000"/>
        </w:rPr>
        <w:t>. As embalagens dos produtos devem estar em perfeitas condições, intactas e sem perfurações;</w:t>
      </w:r>
    </w:p>
    <w:p w14:paraId="39589783" w14:textId="77777777" w:rsidR="00556C62" w:rsidRPr="006B2355" w:rsidRDefault="00556C62" w:rsidP="00556C62">
      <w:pPr>
        <w:spacing w:after="0" w:line="360" w:lineRule="auto"/>
        <w:jc w:val="both"/>
        <w:rPr>
          <w:rFonts w:ascii="Arial" w:eastAsia="Arial" w:hAnsi="Arial" w:cs="Arial"/>
          <w:color w:val="000000"/>
        </w:rPr>
      </w:pPr>
      <w:r>
        <w:rPr>
          <w:rFonts w:ascii="Arial" w:eastAsia="Arial" w:hAnsi="Arial" w:cs="Arial"/>
          <w:color w:val="000000"/>
        </w:rPr>
        <w:t>3.9</w:t>
      </w:r>
      <w:r w:rsidRPr="006B2355">
        <w:rPr>
          <w:rFonts w:ascii="Arial" w:eastAsia="Arial" w:hAnsi="Arial" w:cs="Arial"/>
          <w:color w:val="000000"/>
        </w:rPr>
        <w:t>. As embalagens das carnes devem conter informações claras e precisas sobre o produto, como: nome do produto, marca, ingredientes, peso líquido, data de fabricação e validade, informações sobre o fabricante ou importador, número do SIF, SIE ou SIM.</w:t>
      </w:r>
    </w:p>
    <w:p w14:paraId="16B94CF4" w14:textId="77777777" w:rsidR="00556C62" w:rsidRPr="006B2355" w:rsidRDefault="00556C62" w:rsidP="00556C62">
      <w:pPr>
        <w:spacing w:after="0" w:line="360" w:lineRule="auto"/>
        <w:jc w:val="both"/>
        <w:rPr>
          <w:rFonts w:ascii="Arial" w:eastAsia="Arial" w:hAnsi="Arial" w:cs="Arial"/>
          <w:color w:val="000000"/>
        </w:rPr>
      </w:pPr>
      <w:r>
        <w:rPr>
          <w:rFonts w:ascii="Arial" w:eastAsia="Arial" w:hAnsi="Arial" w:cs="Arial"/>
          <w:color w:val="000000"/>
        </w:rPr>
        <w:t>3.10</w:t>
      </w:r>
      <w:r w:rsidRPr="006B2355">
        <w:rPr>
          <w:rFonts w:ascii="Arial" w:eastAsia="Arial" w:hAnsi="Arial" w:cs="Arial"/>
          <w:color w:val="000000"/>
        </w:rPr>
        <w:t>. As frutas e verduras deverão estar isentas de terra e outro material estranho, sujidades, manchas, pragas, lesões, partes moles e danificadas, odores e sabor estranhos e em estado de decomposição. Respeitar normas de produção e embalagem que sigam as orientações sanitárias vigentes.</w:t>
      </w:r>
    </w:p>
    <w:p w14:paraId="5DC9EC07" w14:textId="77777777" w:rsidR="00556C62" w:rsidRPr="006B2355" w:rsidRDefault="00556C62" w:rsidP="00556C62">
      <w:pPr>
        <w:spacing w:after="0" w:line="360" w:lineRule="auto"/>
        <w:jc w:val="both"/>
        <w:rPr>
          <w:rFonts w:ascii="Arial" w:eastAsia="Arial" w:hAnsi="Arial" w:cs="Arial"/>
          <w:color w:val="000000"/>
        </w:rPr>
      </w:pPr>
      <w:r>
        <w:rPr>
          <w:rFonts w:ascii="Arial" w:eastAsia="Arial" w:hAnsi="Arial" w:cs="Arial"/>
          <w:color w:val="000000"/>
        </w:rPr>
        <w:t>3.11</w:t>
      </w:r>
      <w:r w:rsidRPr="006B2355">
        <w:rPr>
          <w:rFonts w:ascii="Arial" w:eastAsia="Arial" w:hAnsi="Arial" w:cs="Arial"/>
          <w:color w:val="000000"/>
        </w:rPr>
        <w:t xml:space="preserve">. Os itens fornecidos deverão possuir validade mínima para consumo de 03 (três) meses. </w:t>
      </w:r>
    </w:p>
    <w:p w14:paraId="2670BC02" w14:textId="77777777" w:rsidR="00556C62" w:rsidRPr="006B2355" w:rsidRDefault="00556C62" w:rsidP="00556C62">
      <w:pPr>
        <w:spacing w:after="0" w:line="360" w:lineRule="auto"/>
        <w:jc w:val="both"/>
        <w:rPr>
          <w:rFonts w:ascii="Arial" w:eastAsia="Arial" w:hAnsi="Arial" w:cs="Arial"/>
          <w:color w:val="000000"/>
        </w:rPr>
      </w:pPr>
      <w:r>
        <w:rPr>
          <w:rFonts w:ascii="Arial" w:eastAsia="Arial" w:hAnsi="Arial" w:cs="Arial"/>
          <w:color w:val="000000"/>
        </w:rPr>
        <w:t>3.12</w:t>
      </w:r>
      <w:r w:rsidRPr="006B2355">
        <w:rPr>
          <w:rFonts w:ascii="Arial" w:eastAsia="Arial" w:hAnsi="Arial" w:cs="Arial"/>
          <w:color w:val="000000"/>
        </w:rPr>
        <w:t>. Os entregadores dos gêneros alimentícios devem estar com uniformes adequados e limpos.</w:t>
      </w:r>
    </w:p>
    <w:p w14:paraId="4DE96F0B" w14:textId="77777777" w:rsidR="00556C62" w:rsidRPr="006B2355" w:rsidRDefault="00556C62" w:rsidP="00556C62">
      <w:pPr>
        <w:spacing w:after="0" w:line="360" w:lineRule="auto"/>
        <w:jc w:val="both"/>
        <w:rPr>
          <w:rFonts w:ascii="Arial" w:eastAsia="Arial" w:hAnsi="Arial" w:cs="Arial"/>
          <w:color w:val="000000"/>
        </w:rPr>
      </w:pPr>
      <w:r>
        <w:rPr>
          <w:rFonts w:ascii="Arial" w:eastAsia="Arial" w:hAnsi="Arial" w:cs="Arial"/>
          <w:color w:val="000000"/>
        </w:rPr>
        <w:t>3.13</w:t>
      </w:r>
      <w:r w:rsidRPr="006B2355">
        <w:rPr>
          <w:rFonts w:ascii="Arial" w:eastAsia="Arial" w:hAnsi="Arial" w:cs="Arial"/>
          <w:color w:val="000000"/>
        </w:rPr>
        <w:t xml:space="preserve">. As entregas deverão ser realizadas de segunda a sexta-feira, das 08:00h às 11:00h. </w:t>
      </w:r>
    </w:p>
    <w:p w14:paraId="0F55DC6E" w14:textId="77777777" w:rsidR="00556C62" w:rsidRDefault="00556C62" w:rsidP="00556C62">
      <w:pPr>
        <w:spacing w:after="0" w:line="360" w:lineRule="auto"/>
        <w:jc w:val="both"/>
        <w:rPr>
          <w:rFonts w:ascii="Arial" w:eastAsia="Arial" w:hAnsi="Arial" w:cs="Arial"/>
          <w:color w:val="000000"/>
        </w:rPr>
      </w:pPr>
      <w:r>
        <w:rPr>
          <w:rFonts w:ascii="Arial" w:eastAsia="Arial" w:hAnsi="Arial" w:cs="Arial"/>
          <w:color w:val="000000"/>
        </w:rPr>
        <w:t>3.14</w:t>
      </w:r>
      <w:r w:rsidRPr="006B2355">
        <w:rPr>
          <w:rFonts w:ascii="Arial" w:eastAsia="Arial" w:hAnsi="Arial" w:cs="Arial"/>
          <w:color w:val="000000"/>
        </w:rPr>
        <w:t xml:space="preserve">. Entregar com pontualidade os </w:t>
      </w:r>
      <w:r>
        <w:rPr>
          <w:rFonts w:ascii="Arial" w:eastAsia="Arial" w:hAnsi="Arial" w:cs="Arial"/>
          <w:color w:val="000000"/>
        </w:rPr>
        <w:t>itens</w:t>
      </w:r>
      <w:r w:rsidRPr="006B2355">
        <w:rPr>
          <w:rFonts w:ascii="Arial" w:eastAsia="Arial" w:hAnsi="Arial" w:cs="Arial"/>
          <w:color w:val="000000"/>
        </w:rPr>
        <w:t xml:space="preserve"> solicitados na Sede da Sec. Municipal de Infraestrutura e Serviços Públicos (Avenida Nascer do Sol, s/n, Cícero Rosa, CEP: 46837-170, Nova Redenção – BA), na Sede da Sec. Municipal de Educação, (Avenida Antônio Carlos Magalhães, s/n, CEP: 46.836-05, Nova Redenção – Bahia), na Sede da Secretaria de Administração na Avenida Nascer do Sol, s/n, Centro,</w:t>
      </w:r>
      <w:r>
        <w:rPr>
          <w:rFonts w:ascii="Arial" w:eastAsia="Arial" w:hAnsi="Arial" w:cs="Arial"/>
          <w:color w:val="000000"/>
        </w:rPr>
        <w:t xml:space="preserve"> </w:t>
      </w:r>
      <w:r w:rsidRPr="006B2355">
        <w:rPr>
          <w:rFonts w:ascii="Arial" w:eastAsia="Arial" w:hAnsi="Arial" w:cs="Arial"/>
          <w:color w:val="000000"/>
        </w:rPr>
        <w:t>CEP: 46.835-000, Nova Redenção – BA, na Sede da Secretaria de Agricultura (Avenida Antônio José Ribeiro, nº 02, Centro Nova Redenção/BA)</w:t>
      </w:r>
      <w:r>
        <w:rPr>
          <w:rFonts w:ascii="Arial" w:eastAsia="Arial" w:hAnsi="Arial" w:cs="Arial"/>
          <w:color w:val="000000"/>
        </w:rPr>
        <w:t>, na sede da Secretaria de Saúde (</w:t>
      </w:r>
      <w:r w:rsidRPr="00A67FA9">
        <w:rPr>
          <w:rFonts w:ascii="Arial" w:eastAsia="Arial" w:hAnsi="Arial" w:cs="Arial"/>
          <w:color w:val="000000"/>
        </w:rPr>
        <w:t>Av Nascer do Sol, S/N° Bairro Nascer do Sol - Nova R</w:t>
      </w:r>
      <w:r>
        <w:rPr>
          <w:rFonts w:ascii="Arial" w:eastAsia="Arial" w:hAnsi="Arial" w:cs="Arial"/>
          <w:color w:val="000000"/>
        </w:rPr>
        <w:t>edenção - BA, complemento</w:t>
      </w:r>
      <w:r w:rsidRPr="00A67FA9">
        <w:rPr>
          <w:rFonts w:ascii="Arial" w:eastAsia="Arial" w:hAnsi="Arial" w:cs="Arial"/>
          <w:color w:val="000000"/>
        </w:rPr>
        <w:t>, CEP: 46835-060</w:t>
      </w:r>
      <w:r>
        <w:rPr>
          <w:rFonts w:ascii="Arial" w:eastAsia="Arial" w:hAnsi="Arial" w:cs="Arial"/>
          <w:color w:val="000000"/>
        </w:rPr>
        <w:t>)</w:t>
      </w:r>
      <w:r w:rsidRPr="006B2355">
        <w:rPr>
          <w:rFonts w:ascii="Arial" w:eastAsia="Arial" w:hAnsi="Arial" w:cs="Arial"/>
          <w:color w:val="000000"/>
        </w:rPr>
        <w:t xml:space="preserve"> e na Sede da Secretaria de Assistência Social (</w:t>
      </w:r>
      <w:r>
        <w:rPr>
          <w:rFonts w:ascii="Arial" w:eastAsia="Arial" w:hAnsi="Arial" w:cs="Arial"/>
          <w:color w:val="000000"/>
        </w:rPr>
        <w:t>Rua 1° de maio, s/n, Centro, CEP: 46.835-000, Nova Redenção - BA</w:t>
      </w:r>
      <w:r w:rsidRPr="006B2355">
        <w:rPr>
          <w:rFonts w:ascii="Arial" w:eastAsia="Arial" w:hAnsi="Arial" w:cs="Arial"/>
          <w:color w:val="000000"/>
        </w:rPr>
        <w:t>).</w:t>
      </w:r>
    </w:p>
    <w:p w14:paraId="6BF61CDC" w14:textId="77777777" w:rsidR="00556C62" w:rsidRPr="00E93927" w:rsidRDefault="00556C62" w:rsidP="00556C62">
      <w:pPr>
        <w:spacing w:after="0" w:line="360" w:lineRule="auto"/>
        <w:jc w:val="both"/>
        <w:rPr>
          <w:rFonts w:ascii="Arial" w:eastAsia="Arial" w:hAnsi="Arial" w:cs="Arial"/>
          <w:color w:val="000000"/>
        </w:rPr>
      </w:pPr>
    </w:p>
    <w:p w14:paraId="5BBE06E7" w14:textId="77777777" w:rsidR="00556C62" w:rsidRPr="00E93927" w:rsidRDefault="00556C62" w:rsidP="00556C62">
      <w:pPr>
        <w:keepNext/>
        <w:keepLines/>
        <w:pBdr>
          <w:top w:val="nil"/>
          <w:left w:val="nil"/>
          <w:bottom w:val="nil"/>
          <w:right w:val="nil"/>
          <w:between w:val="nil"/>
        </w:pBdr>
        <w:spacing w:after="0" w:line="360" w:lineRule="auto"/>
        <w:ind w:left="-284"/>
        <w:jc w:val="both"/>
        <w:rPr>
          <w:rFonts w:ascii="Arial" w:eastAsia="Arial" w:hAnsi="Arial" w:cs="Arial"/>
          <w:b/>
          <w:color w:val="000000"/>
        </w:rPr>
      </w:pPr>
      <w:r w:rsidRPr="00E93927">
        <w:rPr>
          <w:rFonts w:ascii="Arial" w:eastAsia="Arial" w:hAnsi="Arial" w:cs="Arial"/>
          <w:b/>
          <w:color w:val="000000"/>
        </w:rPr>
        <w:t>4. REQUISITOS DA CONTRATAÇÃO (art. 6º, XXIII, alínea ‘d’, da Lei nº 14.133/21</w:t>
      </w:r>
      <w:r>
        <w:rPr>
          <w:rFonts w:ascii="Arial" w:eastAsia="Arial" w:hAnsi="Arial" w:cs="Arial"/>
          <w:b/>
          <w:color w:val="000000"/>
        </w:rPr>
        <w:t>).</w:t>
      </w:r>
    </w:p>
    <w:tbl>
      <w:tblPr>
        <w:tblW w:w="5404" w:type="pct"/>
        <w:tblInd w:w="-142" w:type="dxa"/>
        <w:tblLayout w:type="fixed"/>
        <w:tblCellMar>
          <w:left w:w="70" w:type="dxa"/>
          <w:right w:w="70" w:type="dxa"/>
        </w:tblCellMar>
        <w:tblLook w:val="04A0" w:firstRow="1" w:lastRow="0" w:firstColumn="1" w:lastColumn="0" w:noHBand="0" w:noVBand="1"/>
      </w:tblPr>
      <w:tblGrid>
        <w:gridCol w:w="592"/>
        <w:gridCol w:w="4096"/>
        <w:gridCol w:w="1465"/>
        <w:gridCol w:w="610"/>
        <w:gridCol w:w="1431"/>
        <w:gridCol w:w="1610"/>
      </w:tblGrid>
      <w:tr w:rsidR="00556C62" w:rsidRPr="00670A8B" w14:paraId="5EE2542C" w14:textId="77777777" w:rsidTr="00217DFB">
        <w:trPr>
          <w:trHeight w:val="150"/>
        </w:trPr>
        <w:tc>
          <w:tcPr>
            <w:tcW w:w="302" w:type="pct"/>
            <w:tcBorders>
              <w:top w:val="nil"/>
              <w:left w:val="nil"/>
              <w:bottom w:val="single" w:sz="4" w:space="0" w:color="auto"/>
              <w:right w:val="nil"/>
            </w:tcBorders>
            <w:noWrap/>
            <w:vAlign w:val="bottom"/>
            <w:hideMark/>
          </w:tcPr>
          <w:p w14:paraId="241BA3D0" w14:textId="77777777" w:rsidR="00556C62" w:rsidRPr="00670A8B" w:rsidRDefault="00556C62" w:rsidP="00217DFB">
            <w:pPr>
              <w:spacing w:after="0" w:line="240" w:lineRule="auto"/>
              <w:jc w:val="both"/>
              <w:rPr>
                <w:rFonts w:ascii="Times New Roman" w:eastAsia="Times New Roman" w:hAnsi="Times New Roman" w:cs="Times New Roman"/>
                <w:sz w:val="18"/>
                <w:szCs w:val="18"/>
              </w:rPr>
            </w:pPr>
          </w:p>
        </w:tc>
        <w:tc>
          <w:tcPr>
            <w:tcW w:w="2089" w:type="pct"/>
            <w:tcBorders>
              <w:top w:val="nil"/>
              <w:left w:val="nil"/>
              <w:bottom w:val="single" w:sz="4" w:space="0" w:color="auto"/>
              <w:right w:val="nil"/>
            </w:tcBorders>
            <w:noWrap/>
            <w:vAlign w:val="bottom"/>
            <w:hideMark/>
          </w:tcPr>
          <w:p w14:paraId="53681883" w14:textId="77777777" w:rsidR="00556C62" w:rsidRPr="00670A8B" w:rsidRDefault="00556C62" w:rsidP="00217DFB">
            <w:pPr>
              <w:spacing w:after="0" w:line="240" w:lineRule="auto"/>
              <w:jc w:val="both"/>
              <w:rPr>
                <w:rFonts w:ascii="Times New Roman" w:eastAsia="Times New Roman" w:hAnsi="Times New Roman" w:cs="Times New Roman"/>
                <w:sz w:val="18"/>
                <w:szCs w:val="18"/>
              </w:rPr>
            </w:pPr>
          </w:p>
        </w:tc>
        <w:tc>
          <w:tcPr>
            <w:tcW w:w="747" w:type="pct"/>
            <w:tcBorders>
              <w:top w:val="nil"/>
              <w:left w:val="nil"/>
              <w:bottom w:val="single" w:sz="4" w:space="0" w:color="auto"/>
              <w:right w:val="nil"/>
            </w:tcBorders>
            <w:noWrap/>
            <w:vAlign w:val="bottom"/>
            <w:hideMark/>
          </w:tcPr>
          <w:p w14:paraId="5B812B09" w14:textId="77777777" w:rsidR="00556C62" w:rsidRPr="00670A8B" w:rsidRDefault="00556C62" w:rsidP="00217DFB">
            <w:pPr>
              <w:spacing w:after="0" w:line="240" w:lineRule="auto"/>
              <w:jc w:val="center"/>
              <w:rPr>
                <w:rFonts w:ascii="Times New Roman" w:eastAsia="Times New Roman" w:hAnsi="Times New Roman" w:cs="Times New Roman"/>
                <w:sz w:val="18"/>
                <w:szCs w:val="18"/>
              </w:rPr>
            </w:pPr>
          </w:p>
        </w:tc>
        <w:tc>
          <w:tcPr>
            <w:tcW w:w="311" w:type="pct"/>
            <w:tcBorders>
              <w:top w:val="nil"/>
              <w:left w:val="nil"/>
              <w:bottom w:val="single" w:sz="4" w:space="0" w:color="auto"/>
              <w:right w:val="nil"/>
            </w:tcBorders>
            <w:noWrap/>
            <w:vAlign w:val="bottom"/>
            <w:hideMark/>
          </w:tcPr>
          <w:p w14:paraId="055CE31F" w14:textId="77777777" w:rsidR="00556C62" w:rsidRPr="00670A8B" w:rsidRDefault="00556C62" w:rsidP="00217DFB">
            <w:pPr>
              <w:spacing w:after="0" w:line="240" w:lineRule="auto"/>
              <w:jc w:val="both"/>
              <w:rPr>
                <w:rFonts w:ascii="Times New Roman" w:eastAsia="Times New Roman" w:hAnsi="Times New Roman" w:cs="Times New Roman"/>
                <w:sz w:val="18"/>
                <w:szCs w:val="18"/>
              </w:rPr>
            </w:pPr>
          </w:p>
        </w:tc>
        <w:tc>
          <w:tcPr>
            <w:tcW w:w="730" w:type="pct"/>
            <w:tcBorders>
              <w:top w:val="nil"/>
              <w:left w:val="nil"/>
              <w:bottom w:val="nil"/>
              <w:right w:val="nil"/>
            </w:tcBorders>
            <w:noWrap/>
            <w:vAlign w:val="bottom"/>
            <w:hideMark/>
          </w:tcPr>
          <w:p w14:paraId="5781D07C" w14:textId="77777777" w:rsidR="00556C62" w:rsidRPr="00670A8B" w:rsidRDefault="00556C62" w:rsidP="00217DFB">
            <w:pPr>
              <w:spacing w:after="0" w:line="240" w:lineRule="auto"/>
              <w:jc w:val="center"/>
              <w:rPr>
                <w:rFonts w:ascii="Times New Roman" w:eastAsia="Times New Roman" w:hAnsi="Times New Roman" w:cs="Times New Roman"/>
                <w:sz w:val="18"/>
                <w:szCs w:val="18"/>
              </w:rPr>
            </w:pPr>
          </w:p>
        </w:tc>
        <w:tc>
          <w:tcPr>
            <w:tcW w:w="821" w:type="pct"/>
            <w:tcBorders>
              <w:top w:val="nil"/>
              <w:left w:val="nil"/>
              <w:bottom w:val="nil"/>
              <w:right w:val="nil"/>
            </w:tcBorders>
            <w:noWrap/>
            <w:vAlign w:val="bottom"/>
            <w:hideMark/>
          </w:tcPr>
          <w:p w14:paraId="2A28160A" w14:textId="77777777" w:rsidR="00556C62" w:rsidRPr="00670A8B" w:rsidRDefault="00556C62" w:rsidP="00217DFB">
            <w:pPr>
              <w:spacing w:after="0" w:line="240" w:lineRule="auto"/>
              <w:rPr>
                <w:rFonts w:ascii="Times New Roman" w:eastAsia="Times New Roman" w:hAnsi="Times New Roman" w:cs="Times New Roman"/>
                <w:sz w:val="18"/>
                <w:szCs w:val="18"/>
              </w:rPr>
            </w:pPr>
          </w:p>
        </w:tc>
      </w:tr>
      <w:tr w:rsidR="00556C62" w:rsidRPr="00670A8B" w14:paraId="0D4BDC45" w14:textId="77777777" w:rsidTr="00217DFB">
        <w:trPr>
          <w:trHeight w:val="315"/>
        </w:trPr>
        <w:tc>
          <w:tcPr>
            <w:tcW w:w="302" w:type="pct"/>
            <w:vMerge w:val="restart"/>
            <w:tcBorders>
              <w:top w:val="single" w:sz="4" w:space="0" w:color="auto"/>
              <w:left w:val="single" w:sz="8" w:space="0" w:color="auto"/>
              <w:bottom w:val="single" w:sz="4" w:space="0" w:color="auto"/>
              <w:right w:val="nil"/>
            </w:tcBorders>
            <w:shd w:val="clear" w:color="000000" w:fill="F2F2F2"/>
            <w:vAlign w:val="center"/>
            <w:hideMark/>
          </w:tcPr>
          <w:p w14:paraId="2BC41452" w14:textId="77777777" w:rsidR="00556C62" w:rsidRPr="00670A8B" w:rsidRDefault="00556C62" w:rsidP="00217DFB">
            <w:pPr>
              <w:spacing w:after="0" w:line="240" w:lineRule="auto"/>
              <w:jc w:val="both"/>
              <w:rPr>
                <w:rFonts w:ascii="Arial" w:eastAsia="Times New Roman" w:hAnsi="Arial" w:cs="Arial"/>
                <w:b/>
                <w:bCs/>
                <w:sz w:val="18"/>
                <w:szCs w:val="18"/>
              </w:rPr>
            </w:pPr>
            <w:r w:rsidRPr="00670A8B">
              <w:rPr>
                <w:rFonts w:ascii="Arial" w:eastAsia="Times New Roman" w:hAnsi="Arial" w:cs="Arial"/>
                <w:b/>
                <w:bCs/>
                <w:sz w:val="18"/>
                <w:szCs w:val="18"/>
              </w:rPr>
              <w:t>ITEM</w:t>
            </w:r>
          </w:p>
        </w:tc>
        <w:tc>
          <w:tcPr>
            <w:tcW w:w="2089" w:type="pct"/>
            <w:vMerge w:val="restart"/>
            <w:tcBorders>
              <w:top w:val="single" w:sz="4" w:space="0" w:color="auto"/>
              <w:left w:val="single" w:sz="8" w:space="0" w:color="auto"/>
              <w:bottom w:val="single" w:sz="8" w:space="0" w:color="000000"/>
              <w:right w:val="single" w:sz="8" w:space="0" w:color="auto"/>
            </w:tcBorders>
            <w:shd w:val="clear" w:color="000000" w:fill="F2F2F2"/>
            <w:vAlign w:val="center"/>
            <w:hideMark/>
          </w:tcPr>
          <w:p w14:paraId="1C4C5CB1" w14:textId="77777777" w:rsidR="00556C62" w:rsidRPr="00670A8B" w:rsidRDefault="00556C62" w:rsidP="00217DFB">
            <w:pPr>
              <w:spacing w:after="0" w:line="240" w:lineRule="auto"/>
              <w:jc w:val="both"/>
              <w:rPr>
                <w:rFonts w:ascii="Arial" w:eastAsia="Times New Roman" w:hAnsi="Arial" w:cs="Arial"/>
                <w:b/>
                <w:bCs/>
                <w:sz w:val="18"/>
                <w:szCs w:val="18"/>
              </w:rPr>
            </w:pPr>
            <w:r w:rsidRPr="00670A8B">
              <w:rPr>
                <w:rFonts w:ascii="Arial" w:eastAsia="Times New Roman" w:hAnsi="Arial" w:cs="Arial"/>
                <w:b/>
                <w:bCs/>
                <w:sz w:val="18"/>
                <w:szCs w:val="18"/>
              </w:rPr>
              <w:t>DISCRIMINAÇÃO DO PEDIDO</w:t>
            </w:r>
          </w:p>
        </w:tc>
        <w:tc>
          <w:tcPr>
            <w:tcW w:w="747" w:type="pct"/>
            <w:vMerge w:val="restart"/>
            <w:tcBorders>
              <w:top w:val="single" w:sz="4" w:space="0" w:color="auto"/>
              <w:left w:val="single" w:sz="8" w:space="0" w:color="auto"/>
              <w:bottom w:val="single" w:sz="8" w:space="0" w:color="000000"/>
              <w:right w:val="single" w:sz="8" w:space="0" w:color="auto"/>
            </w:tcBorders>
            <w:shd w:val="clear" w:color="000000" w:fill="F2F2F2"/>
            <w:vAlign w:val="center"/>
            <w:hideMark/>
          </w:tcPr>
          <w:p w14:paraId="388CB00B" w14:textId="77777777" w:rsidR="00556C62" w:rsidRPr="00670A8B" w:rsidRDefault="00556C62" w:rsidP="00217DFB">
            <w:pPr>
              <w:spacing w:after="0" w:line="240" w:lineRule="auto"/>
              <w:jc w:val="center"/>
              <w:rPr>
                <w:rFonts w:ascii="Arial" w:eastAsia="Times New Roman" w:hAnsi="Arial" w:cs="Arial"/>
                <w:b/>
                <w:bCs/>
                <w:sz w:val="18"/>
                <w:szCs w:val="18"/>
              </w:rPr>
            </w:pPr>
            <w:r w:rsidRPr="00670A8B">
              <w:rPr>
                <w:rFonts w:ascii="Arial" w:eastAsia="Times New Roman" w:hAnsi="Arial" w:cs="Arial"/>
                <w:b/>
                <w:bCs/>
                <w:sz w:val="18"/>
                <w:szCs w:val="18"/>
              </w:rPr>
              <w:t>UND</w:t>
            </w:r>
          </w:p>
        </w:tc>
        <w:tc>
          <w:tcPr>
            <w:tcW w:w="311" w:type="pct"/>
            <w:vMerge w:val="restart"/>
            <w:tcBorders>
              <w:top w:val="single" w:sz="4" w:space="0" w:color="auto"/>
              <w:left w:val="single" w:sz="8" w:space="0" w:color="auto"/>
              <w:bottom w:val="single" w:sz="8" w:space="0" w:color="000000"/>
              <w:right w:val="single" w:sz="8" w:space="0" w:color="auto"/>
            </w:tcBorders>
            <w:shd w:val="clear" w:color="000000" w:fill="F2F2F2"/>
            <w:vAlign w:val="center"/>
            <w:hideMark/>
          </w:tcPr>
          <w:p w14:paraId="084A6340" w14:textId="77777777" w:rsidR="00556C62" w:rsidRPr="00670A8B" w:rsidRDefault="00556C62" w:rsidP="00217DFB">
            <w:pPr>
              <w:spacing w:after="0" w:line="240" w:lineRule="auto"/>
              <w:jc w:val="both"/>
              <w:rPr>
                <w:rFonts w:ascii="Arial" w:eastAsia="Times New Roman" w:hAnsi="Arial" w:cs="Arial"/>
                <w:b/>
                <w:bCs/>
                <w:sz w:val="18"/>
                <w:szCs w:val="18"/>
              </w:rPr>
            </w:pPr>
            <w:r w:rsidRPr="00670A8B">
              <w:rPr>
                <w:rFonts w:ascii="Arial" w:eastAsia="Times New Roman" w:hAnsi="Arial" w:cs="Arial"/>
                <w:b/>
                <w:bCs/>
                <w:sz w:val="18"/>
                <w:szCs w:val="18"/>
              </w:rPr>
              <w:t>QTD</w:t>
            </w:r>
          </w:p>
        </w:tc>
        <w:tc>
          <w:tcPr>
            <w:tcW w:w="1551" w:type="pct"/>
            <w:gridSpan w:val="2"/>
            <w:tcBorders>
              <w:top w:val="single" w:sz="8" w:space="0" w:color="auto"/>
              <w:left w:val="nil"/>
              <w:bottom w:val="single" w:sz="8" w:space="0" w:color="auto"/>
              <w:right w:val="single" w:sz="8" w:space="0" w:color="000000"/>
            </w:tcBorders>
            <w:shd w:val="clear" w:color="000000" w:fill="F2F2F2"/>
            <w:vAlign w:val="center"/>
            <w:hideMark/>
          </w:tcPr>
          <w:p w14:paraId="28CE4C24" w14:textId="77777777" w:rsidR="00556C62" w:rsidRPr="00670A8B" w:rsidRDefault="00556C62" w:rsidP="00217DFB">
            <w:pPr>
              <w:spacing w:after="0" w:line="240" w:lineRule="auto"/>
              <w:jc w:val="center"/>
              <w:rPr>
                <w:rFonts w:ascii="Arial" w:eastAsia="Times New Roman" w:hAnsi="Arial" w:cs="Arial"/>
                <w:b/>
                <w:bCs/>
                <w:sz w:val="18"/>
                <w:szCs w:val="18"/>
              </w:rPr>
            </w:pPr>
            <w:r w:rsidRPr="00670A8B">
              <w:rPr>
                <w:rFonts w:ascii="Arial" w:eastAsia="Times New Roman" w:hAnsi="Arial" w:cs="Arial"/>
                <w:b/>
                <w:bCs/>
                <w:sz w:val="18"/>
                <w:szCs w:val="18"/>
              </w:rPr>
              <w:t>VALOR</w:t>
            </w:r>
          </w:p>
        </w:tc>
      </w:tr>
      <w:tr w:rsidR="00556C62" w:rsidRPr="00670A8B" w14:paraId="3FEA70C8" w14:textId="77777777" w:rsidTr="00217DFB">
        <w:trPr>
          <w:trHeight w:val="315"/>
        </w:trPr>
        <w:tc>
          <w:tcPr>
            <w:tcW w:w="302" w:type="pct"/>
            <w:vMerge/>
            <w:tcBorders>
              <w:top w:val="nil"/>
              <w:left w:val="single" w:sz="8" w:space="0" w:color="auto"/>
              <w:bottom w:val="single" w:sz="4" w:space="0" w:color="auto"/>
              <w:right w:val="nil"/>
            </w:tcBorders>
            <w:vAlign w:val="center"/>
            <w:hideMark/>
          </w:tcPr>
          <w:p w14:paraId="324DF8B7" w14:textId="77777777" w:rsidR="00556C62" w:rsidRPr="00670A8B" w:rsidRDefault="00556C62" w:rsidP="00217DFB">
            <w:pPr>
              <w:spacing w:after="0" w:line="240" w:lineRule="auto"/>
              <w:jc w:val="both"/>
              <w:rPr>
                <w:rFonts w:ascii="Arial" w:eastAsia="Times New Roman" w:hAnsi="Arial" w:cs="Arial"/>
                <w:b/>
                <w:bCs/>
                <w:sz w:val="18"/>
                <w:szCs w:val="18"/>
              </w:rPr>
            </w:pPr>
          </w:p>
        </w:tc>
        <w:tc>
          <w:tcPr>
            <w:tcW w:w="2089" w:type="pct"/>
            <w:vMerge/>
            <w:tcBorders>
              <w:top w:val="nil"/>
              <w:left w:val="single" w:sz="8" w:space="0" w:color="auto"/>
              <w:bottom w:val="single" w:sz="8" w:space="0" w:color="000000"/>
              <w:right w:val="single" w:sz="8" w:space="0" w:color="auto"/>
            </w:tcBorders>
            <w:vAlign w:val="center"/>
            <w:hideMark/>
          </w:tcPr>
          <w:p w14:paraId="744B606A" w14:textId="77777777" w:rsidR="00556C62" w:rsidRPr="00670A8B" w:rsidRDefault="00556C62" w:rsidP="00217DFB">
            <w:pPr>
              <w:spacing w:after="0" w:line="240" w:lineRule="auto"/>
              <w:jc w:val="both"/>
              <w:rPr>
                <w:rFonts w:ascii="Arial" w:eastAsia="Times New Roman" w:hAnsi="Arial" w:cs="Arial"/>
                <w:b/>
                <w:bCs/>
                <w:sz w:val="18"/>
                <w:szCs w:val="18"/>
              </w:rPr>
            </w:pPr>
          </w:p>
        </w:tc>
        <w:tc>
          <w:tcPr>
            <w:tcW w:w="747" w:type="pct"/>
            <w:vMerge/>
            <w:tcBorders>
              <w:top w:val="nil"/>
              <w:left w:val="single" w:sz="8" w:space="0" w:color="auto"/>
              <w:bottom w:val="single" w:sz="8" w:space="0" w:color="000000"/>
              <w:right w:val="single" w:sz="8" w:space="0" w:color="auto"/>
            </w:tcBorders>
            <w:vAlign w:val="center"/>
            <w:hideMark/>
          </w:tcPr>
          <w:p w14:paraId="0ABEBDD8" w14:textId="77777777" w:rsidR="00556C62" w:rsidRPr="00670A8B" w:rsidRDefault="00556C62" w:rsidP="00217DFB">
            <w:pPr>
              <w:spacing w:after="0" w:line="240" w:lineRule="auto"/>
              <w:jc w:val="center"/>
              <w:rPr>
                <w:rFonts w:ascii="Arial" w:eastAsia="Times New Roman" w:hAnsi="Arial" w:cs="Arial"/>
                <w:b/>
                <w:bCs/>
                <w:sz w:val="18"/>
                <w:szCs w:val="18"/>
              </w:rPr>
            </w:pPr>
          </w:p>
        </w:tc>
        <w:tc>
          <w:tcPr>
            <w:tcW w:w="311" w:type="pct"/>
            <w:vMerge/>
            <w:tcBorders>
              <w:top w:val="nil"/>
              <w:left w:val="single" w:sz="8" w:space="0" w:color="auto"/>
              <w:bottom w:val="single" w:sz="8" w:space="0" w:color="000000"/>
              <w:right w:val="single" w:sz="8" w:space="0" w:color="auto"/>
            </w:tcBorders>
            <w:vAlign w:val="center"/>
            <w:hideMark/>
          </w:tcPr>
          <w:p w14:paraId="5285BA58" w14:textId="77777777" w:rsidR="00556C62" w:rsidRPr="00670A8B" w:rsidRDefault="00556C62" w:rsidP="00217DFB">
            <w:pPr>
              <w:spacing w:after="0" w:line="240" w:lineRule="auto"/>
              <w:jc w:val="both"/>
              <w:rPr>
                <w:rFonts w:ascii="Arial" w:eastAsia="Times New Roman" w:hAnsi="Arial" w:cs="Arial"/>
                <w:b/>
                <w:bCs/>
                <w:sz w:val="18"/>
                <w:szCs w:val="18"/>
              </w:rPr>
            </w:pPr>
          </w:p>
        </w:tc>
        <w:tc>
          <w:tcPr>
            <w:tcW w:w="730" w:type="pct"/>
            <w:tcBorders>
              <w:top w:val="nil"/>
              <w:left w:val="nil"/>
              <w:bottom w:val="nil"/>
              <w:right w:val="single" w:sz="8" w:space="0" w:color="auto"/>
            </w:tcBorders>
            <w:shd w:val="clear" w:color="000000" w:fill="F2F2F2"/>
            <w:vAlign w:val="bottom"/>
            <w:hideMark/>
          </w:tcPr>
          <w:p w14:paraId="6F4AA89E" w14:textId="77777777" w:rsidR="00556C62" w:rsidRPr="00670A8B" w:rsidRDefault="00556C62" w:rsidP="00217DFB">
            <w:pPr>
              <w:spacing w:after="0" w:line="240" w:lineRule="auto"/>
              <w:jc w:val="center"/>
              <w:rPr>
                <w:rFonts w:ascii="Arial" w:eastAsia="Times New Roman" w:hAnsi="Arial" w:cs="Arial"/>
                <w:b/>
                <w:bCs/>
                <w:sz w:val="18"/>
                <w:szCs w:val="18"/>
              </w:rPr>
            </w:pPr>
            <w:r w:rsidRPr="00670A8B">
              <w:rPr>
                <w:rFonts w:ascii="Arial" w:eastAsia="Times New Roman" w:hAnsi="Arial" w:cs="Arial"/>
                <w:b/>
                <w:bCs/>
                <w:sz w:val="18"/>
                <w:szCs w:val="18"/>
              </w:rPr>
              <w:t>UNITÁRIO</w:t>
            </w:r>
          </w:p>
        </w:tc>
        <w:tc>
          <w:tcPr>
            <w:tcW w:w="821" w:type="pct"/>
            <w:tcBorders>
              <w:top w:val="nil"/>
              <w:left w:val="nil"/>
              <w:bottom w:val="nil"/>
              <w:right w:val="single" w:sz="8" w:space="0" w:color="auto"/>
            </w:tcBorders>
            <w:shd w:val="clear" w:color="000000" w:fill="F2F2F2"/>
            <w:vAlign w:val="bottom"/>
            <w:hideMark/>
          </w:tcPr>
          <w:p w14:paraId="1E33AFC2" w14:textId="77777777" w:rsidR="00556C62" w:rsidRPr="00670A8B" w:rsidRDefault="00556C62" w:rsidP="00217DFB">
            <w:pPr>
              <w:spacing w:after="0" w:line="240" w:lineRule="auto"/>
              <w:jc w:val="center"/>
              <w:rPr>
                <w:rFonts w:ascii="Arial" w:eastAsia="Times New Roman" w:hAnsi="Arial" w:cs="Arial"/>
                <w:b/>
                <w:bCs/>
                <w:sz w:val="18"/>
                <w:szCs w:val="18"/>
              </w:rPr>
            </w:pPr>
            <w:r w:rsidRPr="00670A8B">
              <w:rPr>
                <w:rFonts w:ascii="Arial" w:eastAsia="Times New Roman" w:hAnsi="Arial" w:cs="Arial"/>
                <w:b/>
                <w:bCs/>
                <w:sz w:val="18"/>
                <w:szCs w:val="18"/>
              </w:rPr>
              <w:t>TOTAL</w:t>
            </w:r>
          </w:p>
        </w:tc>
      </w:tr>
      <w:tr w:rsidR="00556C62" w:rsidRPr="00670A8B" w14:paraId="3515930B" w14:textId="77777777" w:rsidTr="00217DFB">
        <w:trPr>
          <w:trHeight w:val="258"/>
        </w:trPr>
        <w:tc>
          <w:tcPr>
            <w:tcW w:w="302" w:type="pct"/>
            <w:tcBorders>
              <w:top w:val="single" w:sz="8" w:space="0" w:color="auto"/>
              <w:left w:val="single" w:sz="8" w:space="0" w:color="auto"/>
              <w:bottom w:val="single" w:sz="8" w:space="0" w:color="auto"/>
              <w:right w:val="single" w:sz="8" w:space="0" w:color="auto"/>
            </w:tcBorders>
            <w:shd w:val="clear" w:color="000000" w:fill="FFFFFF"/>
            <w:vAlign w:val="center"/>
            <w:hideMark/>
          </w:tcPr>
          <w:p w14:paraId="1FF57130"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lastRenderedPageBreak/>
              <w:t>1</w:t>
            </w:r>
          </w:p>
        </w:tc>
        <w:tc>
          <w:tcPr>
            <w:tcW w:w="2089" w:type="pct"/>
            <w:tcBorders>
              <w:top w:val="nil"/>
              <w:left w:val="nil"/>
              <w:bottom w:val="single" w:sz="4" w:space="0" w:color="auto"/>
              <w:right w:val="nil"/>
            </w:tcBorders>
            <w:vAlign w:val="center"/>
            <w:hideMark/>
          </w:tcPr>
          <w:p w14:paraId="260411AF"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ACHOCOLATADO EM PÓ. Produto a base de cacau em pó, enriquecido com vitaminas (A, B, C e D) e minerais (cálcio e ferro).   Embalagem de 400g com identificação do produto, marca do fabricante, prazo de validade, peso líquido e informações nutricionais, de acordo com a ANVISA. O produto deverá ter registro no Ministério da Agricultura e/ou Ministério da Saúde. Prazo de validade de no mínimo 6 meses a partir da data de entrega.</w:t>
            </w:r>
          </w:p>
        </w:tc>
        <w:tc>
          <w:tcPr>
            <w:tcW w:w="747" w:type="pct"/>
            <w:tcBorders>
              <w:top w:val="nil"/>
              <w:left w:val="single" w:sz="8" w:space="0" w:color="auto"/>
              <w:bottom w:val="single" w:sz="4" w:space="0" w:color="auto"/>
              <w:right w:val="single" w:sz="8" w:space="0" w:color="auto"/>
            </w:tcBorders>
            <w:vAlign w:val="center"/>
            <w:hideMark/>
          </w:tcPr>
          <w:p w14:paraId="052738D9"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EMBALAGEM C/400G</w:t>
            </w:r>
          </w:p>
        </w:tc>
        <w:tc>
          <w:tcPr>
            <w:tcW w:w="311" w:type="pct"/>
            <w:tcBorders>
              <w:top w:val="nil"/>
              <w:left w:val="nil"/>
              <w:bottom w:val="single" w:sz="4" w:space="0" w:color="auto"/>
              <w:right w:val="single" w:sz="8" w:space="0" w:color="auto"/>
            </w:tcBorders>
            <w:vAlign w:val="center"/>
            <w:hideMark/>
          </w:tcPr>
          <w:p w14:paraId="4CBCA13E"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660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7B829B24" w14:textId="77777777" w:rsidR="00556C62" w:rsidRPr="00670A8B" w:rsidRDefault="00556C62" w:rsidP="00217DFB">
            <w:pPr>
              <w:spacing w:after="0" w:line="240" w:lineRule="auto"/>
              <w:jc w:val="center"/>
              <w:rPr>
                <w:rFonts w:ascii="Arial" w:eastAsia="Times New Roman" w:hAnsi="Arial" w:cs="Arial"/>
                <w:sz w:val="18"/>
                <w:szCs w:val="18"/>
              </w:rPr>
            </w:pPr>
            <w:r>
              <w:rPr>
                <w:rFonts w:ascii="Arial" w:eastAsia="Times New Roman" w:hAnsi="Arial" w:cs="Arial"/>
                <w:sz w:val="18"/>
                <w:szCs w:val="18"/>
              </w:rPr>
              <w:t xml:space="preserve">R$ </w:t>
            </w:r>
            <w:r w:rsidRPr="00670A8B">
              <w:rPr>
                <w:rFonts w:ascii="Arial" w:eastAsia="Times New Roman" w:hAnsi="Arial" w:cs="Arial"/>
                <w:sz w:val="18"/>
                <w:szCs w:val="18"/>
              </w:rPr>
              <w:t>9,53</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5C86A931" w14:textId="77777777" w:rsidR="00556C62" w:rsidRPr="00670A8B" w:rsidRDefault="00556C62" w:rsidP="00217DFB">
            <w:pPr>
              <w:spacing w:after="0" w:line="240" w:lineRule="auto"/>
              <w:jc w:val="center"/>
              <w:rPr>
                <w:rFonts w:ascii="Arial" w:eastAsia="Times New Roman" w:hAnsi="Arial" w:cs="Arial"/>
                <w:sz w:val="18"/>
                <w:szCs w:val="18"/>
              </w:rPr>
            </w:pPr>
            <w:r>
              <w:rPr>
                <w:rFonts w:ascii="Arial" w:eastAsia="Times New Roman" w:hAnsi="Arial" w:cs="Arial"/>
                <w:sz w:val="18"/>
                <w:szCs w:val="18"/>
              </w:rPr>
              <w:t xml:space="preserve"> R$ </w:t>
            </w:r>
            <w:r w:rsidRPr="00670A8B">
              <w:rPr>
                <w:rFonts w:ascii="Arial" w:eastAsia="Times New Roman" w:hAnsi="Arial" w:cs="Arial"/>
                <w:sz w:val="18"/>
                <w:szCs w:val="18"/>
              </w:rPr>
              <w:t xml:space="preserve">6.289,80 </w:t>
            </w:r>
          </w:p>
        </w:tc>
      </w:tr>
      <w:tr w:rsidR="00556C62" w:rsidRPr="00670A8B" w14:paraId="4F8B0250" w14:textId="77777777" w:rsidTr="00217DFB">
        <w:trPr>
          <w:trHeight w:val="6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17B6E976"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2</w:t>
            </w:r>
          </w:p>
        </w:tc>
        <w:tc>
          <w:tcPr>
            <w:tcW w:w="2089" w:type="pct"/>
            <w:tcBorders>
              <w:top w:val="nil"/>
              <w:left w:val="nil"/>
              <w:bottom w:val="single" w:sz="4" w:space="0" w:color="auto"/>
              <w:right w:val="nil"/>
            </w:tcBorders>
            <w:vAlign w:val="center"/>
            <w:hideMark/>
          </w:tcPr>
          <w:p w14:paraId="5F270CE3"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ACHOCOLATADO LIQUIDO. Bebida Láctea sabor chocolate. Embalagem de 1Litro com identificação do produto, marca do fabricante, prazo de validade, peso líquido e informações nutricionais, de acordo com a ANVISA. O produto deverá ter registro no Ministério da Agricultura e/ou Ministério da Saúde. Prazo de validade de no mínimo 6 meses a partir da data de entrega.</w:t>
            </w:r>
          </w:p>
        </w:tc>
        <w:tc>
          <w:tcPr>
            <w:tcW w:w="747" w:type="pct"/>
            <w:tcBorders>
              <w:top w:val="nil"/>
              <w:left w:val="single" w:sz="8" w:space="0" w:color="auto"/>
              <w:bottom w:val="single" w:sz="4" w:space="0" w:color="auto"/>
              <w:right w:val="single" w:sz="8" w:space="0" w:color="auto"/>
            </w:tcBorders>
            <w:vAlign w:val="center"/>
            <w:hideMark/>
          </w:tcPr>
          <w:p w14:paraId="78264311"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EMBALAGEM C/ 1L</w:t>
            </w:r>
          </w:p>
        </w:tc>
        <w:tc>
          <w:tcPr>
            <w:tcW w:w="311" w:type="pct"/>
            <w:tcBorders>
              <w:top w:val="nil"/>
              <w:left w:val="nil"/>
              <w:bottom w:val="single" w:sz="4" w:space="0" w:color="auto"/>
              <w:right w:val="single" w:sz="8" w:space="0" w:color="auto"/>
            </w:tcBorders>
            <w:vAlign w:val="center"/>
            <w:hideMark/>
          </w:tcPr>
          <w:p w14:paraId="6EE7E4E0"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450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51444F66" w14:textId="77777777" w:rsidR="00556C62" w:rsidRPr="00670A8B" w:rsidRDefault="00556C62" w:rsidP="00217DFB">
            <w:pPr>
              <w:spacing w:after="0" w:line="240" w:lineRule="auto"/>
              <w:jc w:val="center"/>
              <w:rPr>
                <w:rFonts w:ascii="Arial" w:eastAsia="Times New Roman" w:hAnsi="Arial" w:cs="Arial"/>
                <w:sz w:val="18"/>
                <w:szCs w:val="18"/>
              </w:rPr>
            </w:pPr>
            <w:r>
              <w:rPr>
                <w:rFonts w:ascii="Arial" w:eastAsia="Times New Roman" w:hAnsi="Arial" w:cs="Arial"/>
                <w:sz w:val="18"/>
                <w:szCs w:val="18"/>
              </w:rPr>
              <w:t>R$</w:t>
            </w:r>
            <w:r w:rsidRPr="00670A8B">
              <w:rPr>
                <w:rFonts w:ascii="Arial" w:eastAsia="Times New Roman" w:hAnsi="Arial" w:cs="Arial"/>
                <w:sz w:val="18"/>
                <w:szCs w:val="18"/>
              </w:rPr>
              <w:t xml:space="preserve"> 6,31</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44A6D6CB"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w:t>
            </w:r>
            <w:r>
              <w:rPr>
                <w:rFonts w:ascii="Arial" w:eastAsia="Times New Roman" w:hAnsi="Arial" w:cs="Arial"/>
                <w:sz w:val="18"/>
                <w:szCs w:val="18"/>
              </w:rPr>
              <w:t xml:space="preserve"> </w:t>
            </w:r>
            <w:r w:rsidRPr="00670A8B">
              <w:rPr>
                <w:rFonts w:ascii="Arial" w:eastAsia="Times New Roman" w:hAnsi="Arial" w:cs="Arial"/>
                <w:sz w:val="18"/>
                <w:szCs w:val="18"/>
              </w:rPr>
              <w:t xml:space="preserve">2.839,50 </w:t>
            </w:r>
          </w:p>
        </w:tc>
      </w:tr>
      <w:tr w:rsidR="00556C62" w:rsidRPr="00670A8B" w14:paraId="1B684705" w14:textId="77777777" w:rsidTr="00217DFB">
        <w:trPr>
          <w:trHeight w:val="6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22E4855D"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3</w:t>
            </w:r>
          </w:p>
        </w:tc>
        <w:tc>
          <w:tcPr>
            <w:tcW w:w="2089" w:type="pct"/>
            <w:tcBorders>
              <w:top w:val="nil"/>
              <w:left w:val="nil"/>
              <w:bottom w:val="single" w:sz="4" w:space="0" w:color="auto"/>
              <w:right w:val="nil"/>
            </w:tcBorders>
            <w:vAlign w:val="center"/>
            <w:hideMark/>
          </w:tcPr>
          <w:p w14:paraId="33DD1382"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AÇUCAR CRISTAL, de origem vegetal, constituído fundamentalmente de sacarose de cana-de-açúcar. Cor branca. Embalagem em sacos de polietileno contendo 01 kg, contendo dados de identificação do produto, marca do fabricante, data de fabricação, peso líquido e prazo de validade, de acordo com a ANVISA.</w:t>
            </w:r>
          </w:p>
        </w:tc>
        <w:tc>
          <w:tcPr>
            <w:tcW w:w="747" w:type="pct"/>
            <w:tcBorders>
              <w:top w:val="nil"/>
              <w:left w:val="single" w:sz="8" w:space="0" w:color="auto"/>
              <w:bottom w:val="single" w:sz="4" w:space="0" w:color="auto"/>
              <w:right w:val="single" w:sz="8" w:space="0" w:color="auto"/>
            </w:tcBorders>
            <w:vAlign w:val="center"/>
            <w:hideMark/>
          </w:tcPr>
          <w:p w14:paraId="43422A15"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PACOTE CONTENDO 1KG</w:t>
            </w:r>
          </w:p>
        </w:tc>
        <w:tc>
          <w:tcPr>
            <w:tcW w:w="311" w:type="pct"/>
            <w:tcBorders>
              <w:top w:val="nil"/>
              <w:left w:val="nil"/>
              <w:bottom w:val="single" w:sz="4" w:space="0" w:color="auto"/>
              <w:right w:val="single" w:sz="8" w:space="0" w:color="auto"/>
            </w:tcBorders>
            <w:vAlign w:val="center"/>
            <w:hideMark/>
          </w:tcPr>
          <w:p w14:paraId="5C5548E2"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1700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4ED9FD76" w14:textId="77777777" w:rsidR="00556C62" w:rsidRPr="00670A8B" w:rsidRDefault="00556C62" w:rsidP="00217DFB">
            <w:pPr>
              <w:spacing w:after="0" w:line="240" w:lineRule="auto"/>
              <w:jc w:val="center"/>
              <w:rPr>
                <w:rFonts w:ascii="Arial" w:eastAsia="Times New Roman" w:hAnsi="Arial" w:cs="Arial"/>
                <w:sz w:val="18"/>
                <w:szCs w:val="18"/>
              </w:rPr>
            </w:pPr>
            <w:r>
              <w:rPr>
                <w:rFonts w:ascii="Arial" w:eastAsia="Times New Roman" w:hAnsi="Arial" w:cs="Arial"/>
                <w:sz w:val="18"/>
                <w:szCs w:val="18"/>
              </w:rPr>
              <w:t>R$</w:t>
            </w:r>
            <w:r w:rsidRPr="00670A8B">
              <w:rPr>
                <w:rFonts w:ascii="Arial" w:eastAsia="Times New Roman" w:hAnsi="Arial" w:cs="Arial"/>
                <w:sz w:val="18"/>
                <w:szCs w:val="18"/>
              </w:rPr>
              <w:t xml:space="preserve">   4,20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1BDD7F45"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w:t>
            </w:r>
            <w:r>
              <w:rPr>
                <w:rFonts w:ascii="Arial" w:eastAsia="Times New Roman" w:hAnsi="Arial" w:cs="Arial"/>
                <w:sz w:val="18"/>
                <w:szCs w:val="18"/>
              </w:rPr>
              <w:t xml:space="preserve"> </w:t>
            </w:r>
            <w:r w:rsidRPr="00670A8B">
              <w:rPr>
                <w:rFonts w:ascii="Arial" w:eastAsia="Times New Roman" w:hAnsi="Arial" w:cs="Arial"/>
                <w:sz w:val="18"/>
                <w:szCs w:val="18"/>
              </w:rPr>
              <w:t xml:space="preserve">7.140,00 </w:t>
            </w:r>
          </w:p>
        </w:tc>
      </w:tr>
      <w:tr w:rsidR="00556C62" w:rsidRPr="00670A8B" w14:paraId="78DB78A9" w14:textId="77777777" w:rsidTr="00217DFB">
        <w:trPr>
          <w:trHeight w:val="969"/>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0A795333"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4</w:t>
            </w:r>
          </w:p>
        </w:tc>
        <w:tc>
          <w:tcPr>
            <w:tcW w:w="2089" w:type="pct"/>
            <w:tcBorders>
              <w:top w:val="nil"/>
              <w:left w:val="nil"/>
              <w:bottom w:val="single" w:sz="4" w:space="0" w:color="auto"/>
              <w:right w:val="nil"/>
            </w:tcBorders>
            <w:vAlign w:val="center"/>
            <w:hideMark/>
          </w:tcPr>
          <w:p w14:paraId="6B7990D5"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AÇUCAR REFINADO, de origem vegetal, constituído fundamentalmente de sacarose de cana-de-açúcar. Cor branca. Embalagem em sacos de polietileno contendo 01 kg, contendo dados de identificação do produto, marca do fabricante, data de fabricação, peso líquido e prazo de validade, de acordo com a ANVISA.</w:t>
            </w:r>
          </w:p>
        </w:tc>
        <w:tc>
          <w:tcPr>
            <w:tcW w:w="747" w:type="pct"/>
            <w:tcBorders>
              <w:top w:val="nil"/>
              <w:left w:val="single" w:sz="8" w:space="0" w:color="auto"/>
              <w:bottom w:val="single" w:sz="4" w:space="0" w:color="auto"/>
              <w:right w:val="single" w:sz="8" w:space="0" w:color="auto"/>
            </w:tcBorders>
            <w:vAlign w:val="center"/>
            <w:hideMark/>
          </w:tcPr>
          <w:p w14:paraId="31B63C42"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PACOTE CONTENDO 1KG</w:t>
            </w:r>
          </w:p>
        </w:tc>
        <w:tc>
          <w:tcPr>
            <w:tcW w:w="311" w:type="pct"/>
            <w:tcBorders>
              <w:top w:val="nil"/>
              <w:left w:val="nil"/>
              <w:bottom w:val="single" w:sz="4" w:space="0" w:color="auto"/>
              <w:right w:val="single" w:sz="8" w:space="0" w:color="auto"/>
            </w:tcBorders>
            <w:vAlign w:val="center"/>
            <w:hideMark/>
          </w:tcPr>
          <w:p w14:paraId="373273A3"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60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258B0EE1"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w:t>
            </w:r>
            <w:r>
              <w:rPr>
                <w:rFonts w:ascii="Arial" w:eastAsia="Times New Roman" w:hAnsi="Arial" w:cs="Arial"/>
                <w:sz w:val="18"/>
                <w:szCs w:val="18"/>
              </w:rPr>
              <w:t xml:space="preserve"> </w:t>
            </w:r>
            <w:r w:rsidRPr="00670A8B">
              <w:rPr>
                <w:rFonts w:ascii="Arial" w:eastAsia="Times New Roman" w:hAnsi="Arial" w:cs="Arial"/>
                <w:sz w:val="18"/>
                <w:szCs w:val="18"/>
              </w:rPr>
              <w:t>5,05</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62C69F55"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R$ 303,00 </w:t>
            </w:r>
          </w:p>
        </w:tc>
      </w:tr>
      <w:tr w:rsidR="00556C62" w:rsidRPr="00670A8B" w14:paraId="1797D769" w14:textId="77777777" w:rsidTr="00217DFB">
        <w:trPr>
          <w:trHeight w:val="6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16B0E41B"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5</w:t>
            </w:r>
          </w:p>
        </w:tc>
        <w:tc>
          <w:tcPr>
            <w:tcW w:w="2089" w:type="pct"/>
            <w:tcBorders>
              <w:top w:val="nil"/>
              <w:left w:val="nil"/>
              <w:bottom w:val="single" w:sz="8" w:space="0" w:color="auto"/>
              <w:right w:val="nil"/>
            </w:tcBorders>
            <w:vAlign w:val="center"/>
            <w:hideMark/>
          </w:tcPr>
          <w:p w14:paraId="1B2BAB44"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ADOCANTE, dietético em pó, sem sacarina e ciclamato. Embalagem: caixa com 50 envelopes de 06 gramas.</w:t>
            </w:r>
          </w:p>
        </w:tc>
        <w:tc>
          <w:tcPr>
            <w:tcW w:w="747" w:type="pct"/>
            <w:tcBorders>
              <w:top w:val="nil"/>
              <w:left w:val="single" w:sz="8" w:space="0" w:color="auto"/>
              <w:bottom w:val="single" w:sz="8" w:space="0" w:color="auto"/>
              <w:right w:val="single" w:sz="8" w:space="0" w:color="auto"/>
            </w:tcBorders>
            <w:vAlign w:val="center"/>
            <w:hideMark/>
          </w:tcPr>
          <w:p w14:paraId="7555FFCE"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CX C/ 50</w:t>
            </w:r>
          </w:p>
        </w:tc>
        <w:tc>
          <w:tcPr>
            <w:tcW w:w="311" w:type="pct"/>
            <w:tcBorders>
              <w:top w:val="nil"/>
              <w:left w:val="nil"/>
              <w:bottom w:val="single" w:sz="8" w:space="0" w:color="auto"/>
              <w:right w:val="single" w:sz="8" w:space="0" w:color="auto"/>
            </w:tcBorders>
            <w:vAlign w:val="center"/>
            <w:hideMark/>
          </w:tcPr>
          <w:p w14:paraId="7F437333"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50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59A764FC"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23,25</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05DA0253"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R$ 1.162,50 </w:t>
            </w:r>
          </w:p>
        </w:tc>
      </w:tr>
      <w:tr w:rsidR="00556C62" w:rsidRPr="00670A8B" w14:paraId="6A37D9DD" w14:textId="77777777" w:rsidTr="00217DFB">
        <w:trPr>
          <w:trHeight w:val="725"/>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372FA5E5"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6</w:t>
            </w:r>
          </w:p>
        </w:tc>
        <w:tc>
          <w:tcPr>
            <w:tcW w:w="2089" w:type="pct"/>
            <w:tcBorders>
              <w:top w:val="nil"/>
              <w:left w:val="nil"/>
              <w:bottom w:val="single" w:sz="4" w:space="0" w:color="auto"/>
              <w:right w:val="nil"/>
            </w:tcBorders>
            <w:vAlign w:val="center"/>
            <w:hideMark/>
          </w:tcPr>
          <w:p w14:paraId="39FC185C"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 xml:space="preserve">ADOÇANTE LÍQUIDO, dietético.  Ingredientes: água, sorbitol, edulcorantes artificiais: sacarina sódica e ciclamato de sódio e conservadores: ácido benzóico, metilparbeno. NÃO CONTÉM GLÚTEN. O produto deverá ter registro no Ministério da Saúde e estar de acordo com a resolução 12/78 da comissão nacional de normas e padrões para alimentos – CNNPA. Embalagem: frasco com 100mL com dados de identificação do produto e marca do fabricante e prazo de validade. </w:t>
            </w:r>
          </w:p>
        </w:tc>
        <w:tc>
          <w:tcPr>
            <w:tcW w:w="747" w:type="pct"/>
            <w:tcBorders>
              <w:top w:val="nil"/>
              <w:left w:val="single" w:sz="8" w:space="0" w:color="auto"/>
              <w:bottom w:val="single" w:sz="4" w:space="0" w:color="auto"/>
              <w:right w:val="single" w:sz="8" w:space="0" w:color="auto"/>
            </w:tcBorders>
            <w:vAlign w:val="center"/>
            <w:hideMark/>
          </w:tcPr>
          <w:p w14:paraId="173F56EB"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UND</w:t>
            </w:r>
          </w:p>
        </w:tc>
        <w:tc>
          <w:tcPr>
            <w:tcW w:w="311" w:type="pct"/>
            <w:tcBorders>
              <w:top w:val="nil"/>
              <w:left w:val="nil"/>
              <w:bottom w:val="single" w:sz="4" w:space="0" w:color="auto"/>
              <w:right w:val="single" w:sz="8" w:space="0" w:color="auto"/>
            </w:tcBorders>
            <w:vAlign w:val="center"/>
            <w:hideMark/>
          </w:tcPr>
          <w:p w14:paraId="73F63282"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55</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46FCADD2" w14:textId="77777777" w:rsidR="00556C62" w:rsidRPr="00670A8B" w:rsidRDefault="00556C62" w:rsidP="00217DFB">
            <w:pPr>
              <w:spacing w:after="0" w:line="240" w:lineRule="auto"/>
              <w:jc w:val="center"/>
              <w:rPr>
                <w:rFonts w:ascii="Arial" w:eastAsia="Times New Roman" w:hAnsi="Arial" w:cs="Arial"/>
                <w:sz w:val="18"/>
                <w:szCs w:val="18"/>
              </w:rPr>
            </w:pPr>
            <w:r>
              <w:rPr>
                <w:rFonts w:ascii="Arial" w:eastAsia="Times New Roman" w:hAnsi="Arial" w:cs="Arial"/>
                <w:sz w:val="18"/>
                <w:szCs w:val="18"/>
              </w:rPr>
              <w:t>R$</w:t>
            </w:r>
            <w:r w:rsidRPr="00670A8B">
              <w:rPr>
                <w:rFonts w:ascii="Arial" w:eastAsia="Times New Roman" w:hAnsi="Arial" w:cs="Arial"/>
                <w:sz w:val="18"/>
                <w:szCs w:val="18"/>
              </w:rPr>
              <w:t xml:space="preserve"> 5,40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66A53039"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R$ 297,00 </w:t>
            </w:r>
          </w:p>
        </w:tc>
      </w:tr>
      <w:tr w:rsidR="00556C62" w:rsidRPr="00670A8B" w14:paraId="4E74C66E" w14:textId="77777777" w:rsidTr="00217DFB">
        <w:trPr>
          <w:trHeight w:val="6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7BADE759"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7</w:t>
            </w:r>
          </w:p>
        </w:tc>
        <w:tc>
          <w:tcPr>
            <w:tcW w:w="2089" w:type="pct"/>
            <w:tcBorders>
              <w:top w:val="single" w:sz="8" w:space="0" w:color="auto"/>
              <w:left w:val="nil"/>
              <w:bottom w:val="single" w:sz="4" w:space="0" w:color="auto"/>
              <w:right w:val="single" w:sz="4" w:space="0" w:color="auto"/>
            </w:tcBorders>
            <w:vAlign w:val="center"/>
            <w:hideMark/>
          </w:tcPr>
          <w:p w14:paraId="59912908"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 xml:space="preserve">AMIDO DE MILHO. Ingrediente: Amido. Não contém glúten.  Embalagem de 200g, contendo dados de identificação do produto, marca do fabricante, prazo de validade, peso líquido e informações nutricionais, de acordo com a ANVISA. </w:t>
            </w:r>
          </w:p>
        </w:tc>
        <w:tc>
          <w:tcPr>
            <w:tcW w:w="747" w:type="pct"/>
            <w:tcBorders>
              <w:top w:val="single" w:sz="8" w:space="0" w:color="auto"/>
              <w:left w:val="single" w:sz="8" w:space="0" w:color="auto"/>
              <w:bottom w:val="single" w:sz="4" w:space="0" w:color="auto"/>
              <w:right w:val="single" w:sz="8" w:space="0" w:color="auto"/>
            </w:tcBorders>
            <w:vAlign w:val="center"/>
            <w:hideMark/>
          </w:tcPr>
          <w:p w14:paraId="30E000BB"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UND</w:t>
            </w:r>
          </w:p>
        </w:tc>
        <w:tc>
          <w:tcPr>
            <w:tcW w:w="311" w:type="pct"/>
            <w:tcBorders>
              <w:top w:val="single" w:sz="8" w:space="0" w:color="auto"/>
              <w:left w:val="single" w:sz="4" w:space="0" w:color="auto"/>
              <w:bottom w:val="single" w:sz="4" w:space="0" w:color="auto"/>
              <w:right w:val="single" w:sz="4" w:space="0" w:color="auto"/>
            </w:tcBorders>
            <w:noWrap/>
            <w:vAlign w:val="center"/>
            <w:hideMark/>
          </w:tcPr>
          <w:p w14:paraId="1C88E432"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205</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4AA718F9"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3,60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0775D4E3"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R$ 738,00 </w:t>
            </w:r>
          </w:p>
        </w:tc>
      </w:tr>
      <w:tr w:rsidR="00556C62" w:rsidRPr="00670A8B" w14:paraId="74365FC7" w14:textId="77777777" w:rsidTr="00217DFB">
        <w:trPr>
          <w:trHeight w:val="341"/>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70ED4C1D"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8</w:t>
            </w:r>
          </w:p>
        </w:tc>
        <w:tc>
          <w:tcPr>
            <w:tcW w:w="2089" w:type="pct"/>
            <w:tcBorders>
              <w:top w:val="nil"/>
              <w:left w:val="nil"/>
              <w:bottom w:val="single" w:sz="4" w:space="0" w:color="auto"/>
              <w:right w:val="single" w:sz="4" w:space="0" w:color="auto"/>
            </w:tcBorders>
            <w:vAlign w:val="center"/>
            <w:hideMark/>
          </w:tcPr>
          <w:p w14:paraId="5A8DF2CA"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ARROZ BRANCO, classe longo fino, tipo 1. Embalagem contendo 01 kg, com identificação do produto, marca do fabricante, prazo de validade, peso líquido e informações nutricionais, de acordo com a ANVISA. Isento de sódio, enriquecido com ferro.  Prazo de validade de no mínimo 1 ano a partir da data de entrega. O produto deverá ter registro no Ministério da Agricultura e/ou Ministério da Saúde.</w:t>
            </w:r>
          </w:p>
        </w:tc>
        <w:tc>
          <w:tcPr>
            <w:tcW w:w="747" w:type="pct"/>
            <w:tcBorders>
              <w:top w:val="nil"/>
              <w:left w:val="single" w:sz="8" w:space="0" w:color="auto"/>
              <w:bottom w:val="single" w:sz="4" w:space="0" w:color="auto"/>
              <w:right w:val="single" w:sz="8" w:space="0" w:color="auto"/>
            </w:tcBorders>
            <w:vAlign w:val="center"/>
            <w:hideMark/>
          </w:tcPr>
          <w:p w14:paraId="12A80BC6"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PACOTE CONTENDO 1KG</w:t>
            </w:r>
          </w:p>
        </w:tc>
        <w:tc>
          <w:tcPr>
            <w:tcW w:w="311" w:type="pct"/>
            <w:tcBorders>
              <w:top w:val="nil"/>
              <w:left w:val="single" w:sz="4" w:space="0" w:color="auto"/>
              <w:bottom w:val="single" w:sz="4" w:space="0" w:color="auto"/>
              <w:right w:val="single" w:sz="4" w:space="0" w:color="auto"/>
            </w:tcBorders>
            <w:noWrap/>
            <w:vAlign w:val="center"/>
            <w:hideMark/>
          </w:tcPr>
          <w:p w14:paraId="53D85CFB"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250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2E73EFE9"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6,75</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30C7989C"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R$ 1.687,50 </w:t>
            </w:r>
          </w:p>
        </w:tc>
      </w:tr>
      <w:tr w:rsidR="00556C62" w:rsidRPr="00670A8B" w14:paraId="0D358A45" w14:textId="77777777" w:rsidTr="00217DFB">
        <w:trPr>
          <w:trHeight w:val="6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65053D97"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9</w:t>
            </w:r>
          </w:p>
        </w:tc>
        <w:tc>
          <w:tcPr>
            <w:tcW w:w="2089" w:type="pct"/>
            <w:tcBorders>
              <w:top w:val="nil"/>
              <w:left w:val="nil"/>
              <w:bottom w:val="single" w:sz="4" w:space="0" w:color="auto"/>
              <w:right w:val="single" w:sz="4" w:space="0" w:color="auto"/>
            </w:tcBorders>
            <w:vAlign w:val="center"/>
            <w:hideMark/>
          </w:tcPr>
          <w:p w14:paraId="1518C411"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 xml:space="preserve">ARROZ PARBOILIZADO, parboilizado, tipo 1. Embalagem contendo 01 kg, com identificação do produto, marca do fabricante, prazo de validade, peso líquido e informações nutricionais, de acordo com a ANVISA. Isento de sódio, enriquecido com cálcio e ferro. Prazo de validade de no mínimo 1 </w:t>
            </w:r>
            <w:r w:rsidRPr="00670A8B">
              <w:rPr>
                <w:rFonts w:ascii="Arial" w:eastAsia="Times New Roman" w:hAnsi="Arial" w:cs="Arial"/>
                <w:color w:val="000000"/>
                <w:sz w:val="18"/>
                <w:szCs w:val="18"/>
              </w:rPr>
              <w:lastRenderedPageBreak/>
              <w:t>ano a partir da data de entrega. O produto deverá ter registro no Ministério da Agricultura e/ou Ministério da Saúde.</w:t>
            </w:r>
          </w:p>
        </w:tc>
        <w:tc>
          <w:tcPr>
            <w:tcW w:w="747" w:type="pct"/>
            <w:tcBorders>
              <w:top w:val="nil"/>
              <w:left w:val="single" w:sz="8" w:space="0" w:color="auto"/>
              <w:bottom w:val="single" w:sz="4" w:space="0" w:color="auto"/>
              <w:right w:val="single" w:sz="8" w:space="0" w:color="auto"/>
            </w:tcBorders>
            <w:vAlign w:val="center"/>
            <w:hideMark/>
          </w:tcPr>
          <w:p w14:paraId="72267D77"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lastRenderedPageBreak/>
              <w:t>PACOTE CONTENDO 1KG</w:t>
            </w:r>
          </w:p>
        </w:tc>
        <w:tc>
          <w:tcPr>
            <w:tcW w:w="311" w:type="pct"/>
            <w:tcBorders>
              <w:top w:val="nil"/>
              <w:left w:val="single" w:sz="4" w:space="0" w:color="auto"/>
              <w:bottom w:val="single" w:sz="4" w:space="0" w:color="auto"/>
              <w:right w:val="single" w:sz="4" w:space="0" w:color="auto"/>
            </w:tcBorders>
            <w:noWrap/>
            <w:vAlign w:val="center"/>
            <w:hideMark/>
          </w:tcPr>
          <w:p w14:paraId="49A82E66"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2300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5408D5BF"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5,84</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71FCE04B"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13.432,00 </w:t>
            </w:r>
          </w:p>
        </w:tc>
      </w:tr>
      <w:tr w:rsidR="00556C62" w:rsidRPr="00670A8B" w14:paraId="0AD468AF" w14:textId="77777777" w:rsidTr="00217DFB">
        <w:trPr>
          <w:trHeight w:val="6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5A0637A1"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10</w:t>
            </w:r>
          </w:p>
        </w:tc>
        <w:tc>
          <w:tcPr>
            <w:tcW w:w="2089" w:type="pct"/>
            <w:tcBorders>
              <w:top w:val="nil"/>
              <w:left w:val="nil"/>
              <w:bottom w:val="single" w:sz="4" w:space="0" w:color="auto"/>
              <w:right w:val="single" w:sz="4" w:space="0" w:color="auto"/>
            </w:tcBorders>
            <w:vAlign w:val="center"/>
            <w:hideMark/>
          </w:tcPr>
          <w:p w14:paraId="3B910F07"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ARROZ, tipo subgrupo integral, tipo 1, Embalagem contendo 01 kg, com identificação do produto, marca do fabricante, prazo de validade, peso líquido e informações nutricionais, de acordo com a ANVISA. Isento de sódio, enriquecido com cálcio e ferro. Prazo de validade de no mínimo 1 ano a partir da data de entrega. O produto deverá ter registro no Ministério da Agricultura e/ou Ministério da Saúde.</w:t>
            </w:r>
          </w:p>
        </w:tc>
        <w:tc>
          <w:tcPr>
            <w:tcW w:w="747" w:type="pct"/>
            <w:tcBorders>
              <w:top w:val="nil"/>
              <w:left w:val="single" w:sz="8" w:space="0" w:color="auto"/>
              <w:bottom w:val="single" w:sz="4" w:space="0" w:color="auto"/>
              <w:right w:val="single" w:sz="8" w:space="0" w:color="auto"/>
            </w:tcBorders>
            <w:vAlign w:val="center"/>
            <w:hideMark/>
          </w:tcPr>
          <w:p w14:paraId="46FA5CD4"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PACOTE CONTENDO 1KG</w:t>
            </w:r>
          </w:p>
        </w:tc>
        <w:tc>
          <w:tcPr>
            <w:tcW w:w="311" w:type="pct"/>
            <w:tcBorders>
              <w:top w:val="nil"/>
              <w:left w:val="single" w:sz="4" w:space="0" w:color="auto"/>
              <w:bottom w:val="single" w:sz="4" w:space="0" w:color="auto"/>
              <w:right w:val="single" w:sz="4" w:space="0" w:color="auto"/>
            </w:tcBorders>
            <w:noWrap/>
            <w:vAlign w:val="center"/>
            <w:hideMark/>
          </w:tcPr>
          <w:p w14:paraId="0DC81054"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90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4F271BCA"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6,04</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2A61F3D8"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543,60 </w:t>
            </w:r>
          </w:p>
        </w:tc>
      </w:tr>
      <w:tr w:rsidR="00556C62" w:rsidRPr="00670A8B" w14:paraId="12AA011D" w14:textId="77777777" w:rsidTr="00217DFB">
        <w:trPr>
          <w:trHeight w:val="6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11C0B26E"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11</w:t>
            </w:r>
          </w:p>
        </w:tc>
        <w:tc>
          <w:tcPr>
            <w:tcW w:w="2089" w:type="pct"/>
            <w:tcBorders>
              <w:top w:val="nil"/>
              <w:left w:val="nil"/>
              <w:bottom w:val="single" w:sz="4" w:space="0" w:color="auto"/>
              <w:right w:val="single" w:sz="4" w:space="0" w:color="auto"/>
            </w:tcBorders>
            <w:vAlign w:val="center"/>
            <w:hideMark/>
          </w:tcPr>
          <w:p w14:paraId="2889E9EC"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AVEIA, em flocos finos. Embalagem com no mínimo 200 g, com dados de identificação do produto, marca do fabricante, data de fabricação, prazo de validade e de acordo com a resolução 482/99 - ANVISA.</w:t>
            </w:r>
          </w:p>
        </w:tc>
        <w:tc>
          <w:tcPr>
            <w:tcW w:w="747" w:type="pct"/>
            <w:tcBorders>
              <w:top w:val="nil"/>
              <w:left w:val="single" w:sz="8" w:space="0" w:color="auto"/>
              <w:bottom w:val="nil"/>
              <w:right w:val="single" w:sz="8" w:space="0" w:color="auto"/>
            </w:tcBorders>
            <w:vAlign w:val="center"/>
            <w:hideMark/>
          </w:tcPr>
          <w:p w14:paraId="4DDFD2E8"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UND</w:t>
            </w:r>
          </w:p>
        </w:tc>
        <w:tc>
          <w:tcPr>
            <w:tcW w:w="311" w:type="pct"/>
            <w:tcBorders>
              <w:top w:val="nil"/>
              <w:left w:val="single" w:sz="4" w:space="0" w:color="auto"/>
              <w:bottom w:val="single" w:sz="4" w:space="0" w:color="auto"/>
              <w:right w:val="single" w:sz="4" w:space="0" w:color="auto"/>
            </w:tcBorders>
            <w:noWrap/>
            <w:vAlign w:val="center"/>
            <w:hideMark/>
          </w:tcPr>
          <w:p w14:paraId="1EAAF5C2"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330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1FA2E766"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3,23</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4793F850"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1.065,90 </w:t>
            </w:r>
          </w:p>
        </w:tc>
      </w:tr>
      <w:tr w:rsidR="00556C62" w:rsidRPr="00670A8B" w14:paraId="04FE138B" w14:textId="77777777" w:rsidTr="00217DFB">
        <w:trPr>
          <w:trHeight w:val="6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1EF9662A"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12</w:t>
            </w:r>
          </w:p>
        </w:tc>
        <w:tc>
          <w:tcPr>
            <w:tcW w:w="2089" w:type="pct"/>
            <w:tcBorders>
              <w:top w:val="nil"/>
              <w:left w:val="nil"/>
              <w:bottom w:val="single" w:sz="4" w:space="0" w:color="auto"/>
              <w:right w:val="single" w:sz="4" w:space="0" w:color="auto"/>
            </w:tcBorders>
            <w:vAlign w:val="center"/>
            <w:hideMark/>
          </w:tcPr>
          <w:p w14:paraId="60D12EAD"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AZEITE DE OLIVA, Extra virgem, puro, acidez de no máximo 0,5%. Embalagem contendo 500 ml, com identificação do produto, marca do fabricante, prazo de validade e capacidade e informações nutricionais.</w:t>
            </w:r>
          </w:p>
        </w:tc>
        <w:tc>
          <w:tcPr>
            <w:tcW w:w="747" w:type="pct"/>
            <w:tcBorders>
              <w:top w:val="single" w:sz="4" w:space="0" w:color="auto"/>
              <w:left w:val="single" w:sz="8" w:space="0" w:color="auto"/>
              <w:bottom w:val="nil"/>
              <w:right w:val="single" w:sz="8" w:space="0" w:color="auto"/>
            </w:tcBorders>
            <w:vAlign w:val="center"/>
            <w:hideMark/>
          </w:tcPr>
          <w:p w14:paraId="53F87F62"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EMBALAGEM C/ 500ML</w:t>
            </w:r>
          </w:p>
        </w:tc>
        <w:tc>
          <w:tcPr>
            <w:tcW w:w="311" w:type="pct"/>
            <w:tcBorders>
              <w:top w:val="nil"/>
              <w:left w:val="single" w:sz="4" w:space="0" w:color="auto"/>
              <w:bottom w:val="single" w:sz="4" w:space="0" w:color="auto"/>
              <w:right w:val="single" w:sz="4" w:space="0" w:color="auto"/>
            </w:tcBorders>
            <w:noWrap/>
            <w:vAlign w:val="center"/>
            <w:hideMark/>
          </w:tcPr>
          <w:p w14:paraId="7F3BB8F3"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140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31334720"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43,00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173C726A"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6.020,00 </w:t>
            </w:r>
          </w:p>
        </w:tc>
      </w:tr>
      <w:tr w:rsidR="00556C62" w:rsidRPr="00670A8B" w14:paraId="05C03E03" w14:textId="77777777" w:rsidTr="00217DFB">
        <w:trPr>
          <w:trHeight w:val="212"/>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22407678"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13</w:t>
            </w:r>
          </w:p>
        </w:tc>
        <w:tc>
          <w:tcPr>
            <w:tcW w:w="2089" w:type="pct"/>
            <w:tcBorders>
              <w:top w:val="nil"/>
              <w:left w:val="nil"/>
              <w:bottom w:val="single" w:sz="8" w:space="0" w:color="auto"/>
              <w:right w:val="single" w:sz="4" w:space="0" w:color="auto"/>
            </w:tcBorders>
            <w:vAlign w:val="center"/>
            <w:hideMark/>
          </w:tcPr>
          <w:p w14:paraId="1E0D8B33"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AZEITONA VERDE em conserva, embalagem contendo 500 g com dados de identificação do produto, marca do fabricante, prazo de validade e capacidade. O produto deverá ter registro no Ministério da Agricultura e/ou Ministério da Saúde.</w:t>
            </w:r>
          </w:p>
        </w:tc>
        <w:tc>
          <w:tcPr>
            <w:tcW w:w="747" w:type="pct"/>
            <w:tcBorders>
              <w:top w:val="single" w:sz="4" w:space="0" w:color="auto"/>
              <w:left w:val="single" w:sz="8" w:space="0" w:color="auto"/>
              <w:bottom w:val="nil"/>
              <w:right w:val="single" w:sz="8" w:space="0" w:color="auto"/>
            </w:tcBorders>
            <w:vAlign w:val="center"/>
            <w:hideMark/>
          </w:tcPr>
          <w:p w14:paraId="08A1E073"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EMBALAGEM C/ 500G</w:t>
            </w:r>
          </w:p>
        </w:tc>
        <w:tc>
          <w:tcPr>
            <w:tcW w:w="311" w:type="pct"/>
            <w:tcBorders>
              <w:top w:val="nil"/>
              <w:left w:val="single" w:sz="4" w:space="0" w:color="auto"/>
              <w:bottom w:val="single" w:sz="8" w:space="0" w:color="auto"/>
              <w:right w:val="single" w:sz="4" w:space="0" w:color="auto"/>
            </w:tcBorders>
            <w:noWrap/>
            <w:vAlign w:val="center"/>
            <w:hideMark/>
          </w:tcPr>
          <w:p w14:paraId="452C42BD"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80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4E0937E2"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17,34</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52B1B02B"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1.387,20 </w:t>
            </w:r>
          </w:p>
        </w:tc>
      </w:tr>
      <w:tr w:rsidR="00556C62" w:rsidRPr="00670A8B" w14:paraId="3E236F79" w14:textId="77777777" w:rsidTr="00217DFB">
        <w:trPr>
          <w:trHeight w:val="284"/>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3B17AB24"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14</w:t>
            </w:r>
          </w:p>
        </w:tc>
        <w:tc>
          <w:tcPr>
            <w:tcW w:w="2089" w:type="pct"/>
            <w:tcBorders>
              <w:top w:val="nil"/>
              <w:left w:val="nil"/>
              <w:bottom w:val="single" w:sz="4" w:space="0" w:color="auto"/>
              <w:right w:val="nil"/>
            </w:tcBorders>
            <w:vAlign w:val="center"/>
            <w:hideMark/>
          </w:tcPr>
          <w:p w14:paraId="160D6ACF"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BATATA PALHA, de primeira qualidade integra e crocante, embalado em plástico resistente. Com identificação do produto, nome e endereço da fabricante data de fabricação e prazo de validade. - Registro no SSAP ou MS. Embalagem 500g.</w:t>
            </w:r>
          </w:p>
        </w:tc>
        <w:tc>
          <w:tcPr>
            <w:tcW w:w="747" w:type="pct"/>
            <w:tcBorders>
              <w:top w:val="single" w:sz="8" w:space="0" w:color="auto"/>
              <w:left w:val="single" w:sz="8" w:space="0" w:color="auto"/>
              <w:bottom w:val="single" w:sz="4" w:space="0" w:color="auto"/>
              <w:right w:val="single" w:sz="8" w:space="0" w:color="auto"/>
            </w:tcBorders>
            <w:vAlign w:val="center"/>
            <w:hideMark/>
          </w:tcPr>
          <w:p w14:paraId="1BC73BCD"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EMBALAGEM C/ 500G</w:t>
            </w:r>
          </w:p>
        </w:tc>
        <w:tc>
          <w:tcPr>
            <w:tcW w:w="311" w:type="pct"/>
            <w:tcBorders>
              <w:top w:val="nil"/>
              <w:left w:val="nil"/>
              <w:bottom w:val="nil"/>
              <w:right w:val="single" w:sz="4" w:space="0" w:color="auto"/>
            </w:tcBorders>
            <w:noWrap/>
            <w:vAlign w:val="center"/>
            <w:hideMark/>
          </w:tcPr>
          <w:p w14:paraId="454DEE94"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190</w:t>
            </w:r>
          </w:p>
        </w:tc>
        <w:tc>
          <w:tcPr>
            <w:tcW w:w="730" w:type="pct"/>
            <w:tcBorders>
              <w:top w:val="single" w:sz="8" w:space="0" w:color="auto"/>
              <w:left w:val="single" w:sz="4" w:space="0" w:color="auto"/>
              <w:bottom w:val="single" w:sz="4" w:space="0" w:color="auto"/>
              <w:right w:val="single" w:sz="4" w:space="0" w:color="auto"/>
            </w:tcBorders>
            <w:shd w:val="clear" w:color="000000" w:fill="FFFFFF"/>
            <w:vAlign w:val="center"/>
            <w:hideMark/>
          </w:tcPr>
          <w:p w14:paraId="59C68C11"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17,61</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30F83C06"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3.345,90 </w:t>
            </w:r>
          </w:p>
        </w:tc>
      </w:tr>
      <w:tr w:rsidR="00556C62" w:rsidRPr="00670A8B" w14:paraId="043BD91E" w14:textId="77777777" w:rsidTr="00217DFB">
        <w:trPr>
          <w:trHeight w:val="37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70783EC2"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15</w:t>
            </w:r>
          </w:p>
        </w:tc>
        <w:tc>
          <w:tcPr>
            <w:tcW w:w="2089" w:type="pct"/>
            <w:tcBorders>
              <w:top w:val="nil"/>
              <w:left w:val="nil"/>
              <w:bottom w:val="single" w:sz="4" w:space="0" w:color="auto"/>
              <w:right w:val="nil"/>
            </w:tcBorders>
            <w:vAlign w:val="center"/>
            <w:hideMark/>
          </w:tcPr>
          <w:p w14:paraId="500C9575"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BISCOITO TIPO ROSQUINHA SABOR VARIADOS. Enriquecida com ferro, Cálcio e ácido fólico. Presença de vitaminas. Embalagem contendo no mínimo 360g, com dados de identificação do produto, marca do fabricante, data de fabricação, prazo de validade, peso líquido, de acordo com a ANVISA.</w:t>
            </w:r>
          </w:p>
        </w:tc>
        <w:tc>
          <w:tcPr>
            <w:tcW w:w="747" w:type="pct"/>
            <w:tcBorders>
              <w:top w:val="nil"/>
              <w:left w:val="single" w:sz="8" w:space="0" w:color="auto"/>
              <w:bottom w:val="single" w:sz="4" w:space="0" w:color="auto"/>
              <w:right w:val="single" w:sz="8" w:space="0" w:color="auto"/>
            </w:tcBorders>
            <w:vAlign w:val="center"/>
            <w:hideMark/>
          </w:tcPr>
          <w:p w14:paraId="0DCE8272"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EMBALAGEM C/ 360G</w:t>
            </w:r>
          </w:p>
        </w:tc>
        <w:tc>
          <w:tcPr>
            <w:tcW w:w="311" w:type="pct"/>
            <w:tcBorders>
              <w:top w:val="single" w:sz="4" w:space="0" w:color="auto"/>
              <w:left w:val="single" w:sz="4" w:space="0" w:color="auto"/>
              <w:bottom w:val="single" w:sz="8" w:space="0" w:color="auto"/>
              <w:right w:val="single" w:sz="4" w:space="0" w:color="auto"/>
            </w:tcBorders>
            <w:noWrap/>
            <w:vAlign w:val="center"/>
            <w:hideMark/>
          </w:tcPr>
          <w:p w14:paraId="466F1A31"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1290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2F4CAE48"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3,81</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2BC6C9E3"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4.914,90 </w:t>
            </w:r>
          </w:p>
        </w:tc>
      </w:tr>
      <w:tr w:rsidR="00556C62" w:rsidRPr="00670A8B" w14:paraId="60F17127" w14:textId="77777777" w:rsidTr="00217DFB">
        <w:trPr>
          <w:trHeight w:val="6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07050A9A"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16</w:t>
            </w:r>
          </w:p>
        </w:tc>
        <w:tc>
          <w:tcPr>
            <w:tcW w:w="2089" w:type="pct"/>
            <w:tcBorders>
              <w:top w:val="single" w:sz="8" w:space="0" w:color="auto"/>
              <w:left w:val="nil"/>
              <w:bottom w:val="single" w:sz="4" w:space="0" w:color="auto"/>
              <w:right w:val="single" w:sz="4" w:space="0" w:color="auto"/>
            </w:tcBorders>
            <w:vAlign w:val="center"/>
            <w:hideMark/>
          </w:tcPr>
          <w:p w14:paraId="677459FC"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BISCOITO DOCE, COM RECHEIO DE GELEIA DE FRUTA, enriquecida com ferro e ácido fólico, vitaminas. Embalagem contendo 15 unidades, com no mínimo 50g cada, com dados de identificação do produto, marca do fabricante, data de fabricação, prazo de validade, peso líquido e informações nutricionais, de acordo com a ANVISA.</w:t>
            </w:r>
          </w:p>
        </w:tc>
        <w:tc>
          <w:tcPr>
            <w:tcW w:w="747" w:type="pct"/>
            <w:tcBorders>
              <w:top w:val="single" w:sz="8" w:space="0" w:color="auto"/>
              <w:left w:val="nil"/>
              <w:bottom w:val="single" w:sz="4" w:space="0" w:color="auto"/>
              <w:right w:val="single" w:sz="4" w:space="0" w:color="auto"/>
            </w:tcBorders>
            <w:vAlign w:val="center"/>
            <w:hideMark/>
          </w:tcPr>
          <w:p w14:paraId="75AD008B"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EMBALAGEM C/ 15 und</w:t>
            </w:r>
          </w:p>
        </w:tc>
        <w:tc>
          <w:tcPr>
            <w:tcW w:w="311" w:type="pct"/>
            <w:tcBorders>
              <w:top w:val="nil"/>
              <w:left w:val="nil"/>
              <w:bottom w:val="single" w:sz="4" w:space="0" w:color="auto"/>
              <w:right w:val="single" w:sz="4" w:space="0" w:color="auto"/>
            </w:tcBorders>
            <w:noWrap/>
            <w:vAlign w:val="center"/>
            <w:hideMark/>
          </w:tcPr>
          <w:p w14:paraId="08FAD933"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310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1A6B2104"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5,90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1ADE65BB"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1.829,00 </w:t>
            </w:r>
          </w:p>
        </w:tc>
      </w:tr>
      <w:tr w:rsidR="00556C62" w:rsidRPr="00670A8B" w14:paraId="36971A19" w14:textId="77777777" w:rsidTr="00217DFB">
        <w:trPr>
          <w:trHeight w:val="337"/>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298EC42E"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17</w:t>
            </w:r>
          </w:p>
        </w:tc>
        <w:tc>
          <w:tcPr>
            <w:tcW w:w="2089" w:type="pct"/>
            <w:tcBorders>
              <w:top w:val="nil"/>
              <w:left w:val="nil"/>
              <w:bottom w:val="single" w:sz="4" w:space="0" w:color="auto"/>
              <w:right w:val="single" w:sz="4" w:space="0" w:color="auto"/>
            </w:tcBorders>
            <w:vAlign w:val="center"/>
            <w:hideMark/>
          </w:tcPr>
          <w:p w14:paraId="6508D879"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BISCOITO SALGADO, TIPO CREAM CRACKER INTEGRAL. Enriquecida com ferro e ácido fólico, teor de sódio de no máximo 170mg.   Embalagem dupla contendo 400g, com dados de identificação do produto, marca do fabricante, data de fabricação, prazo de validade, peso líquido e informações nutricionais, de acordo com a ANVISA.</w:t>
            </w:r>
          </w:p>
        </w:tc>
        <w:tc>
          <w:tcPr>
            <w:tcW w:w="747" w:type="pct"/>
            <w:tcBorders>
              <w:top w:val="nil"/>
              <w:left w:val="nil"/>
              <w:bottom w:val="single" w:sz="4" w:space="0" w:color="auto"/>
              <w:right w:val="single" w:sz="4" w:space="0" w:color="auto"/>
            </w:tcBorders>
            <w:vAlign w:val="center"/>
            <w:hideMark/>
          </w:tcPr>
          <w:p w14:paraId="1F6589E7"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EMBALAGEM C/ 400G</w:t>
            </w:r>
          </w:p>
        </w:tc>
        <w:tc>
          <w:tcPr>
            <w:tcW w:w="311" w:type="pct"/>
            <w:tcBorders>
              <w:top w:val="nil"/>
              <w:left w:val="nil"/>
              <w:bottom w:val="single" w:sz="4" w:space="0" w:color="auto"/>
              <w:right w:val="single" w:sz="4" w:space="0" w:color="auto"/>
            </w:tcBorders>
            <w:noWrap/>
            <w:vAlign w:val="center"/>
            <w:hideMark/>
          </w:tcPr>
          <w:p w14:paraId="156824A2"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450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575219CA"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4,95</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03B44A68"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2.227,50 </w:t>
            </w:r>
          </w:p>
        </w:tc>
      </w:tr>
      <w:tr w:rsidR="00556C62" w:rsidRPr="00670A8B" w14:paraId="08AA686F" w14:textId="77777777" w:rsidTr="00217DFB">
        <w:trPr>
          <w:trHeight w:val="43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5DD11243"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18</w:t>
            </w:r>
          </w:p>
        </w:tc>
        <w:tc>
          <w:tcPr>
            <w:tcW w:w="2089" w:type="pct"/>
            <w:tcBorders>
              <w:top w:val="nil"/>
              <w:left w:val="nil"/>
              <w:bottom w:val="single" w:sz="4" w:space="0" w:color="auto"/>
              <w:right w:val="single" w:sz="4" w:space="0" w:color="auto"/>
            </w:tcBorders>
            <w:vAlign w:val="center"/>
            <w:hideMark/>
          </w:tcPr>
          <w:p w14:paraId="38B684BC"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 xml:space="preserve">BISCOITO SALGADO, TIPO CREAM CRACKER. Enriquecida com ferro e ácido fólico, teor de sódio de no máximo 170mg.   Embalagem dupla contendo 400g, com dados de identificação do produto, marca do fabricante, data de fabricação, prazo de validade, peso líquido e informações nutricionais, de acordo com a ANVISA </w:t>
            </w:r>
          </w:p>
        </w:tc>
        <w:tc>
          <w:tcPr>
            <w:tcW w:w="747" w:type="pct"/>
            <w:tcBorders>
              <w:top w:val="nil"/>
              <w:left w:val="nil"/>
              <w:bottom w:val="single" w:sz="4" w:space="0" w:color="auto"/>
              <w:right w:val="single" w:sz="4" w:space="0" w:color="auto"/>
            </w:tcBorders>
            <w:vAlign w:val="center"/>
            <w:hideMark/>
          </w:tcPr>
          <w:p w14:paraId="4D0EE575"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EMBALAGEM C/ 400G</w:t>
            </w:r>
          </w:p>
        </w:tc>
        <w:tc>
          <w:tcPr>
            <w:tcW w:w="311" w:type="pct"/>
            <w:tcBorders>
              <w:top w:val="nil"/>
              <w:left w:val="nil"/>
              <w:bottom w:val="single" w:sz="4" w:space="0" w:color="auto"/>
              <w:right w:val="single" w:sz="4" w:space="0" w:color="auto"/>
            </w:tcBorders>
            <w:noWrap/>
            <w:vAlign w:val="center"/>
            <w:hideMark/>
          </w:tcPr>
          <w:p w14:paraId="4F858614"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1900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50759F88"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5,10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4B75FE52"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9.690,00 </w:t>
            </w:r>
          </w:p>
        </w:tc>
      </w:tr>
      <w:tr w:rsidR="00556C62" w:rsidRPr="00670A8B" w14:paraId="0F0E7796" w14:textId="77777777" w:rsidTr="00217DFB">
        <w:trPr>
          <w:trHeight w:val="15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0C75193C"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19</w:t>
            </w:r>
          </w:p>
        </w:tc>
        <w:tc>
          <w:tcPr>
            <w:tcW w:w="2089" w:type="pct"/>
            <w:tcBorders>
              <w:top w:val="nil"/>
              <w:left w:val="nil"/>
              <w:bottom w:val="single" w:sz="8" w:space="0" w:color="auto"/>
              <w:right w:val="single" w:sz="4" w:space="0" w:color="auto"/>
            </w:tcBorders>
            <w:vAlign w:val="center"/>
            <w:hideMark/>
          </w:tcPr>
          <w:p w14:paraId="0355BB0A"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 xml:space="preserve">BISCOITO DOCE, tipo Maizena. Embalagem dupla, contendo 400 g, com dados de identificação do produto, marca do fabricante, </w:t>
            </w:r>
            <w:r w:rsidRPr="00670A8B">
              <w:rPr>
                <w:rFonts w:ascii="Arial" w:eastAsia="Times New Roman" w:hAnsi="Arial" w:cs="Arial"/>
                <w:color w:val="000000"/>
                <w:sz w:val="18"/>
                <w:szCs w:val="18"/>
              </w:rPr>
              <w:lastRenderedPageBreak/>
              <w:t>prazo de validade, peso liquido e informações nutricionais.</w:t>
            </w:r>
          </w:p>
        </w:tc>
        <w:tc>
          <w:tcPr>
            <w:tcW w:w="747" w:type="pct"/>
            <w:tcBorders>
              <w:top w:val="nil"/>
              <w:left w:val="nil"/>
              <w:bottom w:val="single" w:sz="8" w:space="0" w:color="auto"/>
              <w:right w:val="single" w:sz="4" w:space="0" w:color="auto"/>
            </w:tcBorders>
            <w:vAlign w:val="center"/>
            <w:hideMark/>
          </w:tcPr>
          <w:p w14:paraId="0AF51081"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lastRenderedPageBreak/>
              <w:t>EMBALAGEM C/ 400G</w:t>
            </w:r>
          </w:p>
        </w:tc>
        <w:tc>
          <w:tcPr>
            <w:tcW w:w="311" w:type="pct"/>
            <w:tcBorders>
              <w:top w:val="nil"/>
              <w:left w:val="nil"/>
              <w:bottom w:val="single" w:sz="8" w:space="0" w:color="auto"/>
              <w:right w:val="single" w:sz="4" w:space="0" w:color="auto"/>
            </w:tcBorders>
            <w:noWrap/>
            <w:vAlign w:val="center"/>
            <w:hideMark/>
          </w:tcPr>
          <w:p w14:paraId="7686DC3B"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1500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2EBBCC8E"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4,32</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75A326A5"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6.480,00 </w:t>
            </w:r>
          </w:p>
        </w:tc>
      </w:tr>
      <w:tr w:rsidR="00556C62" w:rsidRPr="00670A8B" w14:paraId="2CD8B5D7" w14:textId="77777777" w:rsidTr="00217DFB">
        <w:trPr>
          <w:trHeight w:val="585"/>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390E81D8"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20</w:t>
            </w:r>
          </w:p>
        </w:tc>
        <w:tc>
          <w:tcPr>
            <w:tcW w:w="2089" w:type="pct"/>
            <w:tcBorders>
              <w:top w:val="single" w:sz="4" w:space="0" w:color="auto"/>
              <w:left w:val="single" w:sz="4" w:space="0" w:color="auto"/>
              <w:bottom w:val="single" w:sz="4" w:space="0" w:color="auto"/>
              <w:right w:val="single" w:sz="4" w:space="0" w:color="auto"/>
            </w:tcBorders>
            <w:vAlign w:val="center"/>
            <w:hideMark/>
          </w:tcPr>
          <w:p w14:paraId="7C9818D3"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BISCOITO SALGADO, tipo Pit Stop, diversos sabores. Embalagem dupla contendo 162g.</w:t>
            </w:r>
          </w:p>
        </w:tc>
        <w:tc>
          <w:tcPr>
            <w:tcW w:w="747" w:type="pct"/>
            <w:tcBorders>
              <w:top w:val="nil"/>
              <w:left w:val="nil"/>
              <w:bottom w:val="single" w:sz="4" w:space="0" w:color="auto"/>
              <w:right w:val="single" w:sz="4" w:space="0" w:color="auto"/>
            </w:tcBorders>
            <w:vAlign w:val="center"/>
            <w:hideMark/>
          </w:tcPr>
          <w:p w14:paraId="71FD634A"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PCT</w:t>
            </w:r>
          </w:p>
        </w:tc>
        <w:tc>
          <w:tcPr>
            <w:tcW w:w="311" w:type="pct"/>
            <w:tcBorders>
              <w:top w:val="single" w:sz="4" w:space="0" w:color="auto"/>
              <w:left w:val="nil"/>
              <w:bottom w:val="single" w:sz="4" w:space="0" w:color="auto"/>
              <w:right w:val="single" w:sz="4" w:space="0" w:color="auto"/>
            </w:tcBorders>
            <w:vAlign w:val="center"/>
            <w:hideMark/>
          </w:tcPr>
          <w:p w14:paraId="20D70BD7"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2000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74EDF79E"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5,08</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6841514C"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10.160,00 </w:t>
            </w:r>
          </w:p>
        </w:tc>
      </w:tr>
      <w:tr w:rsidR="00556C62" w:rsidRPr="00670A8B" w14:paraId="1A1E5227" w14:textId="77777777" w:rsidTr="00217DFB">
        <w:trPr>
          <w:trHeight w:val="256"/>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10C4BBCB"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21</w:t>
            </w:r>
          </w:p>
        </w:tc>
        <w:tc>
          <w:tcPr>
            <w:tcW w:w="2089" w:type="pct"/>
            <w:tcBorders>
              <w:top w:val="nil"/>
              <w:left w:val="single" w:sz="4" w:space="0" w:color="auto"/>
              <w:bottom w:val="single" w:sz="4" w:space="0" w:color="auto"/>
              <w:right w:val="single" w:sz="4" w:space="0" w:color="auto"/>
            </w:tcBorders>
            <w:vAlign w:val="center"/>
            <w:hideMark/>
          </w:tcPr>
          <w:p w14:paraId="6665278C"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CAFÉ, torrado e moído, empacotado automaticamente (sem contato manual). Embalagem com 250 g, com dados de identificação do produto, marca do fabricante, prazo de validade, peso líquido.</w:t>
            </w:r>
          </w:p>
        </w:tc>
        <w:tc>
          <w:tcPr>
            <w:tcW w:w="747" w:type="pct"/>
            <w:tcBorders>
              <w:top w:val="nil"/>
              <w:left w:val="nil"/>
              <w:bottom w:val="single" w:sz="4" w:space="0" w:color="auto"/>
              <w:right w:val="single" w:sz="4" w:space="0" w:color="auto"/>
            </w:tcBorders>
            <w:vAlign w:val="center"/>
            <w:hideMark/>
          </w:tcPr>
          <w:p w14:paraId="51AB06AA"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EMBALAGEM C/ 250G</w:t>
            </w:r>
          </w:p>
        </w:tc>
        <w:tc>
          <w:tcPr>
            <w:tcW w:w="311" w:type="pct"/>
            <w:tcBorders>
              <w:top w:val="nil"/>
              <w:left w:val="nil"/>
              <w:bottom w:val="single" w:sz="4" w:space="0" w:color="auto"/>
              <w:right w:val="single" w:sz="4" w:space="0" w:color="auto"/>
            </w:tcBorders>
            <w:vAlign w:val="center"/>
            <w:hideMark/>
          </w:tcPr>
          <w:p w14:paraId="292B9BAC"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2000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08FFEF41"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17,50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5D8A34F4"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35.000,00 </w:t>
            </w:r>
          </w:p>
        </w:tc>
      </w:tr>
      <w:tr w:rsidR="00556C62" w:rsidRPr="00670A8B" w14:paraId="27278B9A" w14:textId="77777777" w:rsidTr="00217DFB">
        <w:trPr>
          <w:trHeight w:val="6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18427005"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22</w:t>
            </w:r>
          </w:p>
        </w:tc>
        <w:tc>
          <w:tcPr>
            <w:tcW w:w="2089" w:type="pct"/>
            <w:tcBorders>
              <w:top w:val="nil"/>
              <w:left w:val="single" w:sz="4" w:space="0" w:color="auto"/>
              <w:bottom w:val="single" w:sz="4" w:space="0" w:color="auto"/>
              <w:right w:val="single" w:sz="4" w:space="0" w:color="auto"/>
            </w:tcBorders>
            <w:vAlign w:val="center"/>
            <w:hideMark/>
          </w:tcPr>
          <w:p w14:paraId="47D03F17"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CALDO, para culinária, de carne, com identificação do produto, marca do fabricante, prazo de validade e capacidade. O produto deverá ter registro no Ministério da Agricultura e/ou Ministério da Saúde. Caixa contendo 6 unidades.</w:t>
            </w:r>
          </w:p>
        </w:tc>
        <w:tc>
          <w:tcPr>
            <w:tcW w:w="747" w:type="pct"/>
            <w:tcBorders>
              <w:top w:val="nil"/>
              <w:left w:val="nil"/>
              <w:bottom w:val="single" w:sz="4" w:space="0" w:color="auto"/>
              <w:right w:val="single" w:sz="4" w:space="0" w:color="auto"/>
            </w:tcBorders>
            <w:vAlign w:val="center"/>
            <w:hideMark/>
          </w:tcPr>
          <w:p w14:paraId="1B1135F1"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CX C/ 06</w:t>
            </w:r>
          </w:p>
        </w:tc>
        <w:tc>
          <w:tcPr>
            <w:tcW w:w="311" w:type="pct"/>
            <w:tcBorders>
              <w:top w:val="nil"/>
              <w:left w:val="nil"/>
              <w:bottom w:val="single" w:sz="4" w:space="0" w:color="auto"/>
              <w:right w:val="single" w:sz="4" w:space="0" w:color="auto"/>
            </w:tcBorders>
            <w:vAlign w:val="center"/>
            <w:hideMark/>
          </w:tcPr>
          <w:p w14:paraId="7E4F1731"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400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3B39BF4B"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1,49</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316C69E7"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596,00 </w:t>
            </w:r>
          </w:p>
        </w:tc>
      </w:tr>
      <w:tr w:rsidR="00556C62" w:rsidRPr="00670A8B" w14:paraId="1AD68822" w14:textId="77777777" w:rsidTr="00217DFB">
        <w:trPr>
          <w:trHeight w:val="6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33234DC4"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23</w:t>
            </w:r>
          </w:p>
        </w:tc>
        <w:tc>
          <w:tcPr>
            <w:tcW w:w="2089" w:type="pct"/>
            <w:tcBorders>
              <w:top w:val="nil"/>
              <w:left w:val="single" w:sz="4" w:space="0" w:color="auto"/>
              <w:bottom w:val="single" w:sz="4" w:space="0" w:color="auto"/>
              <w:right w:val="single" w:sz="4" w:space="0" w:color="auto"/>
            </w:tcBorders>
            <w:vAlign w:val="center"/>
            <w:hideMark/>
          </w:tcPr>
          <w:p w14:paraId="6C6B223B"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CALDO, para culinária, de galinha. Embalagem: caixa contendo 6 unidades.</w:t>
            </w:r>
          </w:p>
        </w:tc>
        <w:tc>
          <w:tcPr>
            <w:tcW w:w="747" w:type="pct"/>
            <w:tcBorders>
              <w:top w:val="nil"/>
              <w:left w:val="nil"/>
              <w:bottom w:val="single" w:sz="8" w:space="0" w:color="auto"/>
              <w:right w:val="single" w:sz="4" w:space="0" w:color="auto"/>
            </w:tcBorders>
            <w:vAlign w:val="center"/>
            <w:hideMark/>
          </w:tcPr>
          <w:p w14:paraId="650D1CF4"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CX C/ 06</w:t>
            </w:r>
          </w:p>
        </w:tc>
        <w:tc>
          <w:tcPr>
            <w:tcW w:w="311" w:type="pct"/>
            <w:tcBorders>
              <w:top w:val="nil"/>
              <w:left w:val="nil"/>
              <w:bottom w:val="single" w:sz="4" w:space="0" w:color="auto"/>
              <w:right w:val="single" w:sz="4" w:space="0" w:color="auto"/>
            </w:tcBorders>
            <w:vAlign w:val="center"/>
            <w:hideMark/>
          </w:tcPr>
          <w:p w14:paraId="431CAFA8"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400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3E8B92E7"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1,68</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0B8F7DB7"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672,00 </w:t>
            </w:r>
          </w:p>
        </w:tc>
      </w:tr>
      <w:tr w:rsidR="00556C62" w:rsidRPr="00670A8B" w14:paraId="3FA09680" w14:textId="77777777" w:rsidTr="00217DFB">
        <w:trPr>
          <w:trHeight w:val="6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33315219"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24</w:t>
            </w:r>
          </w:p>
        </w:tc>
        <w:tc>
          <w:tcPr>
            <w:tcW w:w="2089" w:type="pct"/>
            <w:tcBorders>
              <w:top w:val="nil"/>
              <w:left w:val="single" w:sz="4" w:space="0" w:color="auto"/>
              <w:bottom w:val="single" w:sz="4" w:space="0" w:color="auto"/>
              <w:right w:val="single" w:sz="4" w:space="0" w:color="auto"/>
            </w:tcBorders>
            <w:vAlign w:val="center"/>
            <w:hideMark/>
          </w:tcPr>
          <w:p w14:paraId="06276972"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 xml:space="preserve">CANELA EM PÓ. Embalagem com 30g </w:t>
            </w:r>
          </w:p>
        </w:tc>
        <w:tc>
          <w:tcPr>
            <w:tcW w:w="747" w:type="pct"/>
            <w:tcBorders>
              <w:top w:val="nil"/>
              <w:left w:val="nil"/>
              <w:bottom w:val="single" w:sz="4" w:space="0" w:color="auto"/>
              <w:right w:val="single" w:sz="4" w:space="0" w:color="auto"/>
            </w:tcBorders>
            <w:vAlign w:val="center"/>
            <w:hideMark/>
          </w:tcPr>
          <w:p w14:paraId="3104DE28"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UND</w:t>
            </w:r>
          </w:p>
        </w:tc>
        <w:tc>
          <w:tcPr>
            <w:tcW w:w="311" w:type="pct"/>
            <w:tcBorders>
              <w:top w:val="nil"/>
              <w:left w:val="nil"/>
              <w:bottom w:val="single" w:sz="4" w:space="0" w:color="auto"/>
              <w:right w:val="single" w:sz="4" w:space="0" w:color="auto"/>
            </w:tcBorders>
            <w:vAlign w:val="center"/>
            <w:hideMark/>
          </w:tcPr>
          <w:p w14:paraId="22CB70A9"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300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71ADCBD9"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3,28</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33723679"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984,00 </w:t>
            </w:r>
          </w:p>
        </w:tc>
      </w:tr>
      <w:tr w:rsidR="00556C62" w:rsidRPr="00670A8B" w14:paraId="4CE10686" w14:textId="77777777" w:rsidTr="00217DFB">
        <w:trPr>
          <w:trHeight w:val="6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0EBA7E7A"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25</w:t>
            </w:r>
          </w:p>
        </w:tc>
        <w:tc>
          <w:tcPr>
            <w:tcW w:w="2089" w:type="pct"/>
            <w:tcBorders>
              <w:top w:val="single" w:sz="8" w:space="0" w:color="auto"/>
              <w:left w:val="nil"/>
              <w:bottom w:val="single" w:sz="4" w:space="0" w:color="auto"/>
              <w:right w:val="single" w:sz="4" w:space="0" w:color="auto"/>
            </w:tcBorders>
            <w:vAlign w:val="center"/>
            <w:hideMark/>
          </w:tcPr>
          <w:p w14:paraId="2392B6DC"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CANELA, em casca. Embalagem contendo no mínimo 10 g.</w:t>
            </w:r>
          </w:p>
        </w:tc>
        <w:tc>
          <w:tcPr>
            <w:tcW w:w="747" w:type="pct"/>
            <w:tcBorders>
              <w:top w:val="single" w:sz="8" w:space="0" w:color="auto"/>
              <w:left w:val="nil"/>
              <w:bottom w:val="single" w:sz="4" w:space="0" w:color="auto"/>
              <w:right w:val="single" w:sz="4" w:space="0" w:color="auto"/>
            </w:tcBorders>
            <w:vAlign w:val="center"/>
            <w:hideMark/>
          </w:tcPr>
          <w:p w14:paraId="4E7DD3AA"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PCT</w:t>
            </w:r>
          </w:p>
        </w:tc>
        <w:tc>
          <w:tcPr>
            <w:tcW w:w="311" w:type="pct"/>
            <w:tcBorders>
              <w:top w:val="single" w:sz="8" w:space="0" w:color="auto"/>
              <w:left w:val="nil"/>
              <w:bottom w:val="single" w:sz="4" w:space="0" w:color="auto"/>
              <w:right w:val="single" w:sz="4" w:space="0" w:color="auto"/>
            </w:tcBorders>
            <w:noWrap/>
            <w:vAlign w:val="center"/>
            <w:hideMark/>
          </w:tcPr>
          <w:p w14:paraId="4C2DEE02"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274</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1910A6FC"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2,20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2EE2C65F"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602,80 </w:t>
            </w:r>
          </w:p>
        </w:tc>
      </w:tr>
      <w:tr w:rsidR="00556C62" w:rsidRPr="00670A8B" w14:paraId="3DC5944C" w14:textId="77777777" w:rsidTr="00217DFB">
        <w:trPr>
          <w:trHeight w:val="585"/>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6FC41E9D"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26</w:t>
            </w:r>
          </w:p>
        </w:tc>
        <w:tc>
          <w:tcPr>
            <w:tcW w:w="2089" w:type="pct"/>
            <w:tcBorders>
              <w:top w:val="nil"/>
              <w:left w:val="nil"/>
              <w:bottom w:val="single" w:sz="4" w:space="0" w:color="auto"/>
              <w:right w:val="single" w:sz="4" w:space="0" w:color="auto"/>
            </w:tcBorders>
            <w:vAlign w:val="center"/>
            <w:hideMark/>
          </w:tcPr>
          <w:p w14:paraId="51D7685E"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 xml:space="preserve">Chá, sabor boldo do Chile, para uso alimentício. Caixa com 10 saquinhos de 2g, </w:t>
            </w:r>
          </w:p>
        </w:tc>
        <w:tc>
          <w:tcPr>
            <w:tcW w:w="747" w:type="pct"/>
            <w:tcBorders>
              <w:top w:val="nil"/>
              <w:left w:val="nil"/>
              <w:bottom w:val="single" w:sz="4" w:space="0" w:color="auto"/>
              <w:right w:val="single" w:sz="4" w:space="0" w:color="auto"/>
            </w:tcBorders>
            <w:vAlign w:val="center"/>
            <w:hideMark/>
          </w:tcPr>
          <w:p w14:paraId="4FCBB763"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CX C/ 10</w:t>
            </w:r>
          </w:p>
        </w:tc>
        <w:tc>
          <w:tcPr>
            <w:tcW w:w="311" w:type="pct"/>
            <w:tcBorders>
              <w:top w:val="nil"/>
              <w:left w:val="nil"/>
              <w:bottom w:val="single" w:sz="4" w:space="0" w:color="auto"/>
              <w:right w:val="single" w:sz="4" w:space="0" w:color="auto"/>
            </w:tcBorders>
            <w:noWrap/>
            <w:vAlign w:val="center"/>
            <w:hideMark/>
          </w:tcPr>
          <w:p w14:paraId="5547379E"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85</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282D7C65"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4,87</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7409F9EB"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413,95 </w:t>
            </w:r>
          </w:p>
        </w:tc>
      </w:tr>
      <w:tr w:rsidR="00556C62" w:rsidRPr="00670A8B" w14:paraId="3B269789" w14:textId="77777777" w:rsidTr="00217DFB">
        <w:trPr>
          <w:trHeight w:val="6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5FD6FF0D"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27</w:t>
            </w:r>
          </w:p>
        </w:tc>
        <w:tc>
          <w:tcPr>
            <w:tcW w:w="2089" w:type="pct"/>
            <w:tcBorders>
              <w:top w:val="nil"/>
              <w:left w:val="nil"/>
              <w:bottom w:val="single" w:sz="4" w:space="0" w:color="auto"/>
              <w:right w:val="single" w:sz="4" w:space="0" w:color="auto"/>
            </w:tcBorders>
            <w:vAlign w:val="center"/>
            <w:hideMark/>
          </w:tcPr>
          <w:p w14:paraId="56036E96"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 xml:space="preserve">Chá, sabor camomila, para uso alimentício. Caixa com 10 saquinhos de 2g, </w:t>
            </w:r>
          </w:p>
        </w:tc>
        <w:tc>
          <w:tcPr>
            <w:tcW w:w="747" w:type="pct"/>
            <w:tcBorders>
              <w:top w:val="nil"/>
              <w:left w:val="nil"/>
              <w:bottom w:val="single" w:sz="4" w:space="0" w:color="auto"/>
              <w:right w:val="single" w:sz="4" w:space="0" w:color="auto"/>
            </w:tcBorders>
            <w:vAlign w:val="center"/>
            <w:hideMark/>
          </w:tcPr>
          <w:p w14:paraId="5CB65AAA"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CX C/ 10</w:t>
            </w:r>
          </w:p>
        </w:tc>
        <w:tc>
          <w:tcPr>
            <w:tcW w:w="311" w:type="pct"/>
            <w:tcBorders>
              <w:top w:val="nil"/>
              <w:left w:val="nil"/>
              <w:bottom w:val="single" w:sz="4" w:space="0" w:color="auto"/>
              <w:right w:val="single" w:sz="4" w:space="0" w:color="auto"/>
            </w:tcBorders>
            <w:noWrap/>
            <w:vAlign w:val="center"/>
            <w:hideMark/>
          </w:tcPr>
          <w:p w14:paraId="5AC1145B"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200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3C36D6C7"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4,76</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1EDA6377"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952,00 </w:t>
            </w:r>
          </w:p>
        </w:tc>
      </w:tr>
      <w:tr w:rsidR="00556C62" w:rsidRPr="00670A8B" w14:paraId="3118AFF3" w14:textId="77777777" w:rsidTr="00217DFB">
        <w:trPr>
          <w:trHeight w:val="6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52902B4D"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28</w:t>
            </w:r>
          </w:p>
        </w:tc>
        <w:tc>
          <w:tcPr>
            <w:tcW w:w="2089" w:type="pct"/>
            <w:tcBorders>
              <w:top w:val="nil"/>
              <w:left w:val="nil"/>
              <w:bottom w:val="single" w:sz="4" w:space="0" w:color="auto"/>
              <w:right w:val="single" w:sz="4" w:space="0" w:color="auto"/>
            </w:tcBorders>
            <w:vAlign w:val="center"/>
            <w:hideMark/>
          </w:tcPr>
          <w:p w14:paraId="7FD9FC37"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 xml:space="preserve">Chá, sabor erva cidreira, para uso alimentício. Caixa com 10 saquinhos de 2g, </w:t>
            </w:r>
          </w:p>
        </w:tc>
        <w:tc>
          <w:tcPr>
            <w:tcW w:w="747" w:type="pct"/>
            <w:tcBorders>
              <w:top w:val="nil"/>
              <w:left w:val="nil"/>
              <w:bottom w:val="single" w:sz="4" w:space="0" w:color="auto"/>
              <w:right w:val="single" w:sz="4" w:space="0" w:color="auto"/>
            </w:tcBorders>
            <w:vAlign w:val="center"/>
            <w:hideMark/>
          </w:tcPr>
          <w:p w14:paraId="68ADC29D"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CX C/ 10</w:t>
            </w:r>
          </w:p>
        </w:tc>
        <w:tc>
          <w:tcPr>
            <w:tcW w:w="311" w:type="pct"/>
            <w:tcBorders>
              <w:top w:val="nil"/>
              <w:left w:val="nil"/>
              <w:bottom w:val="single" w:sz="4" w:space="0" w:color="auto"/>
              <w:right w:val="single" w:sz="4" w:space="0" w:color="auto"/>
            </w:tcBorders>
            <w:noWrap/>
            <w:vAlign w:val="center"/>
            <w:hideMark/>
          </w:tcPr>
          <w:p w14:paraId="6D0FEBF5"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404</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16DBF790"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4,55</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0FB515F9"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1.838,20 </w:t>
            </w:r>
          </w:p>
        </w:tc>
      </w:tr>
      <w:tr w:rsidR="00556C62" w:rsidRPr="00670A8B" w14:paraId="545EA194" w14:textId="77777777" w:rsidTr="00217DFB">
        <w:trPr>
          <w:trHeight w:val="6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1B22C37D"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29</w:t>
            </w:r>
          </w:p>
        </w:tc>
        <w:tc>
          <w:tcPr>
            <w:tcW w:w="2089" w:type="pct"/>
            <w:tcBorders>
              <w:top w:val="nil"/>
              <w:left w:val="nil"/>
              <w:bottom w:val="single" w:sz="4" w:space="0" w:color="auto"/>
              <w:right w:val="single" w:sz="4" w:space="0" w:color="auto"/>
            </w:tcBorders>
            <w:vAlign w:val="center"/>
            <w:hideMark/>
          </w:tcPr>
          <w:p w14:paraId="1FB24D75"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 xml:space="preserve">Chá, sabor erva doce, para uso alimentício. Caixa com 10 saquinhos de 2g, </w:t>
            </w:r>
          </w:p>
        </w:tc>
        <w:tc>
          <w:tcPr>
            <w:tcW w:w="747" w:type="pct"/>
            <w:tcBorders>
              <w:top w:val="nil"/>
              <w:left w:val="nil"/>
              <w:bottom w:val="single" w:sz="4" w:space="0" w:color="auto"/>
              <w:right w:val="single" w:sz="4" w:space="0" w:color="auto"/>
            </w:tcBorders>
            <w:vAlign w:val="center"/>
            <w:hideMark/>
          </w:tcPr>
          <w:p w14:paraId="16523A14"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CX C/ 10</w:t>
            </w:r>
          </w:p>
        </w:tc>
        <w:tc>
          <w:tcPr>
            <w:tcW w:w="311" w:type="pct"/>
            <w:tcBorders>
              <w:top w:val="nil"/>
              <w:left w:val="nil"/>
              <w:bottom w:val="single" w:sz="4" w:space="0" w:color="auto"/>
              <w:right w:val="single" w:sz="4" w:space="0" w:color="auto"/>
            </w:tcBorders>
            <w:noWrap/>
            <w:vAlign w:val="center"/>
            <w:hideMark/>
          </w:tcPr>
          <w:p w14:paraId="6B8ACA0F"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474</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46769583"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4,12</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4E52AA5D"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1.952,88 </w:t>
            </w:r>
          </w:p>
        </w:tc>
      </w:tr>
      <w:tr w:rsidR="00556C62" w:rsidRPr="00670A8B" w14:paraId="4BB8EC00" w14:textId="77777777" w:rsidTr="00217DFB">
        <w:trPr>
          <w:trHeight w:val="176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4D6984E7"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30</w:t>
            </w:r>
          </w:p>
        </w:tc>
        <w:tc>
          <w:tcPr>
            <w:tcW w:w="2089" w:type="pct"/>
            <w:tcBorders>
              <w:top w:val="nil"/>
              <w:left w:val="nil"/>
              <w:bottom w:val="single" w:sz="4" w:space="0" w:color="auto"/>
              <w:right w:val="single" w:sz="4" w:space="0" w:color="auto"/>
            </w:tcBorders>
            <w:vAlign w:val="center"/>
            <w:hideMark/>
          </w:tcPr>
          <w:p w14:paraId="641C7F76"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CATCHUP - composto a base de polpa e suco de tomate, sal, açúcar e outras substâncias permitidas, admitindo no mínimo 35% de resíduos secos, de consistência cremosa, cor, cheiro e sabor próprios, isento de sujidades e seus ingredientes de preparo em perfeito estado de conservação, acondicionado em embalagem tetrapak com 200g. A embalagem deverá conter externamente os dados de identificação, procedência, informações nutricionais, número do lote, data de validade, quantidade de produto e atender as especificações técnicas da ANVISA e INMETRO. Prazo de validade mínimo de 6 meses a partir data de entrega.</w:t>
            </w:r>
          </w:p>
        </w:tc>
        <w:tc>
          <w:tcPr>
            <w:tcW w:w="747" w:type="pct"/>
            <w:tcBorders>
              <w:top w:val="nil"/>
              <w:left w:val="nil"/>
              <w:bottom w:val="single" w:sz="4" w:space="0" w:color="auto"/>
              <w:right w:val="single" w:sz="4" w:space="0" w:color="auto"/>
            </w:tcBorders>
            <w:vAlign w:val="center"/>
            <w:hideMark/>
          </w:tcPr>
          <w:p w14:paraId="3452C123"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UND</w:t>
            </w:r>
          </w:p>
        </w:tc>
        <w:tc>
          <w:tcPr>
            <w:tcW w:w="311" w:type="pct"/>
            <w:tcBorders>
              <w:top w:val="nil"/>
              <w:left w:val="nil"/>
              <w:bottom w:val="single" w:sz="4" w:space="0" w:color="auto"/>
              <w:right w:val="single" w:sz="4" w:space="0" w:color="auto"/>
            </w:tcBorders>
            <w:noWrap/>
            <w:vAlign w:val="center"/>
            <w:hideMark/>
          </w:tcPr>
          <w:p w14:paraId="65C82B70"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180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4B374BB7"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4,29</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23609821"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772,20 </w:t>
            </w:r>
          </w:p>
        </w:tc>
      </w:tr>
      <w:tr w:rsidR="00556C62" w:rsidRPr="00670A8B" w14:paraId="48D31C40" w14:textId="77777777" w:rsidTr="00217DFB">
        <w:trPr>
          <w:trHeight w:val="493"/>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104296D1"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31</w:t>
            </w:r>
          </w:p>
        </w:tc>
        <w:tc>
          <w:tcPr>
            <w:tcW w:w="2089" w:type="pct"/>
            <w:tcBorders>
              <w:top w:val="nil"/>
              <w:left w:val="nil"/>
              <w:bottom w:val="single" w:sz="4" w:space="0" w:color="auto"/>
              <w:right w:val="single" w:sz="4" w:space="0" w:color="auto"/>
            </w:tcBorders>
            <w:vAlign w:val="center"/>
            <w:hideMark/>
          </w:tcPr>
          <w:p w14:paraId="65A08918"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COMINHO, em pó. Condimento misto.   Embalagem com 100 g, com dados de identificação do produto, marca do fabricante, data de fabricação e data de validade.  Prazo de validade de no mínimo 1 ano a partir da data de entrega.</w:t>
            </w:r>
          </w:p>
        </w:tc>
        <w:tc>
          <w:tcPr>
            <w:tcW w:w="747" w:type="pct"/>
            <w:tcBorders>
              <w:top w:val="nil"/>
              <w:left w:val="nil"/>
              <w:bottom w:val="single" w:sz="4" w:space="0" w:color="auto"/>
              <w:right w:val="single" w:sz="4" w:space="0" w:color="auto"/>
            </w:tcBorders>
            <w:vAlign w:val="center"/>
            <w:hideMark/>
          </w:tcPr>
          <w:p w14:paraId="5AB84E42"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EMBALAGEM C/ 100g</w:t>
            </w:r>
          </w:p>
        </w:tc>
        <w:tc>
          <w:tcPr>
            <w:tcW w:w="311" w:type="pct"/>
            <w:tcBorders>
              <w:top w:val="nil"/>
              <w:left w:val="nil"/>
              <w:bottom w:val="single" w:sz="4" w:space="0" w:color="auto"/>
              <w:right w:val="single" w:sz="4" w:space="0" w:color="auto"/>
            </w:tcBorders>
            <w:noWrap/>
            <w:vAlign w:val="center"/>
            <w:hideMark/>
          </w:tcPr>
          <w:p w14:paraId="6B9F336F"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500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55851405"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1,50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6D5DF6D4"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750,00 </w:t>
            </w:r>
          </w:p>
        </w:tc>
      </w:tr>
      <w:tr w:rsidR="00556C62" w:rsidRPr="00670A8B" w14:paraId="40980776" w14:textId="77777777" w:rsidTr="00217DFB">
        <w:trPr>
          <w:trHeight w:val="506"/>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65EF9931"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32</w:t>
            </w:r>
          </w:p>
        </w:tc>
        <w:tc>
          <w:tcPr>
            <w:tcW w:w="2089" w:type="pct"/>
            <w:tcBorders>
              <w:top w:val="nil"/>
              <w:left w:val="nil"/>
              <w:bottom w:val="single" w:sz="8" w:space="0" w:color="auto"/>
              <w:right w:val="single" w:sz="4" w:space="0" w:color="auto"/>
            </w:tcBorders>
            <w:vAlign w:val="center"/>
            <w:hideMark/>
          </w:tcPr>
          <w:p w14:paraId="33D4D3C1"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CORANTE, em pó, a base de urucum.  Embalagem com 100 g com identificação do produto, marca do fabricante, data de fabricação e prazo de validade. Prazo de validade de no mínimo 1 ano a partir da data de entrega.</w:t>
            </w:r>
          </w:p>
        </w:tc>
        <w:tc>
          <w:tcPr>
            <w:tcW w:w="747" w:type="pct"/>
            <w:tcBorders>
              <w:top w:val="nil"/>
              <w:left w:val="nil"/>
              <w:bottom w:val="single" w:sz="8" w:space="0" w:color="auto"/>
              <w:right w:val="single" w:sz="4" w:space="0" w:color="auto"/>
            </w:tcBorders>
            <w:vAlign w:val="center"/>
            <w:hideMark/>
          </w:tcPr>
          <w:p w14:paraId="06CC5C9F"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EMBALAGEM C/ 100g</w:t>
            </w:r>
          </w:p>
        </w:tc>
        <w:tc>
          <w:tcPr>
            <w:tcW w:w="311" w:type="pct"/>
            <w:tcBorders>
              <w:top w:val="nil"/>
              <w:left w:val="nil"/>
              <w:bottom w:val="single" w:sz="8" w:space="0" w:color="auto"/>
              <w:right w:val="single" w:sz="4" w:space="0" w:color="auto"/>
            </w:tcBorders>
            <w:noWrap/>
            <w:vAlign w:val="center"/>
            <w:hideMark/>
          </w:tcPr>
          <w:p w14:paraId="6909FA81"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792</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3EDC104A"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3,23</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1B69B02A"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2.558,16 </w:t>
            </w:r>
          </w:p>
        </w:tc>
      </w:tr>
      <w:tr w:rsidR="00556C62" w:rsidRPr="00670A8B" w14:paraId="4547AF74" w14:textId="77777777" w:rsidTr="00217DFB">
        <w:trPr>
          <w:trHeight w:val="22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2363094B"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33</w:t>
            </w:r>
          </w:p>
        </w:tc>
        <w:tc>
          <w:tcPr>
            <w:tcW w:w="2089" w:type="pct"/>
            <w:tcBorders>
              <w:top w:val="nil"/>
              <w:left w:val="nil"/>
              <w:bottom w:val="single" w:sz="4" w:space="0" w:color="auto"/>
              <w:right w:val="single" w:sz="4" w:space="0" w:color="auto"/>
            </w:tcBorders>
            <w:vAlign w:val="center"/>
            <w:hideMark/>
          </w:tcPr>
          <w:p w14:paraId="29684A67"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CRAVO em botão floral maduro e dessecado. Embalagem com 40 g, com identificação do produto, marca do fabricante, prazo de validade e peso líquido.</w:t>
            </w:r>
          </w:p>
        </w:tc>
        <w:tc>
          <w:tcPr>
            <w:tcW w:w="747" w:type="pct"/>
            <w:tcBorders>
              <w:top w:val="nil"/>
              <w:left w:val="nil"/>
              <w:bottom w:val="single" w:sz="4" w:space="0" w:color="auto"/>
              <w:right w:val="single" w:sz="4" w:space="0" w:color="auto"/>
            </w:tcBorders>
            <w:vAlign w:val="center"/>
            <w:hideMark/>
          </w:tcPr>
          <w:p w14:paraId="20FB2830"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PCT</w:t>
            </w:r>
          </w:p>
        </w:tc>
        <w:tc>
          <w:tcPr>
            <w:tcW w:w="311" w:type="pct"/>
            <w:tcBorders>
              <w:top w:val="nil"/>
              <w:left w:val="nil"/>
              <w:bottom w:val="single" w:sz="4" w:space="0" w:color="auto"/>
              <w:right w:val="single" w:sz="4" w:space="0" w:color="auto"/>
            </w:tcBorders>
            <w:noWrap/>
            <w:vAlign w:val="center"/>
            <w:hideMark/>
          </w:tcPr>
          <w:p w14:paraId="5E4179F3"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190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10F0482E"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4,12</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6D0DCB93"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782,80 </w:t>
            </w:r>
          </w:p>
        </w:tc>
      </w:tr>
      <w:tr w:rsidR="00556C62" w:rsidRPr="00670A8B" w14:paraId="2BDB1431" w14:textId="77777777" w:rsidTr="00217DFB">
        <w:trPr>
          <w:trHeight w:val="144"/>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6A22C217"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34</w:t>
            </w:r>
          </w:p>
        </w:tc>
        <w:tc>
          <w:tcPr>
            <w:tcW w:w="2089" w:type="pct"/>
            <w:tcBorders>
              <w:top w:val="nil"/>
              <w:left w:val="nil"/>
              <w:bottom w:val="single" w:sz="4" w:space="0" w:color="auto"/>
              <w:right w:val="single" w:sz="4" w:space="0" w:color="auto"/>
            </w:tcBorders>
            <w:vAlign w:val="center"/>
            <w:hideMark/>
          </w:tcPr>
          <w:p w14:paraId="527CDB19"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CREMOGEMA, Embalagem: contendo de 200g.</w:t>
            </w:r>
          </w:p>
        </w:tc>
        <w:tc>
          <w:tcPr>
            <w:tcW w:w="747" w:type="pct"/>
            <w:tcBorders>
              <w:top w:val="single" w:sz="8" w:space="0" w:color="auto"/>
              <w:left w:val="nil"/>
              <w:bottom w:val="single" w:sz="4" w:space="0" w:color="auto"/>
              <w:right w:val="single" w:sz="4" w:space="0" w:color="auto"/>
            </w:tcBorders>
            <w:vAlign w:val="center"/>
            <w:hideMark/>
          </w:tcPr>
          <w:p w14:paraId="1AEE39C2"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EMBALAGEM C/ 200g</w:t>
            </w:r>
          </w:p>
        </w:tc>
        <w:tc>
          <w:tcPr>
            <w:tcW w:w="311" w:type="pct"/>
            <w:tcBorders>
              <w:top w:val="nil"/>
              <w:left w:val="nil"/>
              <w:bottom w:val="single" w:sz="4" w:space="0" w:color="auto"/>
              <w:right w:val="single" w:sz="4" w:space="0" w:color="auto"/>
            </w:tcBorders>
            <w:noWrap/>
            <w:vAlign w:val="center"/>
            <w:hideMark/>
          </w:tcPr>
          <w:p w14:paraId="402A7BA1"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150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38D59326"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6,00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747AF377"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900,00 </w:t>
            </w:r>
          </w:p>
        </w:tc>
      </w:tr>
      <w:tr w:rsidR="00556C62" w:rsidRPr="00670A8B" w14:paraId="498B15FF" w14:textId="77777777" w:rsidTr="00217DFB">
        <w:trPr>
          <w:trHeight w:val="845"/>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0EA26E4D"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35</w:t>
            </w:r>
          </w:p>
        </w:tc>
        <w:tc>
          <w:tcPr>
            <w:tcW w:w="2089" w:type="pct"/>
            <w:tcBorders>
              <w:top w:val="nil"/>
              <w:left w:val="nil"/>
              <w:bottom w:val="single" w:sz="4" w:space="0" w:color="auto"/>
              <w:right w:val="single" w:sz="4" w:space="0" w:color="auto"/>
            </w:tcBorders>
            <w:vAlign w:val="center"/>
            <w:hideMark/>
          </w:tcPr>
          <w:p w14:paraId="086E32ED"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ERVILHA, em conserva, com 300 g. Ingredientes: ervilhas, água, açúcar e sal. NÃO CONTÉM GLÚTEN. Embalagem com identificação do produto, marca do fabricante, prazo de validade e peso líquido. O produto deverá ter registro no Ministério da Agricultura e/ou Ministério da Saúde.</w:t>
            </w:r>
          </w:p>
        </w:tc>
        <w:tc>
          <w:tcPr>
            <w:tcW w:w="747" w:type="pct"/>
            <w:tcBorders>
              <w:top w:val="single" w:sz="8" w:space="0" w:color="auto"/>
              <w:left w:val="nil"/>
              <w:bottom w:val="single" w:sz="4" w:space="0" w:color="auto"/>
              <w:right w:val="single" w:sz="4" w:space="0" w:color="auto"/>
            </w:tcBorders>
            <w:vAlign w:val="center"/>
            <w:hideMark/>
          </w:tcPr>
          <w:p w14:paraId="06A4755C"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LATA</w:t>
            </w:r>
          </w:p>
        </w:tc>
        <w:tc>
          <w:tcPr>
            <w:tcW w:w="311" w:type="pct"/>
            <w:tcBorders>
              <w:top w:val="nil"/>
              <w:left w:val="nil"/>
              <w:bottom w:val="single" w:sz="4" w:space="0" w:color="auto"/>
              <w:right w:val="single" w:sz="4" w:space="0" w:color="auto"/>
            </w:tcBorders>
            <w:noWrap/>
            <w:vAlign w:val="center"/>
            <w:hideMark/>
          </w:tcPr>
          <w:p w14:paraId="6E36F3EE"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500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4D38E36D"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4,80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1A79B114"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2.400,00 </w:t>
            </w:r>
          </w:p>
        </w:tc>
      </w:tr>
      <w:tr w:rsidR="00556C62" w:rsidRPr="00670A8B" w14:paraId="36B6F6D7" w14:textId="77777777" w:rsidTr="00217DFB">
        <w:trPr>
          <w:trHeight w:val="647"/>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77D7A748"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lastRenderedPageBreak/>
              <w:t>36</w:t>
            </w:r>
          </w:p>
        </w:tc>
        <w:tc>
          <w:tcPr>
            <w:tcW w:w="2089" w:type="pct"/>
            <w:tcBorders>
              <w:top w:val="nil"/>
              <w:left w:val="nil"/>
              <w:bottom w:val="single" w:sz="4" w:space="0" w:color="auto"/>
              <w:right w:val="single" w:sz="4" w:space="0" w:color="auto"/>
            </w:tcBorders>
            <w:vAlign w:val="center"/>
            <w:hideMark/>
          </w:tcPr>
          <w:p w14:paraId="27397895"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EXTRATO DE TOMATE, concentrado, com no máximo 120 mg de sódio por porção de 30 g.  Embalagem com 350 g, contendo dados de identificação do produto, marca do fabricante, data de fabricação, prazo de validade e informações nutricionais. As latas não devem estar amassadas, enferrujadas e estufadas. Prazo de validade de no mínimo 1 ano a partir da data de entrega.</w:t>
            </w:r>
          </w:p>
        </w:tc>
        <w:tc>
          <w:tcPr>
            <w:tcW w:w="747" w:type="pct"/>
            <w:tcBorders>
              <w:top w:val="single" w:sz="8" w:space="0" w:color="auto"/>
              <w:left w:val="nil"/>
              <w:bottom w:val="single" w:sz="4" w:space="0" w:color="auto"/>
              <w:right w:val="single" w:sz="4" w:space="0" w:color="auto"/>
            </w:tcBorders>
            <w:vAlign w:val="center"/>
            <w:hideMark/>
          </w:tcPr>
          <w:p w14:paraId="62D3B6AE"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UND</w:t>
            </w:r>
          </w:p>
        </w:tc>
        <w:tc>
          <w:tcPr>
            <w:tcW w:w="311" w:type="pct"/>
            <w:tcBorders>
              <w:top w:val="nil"/>
              <w:left w:val="nil"/>
              <w:bottom w:val="single" w:sz="4" w:space="0" w:color="auto"/>
              <w:right w:val="single" w:sz="4" w:space="0" w:color="auto"/>
            </w:tcBorders>
            <w:noWrap/>
            <w:vAlign w:val="center"/>
            <w:hideMark/>
          </w:tcPr>
          <w:p w14:paraId="6F142725"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1000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732EB2E5"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2,76</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6191F027"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2.760,00 </w:t>
            </w:r>
          </w:p>
        </w:tc>
      </w:tr>
      <w:tr w:rsidR="00556C62" w:rsidRPr="00670A8B" w14:paraId="1CB51E32" w14:textId="77777777" w:rsidTr="00217DFB">
        <w:trPr>
          <w:trHeight w:val="6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24285473"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37</w:t>
            </w:r>
          </w:p>
        </w:tc>
        <w:tc>
          <w:tcPr>
            <w:tcW w:w="2089" w:type="pct"/>
            <w:tcBorders>
              <w:top w:val="nil"/>
              <w:left w:val="nil"/>
              <w:bottom w:val="single" w:sz="4" w:space="0" w:color="auto"/>
              <w:right w:val="single" w:sz="4" w:space="0" w:color="auto"/>
            </w:tcBorders>
            <w:vAlign w:val="center"/>
            <w:hideMark/>
          </w:tcPr>
          <w:p w14:paraId="3A3C780D"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FARINHA DE TAPIOCA, natural, embalagem contendo 500 g com identificação do produto, marca do fabricante, prazo de validade e capacidade. O produto deverá ter registro no Ministério da Agricultura e/ou Ministério da Saúde.</w:t>
            </w:r>
          </w:p>
        </w:tc>
        <w:tc>
          <w:tcPr>
            <w:tcW w:w="747" w:type="pct"/>
            <w:tcBorders>
              <w:top w:val="single" w:sz="8" w:space="0" w:color="auto"/>
              <w:left w:val="nil"/>
              <w:bottom w:val="single" w:sz="4" w:space="0" w:color="auto"/>
              <w:right w:val="single" w:sz="4" w:space="0" w:color="auto"/>
            </w:tcBorders>
            <w:vAlign w:val="center"/>
            <w:hideMark/>
          </w:tcPr>
          <w:p w14:paraId="3CD64E02"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EMBALAGEM C/ 500G</w:t>
            </w:r>
          </w:p>
        </w:tc>
        <w:tc>
          <w:tcPr>
            <w:tcW w:w="311" w:type="pct"/>
            <w:tcBorders>
              <w:top w:val="nil"/>
              <w:left w:val="nil"/>
              <w:bottom w:val="single" w:sz="4" w:space="0" w:color="auto"/>
              <w:right w:val="single" w:sz="4" w:space="0" w:color="auto"/>
            </w:tcBorders>
            <w:noWrap/>
            <w:vAlign w:val="center"/>
            <w:hideMark/>
          </w:tcPr>
          <w:p w14:paraId="047B80EA"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350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110D50DA"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6,40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46E36561"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2.240,00 </w:t>
            </w:r>
          </w:p>
        </w:tc>
      </w:tr>
      <w:tr w:rsidR="00556C62" w:rsidRPr="00670A8B" w14:paraId="69412FAA" w14:textId="77777777" w:rsidTr="00217DFB">
        <w:trPr>
          <w:trHeight w:val="312"/>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6B54237A"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38</w:t>
            </w:r>
          </w:p>
        </w:tc>
        <w:tc>
          <w:tcPr>
            <w:tcW w:w="2089" w:type="pct"/>
            <w:tcBorders>
              <w:top w:val="nil"/>
              <w:left w:val="nil"/>
              <w:bottom w:val="single" w:sz="8" w:space="0" w:color="auto"/>
              <w:right w:val="single" w:sz="4" w:space="0" w:color="auto"/>
            </w:tcBorders>
            <w:vAlign w:val="center"/>
            <w:hideMark/>
          </w:tcPr>
          <w:p w14:paraId="15E1EBD2"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FARINHA DE ROSCA, acondicionada em pacotes plásticos, transparentes, limpos, não violados, resistentes, que garantam a integridade do produto até o momento do consumo. A embalagem deverá conter externamente os dados de identificação, procedência, informações nutricionais, número de lote, data de validade, quantidade do produto.  Embalagem 500g. Prazo de validade: mínimo de 5 (cinco) meses a partir da data de entrega.</w:t>
            </w:r>
          </w:p>
        </w:tc>
        <w:tc>
          <w:tcPr>
            <w:tcW w:w="747" w:type="pct"/>
            <w:tcBorders>
              <w:top w:val="single" w:sz="8" w:space="0" w:color="auto"/>
              <w:left w:val="nil"/>
              <w:bottom w:val="single" w:sz="4" w:space="0" w:color="auto"/>
              <w:right w:val="single" w:sz="4" w:space="0" w:color="auto"/>
            </w:tcBorders>
            <w:vAlign w:val="center"/>
            <w:hideMark/>
          </w:tcPr>
          <w:p w14:paraId="17208B5E"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EMBALAGEM C/ 500G</w:t>
            </w:r>
          </w:p>
        </w:tc>
        <w:tc>
          <w:tcPr>
            <w:tcW w:w="311" w:type="pct"/>
            <w:tcBorders>
              <w:top w:val="nil"/>
              <w:left w:val="nil"/>
              <w:bottom w:val="single" w:sz="8" w:space="0" w:color="auto"/>
              <w:right w:val="single" w:sz="4" w:space="0" w:color="auto"/>
            </w:tcBorders>
            <w:noWrap/>
            <w:vAlign w:val="center"/>
            <w:hideMark/>
          </w:tcPr>
          <w:p w14:paraId="568F51D7"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130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534383E4"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6,26</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6027930C"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813,80 </w:t>
            </w:r>
          </w:p>
        </w:tc>
      </w:tr>
      <w:tr w:rsidR="00556C62" w:rsidRPr="00670A8B" w14:paraId="3403B838" w14:textId="77777777" w:rsidTr="00217DFB">
        <w:trPr>
          <w:trHeight w:val="6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04CE73B7"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39</w:t>
            </w:r>
          </w:p>
        </w:tc>
        <w:tc>
          <w:tcPr>
            <w:tcW w:w="2089" w:type="pct"/>
            <w:tcBorders>
              <w:top w:val="nil"/>
              <w:left w:val="nil"/>
              <w:bottom w:val="single" w:sz="4" w:space="0" w:color="auto"/>
              <w:right w:val="single" w:sz="4" w:space="0" w:color="auto"/>
            </w:tcBorders>
            <w:vAlign w:val="center"/>
            <w:hideMark/>
          </w:tcPr>
          <w:p w14:paraId="7F39D69E"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FARINHA DE MILHO, flocada. Enriquecida com ferro e ácido fólico, 100 % natural. Embalagem de 500 g, com dados de identificação do produto, marca do fabricante, prazo de validade, peso líquido e informações nutricionais.</w:t>
            </w:r>
          </w:p>
        </w:tc>
        <w:tc>
          <w:tcPr>
            <w:tcW w:w="747" w:type="pct"/>
            <w:tcBorders>
              <w:top w:val="single" w:sz="8" w:space="0" w:color="auto"/>
              <w:left w:val="nil"/>
              <w:bottom w:val="single" w:sz="4" w:space="0" w:color="auto"/>
              <w:right w:val="single" w:sz="4" w:space="0" w:color="auto"/>
            </w:tcBorders>
            <w:vAlign w:val="center"/>
            <w:hideMark/>
          </w:tcPr>
          <w:p w14:paraId="68EB72DE"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EMBALAGEM C/ 500G</w:t>
            </w:r>
          </w:p>
        </w:tc>
        <w:tc>
          <w:tcPr>
            <w:tcW w:w="311" w:type="pct"/>
            <w:tcBorders>
              <w:top w:val="nil"/>
              <w:left w:val="nil"/>
              <w:bottom w:val="single" w:sz="4" w:space="0" w:color="auto"/>
              <w:right w:val="single" w:sz="4" w:space="0" w:color="auto"/>
            </w:tcBorders>
            <w:noWrap/>
            <w:vAlign w:val="center"/>
            <w:hideMark/>
          </w:tcPr>
          <w:p w14:paraId="2BA29813"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500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17B0DA2F"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2,00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76AF0946"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1.000,00 </w:t>
            </w:r>
          </w:p>
        </w:tc>
      </w:tr>
      <w:tr w:rsidR="00556C62" w:rsidRPr="00670A8B" w14:paraId="4C188E96" w14:textId="77777777" w:rsidTr="00217DFB">
        <w:trPr>
          <w:trHeight w:val="6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0DBF0481"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40</w:t>
            </w:r>
          </w:p>
        </w:tc>
        <w:tc>
          <w:tcPr>
            <w:tcW w:w="2089" w:type="pct"/>
            <w:tcBorders>
              <w:top w:val="nil"/>
              <w:left w:val="nil"/>
              <w:bottom w:val="single" w:sz="4" w:space="0" w:color="auto"/>
              <w:right w:val="single" w:sz="4" w:space="0" w:color="auto"/>
            </w:tcBorders>
            <w:vAlign w:val="center"/>
            <w:hideMark/>
          </w:tcPr>
          <w:p w14:paraId="741C7944"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FARINHA DE TRIGO, especial, com fermento, enriquecida com ferro e ácido fólico, tipo 1, Embalagem de polietileno contendo 1 Kg, com identificação do produto, marca do fabricante, data de fabricação, prazo de validade e peso líquido e informações nutricionais.</w:t>
            </w:r>
          </w:p>
        </w:tc>
        <w:tc>
          <w:tcPr>
            <w:tcW w:w="747" w:type="pct"/>
            <w:tcBorders>
              <w:top w:val="single" w:sz="8" w:space="0" w:color="auto"/>
              <w:left w:val="nil"/>
              <w:bottom w:val="single" w:sz="4" w:space="0" w:color="auto"/>
              <w:right w:val="single" w:sz="4" w:space="0" w:color="auto"/>
            </w:tcBorders>
            <w:vAlign w:val="center"/>
            <w:hideMark/>
          </w:tcPr>
          <w:p w14:paraId="03650C95"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PACOTE CONTENDO 1KG</w:t>
            </w:r>
          </w:p>
        </w:tc>
        <w:tc>
          <w:tcPr>
            <w:tcW w:w="311" w:type="pct"/>
            <w:tcBorders>
              <w:top w:val="nil"/>
              <w:left w:val="nil"/>
              <w:bottom w:val="single" w:sz="4" w:space="0" w:color="auto"/>
              <w:right w:val="single" w:sz="4" w:space="0" w:color="auto"/>
            </w:tcBorders>
            <w:noWrap/>
            <w:vAlign w:val="center"/>
            <w:hideMark/>
          </w:tcPr>
          <w:p w14:paraId="56A072BD"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570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645EA8DB"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5,50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1E80BE7D"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3.135,00 </w:t>
            </w:r>
          </w:p>
        </w:tc>
      </w:tr>
      <w:tr w:rsidR="00556C62" w:rsidRPr="00670A8B" w14:paraId="028481A8" w14:textId="77777777" w:rsidTr="00217DFB">
        <w:trPr>
          <w:trHeight w:val="131"/>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6522EDC7"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41</w:t>
            </w:r>
          </w:p>
        </w:tc>
        <w:tc>
          <w:tcPr>
            <w:tcW w:w="2089" w:type="pct"/>
            <w:tcBorders>
              <w:top w:val="nil"/>
              <w:left w:val="nil"/>
              <w:bottom w:val="single" w:sz="4" w:space="0" w:color="auto"/>
              <w:right w:val="single" w:sz="4" w:space="0" w:color="auto"/>
            </w:tcBorders>
            <w:vAlign w:val="center"/>
            <w:hideMark/>
          </w:tcPr>
          <w:p w14:paraId="0808CA9B"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 xml:space="preserve">FEIJÃO, Branco, tipo 1. Embalagem de 500 g com identificação do produto, marca do fabricante, data de fabricação, prazo de validade, peso líquido e informações nutricionais. O produto deverá ter registro no Ministério da Agricultura e/ou Ministério da Saúde. </w:t>
            </w:r>
          </w:p>
        </w:tc>
        <w:tc>
          <w:tcPr>
            <w:tcW w:w="747" w:type="pct"/>
            <w:tcBorders>
              <w:top w:val="single" w:sz="8" w:space="0" w:color="auto"/>
              <w:left w:val="nil"/>
              <w:bottom w:val="single" w:sz="4" w:space="0" w:color="auto"/>
              <w:right w:val="single" w:sz="4" w:space="0" w:color="auto"/>
            </w:tcBorders>
            <w:vAlign w:val="center"/>
            <w:hideMark/>
          </w:tcPr>
          <w:p w14:paraId="54515195"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PACOTE CONTENDO 500G</w:t>
            </w:r>
          </w:p>
        </w:tc>
        <w:tc>
          <w:tcPr>
            <w:tcW w:w="311" w:type="pct"/>
            <w:tcBorders>
              <w:top w:val="nil"/>
              <w:left w:val="nil"/>
              <w:bottom w:val="single" w:sz="4" w:space="0" w:color="auto"/>
              <w:right w:val="single" w:sz="4" w:space="0" w:color="auto"/>
            </w:tcBorders>
            <w:noWrap/>
            <w:vAlign w:val="center"/>
            <w:hideMark/>
          </w:tcPr>
          <w:p w14:paraId="4EB3A096"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90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5C248411"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4,30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7FEB5764"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387,00 </w:t>
            </w:r>
          </w:p>
        </w:tc>
      </w:tr>
      <w:tr w:rsidR="00556C62" w:rsidRPr="00670A8B" w14:paraId="55AF1C31" w14:textId="77777777" w:rsidTr="00217DFB">
        <w:trPr>
          <w:trHeight w:val="6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306EB3EB"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42</w:t>
            </w:r>
          </w:p>
        </w:tc>
        <w:tc>
          <w:tcPr>
            <w:tcW w:w="2089" w:type="pct"/>
            <w:tcBorders>
              <w:top w:val="nil"/>
              <w:left w:val="nil"/>
              <w:bottom w:val="single" w:sz="8" w:space="0" w:color="auto"/>
              <w:right w:val="single" w:sz="4" w:space="0" w:color="auto"/>
            </w:tcBorders>
            <w:vAlign w:val="center"/>
            <w:hideMark/>
          </w:tcPr>
          <w:p w14:paraId="21F90675"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FEIJÃO, carioca, tipo 1, grãos inteiros e íntegros. Embalagem contendo 1 kg, com identificação do produto, marca do fabricante, data de fabricação, prazo de validade, peso líquido e informações nutricionais. O produto deverá ter registro no Ministério da Agricultura e/ou Ministério da Saúde.</w:t>
            </w:r>
          </w:p>
        </w:tc>
        <w:tc>
          <w:tcPr>
            <w:tcW w:w="747" w:type="pct"/>
            <w:tcBorders>
              <w:top w:val="single" w:sz="8" w:space="0" w:color="auto"/>
              <w:left w:val="nil"/>
              <w:bottom w:val="single" w:sz="4" w:space="0" w:color="auto"/>
              <w:right w:val="single" w:sz="4" w:space="0" w:color="auto"/>
            </w:tcBorders>
            <w:vAlign w:val="center"/>
            <w:hideMark/>
          </w:tcPr>
          <w:p w14:paraId="697976F1"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PACOTE CONTENDO 1KG</w:t>
            </w:r>
          </w:p>
        </w:tc>
        <w:tc>
          <w:tcPr>
            <w:tcW w:w="311" w:type="pct"/>
            <w:tcBorders>
              <w:top w:val="nil"/>
              <w:left w:val="nil"/>
              <w:bottom w:val="single" w:sz="8" w:space="0" w:color="auto"/>
              <w:right w:val="single" w:sz="4" w:space="0" w:color="auto"/>
            </w:tcBorders>
            <w:noWrap/>
            <w:vAlign w:val="center"/>
            <w:hideMark/>
          </w:tcPr>
          <w:p w14:paraId="73D4DD7B"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1860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4841A108"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7,00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18CB98BC"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13.020,00 </w:t>
            </w:r>
          </w:p>
        </w:tc>
      </w:tr>
      <w:tr w:rsidR="00556C62" w:rsidRPr="00670A8B" w14:paraId="2BCFC8C4" w14:textId="77777777" w:rsidTr="00217DFB">
        <w:trPr>
          <w:trHeight w:val="6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39D970F9"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43</w:t>
            </w:r>
          </w:p>
        </w:tc>
        <w:tc>
          <w:tcPr>
            <w:tcW w:w="2089" w:type="pct"/>
            <w:tcBorders>
              <w:top w:val="nil"/>
              <w:left w:val="nil"/>
              <w:bottom w:val="single" w:sz="4" w:space="0" w:color="auto"/>
              <w:right w:val="single" w:sz="4" w:space="0" w:color="auto"/>
            </w:tcBorders>
            <w:vAlign w:val="center"/>
            <w:hideMark/>
          </w:tcPr>
          <w:p w14:paraId="65CFCCE2"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FEIJÃO FRADINHO, tipo 1, grãos inteiros e íntegros. Embalagem de 500 g com identificação do produto, marca do fabricante, data de fabricação, prazo de validade, peso líquido e informações nutricionais. O produto deverá ter registro no Ministério da Agricultura e/ou Ministério da Saúde.</w:t>
            </w:r>
          </w:p>
        </w:tc>
        <w:tc>
          <w:tcPr>
            <w:tcW w:w="747" w:type="pct"/>
            <w:tcBorders>
              <w:top w:val="single" w:sz="8" w:space="0" w:color="auto"/>
              <w:left w:val="nil"/>
              <w:bottom w:val="single" w:sz="4" w:space="0" w:color="auto"/>
              <w:right w:val="single" w:sz="4" w:space="0" w:color="auto"/>
            </w:tcBorders>
            <w:vAlign w:val="center"/>
            <w:hideMark/>
          </w:tcPr>
          <w:p w14:paraId="6FF3DE6E"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EMBALAGEM C/ 500G</w:t>
            </w:r>
          </w:p>
        </w:tc>
        <w:tc>
          <w:tcPr>
            <w:tcW w:w="311" w:type="pct"/>
            <w:tcBorders>
              <w:top w:val="nil"/>
              <w:left w:val="nil"/>
              <w:bottom w:val="single" w:sz="4" w:space="0" w:color="auto"/>
              <w:right w:val="single" w:sz="4" w:space="0" w:color="auto"/>
            </w:tcBorders>
            <w:noWrap/>
            <w:vAlign w:val="center"/>
            <w:hideMark/>
          </w:tcPr>
          <w:p w14:paraId="79A9041D"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250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640FCAF0"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3,64</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4CE94383"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910,00 </w:t>
            </w:r>
          </w:p>
        </w:tc>
      </w:tr>
      <w:tr w:rsidR="00556C62" w:rsidRPr="00670A8B" w14:paraId="72932180" w14:textId="77777777" w:rsidTr="00217DFB">
        <w:trPr>
          <w:trHeight w:val="6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5D55C850"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44</w:t>
            </w:r>
          </w:p>
        </w:tc>
        <w:tc>
          <w:tcPr>
            <w:tcW w:w="2089" w:type="pct"/>
            <w:tcBorders>
              <w:top w:val="nil"/>
              <w:left w:val="nil"/>
              <w:bottom w:val="single" w:sz="4" w:space="0" w:color="auto"/>
              <w:right w:val="single" w:sz="4" w:space="0" w:color="auto"/>
            </w:tcBorders>
            <w:vAlign w:val="center"/>
            <w:hideMark/>
          </w:tcPr>
          <w:p w14:paraId="3EF29F59"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 xml:space="preserve">FEIJÃO, preto, tipo 1.Embalagem contendo 01 kg, </w:t>
            </w:r>
          </w:p>
        </w:tc>
        <w:tc>
          <w:tcPr>
            <w:tcW w:w="747" w:type="pct"/>
            <w:tcBorders>
              <w:top w:val="nil"/>
              <w:left w:val="nil"/>
              <w:bottom w:val="single" w:sz="4" w:space="0" w:color="auto"/>
              <w:right w:val="single" w:sz="4" w:space="0" w:color="auto"/>
            </w:tcBorders>
            <w:vAlign w:val="center"/>
            <w:hideMark/>
          </w:tcPr>
          <w:p w14:paraId="7CD7DD97"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PACOTE CONTENDO 1KG</w:t>
            </w:r>
          </w:p>
        </w:tc>
        <w:tc>
          <w:tcPr>
            <w:tcW w:w="311" w:type="pct"/>
            <w:tcBorders>
              <w:top w:val="nil"/>
              <w:left w:val="nil"/>
              <w:bottom w:val="single" w:sz="4" w:space="0" w:color="auto"/>
              <w:right w:val="single" w:sz="4" w:space="0" w:color="auto"/>
            </w:tcBorders>
            <w:noWrap/>
            <w:vAlign w:val="center"/>
            <w:hideMark/>
          </w:tcPr>
          <w:p w14:paraId="005CD5E8"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205</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0486D610"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6,39</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43CEE0CE"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1.309,95 </w:t>
            </w:r>
          </w:p>
        </w:tc>
      </w:tr>
      <w:tr w:rsidR="00556C62" w:rsidRPr="00670A8B" w14:paraId="6663BC5E" w14:textId="77777777" w:rsidTr="00217DFB">
        <w:trPr>
          <w:trHeight w:val="6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11791D52"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45</w:t>
            </w:r>
          </w:p>
        </w:tc>
        <w:tc>
          <w:tcPr>
            <w:tcW w:w="2089" w:type="pct"/>
            <w:tcBorders>
              <w:top w:val="nil"/>
              <w:left w:val="nil"/>
              <w:bottom w:val="single" w:sz="4" w:space="0" w:color="auto"/>
              <w:right w:val="single" w:sz="4" w:space="0" w:color="auto"/>
            </w:tcBorders>
            <w:vAlign w:val="center"/>
            <w:hideMark/>
          </w:tcPr>
          <w:p w14:paraId="6E6682F7"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FERMENTO QUÍMICO, EM PÓ. Embalagem de 100 g, com identificação do produto, marca do fabricante, data de fabricação, prazo de validade e peso líquido. O produto deverá ter registro no Ministério da Agricultura e/ou Ministério da Saúde.</w:t>
            </w:r>
          </w:p>
        </w:tc>
        <w:tc>
          <w:tcPr>
            <w:tcW w:w="747" w:type="pct"/>
            <w:tcBorders>
              <w:top w:val="nil"/>
              <w:left w:val="nil"/>
              <w:bottom w:val="single" w:sz="4" w:space="0" w:color="auto"/>
              <w:right w:val="single" w:sz="4" w:space="0" w:color="auto"/>
            </w:tcBorders>
            <w:vAlign w:val="center"/>
            <w:hideMark/>
          </w:tcPr>
          <w:p w14:paraId="6DBB3610"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UND</w:t>
            </w:r>
          </w:p>
        </w:tc>
        <w:tc>
          <w:tcPr>
            <w:tcW w:w="311" w:type="pct"/>
            <w:tcBorders>
              <w:top w:val="nil"/>
              <w:left w:val="nil"/>
              <w:bottom w:val="single" w:sz="4" w:space="0" w:color="auto"/>
              <w:right w:val="single" w:sz="4" w:space="0" w:color="auto"/>
            </w:tcBorders>
            <w:noWrap/>
            <w:vAlign w:val="center"/>
            <w:hideMark/>
          </w:tcPr>
          <w:p w14:paraId="4215F93A"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200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6006F1D2"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3,50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0577F7A2"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700,00 </w:t>
            </w:r>
          </w:p>
        </w:tc>
      </w:tr>
      <w:tr w:rsidR="00556C62" w:rsidRPr="00670A8B" w14:paraId="32D47812" w14:textId="77777777" w:rsidTr="00217DFB">
        <w:trPr>
          <w:trHeight w:val="417"/>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1B3E5D09"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46</w:t>
            </w:r>
          </w:p>
        </w:tc>
        <w:tc>
          <w:tcPr>
            <w:tcW w:w="2089" w:type="pct"/>
            <w:tcBorders>
              <w:top w:val="nil"/>
              <w:left w:val="nil"/>
              <w:bottom w:val="single" w:sz="4" w:space="0" w:color="auto"/>
              <w:right w:val="single" w:sz="4" w:space="0" w:color="auto"/>
            </w:tcBorders>
            <w:vAlign w:val="center"/>
            <w:hideMark/>
          </w:tcPr>
          <w:p w14:paraId="4283D18D"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 xml:space="preserve">FERMENTO BIOLÓGICO SECO, instantâneo. Sem conservantes. Envelopes com 10 g, com dados de identificação do produto, marca do fabricante, data de fabricação, prazo de validade, </w:t>
            </w:r>
            <w:r w:rsidRPr="00670A8B">
              <w:rPr>
                <w:rFonts w:ascii="Arial" w:eastAsia="Times New Roman" w:hAnsi="Arial" w:cs="Arial"/>
                <w:color w:val="000000"/>
                <w:sz w:val="18"/>
                <w:szCs w:val="18"/>
              </w:rPr>
              <w:lastRenderedPageBreak/>
              <w:t>peso liquido e de acordo com a Resolução 38/77 da Comissão Nacional de Normas e Padrões para Alimentos – CNNPA</w:t>
            </w:r>
          </w:p>
        </w:tc>
        <w:tc>
          <w:tcPr>
            <w:tcW w:w="747" w:type="pct"/>
            <w:tcBorders>
              <w:top w:val="nil"/>
              <w:left w:val="nil"/>
              <w:bottom w:val="single" w:sz="4" w:space="0" w:color="auto"/>
              <w:right w:val="single" w:sz="4" w:space="0" w:color="auto"/>
            </w:tcBorders>
            <w:vAlign w:val="center"/>
            <w:hideMark/>
          </w:tcPr>
          <w:p w14:paraId="560AD94D"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lastRenderedPageBreak/>
              <w:t>UND</w:t>
            </w:r>
          </w:p>
        </w:tc>
        <w:tc>
          <w:tcPr>
            <w:tcW w:w="311" w:type="pct"/>
            <w:tcBorders>
              <w:top w:val="nil"/>
              <w:left w:val="nil"/>
              <w:bottom w:val="single" w:sz="4" w:space="0" w:color="auto"/>
              <w:right w:val="single" w:sz="4" w:space="0" w:color="auto"/>
            </w:tcBorders>
            <w:noWrap/>
            <w:vAlign w:val="center"/>
            <w:hideMark/>
          </w:tcPr>
          <w:p w14:paraId="793F38F5"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150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097914FB"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1,00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05268BF9"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150,00 </w:t>
            </w:r>
          </w:p>
        </w:tc>
      </w:tr>
      <w:tr w:rsidR="00556C62" w:rsidRPr="00670A8B" w14:paraId="5465BA29" w14:textId="77777777" w:rsidTr="00217DFB">
        <w:trPr>
          <w:trHeight w:val="6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1C0F0F40"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47</w:t>
            </w:r>
          </w:p>
        </w:tc>
        <w:tc>
          <w:tcPr>
            <w:tcW w:w="2089" w:type="pct"/>
            <w:tcBorders>
              <w:top w:val="nil"/>
              <w:left w:val="nil"/>
              <w:bottom w:val="single" w:sz="4" w:space="0" w:color="auto"/>
              <w:right w:val="single" w:sz="4" w:space="0" w:color="auto"/>
            </w:tcBorders>
            <w:vAlign w:val="center"/>
            <w:hideMark/>
          </w:tcPr>
          <w:p w14:paraId="08C8D362"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FLOCOS, de milho. Embalagem com 500 g, fortificado com ferro e ácido fólico, com dados de identificação do produto, marca do fabricante, prazo de validade, peso liquido e informações nutricionais.</w:t>
            </w:r>
          </w:p>
        </w:tc>
        <w:tc>
          <w:tcPr>
            <w:tcW w:w="747" w:type="pct"/>
            <w:tcBorders>
              <w:top w:val="nil"/>
              <w:left w:val="nil"/>
              <w:bottom w:val="single" w:sz="4" w:space="0" w:color="auto"/>
              <w:right w:val="single" w:sz="4" w:space="0" w:color="auto"/>
            </w:tcBorders>
            <w:vAlign w:val="center"/>
            <w:hideMark/>
          </w:tcPr>
          <w:p w14:paraId="1B6214DF"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EMBALAGEM C/ 500G</w:t>
            </w:r>
          </w:p>
        </w:tc>
        <w:tc>
          <w:tcPr>
            <w:tcW w:w="311" w:type="pct"/>
            <w:tcBorders>
              <w:top w:val="nil"/>
              <w:left w:val="nil"/>
              <w:bottom w:val="single" w:sz="4" w:space="0" w:color="auto"/>
              <w:right w:val="single" w:sz="4" w:space="0" w:color="auto"/>
            </w:tcBorders>
            <w:noWrap/>
            <w:vAlign w:val="center"/>
            <w:hideMark/>
          </w:tcPr>
          <w:p w14:paraId="1CC76051"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560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27C6CAD6"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1,76</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10602B31"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985,60 </w:t>
            </w:r>
          </w:p>
        </w:tc>
      </w:tr>
      <w:tr w:rsidR="00556C62" w:rsidRPr="00670A8B" w14:paraId="514E5050" w14:textId="77777777" w:rsidTr="00217DFB">
        <w:trPr>
          <w:trHeight w:val="6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5DA39C0C"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48</w:t>
            </w:r>
          </w:p>
        </w:tc>
        <w:tc>
          <w:tcPr>
            <w:tcW w:w="2089" w:type="pct"/>
            <w:tcBorders>
              <w:top w:val="nil"/>
              <w:left w:val="nil"/>
              <w:bottom w:val="single" w:sz="4" w:space="0" w:color="auto"/>
              <w:right w:val="single" w:sz="4" w:space="0" w:color="auto"/>
            </w:tcBorders>
            <w:vAlign w:val="center"/>
            <w:hideMark/>
          </w:tcPr>
          <w:p w14:paraId="68A65A70"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FOLHA, de louro, seca. Embalagem com 08 g com dados de identificação do produto, marca do fabricante, prazo de validade, peso liquido.</w:t>
            </w:r>
          </w:p>
        </w:tc>
        <w:tc>
          <w:tcPr>
            <w:tcW w:w="747" w:type="pct"/>
            <w:tcBorders>
              <w:top w:val="nil"/>
              <w:left w:val="nil"/>
              <w:bottom w:val="single" w:sz="8" w:space="0" w:color="auto"/>
              <w:right w:val="single" w:sz="4" w:space="0" w:color="auto"/>
            </w:tcBorders>
            <w:vAlign w:val="center"/>
            <w:hideMark/>
          </w:tcPr>
          <w:p w14:paraId="50E871F9"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PCT</w:t>
            </w:r>
          </w:p>
        </w:tc>
        <w:tc>
          <w:tcPr>
            <w:tcW w:w="311" w:type="pct"/>
            <w:tcBorders>
              <w:top w:val="nil"/>
              <w:left w:val="nil"/>
              <w:bottom w:val="single" w:sz="4" w:space="0" w:color="auto"/>
              <w:right w:val="single" w:sz="4" w:space="0" w:color="auto"/>
            </w:tcBorders>
            <w:noWrap/>
            <w:vAlign w:val="center"/>
            <w:hideMark/>
          </w:tcPr>
          <w:p w14:paraId="00693DE5"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500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607824E6"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1,00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7C2C79EC"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500,00 </w:t>
            </w:r>
          </w:p>
        </w:tc>
      </w:tr>
      <w:tr w:rsidR="00556C62" w:rsidRPr="00670A8B" w14:paraId="591CB6FC" w14:textId="77777777" w:rsidTr="00217DFB">
        <w:trPr>
          <w:trHeight w:val="6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446BF763"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49</w:t>
            </w:r>
          </w:p>
        </w:tc>
        <w:tc>
          <w:tcPr>
            <w:tcW w:w="2089" w:type="pct"/>
            <w:tcBorders>
              <w:top w:val="nil"/>
              <w:left w:val="nil"/>
              <w:bottom w:val="single" w:sz="4" w:space="0" w:color="auto"/>
              <w:right w:val="single" w:sz="4" w:space="0" w:color="auto"/>
            </w:tcBorders>
            <w:vAlign w:val="center"/>
            <w:hideMark/>
          </w:tcPr>
          <w:p w14:paraId="7CFE6122"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 xml:space="preserve">FUBÁ DE MILHO. Embalagem com 500 g, fortificado com ferro e ácido fólico, com dados de identificação do produto, marca do fabricante, prazo de validade, peso liquido e informações nutricionais. </w:t>
            </w:r>
          </w:p>
        </w:tc>
        <w:tc>
          <w:tcPr>
            <w:tcW w:w="747" w:type="pct"/>
            <w:tcBorders>
              <w:top w:val="single" w:sz="4" w:space="0" w:color="auto"/>
              <w:left w:val="nil"/>
              <w:bottom w:val="single" w:sz="8" w:space="0" w:color="auto"/>
              <w:right w:val="single" w:sz="4" w:space="0" w:color="auto"/>
            </w:tcBorders>
            <w:vAlign w:val="center"/>
            <w:hideMark/>
          </w:tcPr>
          <w:p w14:paraId="45E16331"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EMBALAGEM C/ 500G</w:t>
            </w:r>
          </w:p>
        </w:tc>
        <w:tc>
          <w:tcPr>
            <w:tcW w:w="311" w:type="pct"/>
            <w:tcBorders>
              <w:top w:val="nil"/>
              <w:left w:val="nil"/>
              <w:bottom w:val="single" w:sz="4" w:space="0" w:color="auto"/>
              <w:right w:val="single" w:sz="4" w:space="0" w:color="auto"/>
            </w:tcBorders>
            <w:noWrap/>
            <w:vAlign w:val="center"/>
            <w:hideMark/>
          </w:tcPr>
          <w:p w14:paraId="72A722CB"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320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10EEB757"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1,85</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30FC462B"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592,00 </w:t>
            </w:r>
          </w:p>
        </w:tc>
      </w:tr>
      <w:tr w:rsidR="00556C62" w:rsidRPr="00670A8B" w14:paraId="6C143DB7" w14:textId="77777777" w:rsidTr="00217DFB">
        <w:trPr>
          <w:trHeight w:val="585"/>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3DA4D9CF"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50</w:t>
            </w:r>
          </w:p>
        </w:tc>
        <w:tc>
          <w:tcPr>
            <w:tcW w:w="2089" w:type="pct"/>
            <w:tcBorders>
              <w:top w:val="nil"/>
              <w:left w:val="nil"/>
              <w:bottom w:val="single" w:sz="8" w:space="0" w:color="auto"/>
              <w:right w:val="single" w:sz="4" w:space="0" w:color="auto"/>
            </w:tcBorders>
            <w:vAlign w:val="center"/>
            <w:hideMark/>
          </w:tcPr>
          <w:p w14:paraId="7844A221"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GELATINA, em pó, sabores diversos. Embalagem: com mínimo de 30 g.</w:t>
            </w:r>
          </w:p>
        </w:tc>
        <w:tc>
          <w:tcPr>
            <w:tcW w:w="747" w:type="pct"/>
            <w:tcBorders>
              <w:top w:val="single" w:sz="4" w:space="0" w:color="auto"/>
              <w:left w:val="nil"/>
              <w:bottom w:val="single" w:sz="8" w:space="0" w:color="auto"/>
              <w:right w:val="single" w:sz="4" w:space="0" w:color="auto"/>
            </w:tcBorders>
            <w:vAlign w:val="center"/>
            <w:hideMark/>
          </w:tcPr>
          <w:p w14:paraId="7C0CB436"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EMBALAGEM C/ 30G</w:t>
            </w:r>
          </w:p>
        </w:tc>
        <w:tc>
          <w:tcPr>
            <w:tcW w:w="311" w:type="pct"/>
            <w:tcBorders>
              <w:top w:val="nil"/>
              <w:left w:val="nil"/>
              <w:bottom w:val="single" w:sz="8" w:space="0" w:color="auto"/>
              <w:right w:val="single" w:sz="4" w:space="0" w:color="auto"/>
            </w:tcBorders>
            <w:noWrap/>
            <w:vAlign w:val="center"/>
            <w:hideMark/>
          </w:tcPr>
          <w:p w14:paraId="0E6A6EEF"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120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242E8F48"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1,90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293B896F"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228,00 </w:t>
            </w:r>
          </w:p>
        </w:tc>
      </w:tr>
      <w:tr w:rsidR="00556C62" w:rsidRPr="00670A8B" w14:paraId="49E46963" w14:textId="77777777" w:rsidTr="00217DFB">
        <w:trPr>
          <w:trHeight w:val="194"/>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5F907FE1"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51</w:t>
            </w:r>
          </w:p>
        </w:tc>
        <w:tc>
          <w:tcPr>
            <w:tcW w:w="2089" w:type="pct"/>
            <w:tcBorders>
              <w:top w:val="nil"/>
              <w:left w:val="nil"/>
              <w:bottom w:val="single" w:sz="4" w:space="0" w:color="auto"/>
              <w:right w:val="single" w:sz="4" w:space="0" w:color="auto"/>
            </w:tcBorders>
            <w:vAlign w:val="center"/>
            <w:hideMark/>
          </w:tcPr>
          <w:p w14:paraId="4586B1E1"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 xml:space="preserve">GELATINA, em pó, diet, sabores diversos. Embalagem: com mínimo de 12g, </w:t>
            </w:r>
          </w:p>
        </w:tc>
        <w:tc>
          <w:tcPr>
            <w:tcW w:w="747" w:type="pct"/>
            <w:tcBorders>
              <w:top w:val="nil"/>
              <w:left w:val="nil"/>
              <w:bottom w:val="single" w:sz="4" w:space="0" w:color="auto"/>
              <w:right w:val="single" w:sz="4" w:space="0" w:color="auto"/>
            </w:tcBorders>
            <w:vAlign w:val="center"/>
            <w:hideMark/>
          </w:tcPr>
          <w:p w14:paraId="5B62E818"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EMBALAGEM C/ 15G</w:t>
            </w:r>
          </w:p>
        </w:tc>
        <w:tc>
          <w:tcPr>
            <w:tcW w:w="311" w:type="pct"/>
            <w:tcBorders>
              <w:top w:val="nil"/>
              <w:left w:val="nil"/>
              <w:bottom w:val="single" w:sz="4" w:space="0" w:color="auto"/>
              <w:right w:val="single" w:sz="4" w:space="0" w:color="auto"/>
            </w:tcBorders>
            <w:noWrap/>
            <w:vAlign w:val="center"/>
            <w:hideMark/>
          </w:tcPr>
          <w:p w14:paraId="7C6EB502"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50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3E231B31"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1,50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63D6FE3E"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75,00 </w:t>
            </w:r>
          </w:p>
        </w:tc>
      </w:tr>
      <w:tr w:rsidR="00556C62" w:rsidRPr="00670A8B" w14:paraId="2A33D209" w14:textId="77777777" w:rsidTr="00217DFB">
        <w:trPr>
          <w:trHeight w:val="302"/>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5AABE523"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52</w:t>
            </w:r>
          </w:p>
        </w:tc>
        <w:tc>
          <w:tcPr>
            <w:tcW w:w="2089" w:type="pct"/>
            <w:tcBorders>
              <w:top w:val="nil"/>
              <w:left w:val="nil"/>
              <w:bottom w:val="single" w:sz="8" w:space="0" w:color="auto"/>
              <w:right w:val="single" w:sz="4" w:space="0" w:color="auto"/>
            </w:tcBorders>
            <w:vAlign w:val="center"/>
            <w:hideMark/>
          </w:tcPr>
          <w:p w14:paraId="0F825851"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GORDURA VEGETAL hidrogenada, embalagem contendo 500 g, com dados de identificação do produto, marca do fabricante, prazo de validade e capacidade. O produto deverá ter registro no Ministério da Agricultura e/ou Ministério da Saúde.</w:t>
            </w:r>
          </w:p>
        </w:tc>
        <w:tc>
          <w:tcPr>
            <w:tcW w:w="747" w:type="pct"/>
            <w:tcBorders>
              <w:top w:val="nil"/>
              <w:left w:val="nil"/>
              <w:bottom w:val="single" w:sz="4" w:space="0" w:color="auto"/>
              <w:right w:val="single" w:sz="4" w:space="0" w:color="auto"/>
            </w:tcBorders>
            <w:vAlign w:val="center"/>
            <w:hideMark/>
          </w:tcPr>
          <w:p w14:paraId="1682E4C9"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EMBALAGEM C/ 500G</w:t>
            </w:r>
          </w:p>
        </w:tc>
        <w:tc>
          <w:tcPr>
            <w:tcW w:w="311" w:type="pct"/>
            <w:tcBorders>
              <w:top w:val="nil"/>
              <w:left w:val="nil"/>
              <w:bottom w:val="single" w:sz="4" w:space="0" w:color="auto"/>
              <w:right w:val="single" w:sz="4" w:space="0" w:color="auto"/>
            </w:tcBorders>
            <w:noWrap/>
            <w:vAlign w:val="center"/>
            <w:hideMark/>
          </w:tcPr>
          <w:p w14:paraId="368F9FD4"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370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3EF35352"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6,66</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17D03953"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2.464,20 </w:t>
            </w:r>
          </w:p>
        </w:tc>
      </w:tr>
      <w:tr w:rsidR="00556C62" w:rsidRPr="00670A8B" w14:paraId="1C273062" w14:textId="77777777" w:rsidTr="00217DFB">
        <w:trPr>
          <w:trHeight w:val="542"/>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210D758B"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53</w:t>
            </w:r>
          </w:p>
        </w:tc>
        <w:tc>
          <w:tcPr>
            <w:tcW w:w="2089" w:type="pct"/>
            <w:tcBorders>
              <w:top w:val="nil"/>
              <w:left w:val="nil"/>
              <w:bottom w:val="single" w:sz="4" w:space="0" w:color="auto"/>
              <w:right w:val="single" w:sz="4" w:space="0" w:color="auto"/>
            </w:tcBorders>
            <w:vAlign w:val="center"/>
            <w:hideMark/>
          </w:tcPr>
          <w:p w14:paraId="1C6319E8"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GRÃO DE BICO, de 1ª qualidade, constituído de grãos inteiros e sadios, limpos embalados em sacos plásticos, transparentes, isentos de sujidades, parasitas, não violados, resistentes, acondicionados em fardos lacrados. A embalagem deverá conter externamente os dados de identificação, procedência, informações nutricionais, número de lote, quantidade do produto. O produto deverá apresentar validade mínima de 06(seis) meses a partir da data de entrega. De acordo com a resolução 12/78 da cnnpa. Pct de 500g.</w:t>
            </w:r>
          </w:p>
        </w:tc>
        <w:tc>
          <w:tcPr>
            <w:tcW w:w="747" w:type="pct"/>
            <w:tcBorders>
              <w:top w:val="single" w:sz="8" w:space="0" w:color="auto"/>
              <w:left w:val="nil"/>
              <w:bottom w:val="single" w:sz="4" w:space="0" w:color="auto"/>
              <w:right w:val="single" w:sz="4" w:space="0" w:color="auto"/>
            </w:tcBorders>
            <w:vAlign w:val="center"/>
            <w:hideMark/>
          </w:tcPr>
          <w:p w14:paraId="20E5ACE7"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PCT</w:t>
            </w:r>
          </w:p>
        </w:tc>
        <w:tc>
          <w:tcPr>
            <w:tcW w:w="311" w:type="pct"/>
            <w:tcBorders>
              <w:top w:val="single" w:sz="8" w:space="0" w:color="auto"/>
              <w:left w:val="nil"/>
              <w:bottom w:val="single" w:sz="4" w:space="0" w:color="auto"/>
              <w:right w:val="single" w:sz="4" w:space="0" w:color="auto"/>
            </w:tcBorders>
            <w:noWrap/>
            <w:vAlign w:val="center"/>
            <w:hideMark/>
          </w:tcPr>
          <w:p w14:paraId="2626E8AB"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70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3DB8BE4A"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9,74</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7368F260"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681,80 </w:t>
            </w:r>
          </w:p>
        </w:tc>
      </w:tr>
      <w:tr w:rsidR="00556C62" w:rsidRPr="00670A8B" w14:paraId="3B7EF6A6" w14:textId="77777777" w:rsidTr="00217DFB">
        <w:trPr>
          <w:trHeight w:val="6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2677DB79"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54</w:t>
            </w:r>
          </w:p>
        </w:tc>
        <w:tc>
          <w:tcPr>
            <w:tcW w:w="2089" w:type="pct"/>
            <w:tcBorders>
              <w:top w:val="nil"/>
              <w:left w:val="nil"/>
              <w:bottom w:val="single" w:sz="4" w:space="0" w:color="auto"/>
              <w:right w:val="single" w:sz="4" w:space="0" w:color="auto"/>
            </w:tcBorders>
            <w:vAlign w:val="center"/>
            <w:hideMark/>
          </w:tcPr>
          <w:p w14:paraId="5F2B6974"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Doce de Goiaba – (Pasta de goiaba) Ingredientes: Polpa de goiaba, açúcar, açúcar líquido, estabilizante pectina e acidulante ácido cítrico. NÃO CONTÉM GLÚTEN. Embalagem de polietileno de 600g.</w:t>
            </w:r>
          </w:p>
        </w:tc>
        <w:tc>
          <w:tcPr>
            <w:tcW w:w="747" w:type="pct"/>
            <w:tcBorders>
              <w:top w:val="nil"/>
              <w:left w:val="nil"/>
              <w:bottom w:val="single" w:sz="4" w:space="0" w:color="auto"/>
              <w:right w:val="single" w:sz="4" w:space="0" w:color="auto"/>
            </w:tcBorders>
            <w:vAlign w:val="center"/>
            <w:hideMark/>
          </w:tcPr>
          <w:p w14:paraId="1F795F55"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UND</w:t>
            </w:r>
          </w:p>
        </w:tc>
        <w:tc>
          <w:tcPr>
            <w:tcW w:w="311" w:type="pct"/>
            <w:tcBorders>
              <w:top w:val="nil"/>
              <w:left w:val="nil"/>
              <w:bottom w:val="single" w:sz="4" w:space="0" w:color="auto"/>
              <w:right w:val="single" w:sz="4" w:space="0" w:color="auto"/>
            </w:tcBorders>
            <w:noWrap/>
            <w:vAlign w:val="center"/>
            <w:hideMark/>
          </w:tcPr>
          <w:p w14:paraId="0E4B11B4"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250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70F2E75A"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4,20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31A2540B"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1.050,00 </w:t>
            </w:r>
          </w:p>
        </w:tc>
      </w:tr>
      <w:tr w:rsidR="00556C62" w:rsidRPr="00670A8B" w14:paraId="03C3A580" w14:textId="77777777" w:rsidTr="00217DFB">
        <w:trPr>
          <w:trHeight w:val="585"/>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10C9112E"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55</w:t>
            </w:r>
          </w:p>
        </w:tc>
        <w:tc>
          <w:tcPr>
            <w:tcW w:w="2089" w:type="pct"/>
            <w:tcBorders>
              <w:top w:val="nil"/>
              <w:left w:val="nil"/>
              <w:bottom w:val="single" w:sz="4" w:space="0" w:color="auto"/>
              <w:right w:val="single" w:sz="4" w:space="0" w:color="auto"/>
            </w:tcBorders>
            <w:vAlign w:val="center"/>
            <w:hideMark/>
          </w:tcPr>
          <w:p w14:paraId="0CA4C125"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PO PARA PREPARO DE GELATINA; SEM SABOR; composto de colágeno.</w:t>
            </w:r>
          </w:p>
        </w:tc>
        <w:tc>
          <w:tcPr>
            <w:tcW w:w="747" w:type="pct"/>
            <w:tcBorders>
              <w:top w:val="nil"/>
              <w:left w:val="nil"/>
              <w:bottom w:val="single" w:sz="4" w:space="0" w:color="auto"/>
              <w:right w:val="single" w:sz="4" w:space="0" w:color="auto"/>
            </w:tcBorders>
            <w:vAlign w:val="center"/>
            <w:hideMark/>
          </w:tcPr>
          <w:p w14:paraId="27925B18"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UND</w:t>
            </w:r>
          </w:p>
        </w:tc>
        <w:tc>
          <w:tcPr>
            <w:tcW w:w="311" w:type="pct"/>
            <w:tcBorders>
              <w:top w:val="nil"/>
              <w:left w:val="nil"/>
              <w:bottom w:val="single" w:sz="4" w:space="0" w:color="auto"/>
              <w:right w:val="single" w:sz="4" w:space="0" w:color="auto"/>
            </w:tcBorders>
            <w:noWrap/>
            <w:vAlign w:val="center"/>
            <w:hideMark/>
          </w:tcPr>
          <w:p w14:paraId="34BD7977"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70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63E9AA96"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2,44</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16422CF6"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170,80 </w:t>
            </w:r>
          </w:p>
        </w:tc>
      </w:tr>
      <w:tr w:rsidR="00556C62" w:rsidRPr="00670A8B" w14:paraId="7C969ED2" w14:textId="77777777" w:rsidTr="00217DFB">
        <w:trPr>
          <w:trHeight w:val="6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03B0C199"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56</w:t>
            </w:r>
          </w:p>
        </w:tc>
        <w:tc>
          <w:tcPr>
            <w:tcW w:w="2089" w:type="pct"/>
            <w:tcBorders>
              <w:top w:val="nil"/>
              <w:left w:val="nil"/>
              <w:bottom w:val="single" w:sz="4" w:space="0" w:color="auto"/>
              <w:right w:val="single" w:sz="4" w:space="0" w:color="auto"/>
            </w:tcBorders>
            <w:vAlign w:val="center"/>
            <w:hideMark/>
          </w:tcPr>
          <w:p w14:paraId="2EFFB07F"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TRIGO PARA QUIBE. Grãos limpos processadas embalagens em sacos plásticos, transparentes, limpos, não violados, resistentes, que garantam a integridade do produto, acondicionados em fardos lacrados. A embalagem deverá conter externamente os dados de identificação, procedência, informações nutricionais, número de lote, quantidade do produto. Deverá apresentar validade mínima de 05 (cinco) meses a partir da data de entrega. De acordo com a resolução 12/78 da cnnpa. Pct de 500g.</w:t>
            </w:r>
          </w:p>
        </w:tc>
        <w:tc>
          <w:tcPr>
            <w:tcW w:w="747" w:type="pct"/>
            <w:tcBorders>
              <w:top w:val="nil"/>
              <w:left w:val="nil"/>
              <w:bottom w:val="single" w:sz="4" w:space="0" w:color="auto"/>
              <w:right w:val="single" w:sz="4" w:space="0" w:color="auto"/>
            </w:tcBorders>
            <w:vAlign w:val="center"/>
            <w:hideMark/>
          </w:tcPr>
          <w:p w14:paraId="2222CE88"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PCT C/ 500G</w:t>
            </w:r>
          </w:p>
        </w:tc>
        <w:tc>
          <w:tcPr>
            <w:tcW w:w="311" w:type="pct"/>
            <w:tcBorders>
              <w:top w:val="nil"/>
              <w:left w:val="nil"/>
              <w:bottom w:val="single" w:sz="4" w:space="0" w:color="auto"/>
              <w:right w:val="single" w:sz="4" w:space="0" w:color="auto"/>
            </w:tcBorders>
            <w:noWrap/>
            <w:vAlign w:val="center"/>
            <w:hideMark/>
          </w:tcPr>
          <w:p w14:paraId="2C59FB71"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80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130FF532"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3,95</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663E3C27"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316,00 </w:t>
            </w:r>
          </w:p>
        </w:tc>
      </w:tr>
      <w:tr w:rsidR="00556C62" w:rsidRPr="00670A8B" w14:paraId="37DC0830" w14:textId="77777777" w:rsidTr="00217DFB">
        <w:trPr>
          <w:trHeight w:val="149"/>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3957EBC1"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57</w:t>
            </w:r>
          </w:p>
        </w:tc>
        <w:tc>
          <w:tcPr>
            <w:tcW w:w="2089" w:type="pct"/>
            <w:tcBorders>
              <w:top w:val="nil"/>
              <w:left w:val="nil"/>
              <w:bottom w:val="single" w:sz="4" w:space="0" w:color="auto"/>
              <w:right w:val="single" w:sz="4" w:space="0" w:color="auto"/>
            </w:tcBorders>
            <w:vAlign w:val="center"/>
            <w:hideMark/>
          </w:tcPr>
          <w:p w14:paraId="7CFC228D"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LEITE DE COCO, tradicional, homogeneizado e pasteurizado. Teor de gorduras totais entre 2 e 3 g. Garrafa contendo 500 ml, com dados de identificação do produto, marca do fabricante, prazo de validade, peso líquido e informações nutricionais. Prazo de validade de no mínimo de 6 meses a partir da data de entrega.</w:t>
            </w:r>
          </w:p>
        </w:tc>
        <w:tc>
          <w:tcPr>
            <w:tcW w:w="747" w:type="pct"/>
            <w:tcBorders>
              <w:top w:val="nil"/>
              <w:left w:val="nil"/>
              <w:bottom w:val="single" w:sz="4" w:space="0" w:color="auto"/>
              <w:right w:val="single" w:sz="4" w:space="0" w:color="auto"/>
            </w:tcBorders>
            <w:vAlign w:val="center"/>
            <w:hideMark/>
          </w:tcPr>
          <w:p w14:paraId="6FC67A73"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GARRAFA C/500ML</w:t>
            </w:r>
          </w:p>
        </w:tc>
        <w:tc>
          <w:tcPr>
            <w:tcW w:w="311" w:type="pct"/>
            <w:tcBorders>
              <w:top w:val="nil"/>
              <w:left w:val="nil"/>
              <w:bottom w:val="single" w:sz="4" w:space="0" w:color="auto"/>
              <w:right w:val="single" w:sz="4" w:space="0" w:color="auto"/>
            </w:tcBorders>
            <w:noWrap/>
            <w:vAlign w:val="center"/>
            <w:hideMark/>
          </w:tcPr>
          <w:p w14:paraId="2C54781A"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714</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3F904DB2"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5,80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1E016DBF"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4.141,20 </w:t>
            </w:r>
          </w:p>
        </w:tc>
      </w:tr>
      <w:tr w:rsidR="00556C62" w:rsidRPr="00670A8B" w14:paraId="75690E77" w14:textId="77777777" w:rsidTr="00217DFB">
        <w:trPr>
          <w:trHeight w:val="307"/>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0F32DE13"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58</w:t>
            </w:r>
          </w:p>
        </w:tc>
        <w:tc>
          <w:tcPr>
            <w:tcW w:w="2089" w:type="pct"/>
            <w:tcBorders>
              <w:top w:val="nil"/>
              <w:left w:val="nil"/>
              <w:bottom w:val="single" w:sz="4" w:space="0" w:color="auto"/>
              <w:right w:val="single" w:sz="4" w:space="0" w:color="auto"/>
            </w:tcBorders>
            <w:vAlign w:val="center"/>
            <w:hideMark/>
          </w:tcPr>
          <w:p w14:paraId="2D7E4111"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 xml:space="preserve">MACARRÂO, tipo espaguete, a base de farinha, com ovos. Embalagem de 500 g, com dados de identificação do produto, marca do fabricante, </w:t>
            </w:r>
            <w:r w:rsidRPr="00670A8B">
              <w:rPr>
                <w:rFonts w:ascii="Arial" w:eastAsia="Times New Roman" w:hAnsi="Arial" w:cs="Arial"/>
                <w:color w:val="000000"/>
                <w:sz w:val="18"/>
                <w:szCs w:val="18"/>
              </w:rPr>
              <w:lastRenderedPageBreak/>
              <w:t>prazo de validade, peso liquido, informações nutricionais e de acordo com a Resolução RDC 93/2000 - ANVISA.</w:t>
            </w:r>
          </w:p>
        </w:tc>
        <w:tc>
          <w:tcPr>
            <w:tcW w:w="747" w:type="pct"/>
            <w:tcBorders>
              <w:top w:val="nil"/>
              <w:left w:val="nil"/>
              <w:bottom w:val="single" w:sz="4" w:space="0" w:color="auto"/>
              <w:right w:val="single" w:sz="4" w:space="0" w:color="auto"/>
            </w:tcBorders>
            <w:vAlign w:val="center"/>
            <w:hideMark/>
          </w:tcPr>
          <w:p w14:paraId="5F92EB90"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lastRenderedPageBreak/>
              <w:t>EMBALAGEM C/ 500G</w:t>
            </w:r>
          </w:p>
        </w:tc>
        <w:tc>
          <w:tcPr>
            <w:tcW w:w="311" w:type="pct"/>
            <w:tcBorders>
              <w:top w:val="nil"/>
              <w:left w:val="nil"/>
              <w:bottom w:val="single" w:sz="4" w:space="0" w:color="auto"/>
              <w:right w:val="single" w:sz="4" w:space="0" w:color="auto"/>
            </w:tcBorders>
            <w:noWrap/>
            <w:vAlign w:val="center"/>
            <w:hideMark/>
          </w:tcPr>
          <w:p w14:paraId="2263CA9B"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1600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6960673C"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2,20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32655B37"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3.520,00 </w:t>
            </w:r>
          </w:p>
        </w:tc>
      </w:tr>
      <w:tr w:rsidR="00556C62" w:rsidRPr="00670A8B" w14:paraId="65514F6B" w14:textId="77777777" w:rsidTr="00217DFB">
        <w:trPr>
          <w:trHeight w:val="365"/>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5A5CE1FE"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59</w:t>
            </w:r>
          </w:p>
        </w:tc>
        <w:tc>
          <w:tcPr>
            <w:tcW w:w="2089" w:type="pct"/>
            <w:tcBorders>
              <w:top w:val="nil"/>
              <w:left w:val="nil"/>
              <w:bottom w:val="single" w:sz="4" w:space="0" w:color="auto"/>
              <w:right w:val="single" w:sz="4" w:space="0" w:color="auto"/>
            </w:tcBorders>
            <w:vAlign w:val="center"/>
            <w:hideMark/>
          </w:tcPr>
          <w:p w14:paraId="3856A35E"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MACARRÂO, TIPO PARAFUSO, a base de farinha, com ovos. Embalagem com 500 g, com dados de identificação do produto, marca do fabricante, prazo de validade, peso liquido, informações nutricionais e de acordo com a Resolução RDC 93/2000 – ANVISA.</w:t>
            </w:r>
          </w:p>
        </w:tc>
        <w:tc>
          <w:tcPr>
            <w:tcW w:w="747" w:type="pct"/>
            <w:tcBorders>
              <w:top w:val="nil"/>
              <w:left w:val="nil"/>
              <w:bottom w:val="single" w:sz="4" w:space="0" w:color="auto"/>
              <w:right w:val="single" w:sz="4" w:space="0" w:color="auto"/>
            </w:tcBorders>
            <w:vAlign w:val="center"/>
            <w:hideMark/>
          </w:tcPr>
          <w:p w14:paraId="6EC61BAC"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EMBALAGEM C/ 500G</w:t>
            </w:r>
          </w:p>
        </w:tc>
        <w:tc>
          <w:tcPr>
            <w:tcW w:w="311" w:type="pct"/>
            <w:tcBorders>
              <w:top w:val="nil"/>
              <w:left w:val="nil"/>
              <w:bottom w:val="single" w:sz="4" w:space="0" w:color="auto"/>
              <w:right w:val="single" w:sz="4" w:space="0" w:color="auto"/>
            </w:tcBorders>
            <w:noWrap/>
            <w:vAlign w:val="center"/>
            <w:hideMark/>
          </w:tcPr>
          <w:p w14:paraId="41207D1C"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990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166C7D1B"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5,22</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5B0837CB"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5.167,80 </w:t>
            </w:r>
          </w:p>
        </w:tc>
      </w:tr>
      <w:tr w:rsidR="00556C62" w:rsidRPr="00670A8B" w14:paraId="224959DB" w14:textId="77777777" w:rsidTr="00217DFB">
        <w:trPr>
          <w:trHeight w:val="452"/>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7B60B28E"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60</w:t>
            </w:r>
          </w:p>
        </w:tc>
        <w:tc>
          <w:tcPr>
            <w:tcW w:w="2089" w:type="pct"/>
            <w:tcBorders>
              <w:top w:val="nil"/>
              <w:left w:val="nil"/>
              <w:bottom w:val="single" w:sz="8" w:space="0" w:color="auto"/>
              <w:right w:val="single" w:sz="4" w:space="0" w:color="auto"/>
            </w:tcBorders>
            <w:vAlign w:val="center"/>
            <w:hideMark/>
          </w:tcPr>
          <w:p w14:paraId="47AEE700"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MASSA, de sopa, a base de farinha, com ovos. Embalagem com 500 g, com dados de identificação do produto, marca do fabricante, prazo de validade, peso liquido, informações nutricionais e de acordo com a Resolução RDC 93/2000 - ANVISA.</w:t>
            </w:r>
          </w:p>
        </w:tc>
        <w:tc>
          <w:tcPr>
            <w:tcW w:w="747" w:type="pct"/>
            <w:tcBorders>
              <w:top w:val="nil"/>
              <w:left w:val="nil"/>
              <w:bottom w:val="single" w:sz="8" w:space="0" w:color="auto"/>
              <w:right w:val="single" w:sz="4" w:space="0" w:color="auto"/>
            </w:tcBorders>
            <w:vAlign w:val="center"/>
            <w:hideMark/>
          </w:tcPr>
          <w:p w14:paraId="1BE0B6C1"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EMBALAGEM C/ 500G</w:t>
            </w:r>
          </w:p>
        </w:tc>
        <w:tc>
          <w:tcPr>
            <w:tcW w:w="311" w:type="pct"/>
            <w:tcBorders>
              <w:top w:val="nil"/>
              <w:left w:val="nil"/>
              <w:bottom w:val="single" w:sz="8" w:space="0" w:color="auto"/>
              <w:right w:val="single" w:sz="4" w:space="0" w:color="auto"/>
            </w:tcBorders>
            <w:noWrap/>
            <w:vAlign w:val="center"/>
            <w:hideMark/>
          </w:tcPr>
          <w:p w14:paraId="16CFD618"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500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3E55113D"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2,75</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608325AD"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1.375,00 </w:t>
            </w:r>
          </w:p>
        </w:tc>
      </w:tr>
      <w:tr w:rsidR="00556C62" w:rsidRPr="00670A8B" w14:paraId="04ADEB27" w14:textId="77777777" w:rsidTr="00217DFB">
        <w:trPr>
          <w:trHeight w:val="525"/>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7308F1A2"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61</w:t>
            </w:r>
          </w:p>
        </w:tc>
        <w:tc>
          <w:tcPr>
            <w:tcW w:w="2089" w:type="pct"/>
            <w:tcBorders>
              <w:top w:val="nil"/>
              <w:left w:val="nil"/>
              <w:bottom w:val="single" w:sz="4" w:space="0" w:color="auto"/>
              <w:right w:val="single" w:sz="4" w:space="0" w:color="auto"/>
            </w:tcBorders>
            <w:vAlign w:val="center"/>
            <w:hideMark/>
          </w:tcPr>
          <w:p w14:paraId="392AD434"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 xml:space="preserve">MASSA PARA LASANHA; Embalagem plástica resistente e transparente, com 500g. </w:t>
            </w:r>
          </w:p>
        </w:tc>
        <w:tc>
          <w:tcPr>
            <w:tcW w:w="747" w:type="pct"/>
            <w:tcBorders>
              <w:top w:val="nil"/>
              <w:left w:val="nil"/>
              <w:bottom w:val="single" w:sz="4" w:space="0" w:color="auto"/>
              <w:right w:val="single" w:sz="4" w:space="0" w:color="auto"/>
            </w:tcBorders>
            <w:vAlign w:val="center"/>
            <w:hideMark/>
          </w:tcPr>
          <w:p w14:paraId="3B1BAE93"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EMBALAGEM C/ 500G</w:t>
            </w:r>
          </w:p>
        </w:tc>
        <w:tc>
          <w:tcPr>
            <w:tcW w:w="311" w:type="pct"/>
            <w:tcBorders>
              <w:top w:val="nil"/>
              <w:left w:val="nil"/>
              <w:bottom w:val="single" w:sz="4" w:space="0" w:color="auto"/>
              <w:right w:val="single" w:sz="4" w:space="0" w:color="auto"/>
            </w:tcBorders>
            <w:noWrap/>
            <w:vAlign w:val="center"/>
            <w:hideMark/>
          </w:tcPr>
          <w:p w14:paraId="30051585"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150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4E175A2B"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7,05</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70EB0F11"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1.057,50 </w:t>
            </w:r>
          </w:p>
        </w:tc>
      </w:tr>
      <w:tr w:rsidR="00556C62" w:rsidRPr="00670A8B" w14:paraId="78116E47" w14:textId="77777777" w:rsidTr="00217DFB">
        <w:trPr>
          <w:trHeight w:val="6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1F22E0E8"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62</w:t>
            </w:r>
          </w:p>
        </w:tc>
        <w:tc>
          <w:tcPr>
            <w:tcW w:w="2089" w:type="pct"/>
            <w:tcBorders>
              <w:top w:val="nil"/>
              <w:left w:val="nil"/>
              <w:bottom w:val="single" w:sz="4" w:space="0" w:color="auto"/>
              <w:right w:val="single" w:sz="4" w:space="0" w:color="auto"/>
            </w:tcBorders>
            <w:vAlign w:val="center"/>
            <w:hideMark/>
          </w:tcPr>
          <w:p w14:paraId="181ADE6E"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MILHO verde, em conserva, enlatado. Embalagem com 300 g, com dados de identificação do produto, marca de fabricante, prazo de validade, peso líquido e de acordo com a Resolução RDC 352/2002 – ANVISA.</w:t>
            </w:r>
          </w:p>
        </w:tc>
        <w:tc>
          <w:tcPr>
            <w:tcW w:w="747" w:type="pct"/>
            <w:tcBorders>
              <w:top w:val="nil"/>
              <w:left w:val="nil"/>
              <w:bottom w:val="single" w:sz="4" w:space="0" w:color="auto"/>
              <w:right w:val="single" w:sz="4" w:space="0" w:color="auto"/>
            </w:tcBorders>
            <w:vAlign w:val="center"/>
            <w:hideMark/>
          </w:tcPr>
          <w:p w14:paraId="59D3D3A3"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LATA</w:t>
            </w:r>
          </w:p>
        </w:tc>
        <w:tc>
          <w:tcPr>
            <w:tcW w:w="311" w:type="pct"/>
            <w:tcBorders>
              <w:top w:val="nil"/>
              <w:left w:val="nil"/>
              <w:bottom w:val="single" w:sz="4" w:space="0" w:color="auto"/>
              <w:right w:val="single" w:sz="4" w:space="0" w:color="auto"/>
            </w:tcBorders>
            <w:noWrap/>
            <w:vAlign w:val="center"/>
            <w:hideMark/>
          </w:tcPr>
          <w:p w14:paraId="2E6AFE77"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400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59B0E46F"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2,66</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723861EB"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1.064,00 </w:t>
            </w:r>
          </w:p>
        </w:tc>
      </w:tr>
      <w:tr w:rsidR="00556C62" w:rsidRPr="00670A8B" w14:paraId="0D2E5FFD" w14:textId="77777777" w:rsidTr="00217DFB">
        <w:trPr>
          <w:trHeight w:val="415"/>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4FC08803"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63</w:t>
            </w:r>
          </w:p>
        </w:tc>
        <w:tc>
          <w:tcPr>
            <w:tcW w:w="2089" w:type="pct"/>
            <w:tcBorders>
              <w:top w:val="nil"/>
              <w:left w:val="nil"/>
              <w:bottom w:val="single" w:sz="4" w:space="0" w:color="auto"/>
              <w:right w:val="single" w:sz="4" w:space="0" w:color="auto"/>
            </w:tcBorders>
            <w:vAlign w:val="center"/>
            <w:hideMark/>
          </w:tcPr>
          <w:p w14:paraId="282EBC6C"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MILHO, branco ou amarelo. Embalagem com 500 g, com identificação do produto, marca do fabricante, data de fabricação, validade, informações nutricionais e de acordo com a Resolução 12/78 da CNNPA. O produto dever ter registro no Ministério da Agricultura e/ou Ministério.</w:t>
            </w:r>
          </w:p>
        </w:tc>
        <w:tc>
          <w:tcPr>
            <w:tcW w:w="747" w:type="pct"/>
            <w:tcBorders>
              <w:top w:val="nil"/>
              <w:left w:val="nil"/>
              <w:bottom w:val="single" w:sz="4" w:space="0" w:color="auto"/>
              <w:right w:val="single" w:sz="4" w:space="0" w:color="auto"/>
            </w:tcBorders>
            <w:vAlign w:val="center"/>
            <w:hideMark/>
          </w:tcPr>
          <w:p w14:paraId="23FF5334"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EMBALAGEM C/ 500G</w:t>
            </w:r>
          </w:p>
        </w:tc>
        <w:tc>
          <w:tcPr>
            <w:tcW w:w="311" w:type="pct"/>
            <w:tcBorders>
              <w:top w:val="nil"/>
              <w:left w:val="nil"/>
              <w:bottom w:val="single" w:sz="4" w:space="0" w:color="auto"/>
              <w:right w:val="single" w:sz="4" w:space="0" w:color="auto"/>
            </w:tcBorders>
            <w:noWrap/>
            <w:vAlign w:val="center"/>
            <w:hideMark/>
          </w:tcPr>
          <w:p w14:paraId="1527AECF"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100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2E6A0887"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3,00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34D5E7E7"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300,00 </w:t>
            </w:r>
          </w:p>
        </w:tc>
      </w:tr>
      <w:tr w:rsidR="00556C62" w:rsidRPr="00670A8B" w14:paraId="5C4082DE" w14:textId="77777777" w:rsidTr="00217DFB">
        <w:trPr>
          <w:trHeight w:val="36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472522EF"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64</w:t>
            </w:r>
          </w:p>
        </w:tc>
        <w:tc>
          <w:tcPr>
            <w:tcW w:w="2089" w:type="pct"/>
            <w:tcBorders>
              <w:top w:val="nil"/>
              <w:left w:val="nil"/>
              <w:bottom w:val="single" w:sz="4" w:space="0" w:color="auto"/>
              <w:right w:val="single" w:sz="4" w:space="0" w:color="auto"/>
            </w:tcBorders>
            <w:vAlign w:val="center"/>
            <w:hideMark/>
          </w:tcPr>
          <w:p w14:paraId="76BA033D"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MILHO, tipo alho, tipo 1, para pipoca. Embalagem com 500 g, com dados de identificação do produto, marca do fabricante, data de fabricação, prazo de validade e informações nutricionais.</w:t>
            </w:r>
          </w:p>
        </w:tc>
        <w:tc>
          <w:tcPr>
            <w:tcW w:w="747" w:type="pct"/>
            <w:tcBorders>
              <w:top w:val="nil"/>
              <w:left w:val="nil"/>
              <w:bottom w:val="single" w:sz="4" w:space="0" w:color="auto"/>
              <w:right w:val="single" w:sz="4" w:space="0" w:color="auto"/>
            </w:tcBorders>
            <w:vAlign w:val="center"/>
            <w:hideMark/>
          </w:tcPr>
          <w:p w14:paraId="591B21E3"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EMBALAGEM C/ 500G</w:t>
            </w:r>
          </w:p>
        </w:tc>
        <w:tc>
          <w:tcPr>
            <w:tcW w:w="311" w:type="pct"/>
            <w:tcBorders>
              <w:top w:val="nil"/>
              <w:left w:val="nil"/>
              <w:bottom w:val="single" w:sz="4" w:space="0" w:color="auto"/>
              <w:right w:val="single" w:sz="4" w:space="0" w:color="auto"/>
            </w:tcBorders>
            <w:noWrap/>
            <w:vAlign w:val="center"/>
            <w:hideMark/>
          </w:tcPr>
          <w:p w14:paraId="00EFDC82"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458</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0CEB0EF1"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2,96</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30A8F15E"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1.355,68 </w:t>
            </w:r>
          </w:p>
        </w:tc>
      </w:tr>
      <w:tr w:rsidR="00556C62" w:rsidRPr="00670A8B" w14:paraId="3DD108F3" w14:textId="77777777" w:rsidTr="00217DFB">
        <w:trPr>
          <w:trHeight w:val="641"/>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31E96D6E"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65</w:t>
            </w:r>
          </w:p>
        </w:tc>
        <w:tc>
          <w:tcPr>
            <w:tcW w:w="2089" w:type="pct"/>
            <w:tcBorders>
              <w:top w:val="nil"/>
              <w:left w:val="nil"/>
              <w:bottom w:val="single" w:sz="4" w:space="0" w:color="auto"/>
              <w:right w:val="single" w:sz="4" w:space="0" w:color="auto"/>
            </w:tcBorders>
            <w:vAlign w:val="center"/>
            <w:hideMark/>
          </w:tcPr>
          <w:p w14:paraId="6317F0F9"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MISTURA, para bolo sabores diversos, Mistura para o preparo de bolo, embalagem de 400 g, contendo identificação do produto, marca do fabricante, prazo de validade, marcas e carimbos oficiais e informação nutricional de acordo com as Portarias do Ministério da Agricultura, DIPOA n.304 de 22/04/96 e n.145 de 22/04/98, da Resolução da ANVISA n.105 de 19/05/99 e da Lei Municipal / Vigilância Sanitária n.5504/99.</w:t>
            </w:r>
          </w:p>
        </w:tc>
        <w:tc>
          <w:tcPr>
            <w:tcW w:w="747" w:type="pct"/>
            <w:tcBorders>
              <w:top w:val="nil"/>
              <w:left w:val="nil"/>
              <w:bottom w:val="single" w:sz="4" w:space="0" w:color="auto"/>
              <w:right w:val="single" w:sz="4" w:space="0" w:color="auto"/>
            </w:tcBorders>
            <w:vAlign w:val="center"/>
            <w:hideMark/>
          </w:tcPr>
          <w:p w14:paraId="28845C65"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EMBALAGEM C/ 400G</w:t>
            </w:r>
          </w:p>
        </w:tc>
        <w:tc>
          <w:tcPr>
            <w:tcW w:w="311" w:type="pct"/>
            <w:tcBorders>
              <w:top w:val="nil"/>
              <w:left w:val="nil"/>
              <w:bottom w:val="single" w:sz="4" w:space="0" w:color="auto"/>
              <w:right w:val="single" w:sz="4" w:space="0" w:color="auto"/>
            </w:tcBorders>
            <w:noWrap/>
            <w:vAlign w:val="center"/>
            <w:hideMark/>
          </w:tcPr>
          <w:p w14:paraId="78D963A8"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1350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46D1237C" w14:textId="77777777" w:rsidR="00556C62" w:rsidRPr="00670A8B" w:rsidRDefault="00556C62" w:rsidP="00217DFB">
            <w:pPr>
              <w:spacing w:after="0" w:line="240" w:lineRule="auto"/>
              <w:jc w:val="center"/>
              <w:rPr>
                <w:rFonts w:ascii="Arial" w:eastAsia="Times New Roman" w:hAnsi="Arial" w:cs="Arial"/>
                <w:sz w:val="18"/>
                <w:szCs w:val="18"/>
              </w:rPr>
            </w:pPr>
            <w:r>
              <w:rPr>
                <w:rFonts w:ascii="Arial" w:eastAsia="Times New Roman" w:hAnsi="Arial" w:cs="Arial"/>
                <w:sz w:val="18"/>
                <w:szCs w:val="18"/>
              </w:rPr>
              <w:t xml:space="preserve">R$ </w:t>
            </w:r>
            <w:r w:rsidRPr="00670A8B">
              <w:rPr>
                <w:rFonts w:ascii="Arial" w:eastAsia="Times New Roman" w:hAnsi="Arial" w:cs="Arial"/>
                <w:sz w:val="18"/>
                <w:szCs w:val="18"/>
              </w:rPr>
              <w:t>4,82</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604B24D6"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6.507,00 </w:t>
            </w:r>
          </w:p>
        </w:tc>
      </w:tr>
      <w:tr w:rsidR="00556C62" w:rsidRPr="00670A8B" w14:paraId="391B8F2B" w14:textId="77777777" w:rsidTr="00217DFB">
        <w:trPr>
          <w:trHeight w:val="6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175118A3"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66</w:t>
            </w:r>
          </w:p>
        </w:tc>
        <w:tc>
          <w:tcPr>
            <w:tcW w:w="2089" w:type="pct"/>
            <w:tcBorders>
              <w:top w:val="nil"/>
              <w:left w:val="nil"/>
              <w:bottom w:val="single" w:sz="4" w:space="0" w:color="auto"/>
              <w:right w:val="single" w:sz="4" w:space="0" w:color="auto"/>
            </w:tcBorders>
            <w:vAlign w:val="center"/>
            <w:hideMark/>
          </w:tcPr>
          <w:p w14:paraId="1D2AEE33"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 xml:space="preserve">MOLHO DE TOMATE, tradicional. Embalagem, contendo no mínimo 340 g. </w:t>
            </w:r>
          </w:p>
        </w:tc>
        <w:tc>
          <w:tcPr>
            <w:tcW w:w="747" w:type="pct"/>
            <w:tcBorders>
              <w:top w:val="nil"/>
              <w:left w:val="nil"/>
              <w:bottom w:val="single" w:sz="4" w:space="0" w:color="auto"/>
              <w:right w:val="single" w:sz="4" w:space="0" w:color="auto"/>
            </w:tcBorders>
            <w:vAlign w:val="center"/>
            <w:hideMark/>
          </w:tcPr>
          <w:p w14:paraId="1300CADC"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UND</w:t>
            </w:r>
          </w:p>
        </w:tc>
        <w:tc>
          <w:tcPr>
            <w:tcW w:w="311" w:type="pct"/>
            <w:tcBorders>
              <w:top w:val="nil"/>
              <w:left w:val="nil"/>
              <w:bottom w:val="single" w:sz="4" w:space="0" w:color="auto"/>
              <w:right w:val="single" w:sz="4" w:space="0" w:color="auto"/>
            </w:tcBorders>
            <w:noWrap/>
            <w:vAlign w:val="center"/>
            <w:hideMark/>
          </w:tcPr>
          <w:p w14:paraId="20731378"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750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79BEA93F" w14:textId="77777777" w:rsidR="00556C62" w:rsidRPr="00670A8B" w:rsidRDefault="00556C62" w:rsidP="00217DFB">
            <w:pPr>
              <w:spacing w:after="0" w:line="240" w:lineRule="auto"/>
              <w:rPr>
                <w:rFonts w:ascii="Arial" w:eastAsia="Times New Roman" w:hAnsi="Arial" w:cs="Arial"/>
                <w:sz w:val="18"/>
                <w:szCs w:val="18"/>
              </w:rPr>
            </w:pPr>
            <w:r w:rsidRPr="00670A8B">
              <w:rPr>
                <w:rFonts w:ascii="Arial" w:eastAsia="Times New Roman" w:hAnsi="Arial" w:cs="Arial"/>
                <w:sz w:val="18"/>
                <w:szCs w:val="18"/>
              </w:rPr>
              <w:t>R$    2,31</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226FE11B"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1.732,50 </w:t>
            </w:r>
          </w:p>
        </w:tc>
      </w:tr>
      <w:tr w:rsidR="00556C62" w:rsidRPr="00670A8B" w14:paraId="441AF663" w14:textId="77777777" w:rsidTr="00217DFB">
        <w:trPr>
          <w:trHeight w:val="6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71502D99"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67</w:t>
            </w:r>
          </w:p>
        </w:tc>
        <w:tc>
          <w:tcPr>
            <w:tcW w:w="2089" w:type="pct"/>
            <w:tcBorders>
              <w:top w:val="nil"/>
              <w:left w:val="nil"/>
              <w:bottom w:val="single" w:sz="4" w:space="0" w:color="auto"/>
              <w:right w:val="single" w:sz="4" w:space="0" w:color="auto"/>
            </w:tcBorders>
            <w:vAlign w:val="center"/>
            <w:hideMark/>
          </w:tcPr>
          <w:p w14:paraId="2BF243A4"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Óleo de girassol, embalagem original de fabrica, 900 ml.</w:t>
            </w:r>
          </w:p>
        </w:tc>
        <w:tc>
          <w:tcPr>
            <w:tcW w:w="747" w:type="pct"/>
            <w:tcBorders>
              <w:top w:val="nil"/>
              <w:left w:val="nil"/>
              <w:bottom w:val="single" w:sz="4" w:space="0" w:color="auto"/>
              <w:right w:val="single" w:sz="4" w:space="0" w:color="auto"/>
            </w:tcBorders>
            <w:vAlign w:val="center"/>
            <w:hideMark/>
          </w:tcPr>
          <w:p w14:paraId="0819A434"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EMBALAGEMC/ 900ML</w:t>
            </w:r>
          </w:p>
        </w:tc>
        <w:tc>
          <w:tcPr>
            <w:tcW w:w="311" w:type="pct"/>
            <w:tcBorders>
              <w:top w:val="nil"/>
              <w:left w:val="nil"/>
              <w:bottom w:val="single" w:sz="4" w:space="0" w:color="auto"/>
              <w:right w:val="single" w:sz="4" w:space="0" w:color="auto"/>
            </w:tcBorders>
            <w:noWrap/>
            <w:vAlign w:val="center"/>
            <w:hideMark/>
          </w:tcPr>
          <w:p w14:paraId="5ABD0627"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200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20A1E6E7"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6,70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7E23F27F"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1.340,00 </w:t>
            </w:r>
          </w:p>
        </w:tc>
      </w:tr>
      <w:tr w:rsidR="00556C62" w:rsidRPr="00670A8B" w14:paraId="2F1E71C0" w14:textId="77777777" w:rsidTr="00217DFB">
        <w:trPr>
          <w:trHeight w:val="6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596AFE5E"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68</w:t>
            </w:r>
          </w:p>
        </w:tc>
        <w:tc>
          <w:tcPr>
            <w:tcW w:w="2089" w:type="pct"/>
            <w:tcBorders>
              <w:top w:val="nil"/>
              <w:left w:val="nil"/>
              <w:bottom w:val="single" w:sz="4" w:space="0" w:color="auto"/>
              <w:right w:val="single" w:sz="4" w:space="0" w:color="auto"/>
            </w:tcBorders>
            <w:vAlign w:val="center"/>
            <w:hideMark/>
          </w:tcPr>
          <w:p w14:paraId="78AD4425"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OLEO DE SOJA vegetal puro, refinado, rico em vitamina E, embalagem, contendo 900 ml, com identificação do produto, marca do fabricante, prazo de validade e capacidade. O produto deverá ter registro no Ministério da Agricultura e/ou Ministério da Saúde.</w:t>
            </w:r>
          </w:p>
        </w:tc>
        <w:tc>
          <w:tcPr>
            <w:tcW w:w="747" w:type="pct"/>
            <w:tcBorders>
              <w:top w:val="nil"/>
              <w:left w:val="nil"/>
              <w:bottom w:val="single" w:sz="4" w:space="0" w:color="auto"/>
              <w:right w:val="single" w:sz="4" w:space="0" w:color="auto"/>
            </w:tcBorders>
            <w:vAlign w:val="center"/>
            <w:hideMark/>
          </w:tcPr>
          <w:p w14:paraId="2A1C4424"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EMBALAGEMC/ 900ML</w:t>
            </w:r>
          </w:p>
        </w:tc>
        <w:tc>
          <w:tcPr>
            <w:tcW w:w="311" w:type="pct"/>
            <w:tcBorders>
              <w:top w:val="nil"/>
              <w:left w:val="nil"/>
              <w:bottom w:val="single" w:sz="4" w:space="0" w:color="auto"/>
              <w:right w:val="single" w:sz="4" w:space="0" w:color="auto"/>
            </w:tcBorders>
            <w:noWrap/>
            <w:vAlign w:val="center"/>
            <w:hideMark/>
          </w:tcPr>
          <w:p w14:paraId="196EE6EE"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521</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4E9E07BC"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7,84</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1F9B97E2"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4.084,64 </w:t>
            </w:r>
          </w:p>
        </w:tc>
      </w:tr>
      <w:tr w:rsidR="00556C62" w:rsidRPr="00670A8B" w14:paraId="542A5D3D" w14:textId="77777777" w:rsidTr="00217DFB">
        <w:trPr>
          <w:trHeight w:val="6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3DFE9284"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69</w:t>
            </w:r>
          </w:p>
        </w:tc>
        <w:tc>
          <w:tcPr>
            <w:tcW w:w="2089" w:type="pct"/>
            <w:tcBorders>
              <w:top w:val="nil"/>
              <w:left w:val="nil"/>
              <w:bottom w:val="single" w:sz="4" w:space="0" w:color="auto"/>
              <w:right w:val="single" w:sz="4" w:space="0" w:color="auto"/>
            </w:tcBorders>
            <w:vAlign w:val="center"/>
            <w:hideMark/>
          </w:tcPr>
          <w:p w14:paraId="6A479B88"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ORÉGANO DESIDRATADO, envelopes de 10g, com identificação do produto, marca do fabricante, prazo de validade. O produto deverá ter registro no Ministério da Agricultura e/ou Ministério da Saúde.</w:t>
            </w:r>
          </w:p>
        </w:tc>
        <w:tc>
          <w:tcPr>
            <w:tcW w:w="747" w:type="pct"/>
            <w:tcBorders>
              <w:top w:val="nil"/>
              <w:left w:val="nil"/>
              <w:bottom w:val="single" w:sz="4" w:space="0" w:color="auto"/>
              <w:right w:val="single" w:sz="4" w:space="0" w:color="auto"/>
            </w:tcBorders>
            <w:vAlign w:val="center"/>
            <w:hideMark/>
          </w:tcPr>
          <w:p w14:paraId="5826987B"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PCT</w:t>
            </w:r>
          </w:p>
        </w:tc>
        <w:tc>
          <w:tcPr>
            <w:tcW w:w="311" w:type="pct"/>
            <w:tcBorders>
              <w:top w:val="nil"/>
              <w:left w:val="nil"/>
              <w:bottom w:val="single" w:sz="4" w:space="0" w:color="auto"/>
              <w:right w:val="single" w:sz="4" w:space="0" w:color="auto"/>
            </w:tcBorders>
            <w:noWrap/>
            <w:vAlign w:val="center"/>
            <w:hideMark/>
          </w:tcPr>
          <w:p w14:paraId="5BB48BFC"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123</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386B3291"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1,50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037FAD5C"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184,50 </w:t>
            </w:r>
          </w:p>
        </w:tc>
      </w:tr>
      <w:tr w:rsidR="00556C62" w:rsidRPr="00670A8B" w14:paraId="60D88D4F" w14:textId="77777777" w:rsidTr="00217DFB">
        <w:trPr>
          <w:trHeight w:val="33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7847DD8D"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70</w:t>
            </w:r>
          </w:p>
        </w:tc>
        <w:tc>
          <w:tcPr>
            <w:tcW w:w="2089" w:type="pct"/>
            <w:tcBorders>
              <w:top w:val="nil"/>
              <w:left w:val="nil"/>
              <w:bottom w:val="single" w:sz="4" w:space="0" w:color="auto"/>
              <w:right w:val="single" w:sz="4" w:space="0" w:color="auto"/>
            </w:tcBorders>
            <w:vAlign w:val="center"/>
            <w:hideMark/>
          </w:tcPr>
          <w:p w14:paraId="780B55BE"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PIMENTA do reino, moída. Embalagem com 100g.</w:t>
            </w:r>
          </w:p>
        </w:tc>
        <w:tc>
          <w:tcPr>
            <w:tcW w:w="747" w:type="pct"/>
            <w:tcBorders>
              <w:top w:val="nil"/>
              <w:left w:val="nil"/>
              <w:bottom w:val="single" w:sz="4" w:space="0" w:color="auto"/>
              <w:right w:val="single" w:sz="4" w:space="0" w:color="auto"/>
            </w:tcBorders>
            <w:vAlign w:val="center"/>
            <w:hideMark/>
          </w:tcPr>
          <w:p w14:paraId="65E54D09"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PCT</w:t>
            </w:r>
          </w:p>
        </w:tc>
        <w:tc>
          <w:tcPr>
            <w:tcW w:w="311" w:type="pct"/>
            <w:tcBorders>
              <w:top w:val="nil"/>
              <w:left w:val="nil"/>
              <w:bottom w:val="single" w:sz="4" w:space="0" w:color="auto"/>
              <w:right w:val="single" w:sz="4" w:space="0" w:color="auto"/>
            </w:tcBorders>
            <w:noWrap/>
            <w:vAlign w:val="center"/>
            <w:hideMark/>
          </w:tcPr>
          <w:p w14:paraId="28C94B95"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100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4D654987"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3,40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41C294F0"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340,00 </w:t>
            </w:r>
          </w:p>
        </w:tc>
      </w:tr>
      <w:tr w:rsidR="00556C62" w:rsidRPr="00670A8B" w14:paraId="1E278B83" w14:textId="77777777" w:rsidTr="00217DFB">
        <w:trPr>
          <w:trHeight w:val="6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6EB1EC88"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71</w:t>
            </w:r>
          </w:p>
        </w:tc>
        <w:tc>
          <w:tcPr>
            <w:tcW w:w="2089" w:type="pct"/>
            <w:tcBorders>
              <w:top w:val="nil"/>
              <w:left w:val="nil"/>
              <w:bottom w:val="single" w:sz="4" w:space="0" w:color="auto"/>
              <w:right w:val="single" w:sz="4" w:space="0" w:color="auto"/>
            </w:tcBorders>
            <w:vAlign w:val="center"/>
            <w:hideMark/>
          </w:tcPr>
          <w:p w14:paraId="3ACC1FA2"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PROTEÍNA DE SOJA TEXTURIZADA CLARA. Embalagem com 500 g, com dados de identificação do produto, marca do fabricante, prazo de validade, capacidade e informações nutricionais. O produto deverá ter registro no Ministério da Agricultura e/ou Ministério da Saúde.</w:t>
            </w:r>
          </w:p>
        </w:tc>
        <w:tc>
          <w:tcPr>
            <w:tcW w:w="747" w:type="pct"/>
            <w:tcBorders>
              <w:top w:val="nil"/>
              <w:left w:val="nil"/>
              <w:bottom w:val="single" w:sz="4" w:space="0" w:color="auto"/>
              <w:right w:val="single" w:sz="4" w:space="0" w:color="auto"/>
            </w:tcBorders>
            <w:vAlign w:val="center"/>
            <w:hideMark/>
          </w:tcPr>
          <w:p w14:paraId="43E65800"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EMBALAGEM C/ 500G</w:t>
            </w:r>
          </w:p>
        </w:tc>
        <w:tc>
          <w:tcPr>
            <w:tcW w:w="311" w:type="pct"/>
            <w:tcBorders>
              <w:top w:val="nil"/>
              <w:left w:val="nil"/>
              <w:bottom w:val="single" w:sz="4" w:space="0" w:color="auto"/>
              <w:right w:val="single" w:sz="4" w:space="0" w:color="auto"/>
            </w:tcBorders>
            <w:noWrap/>
            <w:vAlign w:val="center"/>
            <w:hideMark/>
          </w:tcPr>
          <w:p w14:paraId="76CAE325"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360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6078F8E7"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4,69</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1BF19681"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1.688,40 </w:t>
            </w:r>
          </w:p>
        </w:tc>
      </w:tr>
      <w:tr w:rsidR="00556C62" w:rsidRPr="00670A8B" w14:paraId="452B29C2" w14:textId="77777777" w:rsidTr="00217DFB">
        <w:trPr>
          <w:trHeight w:val="6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6E1FE05A"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lastRenderedPageBreak/>
              <w:t>72</w:t>
            </w:r>
          </w:p>
        </w:tc>
        <w:tc>
          <w:tcPr>
            <w:tcW w:w="2089" w:type="pct"/>
            <w:tcBorders>
              <w:top w:val="nil"/>
              <w:left w:val="nil"/>
              <w:bottom w:val="single" w:sz="4" w:space="0" w:color="auto"/>
              <w:right w:val="single" w:sz="4" w:space="0" w:color="auto"/>
            </w:tcBorders>
            <w:vAlign w:val="center"/>
            <w:hideMark/>
          </w:tcPr>
          <w:p w14:paraId="57EECCA3"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SAL, refinado, iodado, para consumo doméstico embalagem, contendo 01 kg, com identificação do produto, marca do fabricante, prazo de validade e peso líquido. O produto deverá ter registro no Ministério da Agricultura e/ou Ministério da Saúde.</w:t>
            </w:r>
          </w:p>
        </w:tc>
        <w:tc>
          <w:tcPr>
            <w:tcW w:w="747" w:type="pct"/>
            <w:tcBorders>
              <w:top w:val="nil"/>
              <w:left w:val="nil"/>
              <w:bottom w:val="single" w:sz="4" w:space="0" w:color="auto"/>
              <w:right w:val="single" w:sz="4" w:space="0" w:color="auto"/>
            </w:tcBorders>
            <w:vAlign w:val="center"/>
            <w:hideMark/>
          </w:tcPr>
          <w:p w14:paraId="7F2D7170"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PACOTE CONTENDO 1KG</w:t>
            </w:r>
          </w:p>
        </w:tc>
        <w:tc>
          <w:tcPr>
            <w:tcW w:w="311" w:type="pct"/>
            <w:tcBorders>
              <w:top w:val="nil"/>
              <w:left w:val="nil"/>
              <w:bottom w:val="single" w:sz="4" w:space="0" w:color="auto"/>
              <w:right w:val="single" w:sz="4" w:space="0" w:color="auto"/>
            </w:tcBorders>
            <w:noWrap/>
            <w:vAlign w:val="center"/>
            <w:hideMark/>
          </w:tcPr>
          <w:p w14:paraId="0D65C8EE"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309</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14DA1407"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1,70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0D3F018D"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525,30 </w:t>
            </w:r>
          </w:p>
        </w:tc>
      </w:tr>
      <w:tr w:rsidR="00556C62" w:rsidRPr="00670A8B" w14:paraId="3FB2EE89" w14:textId="77777777" w:rsidTr="00217DFB">
        <w:trPr>
          <w:trHeight w:val="6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23EDBF69"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73</w:t>
            </w:r>
          </w:p>
        </w:tc>
        <w:tc>
          <w:tcPr>
            <w:tcW w:w="2089" w:type="pct"/>
            <w:tcBorders>
              <w:top w:val="nil"/>
              <w:left w:val="nil"/>
              <w:bottom w:val="single" w:sz="4" w:space="0" w:color="auto"/>
              <w:right w:val="single" w:sz="4" w:space="0" w:color="auto"/>
            </w:tcBorders>
            <w:vAlign w:val="center"/>
            <w:hideMark/>
          </w:tcPr>
          <w:p w14:paraId="72D4E101"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SARDINHA EM LATA, com óleo de soja comestível. Embalagem com 125 g com dados de identificação do produto, marca do fabricante, prazo de validade, peso líquido, e registro no Ministério da Saúde e/ou Agricultura.</w:t>
            </w:r>
          </w:p>
        </w:tc>
        <w:tc>
          <w:tcPr>
            <w:tcW w:w="747" w:type="pct"/>
            <w:tcBorders>
              <w:top w:val="nil"/>
              <w:left w:val="nil"/>
              <w:bottom w:val="single" w:sz="4" w:space="0" w:color="auto"/>
              <w:right w:val="single" w:sz="4" w:space="0" w:color="auto"/>
            </w:tcBorders>
            <w:vAlign w:val="center"/>
            <w:hideMark/>
          </w:tcPr>
          <w:p w14:paraId="6BC8D69A"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LATA</w:t>
            </w:r>
          </w:p>
        </w:tc>
        <w:tc>
          <w:tcPr>
            <w:tcW w:w="311" w:type="pct"/>
            <w:tcBorders>
              <w:top w:val="nil"/>
              <w:left w:val="nil"/>
              <w:bottom w:val="single" w:sz="4" w:space="0" w:color="auto"/>
              <w:right w:val="single" w:sz="4" w:space="0" w:color="auto"/>
            </w:tcBorders>
            <w:noWrap/>
            <w:vAlign w:val="center"/>
            <w:hideMark/>
          </w:tcPr>
          <w:p w14:paraId="12DDB9E0"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750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5F307774"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4,58</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61637601"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3.435,00 </w:t>
            </w:r>
          </w:p>
        </w:tc>
      </w:tr>
      <w:tr w:rsidR="00556C62" w:rsidRPr="00670A8B" w14:paraId="1F87B4E9" w14:textId="77777777" w:rsidTr="00217DFB">
        <w:trPr>
          <w:trHeight w:val="6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4E75E65E"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74</w:t>
            </w:r>
          </w:p>
        </w:tc>
        <w:tc>
          <w:tcPr>
            <w:tcW w:w="2089" w:type="pct"/>
            <w:tcBorders>
              <w:top w:val="nil"/>
              <w:left w:val="nil"/>
              <w:bottom w:val="single" w:sz="4" w:space="0" w:color="auto"/>
              <w:right w:val="single" w:sz="4" w:space="0" w:color="auto"/>
            </w:tcBorders>
            <w:vAlign w:val="center"/>
            <w:hideMark/>
          </w:tcPr>
          <w:p w14:paraId="1C1393DE"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ATUM, em conserva, ao natural. Embalagem com 170 g.</w:t>
            </w:r>
          </w:p>
        </w:tc>
        <w:tc>
          <w:tcPr>
            <w:tcW w:w="747" w:type="pct"/>
            <w:tcBorders>
              <w:top w:val="nil"/>
              <w:left w:val="nil"/>
              <w:bottom w:val="single" w:sz="4" w:space="0" w:color="auto"/>
              <w:right w:val="single" w:sz="4" w:space="0" w:color="auto"/>
            </w:tcBorders>
            <w:vAlign w:val="center"/>
            <w:hideMark/>
          </w:tcPr>
          <w:p w14:paraId="361C7ED2"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LATA</w:t>
            </w:r>
          </w:p>
        </w:tc>
        <w:tc>
          <w:tcPr>
            <w:tcW w:w="311" w:type="pct"/>
            <w:tcBorders>
              <w:top w:val="nil"/>
              <w:left w:val="nil"/>
              <w:bottom w:val="single" w:sz="4" w:space="0" w:color="auto"/>
              <w:right w:val="single" w:sz="4" w:space="0" w:color="auto"/>
            </w:tcBorders>
            <w:noWrap/>
            <w:vAlign w:val="center"/>
            <w:hideMark/>
          </w:tcPr>
          <w:p w14:paraId="7E3A0997"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340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138ED4C1"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7,65</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69849CFE"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2.601,00 </w:t>
            </w:r>
          </w:p>
        </w:tc>
      </w:tr>
      <w:tr w:rsidR="00556C62" w:rsidRPr="00670A8B" w14:paraId="7D0D102D" w14:textId="77777777" w:rsidTr="00217DFB">
        <w:trPr>
          <w:trHeight w:val="129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3434130E"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75</w:t>
            </w:r>
          </w:p>
        </w:tc>
        <w:tc>
          <w:tcPr>
            <w:tcW w:w="2089" w:type="pct"/>
            <w:tcBorders>
              <w:top w:val="nil"/>
              <w:left w:val="nil"/>
              <w:bottom w:val="single" w:sz="4" w:space="0" w:color="auto"/>
              <w:right w:val="single" w:sz="4" w:space="0" w:color="auto"/>
            </w:tcBorders>
            <w:vAlign w:val="center"/>
            <w:hideMark/>
          </w:tcPr>
          <w:p w14:paraId="4CCBD3B5"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VINAGRE DE ÁLCOOL. Embalagem com 500 ml, com dados de identificação do produto, marca do fabricante, prazo de validade. O produto deverá ter registro no Ministério da Agricultura e/ou Ministério da Saúde.</w:t>
            </w:r>
          </w:p>
        </w:tc>
        <w:tc>
          <w:tcPr>
            <w:tcW w:w="747" w:type="pct"/>
            <w:tcBorders>
              <w:top w:val="nil"/>
              <w:left w:val="nil"/>
              <w:bottom w:val="single" w:sz="4" w:space="0" w:color="auto"/>
              <w:right w:val="single" w:sz="4" w:space="0" w:color="auto"/>
            </w:tcBorders>
            <w:vAlign w:val="center"/>
            <w:hideMark/>
          </w:tcPr>
          <w:p w14:paraId="42859581"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EMBALAGEMC/500ML</w:t>
            </w:r>
          </w:p>
        </w:tc>
        <w:tc>
          <w:tcPr>
            <w:tcW w:w="311" w:type="pct"/>
            <w:tcBorders>
              <w:top w:val="nil"/>
              <w:left w:val="nil"/>
              <w:bottom w:val="single" w:sz="4" w:space="0" w:color="auto"/>
              <w:right w:val="single" w:sz="4" w:space="0" w:color="auto"/>
            </w:tcBorders>
            <w:noWrap/>
            <w:vAlign w:val="center"/>
            <w:hideMark/>
          </w:tcPr>
          <w:p w14:paraId="19C54C09"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992</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4102A466"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1,52</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1D69C090"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1.507,84 </w:t>
            </w:r>
          </w:p>
        </w:tc>
      </w:tr>
      <w:tr w:rsidR="00556C62" w:rsidRPr="00670A8B" w14:paraId="4EB22B8C" w14:textId="77777777" w:rsidTr="00217DFB">
        <w:trPr>
          <w:trHeight w:val="525"/>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79329391"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76</w:t>
            </w:r>
          </w:p>
        </w:tc>
        <w:tc>
          <w:tcPr>
            <w:tcW w:w="2089" w:type="pct"/>
            <w:tcBorders>
              <w:top w:val="nil"/>
              <w:left w:val="nil"/>
              <w:bottom w:val="single" w:sz="4" w:space="0" w:color="auto"/>
              <w:right w:val="single" w:sz="4" w:space="0" w:color="auto"/>
            </w:tcBorders>
            <w:vAlign w:val="center"/>
            <w:hideMark/>
          </w:tcPr>
          <w:p w14:paraId="24542062"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AGUA, de coco, esterilizada, acondicionada em embalagem contendo 300 ml.</w:t>
            </w:r>
          </w:p>
        </w:tc>
        <w:tc>
          <w:tcPr>
            <w:tcW w:w="747" w:type="pct"/>
            <w:tcBorders>
              <w:top w:val="nil"/>
              <w:left w:val="nil"/>
              <w:bottom w:val="single" w:sz="4" w:space="0" w:color="auto"/>
              <w:right w:val="single" w:sz="4" w:space="0" w:color="auto"/>
            </w:tcBorders>
            <w:vAlign w:val="center"/>
            <w:hideMark/>
          </w:tcPr>
          <w:p w14:paraId="4A6B0912"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EMBALAGEMC/ 300ML</w:t>
            </w:r>
          </w:p>
        </w:tc>
        <w:tc>
          <w:tcPr>
            <w:tcW w:w="311" w:type="pct"/>
            <w:tcBorders>
              <w:top w:val="nil"/>
              <w:left w:val="nil"/>
              <w:bottom w:val="single" w:sz="4" w:space="0" w:color="auto"/>
              <w:right w:val="single" w:sz="4" w:space="0" w:color="auto"/>
            </w:tcBorders>
            <w:noWrap/>
            <w:vAlign w:val="center"/>
            <w:hideMark/>
          </w:tcPr>
          <w:p w14:paraId="0747DD98"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170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6B0CD2D4"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5,10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6600FB36"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867,00 </w:t>
            </w:r>
          </w:p>
        </w:tc>
      </w:tr>
      <w:tr w:rsidR="00556C62" w:rsidRPr="00670A8B" w14:paraId="2320EAA0" w14:textId="77777777" w:rsidTr="00217DFB">
        <w:trPr>
          <w:trHeight w:val="231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243D670A"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77</w:t>
            </w:r>
          </w:p>
        </w:tc>
        <w:tc>
          <w:tcPr>
            <w:tcW w:w="2089" w:type="pct"/>
            <w:tcBorders>
              <w:top w:val="nil"/>
              <w:left w:val="nil"/>
              <w:bottom w:val="single" w:sz="4" w:space="0" w:color="auto"/>
              <w:right w:val="single" w:sz="4" w:space="0" w:color="auto"/>
            </w:tcBorders>
            <w:vAlign w:val="center"/>
            <w:hideMark/>
          </w:tcPr>
          <w:p w14:paraId="62A6A18E"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ÁGUA MINERAL (garrafão de 20 litros) natural acondicionado. Em embalagem retornável, em plástico higiênico com protetor superior e lacre de segurança personalizada pelo fabricante.    O produto deverá ter registro no Ministério da Saúde e estar de acordo com a resolução 12/78 da comissão nacional de normas e padrões para alimentos – CNNPA. Embalagem com identificação do produto e marca do fabricante e prazo de validade.</w:t>
            </w:r>
          </w:p>
        </w:tc>
        <w:tc>
          <w:tcPr>
            <w:tcW w:w="747" w:type="pct"/>
            <w:tcBorders>
              <w:top w:val="nil"/>
              <w:left w:val="nil"/>
              <w:bottom w:val="single" w:sz="4" w:space="0" w:color="auto"/>
              <w:right w:val="single" w:sz="4" w:space="0" w:color="auto"/>
            </w:tcBorders>
            <w:vAlign w:val="center"/>
            <w:hideMark/>
          </w:tcPr>
          <w:p w14:paraId="2D90A3E5"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UND</w:t>
            </w:r>
          </w:p>
        </w:tc>
        <w:tc>
          <w:tcPr>
            <w:tcW w:w="311" w:type="pct"/>
            <w:tcBorders>
              <w:top w:val="nil"/>
              <w:left w:val="nil"/>
              <w:bottom w:val="single" w:sz="4" w:space="0" w:color="auto"/>
              <w:right w:val="single" w:sz="4" w:space="0" w:color="auto"/>
            </w:tcBorders>
            <w:noWrap/>
            <w:vAlign w:val="center"/>
            <w:hideMark/>
          </w:tcPr>
          <w:p w14:paraId="20EC63D5"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1.850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27BE9B7A"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12,54</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565F5A88"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23.199,00 </w:t>
            </w:r>
          </w:p>
        </w:tc>
      </w:tr>
      <w:tr w:rsidR="00556C62" w:rsidRPr="00670A8B" w14:paraId="5835706A" w14:textId="77777777" w:rsidTr="00217DFB">
        <w:trPr>
          <w:trHeight w:val="2055"/>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40D5C016"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78</w:t>
            </w:r>
          </w:p>
        </w:tc>
        <w:tc>
          <w:tcPr>
            <w:tcW w:w="2089" w:type="pct"/>
            <w:tcBorders>
              <w:top w:val="nil"/>
              <w:left w:val="nil"/>
              <w:bottom w:val="single" w:sz="4" w:space="0" w:color="auto"/>
              <w:right w:val="single" w:sz="4" w:space="0" w:color="auto"/>
            </w:tcBorders>
            <w:vAlign w:val="center"/>
            <w:hideMark/>
          </w:tcPr>
          <w:p w14:paraId="6336DC2A"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ÁGUA MINERAL (Copo, 200 ml) natural acondicionado. Em embalagem descartável. O produto deverá ter registro no Ministério da Saúde e estar de acordo com a resolução 12/78 da comissão nacional de normas e padrões para alimentos – CNNPA. Embalagem com identificação do produto e marca do fabricante e prazo de validade. CX com 48 und.</w:t>
            </w:r>
          </w:p>
        </w:tc>
        <w:tc>
          <w:tcPr>
            <w:tcW w:w="747" w:type="pct"/>
            <w:tcBorders>
              <w:top w:val="nil"/>
              <w:left w:val="nil"/>
              <w:bottom w:val="single" w:sz="4" w:space="0" w:color="auto"/>
              <w:right w:val="single" w:sz="4" w:space="0" w:color="auto"/>
            </w:tcBorders>
            <w:vAlign w:val="center"/>
            <w:hideMark/>
          </w:tcPr>
          <w:p w14:paraId="4AA91EBC"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CX C/ 48</w:t>
            </w:r>
          </w:p>
        </w:tc>
        <w:tc>
          <w:tcPr>
            <w:tcW w:w="311" w:type="pct"/>
            <w:tcBorders>
              <w:top w:val="nil"/>
              <w:left w:val="nil"/>
              <w:bottom w:val="single" w:sz="4" w:space="0" w:color="auto"/>
              <w:right w:val="single" w:sz="4" w:space="0" w:color="auto"/>
            </w:tcBorders>
            <w:noWrap/>
            <w:vAlign w:val="center"/>
            <w:hideMark/>
          </w:tcPr>
          <w:p w14:paraId="550CE637"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3250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6AE8B69A"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33,60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7CB21DFD"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109.200,00 </w:t>
            </w:r>
          </w:p>
        </w:tc>
      </w:tr>
      <w:tr w:rsidR="00556C62" w:rsidRPr="00670A8B" w14:paraId="388550E9" w14:textId="77777777" w:rsidTr="00217DFB">
        <w:trPr>
          <w:trHeight w:val="2055"/>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152675F1"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79</w:t>
            </w:r>
          </w:p>
        </w:tc>
        <w:tc>
          <w:tcPr>
            <w:tcW w:w="2089" w:type="pct"/>
            <w:tcBorders>
              <w:top w:val="nil"/>
              <w:left w:val="nil"/>
              <w:bottom w:val="single" w:sz="4" w:space="0" w:color="auto"/>
              <w:right w:val="single" w:sz="4" w:space="0" w:color="auto"/>
            </w:tcBorders>
            <w:vAlign w:val="center"/>
            <w:hideMark/>
          </w:tcPr>
          <w:p w14:paraId="7F875372"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 xml:space="preserve">ÁGUA MINERAL (garrafa de 1,5 litro) natural acondicionada em embalagem plástica, lacre de segurança personalizada pelo fabricante.    O produto deverá ter registro no Ministério da Saúde e estar de acordo com a resolução 12/78 da comissão nacional de normas e padrões para alimentos – CNNPA. Embalagem com identificação do produto e marca do fabricante e prazo de validade. </w:t>
            </w:r>
          </w:p>
        </w:tc>
        <w:tc>
          <w:tcPr>
            <w:tcW w:w="747" w:type="pct"/>
            <w:tcBorders>
              <w:top w:val="nil"/>
              <w:left w:val="nil"/>
              <w:bottom w:val="single" w:sz="4" w:space="0" w:color="auto"/>
              <w:right w:val="single" w:sz="4" w:space="0" w:color="auto"/>
            </w:tcBorders>
            <w:vAlign w:val="center"/>
            <w:hideMark/>
          </w:tcPr>
          <w:p w14:paraId="059945C3"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UND</w:t>
            </w:r>
          </w:p>
        </w:tc>
        <w:tc>
          <w:tcPr>
            <w:tcW w:w="311" w:type="pct"/>
            <w:tcBorders>
              <w:top w:val="nil"/>
              <w:left w:val="nil"/>
              <w:bottom w:val="single" w:sz="4" w:space="0" w:color="auto"/>
              <w:right w:val="single" w:sz="4" w:space="0" w:color="auto"/>
            </w:tcBorders>
            <w:noWrap/>
            <w:vAlign w:val="center"/>
            <w:hideMark/>
          </w:tcPr>
          <w:p w14:paraId="6415FB5E"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880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3A592176"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2,50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08657D51"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2.200,00 </w:t>
            </w:r>
          </w:p>
        </w:tc>
      </w:tr>
      <w:tr w:rsidR="00556C62" w:rsidRPr="00670A8B" w14:paraId="7989DDAD" w14:textId="77777777" w:rsidTr="00217DFB">
        <w:trPr>
          <w:trHeight w:val="1545"/>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6D7DD53B"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80</w:t>
            </w:r>
          </w:p>
        </w:tc>
        <w:tc>
          <w:tcPr>
            <w:tcW w:w="2089" w:type="pct"/>
            <w:tcBorders>
              <w:top w:val="nil"/>
              <w:left w:val="nil"/>
              <w:bottom w:val="single" w:sz="4" w:space="0" w:color="auto"/>
              <w:right w:val="single" w:sz="4" w:space="0" w:color="auto"/>
            </w:tcBorders>
            <w:vAlign w:val="center"/>
            <w:hideMark/>
          </w:tcPr>
          <w:p w14:paraId="0F6A296E"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REFRIGERANTE de cola, com aroma natural, sabor suave, embalagem com 06 unidades, contendo 2litros cada, com identificação do produto, marca do fabricante, prazo de validade e capacidade. O produto deverá ter registro no Ministério da Agricultura e/ou Min. Da Saúde</w:t>
            </w:r>
          </w:p>
        </w:tc>
        <w:tc>
          <w:tcPr>
            <w:tcW w:w="747" w:type="pct"/>
            <w:tcBorders>
              <w:top w:val="nil"/>
              <w:left w:val="nil"/>
              <w:bottom w:val="single" w:sz="4" w:space="0" w:color="auto"/>
              <w:right w:val="single" w:sz="4" w:space="0" w:color="auto"/>
            </w:tcBorders>
            <w:vAlign w:val="center"/>
            <w:hideMark/>
          </w:tcPr>
          <w:p w14:paraId="76C41123"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FRD C/ 06</w:t>
            </w:r>
          </w:p>
        </w:tc>
        <w:tc>
          <w:tcPr>
            <w:tcW w:w="311" w:type="pct"/>
            <w:tcBorders>
              <w:top w:val="nil"/>
              <w:left w:val="nil"/>
              <w:bottom w:val="single" w:sz="4" w:space="0" w:color="auto"/>
              <w:right w:val="single" w:sz="4" w:space="0" w:color="auto"/>
            </w:tcBorders>
            <w:noWrap/>
            <w:vAlign w:val="center"/>
            <w:hideMark/>
          </w:tcPr>
          <w:p w14:paraId="5AD2640C"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680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545515C5"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41,17</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5F31189B"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27.995,60 </w:t>
            </w:r>
          </w:p>
        </w:tc>
      </w:tr>
      <w:tr w:rsidR="00556C62" w:rsidRPr="00670A8B" w14:paraId="0BD8376D" w14:textId="77777777" w:rsidTr="00217DFB">
        <w:trPr>
          <w:trHeight w:val="1545"/>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390A4137"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81</w:t>
            </w:r>
          </w:p>
        </w:tc>
        <w:tc>
          <w:tcPr>
            <w:tcW w:w="2089" w:type="pct"/>
            <w:tcBorders>
              <w:top w:val="nil"/>
              <w:left w:val="nil"/>
              <w:bottom w:val="single" w:sz="4" w:space="0" w:color="auto"/>
              <w:right w:val="single" w:sz="4" w:space="0" w:color="auto"/>
            </w:tcBorders>
            <w:vAlign w:val="center"/>
            <w:hideMark/>
          </w:tcPr>
          <w:p w14:paraId="5974AF20"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REFRIGERANTE a base de guaraná, com aroma natural, sabor suave, embalagem com identificação do produto, marca do fabricante, prazo de validade e capacidade. O produto deverá ter o registro no Ministério da Agricultura e/ou Ministério o da Saúde, com 6 unidades.</w:t>
            </w:r>
          </w:p>
        </w:tc>
        <w:tc>
          <w:tcPr>
            <w:tcW w:w="747" w:type="pct"/>
            <w:tcBorders>
              <w:top w:val="nil"/>
              <w:left w:val="nil"/>
              <w:bottom w:val="single" w:sz="4" w:space="0" w:color="auto"/>
              <w:right w:val="single" w:sz="4" w:space="0" w:color="auto"/>
            </w:tcBorders>
            <w:vAlign w:val="center"/>
            <w:hideMark/>
          </w:tcPr>
          <w:p w14:paraId="6C6F37CA"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FRD C/ 06</w:t>
            </w:r>
          </w:p>
        </w:tc>
        <w:tc>
          <w:tcPr>
            <w:tcW w:w="311" w:type="pct"/>
            <w:tcBorders>
              <w:top w:val="nil"/>
              <w:left w:val="nil"/>
              <w:bottom w:val="single" w:sz="4" w:space="0" w:color="auto"/>
              <w:right w:val="single" w:sz="4" w:space="0" w:color="auto"/>
            </w:tcBorders>
            <w:noWrap/>
            <w:vAlign w:val="center"/>
            <w:hideMark/>
          </w:tcPr>
          <w:p w14:paraId="01BC2012"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462</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2927045E"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47,50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58DF5BF9"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21.945,00 </w:t>
            </w:r>
          </w:p>
        </w:tc>
      </w:tr>
      <w:tr w:rsidR="00556C62" w:rsidRPr="00670A8B" w14:paraId="70B5CA79" w14:textId="77777777" w:rsidTr="00217DFB">
        <w:trPr>
          <w:trHeight w:val="525"/>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00D30D85"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lastRenderedPageBreak/>
              <w:t>82</w:t>
            </w:r>
          </w:p>
        </w:tc>
        <w:tc>
          <w:tcPr>
            <w:tcW w:w="2089" w:type="pct"/>
            <w:tcBorders>
              <w:top w:val="nil"/>
              <w:left w:val="nil"/>
              <w:bottom w:val="single" w:sz="4" w:space="0" w:color="auto"/>
              <w:right w:val="single" w:sz="4" w:space="0" w:color="auto"/>
            </w:tcBorders>
            <w:vAlign w:val="center"/>
            <w:hideMark/>
          </w:tcPr>
          <w:p w14:paraId="3BBA4E48"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REFRIGERANTE de cola, com aroma natural, sabor suave, embalagem com 350 ml.</w:t>
            </w:r>
          </w:p>
        </w:tc>
        <w:tc>
          <w:tcPr>
            <w:tcW w:w="747" w:type="pct"/>
            <w:tcBorders>
              <w:top w:val="nil"/>
              <w:left w:val="nil"/>
              <w:bottom w:val="single" w:sz="4" w:space="0" w:color="auto"/>
              <w:right w:val="single" w:sz="4" w:space="0" w:color="auto"/>
            </w:tcBorders>
            <w:vAlign w:val="center"/>
            <w:hideMark/>
          </w:tcPr>
          <w:p w14:paraId="7559E503"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UND</w:t>
            </w:r>
          </w:p>
        </w:tc>
        <w:tc>
          <w:tcPr>
            <w:tcW w:w="311" w:type="pct"/>
            <w:tcBorders>
              <w:top w:val="nil"/>
              <w:left w:val="nil"/>
              <w:bottom w:val="single" w:sz="4" w:space="0" w:color="auto"/>
              <w:right w:val="single" w:sz="4" w:space="0" w:color="auto"/>
            </w:tcBorders>
            <w:noWrap/>
            <w:vAlign w:val="center"/>
            <w:hideMark/>
          </w:tcPr>
          <w:p w14:paraId="14B3ACFD"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4.300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4C0013FE"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4,39</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3A0BC5F3"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18.877,00 </w:t>
            </w:r>
          </w:p>
        </w:tc>
      </w:tr>
      <w:tr w:rsidR="00556C62" w:rsidRPr="00670A8B" w14:paraId="7685A030" w14:textId="77777777" w:rsidTr="00217DFB">
        <w:trPr>
          <w:trHeight w:val="1545"/>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092583F0"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83</w:t>
            </w:r>
          </w:p>
        </w:tc>
        <w:tc>
          <w:tcPr>
            <w:tcW w:w="2089" w:type="pct"/>
            <w:tcBorders>
              <w:top w:val="nil"/>
              <w:left w:val="nil"/>
              <w:bottom w:val="single" w:sz="4" w:space="0" w:color="auto"/>
              <w:right w:val="single" w:sz="4" w:space="0" w:color="auto"/>
            </w:tcBorders>
            <w:vAlign w:val="center"/>
            <w:hideMark/>
          </w:tcPr>
          <w:p w14:paraId="7F434AF3"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REFRIGERANTE a base de guaraná, com aroma natural, acondicionada em embalagem de 350 ml, com identificação do produto, marca do fabricante, prazo de validade e capacidade. O produto deverá ter registro no Ministério da Agricultura e/ou Ministério da Saúde.</w:t>
            </w:r>
          </w:p>
        </w:tc>
        <w:tc>
          <w:tcPr>
            <w:tcW w:w="747" w:type="pct"/>
            <w:tcBorders>
              <w:top w:val="nil"/>
              <w:left w:val="nil"/>
              <w:bottom w:val="single" w:sz="4" w:space="0" w:color="auto"/>
              <w:right w:val="single" w:sz="4" w:space="0" w:color="auto"/>
            </w:tcBorders>
            <w:vAlign w:val="center"/>
            <w:hideMark/>
          </w:tcPr>
          <w:p w14:paraId="539F5864"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UND</w:t>
            </w:r>
          </w:p>
        </w:tc>
        <w:tc>
          <w:tcPr>
            <w:tcW w:w="311" w:type="pct"/>
            <w:tcBorders>
              <w:top w:val="nil"/>
              <w:left w:val="nil"/>
              <w:bottom w:val="single" w:sz="4" w:space="0" w:color="auto"/>
              <w:right w:val="single" w:sz="4" w:space="0" w:color="auto"/>
            </w:tcBorders>
            <w:noWrap/>
            <w:vAlign w:val="center"/>
            <w:hideMark/>
          </w:tcPr>
          <w:p w14:paraId="230EE7F2"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1820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0DE4ECCF"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6,20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225D7607"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11.284,00 </w:t>
            </w:r>
          </w:p>
        </w:tc>
      </w:tr>
      <w:tr w:rsidR="00556C62" w:rsidRPr="00670A8B" w14:paraId="6DF75FDC" w14:textId="77777777" w:rsidTr="00217DFB">
        <w:trPr>
          <w:trHeight w:val="231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7F5F53BC"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84</w:t>
            </w:r>
          </w:p>
        </w:tc>
        <w:tc>
          <w:tcPr>
            <w:tcW w:w="2089" w:type="pct"/>
            <w:tcBorders>
              <w:top w:val="nil"/>
              <w:left w:val="nil"/>
              <w:bottom w:val="single" w:sz="4" w:space="0" w:color="auto"/>
              <w:right w:val="single" w:sz="4" w:space="0" w:color="auto"/>
            </w:tcBorders>
            <w:vAlign w:val="center"/>
            <w:hideMark/>
          </w:tcPr>
          <w:p w14:paraId="071C4EB5"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SUCO TROPICAL DE FRUTAS, sabores variados, 500ml, rendimento até 2,5l, não fermentado, Embalagem contendo identificação do produto, marca do fabricante, prazo de validade e informações nutricionais, marcas e carimbos oficiais, de acordo com as Portarias do Ministério da Agricultura, DIPOA n.304 de 22/04/96 e n.145 de 22/04/98, da Resolução da ANVISA n.105 de 19/05/99 e da Lei Municipal / Vigilância Sanitária n.5504/99.</w:t>
            </w:r>
          </w:p>
        </w:tc>
        <w:tc>
          <w:tcPr>
            <w:tcW w:w="747" w:type="pct"/>
            <w:tcBorders>
              <w:top w:val="nil"/>
              <w:left w:val="nil"/>
              <w:bottom w:val="single" w:sz="4" w:space="0" w:color="auto"/>
              <w:right w:val="single" w:sz="4" w:space="0" w:color="auto"/>
            </w:tcBorders>
            <w:vAlign w:val="center"/>
            <w:hideMark/>
          </w:tcPr>
          <w:p w14:paraId="64042F86"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UND</w:t>
            </w:r>
          </w:p>
        </w:tc>
        <w:tc>
          <w:tcPr>
            <w:tcW w:w="311" w:type="pct"/>
            <w:tcBorders>
              <w:top w:val="nil"/>
              <w:left w:val="nil"/>
              <w:bottom w:val="single" w:sz="4" w:space="0" w:color="auto"/>
              <w:right w:val="single" w:sz="4" w:space="0" w:color="auto"/>
            </w:tcBorders>
            <w:noWrap/>
            <w:vAlign w:val="center"/>
            <w:hideMark/>
          </w:tcPr>
          <w:p w14:paraId="0FA0033F"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120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08A93A04"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6,21</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5F2372C9"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745,20 </w:t>
            </w:r>
          </w:p>
        </w:tc>
      </w:tr>
      <w:tr w:rsidR="00556C62" w:rsidRPr="00670A8B" w14:paraId="3716AE58" w14:textId="77777777" w:rsidTr="00217DFB">
        <w:trPr>
          <w:trHeight w:val="33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462568C4"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85</w:t>
            </w:r>
          </w:p>
        </w:tc>
        <w:tc>
          <w:tcPr>
            <w:tcW w:w="2089" w:type="pct"/>
            <w:tcBorders>
              <w:top w:val="nil"/>
              <w:left w:val="nil"/>
              <w:bottom w:val="single" w:sz="4" w:space="0" w:color="auto"/>
              <w:right w:val="single" w:sz="4" w:space="0" w:color="auto"/>
            </w:tcBorders>
            <w:vAlign w:val="center"/>
            <w:hideMark/>
          </w:tcPr>
          <w:p w14:paraId="24310C22"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SUCO pronto para beber, com conteúdo de 1 L.</w:t>
            </w:r>
          </w:p>
        </w:tc>
        <w:tc>
          <w:tcPr>
            <w:tcW w:w="747" w:type="pct"/>
            <w:tcBorders>
              <w:top w:val="nil"/>
              <w:left w:val="nil"/>
              <w:bottom w:val="single" w:sz="4" w:space="0" w:color="auto"/>
              <w:right w:val="single" w:sz="4" w:space="0" w:color="auto"/>
            </w:tcBorders>
            <w:vAlign w:val="center"/>
            <w:hideMark/>
          </w:tcPr>
          <w:p w14:paraId="08AB4188"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UND</w:t>
            </w:r>
          </w:p>
        </w:tc>
        <w:tc>
          <w:tcPr>
            <w:tcW w:w="311" w:type="pct"/>
            <w:tcBorders>
              <w:top w:val="nil"/>
              <w:left w:val="nil"/>
              <w:bottom w:val="single" w:sz="4" w:space="0" w:color="auto"/>
              <w:right w:val="single" w:sz="4" w:space="0" w:color="auto"/>
            </w:tcBorders>
            <w:noWrap/>
            <w:vAlign w:val="center"/>
            <w:hideMark/>
          </w:tcPr>
          <w:p w14:paraId="2CFDB555"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640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1C2236D4"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5,50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679E184A"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3.520,00 </w:t>
            </w:r>
          </w:p>
        </w:tc>
      </w:tr>
      <w:tr w:rsidR="00556C62" w:rsidRPr="00670A8B" w14:paraId="57F7A4AF" w14:textId="77777777" w:rsidTr="00217DFB">
        <w:trPr>
          <w:trHeight w:val="1217"/>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7C2B292D"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86</w:t>
            </w:r>
          </w:p>
        </w:tc>
        <w:tc>
          <w:tcPr>
            <w:tcW w:w="2089" w:type="pct"/>
            <w:tcBorders>
              <w:top w:val="nil"/>
              <w:left w:val="nil"/>
              <w:bottom w:val="single" w:sz="4" w:space="0" w:color="auto"/>
              <w:right w:val="single" w:sz="4" w:space="0" w:color="auto"/>
            </w:tcBorders>
            <w:vAlign w:val="center"/>
            <w:hideMark/>
          </w:tcPr>
          <w:p w14:paraId="1ED7A0EE"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SUCO pronto para beber, com conteúdo de 200ml, embalagens cartonadas (Tetra PaK), contendo identificação do produto, marca do fabricante, prazo de validade e informações nutricionais, marcas e carimbos oficiais, de acordo com as Portarias do Ministério da Agricultura, DIPOA n.304 de 22/04/96 e n.145 de 22/04/98, da Resolução da ANVISA n.105 de 19/05/99 e da Lei Municipal / Vigilância Sanitária n.5504/99.</w:t>
            </w:r>
          </w:p>
        </w:tc>
        <w:tc>
          <w:tcPr>
            <w:tcW w:w="747" w:type="pct"/>
            <w:tcBorders>
              <w:top w:val="nil"/>
              <w:left w:val="nil"/>
              <w:bottom w:val="single" w:sz="4" w:space="0" w:color="auto"/>
              <w:right w:val="single" w:sz="4" w:space="0" w:color="auto"/>
            </w:tcBorders>
            <w:vAlign w:val="center"/>
            <w:hideMark/>
          </w:tcPr>
          <w:p w14:paraId="51458E6C"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UND</w:t>
            </w:r>
          </w:p>
        </w:tc>
        <w:tc>
          <w:tcPr>
            <w:tcW w:w="311" w:type="pct"/>
            <w:tcBorders>
              <w:top w:val="nil"/>
              <w:left w:val="nil"/>
              <w:bottom w:val="single" w:sz="4" w:space="0" w:color="auto"/>
              <w:right w:val="single" w:sz="4" w:space="0" w:color="auto"/>
            </w:tcBorders>
            <w:noWrap/>
            <w:vAlign w:val="center"/>
            <w:hideMark/>
          </w:tcPr>
          <w:p w14:paraId="74759568"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5800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5DF19E41"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1,75</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19511DF9"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10.150,00 </w:t>
            </w:r>
          </w:p>
        </w:tc>
      </w:tr>
      <w:tr w:rsidR="00556C62" w:rsidRPr="00670A8B" w14:paraId="26A59EA3" w14:textId="77777777" w:rsidTr="00217DFB">
        <w:trPr>
          <w:trHeight w:val="1656"/>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5275B580"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87</w:t>
            </w:r>
          </w:p>
        </w:tc>
        <w:tc>
          <w:tcPr>
            <w:tcW w:w="2089" w:type="pct"/>
            <w:tcBorders>
              <w:top w:val="nil"/>
              <w:left w:val="nil"/>
              <w:bottom w:val="single" w:sz="4" w:space="0" w:color="auto"/>
              <w:right w:val="single" w:sz="4" w:space="0" w:color="auto"/>
            </w:tcBorders>
            <w:vAlign w:val="center"/>
            <w:hideMark/>
          </w:tcPr>
          <w:p w14:paraId="08C0C6DF"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SUCOS SABOR UVA, de 200 ml, Embalagem cartonada, contendo identificação do produto, marca do fabricante, prazo de validade e informações nutricionais, marcas e carimbos oficiais, de acordo com as Portarias do Ministério da Agricultura, DIPOA n.304 de 22/04/96 e n.145 de 22/04/98, da Resolução da ANVISA n.105 de 19/05/99 e da Lei Municipal / Vigilância Sanitária n.5504/99 Caixa com 27 unidades.</w:t>
            </w:r>
          </w:p>
        </w:tc>
        <w:tc>
          <w:tcPr>
            <w:tcW w:w="747" w:type="pct"/>
            <w:tcBorders>
              <w:top w:val="nil"/>
              <w:left w:val="nil"/>
              <w:bottom w:val="single" w:sz="4" w:space="0" w:color="auto"/>
              <w:right w:val="single" w:sz="4" w:space="0" w:color="auto"/>
            </w:tcBorders>
            <w:vAlign w:val="center"/>
            <w:hideMark/>
          </w:tcPr>
          <w:p w14:paraId="669A048B"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CX C/ 27</w:t>
            </w:r>
          </w:p>
        </w:tc>
        <w:tc>
          <w:tcPr>
            <w:tcW w:w="311" w:type="pct"/>
            <w:tcBorders>
              <w:top w:val="nil"/>
              <w:left w:val="nil"/>
              <w:bottom w:val="single" w:sz="4" w:space="0" w:color="auto"/>
              <w:right w:val="single" w:sz="4" w:space="0" w:color="auto"/>
            </w:tcBorders>
            <w:noWrap/>
            <w:vAlign w:val="center"/>
            <w:hideMark/>
          </w:tcPr>
          <w:p w14:paraId="3DAD36CA"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240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391BCB9C"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42,85</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7A5EEC8C"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10.284,00 </w:t>
            </w:r>
          </w:p>
        </w:tc>
      </w:tr>
      <w:tr w:rsidR="00556C62" w:rsidRPr="00670A8B" w14:paraId="17B7670A" w14:textId="77777777" w:rsidTr="00217DFB">
        <w:trPr>
          <w:trHeight w:val="1557"/>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3AC39CB8"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88</w:t>
            </w:r>
          </w:p>
        </w:tc>
        <w:tc>
          <w:tcPr>
            <w:tcW w:w="2089" w:type="pct"/>
            <w:tcBorders>
              <w:top w:val="nil"/>
              <w:left w:val="nil"/>
              <w:bottom w:val="single" w:sz="4" w:space="0" w:color="auto"/>
              <w:right w:val="single" w:sz="4" w:space="0" w:color="auto"/>
            </w:tcBorders>
            <w:vAlign w:val="center"/>
            <w:hideMark/>
          </w:tcPr>
          <w:p w14:paraId="7D601FF3"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SUCOS SABOR MANGA de 200 ml, Embalagem cartonada, contendo identificação do produto, marca do fabricante, prazo de validade e informações nutricionais, marcas e carimbos oficiais, de acordo com as Portarias do Ministério da Agricultura, DIPOA n.304 de 22/04/96 e n.145 de 22/04/98, da Resolução da ANVISA n.105 de 19/05/99 e da Lei Municipal / Vigilância Sanitária n.5504/99. Caixa com 27 unidades.</w:t>
            </w:r>
          </w:p>
        </w:tc>
        <w:tc>
          <w:tcPr>
            <w:tcW w:w="747" w:type="pct"/>
            <w:tcBorders>
              <w:top w:val="nil"/>
              <w:left w:val="nil"/>
              <w:bottom w:val="single" w:sz="4" w:space="0" w:color="auto"/>
              <w:right w:val="single" w:sz="4" w:space="0" w:color="auto"/>
            </w:tcBorders>
            <w:vAlign w:val="center"/>
            <w:hideMark/>
          </w:tcPr>
          <w:p w14:paraId="6BB696B3"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CX C/ 27</w:t>
            </w:r>
          </w:p>
        </w:tc>
        <w:tc>
          <w:tcPr>
            <w:tcW w:w="311" w:type="pct"/>
            <w:tcBorders>
              <w:top w:val="nil"/>
              <w:left w:val="nil"/>
              <w:bottom w:val="single" w:sz="4" w:space="0" w:color="auto"/>
              <w:right w:val="single" w:sz="4" w:space="0" w:color="auto"/>
            </w:tcBorders>
            <w:noWrap/>
            <w:vAlign w:val="center"/>
            <w:hideMark/>
          </w:tcPr>
          <w:p w14:paraId="56C040BF"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240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2880B2A2"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42,85</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6C51C31F"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10.284,00 </w:t>
            </w:r>
          </w:p>
        </w:tc>
      </w:tr>
      <w:tr w:rsidR="00556C62" w:rsidRPr="00670A8B" w14:paraId="5577AC50" w14:textId="77777777" w:rsidTr="00217DFB">
        <w:trPr>
          <w:trHeight w:val="1716"/>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71F897F6"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89</w:t>
            </w:r>
          </w:p>
        </w:tc>
        <w:tc>
          <w:tcPr>
            <w:tcW w:w="2089" w:type="pct"/>
            <w:tcBorders>
              <w:top w:val="nil"/>
              <w:left w:val="nil"/>
              <w:bottom w:val="single" w:sz="4" w:space="0" w:color="auto"/>
              <w:right w:val="single" w:sz="4" w:space="0" w:color="auto"/>
            </w:tcBorders>
            <w:vAlign w:val="center"/>
            <w:hideMark/>
          </w:tcPr>
          <w:p w14:paraId="68EAB472"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SUCOS SABOR GOIABA, de 200 ml, Embalagem cartonada, contendo identificação do produto, marca do fabricante, prazo de validade e informações nutricionais, marcas e carimbos oficiais, de acordo com as Portarias do Ministério da Agricultura, DIPOA n.304 de 22/04/96 e n.145 de 22/04/98, da Resolução da ANVISA n.105 de 19/05/99 e da Lei Municipal / Vigilância Sanitária n.5504/99. Caixa com 27 unidades.</w:t>
            </w:r>
          </w:p>
        </w:tc>
        <w:tc>
          <w:tcPr>
            <w:tcW w:w="747" w:type="pct"/>
            <w:tcBorders>
              <w:top w:val="nil"/>
              <w:left w:val="nil"/>
              <w:bottom w:val="single" w:sz="4" w:space="0" w:color="auto"/>
              <w:right w:val="single" w:sz="4" w:space="0" w:color="auto"/>
            </w:tcBorders>
            <w:vAlign w:val="center"/>
            <w:hideMark/>
          </w:tcPr>
          <w:p w14:paraId="0F1971D4"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CX C/ 27</w:t>
            </w:r>
          </w:p>
        </w:tc>
        <w:tc>
          <w:tcPr>
            <w:tcW w:w="311" w:type="pct"/>
            <w:tcBorders>
              <w:top w:val="nil"/>
              <w:left w:val="nil"/>
              <w:bottom w:val="single" w:sz="4" w:space="0" w:color="auto"/>
              <w:right w:val="single" w:sz="4" w:space="0" w:color="auto"/>
            </w:tcBorders>
            <w:noWrap/>
            <w:vAlign w:val="center"/>
            <w:hideMark/>
          </w:tcPr>
          <w:p w14:paraId="5E308185"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240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05E5AB4E"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42,85</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56E97699"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10.284,00 </w:t>
            </w:r>
          </w:p>
        </w:tc>
      </w:tr>
      <w:tr w:rsidR="00556C62" w:rsidRPr="00670A8B" w14:paraId="4E5C5FC3" w14:textId="77777777" w:rsidTr="00217DFB">
        <w:trPr>
          <w:trHeight w:val="558"/>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6B1A6602"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90</w:t>
            </w:r>
          </w:p>
        </w:tc>
        <w:tc>
          <w:tcPr>
            <w:tcW w:w="2089" w:type="pct"/>
            <w:tcBorders>
              <w:top w:val="nil"/>
              <w:left w:val="nil"/>
              <w:bottom w:val="single" w:sz="4" w:space="0" w:color="auto"/>
              <w:right w:val="single" w:sz="4" w:space="0" w:color="auto"/>
            </w:tcBorders>
            <w:vAlign w:val="center"/>
            <w:hideMark/>
          </w:tcPr>
          <w:p w14:paraId="6EC8389C"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 xml:space="preserve">SUCOS, SABOR CAJU, de 200 ml, Embalagem cartonada, contendo identificação do produto, marca do fabricante, prazo de validade e informações nutricionais, marcas e carimbos oficiais, de acordo com as Portarias do Ministério da Agricultura, DIPOA n.304 de 22/04/96 e n.145 de 22/04/98, da Resolução da ANVISA n.105 de </w:t>
            </w:r>
            <w:r w:rsidRPr="00670A8B">
              <w:rPr>
                <w:rFonts w:ascii="Arial" w:eastAsia="Times New Roman" w:hAnsi="Arial" w:cs="Arial"/>
                <w:color w:val="000000"/>
                <w:sz w:val="18"/>
                <w:szCs w:val="18"/>
              </w:rPr>
              <w:lastRenderedPageBreak/>
              <w:t>19/05/99 e da Lei Municipal / Vigilância Sanitária n.5504/99. Caixa com 27 unidades.</w:t>
            </w:r>
          </w:p>
        </w:tc>
        <w:tc>
          <w:tcPr>
            <w:tcW w:w="747" w:type="pct"/>
            <w:tcBorders>
              <w:top w:val="nil"/>
              <w:left w:val="nil"/>
              <w:bottom w:val="single" w:sz="4" w:space="0" w:color="auto"/>
              <w:right w:val="single" w:sz="4" w:space="0" w:color="auto"/>
            </w:tcBorders>
            <w:vAlign w:val="center"/>
            <w:hideMark/>
          </w:tcPr>
          <w:p w14:paraId="1230A971"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lastRenderedPageBreak/>
              <w:t>CX C/ 27</w:t>
            </w:r>
          </w:p>
        </w:tc>
        <w:tc>
          <w:tcPr>
            <w:tcW w:w="311" w:type="pct"/>
            <w:tcBorders>
              <w:top w:val="nil"/>
              <w:left w:val="nil"/>
              <w:bottom w:val="single" w:sz="4" w:space="0" w:color="auto"/>
              <w:right w:val="single" w:sz="4" w:space="0" w:color="auto"/>
            </w:tcBorders>
            <w:noWrap/>
            <w:vAlign w:val="center"/>
            <w:hideMark/>
          </w:tcPr>
          <w:p w14:paraId="6FE115C3"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240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290CBF25" w14:textId="3C53F219"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4</w:t>
            </w:r>
            <w:r w:rsidR="00A601E3">
              <w:rPr>
                <w:rFonts w:ascii="Arial" w:eastAsia="Times New Roman" w:hAnsi="Arial" w:cs="Arial"/>
                <w:sz w:val="18"/>
                <w:szCs w:val="18"/>
              </w:rPr>
              <w:t>2,85</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690DB818"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10.284,00 </w:t>
            </w:r>
          </w:p>
        </w:tc>
      </w:tr>
      <w:tr w:rsidR="00556C62" w:rsidRPr="00670A8B" w14:paraId="6B58955F" w14:textId="77777777" w:rsidTr="00217DFB">
        <w:trPr>
          <w:trHeight w:val="1285"/>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48D29D06"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91</w:t>
            </w:r>
          </w:p>
        </w:tc>
        <w:tc>
          <w:tcPr>
            <w:tcW w:w="2089" w:type="pct"/>
            <w:tcBorders>
              <w:top w:val="nil"/>
              <w:left w:val="nil"/>
              <w:bottom w:val="single" w:sz="4" w:space="0" w:color="auto"/>
              <w:right w:val="single" w:sz="4" w:space="0" w:color="auto"/>
            </w:tcBorders>
            <w:vAlign w:val="center"/>
            <w:hideMark/>
          </w:tcPr>
          <w:p w14:paraId="52DEB935"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Garrafa Água Mineral 500 ml – natural acondicionada em embalagem plástica, lacre de segurança personalizada pelo fabricante. O produto deverá ter registro no Ministério da Saúde e estar de acordo com a resolução 12/78 da comissão nacional de normas e padrões para alimentos – CNNPA. Embalagem com identificação do produto e marca do fabricante e prazo de validade. Pacote com 12 unidades.</w:t>
            </w:r>
          </w:p>
        </w:tc>
        <w:tc>
          <w:tcPr>
            <w:tcW w:w="747" w:type="pct"/>
            <w:tcBorders>
              <w:top w:val="nil"/>
              <w:left w:val="nil"/>
              <w:bottom w:val="single" w:sz="4" w:space="0" w:color="auto"/>
              <w:right w:val="single" w:sz="4" w:space="0" w:color="auto"/>
            </w:tcBorders>
            <w:vAlign w:val="center"/>
            <w:hideMark/>
          </w:tcPr>
          <w:p w14:paraId="457411C7"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PCT com 12</w:t>
            </w:r>
          </w:p>
        </w:tc>
        <w:tc>
          <w:tcPr>
            <w:tcW w:w="311" w:type="pct"/>
            <w:tcBorders>
              <w:top w:val="nil"/>
              <w:left w:val="nil"/>
              <w:bottom w:val="single" w:sz="4" w:space="0" w:color="auto"/>
              <w:right w:val="single" w:sz="4" w:space="0" w:color="auto"/>
            </w:tcBorders>
            <w:noWrap/>
            <w:vAlign w:val="center"/>
            <w:hideMark/>
          </w:tcPr>
          <w:p w14:paraId="10DACBDF"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1300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34CBF5EA"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11,84</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0FA5EBED"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15.392,00 </w:t>
            </w:r>
          </w:p>
        </w:tc>
      </w:tr>
      <w:tr w:rsidR="00556C62" w:rsidRPr="00670A8B" w14:paraId="21440567" w14:textId="77777777" w:rsidTr="00217DFB">
        <w:trPr>
          <w:trHeight w:val="525"/>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40675925"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92</w:t>
            </w:r>
          </w:p>
        </w:tc>
        <w:tc>
          <w:tcPr>
            <w:tcW w:w="2089" w:type="pct"/>
            <w:tcBorders>
              <w:top w:val="nil"/>
              <w:left w:val="nil"/>
              <w:bottom w:val="single" w:sz="4" w:space="0" w:color="auto"/>
              <w:right w:val="single" w:sz="4" w:space="0" w:color="auto"/>
            </w:tcBorders>
            <w:vAlign w:val="center"/>
            <w:hideMark/>
          </w:tcPr>
          <w:p w14:paraId="57D3AF31"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 xml:space="preserve">POLPA de frutas, de fruta, natural, sabores variados, com no mínimo 100g </w:t>
            </w:r>
          </w:p>
        </w:tc>
        <w:tc>
          <w:tcPr>
            <w:tcW w:w="747" w:type="pct"/>
            <w:tcBorders>
              <w:top w:val="nil"/>
              <w:left w:val="nil"/>
              <w:bottom w:val="single" w:sz="4" w:space="0" w:color="auto"/>
              <w:right w:val="single" w:sz="4" w:space="0" w:color="auto"/>
            </w:tcBorders>
            <w:vAlign w:val="center"/>
            <w:hideMark/>
          </w:tcPr>
          <w:p w14:paraId="6EF4C0F7"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UND</w:t>
            </w:r>
          </w:p>
        </w:tc>
        <w:tc>
          <w:tcPr>
            <w:tcW w:w="311" w:type="pct"/>
            <w:tcBorders>
              <w:top w:val="nil"/>
              <w:left w:val="nil"/>
              <w:bottom w:val="single" w:sz="4" w:space="0" w:color="auto"/>
              <w:right w:val="single" w:sz="4" w:space="0" w:color="auto"/>
            </w:tcBorders>
            <w:noWrap/>
            <w:vAlign w:val="center"/>
            <w:hideMark/>
          </w:tcPr>
          <w:p w14:paraId="3E9BBF96"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4200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7811C112"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1,45</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5C28B8BD"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6.090,00 </w:t>
            </w:r>
          </w:p>
        </w:tc>
      </w:tr>
      <w:tr w:rsidR="00556C62" w:rsidRPr="00670A8B" w14:paraId="44EA90E0" w14:textId="77777777" w:rsidTr="00217DFB">
        <w:trPr>
          <w:trHeight w:val="33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498FF29F"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93</w:t>
            </w:r>
          </w:p>
        </w:tc>
        <w:tc>
          <w:tcPr>
            <w:tcW w:w="2089" w:type="pct"/>
            <w:tcBorders>
              <w:top w:val="nil"/>
              <w:left w:val="nil"/>
              <w:bottom w:val="single" w:sz="4" w:space="0" w:color="auto"/>
              <w:right w:val="single" w:sz="4" w:space="0" w:color="auto"/>
            </w:tcBorders>
            <w:vAlign w:val="center"/>
            <w:hideMark/>
          </w:tcPr>
          <w:p w14:paraId="325B8C10"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Creme de leite com peso líquido de 200g.</w:t>
            </w:r>
          </w:p>
        </w:tc>
        <w:tc>
          <w:tcPr>
            <w:tcW w:w="747" w:type="pct"/>
            <w:tcBorders>
              <w:top w:val="nil"/>
              <w:left w:val="nil"/>
              <w:bottom w:val="single" w:sz="4" w:space="0" w:color="auto"/>
              <w:right w:val="single" w:sz="4" w:space="0" w:color="auto"/>
            </w:tcBorders>
            <w:vAlign w:val="center"/>
            <w:hideMark/>
          </w:tcPr>
          <w:p w14:paraId="7D191488"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UND</w:t>
            </w:r>
          </w:p>
        </w:tc>
        <w:tc>
          <w:tcPr>
            <w:tcW w:w="311" w:type="pct"/>
            <w:tcBorders>
              <w:top w:val="nil"/>
              <w:left w:val="nil"/>
              <w:bottom w:val="single" w:sz="4" w:space="0" w:color="auto"/>
              <w:right w:val="single" w:sz="4" w:space="0" w:color="auto"/>
            </w:tcBorders>
            <w:noWrap/>
            <w:vAlign w:val="center"/>
            <w:hideMark/>
          </w:tcPr>
          <w:p w14:paraId="463593A0"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600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106D4276"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2,66</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4A9B5A78"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1.596,00 </w:t>
            </w:r>
          </w:p>
        </w:tc>
      </w:tr>
      <w:tr w:rsidR="00556C62" w:rsidRPr="00670A8B" w14:paraId="57D07E31" w14:textId="77777777" w:rsidTr="00217DFB">
        <w:trPr>
          <w:trHeight w:val="525"/>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75C4AEB3"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94</w:t>
            </w:r>
          </w:p>
        </w:tc>
        <w:tc>
          <w:tcPr>
            <w:tcW w:w="2089" w:type="pct"/>
            <w:tcBorders>
              <w:top w:val="nil"/>
              <w:left w:val="nil"/>
              <w:bottom w:val="single" w:sz="4" w:space="0" w:color="auto"/>
              <w:right w:val="single" w:sz="4" w:space="0" w:color="auto"/>
            </w:tcBorders>
            <w:vAlign w:val="center"/>
            <w:hideMark/>
          </w:tcPr>
          <w:p w14:paraId="156EF441"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IOGURTE, desnatado, sabores diversos, rico em nutrientes. Embalagem com no mínimo 200 ml.</w:t>
            </w:r>
          </w:p>
        </w:tc>
        <w:tc>
          <w:tcPr>
            <w:tcW w:w="747" w:type="pct"/>
            <w:tcBorders>
              <w:top w:val="nil"/>
              <w:left w:val="nil"/>
              <w:bottom w:val="single" w:sz="4" w:space="0" w:color="auto"/>
              <w:right w:val="single" w:sz="4" w:space="0" w:color="auto"/>
            </w:tcBorders>
            <w:vAlign w:val="center"/>
            <w:hideMark/>
          </w:tcPr>
          <w:p w14:paraId="5C9D1264"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UND</w:t>
            </w:r>
          </w:p>
        </w:tc>
        <w:tc>
          <w:tcPr>
            <w:tcW w:w="311" w:type="pct"/>
            <w:tcBorders>
              <w:top w:val="nil"/>
              <w:left w:val="nil"/>
              <w:bottom w:val="single" w:sz="4" w:space="0" w:color="auto"/>
              <w:right w:val="single" w:sz="4" w:space="0" w:color="auto"/>
            </w:tcBorders>
            <w:noWrap/>
            <w:vAlign w:val="center"/>
            <w:hideMark/>
          </w:tcPr>
          <w:p w14:paraId="10D769B0"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300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32FE32DF"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3,49</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5CF255C0"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1.047,00 </w:t>
            </w:r>
          </w:p>
        </w:tc>
      </w:tr>
      <w:tr w:rsidR="00556C62" w:rsidRPr="00670A8B" w14:paraId="04E48CA0" w14:textId="77777777" w:rsidTr="00217DFB">
        <w:trPr>
          <w:trHeight w:val="525"/>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7485F6AA"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95</w:t>
            </w:r>
          </w:p>
        </w:tc>
        <w:tc>
          <w:tcPr>
            <w:tcW w:w="2089" w:type="pct"/>
            <w:tcBorders>
              <w:top w:val="nil"/>
              <w:left w:val="nil"/>
              <w:bottom w:val="single" w:sz="8" w:space="0" w:color="auto"/>
              <w:right w:val="single" w:sz="4" w:space="0" w:color="auto"/>
            </w:tcBorders>
            <w:vAlign w:val="center"/>
            <w:hideMark/>
          </w:tcPr>
          <w:p w14:paraId="5254C1EE"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IOGURTE, integral, sabores diversos, rico em nutrientes. Embalagem com no mínimo 200g.</w:t>
            </w:r>
          </w:p>
        </w:tc>
        <w:tc>
          <w:tcPr>
            <w:tcW w:w="747" w:type="pct"/>
            <w:tcBorders>
              <w:top w:val="nil"/>
              <w:left w:val="nil"/>
              <w:bottom w:val="single" w:sz="8" w:space="0" w:color="auto"/>
              <w:right w:val="single" w:sz="4" w:space="0" w:color="auto"/>
            </w:tcBorders>
            <w:vAlign w:val="center"/>
            <w:hideMark/>
          </w:tcPr>
          <w:p w14:paraId="18A0B023"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UND</w:t>
            </w:r>
          </w:p>
        </w:tc>
        <w:tc>
          <w:tcPr>
            <w:tcW w:w="311" w:type="pct"/>
            <w:tcBorders>
              <w:top w:val="nil"/>
              <w:left w:val="nil"/>
              <w:bottom w:val="single" w:sz="8" w:space="0" w:color="auto"/>
              <w:right w:val="single" w:sz="4" w:space="0" w:color="auto"/>
            </w:tcBorders>
            <w:noWrap/>
            <w:vAlign w:val="center"/>
            <w:hideMark/>
          </w:tcPr>
          <w:p w14:paraId="6791FF09"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480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66F1F1AE"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3,79</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6AD19240"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1.819,20 </w:t>
            </w:r>
          </w:p>
        </w:tc>
      </w:tr>
      <w:tr w:rsidR="00556C62" w:rsidRPr="00670A8B" w14:paraId="17DF7FA9" w14:textId="77777777" w:rsidTr="00217DFB">
        <w:trPr>
          <w:trHeight w:val="1059"/>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4EF394D7"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96</w:t>
            </w:r>
          </w:p>
        </w:tc>
        <w:tc>
          <w:tcPr>
            <w:tcW w:w="2089" w:type="pct"/>
            <w:tcBorders>
              <w:top w:val="nil"/>
              <w:left w:val="nil"/>
              <w:bottom w:val="single" w:sz="4" w:space="0" w:color="auto"/>
              <w:right w:val="single" w:sz="4" w:space="0" w:color="auto"/>
            </w:tcBorders>
            <w:vAlign w:val="center"/>
            <w:hideMark/>
          </w:tcPr>
          <w:p w14:paraId="71A1D737"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BEBIDA LÁCTEA, tipo iogurte, com polpa de frutas, embalado em frasco de 1 Litro, com identificação do produto, marca do fabricante, data de fabricação e prazo de validade. O produto deverá ser entregue sob refrigeração, em temperatura conforme especificado pelo fabricante. Validade mínima de 30 dias com data de fabricação não superior a 10 dias da entrega do produto.</w:t>
            </w:r>
          </w:p>
        </w:tc>
        <w:tc>
          <w:tcPr>
            <w:tcW w:w="747" w:type="pct"/>
            <w:tcBorders>
              <w:top w:val="nil"/>
              <w:left w:val="nil"/>
              <w:bottom w:val="single" w:sz="4" w:space="0" w:color="auto"/>
              <w:right w:val="single" w:sz="4" w:space="0" w:color="auto"/>
            </w:tcBorders>
            <w:vAlign w:val="center"/>
            <w:hideMark/>
          </w:tcPr>
          <w:p w14:paraId="68CA5463"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EMBALAGEM C/ 1L</w:t>
            </w:r>
          </w:p>
        </w:tc>
        <w:tc>
          <w:tcPr>
            <w:tcW w:w="311" w:type="pct"/>
            <w:tcBorders>
              <w:top w:val="nil"/>
              <w:left w:val="nil"/>
              <w:bottom w:val="single" w:sz="4" w:space="0" w:color="auto"/>
              <w:right w:val="single" w:sz="4" w:space="0" w:color="auto"/>
            </w:tcBorders>
            <w:noWrap/>
            <w:vAlign w:val="center"/>
            <w:hideMark/>
          </w:tcPr>
          <w:p w14:paraId="35143A19"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180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6405ACA4"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6,31</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48BD0E6E"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1.135,80 </w:t>
            </w:r>
          </w:p>
        </w:tc>
      </w:tr>
      <w:tr w:rsidR="00556C62" w:rsidRPr="00670A8B" w14:paraId="3D86D774" w14:textId="77777777" w:rsidTr="00217DFB">
        <w:trPr>
          <w:trHeight w:val="525"/>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743126DF"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97</w:t>
            </w:r>
          </w:p>
        </w:tc>
        <w:tc>
          <w:tcPr>
            <w:tcW w:w="2089" w:type="pct"/>
            <w:tcBorders>
              <w:top w:val="nil"/>
              <w:left w:val="nil"/>
              <w:bottom w:val="single" w:sz="4" w:space="0" w:color="auto"/>
              <w:right w:val="single" w:sz="4" w:space="0" w:color="auto"/>
            </w:tcBorders>
            <w:vAlign w:val="center"/>
            <w:hideMark/>
          </w:tcPr>
          <w:p w14:paraId="1CAD26DC"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LEITE, condensado, tradicional. Embalagem com 395 g.</w:t>
            </w:r>
          </w:p>
        </w:tc>
        <w:tc>
          <w:tcPr>
            <w:tcW w:w="747" w:type="pct"/>
            <w:tcBorders>
              <w:top w:val="nil"/>
              <w:left w:val="nil"/>
              <w:bottom w:val="single" w:sz="4" w:space="0" w:color="auto"/>
              <w:right w:val="single" w:sz="4" w:space="0" w:color="auto"/>
            </w:tcBorders>
            <w:vAlign w:val="center"/>
            <w:hideMark/>
          </w:tcPr>
          <w:p w14:paraId="39B8847D"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UND</w:t>
            </w:r>
          </w:p>
        </w:tc>
        <w:tc>
          <w:tcPr>
            <w:tcW w:w="311" w:type="pct"/>
            <w:tcBorders>
              <w:top w:val="nil"/>
              <w:left w:val="nil"/>
              <w:bottom w:val="single" w:sz="4" w:space="0" w:color="auto"/>
              <w:right w:val="single" w:sz="4" w:space="0" w:color="auto"/>
            </w:tcBorders>
            <w:noWrap/>
            <w:vAlign w:val="center"/>
            <w:hideMark/>
          </w:tcPr>
          <w:p w14:paraId="76BF7C95"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500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2B1B63C8"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6,45</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54CFA8AD"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3.225,00 </w:t>
            </w:r>
          </w:p>
        </w:tc>
      </w:tr>
      <w:tr w:rsidR="00556C62" w:rsidRPr="00670A8B" w14:paraId="3FBFFC84" w14:textId="77777777" w:rsidTr="00217DFB">
        <w:trPr>
          <w:trHeight w:val="1179"/>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7904587A"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98</w:t>
            </w:r>
          </w:p>
        </w:tc>
        <w:tc>
          <w:tcPr>
            <w:tcW w:w="2089" w:type="pct"/>
            <w:tcBorders>
              <w:top w:val="nil"/>
              <w:left w:val="nil"/>
              <w:bottom w:val="single" w:sz="4" w:space="0" w:color="auto"/>
              <w:right w:val="single" w:sz="4" w:space="0" w:color="auto"/>
            </w:tcBorders>
            <w:vAlign w:val="center"/>
            <w:hideMark/>
          </w:tcPr>
          <w:p w14:paraId="36C32A45"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LEITE, em pó integral. Embalagem: pacote com 400 g, com dados de identificação do produto, marca do fabricante, prazo de validade, peso liquido, informações nutricionais e registro no Ministério da Saúde e/ou Ministério da Agricultura. Prazo de validade de no mínimo 6 meses a partir da data de entrega.</w:t>
            </w:r>
          </w:p>
        </w:tc>
        <w:tc>
          <w:tcPr>
            <w:tcW w:w="747" w:type="pct"/>
            <w:tcBorders>
              <w:top w:val="nil"/>
              <w:left w:val="nil"/>
              <w:bottom w:val="single" w:sz="4" w:space="0" w:color="auto"/>
              <w:right w:val="single" w:sz="4" w:space="0" w:color="auto"/>
            </w:tcBorders>
            <w:vAlign w:val="center"/>
            <w:hideMark/>
          </w:tcPr>
          <w:p w14:paraId="78396CE8"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PCT C/ 400G</w:t>
            </w:r>
          </w:p>
        </w:tc>
        <w:tc>
          <w:tcPr>
            <w:tcW w:w="311" w:type="pct"/>
            <w:tcBorders>
              <w:top w:val="nil"/>
              <w:left w:val="nil"/>
              <w:bottom w:val="single" w:sz="4" w:space="0" w:color="auto"/>
              <w:right w:val="single" w:sz="4" w:space="0" w:color="auto"/>
            </w:tcBorders>
            <w:noWrap/>
            <w:vAlign w:val="center"/>
            <w:hideMark/>
          </w:tcPr>
          <w:p w14:paraId="4E140A4C"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3850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71DBF5ED"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12,00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1E7669A7"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46.200,00 </w:t>
            </w:r>
          </w:p>
        </w:tc>
      </w:tr>
      <w:tr w:rsidR="00556C62" w:rsidRPr="00670A8B" w14:paraId="3A10700A" w14:textId="77777777" w:rsidTr="00217DFB">
        <w:trPr>
          <w:trHeight w:val="129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43472D6B"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99</w:t>
            </w:r>
          </w:p>
        </w:tc>
        <w:tc>
          <w:tcPr>
            <w:tcW w:w="2089" w:type="pct"/>
            <w:tcBorders>
              <w:top w:val="nil"/>
              <w:left w:val="nil"/>
              <w:bottom w:val="single" w:sz="4" w:space="0" w:color="auto"/>
              <w:right w:val="single" w:sz="4" w:space="0" w:color="auto"/>
            </w:tcBorders>
            <w:vAlign w:val="center"/>
            <w:hideMark/>
          </w:tcPr>
          <w:p w14:paraId="1CA63711"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LEITE, liquido, desnatado, pasteurizado. Embalagem com no mínimo 01 litro, com dados de identificação do produto, marca do fabricante, prazo de validade, e informações nutricionais. O produto deverá ter registro no Ministério da Agricultura e/ou Ministério da Saúde.</w:t>
            </w:r>
          </w:p>
        </w:tc>
        <w:tc>
          <w:tcPr>
            <w:tcW w:w="747" w:type="pct"/>
            <w:tcBorders>
              <w:top w:val="nil"/>
              <w:left w:val="nil"/>
              <w:bottom w:val="single" w:sz="4" w:space="0" w:color="auto"/>
              <w:right w:val="single" w:sz="4" w:space="0" w:color="auto"/>
            </w:tcBorders>
            <w:vAlign w:val="center"/>
            <w:hideMark/>
          </w:tcPr>
          <w:p w14:paraId="2F9B4ECF"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EMBALAGEM C/ 1L</w:t>
            </w:r>
          </w:p>
        </w:tc>
        <w:tc>
          <w:tcPr>
            <w:tcW w:w="311" w:type="pct"/>
            <w:tcBorders>
              <w:top w:val="nil"/>
              <w:left w:val="nil"/>
              <w:bottom w:val="single" w:sz="4" w:space="0" w:color="auto"/>
              <w:right w:val="single" w:sz="4" w:space="0" w:color="auto"/>
            </w:tcBorders>
            <w:noWrap/>
            <w:vAlign w:val="center"/>
            <w:hideMark/>
          </w:tcPr>
          <w:p w14:paraId="742B278C"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180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36992996"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5,70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2CDD1F8F"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1.026,00 </w:t>
            </w:r>
          </w:p>
        </w:tc>
      </w:tr>
      <w:tr w:rsidR="00556C62" w:rsidRPr="00670A8B" w14:paraId="4A43C06E" w14:textId="77777777" w:rsidTr="00217DFB">
        <w:trPr>
          <w:trHeight w:val="6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23A7073A"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100</w:t>
            </w:r>
          </w:p>
        </w:tc>
        <w:tc>
          <w:tcPr>
            <w:tcW w:w="2089" w:type="pct"/>
            <w:tcBorders>
              <w:top w:val="nil"/>
              <w:left w:val="nil"/>
              <w:bottom w:val="single" w:sz="4" w:space="0" w:color="auto"/>
              <w:right w:val="single" w:sz="4" w:space="0" w:color="auto"/>
            </w:tcBorders>
            <w:vAlign w:val="center"/>
            <w:hideMark/>
          </w:tcPr>
          <w:p w14:paraId="59CCFC82"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LEITE EM PÓ INFANTIL,” FASE 1” para lactentes menores de 6 meses, lata 400g, Ingredientes: Lactose, concentrado</w:t>
            </w:r>
          </w:p>
        </w:tc>
        <w:tc>
          <w:tcPr>
            <w:tcW w:w="747" w:type="pct"/>
            <w:tcBorders>
              <w:top w:val="nil"/>
              <w:left w:val="nil"/>
              <w:bottom w:val="single" w:sz="4" w:space="0" w:color="auto"/>
              <w:right w:val="single" w:sz="4" w:space="0" w:color="auto"/>
            </w:tcBorders>
            <w:vAlign w:val="center"/>
            <w:hideMark/>
          </w:tcPr>
          <w:p w14:paraId="27FFE929"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LATA C/ 400G</w:t>
            </w:r>
          </w:p>
        </w:tc>
        <w:tc>
          <w:tcPr>
            <w:tcW w:w="311" w:type="pct"/>
            <w:tcBorders>
              <w:top w:val="nil"/>
              <w:left w:val="nil"/>
              <w:bottom w:val="single" w:sz="4" w:space="0" w:color="auto"/>
              <w:right w:val="single" w:sz="4" w:space="0" w:color="auto"/>
            </w:tcBorders>
            <w:noWrap/>
            <w:vAlign w:val="center"/>
            <w:hideMark/>
          </w:tcPr>
          <w:p w14:paraId="1FA08CE2"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15</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6D497C69"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44,74</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3736BED5"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671,10 </w:t>
            </w:r>
          </w:p>
        </w:tc>
      </w:tr>
      <w:tr w:rsidR="00556C62" w:rsidRPr="00670A8B" w14:paraId="3864DC13" w14:textId="77777777" w:rsidTr="00217DFB">
        <w:trPr>
          <w:trHeight w:val="78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243A07A4"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101</w:t>
            </w:r>
          </w:p>
        </w:tc>
        <w:tc>
          <w:tcPr>
            <w:tcW w:w="2089" w:type="pct"/>
            <w:tcBorders>
              <w:top w:val="nil"/>
              <w:left w:val="nil"/>
              <w:bottom w:val="single" w:sz="4" w:space="0" w:color="auto"/>
              <w:right w:val="single" w:sz="4" w:space="0" w:color="auto"/>
            </w:tcBorders>
            <w:vAlign w:val="center"/>
            <w:hideMark/>
          </w:tcPr>
          <w:p w14:paraId="6143E396"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LEITE EM PÓ INFANTIL, “FASE 2” para lactentes de 6 meses a 1 ano, lata 400g, ingredientes: lactose, leite desnatado*,</w:t>
            </w:r>
          </w:p>
        </w:tc>
        <w:tc>
          <w:tcPr>
            <w:tcW w:w="747" w:type="pct"/>
            <w:tcBorders>
              <w:top w:val="nil"/>
              <w:left w:val="nil"/>
              <w:bottom w:val="single" w:sz="4" w:space="0" w:color="auto"/>
              <w:right w:val="single" w:sz="4" w:space="0" w:color="auto"/>
            </w:tcBorders>
            <w:vAlign w:val="center"/>
            <w:hideMark/>
          </w:tcPr>
          <w:p w14:paraId="047ED680"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LATA C/ 400G</w:t>
            </w:r>
          </w:p>
        </w:tc>
        <w:tc>
          <w:tcPr>
            <w:tcW w:w="311" w:type="pct"/>
            <w:tcBorders>
              <w:top w:val="nil"/>
              <w:left w:val="nil"/>
              <w:bottom w:val="single" w:sz="4" w:space="0" w:color="auto"/>
              <w:right w:val="single" w:sz="4" w:space="0" w:color="auto"/>
            </w:tcBorders>
            <w:noWrap/>
            <w:vAlign w:val="center"/>
            <w:hideMark/>
          </w:tcPr>
          <w:p w14:paraId="10F79A49"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15</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05E69553"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42,87</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79FB4A78"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643,05 </w:t>
            </w:r>
          </w:p>
        </w:tc>
      </w:tr>
      <w:tr w:rsidR="00556C62" w:rsidRPr="00670A8B" w14:paraId="6E3FC9E8" w14:textId="77777777" w:rsidTr="00217DFB">
        <w:trPr>
          <w:trHeight w:val="129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105B8FC2"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102</w:t>
            </w:r>
          </w:p>
        </w:tc>
        <w:tc>
          <w:tcPr>
            <w:tcW w:w="2089" w:type="pct"/>
            <w:tcBorders>
              <w:top w:val="nil"/>
              <w:left w:val="nil"/>
              <w:bottom w:val="single" w:sz="4" w:space="0" w:color="auto"/>
              <w:right w:val="single" w:sz="4" w:space="0" w:color="auto"/>
            </w:tcBorders>
            <w:vAlign w:val="center"/>
            <w:hideMark/>
          </w:tcPr>
          <w:p w14:paraId="23A6CA90"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LEITE, liquido, integral, pasteurizado. Embalagem com no mínimo 01 litro, com dados de identificação do produto, marca do fabricante, prazo de validade, e informações nutricionais. O produto deverá ter registro no Ministério da Agricultura e/ou Ministério da Saúde.</w:t>
            </w:r>
          </w:p>
        </w:tc>
        <w:tc>
          <w:tcPr>
            <w:tcW w:w="747" w:type="pct"/>
            <w:tcBorders>
              <w:top w:val="nil"/>
              <w:left w:val="nil"/>
              <w:bottom w:val="single" w:sz="4" w:space="0" w:color="auto"/>
              <w:right w:val="single" w:sz="4" w:space="0" w:color="auto"/>
            </w:tcBorders>
            <w:vAlign w:val="center"/>
            <w:hideMark/>
          </w:tcPr>
          <w:p w14:paraId="50B5BBEC"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EMBALAGEM C/ 1L</w:t>
            </w:r>
          </w:p>
        </w:tc>
        <w:tc>
          <w:tcPr>
            <w:tcW w:w="311" w:type="pct"/>
            <w:tcBorders>
              <w:top w:val="nil"/>
              <w:left w:val="nil"/>
              <w:bottom w:val="single" w:sz="4" w:space="0" w:color="auto"/>
              <w:right w:val="single" w:sz="4" w:space="0" w:color="auto"/>
            </w:tcBorders>
            <w:noWrap/>
            <w:vAlign w:val="center"/>
            <w:hideMark/>
          </w:tcPr>
          <w:p w14:paraId="66F71CC1"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1350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31171804"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6,00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5E012D9D"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8.100,00 </w:t>
            </w:r>
          </w:p>
        </w:tc>
      </w:tr>
      <w:tr w:rsidR="00556C62" w:rsidRPr="00670A8B" w14:paraId="1EA11A67" w14:textId="77777777" w:rsidTr="00217DFB">
        <w:trPr>
          <w:trHeight w:val="558"/>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2031BC60"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103</w:t>
            </w:r>
          </w:p>
        </w:tc>
        <w:tc>
          <w:tcPr>
            <w:tcW w:w="2089" w:type="pct"/>
            <w:tcBorders>
              <w:top w:val="nil"/>
              <w:left w:val="nil"/>
              <w:bottom w:val="single" w:sz="4" w:space="0" w:color="auto"/>
              <w:right w:val="single" w:sz="4" w:space="0" w:color="auto"/>
            </w:tcBorders>
            <w:vAlign w:val="center"/>
            <w:hideMark/>
          </w:tcPr>
          <w:p w14:paraId="2F14625A"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QUEIJO ralado, tipo parmesão, tradicional, embalagem tradicional, pacotes com 100g, com dados de identificação do produto, prazo de validade, marca do fabricante, peso líquido.  O produto deverá ter registro no Ministério da Agricultura e/ou Ministério da Saúde.</w:t>
            </w:r>
          </w:p>
        </w:tc>
        <w:tc>
          <w:tcPr>
            <w:tcW w:w="747" w:type="pct"/>
            <w:tcBorders>
              <w:top w:val="nil"/>
              <w:left w:val="nil"/>
              <w:bottom w:val="single" w:sz="4" w:space="0" w:color="auto"/>
              <w:right w:val="single" w:sz="4" w:space="0" w:color="auto"/>
            </w:tcBorders>
            <w:vAlign w:val="center"/>
            <w:hideMark/>
          </w:tcPr>
          <w:p w14:paraId="3C0DE85E"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PACOTE COM 100G</w:t>
            </w:r>
          </w:p>
        </w:tc>
        <w:tc>
          <w:tcPr>
            <w:tcW w:w="311" w:type="pct"/>
            <w:tcBorders>
              <w:top w:val="nil"/>
              <w:left w:val="nil"/>
              <w:bottom w:val="single" w:sz="4" w:space="0" w:color="auto"/>
              <w:right w:val="single" w:sz="4" w:space="0" w:color="auto"/>
            </w:tcBorders>
            <w:noWrap/>
            <w:vAlign w:val="center"/>
            <w:hideMark/>
          </w:tcPr>
          <w:p w14:paraId="7C983789"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400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7697775B"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6,00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2BCAD02D"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2.400,00 </w:t>
            </w:r>
          </w:p>
        </w:tc>
      </w:tr>
      <w:tr w:rsidR="00556C62" w:rsidRPr="00670A8B" w14:paraId="6D4AFF7D" w14:textId="77777777" w:rsidTr="00217DFB">
        <w:trPr>
          <w:trHeight w:val="6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257EA2E8"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lastRenderedPageBreak/>
              <w:t>104</w:t>
            </w:r>
          </w:p>
        </w:tc>
        <w:tc>
          <w:tcPr>
            <w:tcW w:w="2089" w:type="pct"/>
            <w:tcBorders>
              <w:top w:val="nil"/>
              <w:left w:val="nil"/>
              <w:bottom w:val="single" w:sz="4" w:space="0" w:color="auto"/>
              <w:right w:val="single" w:sz="4" w:space="0" w:color="auto"/>
            </w:tcBorders>
            <w:vAlign w:val="center"/>
            <w:hideMark/>
          </w:tcPr>
          <w:p w14:paraId="063C6EAF"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QUEIJO tipo lanche, fatiado, embalagem em polietileno, com identificação do produto, marca do fabricante, prazo de validade e peso líquido. O produto deverá ter registro no Ministério da Agricultura e/ou Ministério da Saúde.</w:t>
            </w:r>
          </w:p>
        </w:tc>
        <w:tc>
          <w:tcPr>
            <w:tcW w:w="747" w:type="pct"/>
            <w:tcBorders>
              <w:top w:val="nil"/>
              <w:left w:val="nil"/>
              <w:bottom w:val="single" w:sz="4" w:space="0" w:color="auto"/>
              <w:right w:val="single" w:sz="4" w:space="0" w:color="auto"/>
            </w:tcBorders>
            <w:vAlign w:val="center"/>
            <w:hideMark/>
          </w:tcPr>
          <w:p w14:paraId="576EDF3A"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5376A1FD"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693</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093152A9"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45,00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443CD883"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31.185,00 </w:t>
            </w:r>
          </w:p>
        </w:tc>
      </w:tr>
      <w:tr w:rsidR="00556C62" w:rsidRPr="00670A8B" w14:paraId="4B17F253" w14:textId="77777777" w:rsidTr="00217DFB">
        <w:trPr>
          <w:trHeight w:val="236"/>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71385FCF"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105</w:t>
            </w:r>
          </w:p>
        </w:tc>
        <w:tc>
          <w:tcPr>
            <w:tcW w:w="2089" w:type="pct"/>
            <w:tcBorders>
              <w:top w:val="nil"/>
              <w:left w:val="nil"/>
              <w:bottom w:val="single" w:sz="4" w:space="0" w:color="auto"/>
              <w:right w:val="single" w:sz="4" w:space="0" w:color="auto"/>
            </w:tcBorders>
            <w:vAlign w:val="center"/>
            <w:hideMark/>
          </w:tcPr>
          <w:p w14:paraId="1AC07CB7"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QUEIJO tipo muçarela, fatiado, embalagem em polietileno, com identificação do produto, marca do fabricante, prazo de validade e peso líquido. O produto deverá ter registro no Ministério da Agricultura e/ou Ministério da Saúde.</w:t>
            </w:r>
          </w:p>
        </w:tc>
        <w:tc>
          <w:tcPr>
            <w:tcW w:w="747" w:type="pct"/>
            <w:tcBorders>
              <w:top w:val="nil"/>
              <w:left w:val="nil"/>
              <w:bottom w:val="single" w:sz="4" w:space="0" w:color="auto"/>
              <w:right w:val="single" w:sz="4" w:space="0" w:color="auto"/>
            </w:tcBorders>
            <w:vAlign w:val="center"/>
            <w:hideMark/>
          </w:tcPr>
          <w:p w14:paraId="657D3D56"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10A709AD"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693</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732AE7DE"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38,00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500E2E6D"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26.334,00 </w:t>
            </w:r>
          </w:p>
        </w:tc>
      </w:tr>
      <w:tr w:rsidR="00556C62" w:rsidRPr="00670A8B" w14:paraId="7FDC95BC" w14:textId="77777777" w:rsidTr="00217DFB">
        <w:trPr>
          <w:trHeight w:val="1016"/>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70B8351D"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106</w:t>
            </w:r>
          </w:p>
        </w:tc>
        <w:tc>
          <w:tcPr>
            <w:tcW w:w="2089" w:type="pct"/>
            <w:tcBorders>
              <w:top w:val="nil"/>
              <w:left w:val="nil"/>
              <w:bottom w:val="single" w:sz="4" w:space="0" w:color="auto"/>
              <w:right w:val="single" w:sz="4" w:space="0" w:color="auto"/>
            </w:tcBorders>
            <w:vAlign w:val="center"/>
            <w:hideMark/>
          </w:tcPr>
          <w:p w14:paraId="65DA8701"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MAIONESE, tradicional. Embalagem com no mínimo 250 g, com dados de identificação do produto, marca do fabricante, prazo de validade, peso líquido e de acordo com a Resolução 12/78 da Comissão Nacional de Normas e Padrões para Alimentos CNN/PA. Ingredientes: Água. Óleo vegetal, ovos pasteurizados, amido modificado, açúcar, vinagre, sal, suco de limão, páprica, acidulante ácido lático, estabilizantes gomas xantana e goma guar, conservador sorbato de potássio, aromatizantes, sequestrante edta cálcio dissódico e corante betacaroteno. NÃO CONTÉM GLÚTEN.</w:t>
            </w:r>
          </w:p>
        </w:tc>
        <w:tc>
          <w:tcPr>
            <w:tcW w:w="747" w:type="pct"/>
            <w:tcBorders>
              <w:top w:val="nil"/>
              <w:left w:val="nil"/>
              <w:bottom w:val="single" w:sz="4" w:space="0" w:color="auto"/>
              <w:right w:val="single" w:sz="4" w:space="0" w:color="auto"/>
            </w:tcBorders>
            <w:vAlign w:val="center"/>
            <w:hideMark/>
          </w:tcPr>
          <w:p w14:paraId="0B7A19BE"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UND</w:t>
            </w:r>
          </w:p>
        </w:tc>
        <w:tc>
          <w:tcPr>
            <w:tcW w:w="311" w:type="pct"/>
            <w:tcBorders>
              <w:top w:val="nil"/>
              <w:left w:val="nil"/>
              <w:bottom w:val="single" w:sz="4" w:space="0" w:color="auto"/>
              <w:right w:val="single" w:sz="4" w:space="0" w:color="auto"/>
            </w:tcBorders>
            <w:noWrap/>
            <w:vAlign w:val="center"/>
            <w:hideMark/>
          </w:tcPr>
          <w:p w14:paraId="663A4279"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210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6414FB7D"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4,49</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1400DAF5"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942,90 </w:t>
            </w:r>
          </w:p>
        </w:tc>
      </w:tr>
      <w:tr w:rsidR="00556C62" w:rsidRPr="00670A8B" w14:paraId="7EE8CDD2" w14:textId="77777777" w:rsidTr="00217DFB">
        <w:trPr>
          <w:trHeight w:val="729"/>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4C6937FF"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107</w:t>
            </w:r>
          </w:p>
        </w:tc>
        <w:tc>
          <w:tcPr>
            <w:tcW w:w="2089" w:type="pct"/>
            <w:tcBorders>
              <w:top w:val="nil"/>
              <w:left w:val="nil"/>
              <w:bottom w:val="single" w:sz="4" w:space="0" w:color="auto"/>
              <w:right w:val="single" w:sz="4" w:space="0" w:color="auto"/>
            </w:tcBorders>
            <w:vAlign w:val="center"/>
            <w:hideMark/>
          </w:tcPr>
          <w:p w14:paraId="7B95FE49"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MARGARINA vegetal, fonte de vitamina A, D e E, com no máximo 60 mg de sódio por porção de 10 g. Embalagem: pote com 500g, com identificação do produto. Identificação de fabricante, data de fabricação, data de validade, informações nutricionais. O produto deverá ter registro no Ministério da Agricultura S.I.F./ DIPOA.</w:t>
            </w:r>
          </w:p>
        </w:tc>
        <w:tc>
          <w:tcPr>
            <w:tcW w:w="747" w:type="pct"/>
            <w:tcBorders>
              <w:top w:val="nil"/>
              <w:left w:val="nil"/>
              <w:bottom w:val="single" w:sz="4" w:space="0" w:color="auto"/>
              <w:right w:val="single" w:sz="4" w:space="0" w:color="auto"/>
            </w:tcBorders>
            <w:vAlign w:val="center"/>
            <w:hideMark/>
          </w:tcPr>
          <w:p w14:paraId="44492FC1"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UND</w:t>
            </w:r>
          </w:p>
        </w:tc>
        <w:tc>
          <w:tcPr>
            <w:tcW w:w="311" w:type="pct"/>
            <w:tcBorders>
              <w:top w:val="nil"/>
              <w:left w:val="nil"/>
              <w:bottom w:val="single" w:sz="4" w:space="0" w:color="auto"/>
              <w:right w:val="single" w:sz="4" w:space="0" w:color="auto"/>
            </w:tcBorders>
            <w:noWrap/>
            <w:vAlign w:val="center"/>
            <w:hideMark/>
          </w:tcPr>
          <w:p w14:paraId="46B9D50E"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1080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622F6109"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5,20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4EAA8623"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5.616,00 </w:t>
            </w:r>
          </w:p>
        </w:tc>
      </w:tr>
      <w:tr w:rsidR="00556C62" w:rsidRPr="00670A8B" w14:paraId="56A51180" w14:textId="77777777" w:rsidTr="00217DFB">
        <w:trPr>
          <w:trHeight w:val="129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442CDAB7"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108</w:t>
            </w:r>
          </w:p>
        </w:tc>
        <w:tc>
          <w:tcPr>
            <w:tcW w:w="2089" w:type="pct"/>
            <w:tcBorders>
              <w:top w:val="nil"/>
              <w:left w:val="nil"/>
              <w:bottom w:val="single" w:sz="4" w:space="0" w:color="auto"/>
              <w:right w:val="single" w:sz="4" w:space="0" w:color="auto"/>
            </w:tcBorders>
            <w:vAlign w:val="center"/>
            <w:hideMark/>
          </w:tcPr>
          <w:p w14:paraId="07CF67D7"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MARGARINA vegetal, sem sal. Embalagem: pote com 500g,  com identificação do produto. Identificação de fabricante, data de fabricação, data de validade, informações nutricionais. O produto deverá ter registro no Ministério da Agricultura S.I.F./ DIPOA.</w:t>
            </w:r>
          </w:p>
        </w:tc>
        <w:tc>
          <w:tcPr>
            <w:tcW w:w="747" w:type="pct"/>
            <w:tcBorders>
              <w:top w:val="nil"/>
              <w:left w:val="nil"/>
              <w:bottom w:val="single" w:sz="4" w:space="0" w:color="auto"/>
              <w:right w:val="single" w:sz="4" w:space="0" w:color="auto"/>
            </w:tcBorders>
            <w:vAlign w:val="center"/>
            <w:hideMark/>
          </w:tcPr>
          <w:p w14:paraId="3ACF4FEA"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UND</w:t>
            </w:r>
          </w:p>
        </w:tc>
        <w:tc>
          <w:tcPr>
            <w:tcW w:w="311" w:type="pct"/>
            <w:tcBorders>
              <w:top w:val="nil"/>
              <w:left w:val="nil"/>
              <w:bottom w:val="single" w:sz="4" w:space="0" w:color="auto"/>
              <w:right w:val="single" w:sz="4" w:space="0" w:color="auto"/>
            </w:tcBorders>
            <w:noWrap/>
            <w:vAlign w:val="center"/>
            <w:hideMark/>
          </w:tcPr>
          <w:p w14:paraId="3E398F50"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250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413BB898"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5,71</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2B257277"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1.427,50 </w:t>
            </w:r>
          </w:p>
        </w:tc>
      </w:tr>
      <w:tr w:rsidR="00556C62" w:rsidRPr="00670A8B" w14:paraId="360890A6" w14:textId="77777777" w:rsidTr="00217DFB">
        <w:trPr>
          <w:trHeight w:val="1268"/>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159D4647"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109</w:t>
            </w:r>
          </w:p>
        </w:tc>
        <w:tc>
          <w:tcPr>
            <w:tcW w:w="2089" w:type="pct"/>
            <w:tcBorders>
              <w:top w:val="nil"/>
              <w:left w:val="nil"/>
              <w:bottom w:val="single" w:sz="4" w:space="0" w:color="auto"/>
              <w:right w:val="single" w:sz="4" w:space="0" w:color="auto"/>
            </w:tcBorders>
            <w:vAlign w:val="center"/>
            <w:hideMark/>
          </w:tcPr>
          <w:p w14:paraId="4D9DBF0D"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PRESUNTO, de primeira qualidade, baixo teor de gordura, peças resfriadas, embalagem fechada, com identificação do produto, marca do produto, prazo de validade, peso líquido, carimbos oficiais, de acordo com as Portarias do Ministério da Agricultura DIPOA n.304 de 22/04/96 e n.145 de 22/04/98, da Resolução da ANVISA n.105 de 19/05/99 e da Lei Municipal/ Vigilância Sanitária n.5504/99.</w:t>
            </w:r>
          </w:p>
        </w:tc>
        <w:tc>
          <w:tcPr>
            <w:tcW w:w="747" w:type="pct"/>
            <w:tcBorders>
              <w:top w:val="nil"/>
              <w:left w:val="nil"/>
              <w:bottom w:val="single" w:sz="4" w:space="0" w:color="auto"/>
              <w:right w:val="single" w:sz="4" w:space="0" w:color="auto"/>
            </w:tcBorders>
            <w:vAlign w:val="center"/>
            <w:hideMark/>
          </w:tcPr>
          <w:p w14:paraId="37B72479"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07FF0C21"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768</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5E80FD1E"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27,14</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157B4B68"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20.843,52 </w:t>
            </w:r>
          </w:p>
        </w:tc>
      </w:tr>
      <w:tr w:rsidR="00556C62" w:rsidRPr="00670A8B" w14:paraId="6D2A2F19" w14:textId="77777777" w:rsidTr="00217DFB">
        <w:trPr>
          <w:trHeight w:val="2055"/>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01A20F2B"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110</w:t>
            </w:r>
          </w:p>
        </w:tc>
        <w:tc>
          <w:tcPr>
            <w:tcW w:w="2089" w:type="pct"/>
            <w:tcBorders>
              <w:top w:val="nil"/>
              <w:left w:val="nil"/>
              <w:bottom w:val="single" w:sz="4" w:space="0" w:color="auto"/>
              <w:right w:val="single" w:sz="4" w:space="0" w:color="auto"/>
            </w:tcBorders>
            <w:vAlign w:val="center"/>
            <w:hideMark/>
          </w:tcPr>
          <w:p w14:paraId="412C9673"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 xml:space="preserve">MANJERICÃO DESIDRATADO, Em folha seca, obtido de espécies vegetais genuínos folhas sãs, limpos e secos, de coloração verde pardacenta, com aspecto, cor, cheiro e sabor próprio, isento de materiais estranhos a sua espécie, acondicionada em saco plástico transparente atóxico, resistente e hermeticamente vedado. De acordo com a rdc n°276/2005. Com 7 gramas aproximadamente. </w:t>
            </w:r>
          </w:p>
        </w:tc>
        <w:tc>
          <w:tcPr>
            <w:tcW w:w="747" w:type="pct"/>
            <w:tcBorders>
              <w:top w:val="nil"/>
              <w:left w:val="nil"/>
              <w:bottom w:val="single" w:sz="4" w:space="0" w:color="auto"/>
              <w:right w:val="single" w:sz="4" w:space="0" w:color="auto"/>
            </w:tcBorders>
            <w:vAlign w:val="center"/>
            <w:hideMark/>
          </w:tcPr>
          <w:p w14:paraId="66948B99"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PCT</w:t>
            </w:r>
          </w:p>
        </w:tc>
        <w:tc>
          <w:tcPr>
            <w:tcW w:w="311" w:type="pct"/>
            <w:tcBorders>
              <w:top w:val="nil"/>
              <w:left w:val="nil"/>
              <w:bottom w:val="single" w:sz="4" w:space="0" w:color="auto"/>
              <w:right w:val="single" w:sz="4" w:space="0" w:color="auto"/>
            </w:tcBorders>
            <w:noWrap/>
            <w:vAlign w:val="center"/>
            <w:hideMark/>
          </w:tcPr>
          <w:p w14:paraId="6BBC5F5F"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12</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34A3A3D7"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2,25</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04D15157"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27,00 </w:t>
            </w:r>
          </w:p>
        </w:tc>
      </w:tr>
      <w:tr w:rsidR="00556C62" w:rsidRPr="00670A8B" w14:paraId="14A90AC7" w14:textId="77777777" w:rsidTr="00217DFB">
        <w:trPr>
          <w:trHeight w:val="2543"/>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065DD0A4"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lastRenderedPageBreak/>
              <w:t>111</w:t>
            </w:r>
          </w:p>
        </w:tc>
        <w:tc>
          <w:tcPr>
            <w:tcW w:w="2089" w:type="pct"/>
            <w:tcBorders>
              <w:top w:val="nil"/>
              <w:left w:val="nil"/>
              <w:bottom w:val="single" w:sz="4" w:space="0" w:color="auto"/>
              <w:right w:val="single" w:sz="4" w:space="0" w:color="auto"/>
            </w:tcBorders>
            <w:vAlign w:val="center"/>
            <w:hideMark/>
          </w:tcPr>
          <w:p w14:paraId="5819CF1C"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AMEIXA FRESCA, fruta in natura. Característica: ser fresca, madura, aroma e cor da espécie e variedade, apresentam grau de maturação que lhe permita suportar a manipulação, transporte e conservação em condições adequadas para o consumo, estar livre de enfermidades, insetos e sujidades, não estar danificado por qualquer lesão de origem física ou mecânica que afete a sua aparência. Não serão permitidas manchas ou defeitos na casca. Embalagem: o produto deverá estar acondicionado em embalagem plástica, flexível, atóxica, resistentes, transparentes.</w:t>
            </w:r>
          </w:p>
        </w:tc>
        <w:tc>
          <w:tcPr>
            <w:tcW w:w="747" w:type="pct"/>
            <w:tcBorders>
              <w:top w:val="nil"/>
              <w:left w:val="nil"/>
              <w:bottom w:val="single" w:sz="4" w:space="0" w:color="auto"/>
              <w:right w:val="single" w:sz="4" w:space="0" w:color="auto"/>
            </w:tcBorders>
            <w:vAlign w:val="center"/>
            <w:hideMark/>
          </w:tcPr>
          <w:p w14:paraId="712B5377"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262DE475"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63</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49A22974"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15,99</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6D1D35E2"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1.007,37 </w:t>
            </w:r>
          </w:p>
        </w:tc>
      </w:tr>
      <w:tr w:rsidR="00556C62" w:rsidRPr="00670A8B" w14:paraId="05C67C08" w14:textId="77777777" w:rsidTr="00217DFB">
        <w:trPr>
          <w:trHeight w:val="398"/>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340F2885"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112</w:t>
            </w:r>
          </w:p>
        </w:tc>
        <w:tc>
          <w:tcPr>
            <w:tcW w:w="2089" w:type="pct"/>
            <w:tcBorders>
              <w:top w:val="nil"/>
              <w:left w:val="nil"/>
              <w:bottom w:val="single" w:sz="4" w:space="0" w:color="auto"/>
              <w:right w:val="single" w:sz="4" w:space="0" w:color="auto"/>
            </w:tcBorders>
            <w:vAlign w:val="center"/>
            <w:hideMark/>
          </w:tcPr>
          <w:p w14:paraId="449240F2"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ABACAXI, de primeira, in natura, apresentando grau de maturação tal que lhe permita suportar a manipulação, o transporte e a conservação em condições adequadas para o consumo. Com ausência de sujidades, parasitas e larvas, de acordo com a Resolução 12/78 da CNNPA</w:t>
            </w:r>
          </w:p>
        </w:tc>
        <w:tc>
          <w:tcPr>
            <w:tcW w:w="747" w:type="pct"/>
            <w:tcBorders>
              <w:top w:val="nil"/>
              <w:left w:val="nil"/>
              <w:bottom w:val="single" w:sz="4" w:space="0" w:color="auto"/>
              <w:right w:val="single" w:sz="4" w:space="0" w:color="auto"/>
            </w:tcBorders>
            <w:vAlign w:val="center"/>
            <w:hideMark/>
          </w:tcPr>
          <w:p w14:paraId="39D25A75"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UND</w:t>
            </w:r>
          </w:p>
        </w:tc>
        <w:tc>
          <w:tcPr>
            <w:tcW w:w="311" w:type="pct"/>
            <w:tcBorders>
              <w:top w:val="nil"/>
              <w:left w:val="nil"/>
              <w:bottom w:val="single" w:sz="4" w:space="0" w:color="auto"/>
              <w:right w:val="single" w:sz="4" w:space="0" w:color="auto"/>
            </w:tcBorders>
            <w:noWrap/>
            <w:vAlign w:val="center"/>
            <w:hideMark/>
          </w:tcPr>
          <w:p w14:paraId="55E50C79"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480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4F1C7338"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4,40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117D0F73"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2.112,00 </w:t>
            </w:r>
          </w:p>
        </w:tc>
      </w:tr>
      <w:tr w:rsidR="00556C62" w:rsidRPr="00670A8B" w14:paraId="7218A95C" w14:textId="77777777" w:rsidTr="00217DFB">
        <w:trPr>
          <w:trHeight w:val="6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2A90FCCC"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113</w:t>
            </w:r>
          </w:p>
        </w:tc>
        <w:tc>
          <w:tcPr>
            <w:tcW w:w="2089" w:type="pct"/>
            <w:tcBorders>
              <w:top w:val="nil"/>
              <w:left w:val="nil"/>
              <w:bottom w:val="single" w:sz="4" w:space="0" w:color="auto"/>
              <w:right w:val="single" w:sz="4" w:space="0" w:color="auto"/>
            </w:tcBorders>
            <w:vAlign w:val="center"/>
            <w:hideMark/>
          </w:tcPr>
          <w:p w14:paraId="173EF94D"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ABÓBORA, de primeira, apresentando grau de maturação tal que lhe permita suportar a manipulação, o transporte e a conservação em condições adequadas para o consumo. Com ausência de sujidades, parasitos e larvas, de acordo com a Resolução 12/78 da CNNPA.</w:t>
            </w:r>
          </w:p>
        </w:tc>
        <w:tc>
          <w:tcPr>
            <w:tcW w:w="747" w:type="pct"/>
            <w:tcBorders>
              <w:top w:val="nil"/>
              <w:left w:val="nil"/>
              <w:bottom w:val="single" w:sz="4" w:space="0" w:color="auto"/>
              <w:right w:val="single" w:sz="4" w:space="0" w:color="auto"/>
            </w:tcBorders>
            <w:vAlign w:val="center"/>
            <w:hideMark/>
          </w:tcPr>
          <w:p w14:paraId="65EEB49F"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119413B4"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330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78C48EFE"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2,75</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27AEA5BA"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907,50 </w:t>
            </w:r>
          </w:p>
        </w:tc>
      </w:tr>
      <w:tr w:rsidR="00556C62" w:rsidRPr="00670A8B" w14:paraId="3D311A19" w14:textId="77777777" w:rsidTr="00217DFB">
        <w:trPr>
          <w:trHeight w:val="1035"/>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372611A1"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114</w:t>
            </w:r>
          </w:p>
        </w:tc>
        <w:tc>
          <w:tcPr>
            <w:tcW w:w="2089" w:type="pct"/>
            <w:tcBorders>
              <w:top w:val="nil"/>
              <w:left w:val="nil"/>
              <w:bottom w:val="single" w:sz="4" w:space="0" w:color="auto"/>
              <w:right w:val="single" w:sz="4" w:space="0" w:color="auto"/>
            </w:tcBorders>
            <w:vAlign w:val="center"/>
            <w:hideMark/>
          </w:tcPr>
          <w:p w14:paraId="4A7F13D8"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AÇAFRÃO: Integro sem irregularidades no produto, cheiro e aroma característico, contendo identificação do produto, marca do fabricante, data de fabricação e prazo de validade. Embalagem contendo um quilo.</w:t>
            </w:r>
          </w:p>
        </w:tc>
        <w:tc>
          <w:tcPr>
            <w:tcW w:w="747" w:type="pct"/>
            <w:tcBorders>
              <w:top w:val="nil"/>
              <w:left w:val="nil"/>
              <w:bottom w:val="single" w:sz="4" w:space="0" w:color="auto"/>
              <w:right w:val="single" w:sz="4" w:space="0" w:color="auto"/>
            </w:tcBorders>
            <w:vAlign w:val="center"/>
            <w:hideMark/>
          </w:tcPr>
          <w:p w14:paraId="082934D1"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PACOTE CONTENDO 01 KG</w:t>
            </w:r>
          </w:p>
        </w:tc>
        <w:tc>
          <w:tcPr>
            <w:tcW w:w="311" w:type="pct"/>
            <w:tcBorders>
              <w:top w:val="nil"/>
              <w:left w:val="nil"/>
              <w:bottom w:val="single" w:sz="4" w:space="0" w:color="auto"/>
              <w:right w:val="single" w:sz="4" w:space="0" w:color="auto"/>
            </w:tcBorders>
            <w:noWrap/>
            <w:vAlign w:val="center"/>
            <w:hideMark/>
          </w:tcPr>
          <w:p w14:paraId="2FDBE641"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22</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221D2B86"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35,89</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541B7A56"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789,58 </w:t>
            </w:r>
          </w:p>
        </w:tc>
      </w:tr>
      <w:tr w:rsidR="00556C62" w:rsidRPr="00670A8B" w14:paraId="041E30D4" w14:textId="77777777" w:rsidTr="00217DFB">
        <w:trPr>
          <w:trHeight w:val="519"/>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1FC2F74B"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115</w:t>
            </w:r>
          </w:p>
        </w:tc>
        <w:tc>
          <w:tcPr>
            <w:tcW w:w="2089" w:type="pct"/>
            <w:tcBorders>
              <w:top w:val="nil"/>
              <w:left w:val="nil"/>
              <w:bottom w:val="single" w:sz="4" w:space="0" w:color="auto"/>
              <w:right w:val="single" w:sz="4" w:space="0" w:color="auto"/>
            </w:tcBorders>
            <w:vAlign w:val="center"/>
            <w:hideMark/>
          </w:tcPr>
          <w:p w14:paraId="1595B34B"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ACELGA. Limpa, fresca, de primeira, tamanho médio de aproximadamente 1 kg e coloração uniforme. Sem excesso de folhas devendo ser bem desenvolvida, firme e intacta. Isenta de material terroso e umidade externa anormal. Livre de sujidades, parasitas e larvas. Sem danos físicos e mecânicos oriundos do manuseio e transporte.</w:t>
            </w:r>
          </w:p>
        </w:tc>
        <w:tc>
          <w:tcPr>
            <w:tcW w:w="747" w:type="pct"/>
            <w:tcBorders>
              <w:top w:val="nil"/>
              <w:left w:val="nil"/>
              <w:bottom w:val="single" w:sz="4" w:space="0" w:color="auto"/>
              <w:right w:val="single" w:sz="4" w:space="0" w:color="auto"/>
            </w:tcBorders>
            <w:vAlign w:val="center"/>
            <w:hideMark/>
          </w:tcPr>
          <w:p w14:paraId="2B0BFCD2"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MAÇO</w:t>
            </w:r>
          </w:p>
        </w:tc>
        <w:tc>
          <w:tcPr>
            <w:tcW w:w="311" w:type="pct"/>
            <w:tcBorders>
              <w:top w:val="nil"/>
              <w:left w:val="nil"/>
              <w:bottom w:val="single" w:sz="4" w:space="0" w:color="auto"/>
              <w:right w:val="single" w:sz="4" w:space="0" w:color="auto"/>
            </w:tcBorders>
            <w:noWrap/>
            <w:vAlign w:val="center"/>
            <w:hideMark/>
          </w:tcPr>
          <w:p w14:paraId="05EEBD17"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132</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32D8C2B2"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5,11</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40B1E800"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674,52 </w:t>
            </w:r>
          </w:p>
        </w:tc>
      </w:tr>
      <w:tr w:rsidR="00556C62" w:rsidRPr="00670A8B" w14:paraId="7D52A1EC" w14:textId="77777777" w:rsidTr="00217DFB">
        <w:trPr>
          <w:trHeight w:val="813"/>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1543ECEA"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116</w:t>
            </w:r>
          </w:p>
        </w:tc>
        <w:tc>
          <w:tcPr>
            <w:tcW w:w="2089" w:type="pct"/>
            <w:tcBorders>
              <w:top w:val="nil"/>
              <w:left w:val="nil"/>
              <w:bottom w:val="single" w:sz="4" w:space="0" w:color="auto"/>
              <w:right w:val="single" w:sz="4" w:space="0" w:color="auto"/>
            </w:tcBorders>
            <w:vAlign w:val="center"/>
            <w:hideMark/>
          </w:tcPr>
          <w:p w14:paraId="69E493D0"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AIPIM, raiz fresca, apresentando grau de maturação tal que lhe permita suportar a manipulação, o transporte e a conservação em condições adequadas para o consumo. Com ausência de sujidades, parasitos e larvas, de acordo com a Resolução 12/78 da CNNPA.</w:t>
            </w:r>
          </w:p>
        </w:tc>
        <w:tc>
          <w:tcPr>
            <w:tcW w:w="747" w:type="pct"/>
            <w:tcBorders>
              <w:top w:val="nil"/>
              <w:left w:val="nil"/>
              <w:bottom w:val="single" w:sz="4" w:space="0" w:color="auto"/>
              <w:right w:val="single" w:sz="4" w:space="0" w:color="auto"/>
            </w:tcBorders>
            <w:vAlign w:val="center"/>
            <w:hideMark/>
          </w:tcPr>
          <w:p w14:paraId="0107855B"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1893B207"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436</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75217256"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4,55</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1F2C30A3"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1.983,80 </w:t>
            </w:r>
          </w:p>
        </w:tc>
      </w:tr>
      <w:tr w:rsidR="00556C62" w:rsidRPr="00670A8B" w14:paraId="3DF2073D" w14:textId="77777777" w:rsidTr="00217DFB">
        <w:trPr>
          <w:trHeight w:val="1035"/>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661ACA3A"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117</w:t>
            </w:r>
          </w:p>
        </w:tc>
        <w:tc>
          <w:tcPr>
            <w:tcW w:w="2089" w:type="pct"/>
            <w:tcBorders>
              <w:top w:val="nil"/>
              <w:left w:val="nil"/>
              <w:bottom w:val="single" w:sz="4" w:space="0" w:color="auto"/>
              <w:right w:val="single" w:sz="4" w:space="0" w:color="auto"/>
            </w:tcBorders>
            <w:vAlign w:val="center"/>
            <w:hideMark/>
          </w:tcPr>
          <w:p w14:paraId="2CCCF7B3"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ALFACE de primeira, crespa, em pé, apresentando grau de evolução completo do tamanho, e cor própria. Com ausência de sujidades, parasitos e larvas, de acordo com a Resolução 12/78 da CNNPA.</w:t>
            </w:r>
          </w:p>
        </w:tc>
        <w:tc>
          <w:tcPr>
            <w:tcW w:w="747" w:type="pct"/>
            <w:tcBorders>
              <w:top w:val="nil"/>
              <w:left w:val="nil"/>
              <w:bottom w:val="single" w:sz="4" w:space="0" w:color="auto"/>
              <w:right w:val="single" w:sz="4" w:space="0" w:color="auto"/>
            </w:tcBorders>
            <w:vAlign w:val="center"/>
            <w:hideMark/>
          </w:tcPr>
          <w:p w14:paraId="4E4765B1"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MAÇO</w:t>
            </w:r>
          </w:p>
        </w:tc>
        <w:tc>
          <w:tcPr>
            <w:tcW w:w="311" w:type="pct"/>
            <w:tcBorders>
              <w:top w:val="nil"/>
              <w:left w:val="nil"/>
              <w:bottom w:val="single" w:sz="4" w:space="0" w:color="auto"/>
              <w:right w:val="single" w:sz="4" w:space="0" w:color="auto"/>
            </w:tcBorders>
            <w:noWrap/>
            <w:vAlign w:val="center"/>
            <w:hideMark/>
          </w:tcPr>
          <w:p w14:paraId="24152513"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372</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5A3C0159"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3,13</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4B0C9D0E"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1.164,36 </w:t>
            </w:r>
          </w:p>
        </w:tc>
      </w:tr>
      <w:tr w:rsidR="00556C62" w:rsidRPr="00670A8B" w14:paraId="4D46FA3C" w14:textId="77777777" w:rsidTr="00217DFB">
        <w:trPr>
          <w:trHeight w:val="491"/>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090C913F"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118</w:t>
            </w:r>
          </w:p>
        </w:tc>
        <w:tc>
          <w:tcPr>
            <w:tcW w:w="2089" w:type="pct"/>
            <w:tcBorders>
              <w:top w:val="nil"/>
              <w:left w:val="nil"/>
              <w:bottom w:val="single" w:sz="4" w:space="0" w:color="auto"/>
              <w:right w:val="single" w:sz="4" w:space="0" w:color="auto"/>
            </w:tcBorders>
            <w:vAlign w:val="center"/>
            <w:hideMark/>
          </w:tcPr>
          <w:p w14:paraId="422CC872"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ALHO, de primeira, sem a réstia. Embalagem com identificação do produto, marca do fabricante, prazo de validade e peso líquido. O produto deverá ter registro no Ministério da Agricultura e/ou Ministério da Saúde.</w:t>
            </w:r>
          </w:p>
        </w:tc>
        <w:tc>
          <w:tcPr>
            <w:tcW w:w="747" w:type="pct"/>
            <w:tcBorders>
              <w:top w:val="nil"/>
              <w:left w:val="nil"/>
              <w:bottom w:val="single" w:sz="4" w:space="0" w:color="auto"/>
              <w:right w:val="single" w:sz="4" w:space="0" w:color="auto"/>
            </w:tcBorders>
            <w:vAlign w:val="center"/>
            <w:hideMark/>
          </w:tcPr>
          <w:p w14:paraId="4B129DD9"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243E5EE8"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90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07CBB24B"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24,47</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2C8389B7"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2.202,30 </w:t>
            </w:r>
          </w:p>
        </w:tc>
      </w:tr>
      <w:tr w:rsidR="00556C62" w:rsidRPr="00670A8B" w14:paraId="0E4C66AB" w14:textId="77777777" w:rsidTr="00217DFB">
        <w:trPr>
          <w:trHeight w:val="1545"/>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36FAB7F3"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119</w:t>
            </w:r>
          </w:p>
        </w:tc>
        <w:tc>
          <w:tcPr>
            <w:tcW w:w="2089" w:type="pct"/>
            <w:tcBorders>
              <w:top w:val="nil"/>
              <w:left w:val="nil"/>
              <w:bottom w:val="single" w:sz="4" w:space="0" w:color="auto"/>
              <w:right w:val="single" w:sz="4" w:space="0" w:color="auto"/>
            </w:tcBorders>
            <w:vAlign w:val="center"/>
            <w:hideMark/>
          </w:tcPr>
          <w:p w14:paraId="4B6FAB2F"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BANANA DA PRATA, de primeira, in natura, apresentando grau de maturação tal que lhe permita suportar a manipulação, o transporte e a conservação em condições adequadas para o consumo. Com ausência de sujidades, parasitas e larvas, de acordo com a Resolução 12/78 da CNNPA</w:t>
            </w:r>
          </w:p>
        </w:tc>
        <w:tc>
          <w:tcPr>
            <w:tcW w:w="747" w:type="pct"/>
            <w:tcBorders>
              <w:top w:val="nil"/>
              <w:left w:val="nil"/>
              <w:bottom w:val="single" w:sz="4" w:space="0" w:color="auto"/>
              <w:right w:val="single" w:sz="4" w:space="0" w:color="auto"/>
            </w:tcBorders>
            <w:vAlign w:val="center"/>
            <w:hideMark/>
          </w:tcPr>
          <w:p w14:paraId="160715F9"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28E2BA84"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504</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78CC9A97" w14:textId="77777777" w:rsidR="00556C62"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w:t>
            </w:r>
            <w:r w:rsidR="002829AC">
              <w:rPr>
                <w:rFonts w:ascii="Arial" w:eastAsia="Times New Roman" w:hAnsi="Arial" w:cs="Arial"/>
                <w:sz w:val="18"/>
                <w:szCs w:val="18"/>
              </w:rPr>
              <w:t xml:space="preserve"> 8,50</w:t>
            </w:r>
          </w:p>
          <w:p w14:paraId="1D1A1141" w14:textId="5F952C2D" w:rsidR="002829AC" w:rsidRPr="00670A8B" w:rsidRDefault="002829AC" w:rsidP="00217DFB">
            <w:pPr>
              <w:spacing w:after="0" w:line="240" w:lineRule="auto"/>
              <w:jc w:val="center"/>
              <w:rPr>
                <w:rFonts w:ascii="Arial" w:eastAsia="Times New Roman" w:hAnsi="Arial" w:cs="Arial"/>
                <w:sz w:val="18"/>
                <w:szCs w:val="18"/>
              </w:rPr>
            </w:pP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0C14A00A"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4.284,00 </w:t>
            </w:r>
          </w:p>
        </w:tc>
      </w:tr>
      <w:tr w:rsidR="00556C62" w:rsidRPr="00670A8B" w14:paraId="24D3EFA2" w14:textId="77777777" w:rsidTr="00217DFB">
        <w:trPr>
          <w:trHeight w:val="133"/>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240B6917"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120</w:t>
            </w:r>
          </w:p>
        </w:tc>
        <w:tc>
          <w:tcPr>
            <w:tcW w:w="2089" w:type="pct"/>
            <w:tcBorders>
              <w:top w:val="nil"/>
              <w:left w:val="nil"/>
              <w:bottom w:val="single" w:sz="4" w:space="0" w:color="auto"/>
              <w:right w:val="single" w:sz="4" w:space="0" w:color="auto"/>
            </w:tcBorders>
            <w:vAlign w:val="center"/>
            <w:hideMark/>
          </w:tcPr>
          <w:p w14:paraId="64CB6F52"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 xml:space="preserve">BANANA DA TERRA, de primeira, in natura, apresentando grau de maturação tal que lhe permita suportar a manipulação, o transporte e a conservação em condições adequadas para o consumo. Com ausência de sujidades, parasitos </w:t>
            </w:r>
            <w:r w:rsidRPr="00670A8B">
              <w:rPr>
                <w:rFonts w:ascii="Arial" w:eastAsia="Times New Roman" w:hAnsi="Arial" w:cs="Arial"/>
                <w:color w:val="000000"/>
                <w:sz w:val="18"/>
                <w:szCs w:val="18"/>
              </w:rPr>
              <w:lastRenderedPageBreak/>
              <w:t>e larvas, de acordo com a Resolução 12/78 da CNNPA</w:t>
            </w:r>
          </w:p>
        </w:tc>
        <w:tc>
          <w:tcPr>
            <w:tcW w:w="747" w:type="pct"/>
            <w:tcBorders>
              <w:top w:val="nil"/>
              <w:left w:val="nil"/>
              <w:bottom w:val="single" w:sz="4" w:space="0" w:color="auto"/>
              <w:right w:val="single" w:sz="4" w:space="0" w:color="auto"/>
            </w:tcBorders>
            <w:vAlign w:val="center"/>
            <w:hideMark/>
          </w:tcPr>
          <w:p w14:paraId="6B7A8011"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lastRenderedPageBreak/>
              <w:t>KG</w:t>
            </w:r>
          </w:p>
        </w:tc>
        <w:tc>
          <w:tcPr>
            <w:tcW w:w="311" w:type="pct"/>
            <w:tcBorders>
              <w:top w:val="nil"/>
              <w:left w:val="nil"/>
              <w:bottom w:val="single" w:sz="4" w:space="0" w:color="auto"/>
              <w:right w:val="single" w:sz="4" w:space="0" w:color="auto"/>
            </w:tcBorders>
            <w:noWrap/>
            <w:vAlign w:val="center"/>
            <w:hideMark/>
          </w:tcPr>
          <w:p w14:paraId="558FFFDD"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504</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1057AC83"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5,00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0E81CE4C"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2.520,00 </w:t>
            </w:r>
          </w:p>
        </w:tc>
      </w:tr>
      <w:tr w:rsidR="00556C62" w:rsidRPr="00670A8B" w14:paraId="56EB7513" w14:textId="77777777" w:rsidTr="00217DFB">
        <w:trPr>
          <w:trHeight w:val="699"/>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719CF244"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121</w:t>
            </w:r>
          </w:p>
        </w:tc>
        <w:tc>
          <w:tcPr>
            <w:tcW w:w="2089" w:type="pct"/>
            <w:tcBorders>
              <w:top w:val="nil"/>
              <w:left w:val="nil"/>
              <w:bottom w:val="single" w:sz="4" w:space="0" w:color="auto"/>
              <w:right w:val="single" w:sz="4" w:space="0" w:color="auto"/>
            </w:tcBorders>
            <w:vAlign w:val="center"/>
            <w:hideMark/>
          </w:tcPr>
          <w:p w14:paraId="2D07016E"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BATATA do reino, inglesa, de primeira, apresentando grau de maturação tal que lhe permita suportar a manipulação, o transporte e a conservação em condições adequadas para o consumo. Com ausência de sujidades, parasitos e larvas, de acordo com a Resolução 12/78 da CNNPA.</w:t>
            </w:r>
          </w:p>
        </w:tc>
        <w:tc>
          <w:tcPr>
            <w:tcW w:w="747" w:type="pct"/>
            <w:tcBorders>
              <w:top w:val="nil"/>
              <w:left w:val="nil"/>
              <w:bottom w:val="single" w:sz="4" w:space="0" w:color="auto"/>
              <w:right w:val="single" w:sz="4" w:space="0" w:color="auto"/>
            </w:tcBorders>
            <w:vAlign w:val="center"/>
            <w:hideMark/>
          </w:tcPr>
          <w:p w14:paraId="00CEB401"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14DC3214"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340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5E79E715"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5,20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05A2F05B"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1.768,00 </w:t>
            </w:r>
          </w:p>
        </w:tc>
      </w:tr>
      <w:tr w:rsidR="00556C62" w:rsidRPr="00670A8B" w14:paraId="0E021A90" w14:textId="77777777" w:rsidTr="00217DFB">
        <w:trPr>
          <w:trHeight w:val="661"/>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21F74594"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122</w:t>
            </w:r>
          </w:p>
        </w:tc>
        <w:tc>
          <w:tcPr>
            <w:tcW w:w="2089" w:type="pct"/>
            <w:tcBorders>
              <w:top w:val="nil"/>
              <w:left w:val="nil"/>
              <w:bottom w:val="single" w:sz="4" w:space="0" w:color="auto"/>
              <w:right w:val="single" w:sz="4" w:space="0" w:color="auto"/>
            </w:tcBorders>
            <w:vAlign w:val="center"/>
            <w:hideMark/>
          </w:tcPr>
          <w:p w14:paraId="2634F2EB"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BATATA doce de primeira, apresentando grau de maturação tal que lhe permita suportar a manipulação, o transporte e a conservação em condições adequadas para o consumo. Com ausência de sujidades, parasitos e larvas, de acordo com a Resolução 12/78 da CNNPA.</w:t>
            </w:r>
          </w:p>
        </w:tc>
        <w:tc>
          <w:tcPr>
            <w:tcW w:w="747" w:type="pct"/>
            <w:tcBorders>
              <w:top w:val="nil"/>
              <w:left w:val="nil"/>
              <w:bottom w:val="single" w:sz="4" w:space="0" w:color="auto"/>
              <w:right w:val="single" w:sz="4" w:space="0" w:color="auto"/>
            </w:tcBorders>
            <w:vAlign w:val="center"/>
            <w:hideMark/>
          </w:tcPr>
          <w:p w14:paraId="5857E508"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3EFA3E92"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340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213F38A3"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5,77</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116C97A4"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1.961,80 </w:t>
            </w:r>
          </w:p>
        </w:tc>
      </w:tr>
      <w:tr w:rsidR="00556C62" w:rsidRPr="00670A8B" w14:paraId="1642DAA2" w14:textId="77777777" w:rsidTr="00217DFB">
        <w:trPr>
          <w:trHeight w:val="6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01C1D1B2"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123</w:t>
            </w:r>
          </w:p>
        </w:tc>
        <w:tc>
          <w:tcPr>
            <w:tcW w:w="2089" w:type="pct"/>
            <w:tcBorders>
              <w:top w:val="nil"/>
              <w:left w:val="nil"/>
              <w:bottom w:val="single" w:sz="4" w:space="0" w:color="auto"/>
              <w:right w:val="single" w:sz="4" w:space="0" w:color="auto"/>
            </w:tcBorders>
            <w:vAlign w:val="center"/>
            <w:hideMark/>
          </w:tcPr>
          <w:p w14:paraId="039642CE"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BETERRABA, de primeira, apresentando grau de maturação tal que lhe permita suportar a manipulação, o transporte e a conservação em condições adequadas para o consumo. Com ausência de sujidades, parasitos e larvas, de acordo com a Resolução 12/78 da CNNPA.</w:t>
            </w:r>
          </w:p>
        </w:tc>
        <w:tc>
          <w:tcPr>
            <w:tcW w:w="747" w:type="pct"/>
            <w:tcBorders>
              <w:top w:val="nil"/>
              <w:left w:val="nil"/>
              <w:bottom w:val="single" w:sz="4" w:space="0" w:color="auto"/>
              <w:right w:val="single" w:sz="4" w:space="0" w:color="auto"/>
            </w:tcBorders>
            <w:vAlign w:val="center"/>
            <w:hideMark/>
          </w:tcPr>
          <w:p w14:paraId="368D819A"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6DB1B438"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288</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555BBD9B"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3,99</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3B85C77D"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1.149,12 </w:t>
            </w:r>
          </w:p>
        </w:tc>
      </w:tr>
      <w:tr w:rsidR="00556C62" w:rsidRPr="00670A8B" w14:paraId="3654F9A0" w14:textId="77777777" w:rsidTr="00217DFB">
        <w:trPr>
          <w:trHeight w:val="542"/>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1DCA32A0"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124</w:t>
            </w:r>
          </w:p>
        </w:tc>
        <w:tc>
          <w:tcPr>
            <w:tcW w:w="2089" w:type="pct"/>
            <w:tcBorders>
              <w:top w:val="nil"/>
              <w:left w:val="nil"/>
              <w:bottom w:val="single" w:sz="4" w:space="0" w:color="auto"/>
              <w:right w:val="single" w:sz="4" w:space="0" w:color="auto"/>
            </w:tcBorders>
            <w:vAlign w:val="center"/>
            <w:hideMark/>
          </w:tcPr>
          <w:p w14:paraId="7104D952"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CEBOLA de primeira, apresentando grau de maturação tal que lhe permita suportar a manipulação, o transporte e a conservação em condições adequadas para o consumo. Com ausência de sujidades, parasitos e larvas, de acordo com a Resolução 12/78 da CNNPA.</w:t>
            </w:r>
          </w:p>
        </w:tc>
        <w:tc>
          <w:tcPr>
            <w:tcW w:w="747" w:type="pct"/>
            <w:tcBorders>
              <w:top w:val="nil"/>
              <w:left w:val="nil"/>
              <w:bottom w:val="single" w:sz="4" w:space="0" w:color="auto"/>
              <w:right w:val="single" w:sz="4" w:space="0" w:color="auto"/>
            </w:tcBorders>
            <w:vAlign w:val="center"/>
            <w:hideMark/>
          </w:tcPr>
          <w:p w14:paraId="62121DA4"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6C080A59"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430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0B81D625"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7,00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0F010CCE"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3.010,00 </w:t>
            </w:r>
          </w:p>
        </w:tc>
      </w:tr>
      <w:tr w:rsidR="00556C62" w:rsidRPr="00670A8B" w14:paraId="42B1805A" w14:textId="77777777" w:rsidTr="00217DFB">
        <w:trPr>
          <w:trHeight w:val="546"/>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74F95134"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125</w:t>
            </w:r>
          </w:p>
        </w:tc>
        <w:tc>
          <w:tcPr>
            <w:tcW w:w="2089" w:type="pct"/>
            <w:tcBorders>
              <w:top w:val="nil"/>
              <w:left w:val="nil"/>
              <w:bottom w:val="single" w:sz="4" w:space="0" w:color="auto"/>
              <w:right w:val="single" w:sz="4" w:space="0" w:color="auto"/>
            </w:tcBorders>
            <w:vAlign w:val="center"/>
            <w:hideMark/>
          </w:tcPr>
          <w:p w14:paraId="1BAD2F2E"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CENOURA, de primeira, apresentando grau de maturação tal que lhe permita suportar a manipulação, o transporte e a conservação em condições adequadas para o consumo. Com ausência de sujidades, parasitos e larvas, de acordo com a Resolução 12/78 da CNNPA.</w:t>
            </w:r>
          </w:p>
        </w:tc>
        <w:tc>
          <w:tcPr>
            <w:tcW w:w="747" w:type="pct"/>
            <w:tcBorders>
              <w:top w:val="nil"/>
              <w:left w:val="nil"/>
              <w:bottom w:val="single" w:sz="4" w:space="0" w:color="auto"/>
              <w:right w:val="single" w:sz="4" w:space="0" w:color="auto"/>
            </w:tcBorders>
            <w:vAlign w:val="center"/>
            <w:hideMark/>
          </w:tcPr>
          <w:p w14:paraId="5DF7B1C7"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026C16BC"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340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07B0CBF2"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7,32</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248CA563"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2.488,80 </w:t>
            </w:r>
          </w:p>
        </w:tc>
      </w:tr>
      <w:tr w:rsidR="00556C62" w:rsidRPr="00670A8B" w14:paraId="446BF58D" w14:textId="77777777" w:rsidTr="00217DFB">
        <w:trPr>
          <w:trHeight w:val="28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2E95CC88"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126</w:t>
            </w:r>
          </w:p>
        </w:tc>
        <w:tc>
          <w:tcPr>
            <w:tcW w:w="2089" w:type="pct"/>
            <w:tcBorders>
              <w:top w:val="nil"/>
              <w:left w:val="nil"/>
              <w:bottom w:val="single" w:sz="4" w:space="0" w:color="auto"/>
              <w:right w:val="single" w:sz="4" w:space="0" w:color="auto"/>
            </w:tcBorders>
            <w:vAlign w:val="center"/>
            <w:hideMark/>
          </w:tcPr>
          <w:p w14:paraId="43D458AB"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CHUCHU, de primeira, apresentando grau de maturação tal que lhe permita suportar a manipulação, o transporte e a conservação em condições adequadas para o consumo. Com ausência de sujidades, parasitos e larvas, de acordo com a Resolução 12/78 da CNNPA.</w:t>
            </w:r>
          </w:p>
        </w:tc>
        <w:tc>
          <w:tcPr>
            <w:tcW w:w="747" w:type="pct"/>
            <w:tcBorders>
              <w:top w:val="nil"/>
              <w:left w:val="nil"/>
              <w:bottom w:val="single" w:sz="4" w:space="0" w:color="auto"/>
              <w:right w:val="single" w:sz="4" w:space="0" w:color="auto"/>
            </w:tcBorders>
            <w:vAlign w:val="center"/>
            <w:hideMark/>
          </w:tcPr>
          <w:p w14:paraId="445A7B1A"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5E316C42"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330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29131BAF"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3,50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5D19DE24"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1.155,00 </w:t>
            </w:r>
          </w:p>
        </w:tc>
      </w:tr>
      <w:tr w:rsidR="00556C62" w:rsidRPr="00670A8B" w14:paraId="792745FA" w14:textId="77777777" w:rsidTr="00217DFB">
        <w:trPr>
          <w:trHeight w:val="298"/>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7CB80054"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127</w:t>
            </w:r>
          </w:p>
        </w:tc>
        <w:tc>
          <w:tcPr>
            <w:tcW w:w="2089" w:type="pct"/>
            <w:tcBorders>
              <w:top w:val="nil"/>
              <w:left w:val="nil"/>
              <w:bottom w:val="single" w:sz="4" w:space="0" w:color="auto"/>
              <w:right w:val="single" w:sz="4" w:space="0" w:color="auto"/>
            </w:tcBorders>
            <w:vAlign w:val="center"/>
            <w:hideMark/>
          </w:tcPr>
          <w:p w14:paraId="39F19C1D"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COENTRO, de primeira, em maço, apresentando grau de evolução completo do tamanho, aroma e cor própria. Com ausência de sujidades, parasitos e larvas, de acordo com a 3800 Resolução 12/78 da CNNPA.</w:t>
            </w:r>
          </w:p>
        </w:tc>
        <w:tc>
          <w:tcPr>
            <w:tcW w:w="747" w:type="pct"/>
            <w:tcBorders>
              <w:top w:val="nil"/>
              <w:left w:val="nil"/>
              <w:bottom w:val="single" w:sz="4" w:space="0" w:color="auto"/>
              <w:right w:val="single" w:sz="4" w:space="0" w:color="auto"/>
            </w:tcBorders>
            <w:vAlign w:val="center"/>
            <w:hideMark/>
          </w:tcPr>
          <w:p w14:paraId="04FED948"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MAÇO</w:t>
            </w:r>
          </w:p>
        </w:tc>
        <w:tc>
          <w:tcPr>
            <w:tcW w:w="311" w:type="pct"/>
            <w:tcBorders>
              <w:top w:val="nil"/>
              <w:left w:val="nil"/>
              <w:bottom w:val="single" w:sz="4" w:space="0" w:color="auto"/>
              <w:right w:val="single" w:sz="4" w:space="0" w:color="auto"/>
            </w:tcBorders>
            <w:noWrap/>
            <w:vAlign w:val="center"/>
            <w:hideMark/>
          </w:tcPr>
          <w:p w14:paraId="3FE26357"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210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6B09E5AE"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4,70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75BD45AF"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987,00 </w:t>
            </w:r>
          </w:p>
        </w:tc>
      </w:tr>
      <w:tr w:rsidR="00556C62" w:rsidRPr="00670A8B" w14:paraId="0F7A2BDE" w14:textId="77777777" w:rsidTr="00217DFB">
        <w:trPr>
          <w:trHeight w:val="383"/>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72B48E50"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128</w:t>
            </w:r>
          </w:p>
        </w:tc>
        <w:tc>
          <w:tcPr>
            <w:tcW w:w="2089" w:type="pct"/>
            <w:tcBorders>
              <w:top w:val="nil"/>
              <w:left w:val="nil"/>
              <w:bottom w:val="single" w:sz="4" w:space="0" w:color="auto"/>
              <w:right w:val="single" w:sz="4" w:space="0" w:color="auto"/>
            </w:tcBorders>
            <w:vAlign w:val="center"/>
            <w:hideMark/>
          </w:tcPr>
          <w:p w14:paraId="13C49511"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COCO, seco, Fruta oleaginosa, tipo coco seco, conforme NTA-57 (Dec. 12.486 de 20/10/78) de primeira qualidade, com casca apresentando tamanho e conformação uniformes, isenta de fermentação e mofo, ausência de sujidade, parasitas e larvas, de acordo com a resolução 12/78 da cnnpa</w:t>
            </w:r>
          </w:p>
        </w:tc>
        <w:tc>
          <w:tcPr>
            <w:tcW w:w="747" w:type="pct"/>
            <w:tcBorders>
              <w:top w:val="nil"/>
              <w:left w:val="nil"/>
              <w:bottom w:val="single" w:sz="4" w:space="0" w:color="auto"/>
              <w:right w:val="single" w:sz="4" w:space="0" w:color="auto"/>
            </w:tcBorders>
            <w:vAlign w:val="center"/>
            <w:hideMark/>
          </w:tcPr>
          <w:p w14:paraId="77976658"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UND</w:t>
            </w:r>
          </w:p>
        </w:tc>
        <w:tc>
          <w:tcPr>
            <w:tcW w:w="311" w:type="pct"/>
            <w:tcBorders>
              <w:top w:val="nil"/>
              <w:left w:val="nil"/>
              <w:bottom w:val="single" w:sz="4" w:space="0" w:color="auto"/>
              <w:right w:val="single" w:sz="4" w:space="0" w:color="auto"/>
            </w:tcBorders>
            <w:noWrap/>
            <w:vAlign w:val="center"/>
            <w:hideMark/>
          </w:tcPr>
          <w:p w14:paraId="063E2E84"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250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1A8B2AD6"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3,43</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67F72603"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857,50 </w:t>
            </w:r>
          </w:p>
        </w:tc>
      </w:tr>
      <w:tr w:rsidR="00556C62" w:rsidRPr="00670A8B" w14:paraId="261A7D8E" w14:textId="77777777" w:rsidTr="00217DFB">
        <w:trPr>
          <w:trHeight w:val="476"/>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5CF190E7"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129</w:t>
            </w:r>
          </w:p>
        </w:tc>
        <w:tc>
          <w:tcPr>
            <w:tcW w:w="2089" w:type="pct"/>
            <w:tcBorders>
              <w:top w:val="nil"/>
              <w:left w:val="nil"/>
              <w:bottom w:val="single" w:sz="4" w:space="0" w:color="auto"/>
              <w:right w:val="single" w:sz="4" w:space="0" w:color="auto"/>
            </w:tcBorders>
            <w:vAlign w:val="center"/>
            <w:hideMark/>
          </w:tcPr>
          <w:p w14:paraId="3A50E308"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COUVE MANTEIGA, de primeira, em maço, apresentando grau de evolução completo do tamanho, aroma e cor própria. Com ausência de sujidades, parasitos e larvas, de acordo com a 3800 Resolução 12/78 da CNNPA.</w:t>
            </w:r>
          </w:p>
        </w:tc>
        <w:tc>
          <w:tcPr>
            <w:tcW w:w="747" w:type="pct"/>
            <w:tcBorders>
              <w:top w:val="nil"/>
              <w:left w:val="nil"/>
              <w:bottom w:val="single" w:sz="4" w:space="0" w:color="auto"/>
              <w:right w:val="single" w:sz="4" w:space="0" w:color="auto"/>
            </w:tcBorders>
            <w:vAlign w:val="center"/>
            <w:hideMark/>
          </w:tcPr>
          <w:p w14:paraId="4C228013"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MAÇO</w:t>
            </w:r>
          </w:p>
        </w:tc>
        <w:tc>
          <w:tcPr>
            <w:tcW w:w="311" w:type="pct"/>
            <w:tcBorders>
              <w:top w:val="nil"/>
              <w:left w:val="nil"/>
              <w:bottom w:val="single" w:sz="4" w:space="0" w:color="auto"/>
              <w:right w:val="single" w:sz="4" w:space="0" w:color="auto"/>
            </w:tcBorders>
            <w:noWrap/>
            <w:vAlign w:val="center"/>
            <w:hideMark/>
          </w:tcPr>
          <w:p w14:paraId="62982E65"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243</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0338BC33"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1,63</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3298AC65"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396,09 </w:t>
            </w:r>
          </w:p>
        </w:tc>
      </w:tr>
      <w:tr w:rsidR="00556C62" w:rsidRPr="00670A8B" w14:paraId="704AB9E7" w14:textId="77777777" w:rsidTr="00217DFB">
        <w:trPr>
          <w:trHeight w:val="1035"/>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614F796A"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130</w:t>
            </w:r>
          </w:p>
        </w:tc>
        <w:tc>
          <w:tcPr>
            <w:tcW w:w="2089" w:type="pct"/>
            <w:tcBorders>
              <w:top w:val="nil"/>
              <w:left w:val="nil"/>
              <w:bottom w:val="single" w:sz="4" w:space="0" w:color="auto"/>
              <w:right w:val="single" w:sz="4" w:space="0" w:color="auto"/>
            </w:tcBorders>
            <w:vAlign w:val="center"/>
            <w:hideMark/>
          </w:tcPr>
          <w:p w14:paraId="40F1C6A0"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COUVE flor, de primeira, apresentando grau de evolução completo do tamanho, aroma e cor própria. Com ausência de sujidades, parasitos e larvas, de acordo com a 3800 Resolução 12/78 da CNNPA.</w:t>
            </w:r>
          </w:p>
        </w:tc>
        <w:tc>
          <w:tcPr>
            <w:tcW w:w="747" w:type="pct"/>
            <w:tcBorders>
              <w:top w:val="nil"/>
              <w:left w:val="nil"/>
              <w:bottom w:val="single" w:sz="4" w:space="0" w:color="auto"/>
              <w:right w:val="single" w:sz="4" w:space="0" w:color="auto"/>
            </w:tcBorders>
            <w:vAlign w:val="center"/>
            <w:hideMark/>
          </w:tcPr>
          <w:p w14:paraId="165DD047"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280BF9B4"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130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6E7733EC"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10,99</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6E0FD426"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1.428,70 </w:t>
            </w:r>
          </w:p>
        </w:tc>
      </w:tr>
      <w:tr w:rsidR="00556C62" w:rsidRPr="00670A8B" w14:paraId="7A86B3FF" w14:textId="77777777" w:rsidTr="00217DFB">
        <w:trPr>
          <w:trHeight w:val="275"/>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7DCAB5BF"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131</w:t>
            </w:r>
          </w:p>
        </w:tc>
        <w:tc>
          <w:tcPr>
            <w:tcW w:w="2089" w:type="pct"/>
            <w:tcBorders>
              <w:top w:val="nil"/>
              <w:left w:val="nil"/>
              <w:bottom w:val="single" w:sz="4" w:space="0" w:color="auto"/>
              <w:right w:val="single" w:sz="4" w:space="0" w:color="auto"/>
            </w:tcBorders>
            <w:vAlign w:val="center"/>
            <w:hideMark/>
          </w:tcPr>
          <w:p w14:paraId="64AB50B4"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 xml:space="preserve">GENGIBRE, raiz fresca, apresentando grau de maturação tal que lhe permita suportar a manipulação, o transporte e a conservação em condições adequadas para o consumo. Com </w:t>
            </w:r>
            <w:r w:rsidRPr="00670A8B">
              <w:rPr>
                <w:rFonts w:ascii="Arial" w:eastAsia="Times New Roman" w:hAnsi="Arial" w:cs="Arial"/>
                <w:color w:val="000000"/>
                <w:sz w:val="18"/>
                <w:szCs w:val="18"/>
              </w:rPr>
              <w:lastRenderedPageBreak/>
              <w:t>ausência de sujidades, parasitos e larvas, de acordo com a Resolução 12/78 da CNNPA.</w:t>
            </w:r>
          </w:p>
        </w:tc>
        <w:tc>
          <w:tcPr>
            <w:tcW w:w="747" w:type="pct"/>
            <w:tcBorders>
              <w:top w:val="nil"/>
              <w:left w:val="nil"/>
              <w:bottom w:val="single" w:sz="4" w:space="0" w:color="auto"/>
              <w:right w:val="single" w:sz="4" w:space="0" w:color="auto"/>
            </w:tcBorders>
            <w:vAlign w:val="center"/>
            <w:hideMark/>
          </w:tcPr>
          <w:p w14:paraId="1B43EE06"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lastRenderedPageBreak/>
              <w:t>KG</w:t>
            </w:r>
          </w:p>
        </w:tc>
        <w:tc>
          <w:tcPr>
            <w:tcW w:w="311" w:type="pct"/>
            <w:tcBorders>
              <w:top w:val="nil"/>
              <w:left w:val="nil"/>
              <w:bottom w:val="single" w:sz="4" w:space="0" w:color="auto"/>
              <w:right w:val="single" w:sz="4" w:space="0" w:color="auto"/>
            </w:tcBorders>
            <w:noWrap/>
            <w:vAlign w:val="center"/>
            <w:hideMark/>
          </w:tcPr>
          <w:p w14:paraId="180F0D7C"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70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14851575"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12,00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5094E0F3"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840,00 </w:t>
            </w:r>
          </w:p>
        </w:tc>
      </w:tr>
      <w:tr w:rsidR="00556C62" w:rsidRPr="00670A8B" w14:paraId="0A689F62" w14:textId="77777777" w:rsidTr="00217DFB">
        <w:trPr>
          <w:trHeight w:val="576"/>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1CB44928"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132</w:t>
            </w:r>
          </w:p>
        </w:tc>
        <w:tc>
          <w:tcPr>
            <w:tcW w:w="2089" w:type="pct"/>
            <w:tcBorders>
              <w:top w:val="nil"/>
              <w:left w:val="nil"/>
              <w:bottom w:val="single" w:sz="4" w:space="0" w:color="auto"/>
              <w:right w:val="single" w:sz="4" w:space="0" w:color="auto"/>
            </w:tcBorders>
            <w:vAlign w:val="center"/>
            <w:hideMark/>
          </w:tcPr>
          <w:p w14:paraId="4B673F66"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GOIABA, de primeira, in natura, apresentando grau de maturação tal que lhe permita suportar a manipulação, o transporte e a conservação em condições adequadas para o consumo. Com ausência de sujidades, parasitos e larvas, de acordo com a Resolução 12/78 da CNNPA.</w:t>
            </w:r>
          </w:p>
        </w:tc>
        <w:tc>
          <w:tcPr>
            <w:tcW w:w="747" w:type="pct"/>
            <w:tcBorders>
              <w:top w:val="nil"/>
              <w:left w:val="nil"/>
              <w:bottom w:val="single" w:sz="4" w:space="0" w:color="auto"/>
              <w:right w:val="single" w:sz="4" w:space="0" w:color="auto"/>
            </w:tcBorders>
            <w:vAlign w:val="center"/>
            <w:hideMark/>
          </w:tcPr>
          <w:p w14:paraId="52F80AEA"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10C78B34"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258</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5233F559"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4,94</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2E583EA9"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1.274,52 </w:t>
            </w:r>
          </w:p>
        </w:tc>
      </w:tr>
      <w:tr w:rsidR="00556C62" w:rsidRPr="00670A8B" w14:paraId="6729387C" w14:textId="77777777" w:rsidTr="00217DFB">
        <w:trPr>
          <w:trHeight w:val="1035"/>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6AB718BD"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133</w:t>
            </w:r>
          </w:p>
        </w:tc>
        <w:tc>
          <w:tcPr>
            <w:tcW w:w="2089" w:type="pct"/>
            <w:tcBorders>
              <w:top w:val="nil"/>
              <w:left w:val="nil"/>
              <w:bottom w:val="single" w:sz="4" w:space="0" w:color="auto"/>
              <w:right w:val="single" w:sz="4" w:space="0" w:color="auto"/>
            </w:tcBorders>
            <w:vAlign w:val="center"/>
            <w:hideMark/>
          </w:tcPr>
          <w:p w14:paraId="0D3CF5F6"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HORTELÃ, de primeira, em molho, apresentação de grau de evolução completo do tamanho, aroma e cor própria, com ausência de sujidades, parasitos e larvas, de acordo com a resolução 12/78 da CNNPA.</w:t>
            </w:r>
          </w:p>
        </w:tc>
        <w:tc>
          <w:tcPr>
            <w:tcW w:w="747" w:type="pct"/>
            <w:tcBorders>
              <w:top w:val="nil"/>
              <w:left w:val="nil"/>
              <w:bottom w:val="single" w:sz="4" w:space="0" w:color="auto"/>
              <w:right w:val="single" w:sz="4" w:space="0" w:color="auto"/>
            </w:tcBorders>
            <w:vAlign w:val="center"/>
            <w:hideMark/>
          </w:tcPr>
          <w:p w14:paraId="76B49609"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MAÇO</w:t>
            </w:r>
          </w:p>
        </w:tc>
        <w:tc>
          <w:tcPr>
            <w:tcW w:w="311" w:type="pct"/>
            <w:tcBorders>
              <w:top w:val="nil"/>
              <w:left w:val="nil"/>
              <w:bottom w:val="single" w:sz="4" w:space="0" w:color="auto"/>
              <w:right w:val="single" w:sz="4" w:space="0" w:color="auto"/>
            </w:tcBorders>
            <w:noWrap/>
            <w:vAlign w:val="center"/>
            <w:hideMark/>
          </w:tcPr>
          <w:p w14:paraId="08ECD5E7"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180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00D6B180"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4,54</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47641FEA"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817,20 </w:t>
            </w:r>
          </w:p>
        </w:tc>
      </w:tr>
      <w:tr w:rsidR="00556C62" w:rsidRPr="00670A8B" w14:paraId="650FA9EB" w14:textId="77777777" w:rsidTr="00217DFB">
        <w:trPr>
          <w:trHeight w:val="382"/>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3368E89B"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134</w:t>
            </w:r>
          </w:p>
        </w:tc>
        <w:tc>
          <w:tcPr>
            <w:tcW w:w="2089" w:type="pct"/>
            <w:tcBorders>
              <w:top w:val="nil"/>
              <w:left w:val="nil"/>
              <w:bottom w:val="single" w:sz="4" w:space="0" w:color="auto"/>
              <w:right w:val="single" w:sz="4" w:space="0" w:color="auto"/>
            </w:tcBorders>
            <w:vAlign w:val="center"/>
            <w:hideMark/>
          </w:tcPr>
          <w:p w14:paraId="5AB049F0"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INHAME, de primeira, apresentando grau de maturação tal que lhe permita suportar a manipulação, o transporte e a conservação em condições adequadas para o consumo. Com ausência de sujidades, parasitos e larvas, de acordo com a Resolução 12/78 da CNNPA.</w:t>
            </w:r>
          </w:p>
        </w:tc>
        <w:tc>
          <w:tcPr>
            <w:tcW w:w="747" w:type="pct"/>
            <w:tcBorders>
              <w:top w:val="nil"/>
              <w:left w:val="nil"/>
              <w:bottom w:val="single" w:sz="4" w:space="0" w:color="auto"/>
              <w:right w:val="single" w:sz="4" w:space="0" w:color="auto"/>
            </w:tcBorders>
            <w:vAlign w:val="center"/>
            <w:hideMark/>
          </w:tcPr>
          <w:p w14:paraId="38116EE7"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0FD87148"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150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7D7E9711"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5,29</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7C76650D"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793,50 </w:t>
            </w:r>
          </w:p>
        </w:tc>
      </w:tr>
      <w:tr w:rsidR="00556C62" w:rsidRPr="00670A8B" w14:paraId="53498CD9" w14:textId="77777777" w:rsidTr="00217DFB">
        <w:trPr>
          <w:trHeight w:val="117"/>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24F68280"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135</w:t>
            </w:r>
          </w:p>
        </w:tc>
        <w:tc>
          <w:tcPr>
            <w:tcW w:w="2089" w:type="pct"/>
            <w:tcBorders>
              <w:top w:val="nil"/>
              <w:left w:val="nil"/>
              <w:bottom w:val="single" w:sz="4" w:space="0" w:color="auto"/>
              <w:right w:val="single" w:sz="4" w:space="0" w:color="auto"/>
            </w:tcBorders>
            <w:vAlign w:val="center"/>
            <w:hideMark/>
          </w:tcPr>
          <w:p w14:paraId="1FF93215"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JILO,  de primeira, apresentando grau de maturação tal que lhe permita suportar a manipulação, o transporte e a conservação em condições adequadas para o consumo. Com ausência de sujidades, parasitos e larvas, de acordo com a Resolução 12/78 da CNNPA.</w:t>
            </w:r>
          </w:p>
        </w:tc>
        <w:tc>
          <w:tcPr>
            <w:tcW w:w="747" w:type="pct"/>
            <w:tcBorders>
              <w:top w:val="nil"/>
              <w:left w:val="nil"/>
              <w:bottom w:val="single" w:sz="4" w:space="0" w:color="auto"/>
              <w:right w:val="single" w:sz="4" w:space="0" w:color="auto"/>
            </w:tcBorders>
            <w:vAlign w:val="center"/>
            <w:hideMark/>
          </w:tcPr>
          <w:p w14:paraId="36031158"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2EBD1BE9"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67</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27E4834D"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4,50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048DE9A8"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301,50 </w:t>
            </w:r>
          </w:p>
        </w:tc>
      </w:tr>
      <w:tr w:rsidR="00556C62" w:rsidRPr="00670A8B" w14:paraId="2E2B719C" w14:textId="77777777" w:rsidTr="00217DFB">
        <w:trPr>
          <w:trHeight w:val="404"/>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47AD5139"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136</w:t>
            </w:r>
          </w:p>
        </w:tc>
        <w:tc>
          <w:tcPr>
            <w:tcW w:w="2089" w:type="pct"/>
            <w:tcBorders>
              <w:top w:val="nil"/>
              <w:left w:val="nil"/>
              <w:bottom w:val="single" w:sz="4" w:space="0" w:color="auto"/>
              <w:right w:val="single" w:sz="4" w:space="0" w:color="auto"/>
            </w:tcBorders>
            <w:vAlign w:val="center"/>
            <w:hideMark/>
          </w:tcPr>
          <w:p w14:paraId="5F11E33A"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LARANJA de primeira, in natura, tipo pêra, apresentando grau de maturação tal que lhe permita suportar a manipulação, o transporte e a conservação em condições adequadas para o consumo. Com ausência de sujidades, parasitos e larvas, de acordo com a Resolução 12/78 da CNNPA.</w:t>
            </w:r>
          </w:p>
        </w:tc>
        <w:tc>
          <w:tcPr>
            <w:tcW w:w="747" w:type="pct"/>
            <w:tcBorders>
              <w:top w:val="nil"/>
              <w:left w:val="nil"/>
              <w:bottom w:val="single" w:sz="4" w:space="0" w:color="auto"/>
              <w:right w:val="single" w:sz="4" w:space="0" w:color="auto"/>
            </w:tcBorders>
            <w:vAlign w:val="center"/>
            <w:hideMark/>
          </w:tcPr>
          <w:p w14:paraId="4C471B03"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5EE40DFE"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246</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6DF9A32F"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5,45</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1CF64115"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1.340,70 </w:t>
            </w:r>
          </w:p>
        </w:tc>
      </w:tr>
      <w:tr w:rsidR="00556C62" w:rsidRPr="00670A8B" w14:paraId="55C6AB3C" w14:textId="77777777" w:rsidTr="00217DFB">
        <w:trPr>
          <w:trHeight w:val="638"/>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53B2433D"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137</w:t>
            </w:r>
          </w:p>
        </w:tc>
        <w:tc>
          <w:tcPr>
            <w:tcW w:w="2089" w:type="pct"/>
            <w:tcBorders>
              <w:top w:val="nil"/>
              <w:left w:val="nil"/>
              <w:bottom w:val="single" w:sz="4" w:space="0" w:color="auto"/>
              <w:right w:val="single" w:sz="4" w:space="0" w:color="auto"/>
            </w:tcBorders>
            <w:vAlign w:val="center"/>
            <w:hideMark/>
          </w:tcPr>
          <w:p w14:paraId="78CA65A1"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LIMÃO, de primeira, in natura, apresentando grau de maturação tal que lhe permita suportar a manipulação, o transporte e a conservação em condições adequadas para o consumo. Com ausência de sujidades, parasitos e larvas, de acordo com a Resolução 12/78 da CNNPA.</w:t>
            </w:r>
          </w:p>
        </w:tc>
        <w:tc>
          <w:tcPr>
            <w:tcW w:w="747" w:type="pct"/>
            <w:tcBorders>
              <w:top w:val="nil"/>
              <w:left w:val="nil"/>
              <w:bottom w:val="single" w:sz="4" w:space="0" w:color="auto"/>
              <w:right w:val="single" w:sz="4" w:space="0" w:color="auto"/>
            </w:tcBorders>
            <w:vAlign w:val="center"/>
            <w:hideMark/>
          </w:tcPr>
          <w:p w14:paraId="07A9D5F7"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19821D9B"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200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2FB6719E"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6,00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0531779E"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1.200,00 </w:t>
            </w:r>
          </w:p>
        </w:tc>
      </w:tr>
      <w:tr w:rsidR="00556C62" w:rsidRPr="00670A8B" w14:paraId="18E2902B" w14:textId="77777777" w:rsidTr="00217DFB">
        <w:trPr>
          <w:trHeight w:val="372"/>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41A3F789"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138</w:t>
            </w:r>
          </w:p>
        </w:tc>
        <w:tc>
          <w:tcPr>
            <w:tcW w:w="2089" w:type="pct"/>
            <w:tcBorders>
              <w:top w:val="nil"/>
              <w:left w:val="nil"/>
              <w:bottom w:val="single" w:sz="4" w:space="0" w:color="auto"/>
              <w:right w:val="single" w:sz="4" w:space="0" w:color="auto"/>
            </w:tcBorders>
            <w:vAlign w:val="center"/>
            <w:hideMark/>
          </w:tcPr>
          <w:p w14:paraId="4A5C1B56"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MAÇÃ, de primeira, in natura, apresentando grau de maturação tal que lhe permita suportar a manipulação, o transporte e a conservação em condições adequadas para o consumo. Com ausência de sujidades, parasitos e larvas, de acordo com a Resolução 12/78 da CNNPA.</w:t>
            </w:r>
          </w:p>
        </w:tc>
        <w:tc>
          <w:tcPr>
            <w:tcW w:w="747" w:type="pct"/>
            <w:tcBorders>
              <w:top w:val="nil"/>
              <w:left w:val="nil"/>
              <w:bottom w:val="single" w:sz="4" w:space="0" w:color="auto"/>
              <w:right w:val="single" w:sz="4" w:space="0" w:color="auto"/>
            </w:tcBorders>
            <w:vAlign w:val="center"/>
            <w:hideMark/>
          </w:tcPr>
          <w:p w14:paraId="4A91808B"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4AFD2737"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350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6CD65733"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14,99</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75DC20C8"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5.246,50 </w:t>
            </w:r>
          </w:p>
        </w:tc>
      </w:tr>
      <w:tr w:rsidR="00556C62" w:rsidRPr="00670A8B" w14:paraId="73AD0086" w14:textId="77777777" w:rsidTr="00217DFB">
        <w:trPr>
          <w:trHeight w:val="1545"/>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46C190AC"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139</w:t>
            </w:r>
          </w:p>
        </w:tc>
        <w:tc>
          <w:tcPr>
            <w:tcW w:w="2089" w:type="pct"/>
            <w:tcBorders>
              <w:top w:val="nil"/>
              <w:left w:val="nil"/>
              <w:bottom w:val="single" w:sz="4" w:space="0" w:color="auto"/>
              <w:right w:val="single" w:sz="4" w:space="0" w:color="auto"/>
            </w:tcBorders>
            <w:vAlign w:val="center"/>
            <w:hideMark/>
          </w:tcPr>
          <w:p w14:paraId="0AD7E22A"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MAMÃO, de primeira, in natura, apresentando grau de maturação tal que lhe permita suportar a manipulação, o transporte e a conservação em condições adequadas para o consumo. Com ausência de sujidades, parasitos e larvas, de acordo com a Resolução 12/78 da CNNPA</w:t>
            </w:r>
          </w:p>
        </w:tc>
        <w:tc>
          <w:tcPr>
            <w:tcW w:w="747" w:type="pct"/>
            <w:tcBorders>
              <w:top w:val="nil"/>
              <w:left w:val="nil"/>
              <w:bottom w:val="single" w:sz="4" w:space="0" w:color="auto"/>
              <w:right w:val="single" w:sz="4" w:space="0" w:color="auto"/>
            </w:tcBorders>
            <w:vAlign w:val="center"/>
            <w:hideMark/>
          </w:tcPr>
          <w:p w14:paraId="170C2A45"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48BE57B5"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440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49378EE6"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5,50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7371E6B7"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2.420,00 </w:t>
            </w:r>
          </w:p>
        </w:tc>
      </w:tr>
      <w:tr w:rsidR="00556C62" w:rsidRPr="00670A8B" w14:paraId="2784DBB7" w14:textId="77777777" w:rsidTr="00217DFB">
        <w:trPr>
          <w:trHeight w:val="6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4EFA133C"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140</w:t>
            </w:r>
          </w:p>
        </w:tc>
        <w:tc>
          <w:tcPr>
            <w:tcW w:w="2089" w:type="pct"/>
            <w:tcBorders>
              <w:top w:val="nil"/>
              <w:left w:val="nil"/>
              <w:bottom w:val="single" w:sz="4" w:space="0" w:color="auto"/>
              <w:right w:val="single" w:sz="4" w:space="0" w:color="auto"/>
            </w:tcBorders>
            <w:vAlign w:val="center"/>
            <w:hideMark/>
          </w:tcPr>
          <w:p w14:paraId="6AC0B6B1"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MANGA, fruta in natura. Característica: ser fresca, madura, aroma e cor da espécie e variedade, apresentam grau de maturação que lhe permita suportar a manipulação, transporte e conservação em condições adequadas para o consumo, estar livre de enfermidades, insetos e sujidades, não estar danificado por qualquer lesão de origem física ou mecânica que afete a sua aparência. Não serão permitidas manchas ou defeitos na casca. Estando em conformidade com a Resolução 12/78 da CNNPA.</w:t>
            </w:r>
          </w:p>
        </w:tc>
        <w:tc>
          <w:tcPr>
            <w:tcW w:w="747" w:type="pct"/>
            <w:tcBorders>
              <w:top w:val="nil"/>
              <w:left w:val="nil"/>
              <w:bottom w:val="single" w:sz="4" w:space="0" w:color="auto"/>
              <w:right w:val="single" w:sz="4" w:space="0" w:color="auto"/>
            </w:tcBorders>
            <w:vAlign w:val="center"/>
            <w:hideMark/>
          </w:tcPr>
          <w:p w14:paraId="7E2D9297"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355DB972"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158</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67A0175D"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7,00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03AD3988"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1.106,00 </w:t>
            </w:r>
          </w:p>
        </w:tc>
      </w:tr>
      <w:tr w:rsidR="00556C62" w:rsidRPr="00670A8B" w14:paraId="044CDF0E" w14:textId="77777777" w:rsidTr="00217DFB">
        <w:trPr>
          <w:trHeight w:val="1545"/>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2EEDD5FF"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lastRenderedPageBreak/>
              <w:t>141</w:t>
            </w:r>
          </w:p>
        </w:tc>
        <w:tc>
          <w:tcPr>
            <w:tcW w:w="2089" w:type="pct"/>
            <w:tcBorders>
              <w:top w:val="nil"/>
              <w:left w:val="nil"/>
              <w:bottom w:val="single" w:sz="4" w:space="0" w:color="auto"/>
              <w:right w:val="single" w:sz="4" w:space="0" w:color="auto"/>
            </w:tcBorders>
            <w:vAlign w:val="center"/>
            <w:hideMark/>
          </w:tcPr>
          <w:p w14:paraId="75375B4B"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MARACUJÁ, de primeira, in natura, apresentando grau de maturação tal que lhe permita suportar a manipulação, o transporte e a conservação em condições adequadas para o consumo. Com ausência de sujidades, parasitos e larvas, de acordo com a Resolução 12/78 da CNNPA.</w:t>
            </w:r>
          </w:p>
        </w:tc>
        <w:tc>
          <w:tcPr>
            <w:tcW w:w="747" w:type="pct"/>
            <w:tcBorders>
              <w:top w:val="nil"/>
              <w:left w:val="nil"/>
              <w:bottom w:val="single" w:sz="4" w:space="0" w:color="auto"/>
              <w:right w:val="single" w:sz="4" w:space="0" w:color="auto"/>
            </w:tcBorders>
            <w:vAlign w:val="center"/>
            <w:hideMark/>
          </w:tcPr>
          <w:p w14:paraId="67B64D45"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57BF482D"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298</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6040C6B4"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8,00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3013D7DC"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2.384,00 </w:t>
            </w:r>
          </w:p>
        </w:tc>
      </w:tr>
      <w:tr w:rsidR="00556C62" w:rsidRPr="00670A8B" w14:paraId="659B2979" w14:textId="77777777" w:rsidTr="00217DFB">
        <w:trPr>
          <w:trHeight w:val="969"/>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1415BE2E"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142</w:t>
            </w:r>
          </w:p>
        </w:tc>
        <w:tc>
          <w:tcPr>
            <w:tcW w:w="2089" w:type="pct"/>
            <w:tcBorders>
              <w:top w:val="nil"/>
              <w:left w:val="nil"/>
              <w:bottom w:val="single" w:sz="4" w:space="0" w:color="auto"/>
              <w:right w:val="single" w:sz="4" w:space="0" w:color="auto"/>
            </w:tcBorders>
            <w:vAlign w:val="center"/>
            <w:hideMark/>
          </w:tcPr>
          <w:p w14:paraId="212DB6FD"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MELANCIA, de primeira, in natura, apresentando grau de maturação tal que lhe permita suportar a manipulação, o transporte e a conservação em condições adequadas para o consumo. Com ausência de sujidades, parasitos e larvas, de acordo com a Resolução 12/78 da CNNPA.</w:t>
            </w:r>
          </w:p>
        </w:tc>
        <w:tc>
          <w:tcPr>
            <w:tcW w:w="747" w:type="pct"/>
            <w:tcBorders>
              <w:top w:val="nil"/>
              <w:left w:val="nil"/>
              <w:bottom w:val="single" w:sz="4" w:space="0" w:color="auto"/>
              <w:right w:val="single" w:sz="4" w:space="0" w:color="auto"/>
            </w:tcBorders>
            <w:vAlign w:val="center"/>
            <w:hideMark/>
          </w:tcPr>
          <w:p w14:paraId="71D1DE4D"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1B4A1A60"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350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04E285A8"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5,19</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012E3B07"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1.816,50 </w:t>
            </w:r>
          </w:p>
        </w:tc>
      </w:tr>
      <w:tr w:rsidR="00556C62" w:rsidRPr="00670A8B" w14:paraId="788FE464" w14:textId="77777777" w:rsidTr="00217DFB">
        <w:trPr>
          <w:trHeight w:val="351"/>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0C92EE10"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143</w:t>
            </w:r>
          </w:p>
        </w:tc>
        <w:tc>
          <w:tcPr>
            <w:tcW w:w="2089" w:type="pct"/>
            <w:tcBorders>
              <w:top w:val="nil"/>
              <w:left w:val="nil"/>
              <w:bottom w:val="single" w:sz="4" w:space="0" w:color="auto"/>
              <w:right w:val="single" w:sz="4" w:space="0" w:color="auto"/>
            </w:tcBorders>
            <w:vAlign w:val="center"/>
            <w:hideMark/>
          </w:tcPr>
          <w:p w14:paraId="7BC3985A"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MELAO de primeira, in natura, apresentando grau de maturação tal que lhe permita suportar a manipulação, o transporte e a conservação em condições adequadas para o consumo. Com ausência de sujidades, parasitos e larvas, de acordo com a Resolução 12/78 da CNNPA.</w:t>
            </w:r>
          </w:p>
        </w:tc>
        <w:tc>
          <w:tcPr>
            <w:tcW w:w="747" w:type="pct"/>
            <w:tcBorders>
              <w:top w:val="nil"/>
              <w:left w:val="nil"/>
              <w:bottom w:val="single" w:sz="4" w:space="0" w:color="auto"/>
              <w:right w:val="single" w:sz="4" w:space="0" w:color="auto"/>
            </w:tcBorders>
            <w:vAlign w:val="center"/>
            <w:hideMark/>
          </w:tcPr>
          <w:p w14:paraId="19B8ABE9"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5CA7BCD2"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350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2A03A074"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5,00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682F45A6"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1.750,00 </w:t>
            </w:r>
          </w:p>
        </w:tc>
      </w:tr>
      <w:tr w:rsidR="00556C62" w:rsidRPr="00670A8B" w14:paraId="34F5286F" w14:textId="77777777" w:rsidTr="00217DFB">
        <w:trPr>
          <w:trHeight w:val="87"/>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4339D088"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144</w:t>
            </w:r>
          </w:p>
        </w:tc>
        <w:tc>
          <w:tcPr>
            <w:tcW w:w="2089" w:type="pct"/>
            <w:tcBorders>
              <w:top w:val="nil"/>
              <w:left w:val="nil"/>
              <w:bottom w:val="single" w:sz="4" w:space="0" w:color="auto"/>
              <w:right w:val="single" w:sz="4" w:space="0" w:color="auto"/>
            </w:tcBorders>
            <w:vAlign w:val="center"/>
            <w:hideMark/>
          </w:tcPr>
          <w:p w14:paraId="1C01C328"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PEPINO, de primeira, apresentando grau de maturação tal que permita suportar a manipulação, o transporte e a conservação em condições adequadas para o consumo. Com ausência de sujidades e larvas, de acordo com a resolução 12/78 da CNNPA.</w:t>
            </w:r>
          </w:p>
        </w:tc>
        <w:tc>
          <w:tcPr>
            <w:tcW w:w="747" w:type="pct"/>
            <w:tcBorders>
              <w:top w:val="nil"/>
              <w:left w:val="nil"/>
              <w:bottom w:val="single" w:sz="4" w:space="0" w:color="auto"/>
              <w:right w:val="single" w:sz="4" w:space="0" w:color="auto"/>
            </w:tcBorders>
            <w:vAlign w:val="center"/>
            <w:hideMark/>
          </w:tcPr>
          <w:p w14:paraId="0AA88F88"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7F96F825"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288</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5DBA95EE"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3,38</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5A16BA47"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973,44 </w:t>
            </w:r>
          </w:p>
        </w:tc>
      </w:tr>
      <w:tr w:rsidR="00556C62" w:rsidRPr="00670A8B" w14:paraId="2224E91D" w14:textId="77777777" w:rsidTr="00217DFB">
        <w:trPr>
          <w:trHeight w:val="1806"/>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3C1D00B8"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145</w:t>
            </w:r>
          </w:p>
        </w:tc>
        <w:tc>
          <w:tcPr>
            <w:tcW w:w="2089" w:type="pct"/>
            <w:tcBorders>
              <w:top w:val="nil"/>
              <w:left w:val="nil"/>
              <w:bottom w:val="single" w:sz="4" w:space="0" w:color="auto"/>
              <w:right w:val="single" w:sz="4" w:space="0" w:color="auto"/>
            </w:tcBorders>
            <w:vAlign w:val="center"/>
            <w:hideMark/>
          </w:tcPr>
          <w:p w14:paraId="3FB156E1"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PÊRA, fruta in natura. Característica: ser fresca, madura, aroma e cor da espécie e variedade, apresentam grau de maturação que lhe permita suportar a manipulação, transporte e conservação em condições adequadas para o consumo, estar livre de enfermidades, insetos e sujidades, não estar danificado por qualquer lesão de origem física ou mecânica que afete a sua aparência. Não serão permitidas manchas ou defeitos na casca. Embalagem: o produto deverá estar acondicionado em embalagem plástica, flexível, atóxica, resistentes, transparentes.</w:t>
            </w:r>
          </w:p>
        </w:tc>
        <w:tc>
          <w:tcPr>
            <w:tcW w:w="747" w:type="pct"/>
            <w:tcBorders>
              <w:top w:val="nil"/>
              <w:left w:val="nil"/>
              <w:bottom w:val="single" w:sz="4" w:space="0" w:color="auto"/>
              <w:right w:val="single" w:sz="4" w:space="0" w:color="auto"/>
            </w:tcBorders>
            <w:vAlign w:val="center"/>
            <w:hideMark/>
          </w:tcPr>
          <w:p w14:paraId="115ECCE2"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7CE6B717"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192</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3A0AE804"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14,00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4F73A244"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2.688,00 </w:t>
            </w:r>
          </w:p>
        </w:tc>
      </w:tr>
      <w:tr w:rsidR="00556C62" w:rsidRPr="00670A8B" w14:paraId="5E8888A3" w14:textId="77777777" w:rsidTr="00217DFB">
        <w:trPr>
          <w:trHeight w:val="654"/>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7D0FD247"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146</w:t>
            </w:r>
          </w:p>
        </w:tc>
        <w:tc>
          <w:tcPr>
            <w:tcW w:w="2089" w:type="pct"/>
            <w:tcBorders>
              <w:top w:val="nil"/>
              <w:left w:val="nil"/>
              <w:bottom w:val="single" w:sz="4" w:space="0" w:color="auto"/>
              <w:right w:val="single" w:sz="4" w:space="0" w:color="auto"/>
            </w:tcBorders>
            <w:vAlign w:val="center"/>
            <w:hideMark/>
          </w:tcPr>
          <w:p w14:paraId="6302D857"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PIMENTA, in natura, apresentando grau de maturação tal que lhe permita suportar a manipulação, o transporte e a conservação em condições adequadas para o consumo. Com ausência de sujidades, parasitos e larvas, de acordo com a Resolução 12/78 da CNNPA.</w:t>
            </w:r>
          </w:p>
        </w:tc>
        <w:tc>
          <w:tcPr>
            <w:tcW w:w="747" w:type="pct"/>
            <w:tcBorders>
              <w:top w:val="nil"/>
              <w:left w:val="nil"/>
              <w:bottom w:val="single" w:sz="4" w:space="0" w:color="auto"/>
              <w:right w:val="single" w:sz="4" w:space="0" w:color="auto"/>
            </w:tcBorders>
            <w:vAlign w:val="center"/>
            <w:hideMark/>
          </w:tcPr>
          <w:p w14:paraId="7F3266D4"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4B9FE26E"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22</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4FBE62E9"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16,20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55E57363"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356,40 </w:t>
            </w:r>
          </w:p>
        </w:tc>
      </w:tr>
      <w:tr w:rsidR="00556C62" w:rsidRPr="00670A8B" w14:paraId="5A402C3E" w14:textId="77777777" w:rsidTr="00217DFB">
        <w:trPr>
          <w:trHeight w:val="105"/>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36EEAFBB"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147</w:t>
            </w:r>
          </w:p>
        </w:tc>
        <w:tc>
          <w:tcPr>
            <w:tcW w:w="2089" w:type="pct"/>
            <w:tcBorders>
              <w:top w:val="nil"/>
              <w:left w:val="nil"/>
              <w:bottom w:val="single" w:sz="4" w:space="0" w:color="auto"/>
              <w:right w:val="single" w:sz="4" w:space="0" w:color="auto"/>
            </w:tcBorders>
            <w:vAlign w:val="center"/>
            <w:hideMark/>
          </w:tcPr>
          <w:p w14:paraId="7DD85C97"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PIMENTÃO, de primeira, apresentando grau de maturação tal que lhe permita suportar a manipulação, o transporte e a conservação em condições adequadas para o consumo. Com ausência de sujidades, parasitos e larvas, de acordo com a Resolução 12/78 da CNNPA.</w:t>
            </w:r>
          </w:p>
        </w:tc>
        <w:tc>
          <w:tcPr>
            <w:tcW w:w="747" w:type="pct"/>
            <w:tcBorders>
              <w:top w:val="nil"/>
              <w:left w:val="nil"/>
              <w:bottom w:val="single" w:sz="4" w:space="0" w:color="auto"/>
              <w:right w:val="single" w:sz="4" w:space="0" w:color="auto"/>
            </w:tcBorders>
            <w:vAlign w:val="center"/>
            <w:hideMark/>
          </w:tcPr>
          <w:p w14:paraId="70650DE1"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6FD268D9"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138</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760D2D43"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5,00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728E5AD9"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690,00 </w:t>
            </w:r>
          </w:p>
        </w:tc>
      </w:tr>
      <w:tr w:rsidR="00556C62" w:rsidRPr="00670A8B" w14:paraId="5735A21C" w14:textId="77777777" w:rsidTr="00217DFB">
        <w:trPr>
          <w:trHeight w:val="108"/>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6AEE38A3"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148</w:t>
            </w:r>
          </w:p>
        </w:tc>
        <w:tc>
          <w:tcPr>
            <w:tcW w:w="2089" w:type="pct"/>
            <w:tcBorders>
              <w:top w:val="nil"/>
              <w:left w:val="nil"/>
              <w:bottom w:val="single" w:sz="4" w:space="0" w:color="auto"/>
              <w:right w:val="single" w:sz="4" w:space="0" w:color="auto"/>
            </w:tcBorders>
            <w:vAlign w:val="center"/>
            <w:hideMark/>
          </w:tcPr>
          <w:p w14:paraId="4FFFB78E"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QUIABO, de primeira, in natura, apresentando grau de maturação tal que lhe permita suportar a manipulação, o transporte e a conservação em condições adequadas para o consumo. Com ausência de sujidades, parasitos e larvas, de acordo com a Resolução 12/78 da CNNPA.</w:t>
            </w:r>
          </w:p>
        </w:tc>
        <w:tc>
          <w:tcPr>
            <w:tcW w:w="747" w:type="pct"/>
            <w:tcBorders>
              <w:top w:val="nil"/>
              <w:left w:val="nil"/>
              <w:bottom w:val="single" w:sz="4" w:space="0" w:color="auto"/>
              <w:right w:val="single" w:sz="4" w:space="0" w:color="auto"/>
            </w:tcBorders>
            <w:vAlign w:val="center"/>
            <w:hideMark/>
          </w:tcPr>
          <w:p w14:paraId="2031A39F"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2B5EC6DB"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350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6DFF8CF5"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5,50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7FCF8531"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1.925,00 </w:t>
            </w:r>
          </w:p>
        </w:tc>
      </w:tr>
      <w:tr w:rsidR="00556C62" w:rsidRPr="00670A8B" w14:paraId="3B70F4B8" w14:textId="77777777" w:rsidTr="00217DFB">
        <w:trPr>
          <w:trHeight w:val="6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3F98E902"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149</w:t>
            </w:r>
          </w:p>
        </w:tc>
        <w:tc>
          <w:tcPr>
            <w:tcW w:w="2089" w:type="pct"/>
            <w:tcBorders>
              <w:top w:val="nil"/>
              <w:left w:val="nil"/>
              <w:bottom w:val="single" w:sz="4" w:space="0" w:color="auto"/>
              <w:right w:val="single" w:sz="4" w:space="0" w:color="auto"/>
            </w:tcBorders>
            <w:vAlign w:val="center"/>
            <w:hideMark/>
          </w:tcPr>
          <w:p w14:paraId="682FCD96"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REPOLHO ROXO,  de primeira, apresentando grau de maturação tal que lhe permita suportar a manipulação, o transporte e a conservação em condições adequadas para o consumo. Com ausência de sujidades, parasitos e larvas, de acordo com a Resolução 12/78 da CNNPA.</w:t>
            </w:r>
          </w:p>
        </w:tc>
        <w:tc>
          <w:tcPr>
            <w:tcW w:w="747" w:type="pct"/>
            <w:tcBorders>
              <w:top w:val="nil"/>
              <w:left w:val="nil"/>
              <w:bottom w:val="single" w:sz="4" w:space="0" w:color="auto"/>
              <w:right w:val="single" w:sz="4" w:space="0" w:color="auto"/>
            </w:tcBorders>
            <w:vAlign w:val="center"/>
            <w:hideMark/>
          </w:tcPr>
          <w:p w14:paraId="0CEEE7DC"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444199C5"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120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23B4F2E9"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6,40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6FD78E09"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768,00 </w:t>
            </w:r>
          </w:p>
        </w:tc>
      </w:tr>
      <w:tr w:rsidR="00556C62" w:rsidRPr="00670A8B" w14:paraId="32FB11FA" w14:textId="77777777" w:rsidTr="00217DFB">
        <w:trPr>
          <w:trHeight w:val="1117"/>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7768FDA6"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150</w:t>
            </w:r>
          </w:p>
        </w:tc>
        <w:tc>
          <w:tcPr>
            <w:tcW w:w="2089" w:type="pct"/>
            <w:tcBorders>
              <w:top w:val="nil"/>
              <w:left w:val="nil"/>
              <w:bottom w:val="single" w:sz="4" w:space="0" w:color="auto"/>
              <w:right w:val="single" w:sz="4" w:space="0" w:color="auto"/>
            </w:tcBorders>
            <w:vAlign w:val="center"/>
            <w:hideMark/>
          </w:tcPr>
          <w:p w14:paraId="11D7BC19"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 xml:space="preserve">REPOLHO, de primeira, apresentando grau de maturação tal que lhe permita suportar a manipulação, o transporte e a conservação em condições adequadas para o consumo. Com </w:t>
            </w:r>
            <w:r w:rsidRPr="00670A8B">
              <w:rPr>
                <w:rFonts w:ascii="Arial" w:eastAsia="Times New Roman" w:hAnsi="Arial" w:cs="Arial"/>
                <w:color w:val="000000"/>
                <w:sz w:val="18"/>
                <w:szCs w:val="18"/>
              </w:rPr>
              <w:lastRenderedPageBreak/>
              <w:t>ausência de sujidades, parasitos e larvas, de acordo com a Resolução 12/78 da CNNPA.</w:t>
            </w:r>
          </w:p>
        </w:tc>
        <w:tc>
          <w:tcPr>
            <w:tcW w:w="747" w:type="pct"/>
            <w:tcBorders>
              <w:top w:val="nil"/>
              <w:left w:val="nil"/>
              <w:bottom w:val="single" w:sz="4" w:space="0" w:color="auto"/>
              <w:right w:val="single" w:sz="4" w:space="0" w:color="auto"/>
            </w:tcBorders>
            <w:vAlign w:val="center"/>
            <w:hideMark/>
          </w:tcPr>
          <w:p w14:paraId="1C57C90D"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lastRenderedPageBreak/>
              <w:t>KG</w:t>
            </w:r>
          </w:p>
        </w:tc>
        <w:tc>
          <w:tcPr>
            <w:tcW w:w="311" w:type="pct"/>
            <w:tcBorders>
              <w:top w:val="nil"/>
              <w:left w:val="nil"/>
              <w:bottom w:val="single" w:sz="4" w:space="0" w:color="auto"/>
              <w:right w:val="single" w:sz="4" w:space="0" w:color="auto"/>
            </w:tcBorders>
            <w:noWrap/>
            <w:vAlign w:val="center"/>
            <w:hideMark/>
          </w:tcPr>
          <w:p w14:paraId="6EC8B383"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165</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249BA6D9"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4,20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025C88DC"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693,00 </w:t>
            </w:r>
          </w:p>
        </w:tc>
      </w:tr>
      <w:tr w:rsidR="00556C62" w:rsidRPr="00670A8B" w14:paraId="7DA630B0" w14:textId="77777777" w:rsidTr="00217DFB">
        <w:trPr>
          <w:trHeight w:val="567"/>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64ED642F"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151</w:t>
            </w:r>
          </w:p>
        </w:tc>
        <w:tc>
          <w:tcPr>
            <w:tcW w:w="2089" w:type="pct"/>
            <w:tcBorders>
              <w:top w:val="nil"/>
              <w:left w:val="nil"/>
              <w:bottom w:val="single" w:sz="4" w:space="0" w:color="auto"/>
              <w:right w:val="single" w:sz="4" w:space="0" w:color="auto"/>
            </w:tcBorders>
            <w:vAlign w:val="center"/>
            <w:hideMark/>
          </w:tcPr>
          <w:p w14:paraId="0229510B"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SALSA FRESCA, Talos e folhas inteiras, graúdas, sem manchas, com coloração uniforme, talos e folhas inteiras, turgescentes, intactas, firmes e bem desenvolvidas, maço com aproximadamente 300g (sem raízes). de acordo com a resolução 12/78 da cnnpa.</w:t>
            </w:r>
          </w:p>
        </w:tc>
        <w:tc>
          <w:tcPr>
            <w:tcW w:w="747" w:type="pct"/>
            <w:tcBorders>
              <w:top w:val="nil"/>
              <w:left w:val="nil"/>
              <w:bottom w:val="single" w:sz="4" w:space="0" w:color="auto"/>
              <w:right w:val="single" w:sz="4" w:space="0" w:color="auto"/>
            </w:tcBorders>
            <w:vAlign w:val="center"/>
            <w:hideMark/>
          </w:tcPr>
          <w:p w14:paraId="0616D10A"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MAÇO</w:t>
            </w:r>
          </w:p>
        </w:tc>
        <w:tc>
          <w:tcPr>
            <w:tcW w:w="311" w:type="pct"/>
            <w:tcBorders>
              <w:top w:val="nil"/>
              <w:left w:val="nil"/>
              <w:bottom w:val="single" w:sz="4" w:space="0" w:color="auto"/>
              <w:right w:val="single" w:sz="4" w:space="0" w:color="auto"/>
            </w:tcBorders>
            <w:noWrap/>
            <w:vAlign w:val="center"/>
            <w:hideMark/>
          </w:tcPr>
          <w:p w14:paraId="345E2F66"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110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1C4D2075"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2,45</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55E2ECE0"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269,50 </w:t>
            </w:r>
          </w:p>
        </w:tc>
      </w:tr>
      <w:tr w:rsidR="00556C62" w:rsidRPr="00670A8B" w14:paraId="0D999E00" w14:textId="77777777" w:rsidTr="00217DFB">
        <w:trPr>
          <w:trHeight w:val="101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6BA6DA41"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152</w:t>
            </w:r>
          </w:p>
        </w:tc>
        <w:tc>
          <w:tcPr>
            <w:tcW w:w="2089" w:type="pct"/>
            <w:tcBorders>
              <w:top w:val="nil"/>
              <w:left w:val="nil"/>
              <w:bottom w:val="single" w:sz="4" w:space="0" w:color="auto"/>
              <w:right w:val="single" w:sz="4" w:space="0" w:color="auto"/>
            </w:tcBorders>
            <w:vAlign w:val="center"/>
            <w:hideMark/>
          </w:tcPr>
          <w:p w14:paraId="7B0FD570"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TANGERINA, de primeira, in natura, apresentando grau de maturação tal que lhe permita suportar a manipulação, o transporte e a conservação em condições adequadas para o consumo. Com ausência de sujidades, parasitos e larvas, de acordo com a Resolução 12/78 da CNNPA.</w:t>
            </w:r>
          </w:p>
        </w:tc>
        <w:tc>
          <w:tcPr>
            <w:tcW w:w="747" w:type="pct"/>
            <w:tcBorders>
              <w:top w:val="nil"/>
              <w:left w:val="nil"/>
              <w:bottom w:val="single" w:sz="4" w:space="0" w:color="auto"/>
              <w:right w:val="single" w:sz="4" w:space="0" w:color="auto"/>
            </w:tcBorders>
            <w:vAlign w:val="center"/>
            <w:hideMark/>
          </w:tcPr>
          <w:p w14:paraId="297C2432"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1A856B68"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368</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0B763513"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7,00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50DEC788"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2.576,00 </w:t>
            </w:r>
          </w:p>
        </w:tc>
      </w:tr>
      <w:tr w:rsidR="00556C62" w:rsidRPr="00670A8B" w14:paraId="00DEC234" w14:textId="77777777" w:rsidTr="00217DFB">
        <w:trPr>
          <w:trHeight w:val="677"/>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594F2790"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153</w:t>
            </w:r>
          </w:p>
        </w:tc>
        <w:tc>
          <w:tcPr>
            <w:tcW w:w="2089" w:type="pct"/>
            <w:tcBorders>
              <w:top w:val="nil"/>
              <w:left w:val="nil"/>
              <w:bottom w:val="single" w:sz="4" w:space="0" w:color="auto"/>
              <w:right w:val="single" w:sz="4" w:space="0" w:color="auto"/>
            </w:tcBorders>
            <w:vAlign w:val="center"/>
            <w:hideMark/>
          </w:tcPr>
          <w:p w14:paraId="4CAD96AE"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TOMATE, de primeira, apresentando grau de maturação tal que lhe permita suportar a manipulação, o transporte e a conservação em condições adequadas para o consumo. Com ausência de sujidades, parasitos e larvas, de acordo com a Resolução 12/78 da CNNPA.</w:t>
            </w:r>
          </w:p>
        </w:tc>
        <w:tc>
          <w:tcPr>
            <w:tcW w:w="747" w:type="pct"/>
            <w:tcBorders>
              <w:top w:val="nil"/>
              <w:left w:val="nil"/>
              <w:bottom w:val="single" w:sz="4" w:space="0" w:color="auto"/>
              <w:right w:val="single" w:sz="4" w:space="0" w:color="auto"/>
            </w:tcBorders>
            <w:vAlign w:val="center"/>
            <w:hideMark/>
          </w:tcPr>
          <w:p w14:paraId="3A7A631C"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0438F11B"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350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17865AAC"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5,39</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1851455D"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1.886,50 </w:t>
            </w:r>
          </w:p>
        </w:tc>
      </w:tr>
      <w:tr w:rsidR="00556C62" w:rsidRPr="00670A8B" w14:paraId="0F1BADCC" w14:textId="77777777" w:rsidTr="00217DFB">
        <w:trPr>
          <w:trHeight w:val="1545"/>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7CCCE7F4"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154</w:t>
            </w:r>
          </w:p>
        </w:tc>
        <w:tc>
          <w:tcPr>
            <w:tcW w:w="2089" w:type="pct"/>
            <w:tcBorders>
              <w:top w:val="nil"/>
              <w:left w:val="nil"/>
              <w:bottom w:val="single" w:sz="4" w:space="0" w:color="auto"/>
              <w:right w:val="single" w:sz="4" w:space="0" w:color="auto"/>
            </w:tcBorders>
            <w:vAlign w:val="center"/>
            <w:hideMark/>
          </w:tcPr>
          <w:p w14:paraId="5BEB7C24"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UVA ITALIA, verde, de primeira, in natura, apresentando grau de maturação tal que lhe permita suportar a manipulação, o transporte e a conservação em condições adequadas para o consumo. Com ausência de sujidades, parasitos e larvas, de acordo com a Resolução 12/78 da CNNPA.</w:t>
            </w:r>
          </w:p>
        </w:tc>
        <w:tc>
          <w:tcPr>
            <w:tcW w:w="747" w:type="pct"/>
            <w:tcBorders>
              <w:top w:val="nil"/>
              <w:left w:val="nil"/>
              <w:bottom w:val="single" w:sz="4" w:space="0" w:color="auto"/>
              <w:right w:val="single" w:sz="4" w:space="0" w:color="auto"/>
            </w:tcBorders>
            <w:vAlign w:val="center"/>
            <w:hideMark/>
          </w:tcPr>
          <w:p w14:paraId="74066A3C"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352674FC"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171</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1F62C4AF"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15,00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2B203EF3"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2.565,00 </w:t>
            </w:r>
          </w:p>
        </w:tc>
      </w:tr>
      <w:tr w:rsidR="00556C62" w:rsidRPr="00670A8B" w14:paraId="20BAF8B3" w14:textId="77777777" w:rsidTr="00217DFB">
        <w:trPr>
          <w:trHeight w:val="25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33E72375"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155</w:t>
            </w:r>
          </w:p>
        </w:tc>
        <w:tc>
          <w:tcPr>
            <w:tcW w:w="2089" w:type="pct"/>
            <w:tcBorders>
              <w:top w:val="nil"/>
              <w:left w:val="nil"/>
              <w:bottom w:val="single" w:sz="4" w:space="0" w:color="auto"/>
              <w:right w:val="single" w:sz="4" w:space="0" w:color="auto"/>
            </w:tcBorders>
            <w:vAlign w:val="center"/>
            <w:hideMark/>
          </w:tcPr>
          <w:p w14:paraId="454809C2"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UVA ITALIA, roxa, de primeira, in natura, apresentando grau de maturação tal que lhe permita suportar a manipulação, o transporte e a conservação em condições adequadas para o consumo. Com ausência de sujidades, parasitos e larvas, de acordo com a Resolução 12/78 da CNNPA.</w:t>
            </w:r>
          </w:p>
        </w:tc>
        <w:tc>
          <w:tcPr>
            <w:tcW w:w="747" w:type="pct"/>
            <w:tcBorders>
              <w:top w:val="nil"/>
              <w:left w:val="nil"/>
              <w:bottom w:val="single" w:sz="4" w:space="0" w:color="auto"/>
              <w:right w:val="single" w:sz="4" w:space="0" w:color="auto"/>
            </w:tcBorders>
            <w:vAlign w:val="center"/>
            <w:hideMark/>
          </w:tcPr>
          <w:p w14:paraId="77AB318A"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7D9861B5"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174</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59E95038"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14,00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66B74ABC"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2.436,00 </w:t>
            </w:r>
          </w:p>
        </w:tc>
      </w:tr>
      <w:tr w:rsidR="00556C62" w:rsidRPr="00670A8B" w14:paraId="2FF04D49" w14:textId="77777777" w:rsidTr="00217DFB">
        <w:trPr>
          <w:trHeight w:val="1774"/>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3FE39BCE"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156</w:t>
            </w:r>
          </w:p>
        </w:tc>
        <w:tc>
          <w:tcPr>
            <w:tcW w:w="2089" w:type="pct"/>
            <w:tcBorders>
              <w:top w:val="nil"/>
              <w:left w:val="nil"/>
              <w:bottom w:val="single" w:sz="4" w:space="0" w:color="auto"/>
              <w:right w:val="single" w:sz="4" w:space="0" w:color="auto"/>
            </w:tcBorders>
            <w:vAlign w:val="center"/>
            <w:hideMark/>
          </w:tcPr>
          <w:p w14:paraId="19DD1132"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KIWI, fruta in natura. Característica: ser fresca, madura, aroma e cor da espécie e variedade, apresentam grau de maturação que lhe permita suportar a manipulação, transporte e conservação em condições adequadas para o consumo, estar livre de enfermidades, insetos e sujidades, não estar danificado por qualquer lesão de origem física ou mecânica que afete a sua aparência. Não serão permitidas manchas ou defeitos na casca. Embalagem: o produto deverá estar acondicionado em embalagem plástica, flexível, atóxica, resistentes, transparentes.</w:t>
            </w:r>
          </w:p>
        </w:tc>
        <w:tc>
          <w:tcPr>
            <w:tcW w:w="747" w:type="pct"/>
            <w:tcBorders>
              <w:top w:val="nil"/>
              <w:left w:val="nil"/>
              <w:bottom w:val="single" w:sz="4" w:space="0" w:color="auto"/>
              <w:right w:val="single" w:sz="4" w:space="0" w:color="auto"/>
            </w:tcBorders>
            <w:vAlign w:val="center"/>
            <w:hideMark/>
          </w:tcPr>
          <w:p w14:paraId="50E95918"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230BD4D2"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132</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17F053BC"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13,19</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79C905CC"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1.741,08 </w:t>
            </w:r>
          </w:p>
        </w:tc>
      </w:tr>
      <w:tr w:rsidR="00556C62" w:rsidRPr="00670A8B" w14:paraId="39B43BC0" w14:textId="77777777" w:rsidTr="00217DFB">
        <w:trPr>
          <w:trHeight w:val="1545"/>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30D1ABD5"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157</w:t>
            </w:r>
          </w:p>
        </w:tc>
        <w:tc>
          <w:tcPr>
            <w:tcW w:w="2089" w:type="pct"/>
            <w:tcBorders>
              <w:top w:val="nil"/>
              <w:left w:val="nil"/>
              <w:bottom w:val="single" w:sz="4" w:space="0" w:color="auto"/>
              <w:right w:val="single" w:sz="4" w:space="0" w:color="auto"/>
            </w:tcBorders>
            <w:vAlign w:val="center"/>
            <w:hideMark/>
          </w:tcPr>
          <w:p w14:paraId="76B9DAB3"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VAGEM, de primeira, apresentando grau de maturação tal que lhe permita suportar a manipulação, o transporte e a conservação em condições adequadas para o consumo. Com ausência de sujidades, parasitos e larvas, de acordo com a Resolução 12/78 da CNNPA.</w:t>
            </w:r>
          </w:p>
        </w:tc>
        <w:tc>
          <w:tcPr>
            <w:tcW w:w="747" w:type="pct"/>
            <w:tcBorders>
              <w:top w:val="nil"/>
              <w:left w:val="nil"/>
              <w:bottom w:val="single" w:sz="4" w:space="0" w:color="auto"/>
              <w:right w:val="single" w:sz="4" w:space="0" w:color="auto"/>
            </w:tcBorders>
            <w:vAlign w:val="center"/>
            <w:hideMark/>
          </w:tcPr>
          <w:p w14:paraId="5307FA70"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741F8CCD"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69</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796986CF"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14,10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6065BA98"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972,90 </w:t>
            </w:r>
          </w:p>
        </w:tc>
      </w:tr>
      <w:tr w:rsidR="00556C62" w:rsidRPr="00670A8B" w14:paraId="231459CB" w14:textId="77777777" w:rsidTr="00217DFB">
        <w:trPr>
          <w:trHeight w:val="6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5265091E"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158</w:t>
            </w:r>
          </w:p>
        </w:tc>
        <w:tc>
          <w:tcPr>
            <w:tcW w:w="2089" w:type="pct"/>
            <w:tcBorders>
              <w:top w:val="nil"/>
              <w:left w:val="nil"/>
              <w:bottom w:val="single" w:sz="4" w:space="0" w:color="auto"/>
              <w:right w:val="single" w:sz="4" w:space="0" w:color="auto"/>
            </w:tcBorders>
            <w:vAlign w:val="center"/>
            <w:hideMark/>
          </w:tcPr>
          <w:p w14:paraId="091BB1F9"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PANETONE, embalagem de 400g, com identificação do produto, marca do fabricante, prazo de validade e capacidade. o produto devera ter registro no ministério da agricultura e/ou ministério da saúde.</w:t>
            </w:r>
          </w:p>
        </w:tc>
        <w:tc>
          <w:tcPr>
            <w:tcW w:w="747" w:type="pct"/>
            <w:tcBorders>
              <w:top w:val="nil"/>
              <w:left w:val="nil"/>
              <w:bottom w:val="single" w:sz="4" w:space="0" w:color="auto"/>
              <w:right w:val="single" w:sz="4" w:space="0" w:color="auto"/>
            </w:tcBorders>
            <w:vAlign w:val="center"/>
            <w:hideMark/>
          </w:tcPr>
          <w:p w14:paraId="06874A6B"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UND</w:t>
            </w:r>
          </w:p>
        </w:tc>
        <w:tc>
          <w:tcPr>
            <w:tcW w:w="311" w:type="pct"/>
            <w:tcBorders>
              <w:top w:val="nil"/>
              <w:left w:val="nil"/>
              <w:bottom w:val="single" w:sz="4" w:space="0" w:color="auto"/>
              <w:right w:val="single" w:sz="4" w:space="0" w:color="auto"/>
            </w:tcBorders>
            <w:noWrap/>
            <w:vAlign w:val="center"/>
            <w:hideMark/>
          </w:tcPr>
          <w:p w14:paraId="0F3E9DC0"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510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70368F09"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12,00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781A46A0"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6.120,00 </w:t>
            </w:r>
          </w:p>
        </w:tc>
      </w:tr>
      <w:tr w:rsidR="00556C62" w:rsidRPr="00670A8B" w14:paraId="3E025D5F" w14:textId="77777777" w:rsidTr="00217DFB">
        <w:trPr>
          <w:trHeight w:val="129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5EC5895A"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lastRenderedPageBreak/>
              <w:t>159</w:t>
            </w:r>
          </w:p>
        </w:tc>
        <w:tc>
          <w:tcPr>
            <w:tcW w:w="2089" w:type="pct"/>
            <w:tcBorders>
              <w:top w:val="nil"/>
              <w:left w:val="nil"/>
              <w:bottom w:val="single" w:sz="4" w:space="0" w:color="auto"/>
              <w:right w:val="single" w:sz="4" w:space="0" w:color="auto"/>
            </w:tcBorders>
            <w:vAlign w:val="center"/>
            <w:hideMark/>
          </w:tcPr>
          <w:p w14:paraId="5B331BE8"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PÃO DE FORMA, Embalagem fechada contendo 12 unidades em cada pacote, com identificação do produto, marca do fabricante, informações nutricionais, data de fabricação e prazo de validade. Produto fresco, amolecido, boa aparência. Anti mofo.</w:t>
            </w:r>
          </w:p>
        </w:tc>
        <w:tc>
          <w:tcPr>
            <w:tcW w:w="747" w:type="pct"/>
            <w:tcBorders>
              <w:top w:val="nil"/>
              <w:left w:val="nil"/>
              <w:bottom w:val="single" w:sz="4" w:space="0" w:color="auto"/>
              <w:right w:val="single" w:sz="4" w:space="0" w:color="auto"/>
            </w:tcBorders>
            <w:vAlign w:val="center"/>
            <w:hideMark/>
          </w:tcPr>
          <w:p w14:paraId="52C287CB"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PCT C/ 12</w:t>
            </w:r>
          </w:p>
        </w:tc>
        <w:tc>
          <w:tcPr>
            <w:tcW w:w="311" w:type="pct"/>
            <w:tcBorders>
              <w:top w:val="nil"/>
              <w:left w:val="nil"/>
              <w:bottom w:val="single" w:sz="4" w:space="0" w:color="auto"/>
              <w:right w:val="single" w:sz="4" w:space="0" w:color="auto"/>
            </w:tcBorders>
            <w:noWrap/>
            <w:vAlign w:val="center"/>
            <w:hideMark/>
          </w:tcPr>
          <w:p w14:paraId="0BE061E6"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880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3A185E4A"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8,00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53E61D64"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7.040,00 </w:t>
            </w:r>
          </w:p>
        </w:tc>
      </w:tr>
      <w:tr w:rsidR="00556C62" w:rsidRPr="00670A8B" w14:paraId="2128E226" w14:textId="77777777" w:rsidTr="00217DFB">
        <w:trPr>
          <w:trHeight w:val="1167"/>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7BC4C965"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160</w:t>
            </w:r>
          </w:p>
        </w:tc>
        <w:tc>
          <w:tcPr>
            <w:tcW w:w="2089" w:type="pct"/>
            <w:tcBorders>
              <w:top w:val="nil"/>
              <w:left w:val="nil"/>
              <w:bottom w:val="single" w:sz="4" w:space="0" w:color="auto"/>
              <w:right w:val="single" w:sz="4" w:space="0" w:color="auto"/>
            </w:tcBorders>
            <w:vAlign w:val="center"/>
            <w:hideMark/>
          </w:tcPr>
          <w:p w14:paraId="476F1742"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BACON, EMBALADO A VÁCUO. Embalado em filme PVC transparente ou saco plástico transparente, contendo identificação do produto, marca do fabricante, prazo de validade, marcas e carimbos oficiais, de acordo com as Portarias do Mini. Da Agricultura DIPOA n.304 de 22/04/96 e n.145 de 22/04/98, da Resolução da ANVISA n.105 de 19/05/99 e da Lei Municipal / Vigilância Sanitária n.5504/99.</w:t>
            </w:r>
          </w:p>
        </w:tc>
        <w:tc>
          <w:tcPr>
            <w:tcW w:w="747" w:type="pct"/>
            <w:tcBorders>
              <w:top w:val="nil"/>
              <w:left w:val="nil"/>
              <w:bottom w:val="single" w:sz="4" w:space="0" w:color="auto"/>
              <w:right w:val="single" w:sz="4" w:space="0" w:color="auto"/>
            </w:tcBorders>
            <w:vAlign w:val="center"/>
            <w:hideMark/>
          </w:tcPr>
          <w:p w14:paraId="0BDC2AA7"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185CFCD2"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400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425BC7F3"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23,00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56128FF1"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9.200,00 </w:t>
            </w:r>
          </w:p>
        </w:tc>
      </w:tr>
      <w:tr w:rsidR="00556C62" w:rsidRPr="00670A8B" w14:paraId="27E3F612" w14:textId="77777777" w:rsidTr="00217DFB">
        <w:trPr>
          <w:trHeight w:val="967"/>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38789E3A"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161</w:t>
            </w:r>
          </w:p>
        </w:tc>
        <w:tc>
          <w:tcPr>
            <w:tcW w:w="2089" w:type="pct"/>
            <w:tcBorders>
              <w:top w:val="nil"/>
              <w:left w:val="nil"/>
              <w:bottom w:val="single" w:sz="4" w:space="0" w:color="auto"/>
              <w:right w:val="single" w:sz="4" w:space="0" w:color="auto"/>
            </w:tcBorders>
            <w:vAlign w:val="center"/>
            <w:hideMark/>
          </w:tcPr>
          <w:p w14:paraId="065AE96C"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CARNE, BOVINA, CONGELADA, MOÍDA, DE SEGUNDA, sem osso, embalagem em filme PVC transparente ou saco plástico transparente, contendo identificação do produto, marca do fabricante, prazo de validade, marcas e carimbos oficiais, de acordo com as Portarias do Ministério da Agricultura, DIPOA n.304 de 22/04/96 e n.145 de 22/04/98, da Resolução da ANVISA n.105 de 19/05/99 e da Lei Municipal / Vigilância Sanitária n.5504/99.</w:t>
            </w:r>
          </w:p>
        </w:tc>
        <w:tc>
          <w:tcPr>
            <w:tcW w:w="747" w:type="pct"/>
            <w:tcBorders>
              <w:top w:val="nil"/>
              <w:left w:val="nil"/>
              <w:bottom w:val="single" w:sz="4" w:space="0" w:color="auto"/>
              <w:right w:val="single" w:sz="4" w:space="0" w:color="auto"/>
            </w:tcBorders>
            <w:vAlign w:val="center"/>
            <w:hideMark/>
          </w:tcPr>
          <w:p w14:paraId="68B9793F"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2E6D5BC0"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400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3465A3E0"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20,10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3A4C9B06"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8.040,00 </w:t>
            </w:r>
          </w:p>
        </w:tc>
      </w:tr>
      <w:tr w:rsidR="00556C62" w:rsidRPr="00670A8B" w14:paraId="2C64046D" w14:textId="77777777" w:rsidTr="00217DFB">
        <w:trPr>
          <w:trHeight w:val="1295"/>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6F63CF8D"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162</w:t>
            </w:r>
          </w:p>
        </w:tc>
        <w:tc>
          <w:tcPr>
            <w:tcW w:w="2089" w:type="pct"/>
            <w:tcBorders>
              <w:top w:val="nil"/>
              <w:left w:val="nil"/>
              <w:bottom w:val="single" w:sz="4" w:space="0" w:color="auto"/>
              <w:right w:val="single" w:sz="4" w:space="0" w:color="auto"/>
            </w:tcBorders>
            <w:vAlign w:val="center"/>
            <w:hideMark/>
          </w:tcPr>
          <w:p w14:paraId="631E4B35"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CARNE, bovina, acém, resfriada, sem osso, embalagem em filme PVC transparente ou saco plástico transparente contendo identificação do produto, marca do fabricante, prazo de validade, marcas e carimbos oficiais, de acordo com as Portarias do Ministério da Agricultura, DIPOA n.304 de 22/04/96 e n.145 de 22/04/98, da Resolução da ANVISA n.105 de 19/05/99 e da Lei Municipal / Vigilância Sanitária n.5504/99.</w:t>
            </w:r>
          </w:p>
        </w:tc>
        <w:tc>
          <w:tcPr>
            <w:tcW w:w="747" w:type="pct"/>
            <w:tcBorders>
              <w:top w:val="nil"/>
              <w:left w:val="nil"/>
              <w:bottom w:val="single" w:sz="4" w:space="0" w:color="auto"/>
              <w:right w:val="single" w:sz="4" w:space="0" w:color="auto"/>
            </w:tcBorders>
            <w:vAlign w:val="center"/>
            <w:hideMark/>
          </w:tcPr>
          <w:p w14:paraId="1C381B2E"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2F776EE8"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400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13E680CB"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15,00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0CE79C4E"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6.000,00 </w:t>
            </w:r>
          </w:p>
        </w:tc>
      </w:tr>
      <w:tr w:rsidR="00556C62" w:rsidRPr="00670A8B" w14:paraId="05B7FD29" w14:textId="77777777" w:rsidTr="00217DFB">
        <w:trPr>
          <w:trHeight w:val="1548"/>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140A83E5"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163</w:t>
            </w:r>
          </w:p>
        </w:tc>
        <w:tc>
          <w:tcPr>
            <w:tcW w:w="2089" w:type="pct"/>
            <w:tcBorders>
              <w:top w:val="nil"/>
              <w:left w:val="nil"/>
              <w:bottom w:val="single" w:sz="4" w:space="0" w:color="auto"/>
              <w:right w:val="single" w:sz="4" w:space="0" w:color="auto"/>
            </w:tcBorders>
            <w:vAlign w:val="center"/>
            <w:hideMark/>
          </w:tcPr>
          <w:p w14:paraId="7272A7CE"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CARNE, bovina, alcatra, de primeira, sem osso, embalagem em filme PVC transparente ou saco plástico transparente contendo identificação do produto, marca do fabricante, prazo de validade, marcas e carimbos oficiais, de acordo com as Portarias do Ministério da Agricultura, DIPOA n.304 de 22/04/96 e n.145 de 22/04/98, da Resolução da ANVISA n.105 de 19/05/99 e da Lei Municipal / Vigilância Sanitária n.5504/99.</w:t>
            </w:r>
          </w:p>
        </w:tc>
        <w:tc>
          <w:tcPr>
            <w:tcW w:w="747" w:type="pct"/>
            <w:tcBorders>
              <w:top w:val="nil"/>
              <w:left w:val="nil"/>
              <w:bottom w:val="single" w:sz="4" w:space="0" w:color="auto"/>
              <w:right w:val="single" w:sz="4" w:space="0" w:color="auto"/>
            </w:tcBorders>
            <w:vAlign w:val="center"/>
            <w:hideMark/>
          </w:tcPr>
          <w:p w14:paraId="339C6BD8"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12E2076D"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400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04439ECB"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38,00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312F7C15"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15.200,00 </w:t>
            </w:r>
          </w:p>
        </w:tc>
      </w:tr>
      <w:tr w:rsidR="00556C62" w:rsidRPr="00670A8B" w14:paraId="1E22D0AD" w14:textId="77777777" w:rsidTr="00217DFB">
        <w:trPr>
          <w:trHeight w:val="6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7E77C4F7"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164</w:t>
            </w:r>
          </w:p>
        </w:tc>
        <w:tc>
          <w:tcPr>
            <w:tcW w:w="2089" w:type="pct"/>
            <w:tcBorders>
              <w:top w:val="nil"/>
              <w:left w:val="nil"/>
              <w:bottom w:val="single" w:sz="4" w:space="0" w:color="auto"/>
              <w:right w:val="single" w:sz="4" w:space="0" w:color="auto"/>
            </w:tcBorders>
            <w:vAlign w:val="center"/>
            <w:hideMark/>
          </w:tcPr>
          <w:p w14:paraId="53CC24FA"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CARNE, BOVINA, SECA A VÁCUO, dianteiro. Embalagem em filme PVC transparente e/ou saco plástico transparente, contendo identificação do produto, marca do fabricante, prazo de validade, marcas e carimbos oficiais, de acordo com as Portarias do Ministério da Agricultura DIPOA n.304 de 22/04/96 e n.145 de 22/04/98, da Resolução da ANVISA n.105 de 19/05/99 e da Lei Municipal / Vigilância Sanitária n.5504/99.</w:t>
            </w:r>
          </w:p>
        </w:tc>
        <w:tc>
          <w:tcPr>
            <w:tcW w:w="747" w:type="pct"/>
            <w:tcBorders>
              <w:top w:val="nil"/>
              <w:left w:val="nil"/>
              <w:bottom w:val="single" w:sz="4" w:space="0" w:color="auto"/>
              <w:right w:val="single" w:sz="4" w:space="0" w:color="auto"/>
            </w:tcBorders>
            <w:vAlign w:val="center"/>
            <w:hideMark/>
          </w:tcPr>
          <w:p w14:paraId="59B35E5D"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513803EE"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300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6CFB9BBF"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34,11</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0B92E9DF"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10.233,00 </w:t>
            </w:r>
          </w:p>
        </w:tc>
      </w:tr>
      <w:tr w:rsidR="00556C62" w:rsidRPr="00670A8B" w14:paraId="6B64AC20" w14:textId="77777777" w:rsidTr="00217DFB">
        <w:trPr>
          <w:trHeight w:val="6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38AC4D52"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165</w:t>
            </w:r>
          </w:p>
        </w:tc>
        <w:tc>
          <w:tcPr>
            <w:tcW w:w="2089" w:type="pct"/>
            <w:tcBorders>
              <w:top w:val="nil"/>
              <w:left w:val="nil"/>
              <w:bottom w:val="single" w:sz="4" w:space="0" w:color="auto"/>
              <w:right w:val="single" w:sz="4" w:space="0" w:color="auto"/>
            </w:tcBorders>
            <w:vAlign w:val="center"/>
            <w:hideMark/>
          </w:tcPr>
          <w:p w14:paraId="451F1FC6"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CARNE, bovina, peito, sem osso, embalagem em filme PVC transparente ou saco plástico transp., contendo identificação do produto, marca do fabricante, prazo de validade, marcas e carimbos oficiais, de acordo com as Portarias do Ministério da Agricultura, DIPOA n.304 de 22/04/96 e n.145 de 22/04/98, da Resolução da ANVISA n.105 de 19/05/99 e da Lei Municipal / Vigilância Sanitária n.5504/99.</w:t>
            </w:r>
          </w:p>
        </w:tc>
        <w:tc>
          <w:tcPr>
            <w:tcW w:w="747" w:type="pct"/>
            <w:tcBorders>
              <w:top w:val="nil"/>
              <w:left w:val="nil"/>
              <w:bottom w:val="single" w:sz="4" w:space="0" w:color="auto"/>
              <w:right w:val="single" w:sz="4" w:space="0" w:color="auto"/>
            </w:tcBorders>
            <w:vAlign w:val="center"/>
            <w:hideMark/>
          </w:tcPr>
          <w:p w14:paraId="5612D8BA"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2C1143B2"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400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2D5EBB43"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31,19</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2642CAA4"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12.476,00 </w:t>
            </w:r>
          </w:p>
        </w:tc>
      </w:tr>
      <w:tr w:rsidR="00556C62" w:rsidRPr="00670A8B" w14:paraId="4C46524F" w14:textId="77777777" w:rsidTr="00217DFB">
        <w:trPr>
          <w:trHeight w:val="409"/>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102C2A75"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166</w:t>
            </w:r>
          </w:p>
        </w:tc>
        <w:tc>
          <w:tcPr>
            <w:tcW w:w="2089" w:type="pct"/>
            <w:tcBorders>
              <w:top w:val="nil"/>
              <w:left w:val="nil"/>
              <w:bottom w:val="single" w:sz="4" w:space="0" w:color="auto"/>
              <w:right w:val="single" w:sz="4" w:space="0" w:color="auto"/>
            </w:tcBorders>
            <w:vAlign w:val="center"/>
            <w:hideMark/>
          </w:tcPr>
          <w:p w14:paraId="09659476"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 xml:space="preserve">CARNE, bovina, cruz machado, de segunda, resfriada, sem osso, embalagem em filme PVC transparente ou saco plástico transp., contendo identificação do produto, marca do fabricante, prazo de validade, marcas e carimbos oficiais, de </w:t>
            </w:r>
            <w:r w:rsidRPr="00670A8B">
              <w:rPr>
                <w:rFonts w:ascii="Arial" w:eastAsia="Times New Roman" w:hAnsi="Arial" w:cs="Arial"/>
                <w:color w:val="000000"/>
                <w:sz w:val="18"/>
                <w:szCs w:val="18"/>
              </w:rPr>
              <w:lastRenderedPageBreak/>
              <w:t>acordo com as Portarias do Ministério da Agricultura, DIPOA n.304 de 22/04/96 e n.145 de 22/04/98, da Resolução da ANVISA n.105 de 19/05/99 e da Lei Municipal / Vigilância Sanitária n.5504/99.</w:t>
            </w:r>
          </w:p>
        </w:tc>
        <w:tc>
          <w:tcPr>
            <w:tcW w:w="747" w:type="pct"/>
            <w:tcBorders>
              <w:top w:val="nil"/>
              <w:left w:val="nil"/>
              <w:bottom w:val="single" w:sz="4" w:space="0" w:color="auto"/>
              <w:right w:val="single" w:sz="4" w:space="0" w:color="auto"/>
            </w:tcBorders>
            <w:vAlign w:val="center"/>
            <w:hideMark/>
          </w:tcPr>
          <w:p w14:paraId="18FD310F"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lastRenderedPageBreak/>
              <w:t>KG</w:t>
            </w:r>
          </w:p>
        </w:tc>
        <w:tc>
          <w:tcPr>
            <w:tcW w:w="311" w:type="pct"/>
            <w:tcBorders>
              <w:top w:val="nil"/>
              <w:left w:val="nil"/>
              <w:bottom w:val="single" w:sz="4" w:space="0" w:color="auto"/>
              <w:right w:val="single" w:sz="4" w:space="0" w:color="auto"/>
            </w:tcBorders>
            <w:noWrap/>
            <w:vAlign w:val="center"/>
            <w:hideMark/>
          </w:tcPr>
          <w:p w14:paraId="444FDD26"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400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46E3C655"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23,67</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2B3C8851"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9.468,00 </w:t>
            </w:r>
          </w:p>
        </w:tc>
      </w:tr>
      <w:tr w:rsidR="00556C62" w:rsidRPr="00670A8B" w14:paraId="2C789271" w14:textId="77777777" w:rsidTr="00217DFB">
        <w:trPr>
          <w:trHeight w:val="1019"/>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40D07418"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167</w:t>
            </w:r>
          </w:p>
        </w:tc>
        <w:tc>
          <w:tcPr>
            <w:tcW w:w="2089" w:type="pct"/>
            <w:tcBorders>
              <w:top w:val="nil"/>
              <w:left w:val="nil"/>
              <w:bottom w:val="single" w:sz="4" w:space="0" w:color="auto"/>
              <w:right w:val="single" w:sz="4" w:space="0" w:color="auto"/>
            </w:tcBorders>
            <w:vAlign w:val="center"/>
            <w:hideMark/>
          </w:tcPr>
          <w:p w14:paraId="18029CEE"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CARNE, bovina, paulista, resfriada, sem osso, embalagem em filme PVC transparente ou saco plástico transp., contendo identificação do produto, marca do fabricante, prazo de validade, marcas e carimbos oficiais, de acordo com as Portarias do Ministério da Agricultura, DIPOA n.304 de 22/04/96 e n.145 de 22/04/98, da Resolução da ANVISA n.105 de 19/05/99 e da Lei Municipal / Vigilância Sanitária n.5504/99.</w:t>
            </w:r>
          </w:p>
        </w:tc>
        <w:tc>
          <w:tcPr>
            <w:tcW w:w="747" w:type="pct"/>
            <w:tcBorders>
              <w:top w:val="nil"/>
              <w:left w:val="nil"/>
              <w:bottom w:val="single" w:sz="4" w:space="0" w:color="auto"/>
              <w:right w:val="single" w:sz="4" w:space="0" w:color="auto"/>
            </w:tcBorders>
            <w:vAlign w:val="center"/>
            <w:hideMark/>
          </w:tcPr>
          <w:p w14:paraId="374B12A1"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56167EDB"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400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380D85A1"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26,50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79CC44CE"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10.600,00 </w:t>
            </w:r>
          </w:p>
        </w:tc>
      </w:tr>
      <w:tr w:rsidR="00556C62" w:rsidRPr="00670A8B" w14:paraId="76CBABFE" w14:textId="77777777" w:rsidTr="00217DFB">
        <w:trPr>
          <w:trHeight w:val="124"/>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2896B96A"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168</w:t>
            </w:r>
          </w:p>
        </w:tc>
        <w:tc>
          <w:tcPr>
            <w:tcW w:w="2089" w:type="pct"/>
            <w:tcBorders>
              <w:top w:val="nil"/>
              <w:left w:val="nil"/>
              <w:bottom w:val="single" w:sz="4" w:space="0" w:color="auto"/>
              <w:right w:val="single" w:sz="4" w:space="0" w:color="auto"/>
            </w:tcBorders>
            <w:vAlign w:val="center"/>
            <w:hideMark/>
          </w:tcPr>
          <w:p w14:paraId="3953F279"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CARNE, bovina, Chã de dentro, resfriada, sem osso. Embalagem em filme PVC transparente ou saco plástico transp., contendo identificação do produto, marca do fabricante, prazo de validade, marcas e carimbos oficiais, de acordo com as Portarias do Ministério da Agricultura, DIPOA n.304 de 22/04/96 e n.145 de 22/04/98, da Resolução da ANVISA n.105 de 19/05/99 e da Lei Municipal / Vigilância Sanitária n.5504/99.</w:t>
            </w:r>
          </w:p>
        </w:tc>
        <w:tc>
          <w:tcPr>
            <w:tcW w:w="747" w:type="pct"/>
            <w:tcBorders>
              <w:top w:val="nil"/>
              <w:left w:val="nil"/>
              <w:bottom w:val="single" w:sz="4" w:space="0" w:color="auto"/>
              <w:right w:val="single" w:sz="4" w:space="0" w:color="auto"/>
            </w:tcBorders>
            <w:vAlign w:val="center"/>
            <w:hideMark/>
          </w:tcPr>
          <w:p w14:paraId="6489D310"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1672F51E"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400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53322D61"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28,90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4703C5E5"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11.560,00 </w:t>
            </w:r>
          </w:p>
        </w:tc>
      </w:tr>
      <w:tr w:rsidR="00556C62" w:rsidRPr="00670A8B" w14:paraId="67C02FAB" w14:textId="77777777" w:rsidTr="00217DFB">
        <w:trPr>
          <w:trHeight w:val="94"/>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7E922C40"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169</w:t>
            </w:r>
          </w:p>
        </w:tc>
        <w:tc>
          <w:tcPr>
            <w:tcW w:w="2089" w:type="pct"/>
            <w:tcBorders>
              <w:top w:val="nil"/>
              <w:left w:val="nil"/>
              <w:bottom w:val="single" w:sz="4" w:space="0" w:color="auto"/>
              <w:right w:val="single" w:sz="4" w:space="0" w:color="auto"/>
            </w:tcBorders>
            <w:vAlign w:val="center"/>
            <w:hideMark/>
          </w:tcPr>
          <w:p w14:paraId="48B8928E"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CARNE bovina, músculo, resfriada. Embalagem saco plástico transparente contendo identificação do produto, marca do fabricante, prazo de validade, marcas e carimbos oficiais, de acordo com as Portarias do Ministério da Agricultura, DIPOA n.304 de 22/04/96 e n.145 de 22/04/98, da Resolução da ANVISA n.105 de 19/05/99 e da Lei Municipal / Vigilância Sanitária n.5504/99.</w:t>
            </w:r>
          </w:p>
        </w:tc>
        <w:tc>
          <w:tcPr>
            <w:tcW w:w="747" w:type="pct"/>
            <w:tcBorders>
              <w:top w:val="nil"/>
              <w:left w:val="nil"/>
              <w:bottom w:val="single" w:sz="4" w:space="0" w:color="auto"/>
              <w:right w:val="single" w:sz="4" w:space="0" w:color="auto"/>
            </w:tcBorders>
            <w:vAlign w:val="center"/>
            <w:hideMark/>
          </w:tcPr>
          <w:p w14:paraId="6BDB1C70"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4FDEE022"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400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34496479"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25,40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7EA053EA"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10.160,00 </w:t>
            </w:r>
          </w:p>
        </w:tc>
      </w:tr>
      <w:tr w:rsidR="00556C62" w:rsidRPr="00670A8B" w14:paraId="7D2A12A0" w14:textId="77777777" w:rsidTr="00217DFB">
        <w:trPr>
          <w:trHeight w:val="462"/>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52F1901B"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170</w:t>
            </w:r>
          </w:p>
        </w:tc>
        <w:tc>
          <w:tcPr>
            <w:tcW w:w="2089" w:type="pct"/>
            <w:tcBorders>
              <w:top w:val="nil"/>
              <w:left w:val="nil"/>
              <w:bottom w:val="single" w:sz="4" w:space="0" w:color="auto"/>
              <w:right w:val="single" w:sz="4" w:space="0" w:color="auto"/>
            </w:tcBorders>
            <w:vAlign w:val="center"/>
            <w:hideMark/>
          </w:tcPr>
          <w:p w14:paraId="1832459C"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CARNE, bovina, patinho, resfriada, sem osso, embalagem em filme PVC transparente ou saco plástico transp., contendo identificação do produto, marca do fabricante, prazo de validade, marcas e carimbos oficiais, de acordo com as Portarias do Ministério da Agricultura, DIPOA n.304 de 22/04/96 e n.145 de 22/04/98, da Resolução da ANVISA n.105 de 19/05/99 e da Lei Municipal / Vigilância Sanitária n.5504/99.</w:t>
            </w:r>
          </w:p>
        </w:tc>
        <w:tc>
          <w:tcPr>
            <w:tcW w:w="747" w:type="pct"/>
            <w:tcBorders>
              <w:top w:val="nil"/>
              <w:left w:val="nil"/>
              <w:bottom w:val="single" w:sz="4" w:space="0" w:color="auto"/>
              <w:right w:val="single" w:sz="4" w:space="0" w:color="auto"/>
            </w:tcBorders>
            <w:vAlign w:val="center"/>
            <w:hideMark/>
          </w:tcPr>
          <w:p w14:paraId="5BA5376E"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6C4C54EB"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400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4762B308"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36,95</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307B16E5"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14.780,00 </w:t>
            </w:r>
          </w:p>
        </w:tc>
      </w:tr>
      <w:tr w:rsidR="00556C62" w:rsidRPr="00670A8B" w14:paraId="0A264DF7" w14:textId="77777777" w:rsidTr="00217DFB">
        <w:trPr>
          <w:trHeight w:val="29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5219703F"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171</w:t>
            </w:r>
          </w:p>
        </w:tc>
        <w:tc>
          <w:tcPr>
            <w:tcW w:w="2089" w:type="pct"/>
            <w:tcBorders>
              <w:top w:val="nil"/>
              <w:left w:val="nil"/>
              <w:bottom w:val="single" w:sz="4" w:space="0" w:color="auto"/>
              <w:right w:val="single" w:sz="4" w:space="0" w:color="auto"/>
            </w:tcBorders>
            <w:vAlign w:val="center"/>
            <w:hideMark/>
          </w:tcPr>
          <w:p w14:paraId="34F3FEEC"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CARNE, suína, pernil, com osso. Embalagem em filme PVC transparente ou saco plástico transp., contendo identificação do produto, marca do fabricante, prazo de validade, marcas e carimbos oficiais, de acordo com as Portarias do Ministério da Agricultura, DIPOA n.304 de 22/04/96 e n.145 de 22/04/98, da Resolução da ANVISA n.105 de 19/05/99 e da Lei Municipal / Vigilância Sanitária n.5504/99.</w:t>
            </w:r>
          </w:p>
        </w:tc>
        <w:tc>
          <w:tcPr>
            <w:tcW w:w="747" w:type="pct"/>
            <w:tcBorders>
              <w:top w:val="nil"/>
              <w:left w:val="nil"/>
              <w:bottom w:val="single" w:sz="4" w:space="0" w:color="auto"/>
              <w:right w:val="single" w:sz="4" w:space="0" w:color="auto"/>
            </w:tcBorders>
            <w:vAlign w:val="center"/>
            <w:hideMark/>
          </w:tcPr>
          <w:p w14:paraId="0F877C01"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5BACE4CA"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300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12D1FC97"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25,60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1CD3F337"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7.680,00 </w:t>
            </w:r>
          </w:p>
        </w:tc>
      </w:tr>
      <w:tr w:rsidR="00556C62" w:rsidRPr="00670A8B" w14:paraId="1894A6CF" w14:textId="77777777" w:rsidTr="00217DFB">
        <w:trPr>
          <w:trHeight w:val="78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7A89AD0E"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172</w:t>
            </w:r>
          </w:p>
        </w:tc>
        <w:tc>
          <w:tcPr>
            <w:tcW w:w="2089" w:type="pct"/>
            <w:tcBorders>
              <w:top w:val="nil"/>
              <w:left w:val="nil"/>
              <w:bottom w:val="single" w:sz="4" w:space="0" w:color="auto"/>
              <w:right w:val="single" w:sz="4" w:space="0" w:color="auto"/>
            </w:tcBorders>
            <w:vAlign w:val="center"/>
            <w:hideMark/>
          </w:tcPr>
          <w:p w14:paraId="0EC0F85C"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CARNE SUINA SALGADA - Tipo costela defumada, em pedaços com osso. Embalada a vácuo. Prazo de validade na embalagem</w:t>
            </w:r>
          </w:p>
        </w:tc>
        <w:tc>
          <w:tcPr>
            <w:tcW w:w="747" w:type="pct"/>
            <w:tcBorders>
              <w:top w:val="nil"/>
              <w:left w:val="nil"/>
              <w:bottom w:val="single" w:sz="4" w:space="0" w:color="auto"/>
              <w:right w:val="single" w:sz="4" w:space="0" w:color="auto"/>
            </w:tcBorders>
            <w:vAlign w:val="center"/>
            <w:hideMark/>
          </w:tcPr>
          <w:p w14:paraId="1C04A815"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79B0EC1E"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150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135F2779"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28,64</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447A0813"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4.296,00 </w:t>
            </w:r>
          </w:p>
        </w:tc>
      </w:tr>
      <w:tr w:rsidR="00556C62" w:rsidRPr="00670A8B" w14:paraId="3BBD419D" w14:textId="77777777" w:rsidTr="00217DFB">
        <w:trPr>
          <w:trHeight w:val="6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19D007E0"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173</w:t>
            </w:r>
          </w:p>
        </w:tc>
        <w:tc>
          <w:tcPr>
            <w:tcW w:w="2089" w:type="pct"/>
            <w:tcBorders>
              <w:top w:val="nil"/>
              <w:left w:val="nil"/>
              <w:bottom w:val="single" w:sz="4" w:space="0" w:color="auto"/>
              <w:right w:val="single" w:sz="4" w:space="0" w:color="auto"/>
            </w:tcBorders>
            <w:vAlign w:val="center"/>
            <w:hideMark/>
          </w:tcPr>
          <w:p w14:paraId="5CCAEA73"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MOCOTÓ BOVINO. Embalagem em filme PVC transparente ou saco plástico transparente, contendo identificação do produto, marca do fabricante, prazo de validade, marcas e carimbos oficiais, de acordo com as Portarias do Ministério da Agricultura, DIPOA n.304 de 22/04/96 e n.145 de 22/04/98, da Resolução da ANVISA n.105 de 19/05/99 e da Lei Municipal / Vigilância Sanitária n.5504/99.</w:t>
            </w:r>
          </w:p>
        </w:tc>
        <w:tc>
          <w:tcPr>
            <w:tcW w:w="747" w:type="pct"/>
            <w:tcBorders>
              <w:top w:val="nil"/>
              <w:left w:val="nil"/>
              <w:bottom w:val="single" w:sz="4" w:space="0" w:color="auto"/>
              <w:right w:val="single" w:sz="4" w:space="0" w:color="auto"/>
            </w:tcBorders>
            <w:vAlign w:val="center"/>
            <w:hideMark/>
          </w:tcPr>
          <w:p w14:paraId="6F9121F4"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2DD0883A"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50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3406D2D7"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8,10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04D35DAC"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405,00 </w:t>
            </w:r>
          </w:p>
        </w:tc>
      </w:tr>
      <w:tr w:rsidR="00556C62" w:rsidRPr="00670A8B" w14:paraId="48A4CD1E" w14:textId="77777777" w:rsidTr="00217DFB">
        <w:trPr>
          <w:trHeight w:val="171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668AEB5D"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lastRenderedPageBreak/>
              <w:t>174</w:t>
            </w:r>
          </w:p>
        </w:tc>
        <w:tc>
          <w:tcPr>
            <w:tcW w:w="2089" w:type="pct"/>
            <w:tcBorders>
              <w:top w:val="nil"/>
              <w:left w:val="nil"/>
              <w:bottom w:val="single" w:sz="4" w:space="0" w:color="auto"/>
              <w:right w:val="single" w:sz="4" w:space="0" w:color="auto"/>
            </w:tcBorders>
            <w:vAlign w:val="center"/>
            <w:hideMark/>
          </w:tcPr>
          <w:p w14:paraId="7A744BFD"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COXA E SOBRECOXA, de frango, congelado. Embalagem em filme PVC transparente ou saco plástico transparente, contendo identificação do produto, marca do fabricante, prazo de validade, marcas e carimbos oficiais, de acordo com as Portarias do Ministério da Agricultura, DIPOA n.304 de 22/04/96 e n.145 de 22/04/98, da Resolução da ANVISA n.105 de 19/05/99, da Lei Municipal / Vigilância Sanitária n.5504/99 e Resolução RDC n. 13 de 02/01/2001.</w:t>
            </w:r>
          </w:p>
        </w:tc>
        <w:tc>
          <w:tcPr>
            <w:tcW w:w="747" w:type="pct"/>
            <w:tcBorders>
              <w:top w:val="nil"/>
              <w:left w:val="nil"/>
              <w:bottom w:val="single" w:sz="4" w:space="0" w:color="auto"/>
              <w:right w:val="single" w:sz="4" w:space="0" w:color="auto"/>
            </w:tcBorders>
            <w:vAlign w:val="center"/>
            <w:hideMark/>
          </w:tcPr>
          <w:p w14:paraId="5A9416C1"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7E39CF0A"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2.000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0AC8A62D"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11,43</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4E9BC36B"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22.860,00 </w:t>
            </w:r>
          </w:p>
        </w:tc>
      </w:tr>
      <w:tr w:rsidR="00556C62" w:rsidRPr="00670A8B" w14:paraId="169E866C" w14:textId="77777777" w:rsidTr="00217DFB">
        <w:trPr>
          <w:trHeight w:val="903"/>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755DCB4A"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175</w:t>
            </w:r>
          </w:p>
        </w:tc>
        <w:tc>
          <w:tcPr>
            <w:tcW w:w="2089" w:type="pct"/>
            <w:tcBorders>
              <w:top w:val="nil"/>
              <w:left w:val="nil"/>
              <w:bottom w:val="single" w:sz="4" w:space="0" w:color="auto"/>
              <w:right w:val="single" w:sz="4" w:space="0" w:color="auto"/>
            </w:tcBorders>
            <w:vAlign w:val="center"/>
            <w:hideMark/>
          </w:tcPr>
          <w:p w14:paraId="2A4CDC75"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FIGADO, bovino, resfriado. Embalagem em filme PVC transparente ou saco plástico transparente, contendo identificação do produto, marca do fabricante, prazo de validade, marcas e carimbos oficiais, de acordo com as Portarias do Ministério da Agricultura, DIPOA n.304 de 22/04/96 e n.145 de 22/04/98, da Resolução da ANVISA n.105 de 19/05/99 e da Lei Municipal / Vigilância Sanitária n.5504/99.</w:t>
            </w:r>
          </w:p>
        </w:tc>
        <w:tc>
          <w:tcPr>
            <w:tcW w:w="747" w:type="pct"/>
            <w:tcBorders>
              <w:top w:val="nil"/>
              <w:left w:val="nil"/>
              <w:bottom w:val="single" w:sz="4" w:space="0" w:color="auto"/>
              <w:right w:val="single" w:sz="4" w:space="0" w:color="auto"/>
            </w:tcBorders>
            <w:vAlign w:val="center"/>
            <w:hideMark/>
          </w:tcPr>
          <w:p w14:paraId="61B230AB"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0C020ADB"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300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45673B44"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13,47</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24597307"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4.041,00 </w:t>
            </w:r>
          </w:p>
        </w:tc>
      </w:tr>
      <w:tr w:rsidR="00556C62" w:rsidRPr="00670A8B" w14:paraId="179E646F" w14:textId="77777777" w:rsidTr="00217DFB">
        <w:trPr>
          <w:trHeight w:val="1284"/>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5A979D86"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176</w:t>
            </w:r>
          </w:p>
        </w:tc>
        <w:tc>
          <w:tcPr>
            <w:tcW w:w="2089" w:type="pct"/>
            <w:tcBorders>
              <w:top w:val="nil"/>
              <w:left w:val="nil"/>
              <w:bottom w:val="single" w:sz="4" w:space="0" w:color="auto"/>
              <w:right w:val="single" w:sz="4" w:space="0" w:color="auto"/>
            </w:tcBorders>
            <w:vAlign w:val="center"/>
            <w:hideMark/>
          </w:tcPr>
          <w:p w14:paraId="0582F1AE"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LINGUICA, suína, calabresa, especial, defumada. Embalagem a vácuo em filme PVC transparente ou saco plástico transparente, contendo identificação do produto, marca do fabricante, prazo de validade, marcas e carimbos oficiais, de acordo com as Portarias do Ministério da Agricultura, DIPOA n.304 de 22/04/96 e n.145 de 22/04/98, da Resolução da ANVISA n.105 de 19/05/99 e da Lei Municipal / Vigilância Sanitária n.5504/99.</w:t>
            </w:r>
          </w:p>
        </w:tc>
        <w:tc>
          <w:tcPr>
            <w:tcW w:w="747" w:type="pct"/>
            <w:tcBorders>
              <w:top w:val="nil"/>
              <w:left w:val="nil"/>
              <w:bottom w:val="single" w:sz="4" w:space="0" w:color="auto"/>
              <w:right w:val="single" w:sz="4" w:space="0" w:color="auto"/>
            </w:tcBorders>
            <w:vAlign w:val="center"/>
            <w:hideMark/>
          </w:tcPr>
          <w:p w14:paraId="0B7E4514"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062CD1D5"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250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007A8963"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23,88</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77F5467F"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5.970,00 </w:t>
            </w:r>
          </w:p>
        </w:tc>
      </w:tr>
      <w:tr w:rsidR="00556C62" w:rsidRPr="00670A8B" w14:paraId="1E5AB67E" w14:textId="77777777" w:rsidTr="00217DFB">
        <w:trPr>
          <w:trHeight w:val="1035"/>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327FC3BA"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177</w:t>
            </w:r>
          </w:p>
        </w:tc>
        <w:tc>
          <w:tcPr>
            <w:tcW w:w="2089" w:type="pct"/>
            <w:tcBorders>
              <w:top w:val="nil"/>
              <w:left w:val="nil"/>
              <w:bottom w:val="single" w:sz="4" w:space="0" w:color="auto"/>
              <w:right w:val="single" w:sz="4" w:space="0" w:color="auto"/>
            </w:tcBorders>
            <w:vAlign w:val="center"/>
            <w:hideMark/>
          </w:tcPr>
          <w:p w14:paraId="6A848265"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OVO tipo extra, classe A, branco. Embalagem contendo 12 unidades, com dados de identificação do produto, marca do fabricante, prazo de validade e peso líquido mínimo de 720 g.</w:t>
            </w:r>
          </w:p>
        </w:tc>
        <w:tc>
          <w:tcPr>
            <w:tcW w:w="747" w:type="pct"/>
            <w:tcBorders>
              <w:top w:val="nil"/>
              <w:left w:val="nil"/>
              <w:bottom w:val="single" w:sz="4" w:space="0" w:color="auto"/>
              <w:right w:val="single" w:sz="4" w:space="0" w:color="auto"/>
            </w:tcBorders>
            <w:vAlign w:val="center"/>
            <w:hideMark/>
          </w:tcPr>
          <w:p w14:paraId="788B55FF"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DÚZIA</w:t>
            </w:r>
          </w:p>
        </w:tc>
        <w:tc>
          <w:tcPr>
            <w:tcW w:w="311" w:type="pct"/>
            <w:tcBorders>
              <w:top w:val="nil"/>
              <w:left w:val="nil"/>
              <w:bottom w:val="single" w:sz="4" w:space="0" w:color="auto"/>
              <w:right w:val="single" w:sz="4" w:space="0" w:color="auto"/>
            </w:tcBorders>
            <w:noWrap/>
            <w:vAlign w:val="center"/>
            <w:hideMark/>
          </w:tcPr>
          <w:p w14:paraId="146F1AC4"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1.080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05627FE3"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8,75</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2ED0E129"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9.450,00 </w:t>
            </w:r>
          </w:p>
        </w:tc>
      </w:tr>
      <w:tr w:rsidR="00556C62" w:rsidRPr="00670A8B" w14:paraId="394DB91A" w14:textId="77777777" w:rsidTr="00217DFB">
        <w:trPr>
          <w:trHeight w:val="1528"/>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1917B606"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178</w:t>
            </w:r>
          </w:p>
        </w:tc>
        <w:tc>
          <w:tcPr>
            <w:tcW w:w="2089" w:type="pct"/>
            <w:tcBorders>
              <w:top w:val="nil"/>
              <w:left w:val="nil"/>
              <w:bottom w:val="single" w:sz="4" w:space="0" w:color="auto"/>
              <w:right w:val="single" w:sz="4" w:space="0" w:color="auto"/>
            </w:tcBorders>
            <w:vAlign w:val="center"/>
            <w:hideMark/>
          </w:tcPr>
          <w:p w14:paraId="3DAECB23"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PEITO, de frango, sem osso, de primeira qualidade, congelado. Embalagem em filme PVC transparente ou saco plástico transparente, contendo identificação do produto, marca do fabricante, prazo de validade, marcas e carimbos oficiais, de acordo com as Portarias do Ministério da Agricultura, DIPOA n.304 de 22/04/96 e n.145 de 22/04/98, da Resolução da ANVISA n.105 de 19/05/99, da Lei Municipal / Vigilância Sanitária n.5504/99 e Resolução RDC n. 13 de 02/01/2001.</w:t>
            </w:r>
          </w:p>
        </w:tc>
        <w:tc>
          <w:tcPr>
            <w:tcW w:w="747" w:type="pct"/>
            <w:tcBorders>
              <w:top w:val="nil"/>
              <w:left w:val="nil"/>
              <w:bottom w:val="single" w:sz="4" w:space="0" w:color="auto"/>
              <w:right w:val="single" w:sz="4" w:space="0" w:color="auto"/>
            </w:tcBorders>
            <w:vAlign w:val="center"/>
            <w:hideMark/>
          </w:tcPr>
          <w:p w14:paraId="75B3D813"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0F75535B"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1.170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230B86AD" w14:textId="6E00A04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R$            </w:t>
            </w:r>
            <w:r w:rsidR="00C701C9">
              <w:rPr>
                <w:rFonts w:ascii="Arial" w:eastAsia="Times New Roman" w:hAnsi="Arial" w:cs="Arial"/>
                <w:sz w:val="18"/>
                <w:szCs w:val="18"/>
              </w:rPr>
              <w:t>20,89</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0C3A72AB"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24.441,30 </w:t>
            </w:r>
          </w:p>
        </w:tc>
      </w:tr>
      <w:tr w:rsidR="00556C62" w:rsidRPr="00670A8B" w14:paraId="474A21CF" w14:textId="77777777" w:rsidTr="00217DFB">
        <w:trPr>
          <w:trHeight w:val="2565"/>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75C2F003"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179</w:t>
            </w:r>
          </w:p>
        </w:tc>
        <w:tc>
          <w:tcPr>
            <w:tcW w:w="2089" w:type="pct"/>
            <w:tcBorders>
              <w:top w:val="nil"/>
              <w:left w:val="nil"/>
              <w:bottom w:val="single" w:sz="4" w:space="0" w:color="auto"/>
              <w:right w:val="single" w:sz="4" w:space="0" w:color="auto"/>
            </w:tcBorders>
            <w:vAlign w:val="center"/>
            <w:hideMark/>
          </w:tcPr>
          <w:p w14:paraId="527E8D90"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FILÉ DE PEITO DE FRANGO, de primeira qualidade, congelado. Embalagem em filme PVC transparente ou saco plástico transparente, contendo identificação do produto, marca do fabricante, prazo de validade, marcas e carimbos oficiais, de acordo com as Portarias do Ministério da Agricultura, DIPOA n.304 de 22/04/96 e n.145 de 22/04/98, da Resolução da ANVISA n.105 de 19/05/99, da Lei Municipal / Vigilância Sanitária n.5504/99 e Resolução RDC n. 13 de 02/01/2001.</w:t>
            </w:r>
          </w:p>
        </w:tc>
        <w:tc>
          <w:tcPr>
            <w:tcW w:w="747" w:type="pct"/>
            <w:tcBorders>
              <w:top w:val="nil"/>
              <w:left w:val="nil"/>
              <w:bottom w:val="single" w:sz="4" w:space="0" w:color="auto"/>
              <w:right w:val="single" w:sz="4" w:space="0" w:color="auto"/>
            </w:tcBorders>
            <w:vAlign w:val="center"/>
            <w:hideMark/>
          </w:tcPr>
          <w:p w14:paraId="5C09AB7F"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7A050D56"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1050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2EDD9328"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26,39</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05632333"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27.709,50 </w:t>
            </w:r>
          </w:p>
        </w:tc>
      </w:tr>
      <w:tr w:rsidR="00556C62" w:rsidRPr="00670A8B" w14:paraId="44077170" w14:textId="77777777" w:rsidTr="00217DFB">
        <w:trPr>
          <w:trHeight w:val="6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01FFEA94"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180</w:t>
            </w:r>
          </w:p>
        </w:tc>
        <w:tc>
          <w:tcPr>
            <w:tcW w:w="2089" w:type="pct"/>
            <w:tcBorders>
              <w:top w:val="nil"/>
              <w:left w:val="nil"/>
              <w:bottom w:val="single" w:sz="4" w:space="0" w:color="auto"/>
              <w:right w:val="single" w:sz="4" w:space="0" w:color="auto"/>
            </w:tcBorders>
            <w:vAlign w:val="center"/>
            <w:hideMark/>
          </w:tcPr>
          <w:p w14:paraId="51D6E437"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PEIXE, filé de merluza, congelado, sem espinha. Embalagem contendo identificação do produto, prazo de validade, marcas e carimbos oficiais, de acordo com as Portarias do Ministério da Agricultura, DIPOA n.304 de 22/04/96 e n.145 de 22/04/98, da Resolução da ANVISA n.105 de 19/05/99 e da Lei Municipal / Vigilância Sanitária n.5504/99.</w:t>
            </w:r>
          </w:p>
        </w:tc>
        <w:tc>
          <w:tcPr>
            <w:tcW w:w="747" w:type="pct"/>
            <w:tcBorders>
              <w:top w:val="nil"/>
              <w:left w:val="nil"/>
              <w:bottom w:val="single" w:sz="4" w:space="0" w:color="auto"/>
              <w:right w:val="single" w:sz="4" w:space="0" w:color="auto"/>
            </w:tcBorders>
            <w:vAlign w:val="center"/>
            <w:hideMark/>
          </w:tcPr>
          <w:p w14:paraId="3BFDF184"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18273623"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330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3354A6BF"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17,75</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518DB28B"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5.857,50 </w:t>
            </w:r>
          </w:p>
        </w:tc>
      </w:tr>
      <w:tr w:rsidR="00556C62" w:rsidRPr="00670A8B" w14:paraId="5D503FB3" w14:textId="77777777" w:rsidTr="00217DFB">
        <w:trPr>
          <w:trHeight w:val="2055"/>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6C97A196"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lastRenderedPageBreak/>
              <w:t>181</w:t>
            </w:r>
          </w:p>
        </w:tc>
        <w:tc>
          <w:tcPr>
            <w:tcW w:w="2089" w:type="pct"/>
            <w:tcBorders>
              <w:top w:val="nil"/>
              <w:left w:val="nil"/>
              <w:bottom w:val="single" w:sz="4" w:space="0" w:color="auto"/>
              <w:right w:val="single" w:sz="4" w:space="0" w:color="auto"/>
            </w:tcBorders>
            <w:vAlign w:val="center"/>
            <w:hideMark/>
          </w:tcPr>
          <w:p w14:paraId="101EF7C6"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PEIXE, corvina, em postas. Embalagem em saco plástico transparente com 1 KG contendo identificação do produto, marca do fabricante, prazo de validade, marcas e carimbos oficiais, de acordo com as Portarias do Ministério da Agricultura, DIPOA n.304 de 22/04/96 e n.145 de 22/04/98, da Resolução da ANVISA n.105 de 19/05/99 e da Lei Municipal / Vigilância Sanitária n.5504/99.</w:t>
            </w:r>
          </w:p>
        </w:tc>
        <w:tc>
          <w:tcPr>
            <w:tcW w:w="747" w:type="pct"/>
            <w:tcBorders>
              <w:top w:val="nil"/>
              <w:left w:val="nil"/>
              <w:bottom w:val="single" w:sz="4" w:space="0" w:color="auto"/>
              <w:right w:val="single" w:sz="4" w:space="0" w:color="auto"/>
            </w:tcBorders>
            <w:vAlign w:val="center"/>
            <w:hideMark/>
          </w:tcPr>
          <w:p w14:paraId="0F141936"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1117DB87"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318</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5B4D7247"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w:t>
            </w:r>
            <w:r>
              <w:rPr>
                <w:rFonts w:ascii="Arial" w:eastAsia="Times New Roman" w:hAnsi="Arial" w:cs="Arial"/>
                <w:sz w:val="18"/>
                <w:szCs w:val="18"/>
              </w:rPr>
              <w:t xml:space="preserve"> </w:t>
            </w:r>
            <w:r w:rsidRPr="00670A8B">
              <w:rPr>
                <w:rFonts w:ascii="Arial" w:eastAsia="Times New Roman" w:hAnsi="Arial" w:cs="Arial"/>
                <w:sz w:val="18"/>
                <w:szCs w:val="18"/>
              </w:rPr>
              <w:t>22,93</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4525FC63" w14:textId="77777777" w:rsidR="00556C62" w:rsidRPr="00670A8B" w:rsidRDefault="00556C62" w:rsidP="00217DFB">
            <w:pPr>
              <w:spacing w:after="0" w:line="240" w:lineRule="auto"/>
              <w:jc w:val="center"/>
              <w:rPr>
                <w:rFonts w:ascii="Arial" w:eastAsia="Times New Roman" w:hAnsi="Arial" w:cs="Arial"/>
                <w:sz w:val="18"/>
                <w:szCs w:val="18"/>
              </w:rPr>
            </w:pPr>
            <w:r>
              <w:rPr>
                <w:rFonts w:ascii="Arial" w:eastAsia="Times New Roman" w:hAnsi="Arial" w:cs="Arial"/>
                <w:sz w:val="18"/>
                <w:szCs w:val="18"/>
              </w:rPr>
              <w:t xml:space="preserve"> R$ </w:t>
            </w:r>
            <w:r w:rsidRPr="00670A8B">
              <w:rPr>
                <w:rFonts w:ascii="Arial" w:eastAsia="Times New Roman" w:hAnsi="Arial" w:cs="Arial"/>
                <w:sz w:val="18"/>
                <w:szCs w:val="18"/>
              </w:rPr>
              <w:t xml:space="preserve">7.291,74 </w:t>
            </w:r>
          </w:p>
        </w:tc>
      </w:tr>
      <w:tr w:rsidR="00556C62" w:rsidRPr="00670A8B" w14:paraId="566F3132" w14:textId="77777777" w:rsidTr="00217DFB">
        <w:trPr>
          <w:trHeight w:val="64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6AA898C8"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182</w:t>
            </w:r>
          </w:p>
        </w:tc>
        <w:tc>
          <w:tcPr>
            <w:tcW w:w="2089" w:type="pct"/>
            <w:tcBorders>
              <w:top w:val="nil"/>
              <w:left w:val="nil"/>
              <w:bottom w:val="single" w:sz="4" w:space="0" w:color="auto"/>
              <w:right w:val="single" w:sz="4" w:space="0" w:color="auto"/>
            </w:tcBorders>
            <w:vAlign w:val="center"/>
            <w:hideMark/>
          </w:tcPr>
          <w:p w14:paraId="60FA19EE"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CARNE DE SOL BOVINA, SALGADA, curada, seca, embalada a vácuo, em embalagem em filme PVC transparente e/ou saco plástico transparente, contendo identificação do produto, marca do fabricante, prazo de validade, marcas e carimbos oficiais, de acordo com as Portarias do Ministério da Agricultura DIPOA n.304 de 22/04/96 e n.145 de 22/04/98, da Resolução da ANVISA n.105 de 19/05/99 e da Lei Municipal / Vigilância Sanitária n.5504/99.</w:t>
            </w:r>
          </w:p>
        </w:tc>
        <w:tc>
          <w:tcPr>
            <w:tcW w:w="747" w:type="pct"/>
            <w:tcBorders>
              <w:top w:val="nil"/>
              <w:left w:val="nil"/>
              <w:bottom w:val="single" w:sz="4" w:space="0" w:color="auto"/>
              <w:right w:val="single" w:sz="4" w:space="0" w:color="auto"/>
            </w:tcBorders>
            <w:vAlign w:val="center"/>
            <w:hideMark/>
          </w:tcPr>
          <w:p w14:paraId="75C1A12A"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2050C311"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140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555831ED"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R$ 30,00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33802744"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R$ 4.200,00 </w:t>
            </w:r>
          </w:p>
        </w:tc>
      </w:tr>
      <w:tr w:rsidR="00556C62" w:rsidRPr="00670A8B" w14:paraId="4158C7B8" w14:textId="77777777" w:rsidTr="00217DFB">
        <w:trPr>
          <w:trHeight w:val="78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02BF2EAC"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183</w:t>
            </w:r>
          </w:p>
        </w:tc>
        <w:tc>
          <w:tcPr>
            <w:tcW w:w="2089" w:type="pct"/>
            <w:tcBorders>
              <w:top w:val="nil"/>
              <w:left w:val="nil"/>
              <w:bottom w:val="single" w:sz="4" w:space="0" w:color="auto"/>
              <w:right w:val="single" w:sz="4" w:space="0" w:color="auto"/>
            </w:tcBorders>
            <w:vAlign w:val="center"/>
            <w:hideMark/>
          </w:tcPr>
          <w:p w14:paraId="7B6E3859"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CARNE PORCO IN NATURA, TIPO SALPRESA, SALGADA. Embalada a vácuo, Prazo de validade na embalagem.</w:t>
            </w:r>
          </w:p>
        </w:tc>
        <w:tc>
          <w:tcPr>
            <w:tcW w:w="747" w:type="pct"/>
            <w:tcBorders>
              <w:top w:val="nil"/>
              <w:left w:val="nil"/>
              <w:bottom w:val="single" w:sz="4" w:space="0" w:color="auto"/>
              <w:right w:val="single" w:sz="4" w:space="0" w:color="auto"/>
            </w:tcBorders>
            <w:vAlign w:val="center"/>
            <w:hideMark/>
          </w:tcPr>
          <w:p w14:paraId="4E74B38E"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6E193DDA"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300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5966CA48"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R$ 24,72</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576B102F"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R$ 7.416,00 </w:t>
            </w:r>
          </w:p>
        </w:tc>
      </w:tr>
      <w:tr w:rsidR="00556C62" w:rsidRPr="00670A8B" w14:paraId="1D69C64D" w14:textId="77777777" w:rsidTr="00217DFB">
        <w:trPr>
          <w:trHeight w:val="723"/>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05F2C639"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184</w:t>
            </w:r>
          </w:p>
        </w:tc>
        <w:tc>
          <w:tcPr>
            <w:tcW w:w="2089" w:type="pct"/>
            <w:tcBorders>
              <w:top w:val="nil"/>
              <w:left w:val="nil"/>
              <w:bottom w:val="single" w:sz="4" w:space="0" w:color="auto"/>
              <w:right w:val="single" w:sz="4" w:space="0" w:color="auto"/>
            </w:tcBorders>
            <w:vAlign w:val="center"/>
            <w:hideMark/>
          </w:tcPr>
          <w:p w14:paraId="4DAB2D28"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SALSICHA, para cachorro-quente, de carne bovina, congelado Embalagem saco plástico transparente contendo identificação do produto, marca do fabricante, prazo de validade, marcas e carimbos oficiais, de acordo com as Portarias do Ministério da Agricultura, DIPOA n.304 de 22/04/96 e n.145 de 22/04/98, da Resolução da ANVISA n.105 de 19/05/99 e da Lei Municipal / Vigilância Sanitária n.5504/99.</w:t>
            </w:r>
          </w:p>
        </w:tc>
        <w:tc>
          <w:tcPr>
            <w:tcW w:w="747" w:type="pct"/>
            <w:tcBorders>
              <w:top w:val="nil"/>
              <w:left w:val="nil"/>
              <w:bottom w:val="single" w:sz="4" w:space="0" w:color="auto"/>
              <w:right w:val="single" w:sz="4" w:space="0" w:color="auto"/>
            </w:tcBorders>
            <w:vAlign w:val="center"/>
            <w:hideMark/>
          </w:tcPr>
          <w:p w14:paraId="3AF03711"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2C7D515B"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822</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5EA6E327"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w:t>
            </w:r>
            <w:r>
              <w:rPr>
                <w:rFonts w:ascii="Arial" w:eastAsia="Times New Roman" w:hAnsi="Arial" w:cs="Arial"/>
                <w:sz w:val="18"/>
                <w:szCs w:val="18"/>
              </w:rPr>
              <w:t xml:space="preserve"> </w:t>
            </w:r>
            <w:r w:rsidRPr="00670A8B">
              <w:rPr>
                <w:rFonts w:ascii="Arial" w:eastAsia="Times New Roman" w:hAnsi="Arial" w:cs="Arial"/>
                <w:sz w:val="18"/>
                <w:szCs w:val="18"/>
              </w:rPr>
              <w:t>12,50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436539DE" w14:textId="77777777" w:rsidR="00556C62" w:rsidRPr="00670A8B" w:rsidRDefault="00556C62" w:rsidP="00217DFB">
            <w:pPr>
              <w:spacing w:after="0" w:line="240" w:lineRule="auto"/>
              <w:jc w:val="center"/>
              <w:rPr>
                <w:rFonts w:ascii="Arial" w:eastAsia="Times New Roman" w:hAnsi="Arial" w:cs="Arial"/>
                <w:sz w:val="18"/>
                <w:szCs w:val="18"/>
              </w:rPr>
            </w:pPr>
            <w:r>
              <w:rPr>
                <w:rFonts w:ascii="Arial" w:eastAsia="Times New Roman" w:hAnsi="Arial" w:cs="Arial"/>
                <w:sz w:val="18"/>
                <w:szCs w:val="18"/>
              </w:rPr>
              <w:t xml:space="preserve"> R$ </w:t>
            </w:r>
            <w:r w:rsidRPr="00670A8B">
              <w:rPr>
                <w:rFonts w:ascii="Arial" w:eastAsia="Times New Roman" w:hAnsi="Arial" w:cs="Arial"/>
                <w:sz w:val="18"/>
                <w:szCs w:val="18"/>
              </w:rPr>
              <w:t xml:space="preserve">10.275,00 </w:t>
            </w:r>
          </w:p>
        </w:tc>
      </w:tr>
      <w:tr w:rsidR="00556C62" w:rsidRPr="00670A8B" w14:paraId="0CCEC8A9" w14:textId="77777777" w:rsidTr="00217DFB">
        <w:trPr>
          <w:trHeight w:val="2055"/>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7DE94AD7"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185</w:t>
            </w:r>
          </w:p>
        </w:tc>
        <w:tc>
          <w:tcPr>
            <w:tcW w:w="2089" w:type="pct"/>
            <w:tcBorders>
              <w:top w:val="nil"/>
              <w:left w:val="nil"/>
              <w:bottom w:val="single" w:sz="4" w:space="0" w:color="auto"/>
              <w:right w:val="single" w:sz="4" w:space="0" w:color="auto"/>
            </w:tcBorders>
            <w:vAlign w:val="center"/>
            <w:hideMark/>
          </w:tcPr>
          <w:p w14:paraId="79E91642"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 xml:space="preserve">MILHO VERDE (ESPIGA) MILHO VERDE: Milho verde in natura, apresentação em espiga sem palha, tamanho médio a grande, com coloração dos grãos amarelo claro. Deve estar integro, com grãos inteiros, sem podridão, fungos. Cheiro característico do produto, bem desenvolvido, com grão de maturidade adequada. Isento de larvas, insetos e parasitas, bem como de danos por estes provocados. </w:t>
            </w:r>
          </w:p>
        </w:tc>
        <w:tc>
          <w:tcPr>
            <w:tcW w:w="747" w:type="pct"/>
            <w:tcBorders>
              <w:top w:val="nil"/>
              <w:left w:val="nil"/>
              <w:bottom w:val="single" w:sz="4" w:space="0" w:color="auto"/>
              <w:right w:val="single" w:sz="4" w:space="0" w:color="auto"/>
            </w:tcBorders>
            <w:vAlign w:val="center"/>
            <w:hideMark/>
          </w:tcPr>
          <w:p w14:paraId="7E07E16D"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0F6011C1"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486</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7395D607"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w:t>
            </w:r>
            <w:r>
              <w:rPr>
                <w:rFonts w:ascii="Arial" w:eastAsia="Times New Roman" w:hAnsi="Arial" w:cs="Arial"/>
                <w:sz w:val="18"/>
                <w:szCs w:val="18"/>
              </w:rPr>
              <w:t xml:space="preserve"> </w:t>
            </w:r>
            <w:r w:rsidRPr="00670A8B">
              <w:rPr>
                <w:rFonts w:ascii="Arial" w:eastAsia="Times New Roman" w:hAnsi="Arial" w:cs="Arial"/>
                <w:sz w:val="18"/>
                <w:szCs w:val="18"/>
              </w:rPr>
              <w:t>6,10</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5640BE3B"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w:t>
            </w:r>
            <w:r>
              <w:rPr>
                <w:rFonts w:ascii="Arial" w:eastAsia="Times New Roman" w:hAnsi="Arial" w:cs="Arial"/>
                <w:sz w:val="18"/>
                <w:szCs w:val="18"/>
              </w:rPr>
              <w:t xml:space="preserve"> </w:t>
            </w:r>
            <w:r w:rsidRPr="00670A8B">
              <w:rPr>
                <w:rFonts w:ascii="Arial" w:eastAsia="Times New Roman" w:hAnsi="Arial" w:cs="Arial"/>
                <w:sz w:val="18"/>
                <w:szCs w:val="18"/>
              </w:rPr>
              <w:t xml:space="preserve">2.964,60 </w:t>
            </w:r>
          </w:p>
        </w:tc>
      </w:tr>
      <w:tr w:rsidR="00556C62" w:rsidRPr="00670A8B" w14:paraId="17495DAE" w14:textId="77777777" w:rsidTr="00217DFB">
        <w:trPr>
          <w:trHeight w:val="1035"/>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73F4AC18"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186</w:t>
            </w:r>
          </w:p>
        </w:tc>
        <w:tc>
          <w:tcPr>
            <w:tcW w:w="2089" w:type="pct"/>
            <w:tcBorders>
              <w:top w:val="nil"/>
              <w:left w:val="nil"/>
              <w:bottom w:val="single" w:sz="4" w:space="0" w:color="auto"/>
              <w:right w:val="single" w:sz="4" w:space="0" w:color="auto"/>
            </w:tcBorders>
            <w:vAlign w:val="center"/>
            <w:hideMark/>
          </w:tcPr>
          <w:p w14:paraId="0C7B1779"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Amendoim, in natura, de primeira qualidade. Cheiro característico do produto, bem desenvolvido, com grau de maturação adequada. Isento de larvas, insetos e parasitas, bem como de danos por estes provocados.</w:t>
            </w:r>
          </w:p>
        </w:tc>
        <w:tc>
          <w:tcPr>
            <w:tcW w:w="747" w:type="pct"/>
            <w:tcBorders>
              <w:top w:val="nil"/>
              <w:left w:val="nil"/>
              <w:bottom w:val="single" w:sz="4" w:space="0" w:color="auto"/>
              <w:right w:val="single" w:sz="4" w:space="0" w:color="auto"/>
            </w:tcBorders>
            <w:vAlign w:val="center"/>
            <w:hideMark/>
          </w:tcPr>
          <w:p w14:paraId="69402F15"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5E5B2653"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120</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69DA14FE"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   14,99</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6E64421E"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R$ 1.798,80 </w:t>
            </w:r>
          </w:p>
        </w:tc>
      </w:tr>
      <w:tr w:rsidR="00556C62" w:rsidRPr="00670A8B" w14:paraId="2D8E7C9F" w14:textId="77777777" w:rsidTr="00217DFB">
        <w:trPr>
          <w:trHeight w:val="1800"/>
        </w:trPr>
        <w:tc>
          <w:tcPr>
            <w:tcW w:w="302" w:type="pct"/>
            <w:tcBorders>
              <w:top w:val="nil"/>
              <w:left w:val="single" w:sz="8" w:space="0" w:color="auto"/>
              <w:bottom w:val="single" w:sz="8" w:space="0" w:color="auto"/>
              <w:right w:val="single" w:sz="8" w:space="0" w:color="auto"/>
            </w:tcBorders>
            <w:shd w:val="clear" w:color="000000" w:fill="FFFFFF"/>
            <w:vAlign w:val="center"/>
            <w:hideMark/>
          </w:tcPr>
          <w:p w14:paraId="749B9B86" w14:textId="77777777" w:rsidR="00556C62" w:rsidRPr="00670A8B" w:rsidRDefault="00556C62" w:rsidP="00217DFB">
            <w:pPr>
              <w:spacing w:after="0" w:line="240" w:lineRule="auto"/>
              <w:jc w:val="both"/>
              <w:rPr>
                <w:rFonts w:eastAsia="Times New Roman"/>
                <w:color w:val="000000"/>
                <w:sz w:val="18"/>
                <w:szCs w:val="18"/>
              </w:rPr>
            </w:pPr>
            <w:r w:rsidRPr="00670A8B">
              <w:rPr>
                <w:rFonts w:eastAsia="Times New Roman"/>
                <w:color w:val="000000"/>
                <w:sz w:val="18"/>
                <w:szCs w:val="18"/>
              </w:rPr>
              <w:t>187</w:t>
            </w:r>
          </w:p>
        </w:tc>
        <w:tc>
          <w:tcPr>
            <w:tcW w:w="2089" w:type="pct"/>
            <w:tcBorders>
              <w:top w:val="nil"/>
              <w:left w:val="nil"/>
              <w:bottom w:val="single" w:sz="4" w:space="0" w:color="auto"/>
              <w:right w:val="single" w:sz="4" w:space="0" w:color="auto"/>
            </w:tcBorders>
            <w:vAlign w:val="center"/>
            <w:hideMark/>
          </w:tcPr>
          <w:p w14:paraId="10AA502E"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FARINHA DE MANDIOCA TORRADA GROSSA: seca, fina, ligeiramente, torrada, escura. Deverá estar isenta de sujidades, parasitas e larvas. Validade mínima de 06 meses a contar da data de entrega. Embalagem plástica flexível, atóxica, resistente, com peso de 01 kg. Suas condições deverão estar de acordo com a NTA-34 (decreto 12486 de 20/10/78)</w:t>
            </w:r>
          </w:p>
        </w:tc>
        <w:tc>
          <w:tcPr>
            <w:tcW w:w="747" w:type="pct"/>
            <w:tcBorders>
              <w:top w:val="nil"/>
              <w:left w:val="nil"/>
              <w:bottom w:val="single" w:sz="4" w:space="0" w:color="auto"/>
              <w:right w:val="single" w:sz="4" w:space="0" w:color="auto"/>
            </w:tcBorders>
            <w:vAlign w:val="center"/>
            <w:hideMark/>
          </w:tcPr>
          <w:p w14:paraId="70D2A8C9" w14:textId="77777777" w:rsidR="00556C62" w:rsidRPr="00670A8B" w:rsidRDefault="00556C62" w:rsidP="00217DFB">
            <w:pPr>
              <w:spacing w:after="0" w:line="240" w:lineRule="auto"/>
              <w:jc w:val="center"/>
              <w:rPr>
                <w:rFonts w:ascii="Arial" w:eastAsia="Times New Roman" w:hAnsi="Arial" w:cs="Arial"/>
                <w:color w:val="000000"/>
                <w:sz w:val="18"/>
                <w:szCs w:val="18"/>
              </w:rPr>
            </w:pPr>
            <w:r w:rsidRPr="00670A8B">
              <w:rPr>
                <w:rFonts w:ascii="Arial" w:eastAsia="Times New Roman" w:hAnsi="Arial" w:cs="Arial"/>
                <w:color w:val="000000"/>
                <w:sz w:val="18"/>
                <w:szCs w:val="18"/>
              </w:rPr>
              <w:t>KG</w:t>
            </w:r>
          </w:p>
        </w:tc>
        <w:tc>
          <w:tcPr>
            <w:tcW w:w="311" w:type="pct"/>
            <w:tcBorders>
              <w:top w:val="nil"/>
              <w:left w:val="nil"/>
              <w:bottom w:val="single" w:sz="4" w:space="0" w:color="auto"/>
              <w:right w:val="single" w:sz="4" w:space="0" w:color="auto"/>
            </w:tcBorders>
            <w:noWrap/>
            <w:vAlign w:val="center"/>
            <w:hideMark/>
          </w:tcPr>
          <w:p w14:paraId="5CA20A13" w14:textId="77777777" w:rsidR="00556C62" w:rsidRPr="00670A8B" w:rsidRDefault="00556C62" w:rsidP="00217DFB">
            <w:pPr>
              <w:spacing w:after="0" w:line="240" w:lineRule="auto"/>
              <w:jc w:val="both"/>
              <w:rPr>
                <w:rFonts w:ascii="Arial" w:eastAsia="Times New Roman" w:hAnsi="Arial" w:cs="Arial"/>
                <w:color w:val="000000"/>
                <w:sz w:val="18"/>
                <w:szCs w:val="18"/>
              </w:rPr>
            </w:pPr>
            <w:r w:rsidRPr="00670A8B">
              <w:rPr>
                <w:rFonts w:ascii="Arial" w:eastAsia="Times New Roman" w:hAnsi="Arial" w:cs="Arial"/>
                <w:color w:val="000000"/>
                <w:sz w:val="18"/>
                <w:szCs w:val="18"/>
              </w:rPr>
              <w:t>498</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4F6959D6"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R$</w:t>
            </w:r>
            <w:r>
              <w:rPr>
                <w:rFonts w:ascii="Arial" w:eastAsia="Times New Roman" w:hAnsi="Arial" w:cs="Arial"/>
                <w:sz w:val="18"/>
                <w:szCs w:val="18"/>
              </w:rPr>
              <w:t xml:space="preserve"> </w:t>
            </w:r>
            <w:r w:rsidRPr="00670A8B">
              <w:rPr>
                <w:rFonts w:ascii="Arial" w:eastAsia="Times New Roman" w:hAnsi="Arial" w:cs="Arial"/>
                <w:sz w:val="18"/>
                <w:szCs w:val="18"/>
              </w:rPr>
              <w:t>6,35</w:t>
            </w:r>
          </w:p>
        </w:tc>
        <w:tc>
          <w:tcPr>
            <w:tcW w:w="821" w:type="pct"/>
            <w:tcBorders>
              <w:top w:val="single" w:sz="8" w:space="0" w:color="auto"/>
              <w:left w:val="nil"/>
              <w:bottom w:val="single" w:sz="4" w:space="0" w:color="auto"/>
              <w:right w:val="single" w:sz="8" w:space="0" w:color="auto"/>
            </w:tcBorders>
            <w:shd w:val="clear" w:color="000000" w:fill="FFFFFF"/>
            <w:vAlign w:val="center"/>
            <w:hideMark/>
          </w:tcPr>
          <w:p w14:paraId="17A845E7"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3.162,30 </w:t>
            </w:r>
          </w:p>
        </w:tc>
      </w:tr>
      <w:tr w:rsidR="00556C62" w:rsidRPr="00670A8B" w14:paraId="222FB94E" w14:textId="77777777" w:rsidTr="00217DFB">
        <w:trPr>
          <w:trHeight w:val="315"/>
        </w:trPr>
        <w:tc>
          <w:tcPr>
            <w:tcW w:w="3449" w:type="pct"/>
            <w:gridSpan w:val="4"/>
            <w:tcBorders>
              <w:top w:val="single" w:sz="8" w:space="0" w:color="auto"/>
              <w:left w:val="single" w:sz="8" w:space="0" w:color="auto"/>
              <w:bottom w:val="single" w:sz="8" w:space="0" w:color="auto"/>
              <w:right w:val="single" w:sz="4" w:space="0" w:color="000000"/>
            </w:tcBorders>
            <w:shd w:val="clear" w:color="000000" w:fill="F2F2F2"/>
            <w:hideMark/>
          </w:tcPr>
          <w:p w14:paraId="4E4FA119" w14:textId="77777777" w:rsidR="00556C62" w:rsidRPr="00670A8B" w:rsidRDefault="00556C62" w:rsidP="00217DFB">
            <w:pPr>
              <w:spacing w:after="0" w:line="240" w:lineRule="auto"/>
              <w:jc w:val="center"/>
              <w:rPr>
                <w:rFonts w:ascii="Arial" w:eastAsia="Times New Roman" w:hAnsi="Arial" w:cs="Arial"/>
                <w:b/>
                <w:bCs/>
                <w:color w:val="000000"/>
                <w:sz w:val="18"/>
                <w:szCs w:val="18"/>
              </w:rPr>
            </w:pPr>
            <w:r w:rsidRPr="00670A8B">
              <w:rPr>
                <w:rFonts w:ascii="Arial" w:eastAsia="Times New Roman" w:hAnsi="Arial" w:cs="Arial"/>
                <w:b/>
                <w:bCs/>
                <w:color w:val="000000"/>
                <w:sz w:val="18"/>
                <w:szCs w:val="18"/>
              </w:rPr>
              <w:t>VALOR TOTAL</w:t>
            </w:r>
          </w:p>
        </w:tc>
        <w:tc>
          <w:tcPr>
            <w:tcW w:w="730" w:type="pct"/>
            <w:tcBorders>
              <w:top w:val="single" w:sz="8" w:space="0" w:color="auto"/>
              <w:left w:val="nil"/>
              <w:bottom w:val="single" w:sz="4" w:space="0" w:color="auto"/>
              <w:right w:val="single" w:sz="4" w:space="0" w:color="auto"/>
            </w:tcBorders>
            <w:shd w:val="clear" w:color="000000" w:fill="FFFFFF"/>
            <w:vAlign w:val="center"/>
            <w:hideMark/>
          </w:tcPr>
          <w:p w14:paraId="5FE424E8" w14:textId="77777777" w:rsidR="00556C62" w:rsidRPr="00670A8B" w:rsidRDefault="00556C62" w:rsidP="00217DFB">
            <w:pPr>
              <w:spacing w:after="0" w:line="240" w:lineRule="auto"/>
              <w:jc w:val="center"/>
              <w:rPr>
                <w:rFonts w:ascii="Arial" w:eastAsia="Times New Roman" w:hAnsi="Arial" w:cs="Arial"/>
                <w:sz w:val="18"/>
                <w:szCs w:val="18"/>
              </w:rPr>
            </w:pPr>
          </w:p>
        </w:tc>
        <w:tc>
          <w:tcPr>
            <w:tcW w:w="821" w:type="pct"/>
            <w:tcBorders>
              <w:top w:val="single" w:sz="8" w:space="0" w:color="auto"/>
              <w:left w:val="nil"/>
              <w:bottom w:val="single" w:sz="4" w:space="0" w:color="auto"/>
              <w:right w:val="single" w:sz="4" w:space="0" w:color="auto"/>
            </w:tcBorders>
            <w:shd w:val="clear" w:color="000000" w:fill="FFFFFF"/>
            <w:vAlign w:val="center"/>
            <w:hideMark/>
          </w:tcPr>
          <w:p w14:paraId="4E68B68A" w14:textId="77777777" w:rsidR="00556C62" w:rsidRPr="00670A8B" w:rsidRDefault="00556C62" w:rsidP="00217DFB">
            <w:pPr>
              <w:spacing w:after="0" w:line="240" w:lineRule="auto"/>
              <w:jc w:val="center"/>
              <w:rPr>
                <w:rFonts w:ascii="Arial" w:eastAsia="Times New Roman" w:hAnsi="Arial" w:cs="Arial"/>
                <w:sz w:val="18"/>
                <w:szCs w:val="18"/>
              </w:rPr>
            </w:pPr>
            <w:r w:rsidRPr="00670A8B">
              <w:rPr>
                <w:rFonts w:ascii="Arial" w:eastAsia="Times New Roman" w:hAnsi="Arial" w:cs="Arial"/>
                <w:sz w:val="18"/>
                <w:szCs w:val="18"/>
              </w:rPr>
              <w:t xml:space="preserve"> R$   1.010.359,09 </w:t>
            </w:r>
          </w:p>
        </w:tc>
      </w:tr>
    </w:tbl>
    <w:p w14:paraId="1BE4B1C4" w14:textId="77777777" w:rsidR="00556C62" w:rsidRPr="00E93927" w:rsidRDefault="00556C62" w:rsidP="00556C62">
      <w:pPr>
        <w:widowControl w:val="0"/>
        <w:pBdr>
          <w:top w:val="nil"/>
          <w:left w:val="nil"/>
          <w:bottom w:val="nil"/>
          <w:right w:val="nil"/>
          <w:between w:val="nil"/>
        </w:pBdr>
        <w:spacing w:after="0" w:line="360" w:lineRule="auto"/>
        <w:jc w:val="both"/>
        <w:rPr>
          <w:rFonts w:ascii="Arial" w:eastAsia="Arial" w:hAnsi="Arial" w:cs="Arial"/>
          <w:color w:val="000000"/>
        </w:rPr>
      </w:pPr>
    </w:p>
    <w:p w14:paraId="2F846A2C" w14:textId="77777777" w:rsidR="00556C62" w:rsidRPr="00E93927" w:rsidRDefault="00556C62" w:rsidP="00556C62">
      <w:pPr>
        <w:keepNext/>
        <w:keepLines/>
        <w:pBdr>
          <w:top w:val="nil"/>
          <w:left w:val="nil"/>
          <w:bottom w:val="nil"/>
          <w:right w:val="nil"/>
          <w:between w:val="nil"/>
        </w:pBdr>
        <w:spacing w:after="0" w:line="360" w:lineRule="auto"/>
        <w:ind w:left="-284"/>
        <w:jc w:val="both"/>
        <w:rPr>
          <w:rFonts w:ascii="Arial" w:eastAsia="Arial" w:hAnsi="Arial" w:cs="Arial"/>
          <w:b/>
          <w:color w:val="000000"/>
        </w:rPr>
      </w:pPr>
      <w:r w:rsidRPr="00E93927">
        <w:rPr>
          <w:rFonts w:ascii="Arial" w:eastAsia="Arial" w:hAnsi="Arial" w:cs="Arial"/>
          <w:b/>
          <w:color w:val="000000"/>
        </w:rPr>
        <w:lastRenderedPageBreak/>
        <w:t>5. MODELO DE EXECUÇÃO CONTRATUAL (arts. 6º, XXIII, alínea “e” e 40, §1º, inciso II, da Lei nº 14.133/2021).</w:t>
      </w:r>
    </w:p>
    <w:p w14:paraId="05E9D5C8" w14:textId="77777777" w:rsidR="00556C62" w:rsidRPr="00E93927" w:rsidRDefault="00556C62" w:rsidP="00556C62">
      <w:pPr>
        <w:keepNext/>
        <w:keepLines/>
        <w:pBdr>
          <w:top w:val="nil"/>
          <w:left w:val="nil"/>
          <w:bottom w:val="nil"/>
          <w:right w:val="nil"/>
          <w:between w:val="nil"/>
        </w:pBdr>
        <w:spacing w:after="0" w:line="360" w:lineRule="auto"/>
        <w:ind w:left="-284"/>
        <w:jc w:val="both"/>
        <w:rPr>
          <w:rFonts w:ascii="Arial" w:eastAsia="Arial" w:hAnsi="Arial" w:cs="Arial"/>
          <w:b/>
          <w:color w:val="000000"/>
        </w:rPr>
      </w:pPr>
    </w:p>
    <w:p w14:paraId="76BB0B2E" w14:textId="77777777" w:rsidR="00556C62" w:rsidRPr="00E93927" w:rsidRDefault="00556C62" w:rsidP="00556C62">
      <w:pPr>
        <w:pBdr>
          <w:top w:val="nil"/>
          <w:left w:val="nil"/>
          <w:bottom w:val="nil"/>
          <w:right w:val="nil"/>
          <w:between w:val="nil"/>
        </w:pBdr>
        <w:spacing w:after="0" w:line="360" w:lineRule="auto"/>
        <w:ind w:left="-284"/>
        <w:jc w:val="both"/>
        <w:rPr>
          <w:rFonts w:ascii="Arial" w:eastAsia="Arial" w:hAnsi="Arial" w:cs="Arial"/>
          <w:color w:val="000000"/>
        </w:rPr>
      </w:pPr>
      <w:r w:rsidRPr="00E93927">
        <w:rPr>
          <w:rFonts w:ascii="Arial" w:eastAsia="Arial" w:hAnsi="Arial" w:cs="Arial"/>
          <w:color w:val="000000"/>
        </w:rPr>
        <w:t xml:space="preserve">5.1. </w:t>
      </w:r>
      <w:r>
        <w:rPr>
          <w:rFonts w:ascii="Arial" w:eastAsia="Arial" w:hAnsi="Arial" w:cs="Arial"/>
          <w:color w:val="000000"/>
        </w:rPr>
        <w:t>Os produtos deverão ser entregues em até 07 (sete) dias úteis, após o envio da ordem de fornecimento;</w:t>
      </w:r>
    </w:p>
    <w:p w14:paraId="00A8E664" w14:textId="77777777" w:rsidR="00556C62" w:rsidRPr="00E93927" w:rsidRDefault="00556C62" w:rsidP="00556C62">
      <w:pPr>
        <w:pBdr>
          <w:top w:val="nil"/>
          <w:left w:val="nil"/>
          <w:bottom w:val="nil"/>
          <w:right w:val="nil"/>
          <w:between w:val="nil"/>
        </w:pBdr>
        <w:spacing w:after="0" w:line="360" w:lineRule="auto"/>
        <w:ind w:left="-284"/>
        <w:jc w:val="both"/>
        <w:rPr>
          <w:rFonts w:ascii="Arial" w:eastAsia="Arial" w:hAnsi="Arial" w:cs="Arial"/>
          <w:color w:val="000000"/>
        </w:rPr>
      </w:pPr>
      <w:r w:rsidRPr="00E93927">
        <w:rPr>
          <w:rFonts w:ascii="Arial" w:eastAsia="Arial" w:hAnsi="Arial" w:cs="Arial"/>
          <w:color w:val="000000"/>
        </w:rPr>
        <w:t xml:space="preserve">5.2. </w:t>
      </w:r>
      <w:r w:rsidRPr="008C1534">
        <w:rPr>
          <w:rFonts w:ascii="Arial" w:eastAsia="Arial" w:hAnsi="Arial" w:cs="Arial"/>
          <w:color w:val="000000"/>
        </w:rPr>
        <w:t xml:space="preserve">A empresa contratada se responsabilizará por perdas e danos eventualmente causados durante </w:t>
      </w:r>
      <w:r>
        <w:rPr>
          <w:rFonts w:ascii="Arial" w:eastAsia="Arial" w:hAnsi="Arial" w:cs="Arial"/>
          <w:color w:val="000000"/>
        </w:rPr>
        <w:t>o fornecimento</w:t>
      </w:r>
      <w:r w:rsidRPr="008C1534">
        <w:rPr>
          <w:rFonts w:ascii="Arial" w:eastAsia="Arial" w:hAnsi="Arial" w:cs="Arial"/>
          <w:color w:val="000000"/>
        </w:rPr>
        <w:t xml:space="preserve"> dos </w:t>
      </w:r>
      <w:r>
        <w:rPr>
          <w:rFonts w:ascii="Arial" w:eastAsia="Arial" w:hAnsi="Arial" w:cs="Arial"/>
          <w:color w:val="000000"/>
        </w:rPr>
        <w:t xml:space="preserve">itens </w:t>
      </w:r>
      <w:r w:rsidRPr="008C1534">
        <w:rPr>
          <w:rFonts w:ascii="Arial" w:eastAsia="Arial" w:hAnsi="Arial" w:cs="Arial"/>
          <w:color w:val="000000"/>
        </w:rPr>
        <w:t>por seus técnicos ou empregados</w:t>
      </w:r>
      <w:r w:rsidRPr="00E93927">
        <w:rPr>
          <w:rFonts w:ascii="Arial" w:eastAsia="Arial" w:hAnsi="Arial" w:cs="Arial"/>
          <w:color w:val="000000"/>
        </w:rPr>
        <w:t>.</w:t>
      </w:r>
    </w:p>
    <w:p w14:paraId="6A9B3569" w14:textId="77777777" w:rsidR="00556C62" w:rsidRPr="00E93927" w:rsidRDefault="00556C62" w:rsidP="00556C62">
      <w:pPr>
        <w:pBdr>
          <w:top w:val="nil"/>
          <w:left w:val="nil"/>
          <w:bottom w:val="nil"/>
          <w:right w:val="nil"/>
          <w:between w:val="nil"/>
        </w:pBdr>
        <w:spacing w:after="0" w:line="360" w:lineRule="auto"/>
        <w:ind w:left="-284"/>
        <w:jc w:val="both"/>
        <w:rPr>
          <w:rFonts w:ascii="Arial" w:eastAsia="Arial" w:hAnsi="Arial" w:cs="Arial"/>
          <w:color w:val="000000"/>
        </w:rPr>
      </w:pPr>
      <w:r w:rsidRPr="00E93927">
        <w:rPr>
          <w:rFonts w:ascii="Arial" w:eastAsia="Arial" w:hAnsi="Arial" w:cs="Arial"/>
          <w:color w:val="000000"/>
        </w:rPr>
        <w:t>5.3. Os produtos serão recebidos e fiscalizados por servido</w:t>
      </w:r>
      <w:r>
        <w:rPr>
          <w:rFonts w:ascii="Arial" w:eastAsia="Arial" w:hAnsi="Arial" w:cs="Arial"/>
          <w:color w:val="000000"/>
        </w:rPr>
        <w:t>res designados pela CONTRATANTE;</w:t>
      </w:r>
    </w:p>
    <w:p w14:paraId="5F5CE7FE" w14:textId="77777777" w:rsidR="00556C62" w:rsidRPr="00E93927" w:rsidRDefault="00556C62" w:rsidP="00556C62">
      <w:pPr>
        <w:pBdr>
          <w:top w:val="nil"/>
          <w:left w:val="nil"/>
          <w:bottom w:val="nil"/>
          <w:right w:val="nil"/>
          <w:between w:val="nil"/>
        </w:pBdr>
        <w:spacing w:after="0" w:line="360" w:lineRule="auto"/>
        <w:ind w:left="-284"/>
        <w:jc w:val="both"/>
        <w:rPr>
          <w:rFonts w:ascii="Arial" w:eastAsia="Arial" w:hAnsi="Arial" w:cs="Arial"/>
          <w:color w:val="000000"/>
        </w:rPr>
      </w:pPr>
      <w:r w:rsidRPr="00E93927">
        <w:rPr>
          <w:rFonts w:ascii="Arial" w:eastAsia="Arial" w:hAnsi="Arial" w:cs="Arial"/>
          <w:color w:val="000000"/>
        </w:rPr>
        <w:t xml:space="preserve">5.4. Os produtos serão fornecidos de </w:t>
      </w:r>
      <w:r>
        <w:rPr>
          <w:rFonts w:ascii="Arial" w:eastAsia="Arial" w:hAnsi="Arial" w:cs="Arial"/>
          <w:color w:val="000000"/>
        </w:rPr>
        <w:t xml:space="preserve">forma parcelada, de </w:t>
      </w:r>
      <w:r w:rsidRPr="00E93927">
        <w:rPr>
          <w:rFonts w:ascii="Arial" w:eastAsia="Arial" w:hAnsi="Arial" w:cs="Arial"/>
          <w:color w:val="000000"/>
        </w:rPr>
        <w:t>acordo com as necessidades da</w:t>
      </w:r>
      <w:r>
        <w:rPr>
          <w:rFonts w:ascii="Arial" w:eastAsia="Arial" w:hAnsi="Arial" w:cs="Arial"/>
          <w:color w:val="000000"/>
        </w:rPr>
        <w:t>s</w:t>
      </w:r>
      <w:r w:rsidRPr="00E93927">
        <w:rPr>
          <w:rFonts w:ascii="Arial" w:eastAsia="Arial" w:hAnsi="Arial" w:cs="Arial"/>
          <w:color w:val="000000"/>
        </w:rPr>
        <w:t xml:space="preserve"> </w:t>
      </w:r>
      <w:r>
        <w:rPr>
          <w:rFonts w:ascii="Arial" w:eastAsia="Arial" w:hAnsi="Arial" w:cs="Arial"/>
          <w:bCs/>
          <w:color w:val="000000"/>
        </w:rPr>
        <w:t>Diversas Secretarias municipais,</w:t>
      </w:r>
      <w:r w:rsidRPr="00E93927">
        <w:rPr>
          <w:rFonts w:ascii="Arial" w:eastAsia="Arial" w:hAnsi="Arial" w:cs="Arial"/>
          <w:color w:val="000000"/>
        </w:rPr>
        <w:t xml:space="preserve"> a partir do recebimento da Nota de Empenho/ordem de fornecimento</w:t>
      </w:r>
      <w:r>
        <w:rPr>
          <w:rFonts w:ascii="Arial" w:eastAsia="Arial" w:hAnsi="Arial" w:cs="Arial"/>
          <w:color w:val="000000"/>
        </w:rPr>
        <w:t xml:space="preserve"> emitida pelo setor responsável;</w:t>
      </w:r>
    </w:p>
    <w:p w14:paraId="0A3CE154" w14:textId="77777777" w:rsidR="00556C62" w:rsidRPr="00E93927" w:rsidRDefault="00556C62" w:rsidP="00556C62">
      <w:pPr>
        <w:pBdr>
          <w:top w:val="nil"/>
          <w:left w:val="nil"/>
          <w:bottom w:val="nil"/>
          <w:right w:val="nil"/>
          <w:between w:val="nil"/>
        </w:pBdr>
        <w:spacing w:after="0" w:line="360" w:lineRule="auto"/>
        <w:ind w:left="-284"/>
        <w:jc w:val="both"/>
        <w:rPr>
          <w:rFonts w:ascii="Arial" w:eastAsia="Arial" w:hAnsi="Arial" w:cs="Arial"/>
          <w:color w:val="000000"/>
        </w:rPr>
      </w:pPr>
      <w:r w:rsidRPr="00E93927">
        <w:rPr>
          <w:rFonts w:ascii="Arial" w:eastAsia="Arial" w:hAnsi="Arial" w:cs="Arial"/>
          <w:color w:val="000000"/>
        </w:rPr>
        <w:t>5.5. A empresa deverá constar na Nota Fiscal a data em que a entrega foi efetuada, além da identificação de quem proce</w:t>
      </w:r>
      <w:r>
        <w:rPr>
          <w:rFonts w:ascii="Arial" w:eastAsia="Arial" w:hAnsi="Arial" w:cs="Arial"/>
          <w:color w:val="000000"/>
        </w:rPr>
        <w:t>deu ao recebimento dos produtos;</w:t>
      </w:r>
      <w:r w:rsidRPr="00E93927">
        <w:rPr>
          <w:rFonts w:ascii="Arial" w:eastAsia="Arial" w:hAnsi="Arial" w:cs="Arial"/>
          <w:color w:val="000000"/>
        </w:rPr>
        <w:t xml:space="preserve"> </w:t>
      </w:r>
    </w:p>
    <w:p w14:paraId="5C9D1620" w14:textId="77777777" w:rsidR="00556C62" w:rsidRPr="00E93927" w:rsidRDefault="00556C62" w:rsidP="00556C62">
      <w:pPr>
        <w:pBdr>
          <w:top w:val="nil"/>
          <w:left w:val="nil"/>
          <w:bottom w:val="nil"/>
          <w:right w:val="nil"/>
          <w:between w:val="nil"/>
        </w:pBdr>
        <w:spacing w:after="0" w:line="360" w:lineRule="auto"/>
        <w:ind w:left="-284"/>
        <w:jc w:val="both"/>
        <w:rPr>
          <w:rFonts w:ascii="Arial" w:eastAsia="Arial" w:hAnsi="Arial" w:cs="Arial"/>
          <w:color w:val="000000"/>
        </w:rPr>
      </w:pPr>
      <w:r w:rsidRPr="00E93927">
        <w:rPr>
          <w:rFonts w:ascii="Arial" w:eastAsia="Arial" w:hAnsi="Arial" w:cs="Arial"/>
          <w:color w:val="000000"/>
        </w:rPr>
        <w:t>5.6. Os fornecimentos que integram o objeto do presente termo de referência deverão estar em conformidade com os itinerários devidamente descritos neste Termo</w:t>
      </w:r>
      <w:r>
        <w:rPr>
          <w:rFonts w:ascii="Arial" w:eastAsia="Arial" w:hAnsi="Arial" w:cs="Arial"/>
          <w:color w:val="000000"/>
        </w:rPr>
        <w:t>, conforme tabela descrita acima;</w:t>
      </w:r>
      <w:r w:rsidRPr="00E93927">
        <w:rPr>
          <w:rFonts w:ascii="Arial" w:eastAsia="Arial" w:hAnsi="Arial" w:cs="Arial"/>
          <w:color w:val="000000"/>
        </w:rPr>
        <w:t xml:space="preserve"> </w:t>
      </w:r>
    </w:p>
    <w:p w14:paraId="1166B5D3" w14:textId="77777777" w:rsidR="00556C62" w:rsidRPr="00E93927" w:rsidRDefault="00556C62" w:rsidP="00556C62">
      <w:pPr>
        <w:pBdr>
          <w:top w:val="nil"/>
          <w:left w:val="nil"/>
          <w:bottom w:val="nil"/>
          <w:right w:val="nil"/>
          <w:between w:val="nil"/>
        </w:pBdr>
        <w:spacing w:after="0" w:line="360" w:lineRule="auto"/>
        <w:ind w:left="-284"/>
        <w:jc w:val="both"/>
        <w:rPr>
          <w:rFonts w:ascii="Arial" w:eastAsia="Arial" w:hAnsi="Arial" w:cs="Arial"/>
          <w:color w:val="000000"/>
        </w:rPr>
      </w:pPr>
      <w:r w:rsidRPr="00E93927">
        <w:rPr>
          <w:rFonts w:ascii="Arial" w:eastAsia="Arial" w:hAnsi="Arial" w:cs="Arial"/>
          <w:color w:val="000000"/>
        </w:rPr>
        <w:t xml:space="preserve">5.7. </w:t>
      </w:r>
      <w:r w:rsidRPr="006B2355">
        <w:rPr>
          <w:rFonts w:ascii="Arial" w:eastAsia="Arial" w:hAnsi="Arial" w:cs="Arial"/>
          <w:color w:val="000000"/>
        </w:rPr>
        <w:t>As entregas deverão ser realizadas de segunda a sexta-feira, das 08:00h às 11:00h.</w:t>
      </w:r>
    </w:p>
    <w:p w14:paraId="2C5A1E38" w14:textId="77777777" w:rsidR="00556C62" w:rsidRPr="00E93927" w:rsidRDefault="00556C62" w:rsidP="00556C62">
      <w:pPr>
        <w:pBdr>
          <w:top w:val="nil"/>
          <w:left w:val="nil"/>
          <w:bottom w:val="nil"/>
          <w:right w:val="nil"/>
          <w:between w:val="nil"/>
        </w:pBdr>
        <w:spacing w:after="0" w:line="360" w:lineRule="auto"/>
        <w:ind w:left="-284"/>
        <w:jc w:val="both"/>
        <w:rPr>
          <w:rFonts w:ascii="Arial" w:eastAsia="Arial" w:hAnsi="Arial" w:cs="Arial"/>
          <w:color w:val="000000"/>
        </w:rPr>
      </w:pPr>
      <w:r w:rsidRPr="00E93927">
        <w:rPr>
          <w:rFonts w:ascii="Arial" w:eastAsia="Arial" w:hAnsi="Arial" w:cs="Arial"/>
          <w:color w:val="000000"/>
        </w:rPr>
        <w:t xml:space="preserve">5.8. O fornecimento dos produtos será rejeitado, sempre que estiverem em desacordos com as condições estipuladas no instrumento convocatório e contratos. </w:t>
      </w:r>
    </w:p>
    <w:p w14:paraId="18461786" w14:textId="77777777" w:rsidR="00556C62" w:rsidRPr="00E93927" w:rsidRDefault="00556C62" w:rsidP="00556C62">
      <w:pPr>
        <w:pBdr>
          <w:top w:val="nil"/>
          <w:left w:val="nil"/>
          <w:bottom w:val="nil"/>
          <w:right w:val="nil"/>
          <w:between w:val="nil"/>
        </w:pBdr>
        <w:spacing w:after="0" w:line="360" w:lineRule="auto"/>
        <w:ind w:left="-284"/>
        <w:jc w:val="both"/>
        <w:rPr>
          <w:rFonts w:ascii="Arial" w:eastAsia="Arial" w:hAnsi="Arial" w:cs="Arial"/>
          <w:color w:val="000000"/>
        </w:rPr>
      </w:pPr>
      <w:r w:rsidRPr="00E93927">
        <w:rPr>
          <w:rFonts w:ascii="Arial" w:eastAsia="Arial" w:hAnsi="Arial" w:cs="Arial"/>
          <w:color w:val="000000"/>
        </w:rPr>
        <w:t>5.11. A empresa vencedora sujeitar-se-á a mais ampla e irrestrita fiscalização por parte da Secretaria requisitante, encarregada de acompanhar a entrega dos produtos solicitados, atendendo as reclamações formuladas, inclusive todas as entregas e anexar a Nota Fiscal, qual deverá ser acompanhado por um encarregado da Pasta.</w:t>
      </w:r>
    </w:p>
    <w:p w14:paraId="5401269A" w14:textId="77777777" w:rsidR="00556C62" w:rsidRPr="00E93927" w:rsidRDefault="00556C62" w:rsidP="00556C62">
      <w:pPr>
        <w:pBdr>
          <w:top w:val="nil"/>
          <w:left w:val="nil"/>
          <w:bottom w:val="nil"/>
          <w:right w:val="nil"/>
          <w:between w:val="nil"/>
        </w:pBdr>
        <w:spacing w:after="0" w:line="360" w:lineRule="auto"/>
        <w:ind w:left="-284"/>
        <w:jc w:val="both"/>
        <w:rPr>
          <w:rFonts w:ascii="Arial" w:eastAsia="Arial" w:hAnsi="Arial" w:cs="Arial"/>
          <w:color w:val="000000"/>
        </w:rPr>
      </w:pPr>
      <w:r w:rsidRPr="00E93927">
        <w:rPr>
          <w:rFonts w:ascii="Arial" w:eastAsia="Arial" w:hAnsi="Arial" w:cs="Arial"/>
          <w:color w:val="000000"/>
        </w:rPr>
        <w:t xml:space="preserve">5.12. A contratada se responsabilizará por quaisquer danos causados no fornecimento na execução do fornecimento. </w:t>
      </w:r>
    </w:p>
    <w:p w14:paraId="4B32C141" w14:textId="77777777" w:rsidR="00556C62" w:rsidRDefault="00556C62" w:rsidP="00556C62">
      <w:pPr>
        <w:pBdr>
          <w:top w:val="nil"/>
          <w:left w:val="nil"/>
          <w:bottom w:val="nil"/>
          <w:right w:val="nil"/>
          <w:between w:val="nil"/>
        </w:pBdr>
        <w:spacing w:after="0" w:line="360" w:lineRule="auto"/>
        <w:ind w:left="-284"/>
        <w:jc w:val="both"/>
        <w:rPr>
          <w:rFonts w:ascii="Arial" w:eastAsia="Arial" w:hAnsi="Arial" w:cs="Arial"/>
          <w:color w:val="000000"/>
        </w:rPr>
      </w:pPr>
      <w:r w:rsidRPr="00E93927">
        <w:rPr>
          <w:rFonts w:ascii="Arial" w:eastAsia="Arial" w:hAnsi="Arial" w:cs="Arial"/>
          <w:color w:val="000000"/>
        </w:rPr>
        <w:t>5.13. Fica assegu</w:t>
      </w:r>
      <w:r>
        <w:rPr>
          <w:rFonts w:ascii="Arial" w:eastAsia="Arial" w:hAnsi="Arial" w:cs="Arial"/>
          <w:color w:val="000000"/>
        </w:rPr>
        <w:t>rado à</w:t>
      </w:r>
      <w:r w:rsidRPr="00E93927">
        <w:rPr>
          <w:rFonts w:ascii="Arial" w:eastAsia="Arial" w:hAnsi="Arial" w:cs="Arial"/>
          <w:color w:val="000000"/>
        </w:rPr>
        <w:t xml:space="preserve"> </w:t>
      </w:r>
      <w:r>
        <w:rPr>
          <w:rFonts w:ascii="Arial" w:eastAsia="Arial" w:hAnsi="Arial" w:cs="Arial"/>
          <w:bCs/>
          <w:color w:val="000000"/>
        </w:rPr>
        <w:t>Prefeitura Municipal</w:t>
      </w:r>
      <w:r w:rsidRPr="00E93927">
        <w:rPr>
          <w:rFonts w:ascii="Arial" w:eastAsia="Arial" w:hAnsi="Arial" w:cs="Arial"/>
          <w:color w:val="000000"/>
        </w:rPr>
        <w:t>, o direito de rejeitar, no todo ou em parte, os produtos que estiverem em desacordo com as especificações exigidas no presente Termo de Referencias, ficando a CONTRATADA obrigada a substituir e/ou reparar os itens irregulares no prazo de até 03 (três) dias úteis a contar da sua notificação, conforme os prazos estabelecidos, que ficará a cargo da Secretaria Municipal.</w:t>
      </w:r>
    </w:p>
    <w:p w14:paraId="752CB63F" w14:textId="77777777" w:rsidR="00556C62" w:rsidRPr="00E93927" w:rsidRDefault="00556C62" w:rsidP="00556C62">
      <w:pPr>
        <w:pBdr>
          <w:top w:val="nil"/>
          <w:left w:val="nil"/>
          <w:bottom w:val="nil"/>
          <w:right w:val="nil"/>
          <w:between w:val="nil"/>
        </w:pBdr>
        <w:spacing w:after="0" w:line="360" w:lineRule="auto"/>
        <w:ind w:left="-284"/>
        <w:jc w:val="both"/>
        <w:rPr>
          <w:rFonts w:ascii="Arial" w:eastAsia="Arial" w:hAnsi="Arial" w:cs="Arial"/>
          <w:color w:val="000000"/>
        </w:rPr>
      </w:pPr>
      <w:r>
        <w:rPr>
          <w:rFonts w:ascii="Arial" w:eastAsia="Arial" w:hAnsi="Arial" w:cs="Arial"/>
          <w:color w:val="000000"/>
        </w:rPr>
        <w:t xml:space="preserve">5.14. </w:t>
      </w:r>
      <w:r w:rsidRPr="002D740B">
        <w:rPr>
          <w:rFonts w:ascii="Arial" w:eastAsia="Arial" w:hAnsi="Arial" w:cs="Arial"/>
          <w:color w:val="000000"/>
        </w:rPr>
        <w:t>Não será admitida a subcontratação do objeto contratual.</w:t>
      </w:r>
    </w:p>
    <w:p w14:paraId="4F5894B5" w14:textId="77777777" w:rsidR="00556C62" w:rsidRPr="00E93927" w:rsidRDefault="00556C62" w:rsidP="00556C62">
      <w:pPr>
        <w:pBdr>
          <w:top w:val="nil"/>
          <w:left w:val="nil"/>
          <w:bottom w:val="nil"/>
          <w:right w:val="nil"/>
          <w:between w:val="nil"/>
        </w:pBdr>
        <w:spacing w:after="0" w:line="360" w:lineRule="auto"/>
        <w:ind w:left="-284" w:hanging="431"/>
        <w:jc w:val="both"/>
        <w:rPr>
          <w:rFonts w:ascii="Arial" w:eastAsia="Arial" w:hAnsi="Arial" w:cs="Arial"/>
          <w:color w:val="000000"/>
        </w:rPr>
      </w:pPr>
    </w:p>
    <w:p w14:paraId="144DCD7B" w14:textId="77777777" w:rsidR="00556C62" w:rsidRPr="00E93927" w:rsidRDefault="00556C62" w:rsidP="00556C62">
      <w:pPr>
        <w:keepNext/>
        <w:keepLines/>
        <w:pBdr>
          <w:top w:val="nil"/>
          <w:left w:val="nil"/>
          <w:bottom w:val="nil"/>
          <w:right w:val="nil"/>
          <w:between w:val="nil"/>
        </w:pBdr>
        <w:spacing w:after="0" w:line="360" w:lineRule="auto"/>
        <w:ind w:left="-284"/>
        <w:jc w:val="both"/>
        <w:rPr>
          <w:rFonts w:ascii="Arial" w:eastAsia="Arial" w:hAnsi="Arial" w:cs="Arial"/>
          <w:b/>
          <w:color w:val="000000"/>
        </w:rPr>
      </w:pPr>
      <w:r w:rsidRPr="00E93927">
        <w:rPr>
          <w:rFonts w:ascii="Arial" w:eastAsia="Arial" w:hAnsi="Arial" w:cs="Arial"/>
          <w:b/>
          <w:color w:val="000000"/>
        </w:rPr>
        <w:t xml:space="preserve">6. ESPECIFICAÇÃO DA GARANTIA CONTRATUAL EXIGIDA E DAS CONDIÇÕES DE MANUTENÇÃO E ASSISTÊNCIA TÉCNICA (art. 40, §1º, inciso III, da Lei nº 14.133/2021) </w:t>
      </w:r>
    </w:p>
    <w:p w14:paraId="07D0A67A" w14:textId="77777777" w:rsidR="00556C62" w:rsidRDefault="00556C62" w:rsidP="00556C62">
      <w:pPr>
        <w:spacing w:after="0" w:line="360" w:lineRule="auto"/>
        <w:jc w:val="both"/>
        <w:rPr>
          <w:rFonts w:ascii="Arial" w:eastAsia="Arial" w:hAnsi="Arial" w:cs="Arial"/>
          <w:b/>
          <w:color w:val="000000"/>
        </w:rPr>
      </w:pPr>
    </w:p>
    <w:p w14:paraId="6A8F5209" w14:textId="77777777" w:rsidR="00556C62" w:rsidRPr="00516E02" w:rsidRDefault="00556C62" w:rsidP="00556C62">
      <w:pPr>
        <w:spacing w:after="0" w:line="360" w:lineRule="auto"/>
        <w:ind w:left="-284"/>
        <w:jc w:val="both"/>
        <w:rPr>
          <w:rFonts w:ascii="Arial" w:eastAsia="Arial" w:hAnsi="Arial" w:cs="Arial"/>
          <w:color w:val="000000"/>
        </w:rPr>
      </w:pPr>
      <w:r>
        <w:rPr>
          <w:rFonts w:ascii="Arial" w:eastAsia="Arial" w:hAnsi="Arial" w:cs="Arial"/>
          <w:color w:val="000000"/>
        </w:rPr>
        <w:lastRenderedPageBreak/>
        <w:t xml:space="preserve">6.1. </w:t>
      </w:r>
      <w:r w:rsidRPr="00516E02">
        <w:rPr>
          <w:rFonts w:ascii="Arial" w:eastAsia="Arial" w:hAnsi="Arial" w:cs="Arial"/>
          <w:color w:val="000000"/>
        </w:rPr>
        <w:t xml:space="preserve">Não haverá exigência da garantia da contratação dos arts. 96 e seguintes da Lei nº 14.133/21, visto que pelas características do objeto da contratação o risco de inexecução e/ou inadimplemento é extremamente baixo. </w:t>
      </w:r>
    </w:p>
    <w:p w14:paraId="174B1A8F" w14:textId="77777777" w:rsidR="00556C62" w:rsidRPr="00E93927" w:rsidRDefault="00556C62" w:rsidP="00556C62">
      <w:pPr>
        <w:spacing w:after="0" w:line="360" w:lineRule="auto"/>
        <w:jc w:val="both"/>
        <w:rPr>
          <w:rFonts w:ascii="Arial" w:eastAsia="Arial" w:hAnsi="Arial" w:cs="Arial"/>
          <w:color w:val="000000"/>
        </w:rPr>
      </w:pPr>
    </w:p>
    <w:p w14:paraId="37469A05" w14:textId="77777777" w:rsidR="00556C62" w:rsidRPr="00E93927" w:rsidRDefault="00556C62" w:rsidP="00556C62">
      <w:pPr>
        <w:keepNext/>
        <w:keepLines/>
        <w:pBdr>
          <w:top w:val="nil"/>
          <w:left w:val="nil"/>
          <w:bottom w:val="nil"/>
          <w:right w:val="nil"/>
          <w:between w:val="nil"/>
        </w:pBdr>
        <w:spacing w:after="0" w:line="360" w:lineRule="auto"/>
        <w:ind w:left="-284"/>
        <w:jc w:val="both"/>
        <w:rPr>
          <w:rFonts w:ascii="Arial" w:eastAsia="Arial" w:hAnsi="Arial" w:cs="Arial"/>
          <w:b/>
          <w:color w:val="000000"/>
        </w:rPr>
      </w:pPr>
      <w:r w:rsidRPr="00E93927">
        <w:rPr>
          <w:rFonts w:ascii="Arial" w:eastAsia="Arial" w:hAnsi="Arial" w:cs="Arial"/>
          <w:b/>
          <w:color w:val="000000"/>
        </w:rPr>
        <w:t>7. MODELO DE GESTÃO DO CONTRATO (art. 6º, XXIII, alínea “f”, da Lei nº 14.133/21)</w:t>
      </w:r>
    </w:p>
    <w:p w14:paraId="2A8F82E4" w14:textId="77777777" w:rsidR="00556C62" w:rsidRPr="00E93927" w:rsidRDefault="00556C62" w:rsidP="00556C62">
      <w:pPr>
        <w:keepNext/>
        <w:keepLines/>
        <w:pBdr>
          <w:top w:val="nil"/>
          <w:left w:val="nil"/>
          <w:bottom w:val="nil"/>
          <w:right w:val="nil"/>
          <w:between w:val="nil"/>
        </w:pBdr>
        <w:spacing w:after="0" w:line="360" w:lineRule="auto"/>
        <w:jc w:val="both"/>
        <w:rPr>
          <w:rFonts w:ascii="Arial" w:eastAsia="Arial" w:hAnsi="Arial" w:cs="Arial"/>
          <w:b/>
          <w:color w:val="000000"/>
        </w:rPr>
      </w:pPr>
    </w:p>
    <w:p w14:paraId="5E9D2CD5" w14:textId="77777777" w:rsidR="00556C62" w:rsidRPr="00E93927" w:rsidRDefault="00556C62" w:rsidP="00556C62">
      <w:pPr>
        <w:pBdr>
          <w:top w:val="nil"/>
          <w:left w:val="nil"/>
          <w:bottom w:val="nil"/>
          <w:right w:val="nil"/>
          <w:between w:val="nil"/>
        </w:pBdr>
        <w:tabs>
          <w:tab w:val="left" w:pos="142"/>
        </w:tabs>
        <w:spacing w:after="0" w:line="360" w:lineRule="auto"/>
        <w:ind w:left="-284"/>
        <w:jc w:val="both"/>
        <w:rPr>
          <w:rFonts w:ascii="Arial" w:eastAsia="Arial" w:hAnsi="Arial" w:cs="Arial"/>
          <w:color w:val="000000"/>
        </w:rPr>
      </w:pPr>
      <w:r w:rsidRPr="00E93927">
        <w:rPr>
          <w:rFonts w:ascii="Arial" w:eastAsia="Arial" w:hAnsi="Arial" w:cs="Arial"/>
          <w:color w:val="000000"/>
        </w:rPr>
        <w:t>7.1. O contrato deverá ser executado fielmente pelas partes, de acordo com as cláusulas avençadas e as normas da Lei nº 14.133, de 2021, e cada parte responderão pelas consequências de sua inexecução total ou parcial (Lei nº 14.133/2021, art. 115, caput).</w:t>
      </w:r>
      <w:bookmarkStart w:id="1" w:name="bookmark=id.sj6t2ndhku6u" w:colFirst="0" w:colLast="0"/>
      <w:bookmarkStart w:id="2" w:name="bookmark=id.a5zmqb27us0a" w:colFirst="0" w:colLast="0"/>
      <w:bookmarkStart w:id="3" w:name="bookmark=id.by1dxot6f1fy" w:colFirst="0" w:colLast="0"/>
      <w:bookmarkEnd w:id="1"/>
      <w:bookmarkEnd w:id="2"/>
      <w:bookmarkEnd w:id="3"/>
    </w:p>
    <w:p w14:paraId="4ECDD692" w14:textId="77777777" w:rsidR="00556C62" w:rsidRPr="00E93927" w:rsidRDefault="00556C62" w:rsidP="00556C62">
      <w:pPr>
        <w:pBdr>
          <w:top w:val="nil"/>
          <w:left w:val="nil"/>
          <w:bottom w:val="nil"/>
          <w:right w:val="nil"/>
          <w:between w:val="nil"/>
        </w:pBdr>
        <w:tabs>
          <w:tab w:val="left" w:pos="142"/>
        </w:tabs>
        <w:spacing w:after="0" w:line="360" w:lineRule="auto"/>
        <w:ind w:left="-284"/>
        <w:jc w:val="both"/>
        <w:rPr>
          <w:rFonts w:ascii="Arial" w:eastAsia="Arial" w:hAnsi="Arial" w:cs="Arial"/>
          <w:color w:val="000000"/>
        </w:rPr>
      </w:pPr>
      <w:r w:rsidRPr="00E93927">
        <w:rPr>
          <w:rFonts w:ascii="Arial" w:eastAsia="Arial" w:hAnsi="Arial" w:cs="Arial"/>
          <w:color w:val="000000"/>
        </w:rPr>
        <w:t>7.2. A execução do contrato deverá ser acompanhada e fiscalizada pelo(s) fiscal(is) do contrato, ou pelos respectivos substitutos (Lei nº 14.133/2021, art. 117, caput).</w:t>
      </w:r>
      <w:bookmarkStart w:id="4" w:name="bookmark=id.l5y9rfjwt07" w:colFirst="0" w:colLast="0"/>
      <w:bookmarkEnd w:id="4"/>
    </w:p>
    <w:p w14:paraId="49AD8E28" w14:textId="77777777" w:rsidR="00556C62" w:rsidRPr="00E93927" w:rsidRDefault="00556C62" w:rsidP="00556C62">
      <w:pPr>
        <w:pBdr>
          <w:top w:val="nil"/>
          <w:left w:val="nil"/>
          <w:bottom w:val="nil"/>
          <w:right w:val="nil"/>
          <w:between w:val="nil"/>
        </w:pBdr>
        <w:tabs>
          <w:tab w:val="left" w:pos="284"/>
        </w:tabs>
        <w:spacing w:after="0" w:line="360" w:lineRule="auto"/>
        <w:ind w:left="-284"/>
        <w:jc w:val="both"/>
        <w:rPr>
          <w:rFonts w:ascii="Arial" w:eastAsia="Arial" w:hAnsi="Arial" w:cs="Arial"/>
          <w:color w:val="000000"/>
        </w:rPr>
      </w:pPr>
      <w:r w:rsidRPr="00E93927">
        <w:rPr>
          <w:rFonts w:ascii="Arial" w:eastAsia="Arial" w:hAnsi="Arial" w:cs="Arial"/>
          <w:color w:val="000000"/>
        </w:rPr>
        <w:t>7.3. O fiscal do contrato informará a seus superiores, em tempo hábil para a adoção das medidas convenientes, a situação que demandar decisão ou providência que ultrapasse sua competência (Lei nº 14.133/2021, art. 117, §2º).</w:t>
      </w:r>
    </w:p>
    <w:p w14:paraId="22337CAF" w14:textId="77777777" w:rsidR="00556C62" w:rsidRPr="00E93927" w:rsidRDefault="00556C62" w:rsidP="00556C62">
      <w:pPr>
        <w:pBdr>
          <w:top w:val="nil"/>
          <w:left w:val="nil"/>
          <w:bottom w:val="nil"/>
          <w:right w:val="nil"/>
          <w:between w:val="nil"/>
        </w:pBdr>
        <w:tabs>
          <w:tab w:val="left" w:pos="142"/>
        </w:tabs>
        <w:spacing w:after="0" w:line="360" w:lineRule="auto"/>
        <w:ind w:left="-284"/>
        <w:jc w:val="both"/>
        <w:rPr>
          <w:rFonts w:ascii="Arial" w:eastAsia="Arial" w:hAnsi="Arial" w:cs="Arial"/>
          <w:color w:val="000000"/>
        </w:rPr>
      </w:pPr>
      <w:r w:rsidRPr="00E93927">
        <w:rPr>
          <w:rFonts w:ascii="Arial" w:eastAsia="Arial" w:hAnsi="Arial" w:cs="Arial"/>
          <w:color w:val="000000"/>
        </w:rPr>
        <w:t>7.4.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bookmarkStart w:id="5" w:name="bookmark=id.j9caszkvehc" w:colFirst="0" w:colLast="0"/>
      <w:bookmarkEnd w:id="5"/>
    </w:p>
    <w:p w14:paraId="2C430B7C" w14:textId="77777777" w:rsidR="00556C62" w:rsidRPr="00E93927" w:rsidRDefault="00556C62" w:rsidP="00556C62">
      <w:pPr>
        <w:pBdr>
          <w:top w:val="nil"/>
          <w:left w:val="nil"/>
          <w:bottom w:val="nil"/>
          <w:right w:val="nil"/>
          <w:between w:val="nil"/>
        </w:pBdr>
        <w:tabs>
          <w:tab w:val="left" w:pos="142"/>
        </w:tabs>
        <w:spacing w:after="0" w:line="360" w:lineRule="auto"/>
        <w:ind w:left="-284"/>
        <w:jc w:val="both"/>
        <w:rPr>
          <w:rFonts w:ascii="Arial" w:eastAsia="Arial" w:hAnsi="Arial" w:cs="Arial"/>
          <w:color w:val="000000"/>
        </w:rPr>
      </w:pPr>
      <w:r w:rsidRPr="00E93927">
        <w:rPr>
          <w:rFonts w:ascii="Arial" w:eastAsia="Arial" w:hAnsi="Arial" w:cs="Arial"/>
          <w:color w:val="000000"/>
        </w:rPr>
        <w:t xml:space="preserve">7.5. O contratado será responsável pelos danos causados diretamente </w:t>
      </w:r>
      <w:r>
        <w:rPr>
          <w:rFonts w:ascii="Arial" w:eastAsia="Arial" w:hAnsi="Arial" w:cs="Arial"/>
          <w:color w:val="000000"/>
        </w:rPr>
        <w:t>ao município</w:t>
      </w:r>
      <w:r w:rsidRPr="00CA6D6C">
        <w:rPr>
          <w:rFonts w:ascii="Arial" w:eastAsia="Arial" w:hAnsi="Arial" w:cs="Arial"/>
          <w:color w:val="000000"/>
        </w:rPr>
        <w:t xml:space="preserve"> </w:t>
      </w:r>
      <w:r w:rsidRPr="00E93927">
        <w:rPr>
          <w:rFonts w:ascii="Arial" w:eastAsia="Arial" w:hAnsi="Arial" w:cs="Arial"/>
          <w:color w:val="000000"/>
        </w:rPr>
        <w:t>ou a terceiros em razão da execução do contrato, e não excluirá nem reduzirá essa responsabilidade a fiscalização ou o acompanhamento pelo contratante (Lei nº 14.133/2021, art. 120).</w:t>
      </w:r>
      <w:bookmarkStart w:id="6" w:name="bookmark=id.67igzvtpl31a" w:colFirst="0" w:colLast="0"/>
      <w:bookmarkEnd w:id="6"/>
    </w:p>
    <w:p w14:paraId="231C5995" w14:textId="77777777" w:rsidR="00556C62" w:rsidRPr="00E93927" w:rsidRDefault="00556C62" w:rsidP="00556C62">
      <w:pPr>
        <w:pBdr>
          <w:top w:val="nil"/>
          <w:left w:val="nil"/>
          <w:bottom w:val="nil"/>
          <w:right w:val="nil"/>
          <w:between w:val="nil"/>
        </w:pBdr>
        <w:tabs>
          <w:tab w:val="left" w:pos="142"/>
        </w:tabs>
        <w:spacing w:after="0" w:line="360" w:lineRule="auto"/>
        <w:ind w:left="-284"/>
        <w:jc w:val="both"/>
        <w:rPr>
          <w:rFonts w:ascii="Arial" w:eastAsia="Arial" w:hAnsi="Arial" w:cs="Arial"/>
          <w:color w:val="000000"/>
        </w:rPr>
      </w:pPr>
      <w:r w:rsidRPr="00E93927">
        <w:rPr>
          <w:rFonts w:ascii="Arial" w:eastAsia="Arial" w:hAnsi="Arial" w:cs="Arial"/>
          <w:color w:val="000000"/>
        </w:rPr>
        <w:t>7.6. Somente o contratado será responsável pelos encargos trabalhistas, previdenciários, fiscais e comerciais resultantes da execução do contrato (Lei nº 14.133/2021, art. 121, caput).</w:t>
      </w:r>
      <w:bookmarkStart w:id="7" w:name="bookmark=id.ro1sllhl8qv5" w:colFirst="0" w:colLast="0"/>
      <w:bookmarkEnd w:id="7"/>
    </w:p>
    <w:p w14:paraId="11A57230" w14:textId="77777777" w:rsidR="00556C62" w:rsidRPr="00E93927" w:rsidRDefault="00556C62" w:rsidP="00556C62">
      <w:pPr>
        <w:pBdr>
          <w:top w:val="nil"/>
          <w:left w:val="nil"/>
          <w:bottom w:val="nil"/>
          <w:right w:val="nil"/>
          <w:between w:val="nil"/>
        </w:pBdr>
        <w:tabs>
          <w:tab w:val="left" w:pos="142"/>
        </w:tabs>
        <w:spacing w:after="0" w:line="360" w:lineRule="auto"/>
        <w:ind w:left="-284"/>
        <w:jc w:val="both"/>
        <w:rPr>
          <w:rFonts w:ascii="Arial" w:eastAsia="Arial" w:hAnsi="Arial" w:cs="Arial"/>
          <w:color w:val="000000"/>
        </w:rPr>
      </w:pPr>
      <w:r w:rsidRPr="00E93927">
        <w:rPr>
          <w:rFonts w:ascii="Arial" w:eastAsia="Arial" w:hAnsi="Arial" w:cs="Arial"/>
          <w:color w:val="000000"/>
        </w:rPr>
        <w:t>7.7. Será exigida a Certidão Negativa de Débito (CND) relativa a Créditos Tributários Federais e à Dívida Ativa da União, o Certificado de Regularidade do FGTS (CRF) e a Certidão Negativa de Débitos Trabalhistas (CNDT).</w:t>
      </w:r>
    </w:p>
    <w:p w14:paraId="131A52BD" w14:textId="77777777" w:rsidR="00556C62" w:rsidRPr="00E93927" w:rsidRDefault="00556C62" w:rsidP="00556C62">
      <w:pPr>
        <w:pBdr>
          <w:top w:val="nil"/>
          <w:left w:val="nil"/>
          <w:bottom w:val="nil"/>
          <w:right w:val="nil"/>
          <w:between w:val="nil"/>
        </w:pBdr>
        <w:tabs>
          <w:tab w:val="left" w:pos="142"/>
        </w:tabs>
        <w:spacing w:after="0" w:line="360" w:lineRule="auto"/>
        <w:ind w:left="-284"/>
        <w:jc w:val="both"/>
        <w:rPr>
          <w:rFonts w:ascii="Arial" w:eastAsia="Arial" w:hAnsi="Arial" w:cs="Arial"/>
          <w:color w:val="000000"/>
        </w:rPr>
      </w:pPr>
      <w:r w:rsidRPr="00E93927">
        <w:rPr>
          <w:rFonts w:ascii="Arial" w:eastAsia="Arial" w:hAnsi="Arial" w:cs="Arial"/>
          <w:color w:val="000000"/>
        </w:rPr>
        <w:t>7.8. A conformidade do fornecimento deverá ser verificada juntamente com o documento da Contratada que contenha a relação detalhada dos mesmos, de acordo com o estabelecido neste Termo de Referência.</w:t>
      </w:r>
    </w:p>
    <w:p w14:paraId="73E4D215" w14:textId="77777777" w:rsidR="00556C62" w:rsidRPr="00E93927" w:rsidRDefault="00556C62" w:rsidP="00556C62">
      <w:pPr>
        <w:pBdr>
          <w:top w:val="nil"/>
          <w:left w:val="nil"/>
          <w:bottom w:val="nil"/>
          <w:right w:val="nil"/>
          <w:between w:val="nil"/>
        </w:pBdr>
        <w:tabs>
          <w:tab w:val="left" w:pos="142"/>
        </w:tabs>
        <w:spacing w:after="0" w:line="360" w:lineRule="auto"/>
        <w:ind w:left="-284"/>
        <w:jc w:val="both"/>
        <w:rPr>
          <w:rFonts w:ascii="Arial" w:eastAsia="Arial" w:hAnsi="Arial" w:cs="Arial"/>
          <w:color w:val="000000"/>
        </w:rPr>
      </w:pPr>
      <w:r w:rsidRPr="00E93927">
        <w:rPr>
          <w:rFonts w:ascii="Arial" w:eastAsia="Arial" w:hAnsi="Arial" w:cs="Arial"/>
          <w:color w:val="000000"/>
        </w:rPr>
        <w:t>7.9. O servidor designado anotará em registro próprio todas as ocorrências relacionadas com a execução do serviço, determinando o que for necessário à regularização das faltas ou defeitos observados.</w:t>
      </w:r>
    </w:p>
    <w:p w14:paraId="2C5C5D07" w14:textId="77777777" w:rsidR="00556C62" w:rsidRDefault="00556C62" w:rsidP="00556C62">
      <w:pPr>
        <w:pBdr>
          <w:top w:val="nil"/>
          <w:left w:val="nil"/>
          <w:bottom w:val="nil"/>
          <w:right w:val="nil"/>
          <w:between w:val="nil"/>
        </w:pBdr>
        <w:tabs>
          <w:tab w:val="left" w:pos="142"/>
        </w:tabs>
        <w:spacing w:after="0" w:line="360" w:lineRule="auto"/>
        <w:ind w:left="-284"/>
        <w:jc w:val="both"/>
        <w:rPr>
          <w:rFonts w:ascii="Arial" w:eastAsia="Arial" w:hAnsi="Arial" w:cs="Arial"/>
          <w:color w:val="000000"/>
        </w:rPr>
      </w:pPr>
      <w:r w:rsidRPr="00E93927">
        <w:rPr>
          <w:rFonts w:ascii="Arial" w:eastAsia="Arial" w:hAnsi="Arial" w:cs="Arial"/>
          <w:color w:val="000000"/>
        </w:rPr>
        <w:t>7.10. A execução do objeto deverá ser acompanhada e fiscalizada nos termos do art. 117 da Lei nº. 14.133/2021 através d</w:t>
      </w:r>
      <w:r>
        <w:rPr>
          <w:rFonts w:ascii="Arial" w:eastAsia="Arial" w:hAnsi="Arial" w:cs="Arial"/>
          <w:color w:val="000000"/>
        </w:rPr>
        <w:t>o Gestor</w:t>
      </w:r>
      <w:r w:rsidRPr="00E93927">
        <w:rPr>
          <w:rFonts w:ascii="Arial" w:eastAsia="Arial" w:hAnsi="Arial" w:cs="Arial"/>
          <w:color w:val="000000"/>
        </w:rPr>
        <w:t xml:space="preserve"> </w:t>
      </w:r>
      <w:r w:rsidRPr="009766CB">
        <w:rPr>
          <w:rFonts w:ascii="Arial" w:eastAsia="Arial" w:hAnsi="Arial" w:cs="Arial"/>
          <w:color w:val="000000"/>
        </w:rPr>
        <w:t>Fabio Junior Santos de Almeida</w:t>
      </w:r>
      <w:r w:rsidRPr="00E93927">
        <w:rPr>
          <w:rFonts w:ascii="Arial" w:eastAsia="Arial" w:hAnsi="Arial" w:cs="Arial"/>
          <w:color w:val="000000"/>
        </w:rPr>
        <w:t xml:space="preserve">, Decreto de nº </w:t>
      </w:r>
      <w:r>
        <w:rPr>
          <w:rFonts w:ascii="Arial" w:eastAsia="Arial" w:hAnsi="Arial" w:cs="Arial"/>
          <w:color w:val="000000"/>
        </w:rPr>
        <w:t>202</w:t>
      </w:r>
      <w:r w:rsidRPr="00E93927">
        <w:rPr>
          <w:rFonts w:ascii="Arial" w:eastAsia="Arial" w:hAnsi="Arial" w:cs="Arial"/>
          <w:color w:val="000000"/>
        </w:rPr>
        <w:t xml:space="preserve">/2025, e </w:t>
      </w:r>
      <w:r>
        <w:rPr>
          <w:rFonts w:ascii="Arial" w:eastAsia="Arial" w:hAnsi="Arial" w:cs="Arial"/>
          <w:color w:val="000000"/>
        </w:rPr>
        <w:t>o fiscal de contratos, a servidora</w:t>
      </w:r>
      <w:r w:rsidRPr="00E93927">
        <w:rPr>
          <w:rFonts w:ascii="Arial" w:eastAsia="Arial" w:hAnsi="Arial" w:cs="Arial"/>
          <w:color w:val="000000"/>
        </w:rPr>
        <w:t xml:space="preserve"> </w:t>
      </w:r>
      <w:r w:rsidRPr="009766CB">
        <w:rPr>
          <w:rFonts w:ascii="Arial" w:eastAsia="Arial" w:hAnsi="Arial" w:cs="Arial"/>
          <w:color w:val="000000"/>
        </w:rPr>
        <w:t>Fernanda Talita Braga de Oliveira</w:t>
      </w:r>
      <w:r w:rsidRPr="00E93927">
        <w:rPr>
          <w:rFonts w:ascii="Arial" w:eastAsia="Arial" w:hAnsi="Arial" w:cs="Arial"/>
          <w:color w:val="000000"/>
        </w:rPr>
        <w:t xml:space="preserve">, Decreto </w:t>
      </w:r>
      <w:r>
        <w:rPr>
          <w:rFonts w:ascii="Arial" w:eastAsia="Arial" w:hAnsi="Arial" w:cs="Arial"/>
          <w:color w:val="000000"/>
        </w:rPr>
        <w:t>202</w:t>
      </w:r>
      <w:r w:rsidRPr="00E93927">
        <w:rPr>
          <w:rFonts w:ascii="Arial" w:eastAsia="Arial" w:hAnsi="Arial" w:cs="Arial"/>
          <w:color w:val="000000"/>
        </w:rPr>
        <w:t xml:space="preserve">/2025, para acompanhar e fiscalizar a execução do objeto deste Termo, através da </w:t>
      </w:r>
      <w:r w:rsidRPr="00CA6D6C">
        <w:rPr>
          <w:rFonts w:ascii="Arial" w:eastAsia="Arial" w:hAnsi="Arial" w:cs="Arial"/>
          <w:bCs/>
          <w:color w:val="000000"/>
        </w:rPr>
        <w:t xml:space="preserve">Sec. Municipal de </w:t>
      </w:r>
      <w:r>
        <w:rPr>
          <w:rFonts w:ascii="Arial" w:eastAsia="Arial" w:hAnsi="Arial" w:cs="Arial"/>
          <w:bCs/>
          <w:color w:val="000000"/>
        </w:rPr>
        <w:t>Educação, Cultura e Esporte</w:t>
      </w:r>
      <w:r w:rsidRPr="00E93927">
        <w:rPr>
          <w:rFonts w:ascii="Arial" w:eastAsia="Arial" w:hAnsi="Arial" w:cs="Arial"/>
          <w:color w:val="000000"/>
        </w:rPr>
        <w:t>.</w:t>
      </w:r>
    </w:p>
    <w:p w14:paraId="6E699082" w14:textId="77777777" w:rsidR="00556C62" w:rsidRDefault="00556C62" w:rsidP="00556C62">
      <w:pPr>
        <w:pBdr>
          <w:top w:val="nil"/>
          <w:left w:val="nil"/>
          <w:bottom w:val="nil"/>
          <w:right w:val="nil"/>
          <w:between w:val="nil"/>
        </w:pBdr>
        <w:tabs>
          <w:tab w:val="left" w:pos="142"/>
        </w:tabs>
        <w:spacing w:after="0" w:line="360" w:lineRule="auto"/>
        <w:ind w:left="-349"/>
        <w:jc w:val="both"/>
        <w:rPr>
          <w:rFonts w:ascii="Arial" w:eastAsia="Arial" w:hAnsi="Arial" w:cs="Arial"/>
          <w:color w:val="000000"/>
        </w:rPr>
      </w:pPr>
      <w:r>
        <w:rPr>
          <w:rFonts w:ascii="Arial" w:eastAsia="Arial" w:hAnsi="Arial" w:cs="Arial"/>
          <w:color w:val="000000"/>
        </w:rPr>
        <w:lastRenderedPageBreak/>
        <w:t xml:space="preserve">7.10.1. </w:t>
      </w:r>
      <w:r w:rsidRPr="009766CB">
        <w:rPr>
          <w:rFonts w:ascii="Arial" w:eastAsia="Arial" w:hAnsi="Arial" w:cs="Arial"/>
          <w:color w:val="000000"/>
        </w:rPr>
        <w:t xml:space="preserve">A execução do objeto deverá ser acompanhada e fiscalizada nos termos do art. 117 da Lei nº. 14.133/2021 através da Gestora Marly Maria Profeta, Decreto de nº </w:t>
      </w:r>
      <w:r>
        <w:rPr>
          <w:rFonts w:ascii="Arial" w:eastAsia="Arial" w:hAnsi="Arial" w:cs="Arial"/>
          <w:color w:val="000000"/>
        </w:rPr>
        <w:t>202</w:t>
      </w:r>
      <w:r w:rsidRPr="009766CB">
        <w:rPr>
          <w:rFonts w:ascii="Arial" w:eastAsia="Arial" w:hAnsi="Arial" w:cs="Arial"/>
          <w:color w:val="000000"/>
        </w:rPr>
        <w:t>/2025, e a fiscal de contratos, a servidora Arialda Érica Sá Teles Silva</w:t>
      </w:r>
      <w:r w:rsidRPr="009766CB">
        <w:rPr>
          <w:rFonts w:ascii="Arial" w:eastAsia="Arial" w:hAnsi="Arial" w:cs="Arial"/>
          <w:bCs/>
          <w:color w:val="000000"/>
        </w:rPr>
        <w:t xml:space="preserve">, Decreto </w:t>
      </w:r>
      <w:r>
        <w:rPr>
          <w:rFonts w:ascii="Arial" w:eastAsia="Arial" w:hAnsi="Arial" w:cs="Arial"/>
          <w:bCs/>
          <w:color w:val="000000"/>
        </w:rPr>
        <w:t>202</w:t>
      </w:r>
      <w:r w:rsidRPr="009766CB">
        <w:rPr>
          <w:rFonts w:ascii="Arial" w:eastAsia="Arial" w:hAnsi="Arial" w:cs="Arial"/>
          <w:bCs/>
          <w:color w:val="000000"/>
        </w:rPr>
        <w:t>/2025</w:t>
      </w:r>
      <w:r w:rsidRPr="009766CB">
        <w:rPr>
          <w:rFonts w:ascii="Arial" w:eastAsia="Arial" w:hAnsi="Arial" w:cs="Arial"/>
          <w:color w:val="000000"/>
        </w:rPr>
        <w:t>, para acompanhar e fiscalizar a execução do objeto deste Termo, através da Secretaria de Assistência Social.</w:t>
      </w:r>
    </w:p>
    <w:p w14:paraId="62D9C98E" w14:textId="77777777" w:rsidR="00556C62" w:rsidRDefault="00556C62" w:rsidP="00556C62">
      <w:pPr>
        <w:pBdr>
          <w:top w:val="nil"/>
          <w:left w:val="nil"/>
          <w:bottom w:val="nil"/>
          <w:right w:val="nil"/>
          <w:between w:val="nil"/>
        </w:pBdr>
        <w:tabs>
          <w:tab w:val="left" w:pos="142"/>
        </w:tabs>
        <w:spacing w:after="0" w:line="360" w:lineRule="auto"/>
        <w:ind w:left="-349"/>
        <w:jc w:val="both"/>
        <w:rPr>
          <w:rFonts w:ascii="Arial" w:eastAsia="Arial" w:hAnsi="Arial" w:cs="Arial"/>
          <w:color w:val="000000"/>
        </w:rPr>
      </w:pPr>
      <w:r>
        <w:rPr>
          <w:rFonts w:ascii="Arial" w:eastAsia="Arial" w:hAnsi="Arial" w:cs="Arial"/>
          <w:color w:val="000000"/>
        </w:rPr>
        <w:t xml:space="preserve">7.10.2. </w:t>
      </w:r>
      <w:r w:rsidRPr="009766CB">
        <w:rPr>
          <w:rFonts w:ascii="Arial" w:eastAsia="Arial" w:hAnsi="Arial" w:cs="Arial"/>
          <w:color w:val="000000"/>
        </w:rPr>
        <w:t>A execução do objeto deverá ser acompanhada e fiscalizada nos termos do art. 117 da Lei nº. 14.133/2021 através do Gestor Laura Xavier de Santana</w:t>
      </w:r>
      <w:r>
        <w:rPr>
          <w:rFonts w:ascii="Arial" w:eastAsia="Arial" w:hAnsi="Arial" w:cs="Arial"/>
          <w:color w:val="000000"/>
        </w:rPr>
        <w:t>, D</w:t>
      </w:r>
      <w:r w:rsidRPr="009766CB">
        <w:rPr>
          <w:rFonts w:ascii="Arial" w:eastAsia="Arial" w:hAnsi="Arial" w:cs="Arial"/>
          <w:color w:val="000000"/>
        </w:rPr>
        <w:t xml:space="preserve">ecreto de nº </w:t>
      </w:r>
      <w:r>
        <w:rPr>
          <w:rFonts w:ascii="Arial" w:eastAsia="Arial" w:hAnsi="Arial" w:cs="Arial"/>
          <w:color w:val="000000"/>
        </w:rPr>
        <w:t>202</w:t>
      </w:r>
      <w:r w:rsidRPr="009766CB">
        <w:rPr>
          <w:rFonts w:ascii="Arial" w:eastAsia="Arial" w:hAnsi="Arial" w:cs="Arial"/>
          <w:color w:val="000000"/>
        </w:rPr>
        <w:t>/2025, e a fiscal de contratos, servidora Léia Santos de Oliveira</w:t>
      </w:r>
      <w:r w:rsidRPr="009766CB">
        <w:rPr>
          <w:rFonts w:ascii="Arial" w:eastAsia="Arial" w:hAnsi="Arial" w:cs="Arial"/>
          <w:bCs/>
          <w:color w:val="000000"/>
        </w:rPr>
        <w:t xml:space="preserve">, Decreto </w:t>
      </w:r>
      <w:r>
        <w:rPr>
          <w:rFonts w:ascii="Arial" w:eastAsia="Arial" w:hAnsi="Arial" w:cs="Arial"/>
          <w:bCs/>
          <w:color w:val="000000"/>
        </w:rPr>
        <w:t>202</w:t>
      </w:r>
      <w:r w:rsidRPr="009766CB">
        <w:rPr>
          <w:rFonts w:ascii="Arial" w:eastAsia="Arial" w:hAnsi="Arial" w:cs="Arial"/>
          <w:bCs/>
          <w:color w:val="000000"/>
        </w:rPr>
        <w:t>/2025</w:t>
      </w:r>
      <w:r w:rsidRPr="009766CB">
        <w:rPr>
          <w:rFonts w:ascii="Arial" w:eastAsia="Arial" w:hAnsi="Arial" w:cs="Arial"/>
          <w:color w:val="000000"/>
        </w:rPr>
        <w:t>, para acompanhar e fiscalizar a execução do objeto deste Termo, através da Secretaria de Saúde.</w:t>
      </w:r>
    </w:p>
    <w:p w14:paraId="58163004" w14:textId="77777777" w:rsidR="00556C62" w:rsidRDefault="00556C62" w:rsidP="00556C62">
      <w:pPr>
        <w:pBdr>
          <w:top w:val="nil"/>
          <w:left w:val="nil"/>
          <w:bottom w:val="nil"/>
          <w:right w:val="nil"/>
          <w:between w:val="nil"/>
        </w:pBdr>
        <w:tabs>
          <w:tab w:val="left" w:pos="142"/>
        </w:tabs>
        <w:spacing w:after="0" w:line="360" w:lineRule="auto"/>
        <w:ind w:left="-349"/>
        <w:jc w:val="both"/>
        <w:rPr>
          <w:rFonts w:ascii="Arial" w:eastAsia="Arial" w:hAnsi="Arial" w:cs="Arial"/>
          <w:color w:val="000000"/>
        </w:rPr>
      </w:pPr>
      <w:r>
        <w:rPr>
          <w:rFonts w:ascii="Arial" w:eastAsia="Arial" w:hAnsi="Arial" w:cs="Arial"/>
          <w:color w:val="000000"/>
        </w:rPr>
        <w:t xml:space="preserve">7.10.3. </w:t>
      </w:r>
      <w:r w:rsidRPr="009766CB">
        <w:rPr>
          <w:rFonts w:ascii="Arial" w:eastAsia="Arial" w:hAnsi="Arial" w:cs="Arial"/>
          <w:color w:val="000000"/>
        </w:rPr>
        <w:t xml:space="preserve">A execução do objeto deverá ser acompanhada e fiscalizada nos termos do art. 117 da </w:t>
      </w:r>
      <w:r>
        <w:rPr>
          <w:rFonts w:ascii="Arial" w:eastAsia="Arial" w:hAnsi="Arial" w:cs="Arial"/>
          <w:color w:val="000000"/>
        </w:rPr>
        <w:t>Lei nº. 14.133/2021 através do g</w:t>
      </w:r>
      <w:r w:rsidRPr="009766CB">
        <w:rPr>
          <w:rFonts w:ascii="Arial" w:eastAsia="Arial" w:hAnsi="Arial" w:cs="Arial"/>
          <w:color w:val="000000"/>
        </w:rPr>
        <w:t xml:space="preserve">estor </w:t>
      </w:r>
      <w:r>
        <w:rPr>
          <w:rFonts w:ascii="Arial" w:eastAsia="Arial" w:hAnsi="Arial" w:cs="Arial"/>
          <w:color w:val="000000"/>
        </w:rPr>
        <w:t>Paulo Souza S</w:t>
      </w:r>
      <w:r w:rsidRPr="001A55F2">
        <w:rPr>
          <w:rFonts w:ascii="Arial" w:eastAsia="Arial" w:hAnsi="Arial" w:cs="Arial"/>
          <w:color w:val="000000"/>
        </w:rPr>
        <w:t>ilva</w:t>
      </w:r>
      <w:r>
        <w:rPr>
          <w:rFonts w:ascii="Arial" w:eastAsia="Arial" w:hAnsi="Arial" w:cs="Arial"/>
          <w:color w:val="000000"/>
        </w:rPr>
        <w:t>, D</w:t>
      </w:r>
      <w:r w:rsidRPr="009766CB">
        <w:rPr>
          <w:rFonts w:ascii="Arial" w:eastAsia="Arial" w:hAnsi="Arial" w:cs="Arial"/>
          <w:color w:val="000000"/>
        </w:rPr>
        <w:t xml:space="preserve">ecreto de nº </w:t>
      </w:r>
      <w:r>
        <w:rPr>
          <w:rFonts w:ascii="Arial" w:eastAsia="Arial" w:hAnsi="Arial" w:cs="Arial"/>
          <w:color w:val="000000"/>
        </w:rPr>
        <w:t>202</w:t>
      </w:r>
      <w:r w:rsidRPr="009766CB">
        <w:rPr>
          <w:rFonts w:ascii="Arial" w:eastAsia="Arial" w:hAnsi="Arial" w:cs="Arial"/>
          <w:color w:val="000000"/>
        </w:rPr>
        <w:t xml:space="preserve">/2025 e o fiscal de contratos, servidor </w:t>
      </w:r>
      <w:r w:rsidRPr="009F4116">
        <w:rPr>
          <w:rFonts w:ascii="Arial" w:eastAsia="Arial" w:hAnsi="Arial" w:cs="Arial"/>
          <w:color w:val="000000"/>
        </w:rPr>
        <w:t>Yago Gomes Santos</w:t>
      </w:r>
      <w:r w:rsidRPr="009766CB">
        <w:rPr>
          <w:rFonts w:ascii="Arial" w:eastAsia="Arial" w:hAnsi="Arial" w:cs="Arial"/>
          <w:bCs/>
          <w:color w:val="000000"/>
        </w:rPr>
        <w:t xml:space="preserve">, Decreto </w:t>
      </w:r>
      <w:r>
        <w:rPr>
          <w:rFonts w:ascii="Arial" w:eastAsia="Arial" w:hAnsi="Arial" w:cs="Arial"/>
          <w:bCs/>
          <w:color w:val="000000"/>
        </w:rPr>
        <w:t>202</w:t>
      </w:r>
      <w:r w:rsidRPr="009766CB">
        <w:rPr>
          <w:rFonts w:ascii="Arial" w:eastAsia="Arial" w:hAnsi="Arial" w:cs="Arial"/>
          <w:bCs/>
          <w:color w:val="000000"/>
        </w:rPr>
        <w:t>/2025</w:t>
      </w:r>
      <w:r w:rsidRPr="009766CB">
        <w:rPr>
          <w:rFonts w:ascii="Arial" w:eastAsia="Arial" w:hAnsi="Arial" w:cs="Arial"/>
          <w:color w:val="000000"/>
        </w:rPr>
        <w:t>, para acompanhar e fiscalizar a execução do</w:t>
      </w:r>
      <w:r>
        <w:rPr>
          <w:rFonts w:ascii="Arial" w:eastAsia="Arial" w:hAnsi="Arial" w:cs="Arial"/>
          <w:color w:val="000000"/>
        </w:rPr>
        <w:t xml:space="preserve"> objeto deste Termo, através da Secretaria de Infraestrutura e Serviços Urbanos.</w:t>
      </w:r>
    </w:p>
    <w:p w14:paraId="663CE4B7" w14:textId="77777777" w:rsidR="00556C62" w:rsidRPr="00E93927" w:rsidRDefault="00556C62" w:rsidP="00556C62">
      <w:pPr>
        <w:pBdr>
          <w:top w:val="nil"/>
          <w:left w:val="nil"/>
          <w:bottom w:val="nil"/>
          <w:right w:val="nil"/>
          <w:between w:val="nil"/>
        </w:pBdr>
        <w:tabs>
          <w:tab w:val="left" w:pos="142"/>
        </w:tabs>
        <w:spacing w:after="0" w:line="360" w:lineRule="auto"/>
        <w:ind w:left="-349"/>
        <w:jc w:val="both"/>
        <w:rPr>
          <w:rFonts w:ascii="Arial" w:eastAsia="Arial" w:hAnsi="Arial" w:cs="Arial"/>
          <w:color w:val="000000"/>
        </w:rPr>
      </w:pPr>
      <w:r>
        <w:rPr>
          <w:rFonts w:ascii="Arial" w:eastAsia="Arial" w:hAnsi="Arial" w:cs="Arial"/>
          <w:color w:val="000000"/>
        </w:rPr>
        <w:t xml:space="preserve">7.10.4. </w:t>
      </w:r>
      <w:r w:rsidRPr="009766CB">
        <w:rPr>
          <w:rFonts w:ascii="Arial" w:eastAsia="Arial" w:hAnsi="Arial" w:cs="Arial"/>
          <w:color w:val="000000"/>
        </w:rPr>
        <w:t>A execução do objeto deverá ser acompanhada e fiscalizada nos termos do art. 117 da Lei nº. 14.133/2021 através do Gestor Aldo Gonçalves dos Santos, decreto de nº 061/2025 e o fiscal de contratos, servidor Ivon Carlos Conceição dos Reis Rocha</w:t>
      </w:r>
      <w:r w:rsidRPr="009766CB">
        <w:rPr>
          <w:rFonts w:ascii="Arial" w:eastAsia="Arial" w:hAnsi="Arial" w:cs="Arial"/>
          <w:bCs/>
          <w:color w:val="000000"/>
        </w:rPr>
        <w:t>, Decreto 061/2025</w:t>
      </w:r>
      <w:r w:rsidRPr="009766CB">
        <w:rPr>
          <w:rFonts w:ascii="Arial" w:eastAsia="Arial" w:hAnsi="Arial" w:cs="Arial"/>
          <w:color w:val="000000"/>
        </w:rPr>
        <w:t>, para acompanhar e fiscalizar a execução do</w:t>
      </w:r>
      <w:r>
        <w:rPr>
          <w:rFonts w:ascii="Arial" w:eastAsia="Arial" w:hAnsi="Arial" w:cs="Arial"/>
          <w:color w:val="000000"/>
        </w:rPr>
        <w:t xml:space="preserve"> objeto deste Termo, através das demais Secretarias.</w:t>
      </w:r>
    </w:p>
    <w:p w14:paraId="491F2376" w14:textId="77777777" w:rsidR="00556C62" w:rsidRPr="00E93927" w:rsidRDefault="00556C62" w:rsidP="00556C62">
      <w:pPr>
        <w:pBdr>
          <w:top w:val="nil"/>
          <w:left w:val="nil"/>
          <w:bottom w:val="nil"/>
          <w:right w:val="nil"/>
          <w:between w:val="nil"/>
        </w:pBdr>
        <w:tabs>
          <w:tab w:val="left" w:pos="142"/>
        </w:tabs>
        <w:spacing w:after="0" w:line="360" w:lineRule="auto"/>
        <w:jc w:val="both"/>
        <w:rPr>
          <w:rFonts w:ascii="Arial" w:eastAsia="Arial" w:hAnsi="Arial" w:cs="Arial"/>
          <w:color w:val="000000"/>
        </w:rPr>
      </w:pPr>
    </w:p>
    <w:p w14:paraId="4AA03DAF" w14:textId="77777777" w:rsidR="00556C62" w:rsidRPr="00E93927" w:rsidRDefault="00556C62" w:rsidP="00556C62">
      <w:pPr>
        <w:pBdr>
          <w:top w:val="nil"/>
          <w:left w:val="nil"/>
          <w:bottom w:val="nil"/>
          <w:right w:val="nil"/>
          <w:between w:val="nil"/>
        </w:pBdr>
        <w:tabs>
          <w:tab w:val="left" w:pos="142"/>
        </w:tabs>
        <w:spacing w:after="0" w:line="360" w:lineRule="auto"/>
        <w:ind w:left="-284"/>
        <w:jc w:val="both"/>
        <w:rPr>
          <w:rFonts w:ascii="Arial" w:eastAsia="Arial" w:hAnsi="Arial" w:cs="Arial"/>
          <w:b/>
          <w:color w:val="000000"/>
        </w:rPr>
      </w:pPr>
      <w:r w:rsidRPr="00E93927">
        <w:rPr>
          <w:rFonts w:ascii="Arial" w:eastAsia="Arial" w:hAnsi="Arial" w:cs="Arial"/>
          <w:b/>
          <w:color w:val="000000"/>
        </w:rPr>
        <w:t>8. FORMA E CRITÉRIOS DE SELEÇÃO DO FORNECEDOR (art. 6º, inciso XXIII, alínea ‘h’, da Lei nº 14.133/2021)</w:t>
      </w:r>
      <w:r>
        <w:rPr>
          <w:rFonts w:ascii="Arial" w:eastAsia="Arial" w:hAnsi="Arial" w:cs="Arial"/>
          <w:b/>
          <w:color w:val="000000"/>
        </w:rPr>
        <w:t>.</w:t>
      </w:r>
      <w:r w:rsidRPr="00E93927">
        <w:rPr>
          <w:rFonts w:ascii="Arial" w:eastAsia="Arial" w:hAnsi="Arial" w:cs="Arial"/>
          <w:b/>
          <w:color w:val="000000"/>
        </w:rPr>
        <w:t xml:space="preserve"> </w:t>
      </w:r>
    </w:p>
    <w:p w14:paraId="006B37EC"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color w:val="000000"/>
        </w:rPr>
      </w:pPr>
    </w:p>
    <w:p w14:paraId="2C4D07F1"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color w:val="000000"/>
        </w:rPr>
      </w:pPr>
      <w:r w:rsidRPr="00E93927">
        <w:rPr>
          <w:rFonts w:ascii="Arial" w:eastAsia="Arial" w:hAnsi="Arial" w:cs="Arial"/>
          <w:color w:val="000000"/>
        </w:rPr>
        <w:t xml:space="preserve">8.1. </w:t>
      </w:r>
      <w:r>
        <w:rPr>
          <w:rFonts w:ascii="Arial" w:eastAsia="Arial" w:hAnsi="Arial" w:cs="Arial"/>
          <w:color w:val="000000"/>
        </w:rPr>
        <w:t xml:space="preserve">Em razão das características do objeto será adotado o Sistema de Registro de Preços. </w:t>
      </w:r>
      <w:r w:rsidRPr="00E93927">
        <w:rPr>
          <w:rFonts w:ascii="Arial" w:eastAsia="Arial" w:hAnsi="Arial" w:cs="Arial"/>
          <w:color w:val="000000"/>
        </w:rPr>
        <w:t xml:space="preserve">O </w:t>
      </w:r>
      <w:r w:rsidRPr="00E93927">
        <w:rPr>
          <w:rFonts w:ascii="Arial" w:eastAsia="Arial" w:hAnsi="Arial" w:cs="Arial"/>
        </w:rPr>
        <w:t>fornecedor será selecionado por meio da realização de procedimento de pregão eletrônico,</w:t>
      </w:r>
      <w:r>
        <w:rPr>
          <w:rFonts w:ascii="Arial" w:eastAsia="Arial" w:hAnsi="Arial" w:cs="Arial"/>
        </w:rPr>
        <w:t xml:space="preserve"> sem inversão de fases,</w:t>
      </w:r>
      <w:r w:rsidRPr="00E93927">
        <w:rPr>
          <w:rFonts w:ascii="Arial" w:eastAsia="Arial" w:hAnsi="Arial" w:cs="Arial"/>
        </w:rPr>
        <w:t xml:space="preserve"> com fundamento </w:t>
      </w:r>
      <w:r>
        <w:rPr>
          <w:rFonts w:ascii="Arial" w:eastAsia="Arial" w:hAnsi="Arial" w:cs="Arial"/>
        </w:rPr>
        <w:t>na hipótese do art. 28, inciso III</w:t>
      </w:r>
      <w:r w:rsidRPr="00E93927">
        <w:rPr>
          <w:rFonts w:ascii="Arial" w:eastAsia="Arial" w:hAnsi="Arial" w:cs="Arial"/>
        </w:rPr>
        <w:t>, da Lei nº 14.133/2021, com disputa aberto e fechado.</w:t>
      </w:r>
    </w:p>
    <w:p w14:paraId="22366CAA"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color w:val="000000"/>
        </w:rPr>
      </w:pPr>
      <w:r w:rsidRPr="00E93927">
        <w:rPr>
          <w:rFonts w:ascii="Arial" w:eastAsia="Arial" w:hAnsi="Arial" w:cs="Arial"/>
          <w:color w:val="000000"/>
        </w:rPr>
        <w:t>8.2. Para fins de contratação, deverá o fornecedor comprovar os seguintes requisitos de habilitação:</w:t>
      </w:r>
    </w:p>
    <w:p w14:paraId="1CF37902"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color w:val="000000"/>
        </w:rPr>
      </w:pPr>
    </w:p>
    <w:p w14:paraId="4376093F" w14:textId="77777777" w:rsidR="00556C62" w:rsidRDefault="00556C62" w:rsidP="00556C62">
      <w:pPr>
        <w:spacing w:after="0" w:line="360" w:lineRule="auto"/>
        <w:jc w:val="both"/>
        <w:rPr>
          <w:rFonts w:ascii="Arial" w:eastAsia="Arial" w:hAnsi="Arial" w:cs="Arial"/>
          <w:b/>
          <w:color w:val="000000"/>
        </w:rPr>
      </w:pPr>
      <w:r>
        <w:rPr>
          <w:rFonts w:ascii="Arial" w:eastAsia="Arial" w:hAnsi="Arial" w:cs="Arial"/>
          <w:b/>
          <w:color w:val="000000"/>
        </w:rPr>
        <w:t xml:space="preserve">8.2.1. </w:t>
      </w:r>
      <w:r w:rsidRPr="00E93927">
        <w:rPr>
          <w:rFonts w:ascii="Arial" w:eastAsia="Arial" w:hAnsi="Arial" w:cs="Arial"/>
          <w:b/>
          <w:color w:val="000000"/>
        </w:rPr>
        <w:t>Habilitação Jurídica:</w:t>
      </w:r>
    </w:p>
    <w:p w14:paraId="224D8AF8" w14:textId="77777777" w:rsidR="00556C62" w:rsidRPr="00E93927" w:rsidRDefault="00556C62" w:rsidP="00556C62">
      <w:pPr>
        <w:spacing w:after="0" w:line="360" w:lineRule="auto"/>
        <w:jc w:val="both"/>
        <w:rPr>
          <w:rFonts w:ascii="Arial" w:eastAsia="Arial" w:hAnsi="Arial" w:cs="Arial"/>
          <w:b/>
          <w:color w:val="000000"/>
        </w:rPr>
      </w:pPr>
    </w:p>
    <w:p w14:paraId="13D91C6B" w14:textId="77777777" w:rsidR="00556C62" w:rsidRPr="00E93927" w:rsidRDefault="00556C62" w:rsidP="00556C62">
      <w:pPr>
        <w:pStyle w:val="PargrafodaLista"/>
        <w:numPr>
          <w:ilvl w:val="0"/>
          <w:numId w:val="10"/>
        </w:numPr>
        <w:tabs>
          <w:tab w:val="left" w:pos="284"/>
        </w:tabs>
        <w:autoSpaceDE w:val="0"/>
        <w:autoSpaceDN w:val="0"/>
        <w:adjustRightInd w:val="0"/>
        <w:spacing w:after="0" w:line="360" w:lineRule="auto"/>
        <w:ind w:left="426" w:right="3" w:hanging="426"/>
        <w:contextualSpacing w:val="0"/>
        <w:jc w:val="both"/>
        <w:rPr>
          <w:rFonts w:ascii="Arial" w:hAnsi="Arial" w:cs="Arial"/>
        </w:rPr>
      </w:pPr>
      <w:r w:rsidRPr="00E93927">
        <w:rPr>
          <w:rFonts w:ascii="Arial" w:eastAsia="Arial" w:hAnsi="Arial" w:cs="Arial"/>
          <w:color w:val="000000"/>
        </w:rPr>
        <w:t xml:space="preserve"> </w:t>
      </w:r>
      <w:r w:rsidRPr="00E93927">
        <w:rPr>
          <w:rFonts w:ascii="Arial" w:hAnsi="Arial" w:cs="Arial"/>
        </w:rPr>
        <w:t>Registro comercial, no caso de empresa individual;</w:t>
      </w:r>
    </w:p>
    <w:p w14:paraId="0B2403ED" w14:textId="77777777" w:rsidR="00556C62" w:rsidRPr="00E93927" w:rsidRDefault="00556C62" w:rsidP="00556C62">
      <w:pPr>
        <w:pStyle w:val="PargrafodaLista"/>
        <w:numPr>
          <w:ilvl w:val="0"/>
          <w:numId w:val="10"/>
        </w:numPr>
        <w:tabs>
          <w:tab w:val="left" w:pos="284"/>
        </w:tabs>
        <w:autoSpaceDE w:val="0"/>
        <w:autoSpaceDN w:val="0"/>
        <w:adjustRightInd w:val="0"/>
        <w:spacing w:after="0" w:line="360" w:lineRule="auto"/>
        <w:ind w:left="284" w:right="3" w:hanging="284"/>
        <w:contextualSpacing w:val="0"/>
        <w:jc w:val="both"/>
        <w:rPr>
          <w:rFonts w:ascii="Arial" w:hAnsi="Arial" w:cs="Arial"/>
        </w:rPr>
      </w:pPr>
      <w:r w:rsidRPr="00E93927">
        <w:rPr>
          <w:rFonts w:ascii="Arial" w:hAnsi="Arial" w:cs="Arial"/>
        </w:rPr>
        <w:t>Ato constitutivo, estatuto ou contrato social em vigor, devidamente registrado, em se tratando de sociedades empresárias e, no caso de sociedades por ações, acompanhado de documentos de eleição de seus administradores;</w:t>
      </w:r>
    </w:p>
    <w:p w14:paraId="7FB74069" w14:textId="77777777" w:rsidR="00556C62" w:rsidRPr="00E93927" w:rsidRDefault="00556C62" w:rsidP="00556C62">
      <w:pPr>
        <w:pStyle w:val="PargrafodaLista"/>
        <w:numPr>
          <w:ilvl w:val="0"/>
          <w:numId w:val="10"/>
        </w:numPr>
        <w:tabs>
          <w:tab w:val="left" w:pos="0"/>
        </w:tabs>
        <w:autoSpaceDE w:val="0"/>
        <w:autoSpaceDN w:val="0"/>
        <w:adjustRightInd w:val="0"/>
        <w:spacing w:after="0" w:line="360" w:lineRule="auto"/>
        <w:ind w:left="284" w:right="3" w:hanging="284"/>
        <w:contextualSpacing w:val="0"/>
        <w:jc w:val="both"/>
        <w:rPr>
          <w:rFonts w:ascii="Arial" w:hAnsi="Arial" w:cs="Arial"/>
        </w:rPr>
      </w:pPr>
      <w:r w:rsidRPr="00E93927">
        <w:rPr>
          <w:rFonts w:ascii="Arial" w:hAnsi="Arial" w:cs="Arial"/>
        </w:rPr>
        <w:t>Decreto de autorização, no caso de empresa ou sociedade estrangeira em funcionamento no país, e ato de registro ou autorização para funcionamento expedido pelo órgão competente, quando a atividade assim o exigir.</w:t>
      </w:r>
    </w:p>
    <w:p w14:paraId="342EE785" w14:textId="77777777" w:rsidR="00556C62" w:rsidRPr="00E93927" w:rsidRDefault="00556C62" w:rsidP="00556C62">
      <w:pPr>
        <w:pStyle w:val="PargrafodaLista"/>
        <w:numPr>
          <w:ilvl w:val="0"/>
          <w:numId w:val="10"/>
        </w:numPr>
        <w:tabs>
          <w:tab w:val="left" w:pos="284"/>
        </w:tabs>
        <w:autoSpaceDE w:val="0"/>
        <w:autoSpaceDN w:val="0"/>
        <w:adjustRightInd w:val="0"/>
        <w:spacing w:after="0" w:line="360" w:lineRule="auto"/>
        <w:ind w:left="0" w:right="-283" w:firstLine="0"/>
        <w:contextualSpacing w:val="0"/>
        <w:jc w:val="both"/>
        <w:rPr>
          <w:rFonts w:ascii="Arial" w:hAnsi="Arial" w:cs="Arial"/>
        </w:rPr>
      </w:pPr>
      <w:r w:rsidRPr="00E93927">
        <w:rPr>
          <w:rFonts w:ascii="Arial" w:hAnsi="Arial" w:cs="Arial"/>
        </w:rPr>
        <w:lastRenderedPageBreak/>
        <w:t xml:space="preserve">Certidão simplificada </w:t>
      </w:r>
      <w:r>
        <w:rPr>
          <w:rFonts w:ascii="Arial" w:hAnsi="Arial" w:cs="Arial"/>
        </w:rPr>
        <w:t xml:space="preserve">emitida pela junta comercial do </w:t>
      </w:r>
      <w:r w:rsidRPr="00E93927">
        <w:rPr>
          <w:rFonts w:ascii="Arial" w:hAnsi="Arial" w:cs="Arial"/>
        </w:rPr>
        <w:t>estado, expedida nos últimos 30 (trinta) dias anteriores à data de apresentação das propostas.</w:t>
      </w:r>
    </w:p>
    <w:p w14:paraId="06749809" w14:textId="77777777" w:rsidR="00556C62" w:rsidRPr="00E93927" w:rsidRDefault="00556C62" w:rsidP="00556C62">
      <w:pPr>
        <w:pStyle w:val="PargrafodaLista"/>
        <w:numPr>
          <w:ilvl w:val="0"/>
          <w:numId w:val="10"/>
        </w:numPr>
        <w:tabs>
          <w:tab w:val="left" w:pos="284"/>
        </w:tabs>
        <w:autoSpaceDE w:val="0"/>
        <w:autoSpaceDN w:val="0"/>
        <w:adjustRightInd w:val="0"/>
        <w:spacing w:after="0" w:line="360" w:lineRule="auto"/>
        <w:ind w:left="-142" w:right="3" w:firstLine="142"/>
        <w:contextualSpacing w:val="0"/>
        <w:jc w:val="both"/>
        <w:rPr>
          <w:rFonts w:ascii="Arial" w:hAnsi="Arial" w:cs="Arial"/>
        </w:rPr>
      </w:pPr>
      <w:r w:rsidRPr="00E93927">
        <w:rPr>
          <w:rFonts w:ascii="Arial" w:hAnsi="Arial" w:cs="Arial"/>
        </w:rPr>
        <w:t>Em caso de cooperativas:</w:t>
      </w:r>
    </w:p>
    <w:p w14:paraId="41F94605" w14:textId="77777777" w:rsidR="00556C62" w:rsidRPr="00E93927" w:rsidRDefault="00556C62" w:rsidP="00556C62">
      <w:pPr>
        <w:pStyle w:val="Corpodetexto"/>
        <w:tabs>
          <w:tab w:val="left" w:pos="284"/>
          <w:tab w:val="left" w:pos="1134"/>
        </w:tabs>
        <w:spacing w:line="360" w:lineRule="auto"/>
        <w:ind w:left="426" w:right="3" w:hanging="284"/>
        <w:jc w:val="both"/>
        <w:rPr>
          <w:rFonts w:ascii="Arial" w:hAnsi="Arial" w:cs="Arial"/>
          <w:sz w:val="22"/>
          <w:szCs w:val="22"/>
        </w:rPr>
      </w:pPr>
      <w:r w:rsidRPr="00E93927">
        <w:rPr>
          <w:rFonts w:ascii="Arial" w:hAnsi="Arial" w:cs="Arial"/>
          <w:sz w:val="22"/>
          <w:szCs w:val="22"/>
        </w:rPr>
        <w:t>e.1) Inscrição do ato constitutivo, acompanhada de prova dos responsáveis legais;</w:t>
      </w:r>
    </w:p>
    <w:p w14:paraId="130002DD" w14:textId="77777777" w:rsidR="00556C62" w:rsidRPr="00E93927" w:rsidRDefault="00556C62" w:rsidP="00556C62">
      <w:pPr>
        <w:pStyle w:val="Corpodetexto"/>
        <w:tabs>
          <w:tab w:val="left" w:pos="284"/>
          <w:tab w:val="left" w:pos="1134"/>
        </w:tabs>
        <w:spacing w:line="360" w:lineRule="auto"/>
        <w:ind w:left="426" w:right="3" w:hanging="284"/>
        <w:jc w:val="both"/>
        <w:rPr>
          <w:rFonts w:ascii="Arial" w:hAnsi="Arial" w:cs="Arial"/>
          <w:sz w:val="22"/>
          <w:szCs w:val="22"/>
        </w:rPr>
      </w:pPr>
      <w:r w:rsidRPr="00E93927">
        <w:rPr>
          <w:rFonts w:ascii="Arial" w:hAnsi="Arial" w:cs="Arial"/>
          <w:sz w:val="22"/>
          <w:szCs w:val="22"/>
        </w:rPr>
        <w:t>e.2) Ata de Fundação;</w:t>
      </w:r>
    </w:p>
    <w:p w14:paraId="027A91FC" w14:textId="77777777" w:rsidR="00556C62" w:rsidRDefault="00556C62" w:rsidP="00556C62">
      <w:pPr>
        <w:pStyle w:val="Corpodetexto"/>
        <w:tabs>
          <w:tab w:val="left" w:pos="284"/>
          <w:tab w:val="left" w:pos="1134"/>
        </w:tabs>
        <w:spacing w:line="360" w:lineRule="auto"/>
        <w:ind w:left="426" w:right="3" w:hanging="284"/>
        <w:jc w:val="both"/>
        <w:rPr>
          <w:rFonts w:ascii="Arial" w:hAnsi="Arial" w:cs="Arial"/>
          <w:sz w:val="22"/>
          <w:szCs w:val="22"/>
        </w:rPr>
      </w:pPr>
      <w:r w:rsidRPr="00E93927">
        <w:rPr>
          <w:rFonts w:ascii="Arial" w:hAnsi="Arial" w:cs="Arial"/>
          <w:sz w:val="22"/>
          <w:szCs w:val="22"/>
        </w:rPr>
        <w:t>e.3) Estatuto Social com a ata da assembleia que o aprovou;</w:t>
      </w:r>
    </w:p>
    <w:p w14:paraId="333F1EC7" w14:textId="77777777" w:rsidR="00556C62" w:rsidRDefault="00556C62" w:rsidP="00556C62">
      <w:pPr>
        <w:pStyle w:val="Corpodetexto"/>
        <w:tabs>
          <w:tab w:val="left" w:pos="284"/>
          <w:tab w:val="left" w:pos="1134"/>
        </w:tabs>
        <w:spacing w:line="360" w:lineRule="auto"/>
        <w:ind w:right="3"/>
        <w:rPr>
          <w:rFonts w:ascii="Arial" w:hAnsi="Arial" w:cs="Arial"/>
          <w:sz w:val="22"/>
          <w:szCs w:val="22"/>
        </w:rPr>
      </w:pPr>
      <w:r w:rsidRPr="000C2612">
        <w:rPr>
          <w:rFonts w:ascii="Arial" w:hAnsi="Arial" w:cs="Arial"/>
          <w:sz w:val="22"/>
          <w:szCs w:val="22"/>
        </w:rPr>
        <w:t>f) Os documentos acima deverão estar acompanhados de todas as alterações ou da consolidação respectiva.</w:t>
      </w:r>
    </w:p>
    <w:p w14:paraId="178C94E9" w14:textId="77777777" w:rsidR="00556C62" w:rsidRPr="000C2612" w:rsidRDefault="00556C62" w:rsidP="00556C62">
      <w:pPr>
        <w:pStyle w:val="Corpodetexto"/>
        <w:tabs>
          <w:tab w:val="left" w:pos="284"/>
          <w:tab w:val="left" w:pos="1134"/>
        </w:tabs>
        <w:spacing w:line="360" w:lineRule="auto"/>
        <w:ind w:right="3"/>
        <w:rPr>
          <w:rFonts w:ascii="Arial" w:hAnsi="Arial" w:cs="Arial"/>
          <w:sz w:val="22"/>
          <w:szCs w:val="22"/>
        </w:rPr>
      </w:pPr>
      <w:r>
        <w:rPr>
          <w:rFonts w:ascii="Arial" w:hAnsi="Arial" w:cs="Arial"/>
          <w:sz w:val="22"/>
          <w:szCs w:val="22"/>
        </w:rPr>
        <w:t xml:space="preserve">g) </w:t>
      </w:r>
      <w:r w:rsidRPr="009E22EE">
        <w:rPr>
          <w:rFonts w:ascii="Arial" w:hAnsi="Arial" w:cs="Arial"/>
          <w:sz w:val="22"/>
          <w:szCs w:val="22"/>
          <w:lang w:val="pt-PT"/>
        </w:rPr>
        <w:t>Documento de identificação dos sócios</w:t>
      </w:r>
      <w:r>
        <w:rPr>
          <w:rFonts w:ascii="Arial" w:hAnsi="Arial" w:cs="Arial"/>
          <w:sz w:val="22"/>
          <w:szCs w:val="22"/>
        </w:rPr>
        <w:t>.</w:t>
      </w:r>
    </w:p>
    <w:p w14:paraId="0739663F"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rPr>
      </w:pPr>
    </w:p>
    <w:p w14:paraId="401429D2"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b/>
        </w:rPr>
      </w:pPr>
      <w:r>
        <w:rPr>
          <w:rFonts w:ascii="Arial" w:eastAsia="Arial" w:hAnsi="Arial" w:cs="Arial"/>
          <w:b/>
        </w:rPr>
        <w:t xml:space="preserve">8.2.2. </w:t>
      </w:r>
      <w:r w:rsidRPr="00E93927">
        <w:rPr>
          <w:rFonts w:ascii="Arial" w:eastAsia="Arial" w:hAnsi="Arial" w:cs="Arial"/>
          <w:b/>
        </w:rPr>
        <w:t>Habilitações fiscal, social e trabalhista:</w:t>
      </w:r>
    </w:p>
    <w:p w14:paraId="60953A33" w14:textId="77777777" w:rsidR="00556C62" w:rsidRPr="00E93927" w:rsidRDefault="00556C62" w:rsidP="00556C62">
      <w:pPr>
        <w:spacing w:after="0" w:line="360" w:lineRule="auto"/>
        <w:jc w:val="both"/>
        <w:rPr>
          <w:rFonts w:ascii="Arial" w:eastAsia="Arial" w:hAnsi="Arial" w:cs="Arial"/>
          <w:b/>
        </w:rPr>
      </w:pPr>
    </w:p>
    <w:p w14:paraId="57E6995B" w14:textId="77777777" w:rsidR="00556C62" w:rsidRPr="00E93927" w:rsidRDefault="00556C62" w:rsidP="00556C62">
      <w:pPr>
        <w:spacing w:after="0" w:line="360" w:lineRule="auto"/>
        <w:jc w:val="both"/>
        <w:rPr>
          <w:rFonts w:ascii="Arial" w:eastAsia="Arial" w:hAnsi="Arial" w:cs="Arial"/>
        </w:rPr>
      </w:pPr>
      <w:r>
        <w:rPr>
          <w:rFonts w:ascii="Arial" w:eastAsia="Arial" w:hAnsi="Arial" w:cs="Arial"/>
        </w:rPr>
        <w:t xml:space="preserve">a) </w:t>
      </w:r>
      <w:r w:rsidRPr="00E93927">
        <w:rPr>
          <w:rFonts w:ascii="Arial" w:eastAsia="Arial" w:hAnsi="Arial" w:cs="Arial"/>
        </w:rPr>
        <w:t>Prova de inscrição no Cadastro Nacional da Pessoa Jurídica (CNPJ);</w:t>
      </w:r>
    </w:p>
    <w:p w14:paraId="4496284D" w14:textId="77777777" w:rsidR="00556C62" w:rsidRPr="00E93927" w:rsidRDefault="00556C62" w:rsidP="00556C62">
      <w:pPr>
        <w:spacing w:after="0" w:line="360" w:lineRule="auto"/>
        <w:jc w:val="both"/>
        <w:rPr>
          <w:rFonts w:ascii="Arial" w:eastAsia="Arial" w:hAnsi="Arial" w:cs="Arial"/>
        </w:rPr>
      </w:pPr>
      <w:r>
        <w:rPr>
          <w:rFonts w:ascii="Arial" w:eastAsia="Arial" w:hAnsi="Arial" w:cs="Arial"/>
        </w:rPr>
        <w:t xml:space="preserve">b) </w:t>
      </w:r>
      <w:r w:rsidRPr="00E93927">
        <w:rPr>
          <w:rFonts w:ascii="Arial" w:eastAsia="Arial" w:hAnsi="Arial" w:cs="Aria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w:t>
      </w:r>
    </w:p>
    <w:p w14:paraId="4F94EF8F" w14:textId="77777777" w:rsidR="00556C62" w:rsidRPr="00E93927" w:rsidRDefault="00556C62" w:rsidP="00556C62">
      <w:pPr>
        <w:spacing w:after="0" w:line="360" w:lineRule="auto"/>
        <w:jc w:val="both"/>
        <w:rPr>
          <w:rFonts w:ascii="Arial" w:eastAsia="Arial" w:hAnsi="Arial" w:cs="Arial"/>
        </w:rPr>
      </w:pPr>
      <w:r>
        <w:rPr>
          <w:rFonts w:ascii="Arial" w:eastAsia="Arial" w:hAnsi="Arial" w:cs="Arial"/>
        </w:rPr>
        <w:t xml:space="preserve">c) </w:t>
      </w:r>
      <w:r w:rsidRPr="00E93927">
        <w:rPr>
          <w:rFonts w:ascii="Arial" w:eastAsia="Arial" w:hAnsi="Arial" w:cs="Arial"/>
        </w:rPr>
        <w:t>Prova de regularidade com o Fundo de Garantia do Tempo de Serviço (FGTS);</w:t>
      </w:r>
    </w:p>
    <w:p w14:paraId="1FB715C5" w14:textId="77777777" w:rsidR="00556C62" w:rsidRPr="00E93927" w:rsidRDefault="00556C62" w:rsidP="00556C62">
      <w:pPr>
        <w:spacing w:after="0" w:line="360" w:lineRule="auto"/>
        <w:jc w:val="both"/>
        <w:rPr>
          <w:rFonts w:ascii="Arial" w:eastAsia="Arial" w:hAnsi="Arial" w:cs="Arial"/>
        </w:rPr>
      </w:pPr>
      <w:r>
        <w:rPr>
          <w:rFonts w:ascii="Arial" w:eastAsia="Arial" w:hAnsi="Arial" w:cs="Arial"/>
        </w:rPr>
        <w:t xml:space="preserve">d) </w:t>
      </w:r>
      <w:r w:rsidRPr="00E93927">
        <w:rPr>
          <w:rFonts w:ascii="Arial" w:eastAsia="Arial" w:hAnsi="Arial" w:cs="Arial"/>
        </w:rPr>
        <w:t>Declaração de que não emprega menor de 18 anos em trabalho noturno, perigoso ou insalubre e não emprega menor de 16 anos, salvo menor, a partir de 14 anos, na condição de aprendiz, nos termos do artigo 7°, XXXIII, da Constituição;</w:t>
      </w:r>
    </w:p>
    <w:p w14:paraId="4DCAF1B8" w14:textId="77777777" w:rsidR="00556C62" w:rsidRPr="00E93927" w:rsidRDefault="00556C62" w:rsidP="00556C62">
      <w:pPr>
        <w:spacing w:after="0" w:line="360" w:lineRule="auto"/>
        <w:jc w:val="both"/>
        <w:rPr>
          <w:rFonts w:ascii="Arial" w:eastAsia="Arial" w:hAnsi="Arial" w:cs="Arial"/>
        </w:rPr>
      </w:pPr>
      <w:r>
        <w:rPr>
          <w:rFonts w:ascii="Arial" w:eastAsia="Arial" w:hAnsi="Arial" w:cs="Arial"/>
        </w:rPr>
        <w:t xml:space="preserve">e) </w:t>
      </w:r>
      <w:r w:rsidRPr="00E93927">
        <w:rPr>
          <w:rFonts w:ascii="Arial" w:eastAsia="Arial" w:hAnsi="Arial" w:cs="Arial"/>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DA800CC" w14:textId="77777777" w:rsidR="00556C62" w:rsidRPr="00E93927" w:rsidRDefault="00556C62" w:rsidP="00556C62">
      <w:pPr>
        <w:spacing w:after="0" w:line="360" w:lineRule="auto"/>
        <w:jc w:val="both"/>
        <w:rPr>
          <w:rFonts w:ascii="Arial" w:eastAsia="Arial" w:hAnsi="Arial" w:cs="Arial"/>
        </w:rPr>
      </w:pPr>
      <w:r>
        <w:rPr>
          <w:rFonts w:ascii="Arial" w:eastAsia="Arial" w:hAnsi="Arial" w:cs="Arial"/>
        </w:rPr>
        <w:t xml:space="preserve">f) </w:t>
      </w:r>
      <w:r w:rsidRPr="00E93927">
        <w:rPr>
          <w:rFonts w:ascii="Arial" w:eastAsia="Arial" w:hAnsi="Arial" w:cs="Arial"/>
        </w:rPr>
        <w:t xml:space="preserve">Prova de inscrição no cadastro de contribuintes estadual, se houver, relativo ao domicílio ou sede do fornecedor, pertinente ao seu ramo de atividade e compatível com o objeto contratual; </w:t>
      </w:r>
    </w:p>
    <w:p w14:paraId="313393F6" w14:textId="77777777" w:rsidR="00556C62" w:rsidRDefault="00556C62" w:rsidP="00556C62">
      <w:pPr>
        <w:spacing w:after="0" w:line="360" w:lineRule="auto"/>
        <w:jc w:val="both"/>
        <w:rPr>
          <w:rFonts w:ascii="Arial" w:eastAsia="Arial" w:hAnsi="Arial" w:cs="Arial"/>
        </w:rPr>
      </w:pPr>
      <w:r>
        <w:rPr>
          <w:rFonts w:ascii="Arial" w:eastAsia="Arial" w:hAnsi="Arial" w:cs="Arial"/>
        </w:rPr>
        <w:t xml:space="preserve">e) </w:t>
      </w:r>
      <w:r w:rsidRPr="00E93927">
        <w:rPr>
          <w:rFonts w:ascii="Arial" w:eastAsia="Arial" w:hAnsi="Arial" w:cs="Arial"/>
        </w:rPr>
        <w:t xml:space="preserve">Prova de regularidade com a Fazenda Estadual ou Distrital do domicílio ou sede do fornecedor, relativa à atividade em cujo exercício contrata ou concorre; </w:t>
      </w:r>
    </w:p>
    <w:p w14:paraId="22C015F7" w14:textId="77777777" w:rsidR="00556C62" w:rsidRDefault="00556C62" w:rsidP="00556C62">
      <w:pPr>
        <w:spacing w:after="0" w:line="360" w:lineRule="auto"/>
        <w:ind w:right="3"/>
        <w:jc w:val="both"/>
        <w:rPr>
          <w:rFonts w:ascii="Arial" w:hAnsi="Arial" w:cs="Arial"/>
        </w:rPr>
      </w:pPr>
      <w:r>
        <w:rPr>
          <w:rFonts w:ascii="Arial" w:hAnsi="Arial" w:cs="Arial"/>
        </w:rPr>
        <w:t xml:space="preserve">f) </w:t>
      </w:r>
      <w:r w:rsidRPr="009B76FA">
        <w:rPr>
          <w:rFonts w:ascii="Arial" w:hAnsi="Arial" w:cs="Arial"/>
        </w:rPr>
        <w:t>Prova de regularidade relativa ao Alvará de Licença e/ou Funcionamento;</w:t>
      </w:r>
    </w:p>
    <w:p w14:paraId="3E177727" w14:textId="77777777" w:rsidR="00556C62" w:rsidRPr="00ED41FB" w:rsidRDefault="00556C62" w:rsidP="00556C62">
      <w:pPr>
        <w:spacing w:after="0" w:line="360" w:lineRule="auto"/>
        <w:ind w:right="3"/>
        <w:jc w:val="both"/>
        <w:rPr>
          <w:rFonts w:ascii="Arial" w:hAnsi="Arial" w:cs="Arial"/>
        </w:rPr>
      </w:pPr>
      <w:r>
        <w:rPr>
          <w:rFonts w:ascii="Arial" w:hAnsi="Arial" w:cs="Arial"/>
        </w:rPr>
        <w:t>g) Alvará da Vigilância Sanitária;</w:t>
      </w:r>
    </w:p>
    <w:p w14:paraId="2542E584" w14:textId="77777777" w:rsidR="00556C62" w:rsidRPr="00E93927" w:rsidRDefault="00556C62" w:rsidP="00556C62">
      <w:pPr>
        <w:spacing w:after="0" w:line="360" w:lineRule="auto"/>
        <w:jc w:val="both"/>
        <w:rPr>
          <w:rFonts w:ascii="Arial" w:eastAsia="Arial" w:hAnsi="Arial" w:cs="Arial"/>
        </w:rPr>
      </w:pPr>
    </w:p>
    <w:p w14:paraId="126BC456" w14:textId="77777777" w:rsidR="00556C62" w:rsidRPr="00E93927" w:rsidRDefault="00556C62" w:rsidP="00556C62">
      <w:pPr>
        <w:spacing w:after="0" w:line="360" w:lineRule="auto"/>
        <w:jc w:val="both"/>
        <w:rPr>
          <w:rFonts w:ascii="Arial" w:eastAsia="Arial" w:hAnsi="Arial" w:cs="Arial"/>
          <w:b/>
        </w:rPr>
      </w:pPr>
      <w:r>
        <w:rPr>
          <w:rFonts w:ascii="Arial" w:eastAsia="Arial" w:hAnsi="Arial" w:cs="Arial"/>
          <w:b/>
        </w:rPr>
        <w:lastRenderedPageBreak/>
        <w:t xml:space="preserve">8.2.3. </w:t>
      </w:r>
      <w:r w:rsidRPr="00E93927">
        <w:rPr>
          <w:rFonts w:ascii="Arial" w:eastAsia="Arial" w:hAnsi="Arial" w:cs="Arial"/>
          <w:b/>
        </w:rPr>
        <w:t xml:space="preserve">Habilitação Econômico-Financeira: </w:t>
      </w:r>
    </w:p>
    <w:p w14:paraId="4B57C061" w14:textId="77777777" w:rsidR="00556C62" w:rsidRPr="00E93927" w:rsidRDefault="00556C62" w:rsidP="00556C62">
      <w:pPr>
        <w:spacing w:after="0" w:line="240" w:lineRule="auto"/>
        <w:jc w:val="both"/>
        <w:rPr>
          <w:rFonts w:ascii="Arial" w:eastAsia="Arial" w:hAnsi="Arial" w:cs="Arial"/>
          <w:b/>
          <w:u w:val="single"/>
        </w:rPr>
      </w:pPr>
    </w:p>
    <w:p w14:paraId="007C185E" w14:textId="77777777" w:rsidR="00556C62" w:rsidRPr="000C2612" w:rsidRDefault="00556C62" w:rsidP="00556C62">
      <w:pPr>
        <w:pStyle w:val="PargrafodaLista"/>
        <w:pBdr>
          <w:top w:val="nil"/>
          <w:left w:val="nil"/>
          <w:bottom w:val="nil"/>
          <w:right w:val="nil"/>
          <w:between w:val="nil"/>
        </w:pBdr>
        <w:spacing w:line="360" w:lineRule="auto"/>
        <w:ind w:left="426" w:right="3" w:hanging="284"/>
        <w:jc w:val="both"/>
        <w:rPr>
          <w:rFonts w:ascii="Arial" w:eastAsia="Arial" w:hAnsi="Arial" w:cs="Arial"/>
          <w:color w:val="000000"/>
        </w:rPr>
      </w:pPr>
      <w:r w:rsidRPr="00F7320B">
        <w:rPr>
          <w:rFonts w:ascii="Arial" w:eastAsia="Arial" w:hAnsi="Arial" w:cs="Arial"/>
          <w:color w:val="000000"/>
        </w:rPr>
        <w:t>a) Certidão negativa de falência expedida pelo dis</w:t>
      </w:r>
      <w:r>
        <w:rPr>
          <w:rFonts w:ascii="Arial" w:eastAsia="Arial" w:hAnsi="Arial" w:cs="Arial"/>
          <w:color w:val="000000"/>
        </w:rPr>
        <w:t>tribuidor da sede do licitante;</w:t>
      </w:r>
    </w:p>
    <w:p w14:paraId="33BF7A6F" w14:textId="77777777" w:rsidR="00556C62" w:rsidRPr="00E93927" w:rsidRDefault="00556C62" w:rsidP="00556C62">
      <w:pPr>
        <w:spacing w:after="0" w:line="240" w:lineRule="auto"/>
        <w:jc w:val="both"/>
        <w:rPr>
          <w:rFonts w:ascii="Arial" w:eastAsia="Arial" w:hAnsi="Arial" w:cs="Arial"/>
          <w:i/>
        </w:rPr>
      </w:pPr>
      <w:r>
        <w:rPr>
          <w:rFonts w:ascii="Arial" w:eastAsia="Arial" w:hAnsi="Arial" w:cs="Arial"/>
          <w:b/>
        </w:rPr>
        <w:t xml:space="preserve">8.2.4. </w:t>
      </w:r>
      <w:r w:rsidRPr="00E93927">
        <w:rPr>
          <w:rFonts w:ascii="Arial" w:eastAsia="Arial" w:hAnsi="Arial" w:cs="Arial"/>
          <w:b/>
        </w:rPr>
        <w:t>QUALIFICAÇÃO TÉCNICA</w:t>
      </w:r>
      <w:r w:rsidRPr="00E93927">
        <w:rPr>
          <w:rFonts w:ascii="Arial" w:eastAsia="Arial" w:hAnsi="Arial" w:cs="Arial"/>
          <w:b/>
          <w:i/>
        </w:rPr>
        <w:t xml:space="preserve">: </w:t>
      </w:r>
    </w:p>
    <w:p w14:paraId="53C8B536" w14:textId="77777777" w:rsidR="00556C62" w:rsidRPr="00E93927" w:rsidRDefault="00556C62" w:rsidP="00556C62">
      <w:pPr>
        <w:spacing w:after="0" w:line="240" w:lineRule="auto"/>
        <w:jc w:val="both"/>
        <w:rPr>
          <w:rFonts w:ascii="Arial" w:eastAsia="Arial" w:hAnsi="Arial" w:cs="Arial"/>
          <w:b/>
        </w:rPr>
      </w:pPr>
    </w:p>
    <w:p w14:paraId="55DCC97F" w14:textId="77777777" w:rsidR="00556C62" w:rsidRPr="00E93927" w:rsidRDefault="00556C62" w:rsidP="00556C62">
      <w:pPr>
        <w:spacing w:after="0" w:line="360" w:lineRule="auto"/>
        <w:jc w:val="both"/>
        <w:rPr>
          <w:rFonts w:ascii="Arial" w:eastAsia="Arial" w:hAnsi="Arial" w:cs="Arial"/>
        </w:rPr>
      </w:pPr>
      <w:r>
        <w:rPr>
          <w:rFonts w:ascii="Arial" w:eastAsia="Arial" w:hAnsi="Arial" w:cs="Arial"/>
        </w:rPr>
        <w:t xml:space="preserve">a) </w:t>
      </w:r>
      <w:r w:rsidRPr="00E93927">
        <w:rPr>
          <w:rFonts w:ascii="Arial" w:eastAsia="Arial" w:hAnsi="Arial" w:cs="Arial"/>
        </w:rPr>
        <w:t xml:space="preserve">Apresentação de um ou mais atestados fornecidos por pessoas jurídicas de direito público ou privado, que comprove que a licitante executou ou está executando, de maneira satisfatória e a contento, fornecimentos da natureza com o objeto da presente licitação; </w:t>
      </w:r>
    </w:p>
    <w:p w14:paraId="122AEC73" w14:textId="77777777" w:rsidR="00556C62" w:rsidRPr="00E93927" w:rsidRDefault="00556C62" w:rsidP="00556C62">
      <w:pPr>
        <w:spacing w:after="0" w:line="360" w:lineRule="auto"/>
        <w:jc w:val="both"/>
        <w:rPr>
          <w:rFonts w:ascii="Arial" w:eastAsia="Arial" w:hAnsi="Arial" w:cs="Arial"/>
        </w:rPr>
      </w:pPr>
      <w:r>
        <w:rPr>
          <w:rFonts w:ascii="Arial" w:eastAsia="Arial" w:hAnsi="Arial" w:cs="Arial"/>
        </w:rPr>
        <w:t xml:space="preserve">b) </w:t>
      </w:r>
      <w:r w:rsidRPr="00E93927">
        <w:rPr>
          <w:rFonts w:ascii="Arial" w:eastAsia="Arial" w:hAnsi="Arial" w:cs="Arial"/>
        </w:rPr>
        <w:t>Os atestados de capacidade técnica poderão ser apresentados em nome da matriz ou da filial do fornecedor.</w:t>
      </w:r>
    </w:p>
    <w:p w14:paraId="13BDAD0E" w14:textId="77777777" w:rsidR="00556C62" w:rsidRDefault="00556C62" w:rsidP="00556C62">
      <w:pPr>
        <w:spacing w:after="0" w:line="360" w:lineRule="auto"/>
        <w:jc w:val="both"/>
        <w:rPr>
          <w:rFonts w:ascii="Arial" w:eastAsia="Arial" w:hAnsi="Arial" w:cs="Arial"/>
        </w:rPr>
      </w:pPr>
      <w:r>
        <w:rPr>
          <w:rFonts w:ascii="Arial" w:eastAsia="Arial" w:hAnsi="Arial" w:cs="Arial"/>
        </w:rPr>
        <w:t>b.1</w:t>
      </w:r>
      <w:r w:rsidRPr="00E93927">
        <w:rPr>
          <w:rFonts w:ascii="Arial" w:eastAsia="Arial" w:hAnsi="Arial" w:cs="Arial"/>
        </w:rPr>
        <w:t xml:space="preserve">) O fornecedor disponibilizará todas as informações necessárias à comprovação da legitimidade dos atestados, apresentando, </w:t>
      </w:r>
      <w:r w:rsidRPr="00E93927">
        <w:rPr>
          <w:rFonts w:ascii="Arial" w:eastAsia="Arial" w:hAnsi="Arial" w:cs="Arial"/>
          <w:b/>
        </w:rPr>
        <w:t>quando solicitado pela Administração</w:t>
      </w:r>
      <w:r w:rsidRPr="00E93927">
        <w:rPr>
          <w:rFonts w:ascii="Arial" w:eastAsia="Arial" w:hAnsi="Arial" w:cs="Arial"/>
        </w:rPr>
        <w:t>, cópia do contrato que deu suporte à contratação, endereço atual da contratante e local em que foi executado o objeto contratado, dentre outros documentos</w:t>
      </w:r>
    </w:p>
    <w:p w14:paraId="6EA4AB2E"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color w:val="000000"/>
        </w:rPr>
      </w:pPr>
    </w:p>
    <w:p w14:paraId="3E47ED49" w14:textId="77777777" w:rsidR="00556C62" w:rsidRPr="00E93927" w:rsidRDefault="00556C62" w:rsidP="00556C62">
      <w:pPr>
        <w:keepNext/>
        <w:keepLines/>
        <w:pBdr>
          <w:top w:val="nil"/>
          <w:left w:val="nil"/>
          <w:bottom w:val="nil"/>
          <w:right w:val="nil"/>
          <w:between w:val="nil"/>
        </w:pBdr>
        <w:tabs>
          <w:tab w:val="left" w:pos="567"/>
        </w:tabs>
        <w:spacing w:after="0" w:line="360" w:lineRule="auto"/>
        <w:jc w:val="both"/>
        <w:rPr>
          <w:rFonts w:ascii="Arial" w:eastAsia="Arial" w:hAnsi="Arial" w:cs="Arial"/>
          <w:b/>
          <w:color w:val="000000"/>
        </w:rPr>
      </w:pPr>
      <w:r>
        <w:rPr>
          <w:rFonts w:ascii="Arial" w:eastAsia="Arial" w:hAnsi="Arial" w:cs="Arial"/>
          <w:b/>
          <w:color w:val="000000"/>
        </w:rPr>
        <w:t xml:space="preserve">9. </w:t>
      </w:r>
      <w:r w:rsidRPr="00E93927">
        <w:rPr>
          <w:rFonts w:ascii="Arial" w:eastAsia="Arial" w:hAnsi="Arial" w:cs="Arial"/>
          <w:b/>
          <w:color w:val="000000"/>
        </w:rPr>
        <w:t>CRITÉRIOS DE MEDIÇÃO E DE PAGAMENTO</w:t>
      </w:r>
    </w:p>
    <w:p w14:paraId="6866E0CF" w14:textId="77777777" w:rsidR="00556C62" w:rsidRPr="00E93927" w:rsidRDefault="00556C62" w:rsidP="00556C62">
      <w:pPr>
        <w:pBdr>
          <w:top w:val="nil"/>
          <w:left w:val="nil"/>
          <w:bottom w:val="nil"/>
          <w:right w:val="nil"/>
          <w:between w:val="nil"/>
        </w:pBdr>
        <w:tabs>
          <w:tab w:val="left" w:pos="284"/>
        </w:tabs>
        <w:spacing w:after="0" w:line="360" w:lineRule="auto"/>
        <w:jc w:val="both"/>
        <w:rPr>
          <w:rFonts w:ascii="Arial" w:eastAsia="Arial" w:hAnsi="Arial" w:cs="Arial"/>
          <w:color w:val="000000"/>
        </w:rPr>
      </w:pPr>
    </w:p>
    <w:p w14:paraId="4DCB567E" w14:textId="77777777" w:rsidR="00556C62" w:rsidRPr="00E93927" w:rsidRDefault="00556C62" w:rsidP="00556C62">
      <w:pPr>
        <w:pBdr>
          <w:top w:val="nil"/>
          <w:left w:val="nil"/>
          <w:bottom w:val="nil"/>
          <w:right w:val="nil"/>
          <w:between w:val="nil"/>
        </w:pBdr>
        <w:tabs>
          <w:tab w:val="left" w:pos="284"/>
        </w:tabs>
        <w:spacing w:after="0" w:line="360" w:lineRule="auto"/>
        <w:jc w:val="both"/>
        <w:rPr>
          <w:rFonts w:ascii="Arial" w:eastAsia="Arial" w:hAnsi="Arial" w:cs="Arial"/>
          <w:color w:val="000000"/>
        </w:rPr>
      </w:pPr>
      <w:r>
        <w:rPr>
          <w:rFonts w:ascii="Arial" w:eastAsia="Arial" w:hAnsi="Arial" w:cs="Arial"/>
          <w:color w:val="000000"/>
        </w:rPr>
        <w:t xml:space="preserve">9.1. </w:t>
      </w:r>
      <w:r w:rsidRPr="00E93927">
        <w:rPr>
          <w:rFonts w:ascii="Arial" w:eastAsia="Arial" w:hAnsi="Arial" w:cs="Arial"/>
          <w:color w:val="000000"/>
        </w:rPr>
        <w:t>Recebida a Nota Fiscal ou documento de cobrança equivalente, correrá o prazo de 10 (dez) dias úteis para fins de liquidação, prorrogáveis por igual período.</w:t>
      </w:r>
    </w:p>
    <w:p w14:paraId="0CC1EBD4" w14:textId="77777777" w:rsidR="00556C62" w:rsidRPr="00E93927" w:rsidRDefault="00556C62" w:rsidP="00556C62">
      <w:pPr>
        <w:pBdr>
          <w:top w:val="nil"/>
          <w:left w:val="nil"/>
          <w:bottom w:val="nil"/>
          <w:right w:val="nil"/>
          <w:between w:val="nil"/>
        </w:pBdr>
        <w:tabs>
          <w:tab w:val="left" w:pos="426"/>
        </w:tabs>
        <w:spacing w:after="0" w:line="360" w:lineRule="auto"/>
        <w:jc w:val="both"/>
        <w:rPr>
          <w:rFonts w:ascii="Arial" w:eastAsia="Arial" w:hAnsi="Arial" w:cs="Arial"/>
          <w:color w:val="000000"/>
        </w:rPr>
      </w:pPr>
      <w:r>
        <w:rPr>
          <w:rFonts w:ascii="Arial" w:eastAsia="Arial" w:hAnsi="Arial" w:cs="Arial"/>
          <w:color w:val="000000"/>
        </w:rPr>
        <w:t xml:space="preserve">9.2. </w:t>
      </w:r>
      <w:r w:rsidRPr="00E93927">
        <w:rPr>
          <w:rFonts w:ascii="Arial" w:eastAsia="Arial" w:hAnsi="Arial" w:cs="Arial"/>
          <w:color w:val="000000"/>
        </w:rPr>
        <w:t xml:space="preserve">O prazo de que trata o item anterior será reduzido à metade, mantendo-se a possibilidade de prorrogação, no caso de contratações decorrentes de despesas cujos valores não ultrapassem o limite de que trata o </w:t>
      </w:r>
      <w:hyperlink r:id="rId38" w:anchor="art75">
        <w:r w:rsidRPr="00E93927">
          <w:rPr>
            <w:rFonts w:ascii="Arial" w:eastAsia="Arial" w:hAnsi="Arial" w:cs="Arial"/>
            <w:color w:val="000000"/>
          </w:rPr>
          <w:t>inciso II do art. 75 da Lei nº 14.133, de 2021</w:t>
        </w:r>
      </w:hyperlink>
      <w:r w:rsidRPr="00E93927">
        <w:rPr>
          <w:rFonts w:ascii="Arial" w:eastAsia="Arial" w:hAnsi="Arial" w:cs="Arial"/>
          <w:color w:val="000000"/>
        </w:rPr>
        <w:t>.</w:t>
      </w:r>
    </w:p>
    <w:p w14:paraId="0680E582"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9.3. </w:t>
      </w:r>
      <w:r w:rsidRPr="00E93927">
        <w:rPr>
          <w:rFonts w:ascii="Arial" w:eastAsia="Arial" w:hAnsi="Arial" w:cs="Arial"/>
          <w:color w:val="000000"/>
        </w:rPr>
        <w:t xml:space="preserve">Para fins de liquidação, o setor competente deverá verificar se a nota fiscal ou instrumento de cobrança equivalente apresentado expressa os elementos necessários e essenciais do documento, tais como: </w:t>
      </w:r>
    </w:p>
    <w:p w14:paraId="19F15644"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color w:val="000000"/>
        </w:rPr>
      </w:pPr>
    </w:p>
    <w:p w14:paraId="5A871E5B" w14:textId="77777777" w:rsidR="00556C62" w:rsidRPr="00E93927" w:rsidRDefault="00556C62" w:rsidP="00556C62">
      <w:pPr>
        <w:numPr>
          <w:ilvl w:val="0"/>
          <w:numId w:val="6"/>
        </w:numPr>
        <w:pBdr>
          <w:top w:val="nil"/>
          <w:left w:val="nil"/>
          <w:bottom w:val="nil"/>
          <w:right w:val="nil"/>
          <w:between w:val="nil"/>
        </w:pBdr>
        <w:spacing w:after="0" w:line="360" w:lineRule="auto"/>
        <w:ind w:left="0" w:firstLine="0"/>
        <w:jc w:val="both"/>
        <w:rPr>
          <w:rFonts w:ascii="Arial" w:eastAsia="Arial" w:hAnsi="Arial" w:cs="Arial"/>
          <w:color w:val="000000"/>
        </w:rPr>
      </w:pPr>
      <w:r w:rsidRPr="00E93927">
        <w:rPr>
          <w:rFonts w:ascii="Arial" w:eastAsia="Arial" w:hAnsi="Arial" w:cs="Arial"/>
          <w:color w:val="000000"/>
        </w:rPr>
        <w:t>O prazo de validade;</w:t>
      </w:r>
    </w:p>
    <w:p w14:paraId="0CA476FB" w14:textId="77777777" w:rsidR="00556C62" w:rsidRPr="00E93927" w:rsidRDefault="00556C62" w:rsidP="00556C62">
      <w:pPr>
        <w:numPr>
          <w:ilvl w:val="0"/>
          <w:numId w:val="6"/>
        </w:numPr>
        <w:pBdr>
          <w:top w:val="nil"/>
          <w:left w:val="nil"/>
          <w:bottom w:val="nil"/>
          <w:right w:val="nil"/>
          <w:between w:val="nil"/>
        </w:pBdr>
        <w:spacing w:after="0" w:line="360" w:lineRule="auto"/>
        <w:ind w:left="0" w:firstLine="0"/>
        <w:jc w:val="both"/>
        <w:rPr>
          <w:rFonts w:ascii="Arial" w:eastAsia="Arial" w:hAnsi="Arial" w:cs="Arial"/>
          <w:color w:val="000000"/>
        </w:rPr>
      </w:pPr>
      <w:r w:rsidRPr="00E93927">
        <w:rPr>
          <w:rFonts w:ascii="Arial" w:eastAsia="Arial" w:hAnsi="Arial" w:cs="Arial"/>
          <w:color w:val="000000"/>
        </w:rPr>
        <w:t xml:space="preserve">A data da emissão; </w:t>
      </w:r>
    </w:p>
    <w:p w14:paraId="1C754092" w14:textId="77777777" w:rsidR="00556C62" w:rsidRPr="00E93927" w:rsidRDefault="00556C62" w:rsidP="00556C62">
      <w:pPr>
        <w:numPr>
          <w:ilvl w:val="0"/>
          <w:numId w:val="6"/>
        </w:numPr>
        <w:pBdr>
          <w:top w:val="nil"/>
          <w:left w:val="nil"/>
          <w:bottom w:val="nil"/>
          <w:right w:val="nil"/>
          <w:between w:val="nil"/>
        </w:pBdr>
        <w:spacing w:after="0" w:line="360" w:lineRule="auto"/>
        <w:ind w:left="0" w:firstLine="0"/>
        <w:jc w:val="both"/>
        <w:rPr>
          <w:rFonts w:ascii="Arial" w:eastAsia="Arial" w:hAnsi="Arial" w:cs="Arial"/>
          <w:color w:val="000000"/>
        </w:rPr>
      </w:pPr>
      <w:r w:rsidRPr="00E93927">
        <w:rPr>
          <w:rFonts w:ascii="Arial" w:eastAsia="Arial" w:hAnsi="Arial" w:cs="Arial"/>
          <w:color w:val="000000"/>
        </w:rPr>
        <w:t xml:space="preserve">Os dados do contrato e do órgão contratante; </w:t>
      </w:r>
    </w:p>
    <w:p w14:paraId="593ADC28" w14:textId="77777777" w:rsidR="00556C62" w:rsidRPr="00E93927" w:rsidRDefault="00556C62" w:rsidP="00556C62">
      <w:pPr>
        <w:numPr>
          <w:ilvl w:val="0"/>
          <w:numId w:val="6"/>
        </w:numPr>
        <w:pBdr>
          <w:top w:val="nil"/>
          <w:left w:val="nil"/>
          <w:bottom w:val="nil"/>
          <w:right w:val="nil"/>
          <w:between w:val="nil"/>
        </w:pBdr>
        <w:spacing w:after="0" w:line="360" w:lineRule="auto"/>
        <w:ind w:left="0" w:firstLine="0"/>
        <w:jc w:val="both"/>
        <w:rPr>
          <w:rFonts w:ascii="Arial" w:eastAsia="Arial" w:hAnsi="Arial" w:cs="Arial"/>
          <w:color w:val="000000"/>
        </w:rPr>
      </w:pPr>
      <w:r w:rsidRPr="00E93927">
        <w:rPr>
          <w:rFonts w:ascii="Arial" w:eastAsia="Arial" w:hAnsi="Arial" w:cs="Arial"/>
          <w:color w:val="000000"/>
        </w:rPr>
        <w:t xml:space="preserve">O período respectivo de execução do contrato; </w:t>
      </w:r>
    </w:p>
    <w:p w14:paraId="421CD06F" w14:textId="77777777" w:rsidR="00556C62" w:rsidRPr="00E93927" w:rsidRDefault="00556C62" w:rsidP="00556C62">
      <w:pPr>
        <w:numPr>
          <w:ilvl w:val="0"/>
          <w:numId w:val="6"/>
        </w:numPr>
        <w:pBdr>
          <w:top w:val="nil"/>
          <w:left w:val="nil"/>
          <w:bottom w:val="nil"/>
          <w:right w:val="nil"/>
          <w:between w:val="nil"/>
        </w:pBdr>
        <w:spacing w:after="0" w:line="360" w:lineRule="auto"/>
        <w:ind w:left="0" w:firstLine="0"/>
        <w:jc w:val="both"/>
        <w:rPr>
          <w:rFonts w:ascii="Arial" w:eastAsia="Arial" w:hAnsi="Arial" w:cs="Arial"/>
          <w:color w:val="000000"/>
        </w:rPr>
      </w:pPr>
      <w:r w:rsidRPr="00E93927">
        <w:rPr>
          <w:rFonts w:ascii="Arial" w:eastAsia="Arial" w:hAnsi="Arial" w:cs="Arial"/>
          <w:color w:val="000000"/>
        </w:rPr>
        <w:t xml:space="preserve">O valor a pagar; e </w:t>
      </w:r>
    </w:p>
    <w:p w14:paraId="66750D5C" w14:textId="77777777" w:rsidR="00556C62" w:rsidRPr="00E93927" w:rsidRDefault="00556C62" w:rsidP="00556C62">
      <w:pPr>
        <w:numPr>
          <w:ilvl w:val="0"/>
          <w:numId w:val="6"/>
        </w:numPr>
        <w:pBdr>
          <w:top w:val="nil"/>
          <w:left w:val="nil"/>
          <w:bottom w:val="nil"/>
          <w:right w:val="nil"/>
          <w:between w:val="nil"/>
        </w:pBdr>
        <w:spacing w:after="0" w:line="360" w:lineRule="auto"/>
        <w:ind w:left="0" w:firstLine="0"/>
        <w:jc w:val="both"/>
        <w:rPr>
          <w:rFonts w:ascii="Arial" w:eastAsia="Arial" w:hAnsi="Arial" w:cs="Arial"/>
          <w:color w:val="000000"/>
        </w:rPr>
      </w:pPr>
      <w:r w:rsidRPr="00E93927">
        <w:rPr>
          <w:rFonts w:ascii="Arial" w:eastAsia="Arial" w:hAnsi="Arial" w:cs="Arial"/>
          <w:color w:val="000000"/>
        </w:rPr>
        <w:t>Eventual destaque do valor de retenções tributárias cabíveis.</w:t>
      </w:r>
    </w:p>
    <w:p w14:paraId="338E76DD"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9.4. </w:t>
      </w:r>
      <w:r w:rsidRPr="00E93927">
        <w:rPr>
          <w:rFonts w:ascii="Arial" w:eastAsia="Arial" w:hAnsi="Arial" w:cs="Arial"/>
          <w:color w:val="000000"/>
        </w:rPr>
        <w:t>Havendo erro na apresentação da nota fiscal ou instrumento de cobrança equivalente, ou circunstância que impeça a liquidação da despesa, esta ficará sobrestada até que o contratado providencie as medidas saneadoras, reiniciando- se o prazo após a comprovação da regularização da situação, sem ônus ao contratante;</w:t>
      </w:r>
    </w:p>
    <w:p w14:paraId="7B72BA19"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i/>
          <w:color w:val="000000"/>
        </w:rPr>
      </w:pPr>
      <w:r>
        <w:rPr>
          <w:rFonts w:ascii="Arial" w:eastAsia="Arial" w:hAnsi="Arial" w:cs="Arial"/>
          <w:color w:val="000000"/>
        </w:rPr>
        <w:lastRenderedPageBreak/>
        <w:t xml:space="preserve">9.5. </w:t>
      </w:r>
      <w:r w:rsidRPr="00E93927">
        <w:rPr>
          <w:rFonts w:ascii="Arial" w:eastAsia="Arial" w:hAnsi="Arial" w:cs="Arial"/>
          <w:color w:val="000000"/>
        </w:rPr>
        <w:t xml:space="preserve">A nota fiscal ou instrumento de cobrança equivalente deverá ser obrigatoriamente acompanhado da comprovação da regularidade fiscal, mediante consulta aos sítios eletrônicos oficiais ou à documentação mencionada no </w:t>
      </w:r>
      <w:hyperlink r:id="rId39" w:anchor="art68">
        <w:r w:rsidRPr="00E93927">
          <w:rPr>
            <w:rFonts w:ascii="Arial" w:eastAsia="Arial" w:hAnsi="Arial" w:cs="Arial"/>
            <w:i/>
            <w:color w:val="000000"/>
          </w:rPr>
          <w:t xml:space="preserve">art. 68 da Lei nº 14.133, de 2021.  </w:t>
        </w:r>
      </w:hyperlink>
    </w:p>
    <w:p w14:paraId="7B5A4BA9"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color w:val="000000"/>
        </w:rPr>
      </w:pPr>
      <w:r w:rsidRPr="00E93927">
        <w:rPr>
          <w:rFonts w:ascii="Arial" w:eastAsia="Arial" w:hAnsi="Arial" w:cs="Arial"/>
          <w:color w:val="000000"/>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21598E4"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9.6. </w:t>
      </w:r>
      <w:r w:rsidRPr="00E93927">
        <w:rPr>
          <w:rFonts w:ascii="Arial" w:eastAsia="Arial" w:hAnsi="Arial" w:cs="Arial"/>
          <w:color w:val="00000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1973E78"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9.7. </w:t>
      </w:r>
      <w:r w:rsidRPr="00E93927">
        <w:rPr>
          <w:rFonts w:ascii="Arial" w:eastAsia="Arial" w:hAnsi="Arial" w:cs="Arial"/>
          <w:color w:val="000000"/>
        </w:rPr>
        <w:t xml:space="preserve">Persistindo a irregularidade, o contratante deverá adotar as medidas necessárias à rescisão contratual nos autos do processo administrativo correspondente, assegurada ao contratado a ampla defesa. </w:t>
      </w:r>
    </w:p>
    <w:p w14:paraId="42443AB0"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9.8. </w:t>
      </w:r>
      <w:r w:rsidRPr="00E93927">
        <w:rPr>
          <w:rFonts w:ascii="Arial" w:eastAsia="Arial" w:hAnsi="Arial" w:cs="Arial"/>
          <w:color w:val="000000"/>
        </w:rPr>
        <w:t xml:space="preserve">Havendo a efetiva execução do objeto, os pagamentos serão realizados normalmente, até que se decida pela rescisão do contrato, caso o contratado não regularize sua situação de irregularidade constatada. </w:t>
      </w:r>
    </w:p>
    <w:p w14:paraId="4E8C5B83"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9.9. </w:t>
      </w:r>
      <w:r w:rsidRPr="00E93927">
        <w:rPr>
          <w:rFonts w:ascii="Arial" w:eastAsia="Arial" w:hAnsi="Arial" w:cs="Arial"/>
          <w:color w:val="000000"/>
        </w:rPr>
        <w:t xml:space="preserve">O pagamento será efetuado no prazo de até </w:t>
      </w:r>
      <w:r>
        <w:rPr>
          <w:rFonts w:ascii="Arial" w:eastAsia="Arial" w:hAnsi="Arial" w:cs="Arial"/>
          <w:color w:val="000000"/>
        </w:rPr>
        <w:t>30</w:t>
      </w:r>
      <w:r w:rsidRPr="00E93927">
        <w:rPr>
          <w:rFonts w:ascii="Arial" w:eastAsia="Arial" w:hAnsi="Arial" w:cs="Arial"/>
          <w:color w:val="000000"/>
        </w:rPr>
        <w:t xml:space="preserve"> (</w:t>
      </w:r>
      <w:r>
        <w:rPr>
          <w:rFonts w:ascii="Arial" w:eastAsia="Arial" w:hAnsi="Arial" w:cs="Arial"/>
          <w:color w:val="000000"/>
        </w:rPr>
        <w:t xml:space="preserve">trinta) dias corridos, </w:t>
      </w:r>
      <w:r w:rsidRPr="00E93927">
        <w:rPr>
          <w:rFonts w:ascii="Arial" w:eastAsia="Arial" w:hAnsi="Arial" w:cs="Arial"/>
          <w:color w:val="000000"/>
        </w:rPr>
        <w:t>contados da finalização da liquidação da despesa, conforme seção anterior.</w:t>
      </w:r>
    </w:p>
    <w:p w14:paraId="799F87CE"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9.10. </w:t>
      </w:r>
      <w:r w:rsidRPr="00E93927">
        <w:rPr>
          <w:rFonts w:ascii="Arial" w:eastAsia="Arial" w:hAnsi="Arial" w:cs="Arial"/>
          <w:color w:val="000000"/>
        </w:rPr>
        <w:t>No caso de atraso pelo Contratante, os valores devidos ao contratado serão atualizados monetariamente entre o termo final do prazo de pagamento até a data de sua efetiva realização, mediante aplicação de índice de correção monetária.</w:t>
      </w:r>
    </w:p>
    <w:p w14:paraId="7829D428"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9.11. </w:t>
      </w:r>
      <w:r w:rsidRPr="00E93927">
        <w:rPr>
          <w:rFonts w:ascii="Arial" w:eastAsia="Arial" w:hAnsi="Arial" w:cs="Arial"/>
          <w:color w:val="000000"/>
        </w:rPr>
        <w:t>O pagamento será realizado por meio de ordem bancária, para crédito em banco, agência e conta corrente indicado pelo contratado.</w:t>
      </w:r>
    </w:p>
    <w:p w14:paraId="77BCF924"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9.12. </w:t>
      </w:r>
      <w:r w:rsidRPr="00E93927">
        <w:rPr>
          <w:rFonts w:ascii="Arial" w:eastAsia="Arial" w:hAnsi="Arial" w:cs="Arial"/>
          <w:color w:val="000000"/>
        </w:rPr>
        <w:t>Será considerada data do pagamento o dia em que constar como emitida a ordem bancária para pagamento.</w:t>
      </w:r>
    </w:p>
    <w:p w14:paraId="27AEC899"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9.13 </w:t>
      </w:r>
      <w:r w:rsidRPr="00E93927">
        <w:rPr>
          <w:rFonts w:ascii="Arial" w:eastAsia="Arial" w:hAnsi="Arial" w:cs="Arial"/>
          <w:color w:val="000000"/>
        </w:rPr>
        <w:t>Quando do pagamento, será efetuada a retenção tributária prevista na legislação aplicável.</w:t>
      </w:r>
    </w:p>
    <w:p w14:paraId="77526C6C"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9.14. </w:t>
      </w:r>
      <w:r w:rsidRPr="00E93927">
        <w:rPr>
          <w:rFonts w:ascii="Arial" w:eastAsia="Arial" w:hAnsi="Arial" w:cs="Arial"/>
          <w:color w:val="000000"/>
        </w:rPr>
        <w:t>Independentemente do percentual de tributo inserido na planilha, quando houver, serão retidos na fonte, quando da realização do pagamento, os percentuais estabelecidos na legislação vigente.</w:t>
      </w:r>
    </w:p>
    <w:p w14:paraId="30165915"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9.15. </w:t>
      </w:r>
      <w:r w:rsidRPr="00E93927">
        <w:rPr>
          <w:rFonts w:ascii="Arial" w:eastAsia="Arial" w:hAnsi="Arial" w:cs="Arial"/>
          <w:color w:val="000000"/>
        </w:rPr>
        <w:t xml:space="preserve">O contratado regularmente optante pelo Simples Nacional, nos termos da </w:t>
      </w:r>
      <w:hyperlink r:id="rId40">
        <w:r w:rsidRPr="00E93927">
          <w:rPr>
            <w:rFonts w:ascii="Arial" w:eastAsia="Arial" w:hAnsi="Arial" w:cs="Arial"/>
            <w:color w:val="000000"/>
          </w:rPr>
          <w:t>Lei Complementar nº 123, de 2006</w:t>
        </w:r>
      </w:hyperlink>
      <w:r w:rsidRPr="00E93927">
        <w:rPr>
          <w:rFonts w:ascii="Arial" w:eastAsia="Arial" w:hAnsi="Arial" w:cs="Arial"/>
          <w:color w:val="00000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4643931"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color w:val="000000"/>
        </w:rPr>
      </w:pPr>
    </w:p>
    <w:p w14:paraId="73F30056" w14:textId="77777777" w:rsidR="00556C62" w:rsidRPr="00E93927" w:rsidRDefault="00556C62" w:rsidP="00556C62">
      <w:pPr>
        <w:keepNext/>
        <w:keepLines/>
        <w:pBdr>
          <w:top w:val="nil"/>
          <w:left w:val="nil"/>
          <w:bottom w:val="nil"/>
          <w:right w:val="nil"/>
          <w:between w:val="nil"/>
        </w:pBdr>
        <w:spacing w:after="0" w:line="360" w:lineRule="auto"/>
        <w:jc w:val="both"/>
        <w:rPr>
          <w:rFonts w:ascii="Arial" w:eastAsia="Arial" w:hAnsi="Arial" w:cs="Arial"/>
          <w:b/>
          <w:color w:val="000000"/>
        </w:rPr>
      </w:pPr>
      <w:r>
        <w:rPr>
          <w:rFonts w:ascii="Arial" w:eastAsia="Arial" w:hAnsi="Arial" w:cs="Arial"/>
          <w:b/>
          <w:color w:val="000000"/>
        </w:rPr>
        <w:t xml:space="preserve">10. </w:t>
      </w:r>
      <w:r w:rsidRPr="00E93927">
        <w:rPr>
          <w:rFonts w:ascii="Arial" w:eastAsia="Arial" w:hAnsi="Arial" w:cs="Arial"/>
          <w:b/>
          <w:color w:val="000000"/>
        </w:rPr>
        <w:t xml:space="preserve">DAS OBRIGAÇÕES DA CONTRATANTE (art. 92, XIV da Lei n. 14.133/2021): </w:t>
      </w:r>
    </w:p>
    <w:p w14:paraId="4C60E6E4" w14:textId="77777777" w:rsidR="00556C62" w:rsidRPr="00E93927" w:rsidRDefault="00556C62" w:rsidP="00556C62">
      <w:pPr>
        <w:keepNext/>
        <w:keepLines/>
        <w:pBdr>
          <w:top w:val="nil"/>
          <w:left w:val="nil"/>
          <w:bottom w:val="nil"/>
          <w:right w:val="nil"/>
          <w:between w:val="nil"/>
        </w:pBdr>
        <w:spacing w:after="0" w:line="360" w:lineRule="auto"/>
        <w:jc w:val="both"/>
        <w:rPr>
          <w:rFonts w:ascii="Arial" w:eastAsia="Arial" w:hAnsi="Arial" w:cs="Arial"/>
          <w:b/>
          <w:color w:val="000000"/>
        </w:rPr>
      </w:pPr>
    </w:p>
    <w:p w14:paraId="3C869836"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10.1 </w:t>
      </w:r>
      <w:r w:rsidRPr="00E93927">
        <w:rPr>
          <w:rFonts w:ascii="Arial" w:eastAsia="Arial" w:hAnsi="Arial" w:cs="Arial"/>
          <w:color w:val="000000"/>
        </w:rPr>
        <w:t>São obrigações da Contratante:</w:t>
      </w:r>
    </w:p>
    <w:p w14:paraId="128A323A"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color w:val="000000"/>
        </w:rPr>
      </w:pPr>
    </w:p>
    <w:p w14:paraId="5AB5900B"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10.1.1.</w:t>
      </w:r>
      <w:r w:rsidRPr="00E93927">
        <w:rPr>
          <w:rFonts w:ascii="Arial" w:eastAsia="Arial" w:hAnsi="Arial" w:cs="Arial"/>
          <w:color w:val="000000"/>
        </w:rPr>
        <w:t>Exigir o cumprimento de todas as obrigações assumidas pelo Contratado.</w:t>
      </w:r>
    </w:p>
    <w:p w14:paraId="0263DFF3"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10.1.2. </w:t>
      </w:r>
      <w:r w:rsidRPr="00E93927">
        <w:rPr>
          <w:rFonts w:ascii="Arial" w:eastAsia="Arial" w:hAnsi="Arial" w:cs="Arial"/>
          <w:color w:val="000000"/>
        </w:rPr>
        <w:t xml:space="preserve">Notificar o Contratado, por escrito, sobre vícios, defeitos ou incorreções verificadas no </w:t>
      </w:r>
      <w:r>
        <w:rPr>
          <w:rFonts w:ascii="Arial" w:eastAsia="Arial" w:hAnsi="Arial" w:cs="Arial"/>
          <w:color w:val="000000"/>
        </w:rPr>
        <w:t>fornecimento</w:t>
      </w:r>
      <w:r w:rsidRPr="00E93927">
        <w:rPr>
          <w:rFonts w:ascii="Arial" w:eastAsia="Arial" w:hAnsi="Arial" w:cs="Arial"/>
          <w:color w:val="000000"/>
        </w:rPr>
        <w:t xml:space="preserve"> prestado, para que seja por ele reparado ou corrigido, no total ou em parte, às suas expensas.</w:t>
      </w:r>
    </w:p>
    <w:p w14:paraId="4C931A9C"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10.1.3. </w:t>
      </w:r>
      <w:r w:rsidRPr="00E93927">
        <w:rPr>
          <w:rFonts w:ascii="Arial" w:eastAsia="Arial" w:hAnsi="Arial" w:cs="Arial"/>
          <w:color w:val="000000"/>
        </w:rPr>
        <w:t>Acompanhar e fiscalizar a execução do contrato e o cumprimento das obrigações pelo Contratado.</w:t>
      </w:r>
    </w:p>
    <w:p w14:paraId="4270A864"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10.1.4. </w:t>
      </w:r>
      <w:r w:rsidRPr="00E93927">
        <w:rPr>
          <w:rFonts w:ascii="Arial" w:eastAsia="Arial" w:hAnsi="Arial" w:cs="Arial"/>
          <w:color w:val="000000"/>
        </w:rPr>
        <w:t>Efetuar o pagamento ao Contratado do valor correspondente à prestação do objeto, no prazo, forma e condições estabelecidos no presente Termo de Referência.</w:t>
      </w:r>
    </w:p>
    <w:p w14:paraId="76F8ED60"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10.1.5. </w:t>
      </w:r>
      <w:r w:rsidRPr="00E93927">
        <w:rPr>
          <w:rFonts w:ascii="Arial" w:eastAsia="Arial" w:hAnsi="Arial" w:cs="Arial"/>
          <w:color w:val="000000"/>
        </w:rPr>
        <w:t>Aplicar ao Contratado sanções motivadas pela inexecução total ou parcial do objeto;</w:t>
      </w:r>
    </w:p>
    <w:p w14:paraId="46B76F0A"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10.1.6. </w:t>
      </w:r>
      <w:r w:rsidRPr="00E93927">
        <w:rPr>
          <w:rFonts w:ascii="Arial" w:eastAsia="Arial" w:hAnsi="Arial" w:cs="Arial"/>
          <w:color w:val="000000"/>
        </w:rPr>
        <w:t>Cientificar o órgão de Assessoramento Jurídico da Administração para adoção das medidas cabíveis quando do descumprimento de obrigações pelo Contratado.</w:t>
      </w:r>
    </w:p>
    <w:p w14:paraId="062BB385"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10.1.7. </w:t>
      </w:r>
      <w:r w:rsidRPr="00E93927">
        <w:rPr>
          <w:rFonts w:ascii="Arial" w:eastAsia="Arial" w:hAnsi="Arial" w:cs="Arial"/>
          <w:color w:val="000000"/>
        </w:rPr>
        <w:t xml:space="preserve">Emitir decisão, explicitamente, sobre todas as solicitações e reclamações relacionadas à execução do presente serviço, ressalvadas os requerimentos manifestamente impertinentes, meramente protelatórios ou de nenhum interesse para a boa execução do ajuste. </w:t>
      </w:r>
    </w:p>
    <w:p w14:paraId="5592A379"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10.1.8. </w:t>
      </w:r>
      <w:r w:rsidRPr="00E93927">
        <w:rPr>
          <w:rFonts w:ascii="Arial" w:eastAsia="Arial" w:hAnsi="Arial" w:cs="Arial"/>
          <w:color w:val="000000"/>
        </w:rPr>
        <w:t xml:space="preserve">Concluída a instrução do requerimento, a Administração terá o prazo de 30 (trinta) dias para decidir, admitida a prorrogação motivada por igual período. </w:t>
      </w:r>
    </w:p>
    <w:p w14:paraId="75962E99"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10.1.9. </w:t>
      </w:r>
      <w:r w:rsidRPr="00E93927">
        <w:rPr>
          <w:rFonts w:ascii="Arial" w:eastAsia="Arial" w:hAnsi="Arial" w:cs="Arial"/>
          <w:color w:val="000000"/>
        </w:rPr>
        <w:t>A Administração não responderá por quaisquer compromissos assumidos pelo Contratado com terceiros, ainda que vinculados à execução do objeto da presente contratação, bem como por qualquer dano causado a terceiros em decorrência de ato do Contratado, de seus empregados, prepostos ou subordinados.</w:t>
      </w:r>
    </w:p>
    <w:p w14:paraId="1D869507"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color w:val="000000"/>
        </w:rPr>
      </w:pPr>
    </w:p>
    <w:p w14:paraId="4F0FE151" w14:textId="77777777" w:rsidR="00556C62" w:rsidRPr="009B76FA" w:rsidRDefault="00556C62" w:rsidP="00556C62">
      <w:pPr>
        <w:pStyle w:val="PargrafodaLista"/>
        <w:keepNext/>
        <w:keepLines/>
        <w:numPr>
          <w:ilvl w:val="0"/>
          <w:numId w:val="11"/>
        </w:numPr>
        <w:pBdr>
          <w:top w:val="nil"/>
          <w:left w:val="nil"/>
          <w:bottom w:val="nil"/>
          <w:right w:val="nil"/>
          <w:between w:val="nil"/>
        </w:pBdr>
        <w:tabs>
          <w:tab w:val="left" w:pos="284"/>
        </w:tabs>
        <w:spacing w:after="0" w:line="360" w:lineRule="auto"/>
        <w:ind w:left="284"/>
        <w:jc w:val="both"/>
        <w:rPr>
          <w:rFonts w:ascii="Arial" w:eastAsia="Arial" w:hAnsi="Arial" w:cs="Arial"/>
          <w:b/>
          <w:color w:val="000000"/>
        </w:rPr>
      </w:pPr>
      <w:r w:rsidRPr="009B76FA">
        <w:rPr>
          <w:rFonts w:ascii="Arial" w:eastAsia="Arial" w:hAnsi="Arial" w:cs="Arial"/>
          <w:b/>
          <w:color w:val="000000"/>
        </w:rPr>
        <w:t>OBRIGAÇÕES DO CONTRATADO (art. 92, XIV da Lei n. 14.133/2021):</w:t>
      </w:r>
    </w:p>
    <w:p w14:paraId="2F43CDF9" w14:textId="77777777" w:rsidR="00556C62" w:rsidRPr="00E93927" w:rsidRDefault="00556C62" w:rsidP="00556C62">
      <w:pPr>
        <w:keepNext/>
        <w:keepLines/>
        <w:pBdr>
          <w:top w:val="nil"/>
          <w:left w:val="nil"/>
          <w:bottom w:val="nil"/>
          <w:right w:val="nil"/>
          <w:between w:val="nil"/>
        </w:pBdr>
        <w:tabs>
          <w:tab w:val="left" w:pos="284"/>
        </w:tabs>
        <w:spacing w:after="0" w:line="360" w:lineRule="auto"/>
        <w:jc w:val="both"/>
        <w:rPr>
          <w:rFonts w:ascii="Arial" w:eastAsia="Arial" w:hAnsi="Arial" w:cs="Arial"/>
          <w:b/>
          <w:color w:val="000000"/>
        </w:rPr>
      </w:pPr>
    </w:p>
    <w:p w14:paraId="5741925C"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11.1. </w:t>
      </w:r>
      <w:r w:rsidRPr="00E93927">
        <w:rPr>
          <w:rFonts w:ascii="Arial" w:eastAsia="Arial" w:hAnsi="Arial" w:cs="Arial"/>
          <w:color w:val="000000"/>
        </w:rPr>
        <w:t xml:space="preserve">O Contratado deve cumprir todas as obrigações constantes deste Termo de Referência e em seus anexos, assumindo como exclusivamente seus os riscos e as despesas decorrentes da boa e perfeita execução do objeto, observando, ainda, as obrigações a seguir dispostas: </w:t>
      </w:r>
    </w:p>
    <w:p w14:paraId="0998C983" w14:textId="77777777" w:rsidR="00556C62" w:rsidRDefault="00556C62" w:rsidP="00556C62">
      <w:p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11.2. </w:t>
      </w:r>
      <w:r w:rsidRPr="00E93927">
        <w:rPr>
          <w:rFonts w:ascii="Arial" w:eastAsia="Arial" w:hAnsi="Arial" w:cs="Arial"/>
          <w:color w:val="000000"/>
        </w:rPr>
        <w:t>Atender às determinações regulares emitidas pelo fiscal e gestor do contrato ou autoridade superior (art. 137, II da Lei n. 14.133/2021).</w:t>
      </w:r>
    </w:p>
    <w:p w14:paraId="45776441"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11.3. </w:t>
      </w:r>
      <w:r w:rsidRPr="00E93927">
        <w:rPr>
          <w:rFonts w:ascii="Arial" w:eastAsia="Arial" w:hAnsi="Arial" w:cs="Arial"/>
          <w:color w:val="000000"/>
        </w:rPr>
        <w:t xml:space="preserve">Alocar os recursos necessários ao perfeito cumprimento das cláusulas deste Termo de Referência, fornecendo os materiais, equipamentos, ferramentas e utensílios demandados, </w:t>
      </w:r>
      <w:r w:rsidRPr="00E93927">
        <w:rPr>
          <w:rFonts w:ascii="Arial" w:eastAsia="Arial" w:hAnsi="Arial" w:cs="Arial"/>
          <w:color w:val="000000"/>
        </w:rPr>
        <w:lastRenderedPageBreak/>
        <w:t xml:space="preserve">cuja quantidade, qualidade e tecnologia deverão atender às recomendações de boa técnica e a legislação de regência. </w:t>
      </w:r>
    </w:p>
    <w:p w14:paraId="104DFE43"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11.4. </w:t>
      </w:r>
      <w:r w:rsidRPr="00E93927">
        <w:rPr>
          <w:rFonts w:ascii="Arial" w:eastAsia="Arial" w:hAnsi="Arial" w:cs="Arial"/>
          <w:color w:val="000000"/>
        </w:rPr>
        <w:t xml:space="preserve">Reparar, corrigir ou substituir, às suas expensas, no total ou em parte, no prazo fixado pelo fiscal administrativo do contrato, os </w:t>
      </w:r>
      <w:r>
        <w:rPr>
          <w:rFonts w:ascii="Arial" w:eastAsia="Arial" w:hAnsi="Arial" w:cs="Arial"/>
          <w:color w:val="000000"/>
        </w:rPr>
        <w:t>fornecimentos</w:t>
      </w:r>
      <w:r w:rsidRPr="00E93927">
        <w:rPr>
          <w:rFonts w:ascii="Arial" w:eastAsia="Arial" w:hAnsi="Arial" w:cs="Arial"/>
          <w:color w:val="000000"/>
        </w:rPr>
        <w:t xml:space="preserve"> nos quais se verificarem vícios, defeitos ou incorreções resultantes da execução ou dos materiais empregados. </w:t>
      </w:r>
    </w:p>
    <w:p w14:paraId="1B20125B"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11.5 </w:t>
      </w:r>
      <w:r w:rsidRPr="00E93927">
        <w:rPr>
          <w:rFonts w:ascii="Arial" w:eastAsia="Arial" w:hAnsi="Arial" w:cs="Arial"/>
          <w:color w:val="000000"/>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 valor correspondente aos danos sofridos. </w:t>
      </w:r>
    </w:p>
    <w:p w14:paraId="386CE182"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11.6. </w:t>
      </w:r>
      <w:r w:rsidRPr="00E93927">
        <w:rPr>
          <w:rFonts w:ascii="Arial" w:eastAsia="Arial" w:hAnsi="Arial" w:cs="Arial"/>
          <w:color w:val="000000"/>
        </w:rPr>
        <w:t>Não contratar, durante a vigência do contrato, cônjuge, companheiro ou parente em linha reta, colateral ou por afinidade, até o terceiro grau, de dirigente do contratante ou do Fiscal ou Gestor do contrato, nos termos do artigo 48, parágrafo único, da Lei n. 14.133/2021.</w:t>
      </w:r>
    </w:p>
    <w:p w14:paraId="441417C3"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11.7. </w:t>
      </w:r>
      <w:r w:rsidRPr="00E93927">
        <w:rPr>
          <w:rFonts w:ascii="Arial" w:eastAsia="Arial" w:hAnsi="Arial" w:cs="Arial"/>
          <w:color w:val="000000"/>
        </w:rPr>
        <w:t>Quando não for possível a verificação da regularidade no Sistema de Cadastro de Fornecedores - SICAF, a empresa contratada deverá entregar ao fiscal administrativo do contrato, até o prazo de 10 (dez) dias após a solicitação, os seguintes documentos:</w:t>
      </w:r>
    </w:p>
    <w:p w14:paraId="51E05E05"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color w:val="000000"/>
        </w:rPr>
      </w:pPr>
      <w:r w:rsidRPr="00E93927">
        <w:rPr>
          <w:rFonts w:ascii="Arial" w:eastAsia="Arial" w:hAnsi="Arial" w:cs="Arial"/>
          <w:color w:val="000000"/>
        </w:rPr>
        <w:t xml:space="preserve">1) prova de regularidade relativa à Seguridade Social; </w:t>
      </w:r>
    </w:p>
    <w:p w14:paraId="2783B8EA"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color w:val="000000"/>
        </w:rPr>
      </w:pPr>
      <w:r w:rsidRPr="00E93927">
        <w:rPr>
          <w:rFonts w:ascii="Arial" w:eastAsia="Arial" w:hAnsi="Arial" w:cs="Arial"/>
          <w:color w:val="000000"/>
        </w:rPr>
        <w:t xml:space="preserve">2) certidões que comprovem a regularidade perante a Fazenda Municipal ou Distrital do domicílio ou sede do contratado; </w:t>
      </w:r>
    </w:p>
    <w:p w14:paraId="0359AD59"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color w:val="000000"/>
        </w:rPr>
      </w:pPr>
      <w:r w:rsidRPr="00E93927">
        <w:rPr>
          <w:rFonts w:ascii="Arial" w:eastAsia="Arial" w:hAnsi="Arial" w:cs="Arial"/>
          <w:color w:val="000000"/>
        </w:rPr>
        <w:t xml:space="preserve">3) Certidão de Regularidade do FGTS; e </w:t>
      </w:r>
    </w:p>
    <w:p w14:paraId="225BD59F"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color w:val="000000"/>
        </w:rPr>
      </w:pPr>
      <w:r w:rsidRPr="00E93927">
        <w:rPr>
          <w:rFonts w:ascii="Arial" w:eastAsia="Arial" w:hAnsi="Arial" w:cs="Arial"/>
          <w:color w:val="000000"/>
        </w:rPr>
        <w:t xml:space="preserve">4) Certidão Negativa de Débitos Trabalhistas - CNDT. </w:t>
      </w:r>
    </w:p>
    <w:p w14:paraId="381F07A2"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11.9. </w:t>
      </w:r>
      <w:r w:rsidRPr="00E93927">
        <w:rPr>
          <w:rFonts w:ascii="Arial" w:eastAsia="Arial" w:hAnsi="Arial" w:cs="Arial"/>
          <w:color w:val="000000"/>
        </w:rPr>
        <w:t xml:space="preserve">Comunicar ao Fiscal do contrato, no prazo de 24 (vinte e quatro) horas, qualquer ocorrência anormal ou acidente que se verifique no local </w:t>
      </w:r>
      <w:r>
        <w:rPr>
          <w:rFonts w:ascii="Arial" w:eastAsia="Arial" w:hAnsi="Arial" w:cs="Arial"/>
          <w:color w:val="000000"/>
        </w:rPr>
        <w:t>dos fornecimentos</w:t>
      </w:r>
      <w:r w:rsidRPr="00E93927">
        <w:rPr>
          <w:rFonts w:ascii="Arial" w:eastAsia="Arial" w:hAnsi="Arial" w:cs="Arial"/>
          <w:color w:val="000000"/>
        </w:rPr>
        <w:t xml:space="preserve">. </w:t>
      </w:r>
    </w:p>
    <w:p w14:paraId="1974A7A6"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11.10. </w:t>
      </w:r>
      <w:r w:rsidRPr="00E93927">
        <w:rPr>
          <w:rFonts w:ascii="Arial" w:eastAsia="Arial" w:hAnsi="Arial" w:cs="Arial"/>
          <w:color w:val="000000"/>
        </w:rPr>
        <w:t>Não permitir a utilização de qualquer trabalho do menor de dezesseis anos, exceto na condição de aprendiz para os maiores de quatorze anos.</w:t>
      </w:r>
    </w:p>
    <w:p w14:paraId="2B503DF5"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11.11. </w:t>
      </w:r>
      <w:r w:rsidRPr="00E93927">
        <w:rPr>
          <w:rFonts w:ascii="Arial" w:eastAsia="Arial" w:hAnsi="Arial" w:cs="Arial"/>
          <w:color w:val="000000"/>
        </w:rPr>
        <w:t>Manter durante toda a vigência do contrato, em compatibilidade com as obrigações assumidas, todas as condições exigidas para qualificação, na contratação direta (art. 92, XVI da Lei n. 14.133/2021).</w:t>
      </w:r>
    </w:p>
    <w:p w14:paraId="4065B1C0"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11.12. </w:t>
      </w:r>
      <w:r w:rsidRPr="00E93927">
        <w:rPr>
          <w:rFonts w:ascii="Arial" w:eastAsia="Arial" w:hAnsi="Arial" w:cs="Arial"/>
          <w:color w:val="000000"/>
        </w:rPr>
        <w:t xml:space="preserve">Guardar sigilo sobre todas as informações obtidas em decorrência do cumprimento do contrato. </w:t>
      </w:r>
    </w:p>
    <w:p w14:paraId="1860F31C"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11.13. </w:t>
      </w:r>
      <w:r w:rsidRPr="00E93927">
        <w:rPr>
          <w:rFonts w:ascii="Arial" w:eastAsia="Arial" w:hAnsi="Arial" w:cs="Arial"/>
          <w:color w:val="00000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5A5B4346" w14:textId="77777777" w:rsidR="00556C62" w:rsidRDefault="00556C62" w:rsidP="00556C62">
      <w:pPr>
        <w:pBdr>
          <w:top w:val="nil"/>
          <w:left w:val="nil"/>
          <w:bottom w:val="nil"/>
          <w:right w:val="nil"/>
          <w:between w:val="nil"/>
        </w:pBdr>
        <w:spacing w:after="0" w:line="360" w:lineRule="auto"/>
        <w:jc w:val="both"/>
        <w:rPr>
          <w:rFonts w:ascii="Arial" w:eastAsia="Arial" w:hAnsi="Arial" w:cs="Arial"/>
          <w:color w:val="000000"/>
        </w:rPr>
      </w:pPr>
      <w:r>
        <w:rPr>
          <w:rFonts w:ascii="Arial" w:eastAsia="Arial" w:hAnsi="Arial" w:cs="Arial"/>
          <w:color w:val="000000"/>
        </w:rPr>
        <w:t xml:space="preserve">11.14. </w:t>
      </w:r>
      <w:r w:rsidRPr="00E93927">
        <w:rPr>
          <w:rFonts w:ascii="Arial" w:eastAsia="Arial" w:hAnsi="Arial" w:cs="Arial"/>
          <w:color w:val="000000"/>
        </w:rPr>
        <w:t>Cumprir, além dos postulados legais vigentes de âmbito federal, estadual ou municipal, as normas de segurança do Contratante.</w:t>
      </w:r>
    </w:p>
    <w:p w14:paraId="7A30C6EB" w14:textId="77777777" w:rsidR="00556C62" w:rsidRPr="00E93927" w:rsidRDefault="00556C62" w:rsidP="00556C62">
      <w:pPr>
        <w:pBdr>
          <w:top w:val="nil"/>
          <w:left w:val="nil"/>
          <w:bottom w:val="nil"/>
          <w:right w:val="nil"/>
          <w:between w:val="nil"/>
        </w:pBdr>
        <w:spacing w:after="0" w:line="360" w:lineRule="auto"/>
        <w:jc w:val="both"/>
        <w:rPr>
          <w:rFonts w:ascii="Arial" w:eastAsia="Arial" w:hAnsi="Arial" w:cs="Arial"/>
          <w:color w:val="000000"/>
        </w:rPr>
      </w:pPr>
    </w:p>
    <w:p w14:paraId="3C4C1431" w14:textId="77777777" w:rsidR="00556C62" w:rsidRPr="00E93927" w:rsidRDefault="00556C62" w:rsidP="00556C62">
      <w:pPr>
        <w:keepNext/>
        <w:keepLines/>
        <w:numPr>
          <w:ilvl w:val="0"/>
          <w:numId w:val="8"/>
        </w:numPr>
        <w:pBdr>
          <w:top w:val="nil"/>
          <w:left w:val="nil"/>
          <w:bottom w:val="nil"/>
          <w:right w:val="nil"/>
          <w:between w:val="nil"/>
        </w:pBdr>
        <w:spacing w:after="0" w:line="360" w:lineRule="auto"/>
        <w:ind w:left="0" w:firstLine="0"/>
        <w:jc w:val="both"/>
        <w:rPr>
          <w:rFonts w:ascii="Arial" w:eastAsia="Arial" w:hAnsi="Arial" w:cs="Arial"/>
          <w:b/>
          <w:color w:val="000000"/>
        </w:rPr>
      </w:pPr>
      <w:r w:rsidRPr="00E93927">
        <w:rPr>
          <w:rFonts w:ascii="Arial" w:eastAsia="Arial" w:hAnsi="Arial" w:cs="Arial"/>
          <w:b/>
          <w:color w:val="000000"/>
        </w:rPr>
        <w:t>ADEQUAÇÃO ORÇAMENTÁRIA</w:t>
      </w:r>
    </w:p>
    <w:p w14:paraId="4DAF6827" w14:textId="77777777" w:rsidR="00556C62" w:rsidRPr="00E93927" w:rsidRDefault="00556C62" w:rsidP="00556C62">
      <w:pPr>
        <w:keepNext/>
        <w:keepLines/>
        <w:pBdr>
          <w:top w:val="nil"/>
          <w:left w:val="nil"/>
          <w:bottom w:val="nil"/>
          <w:right w:val="nil"/>
          <w:between w:val="nil"/>
        </w:pBdr>
        <w:spacing w:after="0" w:line="360" w:lineRule="auto"/>
        <w:jc w:val="both"/>
        <w:rPr>
          <w:rFonts w:ascii="Arial" w:eastAsia="Arial" w:hAnsi="Arial" w:cs="Arial"/>
          <w:b/>
          <w:color w:val="000000"/>
        </w:rPr>
      </w:pPr>
      <w:r w:rsidRPr="00E93927">
        <w:rPr>
          <w:rFonts w:ascii="Arial" w:eastAsia="Arial" w:hAnsi="Arial" w:cs="Arial"/>
          <w:b/>
          <w:color w:val="000000"/>
        </w:rPr>
        <w:t xml:space="preserve"> </w:t>
      </w:r>
    </w:p>
    <w:p w14:paraId="5D3B7D87" w14:textId="77777777" w:rsidR="00556C62" w:rsidRDefault="00556C62" w:rsidP="00556C62">
      <w:pPr>
        <w:spacing w:after="0" w:line="360" w:lineRule="auto"/>
        <w:jc w:val="both"/>
        <w:rPr>
          <w:rFonts w:ascii="Arial" w:hAnsi="Arial" w:cs="Arial"/>
          <w:lang w:eastAsia="ar-SA"/>
        </w:rPr>
      </w:pPr>
      <w:r>
        <w:rPr>
          <w:rFonts w:ascii="Arial" w:hAnsi="Arial" w:cs="Arial"/>
          <w:lang w:eastAsia="ar-SA"/>
        </w:rPr>
        <w:t xml:space="preserve">12.1. </w:t>
      </w:r>
      <w:r w:rsidRPr="00541D18">
        <w:rPr>
          <w:rFonts w:ascii="Arial" w:hAnsi="Arial" w:cs="Arial"/>
          <w:lang w:eastAsia="ar-SA"/>
        </w:rPr>
        <w:t xml:space="preserve">Em observância ao art. 17º, do Decreto Federal nº 11.462/2023 e art. </w:t>
      </w:r>
      <w:r>
        <w:rPr>
          <w:rFonts w:ascii="Arial" w:hAnsi="Arial" w:cs="Arial"/>
          <w:lang w:eastAsia="ar-SA"/>
        </w:rPr>
        <w:t>79</w:t>
      </w:r>
      <w:r w:rsidRPr="00541D18">
        <w:rPr>
          <w:rFonts w:ascii="Arial" w:hAnsi="Arial" w:cs="Arial"/>
          <w:lang w:eastAsia="ar-SA"/>
        </w:rPr>
        <w:t xml:space="preserve">º do Decreto Municipal </w:t>
      </w:r>
      <w:r>
        <w:rPr>
          <w:rFonts w:ascii="Arial" w:hAnsi="Arial" w:cs="Arial"/>
          <w:lang w:eastAsia="ar-SA"/>
        </w:rPr>
        <w:t>004/2024</w:t>
      </w:r>
      <w:r w:rsidRPr="00541D18">
        <w:rPr>
          <w:rFonts w:ascii="Arial" w:hAnsi="Arial" w:cs="Arial"/>
          <w:lang w:eastAsia="ar-SA"/>
        </w:rPr>
        <w:t>, a indicação da disponibilidade de créditos orçamentários somente será exigida para a formalização do contrato ou de outro instrumento hábil.</w:t>
      </w:r>
    </w:p>
    <w:p w14:paraId="4E4B8A52" w14:textId="77777777" w:rsidR="00556C62" w:rsidRDefault="00556C62" w:rsidP="00556C62">
      <w:pPr>
        <w:spacing w:after="0" w:line="360" w:lineRule="auto"/>
        <w:jc w:val="both"/>
        <w:rPr>
          <w:rFonts w:ascii="Arial" w:hAnsi="Arial" w:cs="Arial"/>
          <w:lang w:eastAsia="ar-SA"/>
        </w:rPr>
      </w:pPr>
    </w:p>
    <w:p w14:paraId="4306434E" w14:textId="77777777" w:rsidR="00556C62" w:rsidRPr="00E93927" w:rsidRDefault="00556C62" w:rsidP="00556C62">
      <w:pPr>
        <w:spacing w:after="0" w:line="240" w:lineRule="auto"/>
        <w:rPr>
          <w:rFonts w:ascii="Arial" w:eastAsia="Arial" w:hAnsi="Arial" w:cs="Arial"/>
          <w:color w:val="000000"/>
        </w:rPr>
      </w:pPr>
    </w:p>
    <w:p w14:paraId="6250E72B" w14:textId="77777777" w:rsidR="00556C62" w:rsidRPr="00E93927" w:rsidRDefault="00556C62" w:rsidP="00556C62">
      <w:pPr>
        <w:spacing w:after="0" w:line="240" w:lineRule="auto"/>
        <w:jc w:val="right"/>
        <w:rPr>
          <w:rFonts w:ascii="Arial" w:eastAsia="Arial" w:hAnsi="Arial" w:cs="Arial"/>
          <w:color w:val="000000"/>
        </w:rPr>
      </w:pPr>
      <w:bookmarkStart w:id="8" w:name="_heading=h.jwn5truw08gh" w:colFirst="0" w:colLast="0"/>
      <w:bookmarkEnd w:id="8"/>
      <w:r w:rsidRPr="00E93927">
        <w:rPr>
          <w:rFonts w:ascii="Arial" w:eastAsia="Arial" w:hAnsi="Arial" w:cs="Arial"/>
          <w:color w:val="000000"/>
        </w:rPr>
        <w:t xml:space="preserve">Nova Redenção, </w:t>
      </w:r>
      <w:r>
        <w:rPr>
          <w:rFonts w:ascii="Arial" w:eastAsia="Arial" w:hAnsi="Arial" w:cs="Arial"/>
        </w:rPr>
        <w:t>13</w:t>
      </w:r>
      <w:r w:rsidRPr="00541D18">
        <w:rPr>
          <w:rFonts w:ascii="Arial" w:eastAsia="Arial" w:hAnsi="Arial" w:cs="Arial"/>
          <w:color w:val="FF0000"/>
        </w:rPr>
        <w:t xml:space="preserve"> </w:t>
      </w:r>
      <w:r w:rsidRPr="00E93927">
        <w:rPr>
          <w:rFonts w:ascii="Arial" w:eastAsia="Arial" w:hAnsi="Arial" w:cs="Arial"/>
          <w:color w:val="000000"/>
        </w:rPr>
        <w:t xml:space="preserve">de </w:t>
      </w:r>
      <w:r>
        <w:rPr>
          <w:rFonts w:ascii="Arial" w:eastAsia="Arial" w:hAnsi="Arial" w:cs="Arial"/>
          <w:color w:val="000000"/>
        </w:rPr>
        <w:t xml:space="preserve">agosto </w:t>
      </w:r>
      <w:r w:rsidRPr="00E93927">
        <w:rPr>
          <w:rFonts w:ascii="Arial" w:eastAsia="Arial" w:hAnsi="Arial" w:cs="Arial"/>
          <w:color w:val="000000"/>
        </w:rPr>
        <w:t>de 2025.</w:t>
      </w:r>
    </w:p>
    <w:p w14:paraId="54C142AC" w14:textId="77777777" w:rsidR="00556C62" w:rsidRDefault="00556C62" w:rsidP="00556C62">
      <w:pPr>
        <w:spacing w:after="0" w:line="240" w:lineRule="auto"/>
        <w:rPr>
          <w:rFonts w:ascii="Arial" w:eastAsia="Arial" w:hAnsi="Arial" w:cs="Arial"/>
          <w:color w:val="000000"/>
        </w:rPr>
      </w:pPr>
    </w:p>
    <w:p w14:paraId="1527A976" w14:textId="77777777" w:rsidR="00556C62" w:rsidRDefault="00556C62" w:rsidP="00556C62">
      <w:pPr>
        <w:spacing w:after="0" w:line="240" w:lineRule="auto"/>
        <w:jc w:val="center"/>
        <w:rPr>
          <w:rFonts w:ascii="Arial" w:eastAsia="Arial" w:hAnsi="Arial" w:cs="Arial"/>
          <w:color w:val="000000"/>
        </w:rPr>
      </w:pPr>
    </w:p>
    <w:p w14:paraId="2D9CD9B4" w14:textId="77777777" w:rsidR="00556C62" w:rsidRDefault="00556C62" w:rsidP="00556C62">
      <w:pPr>
        <w:spacing w:after="0" w:line="240" w:lineRule="auto"/>
        <w:jc w:val="center"/>
        <w:rPr>
          <w:rFonts w:ascii="Arial" w:eastAsia="Arial" w:hAnsi="Arial" w:cs="Arial"/>
          <w:color w:val="000000"/>
        </w:rPr>
      </w:pPr>
    </w:p>
    <w:p w14:paraId="75588CF4" w14:textId="77777777" w:rsidR="00556C62" w:rsidRDefault="00556C62" w:rsidP="00556C62">
      <w:pPr>
        <w:spacing w:after="0" w:line="240" w:lineRule="auto"/>
        <w:jc w:val="center"/>
        <w:rPr>
          <w:rFonts w:ascii="Arial" w:eastAsia="Arial" w:hAnsi="Arial" w:cs="Arial"/>
          <w:color w:val="000000"/>
        </w:rPr>
      </w:pPr>
    </w:p>
    <w:p w14:paraId="6124602E" w14:textId="77777777" w:rsidR="00556C62" w:rsidRPr="0089748A" w:rsidRDefault="00556C62" w:rsidP="00556C62">
      <w:pPr>
        <w:spacing w:after="0"/>
        <w:ind w:left="360"/>
        <w:jc w:val="center"/>
        <w:rPr>
          <w:rFonts w:ascii="Arial" w:hAnsi="Arial" w:cs="Arial"/>
        </w:rPr>
      </w:pPr>
      <w:r w:rsidRPr="0089748A">
        <w:rPr>
          <w:rFonts w:ascii="Arial" w:hAnsi="Arial" w:cs="Arial"/>
        </w:rPr>
        <w:t>______________________________________</w:t>
      </w:r>
    </w:p>
    <w:p w14:paraId="4B8AA225" w14:textId="77777777" w:rsidR="00556C62" w:rsidRPr="0089748A" w:rsidRDefault="00556C62" w:rsidP="00556C62">
      <w:pPr>
        <w:spacing w:after="0"/>
        <w:jc w:val="center"/>
        <w:rPr>
          <w:rFonts w:ascii="Arial" w:hAnsi="Arial" w:cs="Arial"/>
          <w:bCs/>
        </w:rPr>
      </w:pPr>
      <w:r w:rsidRPr="0089748A">
        <w:rPr>
          <w:rFonts w:ascii="Arial" w:hAnsi="Arial" w:cs="Arial"/>
          <w:bCs/>
        </w:rPr>
        <w:t xml:space="preserve">      Felipe Dias Gomes</w:t>
      </w:r>
    </w:p>
    <w:p w14:paraId="207B52B0" w14:textId="77777777" w:rsidR="00556C62" w:rsidRDefault="00556C62" w:rsidP="00556C62">
      <w:pPr>
        <w:spacing w:after="0"/>
        <w:jc w:val="center"/>
        <w:rPr>
          <w:rFonts w:ascii="Arial" w:hAnsi="Arial" w:cs="Arial"/>
          <w:bCs/>
        </w:rPr>
      </w:pPr>
      <w:r w:rsidRPr="0089748A">
        <w:rPr>
          <w:rFonts w:ascii="Arial" w:hAnsi="Arial" w:cs="Arial"/>
          <w:bCs/>
        </w:rPr>
        <w:t xml:space="preserve">     Técnico Responsável</w:t>
      </w:r>
    </w:p>
    <w:p w14:paraId="361FFD55" w14:textId="77777777" w:rsidR="00556C62" w:rsidRDefault="00556C62" w:rsidP="00556C62">
      <w:pPr>
        <w:spacing w:after="0"/>
        <w:jc w:val="center"/>
        <w:rPr>
          <w:rFonts w:ascii="Arial" w:hAnsi="Arial" w:cs="Arial"/>
          <w:bCs/>
        </w:rPr>
      </w:pPr>
    </w:p>
    <w:p w14:paraId="04468617" w14:textId="77777777" w:rsidR="00556C62" w:rsidRDefault="00556C62" w:rsidP="00556C62">
      <w:pPr>
        <w:spacing w:after="0"/>
        <w:jc w:val="center"/>
        <w:rPr>
          <w:rFonts w:ascii="Arial" w:hAnsi="Arial" w:cs="Arial"/>
          <w:bCs/>
        </w:rPr>
      </w:pPr>
    </w:p>
    <w:p w14:paraId="2092DC86" w14:textId="77777777" w:rsidR="00556C62" w:rsidRDefault="00556C62" w:rsidP="00556C62">
      <w:pPr>
        <w:spacing w:after="0"/>
        <w:jc w:val="center"/>
        <w:rPr>
          <w:rFonts w:ascii="Arial" w:hAnsi="Arial" w:cs="Arial"/>
          <w:bCs/>
        </w:rPr>
      </w:pPr>
    </w:p>
    <w:p w14:paraId="3D22D50D" w14:textId="77777777" w:rsidR="00556C62" w:rsidRDefault="00556C62" w:rsidP="00556C62">
      <w:pPr>
        <w:spacing w:after="0"/>
        <w:jc w:val="center"/>
        <w:rPr>
          <w:rFonts w:ascii="Arial" w:hAnsi="Arial" w:cs="Arial"/>
          <w:bCs/>
        </w:rPr>
      </w:pPr>
    </w:p>
    <w:p w14:paraId="7C541B6D" w14:textId="77777777" w:rsidR="00556C62" w:rsidRPr="00460E9A" w:rsidRDefault="00556C62" w:rsidP="00556C62">
      <w:pPr>
        <w:spacing w:after="0"/>
        <w:jc w:val="center"/>
        <w:rPr>
          <w:rFonts w:ascii="Arial" w:hAnsi="Arial" w:cs="Arial"/>
          <w:bCs/>
        </w:rPr>
      </w:pPr>
    </w:p>
    <w:tbl>
      <w:tblPr>
        <w:tblStyle w:val="Tabelacomgrade"/>
        <w:tblW w:w="0" w:type="auto"/>
        <w:jc w:val="right"/>
        <w:tblLook w:val="04A0" w:firstRow="1" w:lastRow="0" w:firstColumn="1" w:lastColumn="0" w:noHBand="0" w:noVBand="1"/>
      </w:tblPr>
      <w:tblGrid>
        <w:gridCol w:w="4737"/>
      </w:tblGrid>
      <w:tr w:rsidR="00556C62" w:rsidRPr="0089748A" w14:paraId="64ABB0E9" w14:textId="77777777" w:rsidTr="00217DFB">
        <w:trPr>
          <w:trHeight w:val="816"/>
          <w:jc w:val="right"/>
        </w:trPr>
        <w:tc>
          <w:tcPr>
            <w:tcW w:w="4644" w:type="dxa"/>
          </w:tcPr>
          <w:p w14:paraId="41AD1E48" w14:textId="77777777" w:rsidR="00556C62" w:rsidRPr="0089748A" w:rsidRDefault="00556C62" w:rsidP="00217DFB">
            <w:pPr>
              <w:ind w:left="360"/>
              <w:jc w:val="center"/>
              <w:rPr>
                <w:rFonts w:ascii="Arial" w:hAnsi="Arial" w:cs="Arial"/>
              </w:rPr>
            </w:pPr>
            <w:r w:rsidRPr="0089748A">
              <w:rPr>
                <w:rFonts w:ascii="Arial" w:hAnsi="Arial" w:cs="Arial"/>
              </w:rPr>
              <w:t>Aprovo este Termo de Referência em,</w:t>
            </w:r>
          </w:p>
          <w:p w14:paraId="296F8966" w14:textId="77777777" w:rsidR="00556C62" w:rsidRPr="0089748A" w:rsidRDefault="00556C62" w:rsidP="00217DFB">
            <w:pPr>
              <w:ind w:left="360"/>
              <w:jc w:val="center"/>
              <w:rPr>
                <w:rFonts w:ascii="Arial" w:hAnsi="Arial" w:cs="Arial"/>
              </w:rPr>
            </w:pPr>
          </w:p>
          <w:p w14:paraId="36F6CE58" w14:textId="77777777" w:rsidR="00556C62" w:rsidRPr="0089748A" w:rsidRDefault="00556C62" w:rsidP="00217DFB">
            <w:pPr>
              <w:jc w:val="right"/>
              <w:rPr>
                <w:rFonts w:ascii="Arial" w:hAnsi="Arial" w:cs="Arial"/>
              </w:rPr>
            </w:pPr>
            <w:r>
              <w:rPr>
                <w:rFonts w:ascii="Arial" w:hAnsi="Arial" w:cs="Arial"/>
              </w:rPr>
              <w:t>13</w:t>
            </w:r>
            <w:r w:rsidRPr="0089748A">
              <w:rPr>
                <w:rFonts w:ascii="Arial" w:hAnsi="Arial" w:cs="Arial"/>
              </w:rPr>
              <w:t xml:space="preserve"> de </w:t>
            </w:r>
            <w:r>
              <w:rPr>
                <w:rFonts w:ascii="Arial" w:hAnsi="Arial" w:cs="Arial"/>
              </w:rPr>
              <w:t xml:space="preserve">agosto </w:t>
            </w:r>
            <w:r w:rsidRPr="0089748A">
              <w:rPr>
                <w:rFonts w:ascii="Arial" w:hAnsi="Arial" w:cs="Arial"/>
              </w:rPr>
              <w:t>de 2025</w:t>
            </w:r>
            <w:r>
              <w:rPr>
                <w:rFonts w:ascii="Arial" w:hAnsi="Arial" w:cs="Arial"/>
              </w:rPr>
              <w:t>.</w:t>
            </w:r>
          </w:p>
          <w:p w14:paraId="3556D9F7" w14:textId="77777777" w:rsidR="00556C62" w:rsidRPr="0089748A" w:rsidRDefault="00556C62" w:rsidP="00217DFB">
            <w:pPr>
              <w:rPr>
                <w:rFonts w:ascii="Arial" w:hAnsi="Arial" w:cs="Arial"/>
              </w:rPr>
            </w:pPr>
          </w:p>
          <w:p w14:paraId="5FF4A3F5" w14:textId="77777777" w:rsidR="00556C62" w:rsidRPr="0089748A" w:rsidRDefault="00556C62" w:rsidP="00217DFB">
            <w:pPr>
              <w:ind w:left="360"/>
              <w:jc w:val="center"/>
              <w:rPr>
                <w:rFonts w:ascii="Arial" w:hAnsi="Arial" w:cs="Arial"/>
              </w:rPr>
            </w:pPr>
            <w:r w:rsidRPr="0089748A">
              <w:rPr>
                <w:rFonts w:ascii="Arial" w:hAnsi="Arial" w:cs="Arial"/>
              </w:rPr>
              <w:t>__________________________________</w:t>
            </w:r>
          </w:p>
          <w:p w14:paraId="4742D5EE" w14:textId="77777777" w:rsidR="00556C62" w:rsidRPr="0089748A" w:rsidRDefault="00556C62" w:rsidP="00217DFB">
            <w:pPr>
              <w:ind w:left="360"/>
              <w:jc w:val="center"/>
              <w:rPr>
                <w:rFonts w:ascii="Arial" w:hAnsi="Arial" w:cs="Arial"/>
                <w:bCs/>
              </w:rPr>
            </w:pPr>
            <w:r w:rsidRPr="0089748A">
              <w:rPr>
                <w:rFonts w:ascii="Arial" w:hAnsi="Arial" w:cs="Arial"/>
                <w:bCs/>
              </w:rPr>
              <w:t>Cristian Souza Silva</w:t>
            </w:r>
          </w:p>
          <w:p w14:paraId="6A15E2D3" w14:textId="77777777" w:rsidR="00556C62" w:rsidRPr="0089748A" w:rsidRDefault="00556C62" w:rsidP="00217DFB">
            <w:pPr>
              <w:ind w:left="360"/>
              <w:jc w:val="center"/>
              <w:rPr>
                <w:rFonts w:ascii="Arial" w:hAnsi="Arial" w:cs="Arial"/>
                <w:b/>
              </w:rPr>
            </w:pPr>
            <w:r w:rsidRPr="0089748A">
              <w:rPr>
                <w:rFonts w:ascii="Arial" w:hAnsi="Arial" w:cs="Arial"/>
                <w:bCs/>
              </w:rPr>
              <w:t>Secretário</w:t>
            </w:r>
            <w:r>
              <w:rPr>
                <w:rFonts w:ascii="Arial" w:hAnsi="Arial" w:cs="Arial"/>
                <w:bCs/>
              </w:rPr>
              <w:t xml:space="preserve"> Municipal </w:t>
            </w:r>
            <w:r w:rsidRPr="0089748A">
              <w:rPr>
                <w:rFonts w:ascii="Arial" w:hAnsi="Arial" w:cs="Arial"/>
                <w:bCs/>
              </w:rPr>
              <w:t>de Administração</w:t>
            </w:r>
          </w:p>
        </w:tc>
      </w:tr>
    </w:tbl>
    <w:p w14:paraId="29AEC8F1" w14:textId="77777777" w:rsidR="00556C62" w:rsidRPr="00E93927" w:rsidRDefault="00556C62" w:rsidP="00556C62">
      <w:pPr>
        <w:jc w:val="center"/>
      </w:pPr>
    </w:p>
    <w:p w14:paraId="2AC0472E" w14:textId="2D777578" w:rsidR="00D22ED4" w:rsidRDefault="00D22ED4" w:rsidP="00056C00">
      <w:pPr>
        <w:spacing w:after="0" w:line="240" w:lineRule="auto"/>
        <w:rPr>
          <w:rFonts w:ascii="Arial" w:hAnsi="Arial" w:cs="Arial"/>
        </w:rPr>
      </w:pPr>
    </w:p>
    <w:p w14:paraId="5AE25A8D" w14:textId="38B8CAE2" w:rsidR="00D22ED4" w:rsidRDefault="00D22ED4" w:rsidP="00056C00">
      <w:pPr>
        <w:spacing w:after="0" w:line="240" w:lineRule="auto"/>
        <w:rPr>
          <w:rFonts w:ascii="Arial" w:hAnsi="Arial" w:cs="Arial"/>
        </w:rPr>
      </w:pPr>
    </w:p>
    <w:p w14:paraId="244C1D04" w14:textId="1701DEEC" w:rsidR="00D22ED4" w:rsidRDefault="00D22ED4" w:rsidP="00056C00">
      <w:pPr>
        <w:spacing w:after="0" w:line="240" w:lineRule="auto"/>
        <w:rPr>
          <w:rFonts w:ascii="Arial" w:hAnsi="Arial" w:cs="Arial"/>
        </w:rPr>
      </w:pPr>
    </w:p>
    <w:p w14:paraId="3DD1CD9D" w14:textId="34C9DD9F" w:rsidR="00D22ED4" w:rsidRDefault="00D22ED4" w:rsidP="00056C00">
      <w:pPr>
        <w:spacing w:after="0" w:line="240" w:lineRule="auto"/>
        <w:rPr>
          <w:rFonts w:ascii="Arial" w:hAnsi="Arial" w:cs="Arial"/>
        </w:rPr>
      </w:pPr>
    </w:p>
    <w:p w14:paraId="3F47F195" w14:textId="460BAC48" w:rsidR="00D22ED4" w:rsidRDefault="00D22ED4" w:rsidP="00056C00">
      <w:pPr>
        <w:spacing w:after="0" w:line="240" w:lineRule="auto"/>
        <w:rPr>
          <w:rFonts w:ascii="Arial" w:hAnsi="Arial" w:cs="Arial"/>
        </w:rPr>
      </w:pPr>
    </w:p>
    <w:p w14:paraId="48DD271D" w14:textId="67325F05" w:rsidR="00D22ED4" w:rsidRDefault="00D22ED4" w:rsidP="00056C00">
      <w:pPr>
        <w:spacing w:after="0" w:line="240" w:lineRule="auto"/>
        <w:rPr>
          <w:rFonts w:ascii="Arial" w:hAnsi="Arial" w:cs="Arial"/>
        </w:rPr>
      </w:pPr>
    </w:p>
    <w:p w14:paraId="12743AB4" w14:textId="0FFCD6D9" w:rsidR="00D22ED4" w:rsidRDefault="00D22ED4" w:rsidP="00056C00">
      <w:pPr>
        <w:spacing w:after="0" w:line="240" w:lineRule="auto"/>
        <w:rPr>
          <w:rFonts w:ascii="Arial" w:hAnsi="Arial" w:cs="Arial"/>
        </w:rPr>
      </w:pPr>
    </w:p>
    <w:p w14:paraId="71CAF2EF" w14:textId="77777777" w:rsidR="00D22ED4" w:rsidRDefault="00D22ED4" w:rsidP="00056C00">
      <w:pPr>
        <w:spacing w:after="0" w:line="240" w:lineRule="auto"/>
        <w:rPr>
          <w:rFonts w:ascii="Arial" w:hAnsi="Arial" w:cs="Arial"/>
        </w:rPr>
      </w:pPr>
    </w:p>
    <w:p w14:paraId="110C4E37" w14:textId="77777777" w:rsidR="00556C62" w:rsidRDefault="00556C62" w:rsidP="00056C00">
      <w:pPr>
        <w:spacing w:after="0" w:line="240" w:lineRule="auto"/>
        <w:rPr>
          <w:rFonts w:ascii="Arial" w:hAnsi="Arial" w:cs="Arial"/>
        </w:rPr>
      </w:pPr>
    </w:p>
    <w:p w14:paraId="202154DF" w14:textId="77777777" w:rsidR="00556C62" w:rsidRDefault="00556C62" w:rsidP="00056C00">
      <w:pPr>
        <w:spacing w:after="0" w:line="240" w:lineRule="auto"/>
        <w:rPr>
          <w:rFonts w:ascii="Arial" w:hAnsi="Arial" w:cs="Arial"/>
        </w:rPr>
      </w:pPr>
    </w:p>
    <w:p w14:paraId="39C1AE07" w14:textId="77777777" w:rsidR="00556C62" w:rsidRDefault="00556C62" w:rsidP="00056C00">
      <w:pPr>
        <w:spacing w:after="0" w:line="240" w:lineRule="auto"/>
        <w:rPr>
          <w:rFonts w:ascii="Arial" w:hAnsi="Arial" w:cs="Arial"/>
        </w:rPr>
      </w:pPr>
    </w:p>
    <w:p w14:paraId="563E132A" w14:textId="77777777" w:rsidR="00556C62" w:rsidRDefault="00556C62" w:rsidP="00056C00">
      <w:pPr>
        <w:spacing w:after="0" w:line="240" w:lineRule="auto"/>
        <w:rPr>
          <w:rFonts w:ascii="Arial" w:hAnsi="Arial" w:cs="Arial"/>
        </w:rPr>
      </w:pPr>
    </w:p>
    <w:p w14:paraId="26721D2F" w14:textId="77777777" w:rsidR="00556C62" w:rsidRDefault="00556C62" w:rsidP="00056C00">
      <w:pPr>
        <w:spacing w:after="0" w:line="240" w:lineRule="auto"/>
        <w:rPr>
          <w:rFonts w:ascii="Arial" w:hAnsi="Arial" w:cs="Arial"/>
        </w:rPr>
      </w:pPr>
    </w:p>
    <w:p w14:paraId="02D64F46" w14:textId="77777777" w:rsidR="00556C62" w:rsidRDefault="00556C62" w:rsidP="00056C00">
      <w:pPr>
        <w:spacing w:after="0" w:line="240" w:lineRule="auto"/>
        <w:rPr>
          <w:rFonts w:ascii="Arial" w:hAnsi="Arial" w:cs="Arial"/>
        </w:rPr>
      </w:pPr>
    </w:p>
    <w:p w14:paraId="72ABD092" w14:textId="77777777" w:rsidR="00556C62" w:rsidRDefault="00556C62" w:rsidP="00056C00">
      <w:pPr>
        <w:spacing w:after="0" w:line="240" w:lineRule="auto"/>
        <w:rPr>
          <w:rFonts w:ascii="Arial" w:hAnsi="Arial" w:cs="Arial"/>
        </w:rPr>
      </w:pPr>
    </w:p>
    <w:p w14:paraId="446D6E52" w14:textId="77777777" w:rsidR="00556C62" w:rsidRDefault="00556C62" w:rsidP="00056C00">
      <w:pPr>
        <w:spacing w:after="0" w:line="240" w:lineRule="auto"/>
        <w:rPr>
          <w:rFonts w:ascii="Arial" w:hAnsi="Arial" w:cs="Arial"/>
        </w:rPr>
      </w:pPr>
    </w:p>
    <w:p w14:paraId="352E2551" w14:textId="77777777" w:rsidR="00556C62" w:rsidRDefault="00556C62" w:rsidP="00056C00">
      <w:pPr>
        <w:spacing w:after="0" w:line="240" w:lineRule="auto"/>
        <w:rPr>
          <w:rFonts w:ascii="Arial" w:hAnsi="Arial" w:cs="Arial"/>
        </w:rPr>
      </w:pPr>
    </w:p>
    <w:p w14:paraId="465A72FC" w14:textId="77777777" w:rsidR="00556C62" w:rsidRDefault="00556C62" w:rsidP="00056C00">
      <w:pPr>
        <w:spacing w:after="0" w:line="240" w:lineRule="auto"/>
        <w:rPr>
          <w:rFonts w:ascii="Arial" w:hAnsi="Arial" w:cs="Arial"/>
        </w:rPr>
      </w:pPr>
    </w:p>
    <w:p w14:paraId="16FA103B" w14:textId="77777777" w:rsidR="00556C62" w:rsidRDefault="00556C62" w:rsidP="00056C00">
      <w:pPr>
        <w:spacing w:after="0" w:line="240" w:lineRule="auto"/>
        <w:rPr>
          <w:rFonts w:ascii="Arial" w:hAnsi="Arial" w:cs="Arial"/>
        </w:rPr>
      </w:pPr>
    </w:p>
    <w:p w14:paraId="124D6361" w14:textId="77777777" w:rsidR="00556C62" w:rsidRDefault="00556C62" w:rsidP="00056C00">
      <w:pPr>
        <w:spacing w:after="0" w:line="240" w:lineRule="auto"/>
        <w:rPr>
          <w:rFonts w:ascii="Arial" w:hAnsi="Arial" w:cs="Arial"/>
        </w:rPr>
      </w:pPr>
    </w:p>
    <w:p w14:paraId="0B6B3A79" w14:textId="77777777" w:rsidR="00056C00" w:rsidRDefault="00056C00" w:rsidP="00056C00">
      <w:pPr>
        <w:spacing w:after="0" w:line="240" w:lineRule="auto"/>
        <w:rPr>
          <w:rFonts w:ascii="Arial" w:hAnsi="Arial" w:cs="Arial"/>
        </w:rPr>
      </w:pPr>
    </w:p>
    <w:p w14:paraId="19B355F3" w14:textId="2DFF65C5" w:rsidR="00D10F36" w:rsidRPr="009D24E1" w:rsidRDefault="00D10F36" w:rsidP="004568C3">
      <w:pPr>
        <w:shd w:val="clear" w:color="auto" w:fill="D9E2F3" w:themeFill="accent1" w:themeFillTint="33"/>
        <w:spacing w:after="0" w:line="240" w:lineRule="auto"/>
        <w:jc w:val="center"/>
        <w:rPr>
          <w:rFonts w:ascii="Arial" w:hAnsi="Arial" w:cs="Arial"/>
          <w:b/>
        </w:rPr>
      </w:pPr>
      <w:r w:rsidRPr="009D24E1">
        <w:rPr>
          <w:rFonts w:ascii="Arial" w:hAnsi="Arial" w:cs="Arial"/>
          <w:b/>
        </w:rPr>
        <w:lastRenderedPageBreak/>
        <w:t>ANEXO II</w:t>
      </w:r>
    </w:p>
    <w:p w14:paraId="0FF51DA0" w14:textId="77777777" w:rsidR="00D10F36" w:rsidRPr="009D24E1" w:rsidRDefault="00D10F36" w:rsidP="00D10F36">
      <w:pPr>
        <w:spacing w:after="0" w:line="240" w:lineRule="auto"/>
        <w:jc w:val="center"/>
        <w:rPr>
          <w:rFonts w:ascii="Arial" w:hAnsi="Arial" w:cs="Arial"/>
          <w:b/>
        </w:rPr>
      </w:pPr>
    </w:p>
    <w:p w14:paraId="497E4E81" w14:textId="77777777" w:rsidR="00D10F36" w:rsidRPr="00056C00" w:rsidRDefault="00D10F36" w:rsidP="00D10F36">
      <w:pPr>
        <w:spacing w:after="0" w:line="240" w:lineRule="auto"/>
        <w:jc w:val="center"/>
        <w:rPr>
          <w:rFonts w:ascii="Arial" w:eastAsia="Times New Roman" w:hAnsi="Arial" w:cs="Arial"/>
          <w:b/>
          <w:sz w:val="20"/>
          <w:szCs w:val="20"/>
          <w:lang w:eastAsia="pt-BR"/>
        </w:rPr>
      </w:pPr>
      <w:r w:rsidRPr="00056C00">
        <w:rPr>
          <w:rFonts w:ascii="Arial" w:hAnsi="Arial" w:cs="Arial"/>
          <w:b/>
          <w:sz w:val="20"/>
          <w:szCs w:val="20"/>
        </w:rPr>
        <w:t>MINUTA DE CONTRATO N.º 000/2025</w:t>
      </w:r>
    </w:p>
    <w:p w14:paraId="0D967A5E" w14:textId="77777777" w:rsidR="00D10F36" w:rsidRPr="00056C00" w:rsidRDefault="00D10F36" w:rsidP="00D10F36">
      <w:pPr>
        <w:spacing w:after="0" w:line="240" w:lineRule="auto"/>
        <w:jc w:val="center"/>
        <w:rPr>
          <w:rFonts w:ascii="Arial" w:hAnsi="Arial" w:cs="Arial"/>
          <w:b/>
          <w:sz w:val="20"/>
          <w:szCs w:val="20"/>
        </w:rPr>
      </w:pPr>
      <w:r w:rsidRPr="00056C00">
        <w:rPr>
          <w:rFonts w:ascii="Arial" w:hAnsi="Arial" w:cs="Arial"/>
          <w:b/>
          <w:sz w:val="20"/>
          <w:szCs w:val="20"/>
        </w:rPr>
        <w:t>PREGÃO N.º 000/2025</w:t>
      </w:r>
    </w:p>
    <w:p w14:paraId="60E110E8" w14:textId="77777777" w:rsidR="00D10F36" w:rsidRPr="00056C00" w:rsidRDefault="00D10F36" w:rsidP="00D10F36">
      <w:pPr>
        <w:spacing w:after="0" w:line="240" w:lineRule="auto"/>
        <w:jc w:val="center"/>
        <w:rPr>
          <w:rFonts w:ascii="Arial" w:hAnsi="Arial" w:cs="Arial"/>
          <w:b/>
          <w:sz w:val="20"/>
          <w:szCs w:val="20"/>
        </w:rPr>
      </w:pPr>
      <w:r w:rsidRPr="00056C00">
        <w:rPr>
          <w:rFonts w:ascii="Arial" w:hAnsi="Arial" w:cs="Arial"/>
          <w:b/>
          <w:sz w:val="20"/>
          <w:szCs w:val="20"/>
        </w:rPr>
        <w:t>PROCESSO (PRC) N.º 000/2025</w:t>
      </w:r>
    </w:p>
    <w:p w14:paraId="35528D4B" w14:textId="77777777" w:rsidR="00D10F36" w:rsidRPr="00056C00" w:rsidRDefault="00D10F36" w:rsidP="00D10F36">
      <w:pPr>
        <w:spacing w:after="0" w:line="240" w:lineRule="auto"/>
        <w:jc w:val="both"/>
        <w:rPr>
          <w:rFonts w:ascii="Arial" w:hAnsi="Arial" w:cs="Arial"/>
          <w:sz w:val="20"/>
          <w:szCs w:val="20"/>
        </w:rPr>
      </w:pPr>
    </w:p>
    <w:p w14:paraId="3B033722" w14:textId="77777777" w:rsidR="00D10F36" w:rsidRPr="00056C00" w:rsidRDefault="00D10F36" w:rsidP="00D10F36">
      <w:pPr>
        <w:spacing w:after="0" w:line="240" w:lineRule="auto"/>
        <w:jc w:val="both"/>
        <w:rPr>
          <w:rFonts w:ascii="Arial" w:hAnsi="Arial" w:cs="Arial"/>
          <w:sz w:val="20"/>
          <w:szCs w:val="20"/>
        </w:rPr>
      </w:pPr>
      <w:r w:rsidRPr="00056C00">
        <w:rPr>
          <w:rFonts w:ascii="Arial" w:hAnsi="Arial" w:cs="Arial"/>
          <w:b/>
          <w:sz w:val="20"/>
          <w:szCs w:val="20"/>
        </w:rPr>
        <w:t>CONTRATANTE</w:t>
      </w:r>
      <w:r w:rsidRPr="00056C00">
        <w:rPr>
          <w:rFonts w:ascii="Arial" w:hAnsi="Arial" w:cs="Arial"/>
          <w:sz w:val="20"/>
          <w:szCs w:val="20"/>
        </w:rPr>
        <w:t>: XXXXXXXXXXXXX, com sede administrativa localizada na XXXXXXXXXXXXXX, na cidade de XXXXXXXXXXXXXXX (BA), inscrito no CNPJ sob n.º XXXXXXXXXXXXXXXX, neste ato representado pelo Excelentíssimo Prefeito, Sr. XXXXXXXXXXX, portador do CPF n.º XXXXXXXXXXXXXX.</w:t>
      </w:r>
    </w:p>
    <w:p w14:paraId="0566F8BC" w14:textId="77777777" w:rsidR="00D10F36" w:rsidRPr="00056C00" w:rsidRDefault="00D10F36" w:rsidP="00D10F36">
      <w:pPr>
        <w:spacing w:after="0" w:line="240" w:lineRule="auto"/>
        <w:jc w:val="both"/>
        <w:rPr>
          <w:rFonts w:ascii="Arial" w:hAnsi="Arial" w:cs="Arial"/>
          <w:sz w:val="20"/>
          <w:szCs w:val="20"/>
        </w:rPr>
      </w:pPr>
    </w:p>
    <w:p w14:paraId="5A60EE8E" w14:textId="767D74F2" w:rsidR="00D10F36" w:rsidRPr="003E6C41" w:rsidRDefault="00D10F36" w:rsidP="003E6C41">
      <w:pPr>
        <w:jc w:val="both"/>
        <w:rPr>
          <w:rFonts w:ascii="Arial" w:hAnsi="Arial" w:cs="Arial"/>
          <w:sz w:val="20"/>
          <w:szCs w:val="20"/>
          <w:lang w:val="pt-PT"/>
        </w:rPr>
      </w:pPr>
      <w:r w:rsidRPr="00056C00">
        <w:rPr>
          <w:rFonts w:ascii="Arial" w:hAnsi="Arial" w:cs="Arial"/>
          <w:b/>
          <w:sz w:val="20"/>
          <w:szCs w:val="20"/>
        </w:rPr>
        <w:t>CONTRATADA:</w:t>
      </w:r>
      <w:r w:rsidRPr="00056C00">
        <w:rPr>
          <w:rFonts w:ascii="Arial" w:hAnsi="Arial" w:cs="Arial"/>
          <w:sz w:val="20"/>
          <w:szCs w:val="20"/>
        </w:rPr>
        <w:t xml:space="preserve"> </w:t>
      </w:r>
      <w:r w:rsidR="003E6C41" w:rsidRPr="003E6C41">
        <w:rPr>
          <w:rFonts w:ascii="Arial" w:hAnsi="Arial" w:cs="Arial"/>
          <w:b/>
          <w:sz w:val="20"/>
          <w:szCs w:val="20"/>
          <w:lang w:val="pt-PT"/>
        </w:rPr>
        <w:t>....</w:t>
      </w:r>
      <w:r w:rsidR="003E6C41" w:rsidRPr="003E6C41">
        <w:rPr>
          <w:rFonts w:ascii="Arial" w:hAnsi="Arial" w:cs="Arial"/>
          <w:sz w:val="20"/>
          <w:szCs w:val="20"/>
          <w:lang w:val="pt-PT"/>
        </w:rPr>
        <w:t>, com sede na rua ....., nº ....., bairro ......, na cidade de .........., CEP nº,</w:t>
      </w:r>
      <w:r w:rsidR="003E6C41">
        <w:rPr>
          <w:rFonts w:ascii="Arial" w:hAnsi="Arial" w:cs="Arial"/>
          <w:sz w:val="20"/>
          <w:szCs w:val="20"/>
          <w:lang w:val="pt-PT"/>
        </w:rPr>
        <w:t xml:space="preserve"> </w:t>
      </w:r>
      <w:r w:rsidR="003E6C41" w:rsidRPr="003E6C41">
        <w:rPr>
          <w:rFonts w:ascii="Arial" w:hAnsi="Arial" w:cs="Arial"/>
          <w:sz w:val="20"/>
          <w:szCs w:val="20"/>
          <w:lang w:val="pt-PT"/>
        </w:rPr>
        <w:t>inscrita no CNPJ sob o nº ........., neste ato representada pelo Sr</w:t>
      </w:r>
      <w:r w:rsidR="003E6C41" w:rsidRPr="003E6C41">
        <w:rPr>
          <w:rFonts w:ascii="Arial" w:hAnsi="Arial" w:cs="Arial"/>
          <w:sz w:val="20"/>
          <w:szCs w:val="20"/>
          <w:lang w:val="pt-PT"/>
        </w:rPr>
        <w:tab/>
        <w:t>, portador(a) do CPF nº</w:t>
      </w:r>
      <w:r w:rsidR="003E6C41">
        <w:rPr>
          <w:rFonts w:ascii="Arial" w:hAnsi="Arial" w:cs="Arial"/>
          <w:sz w:val="20"/>
          <w:szCs w:val="20"/>
          <w:lang w:val="pt-PT"/>
        </w:rPr>
        <w:t xml:space="preserve"> </w:t>
      </w:r>
      <w:r w:rsidR="003E6C41" w:rsidRPr="003E6C41">
        <w:rPr>
          <w:rFonts w:ascii="Arial" w:hAnsi="Arial" w:cs="Arial"/>
          <w:sz w:val="20"/>
          <w:szCs w:val="20"/>
          <w:lang w:val="pt-PT"/>
        </w:rPr>
        <w:t>........ e Cédula de Identidade nº ......</w:t>
      </w:r>
      <w:r w:rsidRPr="00056C00">
        <w:rPr>
          <w:rFonts w:ascii="Arial" w:hAnsi="Arial" w:cs="Arial"/>
          <w:sz w:val="20"/>
          <w:szCs w:val="20"/>
        </w:rPr>
        <w:t>.</w:t>
      </w:r>
    </w:p>
    <w:p w14:paraId="53ACA882" w14:textId="77777777" w:rsidR="00D10F36" w:rsidRPr="00056C00" w:rsidRDefault="00D10F36" w:rsidP="00D10F36">
      <w:pPr>
        <w:spacing w:after="0" w:line="240" w:lineRule="auto"/>
        <w:jc w:val="both"/>
        <w:rPr>
          <w:rFonts w:ascii="Arial" w:hAnsi="Arial" w:cs="Arial"/>
          <w:sz w:val="20"/>
          <w:szCs w:val="20"/>
        </w:rPr>
      </w:pPr>
    </w:p>
    <w:p w14:paraId="21C964C9" w14:textId="77777777" w:rsidR="00D10F36" w:rsidRPr="00056C00" w:rsidRDefault="00D10F36" w:rsidP="00D10F36">
      <w:pPr>
        <w:spacing w:after="0" w:line="240" w:lineRule="auto"/>
        <w:jc w:val="both"/>
        <w:rPr>
          <w:rFonts w:ascii="Arial" w:hAnsi="Arial" w:cs="Arial"/>
          <w:sz w:val="20"/>
          <w:szCs w:val="20"/>
        </w:rPr>
      </w:pPr>
      <w:r w:rsidRPr="003E6C41">
        <w:rPr>
          <w:rFonts w:ascii="Arial" w:hAnsi="Arial" w:cs="Arial"/>
          <w:b/>
          <w:sz w:val="20"/>
          <w:szCs w:val="20"/>
        </w:rPr>
        <w:t>CONTRATO:</w:t>
      </w:r>
      <w:r w:rsidRPr="00056C00">
        <w:rPr>
          <w:rFonts w:ascii="Arial" w:hAnsi="Arial" w:cs="Arial"/>
          <w:sz w:val="20"/>
          <w:szCs w:val="20"/>
        </w:rPr>
        <w:t xml:space="preserve"> Entre as partes retro nomeadas e qualificadas, fica ajustado o presente termo de contrato, regido pela Lei Federal n.º 14.133, de 1º de abril de 2021, e demais legislações aplicáveis, nos termos das seguintes cláusulas e condições.</w:t>
      </w:r>
    </w:p>
    <w:p w14:paraId="462C3987" w14:textId="77777777" w:rsidR="00D10F36" w:rsidRPr="00056C00" w:rsidRDefault="00D10F36" w:rsidP="00D10F36">
      <w:pPr>
        <w:spacing w:after="0" w:line="240" w:lineRule="auto"/>
        <w:jc w:val="both"/>
        <w:rPr>
          <w:rFonts w:ascii="Arial" w:hAnsi="Arial" w:cs="Arial"/>
          <w:sz w:val="20"/>
          <w:szCs w:val="20"/>
        </w:rPr>
      </w:pPr>
    </w:p>
    <w:p w14:paraId="29A7C6F6" w14:textId="77777777" w:rsidR="00D10F36" w:rsidRPr="00056C00" w:rsidRDefault="00D10F36" w:rsidP="00D10F36">
      <w:pPr>
        <w:spacing w:after="0" w:line="240" w:lineRule="auto"/>
        <w:jc w:val="both"/>
        <w:rPr>
          <w:rFonts w:ascii="Arial" w:hAnsi="Arial" w:cs="Arial"/>
          <w:b/>
          <w:sz w:val="20"/>
          <w:szCs w:val="20"/>
        </w:rPr>
      </w:pPr>
      <w:r w:rsidRPr="00056C00">
        <w:rPr>
          <w:rFonts w:ascii="Arial" w:hAnsi="Arial" w:cs="Arial"/>
          <w:b/>
          <w:sz w:val="20"/>
          <w:szCs w:val="20"/>
        </w:rPr>
        <w:t>CLÁUSULA PRIMEIRA – DO OBJETO</w:t>
      </w:r>
    </w:p>
    <w:p w14:paraId="248899D2" w14:textId="77777777" w:rsidR="00D10F36" w:rsidRPr="00056C00" w:rsidRDefault="00D10F36" w:rsidP="00D10F36">
      <w:pPr>
        <w:spacing w:after="0" w:line="240" w:lineRule="auto"/>
        <w:jc w:val="both"/>
        <w:rPr>
          <w:rFonts w:ascii="Arial" w:hAnsi="Arial" w:cs="Arial"/>
          <w:sz w:val="20"/>
          <w:szCs w:val="20"/>
        </w:rPr>
      </w:pPr>
    </w:p>
    <w:p w14:paraId="2781C796" w14:textId="0DE3316E" w:rsidR="00D10F36" w:rsidRPr="00056C00" w:rsidRDefault="00D10F36" w:rsidP="00D10F36">
      <w:pPr>
        <w:spacing w:after="0" w:line="240" w:lineRule="auto"/>
        <w:jc w:val="both"/>
        <w:rPr>
          <w:rFonts w:ascii="Arial" w:hAnsi="Arial" w:cs="Arial"/>
          <w:sz w:val="20"/>
          <w:szCs w:val="20"/>
        </w:rPr>
      </w:pPr>
      <w:r w:rsidRPr="00056C00">
        <w:rPr>
          <w:rFonts w:ascii="Arial" w:hAnsi="Arial" w:cs="Arial"/>
          <w:sz w:val="20"/>
          <w:szCs w:val="20"/>
        </w:rPr>
        <w:t xml:space="preserve">1.1 – Este Contrato tem por objeto a aquisição de </w:t>
      </w:r>
      <w:r w:rsidR="003E6C41">
        <w:rPr>
          <w:rFonts w:ascii="Arial" w:hAnsi="Arial" w:cs="Arial"/>
          <w:sz w:val="20"/>
          <w:szCs w:val="20"/>
        </w:rPr>
        <w:t>gêneros alimentícios</w:t>
      </w:r>
      <w:r w:rsidRPr="00056C00">
        <w:rPr>
          <w:rFonts w:ascii="Arial" w:hAnsi="Arial" w:cs="Arial"/>
          <w:sz w:val="20"/>
          <w:szCs w:val="20"/>
        </w:rPr>
        <w:t xml:space="preserve"> para atender as necessidades dos órgãos municipais do município de Nova Redenção – Bahia, conforme descrição constante no Termo de Referência (Anexo I) do Edital.</w:t>
      </w:r>
    </w:p>
    <w:p w14:paraId="38D2851B" w14:textId="77777777" w:rsidR="00D10F36" w:rsidRPr="00056C00" w:rsidRDefault="00D10F36" w:rsidP="00D10F36">
      <w:pPr>
        <w:spacing w:after="0" w:line="240" w:lineRule="auto"/>
        <w:jc w:val="both"/>
        <w:rPr>
          <w:rFonts w:ascii="Arial" w:hAnsi="Arial" w:cs="Arial"/>
          <w:sz w:val="20"/>
          <w:szCs w:val="20"/>
        </w:rPr>
      </w:pPr>
    </w:p>
    <w:p w14:paraId="7F493ED0" w14:textId="77777777" w:rsidR="00D10F36" w:rsidRPr="00056C00" w:rsidRDefault="00D10F36" w:rsidP="00D10F36">
      <w:pPr>
        <w:spacing w:after="0" w:line="240" w:lineRule="auto"/>
        <w:jc w:val="both"/>
        <w:rPr>
          <w:rFonts w:ascii="Arial" w:hAnsi="Arial" w:cs="Arial"/>
          <w:b/>
          <w:sz w:val="20"/>
          <w:szCs w:val="20"/>
        </w:rPr>
      </w:pPr>
      <w:r w:rsidRPr="00056C00">
        <w:rPr>
          <w:rFonts w:ascii="Arial" w:hAnsi="Arial" w:cs="Arial"/>
          <w:b/>
          <w:sz w:val="20"/>
          <w:szCs w:val="20"/>
        </w:rPr>
        <w:t>CLÁUSULA SEGUNDA – DA DOCUMENTAÇÃO PARA CONTRATAÇÃO</w:t>
      </w:r>
    </w:p>
    <w:p w14:paraId="37FBA1E1" w14:textId="77777777" w:rsidR="00D10F36" w:rsidRPr="00056C00" w:rsidRDefault="00D10F36" w:rsidP="00D10F36">
      <w:pPr>
        <w:spacing w:after="0" w:line="240" w:lineRule="auto"/>
        <w:jc w:val="both"/>
        <w:rPr>
          <w:rFonts w:ascii="Arial" w:hAnsi="Arial" w:cs="Arial"/>
          <w:sz w:val="20"/>
          <w:szCs w:val="20"/>
        </w:rPr>
      </w:pPr>
    </w:p>
    <w:p w14:paraId="4B7E195E" w14:textId="77777777" w:rsidR="00D10F36" w:rsidRPr="00056C00" w:rsidRDefault="00D10F36" w:rsidP="00D10F36">
      <w:pPr>
        <w:spacing w:after="0" w:line="240" w:lineRule="auto"/>
        <w:jc w:val="both"/>
        <w:rPr>
          <w:rFonts w:ascii="Arial" w:hAnsi="Arial" w:cs="Arial"/>
          <w:sz w:val="20"/>
          <w:szCs w:val="20"/>
        </w:rPr>
      </w:pPr>
      <w:bookmarkStart w:id="9" w:name="__DdeLink__12908_698532371"/>
      <w:bookmarkEnd w:id="9"/>
      <w:r w:rsidRPr="00056C00">
        <w:rPr>
          <w:rFonts w:ascii="Arial" w:hAnsi="Arial" w:cs="Arial"/>
          <w:sz w:val="20"/>
          <w:szCs w:val="20"/>
        </w:rPr>
        <w:t>2.1 - Caso o licitante vencedor tenha apresentado declaração de estar enquadrado como microempresa, empresa de pequeno porte ou microempreendedor individual para poder usufruir das prerrogativas concedidas pela Lei Federal 123/2006, como condição para assinatura do contrato, deverá apresentar a Certidão expedida pela Junta Comercial de seu domicílio, comprobatória de seu enquadramento.</w:t>
      </w:r>
    </w:p>
    <w:p w14:paraId="3FA002D1" w14:textId="77777777" w:rsidR="00D10F36" w:rsidRPr="00056C00" w:rsidRDefault="00D10F36" w:rsidP="00D10F36">
      <w:pPr>
        <w:spacing w:after="0" w:line="240" w:lineRule="auto"/>
        <w:jc w:val="both"/>
        <w:rPr>
          <w:rFonts w:ascii="Arial" w:hAnsi="Arial" w:cs="Arial"/>
          <w:sz w:val="20"/>
          <w:szCs w:val="20"/>
        </w:rPr>
      </w:pPr>
    </w:p>
    <w:p w14:paraId="7898D354" w14:textId="77777777" w:rsidR="00D10F36" w:rsidRPr="00056C00" w:rsidRDefault="00D10F36" w:rsidP="00D10F36">
      <w:pPr>
        <w:spacing w:after="0" w:line="240" w:lineRule="auto"/>
        <w:jc w:val="both"/>
        <w:rPr>
          <w:rFonts w:ascii="Arial" w:hAnsi="Arial" w:cs="Arial"/>
          <w:b/>
          <w:sz w:val="20"/>
          <w:szCs w:val="20"/>
        </w:rPr>
      </w:pPr>
      <w:bookmarkStart w:id="10" w:name="__DdeLink__12908_6985323711"/>
      <w:bookmarkEnd w:id="10"/>
      <w:r w:rsidRPr="00056C00">
        <w:rPr>
          <w:rFonts w:ascii="Arial" w:hAnsi="Arial" w:cs="Arial"/>
          <w:b/>
          <w:sz w:val="20"/>
          <w:szCs w:val="20"/>
        </w:rPr>
        <w:t>CLÁUSULA TERCEIRA – VIGÊNCIA E PRORROGAÇÃO</w:t>
      </w:r>
    </w:p>
    <w:p w14:paraId="19F041B1" w14:textId="77777777" w:rsidR="00D10F36" w:rsidRPr="00056C00" w:rsidRDefault="00D10F36" w:rsidP="00D10F36">
      <w:pPr>
        <w:spacing w:after="0" w:line="240" w:lineRule="auto"/>
        <w:jc w:val="both"/>
        <w:rPr>
          <w:rFonts w:ascii="Arial" w:hAnsi="Arial" w:cs="Arial"/>
          <w:sz w:val="20"/>
          <w:szCs w:val="20"/>
        </w:rPr>
      </w:pPr>
    </w:p>
    <w:p w14:paraId="3114E6AA" w14:textId="77777777" w:rsidR="00D10F36" w:rsidRPr="00056C00" w:rsidRDefault="00D10F36" w:rsidP="00D10F36">
      <w:pPr>
        <w:spacing w:after="0" w:line="240" w:lineRule="auto"/>
        <w:jc w:val="both"/>
        <w:rPr>
          <w:rFonts w:ascii="Arial" w:hAnsi="Arial" w:cs="Arial"/>
          <w:sz w:val="20"/>
          <w:szCs w:val="20"/>
        </w:rPr>
      </w:pPr>
      <w:r w:rsidRPr="00056C00">
        <w:rPr>
          <w:rFonts w:ascii="Arial" w:hAnsi="Arial" w:cs="Arial"/>
          <w:sz w:val="20"/>
          <w:szCs w:val="20"/>
        </w:rPr>
        <w:t>3.1 – A vigência deste contrato será de ../../.... à ../../.... podendo ser prorrogado, conforme previsto na Lei nº 14.133/2021, mediante a celebração de termo aditivo.</w:t>
      </w:r>
    </w:p>
    <w:p w14:paraId="09E1C68D" w14:textId="77777777" w:rsidR="00D10F36" w:rsidRPr="00056C00" w:rsidRDefault="00D10F36" w:rsidP="00D10F36">
      <w:pPr>
        <w:spacing w:after="0" w:line="240" w:lineRule="auto"/>
        <w:jc w:val="both"/>
        <w:rPr>
          <w:rFonts w:ascii="Arial" w:hAnsi="Arial" w:cs="Arial"/>
          <w:sz w:val="20"/>
          <w:szCs w:val="20"/>
        </w:rPr>
      </w:pPr>
      <w:r w:rsidRPr="00056C00">
        <w:rPr>
          <w:rFonts w:ascii="Arial" w:hAnsi="Arial" w:cs="Arial"/>
          <w:sz w:val="20"/>
          <w:szCs w:val="20"/>
        </w:rPr>
        <w:t>3.2 – A prorrogação de que trata este item é condicionada ao ateste, pela autoridade competente, de que as condições e os preços permanecem vantajosos para a Administração, permitida a negociação com o contratado.</w:t>
      </w:r>
    </w:p>
    <w:p w14:paraId="358ACAF1" w14:textId="77777777" w:rsidR="00D10F36" w:rsidRPr="00056C00" w:rsidRDefault="00D10F36" w:rsidP="00D10F36">
      <w:pPr>
        <w:spacing w:after="0" w:line="240" w:lineRule="auto"/>
        <w:jc w:val="both"/>
        <w:rPr>
          <w:rFonts w:ascii="Arial" w:hAnsi="Arial" w:cs="Arial"/>
          <w:sz w:val="20"/>
          <w:szCs w:val="20"/>
        </w:rPr>
      </w:pPr>
    </w:p>
    <w:p w14:paraId="2898507A" w14:textId="77777777" w:rsidR="00D10F36" w:rsidRPr="00056C00" w:rsidRDefault="00D10F36" w:rsidP="00D10F36">
      <w:pPr>
        <w:pStyle w:val="western"/>
        <w:spacing w:before="0" w:after="0"/>
        <w:jc w:val="both"/>
        <w:rPr>
          <w:rFonts w:ascii="Arial" w:hAnsi="Arial" w:cs="Arial"/>
          <w:b/>
          <w:bCs/>
          <w:sz w:val="20"/>
          <w:szCs w:val="20"/>
        </w:rPr>
      </w:pPr>
      <w:r w:rsidRPr="00056C00">
        <w:rPr>
          <w:rFonts w:ascii="Arial" w:hAnsi="Arial" w:cs="Arial"/>
          <w:b/>
          <w:bCs/>
          <w:sz w:val="20"/>
          <w:szCs w:val="20"/>
        </w:rPr>
        <w:t>CLÁUSULA QUARTA – DO VALOR</w:t>
      </w:r>
    </w:p>
    <w:p w14:paraId="76541263" w14:textId="77777777" w:rsidR="00D10F36" w:rsidRPr="00056C00" w:rsidRDefault="00D10F36" w:rsidP="00D10F36">
      <w:pPr>
        <w:pStyle w:val="western"/>
        <w:spacing w:before="0" w:after="0"/>
        <w:jc w:val="both"/>
        <w:rPr>
          <w:rFonts w:ascii="Arial" w:hAnsi="Arial" w:cs="Arial"/>
          <w:b/>
          <w:bCs/>
          <w:sz w:val="20"/>
          <w:szCs w:val="20"/>
        </w:rPr>
      </w:pPr>
    </w:p>
    <w:p w14:paraId="12525767" w14:textId="77777777" w:rsidR="00D10F36" w:rsidRPr="00056C00" w:rsidRDefault="00D10F36" w:rsidP="00D10F36">
      <w:pPr>
        <w:spacing w:after="0" w:line="240" w:lineRule="auto"/>
        <w:jc w:val="both"/>
        <w:rPr>
          <w:rFonts w:ascii="Arial" w:hAnsi="Arial" w:cs="Arial"/>
          <w:sz w:val="20"/>
          <w:szCs w:val="20"/>
        </w:rPr>
      </w:pPr>
      <w:r w:rsidRPr="00056C00">
        <w:rPr>
          <w:rFonts w:ascii="Arial" w:hAnsi="Arial" w:cs="Arial"/>
          <w:sz w:val="20"/>
          <w:szCs w:val="20"/>
        </w:rPr>
        <w:t>4.1 – Fica estimado o valor global do presente contrato em</w:t>
      </w:r>
      <w:r w:rsidRPr="00056C00">
        <w:rPr>
          <w:rFonts w:ascii="Arial" w:hAnsi="Arial" w:cs="Arial"/>
          <w:b/>
          <w:bCs/>
          <w:sz w:val="20"/>
          <w:szCs w:val="20"/>
        </w:rPr>
        <w:t xml:space="preserve"> R$ ...</w:t>
      </w:r>
      <w:r w:rsidRPr="00056C00">
        <w:rPr>
          <w:rFonts w:ascii="Arial" w:hAnsi="Arial" w:cs="Arial"/>
          <w:sz w:val="20"/>
          <w:szCs w:val="20"/>
        </w:rPr>
        <w:t xml:space="preserve"> (...), seguindo-se os valores unitários do Anexo I e conforme tabela abaixo:</w:t>
      </w:r>
    </w:p>
    <w:p w14:paraId="7BEFD292" w14:textId="77777777" w:rsidR="00D10F36" w:rsidRPr="00056C00" w:rsidRDefault="00D10F36" w:rsidP="00D10F36">
      <w:pPr>
        <w:spacing w:after="0" w:line="240" w:lineRule="auto"/>
        <w:jc w:val="both"/>
        <w:rPr>
          <w:rFonts w:ascii="Arial" w:hAnsi="Arial" w:cs="Arial"/>
          <w:sz w:val="20"/>
          <w:szCs w:val="20"/>
        </w:rPr>
      </w:pPr>
    </w:p>
    <w:tbl>
      <w:tblPr>
        <w:tblW w:w="9940" w:type="dxa"/>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51"/>
        <w:gridCol w:w="1134"/>
        <w:gridCol w:w="1701"/>
        <w:gridCol w:w="1134"/>
        <w:gridCol w:w="2183"/>
        <w:gridCol w:w="1535"/>
        <w:gridCol w:w="1402"/>
      </w:tblGrid>
      <w:tr w:rsidR="003E6C41" w:rsidRPr="00343900" w14:paraId="0F17691E" w14:textId="77777777" w:rsidTr="003E6C41">
        <w:trPr>
          <w:trHeight w:val="549"/>
        </w:trPr>
        <w:tc>
          <w:tcPr>
            <w:tcW w:w="851" w:type="dxa"/>
          </w:tcPr>
          <w:p w14:paraId="54B2EC80" w14:textId="77777777" w:rsidR="003E6C41" w:rsidRPr="00343900" w:rsidRDefault="003E6C41" w:rsidP="003E6C41">
            <w:pPr>
              <w:pStyle w:val="TableParagraph"/>
              <w:spacing w:before="53"/>
              <w:ind w:left="57"/>
              <w:rPr>
                <w:rFonts w:ascii="Arial" w:hAnsi="Arial" w:cs="Arial"/>
                <w:b/>
              </w:rPr>
            </w:pPr>
            <w:r w:rsidRPr="00343900">
              <w:rPr>
                <w:rFonts w:ascii="Arial" w:hAnsi="Arial" w:cs="Arial"/>
                <w:b/>
                <w:spacing w:val="-4"/>
              </w:rPr>
              <w:t>Item</w:t>
            </w:r>
          </w:p>
        </w:tc>
        <w:tc>
          <w:tcPr>
            <w:tcW w:w="1134" w:type="dxa"/>
          </w:tcPr>
          <w:p w14:paraId="6F27BB1F" w14:textId="77777777" w:rsidR="003E6C41" w:rsidRPr="00343900" w:rsidRDefault="003E6C41" w:rsidP="003E6C41">
            <w:pPr>
              <w:pStyle w:val="TableParagraph"/>
              <w:spacing w:before="53"/>
              <w:ind w:left="56"/>
              <w:rPr>
                <w:rFonts w:ascii="Arial" w:hAnsi="Arial" w:cs="Arial"/>
                <w:b/>
              </w:rPr>
            </w:pPr>
            <w:r w:rsidRPr="00343900">
              <w:rPr>
                <w:rFonts w:ascii="Arial" w:hAnsi="Arial" w:cs="Arial"/>
                <w:b/>
                <w:spacing w:val="-2"/>
              </w:rPr>
              <w:t>Código</w:t>
            </w:r>
          </w:p>
        </w:tc>
        <w:tc>
          <w:tcPr>
            <w:tcW w:w="1701" w:type="dxa"/>
          </w:tcPr>
          <w:p w14:paraId="62427F2F" w14:textId="77777777" w:rsidR="003E6C41" w:rsidRPr="00343900" w:rsidRDefault="003E6C41" w:rsidP="003E6C41">
            <w:pPr>
              <w:pStyle w:val="TableParagraph"/>
              <w:spacing w:before="53"/>
              <w:ind w:left="56"/>
              <w:rPr>
                <w:rFonts w:ascii="Arial" w:hAnsi="Arial" w:cs="Arial"/>
                <w:b/>
              </w:rPr>
            </w:pPr>
            <w:r w:rsidRPr="00343900">
              <w:rPr>
                <w:rFonts w:ascii="Arial" w:hAnsi="Arial" w:cs="Arial"/>
                <w:b/>
                <w:spacing w:val="-2"/>
              </w:rPr>
              <w:t>Quantidade</w:t>
            </w:r>
          </w:p>
        </w:tc>
        <w:tc>
          <w:tcPr>
            <w:tcW w:w="1134" w:type="dxa"/>
          </w:tcPr>
          <w:p w14:paraId="2C160FB5" w14:textId="77777777" w:rsidR="003E6C41" w:rsidRPr="00343900" w:rsidRDefault="003E6C41" w:rsidP="003E6C41">
            <w:pPr>
              <w:pStyle w:val="TableParagraph"/>
              <w:spacing w:before="53"/>
              <w:ind w:left="53"/>
              <w:rPr>
                <w:rFonts w:ascii="Arial" w:hAnsi="Arial" w:cs="Arial"/>
                <w:b/>
              </w:rPr>
            </w:pPr>
            <w:r w:rsidRPr="00343900">
              <w:rPr>
                <w:rFonts w:ascii="Arial" w:hAnsi="Arial" w:cs="Arial"/>
                <w:b/>
                <w:spacing w:val="-2"/>
              </w:rPr>
              <w:t>Unidade</w:t>
            </w:r>
          </w:p>
        </w:tc>
        <w:tc>
          <w:tcPr>
            <w:tcW w:w="2183" w:type="dxa"/>
          </w:tcPr>
          <w:p w14:paraId="6565603A" w14:textId="77777777" w:rsidR="003E6C41" w:rsidRPr="00343900" w:rsidRDefault="003E6C41" w:rsidP="003E6C41">
            <w:pPr>
              <w:pStyle w:val="TableParagraph"/>
              <w:spacing w:before="53"/>
              <w:ind w:left="55"/>
              <w:rPr>
                <w:rFonts w:ascii="Arial" w:hAnsi="Arial" w:cs="Arial"/>
                <w:b/>
              </w:rPr>
            </w:pPr>
            <w:r w:rsidRPr="00343900">
              <w:rPr>
                <w:rFonts w:ascii="Arial" w:hAnsi="Arial" w:cs="Arial"/>
                <w:b/>
                <w:spacing w:val="-2"/>
              </w:rPr>
              <w:t>Especificação</w:t>
            </w:r>
          </w:p>
        </w:tc>
        <w:tc>
          <w:tcPr>
            <w:tcW w:w="1535" w:type="dxa"/>
          </w:tcPr>
          <w:p w14:paraId="7D298A3A" w14:textId="26F54455" w:rsidR="003E6C41" w:rsidRPr="00343900" w:rsidRDefault="003E6C41" w:rsidP="003E6C41">
            <w:pPr>
              <w:pStyle w:val="TableParagraph"/>
              <w:spacing w:before="53"/>
              <w:ind w:left="54"/>
              <w:rPr>
                <w:rFonts w:ascii="Arial" w:hAnsi="Arial" w:cs="Arial"/>
                <w:b/>
              </w:rPr>
            </w:pPr>
            <w:r w:rsidRPr="00343900">
              <w:rPr>
                <w:rFonts w:ascii="Arial" w:hAnsi="Arial" w:cs="Arial"/>
                <w:b/>
              </w:rPr>
              <w:t>V</w:t>
            </w:r>
            <w:r>
              <w:rPr>
                <w:rFonts w:ascii="Arial" w:hAnsi="Arial" w:cs="Arial"/>
                <w:b/>
              </w:rPr>
              <w:t>.</w:t>
            </w:r>
            <w:r w:rsidRPr="00343900">
              <w:rPr>
                <w:rFonts w:ascii="Arial" w:hAnsi="Arial" w:cs="Arial"/>
                <w:b/>
                <w:spacing w:val="-5"/>
              </w:rPr>
              <w:t xml:space="preserve"> </w:t>
            </w:r>
            <w:r w:rsidRPr="00343900">
              <w:rPr>
                <w:rFonts w:ascii="Arial" w:hAnsi="Arial" w:cs="Arial"/>
                <w:b/>
                <w:spacing w:val="-2"/>
              </w:rPr>
              <w:t>unitário</w:t>
            </w:r>
          </w:p>
        </w:tc>
        <w:tc>
          <w:tcPr>
            <w:tcW w:w="1402" w:type="dxa"/>
          </w:tcPr>
          <w:p w14:paraId="3DA8C842" w14:textId="77777777" w:rsidR="003E6C41" w:rsidRPr="00343900" w:rsidRDefault="003E6C41" w:rsidP="003E6C41">
            <w:pPr>
              <w:pStyle w:val="TableParagraph"/>
              <w:spacing w:before="53"/>
              <w:ind w:left="53"/>
              <w:rPr>
                <w:rFonts w:ascii="Arial" w:hAnsi="Arial" w:cs="Arial"/>
                <w:b/>
              </w:rPr>
            </w:pPr>
            <w:r w:rsidRPr="00343900">
              <w:rPr>
                <w:rFonts w:ascii="Arial" w:hAnsi="Arial" w:cs="Arial"/>
                <w:b/>
              </w:rPr>
              <w:t>Valor</w:t>
            </w:r>
            <w:r w:rsidRPr="00343900">
              <w:rPr>
                <w:rFonts w:ascii="Arial" w:hAnsi="Arial" w:cs="Arial"/>
                <w:b/>
                <w:spacing w:val="-5"/>
              </w:rPr>
              <w:t xml:space="preserve"> </w:t>
            </w:r>
            <w:r w:rsidRPr="00343900">
              <w:rPr>
                <w:rFonts w:ascii="Arial" w:hAnsi="Arial" w:cs="Arial"/>
                <w:b/>
                <w:spacing w:val="-2"/>
              </w:rPr>
              <w:t>total</w:t>
            </w:r>
          </w:p>
        </w:tc>
      </w:tr>
      <w:tr w:rsidR="003E6C41" w:rsidRPr="00343900" w14:paraId="0E4AA3F9" w14:textId="77777777" w:rsidTr="00556C62">
        <w:trPr>
          <w:trHeight w:val="195"/>
        </w:trPr>
        <w:tc>
          <w:tcPr>
            <w:tcW w:w="851" w:type="dxa"/>
          </w:tcPr>
          <w:p w14:paraId="10284EE9" w14:textId="77777777" w:rsidR="003E6C41" w:rsidRPr="00343900" w:rsidRDefault="003E6C41" w:rsidP="003E6C41">
            <w:pPr>
              <w:pStyle w:val="TableParagraph"/>
              <w:spacing w:line="250" w:lineRule="exact"/>
              <w:ind w:left="57"/>
              <w:rPr>
                <w:rFonts w:ascii="Arial" w:hAnsi="Arial" w:cs="Arial"/>
              </w:rPr>
            </w:pPr>
            <w:r w:rsidRPr="00343900">
              <w:rPr>
                <w:rFonts w:ascii="Arial" w:hAnsi="Arial" w:cs="Arial"/>
                <w:spacing w:val="-10"/>
              </w:rPr>
              <w:t>1</w:t>
            </w:r>
          </w:p>
        </w:tc>
        <w:tc>
          <w:tcPr>
            <w:tcW w:w="1134" w:type="dxa"/>
          </w:tcPr>
          <w:p w14:paraId="7567FE28" w14:textId="77777777" w:rsidR="003E6C41" w:rsidRPr="00343900" w:rsidRDefault="003E6C41" w:rsidP="003E6C41">
            <w:pPr>
              <w:pStyle w:val="TableParagraph"/>
              <w:rPr>
                <w:rFonts w:ascii="Arial" w:hAnsi="Arial" w:cs="Arial"/>
              </w:rPr>
            </w:pPr>
          </w:p>
        </w:tc>
        <w:tc>
          <w:tcPr>
            <w:tcW w:w="1701" w:type="dxa"/>
          </w:tcPr>
          <w:p w14:paraId="318E499B" w14:textId="77777777" w:rsidR="003E6C41" w:rsidRPr="00343900" w:rsidRDefault="003E6C41" w:rsidP="003E6C41">
            <w:pPr>
              <w:pStyle w:val="TableParagraph"/>
              <w:rPr>
                <w:rFonts w:ascii="Arial" w:hAnsi="Arial" w:cs="Arial"/>
              </w:rPr>
            </w:pPr>
          </w:p>
        </w:tc>
        <w:tc>
          <w:tcPr>
            <w:tcW w:w="1134" w:type="dxa"/>
          </w:tcPr>
          <w:p w14:paraId="3AAA8990" w14:textId="77777777" w:rsidR="003E6C41" w:rsidRPr="00343900" w:rsidRDefault="003E6C41" w:rsidP="003E6C41">
            <w:pPr>
              <w:pStyle w:val="TableParagraph"/>
              <w:rPr>
                <w:rFonts w:ascii="Arial" w:hAnsi="Arial" w:cs="Arial"/>
              </w:rPr>
            </w:pPr>
          </w:p>
        </w:tc>
        <w:tc>
          <w:tcPr>
            <w:tcW w:w="2183" w:type="dxa"/>
          </w:tcPr>
          <w:p w14:paraId="3B6C3360" w14:textId="77777777" w:rsidR="003E6C41" w:rsidRPr="00343900" w:rsidRDefault="003E6C41" w:rsidP="003E6C41">
            <w:pPr>
              <w:pStyle w:val="TableParagraph"/>
              <w:rPr>
                <w:rFonts w:ascii="Arial" w:hAnsi="Arial" w:cs="Arial"/>
              </w:rPr>
            </w:pPr>
          </w:p>
        </w:tc>
        <w:tc>
          <w:tcPr>
            <w:tcW w:w="1535" w:type="dxa"/>
          </w:tcPr>
          <w:p w14:paraId="40FBD074" w14:textId="77777777" w:rsidR="003E6C41" w:rsidRPr="00343900" w:rsidRDefault="003E6C41" w:rsidP="003E6C41">
            <w:pPr>
              <w:pStyle w:val="TableParagraph"/>
              <w:rPr>
                <w:rFonts w:ascii="Arial" w:hAnsi="Arial" w:cs="Arial"/>
              </w:rPr>
            </w:pPr>
          </w:p>
        </w:tc>
        <w:tc>
          <w:tcPr>
            <w:tcW w:w="1402" w:type="dxa"/>
          </w:tcPr>
          <w:p w14:paraId="1778BF2B" w14:textId="77777777" w:rsidR="003E6C41" w:rsidRPr="00343900" w:rsidRDefault="003E6C41" w:rsidP="003E6C41">
            <w:pPr>
              <w:pStyle w:val="TableParagraph"/>
              <w:rPr>
                <w:rFonts w:ascii="Arial" w:hAnsi="Arial" w:cs="Arial"/>
              </w:rPr>
            </w:pPr>
          </w:p>
        </w:tc>
      </w:tr>
      <w:tr w:rsidR="003E6C41" w:rsidRPr="00343900" w14:paraId="7B74F784" w14:textId="77777777" w:rsidTr="00556C62">
        <w:trPr>
          <w:trHeight w:val="71"/>
        </w:trPr>
        <w:tc>
          <w:tcPr>
            <w:tcW w:w="8538" w:type="dxa"/>
            <w:gridSpan w:val="6"/>
          </w:tcPr>
          <w:p w14:paraId="608148A5" w14:textId="77777777" w:rsidR="003E6C41" w:rsidRPr="00343900" w:rsidRDefault="003E6C41" w:rsidP="003E6C41">
            <w:pPr>
              <w:pStyle w:val="TableParagraph"/>
              <w:spacing w:line="248" w:lineRule="exact"/>
              <w:ind w:left="57"/>
              <w:rPr>
                <w:rFonts w:ascii="Arial" w:hAnsi="Arial" w:cs="Arial"/>
                <w:b/>
              </w:rPr>
            </w:pPr>
            <w:r w:rsidRPr="00343900">
              <w:rPr>
                <w:rFonts w:ascii="Arial" w:hAnsi="Arial" w:cs="Arial"/>
                <w:b/>
              </w:rPr>
              <w:t>Valor</w:t>
            </w:r>
            <w:r w:rsidRPr="00343900">
              <w:rPr>
                <w:rFonts w:ascii="Arial" w:hAnsi="Arial" w:cs="Arial"/>
                <w:b/>
                <w:spacing w:val="-4"/>
              </w:rPr>
              <w:t xml:space="preserve"> </w:t>
            </w:r>
            <w:r w:rsidRPr="00343900">
              <w:rPr>
                <w:rFonts w:ascii="Arial" w:hAnsi="Arial" w:cs="Arial"/>
                <w:b/>
              </w:rPr>
              <w:t>total</w:t>
            </w:r>
            <w:r w:rsidRPr="00343900">
              <w:rPr>
                <w:rFonts w:ascii="Arial" w:hAnsi="Arial" w:cs="Arial"/>
                <w:b/>
                <w:spacing w:val="-2"/>
              </w:rPr>
              <w:t xml:space="preserve"> </w:t>
            </w:r>
            <w:r w:rsidRPr="00343900">
              <w:rPr>
                <w:rFonts w:ascii="Arial" w:hAnsi="Arial" w:cs="Arial"/>
                <w:b/>
              </w:rPr>
              <w:t>do</w:t>
            </w:r>
            <w:r w:rsidRPr="00343900">
              <w:rPr>
                <w:rFonts w:ascii="Arial" w:hAnsi="Arial" w:cs="Arial"/>
                <w:b/>
                <w:spacing w:val="-5"/>
              </w:rPr>
              <w:t xml:space="preserve"> </w:t>
            </w:r>
            <w:r w:rsidRPr="00343900">
              <w:rPr>
                <w:rFonts w:ascii="Arial" w:hAnsi="Arial" w:cs="Arial"/>
                <w:b/>
                <w:spacing w:val="-2"/>
              </w:rPr>
              <w:t>contrato</w:t>
            </w:r>
          </w:p>
        </w:tc>
        <w:tc>
          <w:tcPr>
            <w:tcW w:w="1402" w:type="dxa"/>
          </w:tcPr>
          <w:p w14:paraId="5ACCBCD4" w14:textId="77777777" w:rsidR="003E6C41" w:rsidRPr="00343900" w:rsidRDefault="003E6C41" w:rsidP="003E6C41">
            <w:pPr>
              <w:pStyle w:val="TableParagraph"/>
              <w:rPr>
                <w:rFonts w:ascii="Arial" w:hAnsi="Arial" w:cs="Arial"/>
              </w:rPr>
            </w:pPr>
          </w:p>
        </w:tc>
      </w:tr>
    </w:tbl>
    <w:p w14:paraId="6A507620" w14:textId="5FEBFE29" w:rsidR="00D10F36" w:rsidRPr="00056C00" w:rsidRDefault="00D10F36" w:rsidP="00D10F36">
      <w:pPr>
        <w:spacing w:after="0" w:line="240" w:lineRule="auto"/>
        <w:jc w:val="both"/>
        <w:rPr>
          <w:rFonts w:ascii="Arial" w:hAnsi="Arial" w:cs="Arial"/>
          <w:sz w:val="20"/>
          <w:szCs w:val="20"/>
        </w:rPr>
      </w:pPr>
    </w:p>
    <w:p w14:paraId="5535CC37" w14:textId="77777777" w:rsidR="00D10F36" w:rsidRPr="00056C00" w:rsidRDefault="00D10F36" w:rsidP="00D10F36">
      <w:pPr>
        <w:spacing w:after="0" w:line="240" w:lineRule="auto"/>
        <w:jc w:val="both"/>
        <w:rPr>
          <w:rFonts w:ascii="Arial" w:hAnsi="Arial" w:cs="Arial"/>
          <w:sz w:val="20"/>
          <w:szCs w:val="20"/>
        </w:rPr>
      </w:pPr>
    </w:p>
    <w:p w14:paraId="0BE844C2" w14:textId="77777777" w:rsidR="00D10F36" w:rsidRPr="00056C00" w:rsidRDefault="00D10F36" w:rsidP="00D10F36">
      <w:pPr>
        <w:spacing w:after="0" w:line="240" w:lineRule="auto"/>
        <w:jc w:val="both"/>
        <w:rPr>
          <w:rFonts w:ascii="Arial" w:hAnsi="Arial" w:cs="Arial"/>
          <w:sz w:val="20"/>
          <w:szCs w:val="20"/>
        </w:rPr>
      </w:pPr>
      <w:r w:rsidRPr="00056C00">
        <w:rPr>
          <w:rFonts w:ascii="Arial" w:hAnsi="Arial" w:cs="Arial"/>
          <w:sz w:val="20"/>
          <w:szCs w:val="20"/>
        </w:rPr>
        <w:t>4.2 –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8A273BB" w14:textId="77777777" w:rsidR="00D10F36" w:rsidRPr="00056C00" w:rsidRDefault="00D10F36" w:rsidP="00D10F36">
      <w:pPr>
        <w:spacing w:after="0" w:line="240" w:lineRule="auto"/>
        <w:jc w:val="both"/>
        <w:rPr>
          <w:rFonts w:ascii="Arial" w:hAnsi="Arial" w:cs="Arial"/>
          <w:sz w:val="20"/>
          <w:szCs w:val="20"/>
        </w:rPr>
      </w:pPr>
    </w:p>
    <w:p w14:paraId="3B3EC20C" w14:textId="77777777" w:rsidR="00D10F36" w:rsidRPr="00056C00" w:rsidRDefault="00D10F36" w:rsidP="00D10F36">
      <w:pPr>
        <w:spacing w:after="0" w:line="240" w:lineRule="auto"/>
        <w:jc w:val="both"/>
        <w:rPr>
          <w:rFonts w:ascii="Arial" w:hAnsi="Arial" w:cs="Arial"/>
          <w:sz w:val="20"/>
          <w:szCs w:val="20"/>
        </w:rPr>
      </w:pPr>
      <w:r w:rsidRPr="00056C00">
        <w:rPr>
          <w:rFonts w:ascii="Arial" w:hAnsi="Arial" w:cs="Arial"/>
          <w:b/>
          <w:bCs/>
          <w:sz w:val="20"/>
          <w:szCs w:val="20"/>
        </w:rPr>
        <w:t>CLÁUSULA QUINTA – DAS CONDIÇÕES DE PAGAMENTO</w:t>
      </w:r>
    </w:p>
    <w:p w14:paraId="71A71C86" w14:textId="77777777" w:rsidR="00D10F36" w:rsidRPr="00056C00" w:rsidRDefault="00D10F36" w:rsidP="00D10F36">
      <w:pPr>
        <w:spacing w:after="0" w:line="240" w:lineRule="auto"/>
        <w:jc w:val="both"/>
        <w:rPr>
          <w:rFonts w:ascii="Arial" w:hAnsi="Arial" w:cs="Arial"/>
          <w:sz w:val="20"/>
          <w:szCs w:val="20"/>
        </w:rPr>
      </w:pPr>
      <w:r w:rsidRPr="00056C00">
        <w:rPr>
          <w:rFonts w:ascii="Arial" w:hAnsi="Arial" w:cs="Arial"/>
          <w:sz w:val="20"/>
          <w:szCs w:val="20"/>
        </w:rPr>
        <w:lastRenderedPageBreak/>
        <w:t>5.1 – Os pagamentos serão realizados em até 30 (trinta) dias, após a realização de cada evento, conforme Solicitação de Fornecimento, mediante apresentação da Nota Fiscal, aceitação e atesto do responsável pelo recebimento do serviço prestado e posteriormente à liquidação.</w:t>
      </w:r>
    </w:p>
    <w:p w14:paraId="32FE3C8A" w14:textId="77777777"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 xml:space="preserve">5.2 – Para a execução do pagamento de que trata o item anterior a </w:t>
      </w:r>
      <w:r w:rsidRPr="00056C00">
        <w:rPr>
          <w:rFonts w:ascii="Arial" w:hAnsi="Arial" w:cs="Arial"/>
          <w:b/>
          <w:bCs/>
          <w:sz w:val="20"/>
          <w:szCs w:val="20"/>
        </w:rPr>
        <w:t xml:space="preserve">CONTRATADA </w:t>
      </w:r>
      <w:r w:rsidRPr="00056C00">
        <w:rPr>
          <w:rFonts w:ascii="Arial" w:hAnsi="Arial" w:cs="Arial"/>
          <w:sz w:val="20"/>
          <w:szCs w:val="20"/>
        </w:rPr>
        <w:t>deverá fazer constar na nota fiscal correspondente, emitida sem rasura e em letra bem legível o nome da secretaria requisitante e a inscrição no CNPJm conforme ordem de fornecimento.</w:t>
      </w:r>
    </w:p>
    <w:p w14:paraId="5E653759" w14:textId="77777777"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 xml:space="preserve">5.3 – A(s) nota(s) fiscal(is) correspondente(s) deverá(ão) ser entregue(s) pela </w:t>
      </w:r>
      <w:r w:rsidRPr="00056C00">
        <w:rPr>
          <w:rFonts w:ascii="Arial" w:hAnsi="Arial" w:cs="Arial"/>
          <w:b/>
          <w:bCs/>
          <w:sz w:val="20"/>
          <w:szCs w:val="20"/>
        </w:rPr>
        <w:t xml:space="preserve">CONTRATADA </w:t>
      </w:r>
      <w:r w:rsidRPr="00056C00">
        <w:rPr>
          <w:rFonts w:ascii="Arial" w:hAnsi="Arial" w:cs="Arial"/>
          <w:sz w:val="20"/>
          <w:szCs w:val="20"/>
        </w:rPr>
        <w:t xml:space="preserve">diretamente ao(s) servidor(es) lotado(s) nas Secretarias Municipais Requisitantes, que somente atestará(ão) a(s) entrega(s) do(s) objeto(s) e liberará(ão) a(s) referida(s) nota(s) fiscal(is) para pagamento quando cumpridas pela </w:t>
      </w:r>
      <w:r w:rsidRPr="00056C00">
        <w:rPr>
          <w:rFonts w:ascii="Arial" w:hAnsi="Arial" w:cs="Arial"/>
          <w:b/>
          <w:bCs/>
          <w:sz w:val="20"/>
          <w:szCs w:val="20"/>
        </w:rPr>
        <w:t>CONTRATADA</w:t>
      </w:r>
      <w:r w:rsidRPr="00056C00">
        <w:rPr>
          <w:rFonts w:ascii="Arial" w:hAnsi="Arial" w:cs="Arial"/>
          <w:sz w:val="20"/>
          <w:szCs w:val="20"/>
        </w:rPr>
        <w:t xml:space="preserve"> todas as condições pactuadas.</w:t>
      </w:r>
    </w:p>
    <w:p w14:paraId="6C093A87" w14:textId="77777777"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 xml:space="preserve">5.4 – Havendo erro na(s) nota(s) fiscal(is) ou circunstância(s) que impeça(m) a liquidação da despesa, aquela(s) será(ão) devolvida(s) à </w:t>
      </w:r>
      <w:r w:rsidRPr="00056C00">
        <w:rPr>
          <w:rFonts w:ascii="Arial" w:hAnsi="Arial" w:cs="Arial"/>
          <w:b/>
          <w:bCs/>
          <w:sz w:val="20"/>
          <w:szCs w:val="20"/>
        </w:rPr>
        <w:t>CONTRATADA</w:t>
      </w:r>
      <w:r w:rsidRPr="00056C00">
        <w:rPr>
          <w:rFonts w:ascii="Arial" w:hAnsi="Arial" w:cs="Arial"/>
          <w:sz w:val="20"/>
          <w:szCs w:val="20"/>
        </w:rPr>
        <w:t xml:space="preserve"> pelas Secretarias Municipais Requisitantes e o(s) pagamento(s) ficará(ão) pendente(s) até que aquele providencie as medidas saneadoras. Nesta hipótese, o prazo para pagamento iniciar-se-á após a regularização da situação ou reapresentação do documento fiscal, não acarretando qualquer ônus para o Município de Nova Redenção - Ba.</w:t>
      </w:r>
    </w:p>
    <w:p w14:paraId="39174E25" w14:textId="2D44538F"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5.5 – O Município de Nova Redenção - Ba efetuará o(s) pagamento(s) quando se tratar de verba federal (convênios), obrigatoriamente por meio dos Bancos Oficiais, quais sejam, Caixa Econômica Federal ou Banco do Brasil S.A.</w:t>
      </w:r>
    </w:p>
    <w:p w14:paraId="4E1DBA15" w14:textId="77777777" w:rsidR="00D10F36" w:rsidRPr="00056C00" w:rsidRDefault="00D10F36" w:rsidP="00D10F36">
      <w:pPr>
        <w:pStyle w:val="western"/>
        <w:spacing w:before="0" w:after="0"/>
        <w:jc w:val="both"/>
        <w:rPr>
          <w:rFonts w:ascii="Arial" w:hAnsi="Arial" w:cs="Arial"/>
          <w:i/>
          <w:iCs/>
          <w:sz w:val="20"/>
          <w:szCs w:val="20"/>
        </w:rPr>
      </w:pPr>
      <w:r w:rsidRPr="00056C00">
        <w:rPr>
          <w:rFonts w:ascii="Arial" w:hAnsi="Arial" w:cs="Arial"/>
          <w:sz w:val="20"/>
          <w:szCs w:val="20"/>
        </w:rPr>
        <w:t xml:space="preserve">5.6 – Nos casos de eventuais atrasos de pagamento por parte do Município de Nova Redenção - Ba, desde que a </w:t>
      </w:r>
      <w:r w:rsidRPr="00056C00">
        <w:rPr>
          <w:rFonts w:ascii="Arial" w:hAnsi="Arial" w:cs="Arial"/>
          <w:b/>
          <w:bCs/>
          <w:sz w:val="20"/>
          <w:szCs w:val="20"/>
        </w:rPr>
        <w:t>CONTRATADA</w:t>
      </w:r>
      <w:r w:rsidRPr="00056C00">
        <w:rPr>
          <w:rFonts w:ascii="Arial" w:hAnsi="Arial" w:cs="Arial"/>
          <w:sz w:val="20"/>
          <w:szCs w:val="20"/>
        </w:rPr>
        <w:t xml:space="preserve"> não tenha concorrido de alguma forma para tanto, fica convencionado que a taxa de atualização financeira devida pela Administração Pública Municipal, entre a data em que o pagamento é devido e a data do efetivo pagamento, será de 6% (seis por cento) ao ano, calculada </w:t>
      </w:r>
      <w:r w:rsidRPr="00056C00">
        <w:rPr>
          <w:rFonts w:ascii="Arial" w:hAnsi="Arial" w:cs="Arial"/>
          <w:i/>
          <w:iCs/>
          <w:sz w:val="20"/>
          <w:szCs w:val="20"/>
        </w:rPr>
        <w:t>pro-rata die.</w:t>
      </w:r>
    </w:p>
    <w:p w14:paraId="65788CE5" w14:textId="77777777" w:rsidR="00D10F36" w:rsidRPr="00056C00" w:rsidRDefault="00D10F36" w:rsidP="00D10F36">
      <w:pPr>
        <w:pStyle w:val="western"/>
        <w:spacing w:before="0" w:after="0"/>
        <w:jc w:val="both"/>
        <w:rPr>
          <w:rFonts w:ascii="Arial" w:hAnsi="Arial" w:cs="Arial"/>
          <w:sz w:val="20"/>
          <w:szCs w:val="20"/>
        </w:rPr>
      </w:pPr>
    </w:p>
    <w:p w14:paraId="5CC22227" w14:textId="7990ABE1"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b/>
          <w:bCs/>
          <w:sz w:val="20"/>
          <w:szCs w:val="20"/>
        </w:rPr>
        <w:t>CLÁUSULA</w:t>
      </w:r>
      <w:r w:rsidR="004568C3">
        <w:rPr>
          <w:rFonts w:ascii="Arial" w:hAnsi="Arial" w:cs="Arial"/>
          <w:b/>
          <w:bCs/>
          <w:sz w:val="20"/>
          <w:szCs w:val="20"/>
        </w:rPr>
        <w:t xml:space="preserve"> SEXTA – DO REAJUSTE DE PREÇOS </w:t>
      </w:r>
      <w:r w:rsidRPr="00056C00">
        <w:rPr>
          <w:rFonts w:ascii="Arial" w:hAnsi="Arial" w:cs="Arial"/>
          <w:b/>
          <w:bCs/>
          <w:sz w:val="20"/>
          <w:szCs w:val="20"/>
        </w:rPr>
        <w:t>E REEQUILÍBRIO</w:t>
      </w:r>
    </w:p>
    <w:p w14:paraId="1EA520C4" w14:textId="35C7F376"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 xml:space="preserve">6.1 – Os valores poderão ser reajustados, decorridos 12 (doze) meses da data do orçamento estimado </w:t>
      </w:r>
      <w:r w:rsidRPr="004568C3">
        <w:rPr>
          <w:rFonts w:ascii="Arial" w:hAnsi="Arial" w:cs="Arial"/>
          <w:sz w:val="20"/>
          <w:szCs w:val="20"/>
        </w:rPr>
        <w:t>(</w:t>
      </w:r>
      <w:r w:rsidR="003E6C41">
        <w:rPr>
          <w:rFonts w:ascii="Arial" w:hAnsi="Arial" w:cs="Arial"/>
          <w:sz w:val="20"/>
          <w:szCs w:val="20"/>
        </w:rPr>
        <w:t>xxxxxxxxx</w:t>
      </w:r>
      <w:r w:rsidRPr="004568C3">
        <w:rPr>
          <w:rFonts w:ascii="Arial" w:hAnsi="Arial" w:cs="Arial"/>
          <w:sz w:val="20"/>
          <w:szCs w:val="20"/>
        </w:rPr>
        <w:t>),</w:t>
      </w:r>
      <w:r w:rsidRPr="00056C00">
        <w:rPr>
          <w:rFonts w:ascii="Arial" w:hAnsi="Arial" w:cs="Arial"/>
          <w:sz w:val="20"/>
          <w:szCs w:val="20"/>
        </w:rPr>
        <w:t xml:space="preserve"> quando a CONTRATADA poderá, através de requerimento específico, antes da assinatura do Termo Aditivo de prorrogação de vigência, solicitar a correção das bases contratuais.</w:t>
      </w:r>
    </w:p>
    <w:p w14:paraId="3FE6B693" w14:textId="77777777"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6.1.1 – O pedido de reajuste será recebido e analisado pela Administração que, em sendo acolhido, autorizará a correção pelo índice IPCA.</w:t>
      </w:r>
    </w:p>
    <w:p w14:paraId="10F70829" w14:textId="77777777"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6.2 – A repactuação, quando cabível, conforme conceitua o art. 6, LIX da Lei nº 14.133/2021 deverá ser precedida de solicitação da CONTRATADA, acompanhada de demonstração analítica da variação dos custos, por meio de apresentação da planilha de custos e formação de preços, ou do novo acordo, convenção ou sentença normativa que fundamenta a repactuação.</w:t>
      </w:r>
    </w:p>
    <w:p w14:paraId="7000CFCE" w14:textId="77777777" w:rsidR="00D10F36" w:rsidRPr="004568C3" w:rsidRDefault="00D10F36" w:rsidP="00D10F36">
      <w:pPr>
        <w:pStyle w:val="western"/>
        <w:spacing w:before="0" w:after="0"/>
        <w:jc w:val="both"/>
        <w:rPr>
          <w:rFonts w:ascii="Arial" w:hAnsi="Arial" w:cs="Arial"/>
          <w:sz w:val="20"/>
          <w:szCs w:val="20"/>
        </w:rPr>
      </w:pPr>
      <w:r w:rsidRPr="00056C00">
        <w:rPr>
          <w:rFonts w:ascii="Arial" w:hAnsi="Arial" w:cs="Arial"/>
          <w:sz w:val="20"/>
          <w:szCs w:val="20"/>
        </w:rPr>
        <w:t xml:space="preserve">6.2.1 </w:t>
      </w:r>
      <w:r w:rsidRPr="004568C3">
        <w:rPr>
          <w:rFonts w:ascii="Arial" w:hAnsi="Arial" w:cs="Arial"/>
          <w:sz w:val="20"/>
          <w:szCs w:val="20"/>
        </w:rPr>
        <w:t>- A Administração Pública terá o prazo máximo de 60 (sessenta) dias para análise e decisão sobre os pedidos de repactuação ou revisão de preços apresentados pelo contratado, contados da data de protocolo do requerimento acompanhado da documentação comprobatória necessária.</w:t>
      </w:r>
    </w:p>
    <w:p w14:paraId="6A30F38A" w14:textId="77777777" w:rsidR="00D10F36" w:rsidRPr="004568C3" w:rsidRDefault="00D10F36" w:rsidP="00D10F36">
      <w:pPr>
        <w:pStyle w:val="western"/>
        <w:spacing w:before="0" w:after="0"/>
        <w:jc w:val="both"/>
        <w:rPr>
          <w:rFonts w:ascii="Arial" w:hAnsi="Arial" w:cs="Arial"/>
          <w:sz w:val="20"/>
          <w:szCs w:val="20"/>
        </w:rPr>
      </w:pPr>
      <w:r w:rsidRPr="004568C3">
        <w:rPr>
          <w:rFonts w:ascii="Arial" w:hAnsi="Arial" w:cs="Arial"/>
          <w:sz w:val="20"/>
          <w:szCs w:val="20"/>
        </w:rPr>
        <w:t>6.3 – O reequilíbrio de preço somente será concedido quanto comprovado o desequilíbrio econômico-financeiro nas situações de força maior, caso fortuito ou fato do príncipe ou em decorrência de fatos imprevisíveis ou previsíveis de consequências incalculáveis – observando que reajuste no preço dos insumos, folha de pagamento e demais despesas dentro dos índices padrões (inflação, previsão em convenção) não serão considerados para concessão de reequilíbrio.</w:t>
      </w:r>
    </w:p>
    <w:p w14:paraId="72FBEFF0" w14:textId="77777777" w:rsidR="00D10F36" w:rsidRPr="004568C3" w:rsidRDefault="00D10F36" w:rsidP="00D10F36">
      <w:pPr>
        <w:pStyle w:val="western"/>
        <w:spacing w:before="0" w:after="0"/>
        <w:jc w:val="both"/>
        <w:rPr>
          <w:rFonts w:ascii="Arial" w:hAnsi="Arial" w:cs="Arial"/>
          <w:sz w:val="20"/>
          <w:szCs w:val="20"/>
        </w:rPr>
      </w:pPr>
      <w:r w:rsidRPr="004568C3">
        <w:rPr>
          <w:rFonts w:ascii="Arial" w:hAnsi="Arial" w:cs="Arial"/>
          <w:sz w:val="20"/>
          <w:szCs w:val="20"/>
        </w:rPr>
        <w:t>6.3.1 – No pedido de reequilíbrio não serão considerados como comprovantes de fatos imprevisíveis ou previsíveis de consequências incalculáveis documentos tais como folha de pagamento e demais despesas dentro dos índices padrões (inflação, previsão em convenção).</w:t>
      </w:r>
    </w:p>
    <w:p w14:paraId="4630BF3A" w14:textId="77777777" w:rsidR="00D10F36" w:rsidRPr="00056C00" w:rsidRDefault="00D10F36" w:rsidP="00D10F36">
      <w:pPr>
        <w:pStyle w:val="western"/>
        <w:spacing w:before="0" w:after="0"/>
        <w:jc w:val="both"/>
        <w:rPr>
          <w:rFonts w:ascii="Arial" w:hAnsi="Arial" w:cs="Arial"/>
          <w:sz w:val="20"/>
          <w:szCs w:val="20"/>
        </w:rPr>
      </w:pPr>
      <w:r w:rsidRPr="004568C3">
        <w:rPr>
          <w:rFonts w:ascii="Arial" w:hAnsi="Arial" w:cs="Arial"/>
          <w:sz w:val="20"/>
          <w:szCs w:val="20"/>
        </w:rPr>
        <w:t xml:space="preserve">6.3.2 - A Administração Pública terá o prazo máximo de 60 (sessenta) dias para análise </w:t>
      </w:r>
      <w:r w:rsidRPr="00056C00">
        <w:rPr>
          <w:rFonts w:ascii="Arial" w:hAnsi="Arial" w:cs="Arial"/>
          <w:sz w:val="20"/>
          <w:szCs w:val="20"/>
        </w:rPr>
        <w:t>e decisão sobre os pedidos de Reequilíbrio Econômico-Financeiro apresentados pelo contratado, contados a partir da solicitação e da entrega dos comprovantes de variação dos custos.</w:t>
      </w:r>
    </w:p>
    <w:p w14:paraId="5724E36B" w14:textId="77777777" w:rsidR="00D10F36" w:rsidRPr="00056C00" w:rsidRDefault="00D10F36" w:rsidP="00D10F36">
      <w:pPr>
        <w:pStyle w:val="western"/>
        <w:spacing w:before="0" w:after="0"/>
        <w:jc w:val="both"/>
        <w:rPr>
          <w:rFonts w:ascii="Arial" w:hAnsi="Arial" w:cs="Arial"/>
          <w:sz w:val="20"/>
          <w:szCs w:val="20"/>
        </w:rPr>
      </w:pPr>
    </w:p>
    <w:p w14:paraId="3D35676C" w14:textId="77777777" w:rsidR="00D10F36" w:rsidRPr="00056C00" w:rsidRDefault="00D10F36" w:rsidP="00D10F36">
      <w:pPr>
        <w:pStyle w:val="western"/>
        <w:spacing w:before="0" w:after="0"/>
        <w:jc w:val="both"/>
        <w:rPr>
          <w:rFonts w:ascii="Arial" w:hAnsi="Arial" w:cs="Arial"/>
          <w:b/>
          <w:bCs/>
          <w:sz w:val="20"/>
          <w:szCs w:val="20"/>
        </w:rPr>
      </w:pPr>
      <w:r w:rsidRPr="00056C00">
        <w:rPr>
          <w:rFonts w:ascii="Arial" w:hAnsi="Arial" w:cs="Arial"/>
          <w:b/>
          <w:bCs/>
          <w:sz w:val="20"/>
          <w:szCs w:val="20"/>
        </w:rPr>
        <w:t>CLÁUSULA SÉTIMA – DA DOTAÇÃO ORÇAMENTÁRIA</w:t>
      </w:r>
    </w:p>
    <w:p w14:paraId="44CD751F" w14:textId="77777777" w:rsidR="00D10F36" w:rsidRPr="00056C00" w:rsidRDefault="00D10F36" w:rsidP="00D10F36">
      <w:pPr>
        <w:pStyle w:val="western"/>
        <w:spacing w:before="0" w:after="0"/>
        <w:jc w:val="both"/>
        <w:rPr>
          <w:rFonts w:ascii="Arial" w:hAnsi="Arial" w:cs="Arial"/>
          <w:sz w:val="20"/>
          <w:szCs w:val="20"/>
        </w:rPr>
      </w:pPr>
    </w:p>
    <w:p w14:paraId="19130CC4" w14:textId="77777777"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7.1 – Os recursos necessários ao atendimento das despesas correrão à conta da(s) seguinte(s) dotação(ões) orçamentária(s):</w:t>
      </w:r>
    </w:p>
    <w:p w14:paraId="0ADD8144" w14:textId="77777777" w:rsidR="00D10F36" w:rsidRPr="00056C00" w:rsidRDefault="00D10F36" w:rsidP="00D10F36">
      <w:pPr>
        <w:pStyle w:val="NormalWeb"/>
        <w:spacing w:before="0" w:beforeAutospacing="0" w:after="0" w:afterAutospacing="0"/>
        <w:jc w:val="both"/>
        <w:rPr>
          <w:rFonts w:ascii="Arial" w:hAnsi="Arial" w:cs="Arial"/>
          <w:b/>
          <w:bCs/>
          <w:sz w:val="20"/>
          <w:szCs w:val="20"/>
        </w:rPr>
      </w:pPr>
      <w:r w:rsidRPr="00056C00">
        <w:rPr>
          <w:rFonts w:ascii="Arial" w:hAnsi="Arial" w:cs="Arial"/>
          <w:b/>
          <w:bCs/>
          <w:sz w:val="20"/>
          <w:szCs w:val="20"/>
        </w:rPr>
        <w:t xml:space="preserve">XXXXXXXXXXXXXXXXXXXXXXXX </w:t>
      </w:r>
    </w:p>
    <w:p w14:paraId="6EB4BACF" w14:textId="77777777" w:rsidR="00D10F36" w:rsidRPr="00056C00" w:rsidRDefault="00D10F36" w:rsidP="00D10F36">
      <w:pPr>
        <w:pStyle w:val="NormalWeb"/>
        <w:spacing w:before="0" w:beforeAutospacing="0" w:after="0" w:afterAutospacing="0"/>
        <w:jc w:val="both"/>
        <w:rPr>
          <w:rFonts w:ascii="Arial" w:hAnsi="Arial" w:cs="Arial"/>
          <w:sz w:val="20"/>
          <w:szCs w:val="20"/>
        </w:rPr>
      </w:pPr>
    </w:p>
    <w:p w14:paraId="266F7E61" w14:textId="77777777"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b/>
          <w:bCs/>
          <w:sz w:val="20"/>
          <w:szCs w:val="20"/>
        </w:rPr>
        <w:t>CLÁUSULA OITAVA – DA FISCALIZAÇÃO</w:t>
      </w:r>
    </w:p>
    <w:p w14:paraId="1E50075D" w14:textId="77777777" w:rsidR="00D10F36" w:rsidRPr="00056C00" w:rsidRDefault="00D10F36" w:rsidP="00D10F36">
      <w:pPr>
        <w:pStyle w:val="NormalWeb"/>
        <w:spacing w:before="0" w:beforeAutospacing="0" w:after="0" w:afterAutospacing="0"/>
        <w:jc w:val="both"/>
        <w:rPr>
          <w:rFonts w:ascii="Arial" w:hAnsi="Arial" w:cs="Arial"/>
          <w:sz w:val="20"/>
          <w:szCs w:val="20"/>
        </w:rPr>
      </w:pPr>
      <w:r w:rsidRPr="00056C00">
        <w:rPr>
          <w:rFonts w:ascii="Arial" w:hAnsi="Arial" w:cs="Arial"/>
          <w:sz w:val="20"/>
          <w:szCs w:val="20"/>
        </w:rPr>
        <w:t>8.1 – A Fiscalização e a Gestão deste contrato serão realizadas por servidores deste município, conforme designado pela Portaria nº XXXXXXXXXX.</w:t>
      </w:r>
    </w:p>
    <w:p w14:paraId="7F373021" w14:textId="77777777"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 xml:space="preserve">8.2 – O Município de XXXXXXXXXXX, através do servidor lotado na Secretaria Municipal, conforme descrito na tabela abaixo, exercerá a fiscalização do presente contrato, e registrará todas as ocorrências e as deficiências verificadas em relatório, cuja cópia será encaminhada à </w:t>
      </w:r>
      <w:r w:rsidRPr="00056C00">
        <w:rPr>
          <w:rFonts w:ascii="Arial" w:hAnsi="Arial" w:cs="Arial"/>
          <w:b/>
          <w:bCs/>
          <w:sz w:val="20"/>
          <w:szCs w:val="20"/>
        </w:rPr>
        <w:t>CONTRATADA</w:t>
      </w:r>
      <w:r w:rsidRPr="00056C00">
        <w:rPr>
          <w:rFonts w:ascii="Arial" w:hAnsi="Arial" w:cs="Arial"/>
          <w:sz w:val="20"/>
          <w:szCs w:val="20"/>
        </w:rPr>
        <w:t xml:space="preserve">, </w:t>
      </w:r>
      <w:r w:rsidRPr="00056C00">
        <w:rPr>
          <w:rFonts w:ascii="Arial" w:hAnsi="Arial" w:cs="Arial"/>
          <w:sz w:val="20"/>
          <w:szCs w:val="20"/>
        </w:rPr>
        <w:lastRenderedPageBreak/>
        <w:t>objetivando a imediata correção das irregularidades apontadas.</w:t>
      </w:r>
    </w:p>
    <w:p w14:paraId="033E6EC8" w14:textId="77777777" w:rsidR="00D10F36" w:rsidRPr="00056C00" w:rsidRDefault="00D10F36" w:rsidP="00D10F36">
      <w:pPr>
        <w:pStyle w:val="western"/>
        <w:spacing w:before="0" w:after="0"/>
        <w:jc w:val="both"/>
        <w:rPr>
          <w:rFonts w:ascii="Arial" w:hAnsi="Arial" w:cs="Arial"/>
          <w:sz w:val="20"/>
          <w:szCs w:val="20"/>
        </w:rPr>
      </w:pPr>
    </w:p>
    <w:tbl>
      <w:tblPr>
        <w:tblW w:w="9064" w:type="dxa"/>
        <w:tblCellSpacing w:w="0" w:type="dxa"/>
        <w:tblCellMar>
          <w:top w:w="45" w:type="dxa"/>
          <w:left w:w="45" w:type="dxa"/>
          <w:bottom w:w="45" w:type="dxa"/>
          <w:right w:w="45" w:type="dxa"/>
        </w:tblCellMar>
        <w:tblLook w:val="04A0" w:firstRow="1" w:lastRow="0" w:firstColumn="1" w:lastColumn="0" w:noHBand="0" w:noVBand="1"/>
      </w:tblPr>
      <w:tblGrid>
        <w:gridCol w:w="4103"/>
        <w:gridCol w:w="4961"/>
      </w:tblGrid>
      <w:tr w:rsidR="00D10F36" w:rsidRPr="00056C00" w14:paraId="75D99181" w14:textId="77777777" w:rsidTr="003B7F8F">
        <w:trPr>
          <w:tblCellSpacing w:w="0" w:type="dxa"/>
        </w:trPr>
        <w:tc>
          <w:tcPr>
            <w:tcW w:w="4103" w:type="dxa"/>
            <w:tcBorders>
              <w:top w:val="single" w:sz="6" w:space="0" w:color="000000"/>
              <w:left w:val="single" w:sz="6" w:space="0" w:color="000000"/>
              <w:bottom w:val="single" w:sz="6" w:space="0" w:color="000000"/>
              <w:right w:val="nil"/>
            </w:tcBorders>
            <w:tcMar>
              <w:top w:w="57" w:type="dxa"/>
              <w:left w:w="40" w:type="dxa"/>
              <w:bottom w:w="57" w:type="dxa"/>
              <w:right w:w="0" w:type="dxa"/>
            </w:tcMar>
            <w:hideMark/>
          </w:tcPr>
          <w:p w14:paraId="0D2CADD3" w14:textId="77777777" w:rsidR="00D10F36" w:rsidRPr="00056C00" w:rsidRDefault="00D10F36" w:rsidP="00D10F36">
            <w:pPr>
              <w:pStyle w:val="western1"/>
              <w:spacing w:before="0" w:beforeAutospacing="0" w:after="0" w:line="240" w:lineRule="auto"/>
              <w:jc w:val="both"/>
              <w:rPr>
                <w:rFonts w:ascii="Arial" w:hAnsi="Arial" w:cs="Arial"/>
                <w:sz w:val="16"/>
                <w:szCs w:val="16"/>
              </w:rPr>
            </w:pPr>
            <w:r w:rsidRPr="00056C00">
              <w:rPr>
                <w:rFonts w:ascii="Arial" w:hAnsi="Arial" w:cs="Arial"/>
                <w:b/>
                <w:bCs/>
                <w:sz w:val="16"/>
                <w:szCs w:val="16"/>
              </w:rPr>
              <w:t>Nome</w:t>
            </w:r>
          </w:p>
        </w:tc>
        <w:tc>
          <w:tcPr>
            <w:tcW w:w="4961" w:type="dxa"/>
            <w:tcBorders>
              <w:top w:val="single" w:sz="6" w:space="0" w:color="000000"/>
              <w:left w:val="single" w:sz="6" w:space="0" w:color="000000"/>
              <w:bottom w:val="single" w:sz="6" w:space="0" w:color="000000"/>
              <w:right w:val="single" w:sz="6" w:space="0" w:color="000000"/>
            </w:tcBorders>
            <w:tcMar>
              <w:top w:w="57" w:type="dxa"/>
              <w:left w:w="40" w:type="dxa"/>
              <w:bottom w:w="57" w:type="dxa"/>
              <w:right w:w="57" w:type="dxa"/>
            </w:tcMar>
            <w:hideMark/>
          </w:tcPr>
          <w:p w14:paraId="06152FDB" w14:textId="77777777" w:rsidR="00D10F36" w:rsidRPr="00056C00" w:rsidRDefault="00D10F36" w:rsidP="00D10F36">
            <w:pPr>
              <w:pStyle w:val="western1"/>
              <w:spacing w:before="0" w:beforeAutospacing="0" w:after="0" w:line="240" w:lineRule="auto"/>
              <w:jc w:val="both"/>
              <w:rPr>
                <w:rFonts w:ascii="Arial" w:hAnsi="Arial" w:cs="Arial"/>
                <w:sz w:val="16"/>
                <w:szCs w:val="16"/>
              </w:rPr>
            </w:pPr>
            <w:r w:rsidRPr="00056C00">
              <w:rPr>
                <w:rFonts w:ascii="Arial" w:hAnsi="Arial" w:cs="Arial"/>
                <w:b/>
                <w:bCs/>
                <w:sz w:val="16"/>
                <w:szCs w:val="16"/>
              </w:rPr>
              <w:t>Secretaria</w:t>
            </w:r>
          </w:p>
        </w:tc>
      </w:tr>
      <w:tr w:rsidR="00D10F36" w:rsidRPr="00056C00" w14:paraId="6E46CC17" w14:textId="77777777" w:rsidTr="00556C62">
        <w:trPr>
          <w:trHeight w:val="23"/>
          <w:tblCellSpacing w:w="0" w:type="dxa"/>
        </w:trPr>
        <w:tc>
          <w:tcPr>
            <w:tcW w:w="4103" w:type="dxa"/>
            <w:tcBorders>
              <w:top w:val="single" w:sz="6" w:space="0" w:color="000000"/>
              <w:left w:val="single" w:sz="6" w:space="0" w:color="000000"/>
              <w:bottom w:val="single" w:sz="6" w:space="0" w:color="000000"/>
              <w:right w:val="nil"/>
            </w:tcBorders>
            <w:tcMar>
              <w:top w:w="57" w:type="dxa"/>
              <w:left w:w="40" w:type="dxa"/>
              <w:bottom w:w="57" w:type="dxa"/>
              <w:right w:w="0" w:type="dxa"/>
            </w:tcMar>
            <w:hideMark/>
          </w:tcPr>
          <w:p w14:paraId="36AFF236" w14:textId="77777777" w:rsidR="00D10F36" w:rsidRPr="00056C00" w:rsidRDefault="00D10F36" w:rsidP="00D10F36">
            <w:pPr>
              <w:shd w:val="clear" w:color="auto" w:fill="FFFFFF"/>
              <w:spacing w:after="0" w:line="240" w:lineRule="auto"/>
              <w:jc w:val="both"/>
              <w:rPr>
                <w:rFonts w:ascii="Arial" w:hAnsi="Arial" w:cs="Arial"/>
                <w:sz w:val="16"/>
                <w:szCs w:val="16"/>
              </w:rPr>
            </w:pPr>
          </w:p>
        </w:tc>
        <w:tc>
          <w:tcPr>
            <w:tcW w:w="4961" w:type="dxa"/>
            <w:tcBorders>
              <w:top w:val="single" w:sz="6" w:space="0" w:color="000000"/>
              <w:left w:val="single" w:sz="6" w:space="0" w:color="000000"/>
              <w:bottom w:val="single" w:sz="6" w:space="0" w:color="000000"/>
              <w:right w:val="single" w:sz="6" w:space="0" w:color="000000"/>
            </w:tcBorders>
            <w:tcMar>
              <w:top w:w="57" w:type="dxa"/>
              <w:left w:w="40" w:type="dxa"/>
              <w:bottom w:w="57" w:type="dxa"/>
              <w:right w:w="57" w:type="dxa"/>
            </w:tcMar>
          </w:tcPr>
          <w:p w14:paraId="16EBC73A" w14:textId="77777777" w:rsidR="00D10F36" w:rsidRPr="00056C00" w:rsidRDefault="00D10F36" w:rsidP="00D10F36">
            <w:pPr>
              <w:spacing w:after="0" w:line="240" w:lineRule="auto"/>
              <w:jc w:val="both"/>
              <w:rPr>
                <w:rFonts w:ascii="Arial" w:hAnsi="Arial" w:cs="Arial"/>
                <w:sz w:val="16"/>
                <w:szCs w:val="16"/>
              </w:rPr>
            </w:pPr>
          </w:p>
        </w:tc>
      </w:tr>
    </w:tbl>
    <w:p w14:paraId="2D108E42" w14:textId="77777777" w:rsidR="00D10F36" w:rsidRPr="00056C00" w:rsidRDefault="00D10F36" w:rsidP="00D10F36">
      <w:pPr>
        <w:pStyle w:val="western"/>
        <w:spacing w:before="0" w:after="0"/>
        <w:jc w:val="both"/>
        <w:rPr>
          <w:rFonts w:ascii="Arial" w:hAnsi="Arial" w:cs="Arial"/>
          <w:sz w:val="20"/>
          <w:szCs w:val="20"/>
        </w:rPr>
      </w:pPr>
    </w:p>
    <w:p w14:paraId="6F2E5636" w14:textId="77777777"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 xml:space="preserve">8.3 – As exigências e a atuação da fiscalização pelo Município de XXXXXXXXXX em nada restringem a responsabilidade única, integral e exclusiva da </w:t>
      </w:r>
      <w:r w:rsidRPr="00056C00">
        <w:rPr>
          <w:rFonts w:ascii="Arial" w:hAnsi="Arial" w:cs="Arial"/>
          <w:b/>
          <w:bCs/>
          <w:sz w:val="20"/>
          <w:szCs w:val="20"/>
        </w:rPr>
        <w:t>CONTRATADA</w:t>
      </w:r>
      <w:r w:rsidRPr="00056C00">
        <w:rPr>
          <w:rFonts w:ascii="Arial" w:hAnsi="Arial" w:cs="Arial"/>
          <w:sz w:val="20"/>
          <w:szCs w:val="20"/>
        </w:rPr>
        <w:t>, no que concerne à execução do objeto deste contrato.</w:t>
      </w:r>
    </w:p>
    <w:p w14:paraId="5FAE4675" w14:textId="77777777"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8.4 – Fica(m) designado(s) como gestor(es) do respectivo contrato o(s) servidor(es) descrito(s) na tabela abaixo:</w:t>
      </w:r>
    </w:p>
    <w:p w14:paraId="3BD1E5A0" w14:textId="77777777" w:rsidR="00D10F36" w:rsidRPr="00056C00" w:rsidRDefault="00D10F36" w:rsidP="00D10F36">
      <w:pPr>
        <w:pStyle w:val="western"/>
        <w:spacing w:before="0" w:after="0"/>
        <w:jc w:val="both"/>
        <w:rPr>
          <w:rFonts w:ascii="Arial" w:hAnsi="Arial" w:cs="Arial"/>
          <w:sz w:val="20"/>
          <w:szCs w:val="20"/>
        </w:rPr>
      </w:pPr>
    </w:p>
    <w:tbl>
      <w:tblPr>
        <w:tblW w:w="9064" w:type="dxa"/>
        <w:tblCellSpacing w:w="0" w:type="dxa"/>
        <w:tblCellMar>
          <w:top w:w="45" w:type="dxa"/>
          <w:left w:w="45" w:type="dxa"/>
          <w:bottom w:w="45" w:type="dxa"/>
          <w:right w:w="45" w:type="dxa"/>
        </w:tblCellMar>
        <w:tblLook w:val="04A0" w:firstRow="1" w:lastRow="0" w:firstColumn="1" w:lastColumn="0" w:noHBand="0" w:noVBand="1"/>
      </w:tblPr>
      <w:tblGrid>
        <w:gridCol w:w="4103"/>
        <w:gridCol w:w="4961"/>
      </w:tblGrid>
      <w:tr w:rsidR="00D10F36" w:rsidRPr="00056C00" w14:paraId="6D3C06FA" w14:textId="77777777" w:rsidTr="003B7F8F">
        <w:trPr>
          <w:tblCellSpacing w:w="0" w:type="dxa"/>
        </w:trPr>
        <w:tc>
          <w:tcPr>
            <w:tcW w:w="4103" w:type="dxa"/>
            <w:tcBorders>
              <w:top w:val="single" w:sz="6" w:space="0" w:color="000000"/>
              <w:left w:val="single" w:sz="6" w:space="0" w:color="000000"/>
              <w:bottom w:val="single" w:sz="6" w:space="0" w:color="000000"/>
              <w:right w:val="nil"/>
            </w:tcBorders>
            <w:tcMar>
              <w:top w:w="57" w:type="dxa"/>
              <w:left w:w="40" w:type="dxa"/>
              <w:bottom w:w="57" w:type="dxa"/>
              <w:right w:w="0" w:type="dxa"/>
            </w:tcMar>
            <w:hideMark/>
          </w:tcPr>
          <w:p w14:paraId="7E62ECE9" w14:textId="77777777" w:rsidR="00D10F36" w:rsidRPr="00056C00" w:rsidRDefault="00D10F36" w:rsidP="00D10F36">
            <w:pPr>
              <w:pStyle w:val="western1"/>
              <w:spacing w:before="0" w:beforeAutospacing="0" w:after="0" w:line="240" w:lineRule="auto"/>
              <w:jc w:val="both"/>
              <w:rPr>
                <w:rFonts w:ascii="Arial" w:hAnsi="Arial" w:cs="Arial"/>
                <w:sz w:val="16"/>
                <w:szCs w:val="16"/>
              </w:rPr>
            </w:pPr>
            <w:r w:rsidRPr="00056C00">
              <w:rPr>
                <w:rFonts w:ascii="Arial" w:hAnsi="Arial" w:cs="Arial"/>
                <w:b/>
                <w:bCs/>
                <w:sz w:val="16"/>
                <w:szCs w:val="16"/>
              </w:rPr>
              <w:t>Nome</w:t>
            </w:r>
          </w:p>
        </w:tc>
        <w:tc>
          <w:tcPr>
            <w:tcW w:w="4961" w:type="dxa"/>
            <w:tcBorders>
              <w:top w:val="single" w:sz="6" w:space="0" w:color="000000"/>
              <w:left w:val="single" w:sz="6" w:space="0" w:color="000000"/>
              <w:bottom w:val="single" w:sz="6" w:space="0" w:color="000000"/>
              <w:right w:val="single" w:sz="6" w:space="0" w:color="000000"/>
            </w:tcBorders>
            <w:tcMar>
              <w:top w:w="57" w:type="dxa"/>
              <w:left w:w="40" w:type="dxa"/>
              <w:bottom w:w="57" w:type="dxa"/>
              <w:right w:w="57" w:type="dxa"/>
            </w:tcMar>
            <w:hideMark/>
          </w:tcPr>
          <w:p w14:paraId="342792EB" w14:textId="77777777" w:rsidR="00D10F36" w:rsidRPr="00056C00" w:rsidRDefault="00D10F36" w:rsidP="00D10F36">
            <w:pPr>
              <w:pStyle w:val="western1"/>
              <w:spacing w:before="0" w:beforeAutospacing="0" w:after="0" w:line="240" w:lineRule="auto"/>
              <w:jc w:val="both"/>
              <w:rPr>
                <w:rFonts w:ascii="Arial" w:hAnsi="Arial" w:cs="Arial"/>
                <w:sz w:val="16"/>
                <w:szCs w:val="16"/>
              </w:rPr>
            </w:pPr>
            <w:r w:rsidRPr="00056C00">
              <w:rPr>
                <w:rFonts w:ascii="Arial" w:hAnsi="Arial" w:cs="Arial"/>
                <w:b/>
                <w:bCs/>
                <w:sz w:val="16"/>
                <w:szCs w:val="16"/>
              </w:rPr>
              <w:t>Secretaria</w:t>
            </w:r>
          </w:p>
        </w:tc>
      </w:tr>
      <w:tr w:rsidR="00D10F36" w:rsidRPr="00056C00" w14:paraId="68A15CE8" w14:textId="77777777" w:rsidTr="00556C62">
        <w:trPr>
          <w:trHeight w:val="50"/>
          <w:tblCellSpacing w:w="0" w:type="dxa"/>
        </w:trPr>
        <w:tc>
          <w:tcPr>
            <w:tcW w:w="4103" w:type="dxa"/>
            <w:tcBorders>
              <w:top w:val="single" w:sz="6" w:space="0" w:color="000000"/>
              <w:left w:val="single" w:sz="6" w:space="0" w:color="000000"/>
              <w:bottom w:val="single" w:sz="6" w:space="0" w:color="000000"/>
              <w:right w:val="nil"/>
            </w:tcBorders>
            <w:tcMar>
              <w:top w:w="57" w:type="dxa"/>
              <w:left w:w="40" w:type="dxa"/>
              <w:bottom w:w="57" w:type="dxa"/>
              <w:right w:w="0" w:type="dxa"/>
            </w:tcMar>
            <w:hideMark/>
          </w:tcPr>
          <w:p w14:paraId="32E49B35" w14:textId="77777777" w:rsidR="00D10F36" w:rsidRPr="00056C00" w:rsidRDefault="00D10F36" w:rsidP="00D10F36">
            <w:pPr>
              <w:shd w:val="clear" w:color="auto" w:fill="FFFFFF"/>
              <w:spacing w:after="0" w:line="240" w:lineRule="auto"/>
              <w:jc w:val="both"/>
              <w:rPr>
                <w:rFonts w:ascii="Arial" w:hAnsi="Arial" w:cs="Arial"/>
                <w:sz w:val="16"/>
                <w:szCs w:val="16"/>
              </w:rPr>
            </w:pPr>
          </w:p>
        </w:tc>
        <w:tc>
          <w:tcPr>
            <w:tcW w:w="4961" w:type="dxa"/>
            <w:tcBorders>
              <w:top w:val="single" w:sz="6" w:space="0" w:color="000000"/>
              <w:left w:val="single" w:sz="6" w:space="0" w:color="000000"/>
              <w:bottom w:val="single" w:sz="6" w:space="0" w:color="000000"/>
              <w:right w:val="single" w:sz="6" w:space="0" w:color="000000"/>
            </w:tcBorders>
            <w:tcMar>
              <w:top w:w="57" w:type="dxa"/>
              <w:left w:w="40" w:type="dxa"/>
              <w:bottom w:w="57" w:type="dxa"/>
              <w:right w:w="57" w:type="dxa"/>
            </w:tcMar>
            <w:hideMark/>
          </w:tcPr>
          <w:p w14:paraId="072319CC" w14:textId="77777777" w:rsidR="00D10F36" w:rsidRPr="00056C00" w:rsidRDefault="00D10F36" w:rsidP="00D10F36">
            <w:pPr>
              <w:spacing w:after="0" w:line="240" w:lineRule="auto"/>
              <w:jc w:val="both"/>
              <w:rPr>
                <w:rFonts w:ascii="Arial" w:hAnsi="Arial" w:cs="Arial"/>
                <w:sz w:val="16"/>
                <w:szCs w:val="16"/>
              </w:rPr>
            </w:pPr>
          </w:p>
        </w:tc>
      </w:tr>
    </w:tbl>
    <w:p w14:paraId="11761A28" w14:textId="77777777" w:rsidR="00D10F36" w:rsidRPr="00056C00" w:rsidRDefault="00D10F36" w:rsidP="00D10F36">
      <w:pPr>
        <w:pStyle w:val="western"/>
        <w:spacing w:before="0" w:after="0"/>
        <w:jc w:val="both"/>
        <w:rPr>
          <w:rFonts w:ascii="Arial" w:hAnsi="Arial" w:cs="Arial"/>
          <w:b/>
          <w:bCs/>
          <w:sz w:val="20"/>
          <w:szCs w:val="20"/>
        </w:rPr>
      </w:pPr>
    </w:p>
    <w:p w14:paraId="7AD63D41" w14:textId="77777777" w:rsidR="00D10F36" w:rsidRPr="00056C00" w:rsidRDefault="00D10F36" w:rsidP="00D10F36">
      <w:pPr>
        <w:pStyle w:val="western"/>
        <w:spacing w:before="0" w:after="0"/>
        <w:jc w:val="both"/>
        <w:rPr>
          <w:rFonts w:ascii="Arial" w:hAnsi="Arial" w:cs="Arial"/>
          <w:b/>
          <w:bCs/>
          <w:sz w:val="20"/>
          <w:szCs w:val="20"/>
        </w:rPr>
      </w:pPr>
      <w:r w:rsidRPr="00056C00">
        <w:rPr>
          <w:rFonts w:ascii="Arial" w:hAnsi="Arial" w:cs="Arial"/>
          <w:b/>
          <w:bCs/>
          <w:sz w:val="20"/>
          <w:szCs w:val="20"/>
        </w:rPr>
        <w:t>CLÁUSULA NONA – DA ENTREGA DO OBJETO</w:t>
      </w:r>
    </w:p>
    <w:p w14:paraId="42293843" w14:textId="77777777" w:rsidR="00FB7713" w:rsidRDefault="00FB7713" w:rsidP="00D10F36">
      <w:pPr>
        <w:pStyle w:val="western"/>
        <w:spacing w:before="0" w:after="0"/>
        <w:jc w:val="both"/>
        <w:rPr>
          <w:rFonts w:ascii="Arial" w:hAnsi="Arial" w:cs="Arial"/>
          <w:sz w:val="20"/>
          <w:szCs w:val="20"/>
        </w:rPr>
      </w:pPr>
    </w:p>
    <w:p w14:paraId="259BF3D8" w14:textId="7EAFBC60"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9.</w:t>
      </w:r>
      <w:r w:rsidR="00FB7713">
        <w:rPr>
          <w:rFonts w:ascii="Arial" w:hAnsi="Arial" w:cs="Arial"/>
          <w:sz w:val="20"/>
          <w:szCs w:val="20"/>
        </w:rPr>
        <w:t>1</w:t>
      </w:r>
      <w:r w:rsidRPr="00056C00">
        <w:rPr>
          <w:rFonts w:ascii="Arial" w:hAnsi="Arial" w:cs="Arial"/>
          <w:sz w:val="20"/>
          <w:szCs w:val="20"/>
        </w:rPr>
        <w:t>. A empresa fornecedora ficará obrigada a substituir o material que vier a ser recusado no prazo máximo de 03 (três) dias úteis, sendo que o ato de recebimento não importará sua aceitação</w:t>
      </w:r>
    </w:p>
    <w:p w14:paraId="6AE66FB8" w14:textId="7C115FBD" w:rsidR="00D10F36" w:rsidRPr="00056C00" w:rsidRDefault="00D10F36" w:rsidP="00D10F36">
      <w:pPr>
        <w:pStyle w:val="western"/>
        <w:spacing w:before="0" w:after="0"/>
        <w:jc w:val="both"/>
        <w:rPr>
          <w:rFonts w:ascii="Arial" w:hAnsi="Arial" w:cs="Arial"/>
          <w:sz w:val="20"/>
          <w:szCs w:val="20"/>
        </w:rPr>
      </w:pPr>
      <w:r w:rsidRPr="00056C00">
        <w:rPr>
          <w:rFonts w:ascii="Arial" w:hAnsi="Arial" w:cs="Arial"/>
          <w:sz w:val="20"/>
          <w:szCs w:val="20"/>
        </w:rPr>
        <w:t>9.</w:t>
      </w:r>
      <w:r w:rsidR="00FB7713">
        <w:rPr>
          <w:rFonts w:ascii="Arial" w:hAnsi="Arial" w:cs="Arial"/>
          <w:sz w:val="20"/>
          <w:szCs w:val="20"/>
        </w:rPr>
        <w:t>2</w:t>
      </w:r>
      <w:r w:rsidRPr="00056C00">
        <w:rPr>
          <w:rFonts w:ascii="Arial" w:hAnsi="Arial" w:cs="Arial"/>
          <w:sz w:val="20"/>
          <w:szCs w:val="20"/>
        </w:rPr>
        <w:t>. A empresa contratada se responsabilizará por perdas e danos eventualmente causados durante a execução do objeto por seus técnicos ou empregados, durante a entrega do material.</w:t>
      </w:r>
    </w:p>
    <w:p w14:paraId="2558E646" w14:textId="399EEB8C" w:rsidR="00D10F36" w:rsidRPr="00FB7713" w:rsidRDefault="00D10F36" w:rsidP="00D10F36">
      <w:pPr>
        <w:pStyle w:val="western"/>
        <w:spacing w:before="0" w:after="0"/>
        <w:jc w:val="both"/>
        <w:rPr>
          <w:rFonts w:ascii="Arial" w:hAnsi="Arial" w:cs="Arial"/>
          <w:sz w:val="20"/>
          <w:szCs w:val="20"/>
        </w:rPr>
      </w:pPr>
      <w:r w:rsidRPr="00056C00">
        <w:rPr>
          <w:rFonts w:ascii="Arial" w:hAnsi="Arial" w:cs="Arial"/>
          <w:sz w:val="20"/>
          <w:szCs w:val="20"/>
        </w:rPr>
        <w:t>9.</w:t>
      </w:r>
      <w:r w:rsidR="00FB7713">
        <w:rPr>
          <w:rFonts w:ascii="Arial" w:hAnsi="Arial" w:cs="Arial"/>
          <w:sz w:val="20"/>
          <w:szCs w:val="20"/>
        </w:rPr>
        <w:t>3</w:t>
      </w:r>
      <w:r w:rsidRPr="00056C00">
        <w:rPr>
          <w:rFonts w:ascii="Arial" w:hAnsi="Arial" w:cs="Arial"/>
          <w:sz w:val="20"/>
          <w:szCs w:val="20"/>
        </w:rPr>
        <w:t xml:space="preserve">. O </w:t>
      </w:r>
      <w:r w:rsidRPr="00FB7713">
        <w:rPr>
          <w:rFonts w:ascii="Arial" w:hAnsi="Arial" w:cs="Arial"/>
          <w:sz w:val="20"/>
          <w:szCs w:val="20"/>
        </w:rPr>
        <w:t xml:space="preserve">ônus de correção de defeitos apresentados pelos materiais/equipamentos ou substituição dos mesmos serão suportados exclusivamente pela contratada; </w:t>
      </w:r>
    </w:p>
    <w:p w14:paraId="5E86CBCB" w14:textId="7B2C191E" w:rsidR="00D10F36" w:rsidRPr="00FB7713" w:rsidRDefault="00D10F36" w:rsidP="00D10F36">
      <w:pPr>
        <w:pStyle w:val="western"/>
        <w:spacing w:before="0" w:after="0"/>
        <w:jc w:val="both"/>
        <w:rPr>
          <w:rFonts w:ascii="Arial" w:hAnsi="Arial" w:cs="Arial"/>
          <w:sz w:val="20"/>
          <w:szCs w:val="20"/>
        </w:rPr>
      </w:pPr>
      <w:r w:rsidRPr="00FB7713">
        <w:rPr>
          <w:rFonts w:ascii="Arial" w:hAnsi="Arial" w:cs="Arial"/>
          <w:sz w:val="20"/>
          <w:szCs w:val="20"/>
        </w:rPr>
        <w:t>5.</w:t>
      </w:r>
      <w:r w:rsidR="00FB7713" w:rsidRPr="00FB7713">
        <w:rPr>
          <w:rFonts w:ascii="Arial" w:hAnsi="Arial" w:cs="Arial"/>
          <w:sz w:val="20"/>
          <w:szCs w:val="20"/>
        </w:rPr>
        <w:t>4</w:t>
      </w:r>
      <w:r w:rsidRPr="00FB7713">
        <w:rPr>
          <w:rFonts w:ascii="Arial" w:hAnsi="Arial" w:cs="Arial"/>
          <w:sz w:val="20"/>
          <w:szCs w:val="20"/>
        </w:rPr>
        <w:t xml:space="preserve">. O prazo de execução deverá ocorrer no prazo de </w:t>
      </w:r>
      <w:r w:rsidR="003E6C41">
        <w:rPr>
          <w:rFonts w:ascii="Arial" w:hAnsi="Arial" w:cs="Arial"/>
          <w:sz w:val="20"/>
          <w:szCs w:val="20"/>
        </w:rPr>
        <w:t>7</w:t>
      </w:r>
      <w:r w:rsidRPr="00FB7713">
        <w:rPr>
          <w:rFonts w:ascii="Arial" w:hAnsi="Arial" w:cs="Arial"/>
          <w:sz w:val="20"/>
          <w:szCs w:val="20"/>
        </w:rPr>
        <w:t xml:space="preserve"> (</w:t>
      </w:r>
      <w:r w:rsidR="003E6C41">
        <w:rPr>
          <w:rFonts w:ascii="Arial" w:hAnsi="Arial" w:cs="Arial"/>
          <w:sz w:val="20"/>
          <w:szCs w:val="20"/>
        </w:rPr>
        <w:t>sete</w:t>
      </w:r>
      <w:r w:rsidRPr="00FB7713">
        <w:rPr>
          <w:rFonts w:ascii="Arial" w:hAnsi="Arial" w:cs="Arial"/>
          <w:sz w:val="20"/>
          <w:szCs w:val="20"/>
        </w:rPr>
        <w:t xml:space="preserve">) </w:t>
      </w:r>
      <w:r w:rsidR="00FB7713" w:rsidRPr="00FB7713">
        <w:rPr>
          <w:rFonts w:ascii="Arial" w:hAnsi="Arial" w:cs="Arial"/>
          <w:sz w:val="20"/>
          <w:szCs w:val="20"/>
        </w:rPr>
        <w:t>dia</w:t>
      </w:r>
      <w:r w:rsidRPr="00FB7713">
        <w:rPr>
          <w:rFonts w:ascii="Arial" w:hAnsi="Arial" w:cs="Arial"/>
          <w:sz w:val="20"/>
          <w:szCs w:val="20"/>
        </w:rPr>
        <w:t>s</w:t>
      </w:r>
      <w:r w:rsidR="003E6C41">
        <w:rPr>
          <w:rFonts w:ascii="Arial" w:hAnsi="Arial" w:cs="Arial"/>
          <w:sz w:val="20"/>
          <w:szCs w:val="20"/>
        </w:rPr>
        <w:t xml:space="preserve"> úteis</w:t>
      </w:r>
      <w:r w:rsidRPr="00FB7713">
        <w:rPr>
          <w:rFonts w:ascii="Arial" w:hAnsi="Arial" w:cs="Arial"/>
          <w:sz w:val="20"/>
          <w:szCs w:val="20"/>
        </w:rPr>
        <w:t xml:space="preserve">, a contar da data de recebimento da Ordem de Compra, a ser encaminhado pela Secretaria e o mesmo deverá ser rigorosamente obedecido, sob pena de a empresa sofrer sanções previstas nos artigos 155 a 163 da Lei n° 14.133/21. </w:t>
      </w:r>
    </w:p>
    <w:p w14:paraId="744505B5" w14:textId="16FF2A52" w:rsidR="00D10F36" w:rsidRPr="00056C00" w:rsidRDefault="00D10F36" w:rsidP="00D10F36">
      <w:pPr>
        <w:pStyle w:val="western"/>
        <w:spacing w:before="0" w:after="0"/>
        <w:jc w:val="both"/>
        <w:rPr>
          <w:rStyle w:val="apple-style-span"/>
          <w:rFonts w:ascii="Arial" w:hAnsi="Arial" w:cs="Arial"/>
          <w:sz w:val="20"/>
          <w:szCs w:val="20"/>
        </w:rPr>
      </w:pPr>
      <w:r w:rsidRPr="00FB7713">
        <w:rPr>
          <w:rFonts w:ascii="Arial" w:hAnsi="Arial" w:cs="Arial"/>
          <w:sz w:val="20"/>
          <w:szCs w:val="20"/>
        </w:rPr>
        <w:t>5.</w:t>
      </w:r>
      <w:r w:rsidR="00FB7713" w:rsidRPr="00FB7713">
        <w:rPr>
          <w:rFonts w:ascii="Arial" w:hAnsi="Arial" w:cs="Arial"/>
          <w:sz w:val="20"/>
          <w:szCs w:val="20"/>
        </w:rPr>
        <w:t>5</w:t>
      </w:r>
      <w:r w:rsidRPr="00FB7713">
        <w:rPr>
          <w:rFonts w:ascii="Arial" w:hAnsi="Arial" w:cs="Arial"/>
          <w:sz w:val="20"/>
          <w:szCs w:val="20"/>
        </w:rPr>
        <w:t>. A execução do objeto será acompanhada e fiscalizada por representante da Contratante, com vistas à verificação</w:t>
      </w:r>
      <w:r w:rsidRPr="00056C00">
        <w:rPr>
          <w:rFonts w:ascii="Arial" w:hAnsi="Arial" w:cs="Arial"/>
          <w:sz w:val="20"/>
          <w:szCs w:val="20"/>
        </w:rPr>
        <w:t xml:space="preserve"> da conformidade dos materiais/equipamentos com as especificações constantes neste Contrato</w:t>
      </w:r>
      <w:r w:rsidRPr="00056C00">
        <w:rPr>
          <w:rStyle w:val="apple-style-span"/>
          <w:rFonts w:ascii="Arial" w:hAnsi="Arial" w:cs="Arial"/>
          <w:sz w:val="20"/>
          <w:szCs w:val="20"/>
        </w:rPr>
        <w:t xml:space="preserve">. </w:t>
      </w:r>
    </w:p>
    <w:p w14:paraId="16F8DE3A" w14:textId="77777777" w:rsidR="00D10F36" w:rsidRPr="00056C00" w:rsidRDefault="00D10F36" w:rsidP="00D10F36">
      <w:pPr>
        <w:pStyle w:val="Norma"/>
        <w:rPr>
          <w:rStyle w:val="apple-style-span"/>
          <w:rFonts w:ascii="Arial" w:hAnsi="Arial" w:cs="Arial"/>
          <w:sz w:val="20"/>
          <w:szCs w:val="20"/>
        </w:rPr>
      </w:pPr>
    </w:p>
    <w:p w14:paraId="64721915" w14:textId="77777777" w:rsidR="00D10F36" w:rsidRPr="00056C00" w:rsidRDefault="00D10F36" w:rsidP="00D10F36">
      <w:pPr>
        <w:pStyle w:val="Norma"/>
        <w:rPr>
          <w:rStyle w:val="apple-style-span"/>
          <w:rFonts w:ascii="Arial" w:hAnsi="Arial" w:cs="Arial"/>
          <w:b/>
          <w:sz w:val="20"/>
          <w:szCs w:val="20"/>
        </w:rPr>
      </w:pPr>
      <w:r w:rsidRPr="00056C00">
        <w:rPr>
          <w:rStyle w:val="apple-style-span"/>
          <w:rFonts w:ascii="Arial" w:hAnsi="Arial" w:cs="Arial"/>
          <w:b/>
          <w:sz w:val="20"/>
          <w:szCs w:val="20"/>
        </w:rPr>
        <w:t xml:space="preserve">CLÁUSULA DÉCIMA – DAS OBRIGAÇÕES DO CONTRATANTE </w:t>
      </w:r>
    </w:p>
    <w:p w14:paraId="08391572" w14:textId="77777777" w:rsidR="00D10F36" w:rsidRPr="00056C00" w:rsidRDefault="00D10F36" w:rsidP="00D10F36">
      <w:pPr>
        <w:pStyle w:val="Norma"/>
        <w:rPr>
          <w:rStyle w:val="apple-style-span"/>
          <w:rFonts w:ascii="Arial" w:hAnsi="Arial" w:cs="Arial"/>
          <w:sz w:val="20"/>
          <w:szCs w:val="20"/>
        </w:rPr>
      </w:pPr>
    </w:p>
    <w:p w14:paraId="10F86F96"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10.1 – O CONTRATANTE obriga-se a efetuar o pagamento estipulado nas cláusulas do presente instrumento após a apresentação, aceitação e atesto do(s) responsável(eis) pela conferência do objeto e emissão de nota fiscal por parte da CONTRATADA e desde que cumpridas as demais exigências e formalidades previstas em lei e neste contrato.</w:t>
      </w:r>
    </w:p>
    <w:p w14:paraId="25DD97AC"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10.2 – O CONTRATANTE obriga-se a exigir o cumprimento de todas as obrigações assumidas pela CONTRATADA, de acordo com o Termo de Referência (Anexo VI) do Edital, este Contrato e seus anexos.</w:t>
      </w:r>
    </w:p>
    <w:p w14:paraId="41107495"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10.3 – O CONTRATANTE obriga-se a receber o objeto no prazo, condições e em estrita conformidade com o Termo de Referência (Anexo VI) do Edital.</w:t>
      </w:r>
    </w:p>
    <w:p w14:paraId="2F553C77"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10.4 – O CONTRATANTE obriga-se a notificar a CONTRATADA, por escrito, sobre vícios, defeitos ou incorreções verificadas no objeto fornecido, para que seja por ele substituído, reparado ou corrigido, no total ou em parte, às suas expensas.</w:t>
      </w:r>
    </w:p>
    <w:p w14:paraId="73FD6DE1"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10.5 – O CONTRATANTE obriga-se a acompanhar e fiscalizar a execução do contrato e o cumprimento das obrigações pela CONTRATADA.</w:t>
      </w:r>
    </w:p>
    <w:p w14:paraId="5C6D49F9"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10.6 – O CONTRATANTE obriga-se a aplicar à CONTRATADA as sanções previstas na lei e neste Contrato.</w:t>
      </w:r>
    </w:p>
    <w:p w14:paraId="67BBAB66"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10.7 – O CONTRATANTE obriga-se a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5AB4F02"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10.8 – O CONTRATANTE obriga-se a, concluída a instrução do requerimento, decidir dentro do prazo de 30 (trinta) dias sobre todas as solicitações e reclamações relacionadas à execução do presente Contrato, admitida a prorrogação motivada por igual período.</w:t>
      </w:r>
    </w:p>
    <w:p w14:paraId="3802C93B"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10.9 – O CONTRATANTE não responderá por quaisquer compromissos assumidos pela CONTRATADA com terceiros, ainda que vinculados à execução do Contrato, bem como por qualquer dano causado a terceiros em decorrência de ato da CONTRATADA, de seus funcionários, prepostos ou subordinados.</w:t>
      </w:r>
    </w:p>
    <w:p w14:paraId="5DEEBD8A" w14:textId="77777777" w:rsidR="00D10F36" w:rsidRPr="00056C00" w:rsidRDefault="00D10F36" w:rsidP="00D10F36">
      <w:pPr>
        <w:pStyle w:val="Norma"/>
        <w:rPr>
          <w:rStyle w:val="apple-style-span"/>
          <w:rFonts w:ascii="Arial" w:hAnsi="Arial" w:cs="Arial"/>
          <w:b/>
          <w:sz w:val="20"/>
          <w:szCs w:val="20"/>
        </w:rPr>
      </w:pPr>
    </w:p>
    <w:p w14:paraId="2AEA408F" w14:textId="77777777" w:rsidR="00D10F36" w:rsidRPr="00056C00" w:rsidRDefault="00D10F36" w:rsidP="00D10F36">
      <w:pPr>
        <w:pStyle w:val="Norma"/>
        <w:rPr>
          <w:rStyle w:val="apple-style-span"/>
          <w:rFonts w:ascii="Arial" w:hAnsi="Arial" w:cs="Arial"/>
          <w:b/>
          <w:sz w:val="20"/>
          <w:szCs w:val="20"/>
        </w:rPr>
      </w:pPr>
      <w:r w:rsidRPr="00056C00">
        <w:rPr>
          <w:rStyle w:val="apple-style-span"/>
          <w:rFonts w:ascii="Arial" w:hAnsi="Arial" w:cs="Arial"/>
          <w:b/>
          <w:sz w:val="20"/>
          <w:szCs w:val="20"/>
        </w:rPr>
        <w:t xml:space="preserve">CLÁUSULA DÉCIMA PRIMEIRA – DAS OBRIGAÇÕES DA CONTRATADA </w:t>
      </w:r>
    </w:p>
    <w:p w14:paraId="77BB773A" w14:textId="77777777" w:rsidR="00D10F36" w:rsidRPr="00056C00" w:rsidRDefault="00D10F36" w:rsidP="00D10F36">
      <w:pPr>
        <w:pStyle w:val="Norma"/>
        <w:rPr>
          <w:rStyle w:val="apple-style-span"/>
          <w:rFonts w:ascii="Arial" w:hAnsi="Arial" w:cs="Arial"/>
          <w:b/>
          <w:sz w:val="20"/>
          <w:szCs w:val="20"/>
        </w:rPr>
      </w:pPr>
    </w:p>
    <w:p w14:paraId="6DD9DEA2"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11.1 – A CONTRATADA obriga-se a cumprir o objeto do presente contrato ao CONTRATANTE, conforme especificações do Edital, em consonância com a proposta de preços apresentada pela CONTRATADA, de acordo com o estipulado neste instrumento, e em estrita conformidade com as disposições do Termo de Referência (Anexo VI) do Edital.</w:t>
      </w:r>
    </w:p>
    <w:p w14:paraId="5A3EE2B6"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11.2 – A CONTRATADA obriga-se a manter, durante toda a execução do contrato, em compatibilidade com as obrigações por ele assumidas, todas as condições de habilitação e qualificação exigidas na licitação.</w:t>
      </w:r>
    </w:p>
    <w:p w14:paraId="398C55AE"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11.3 – A CONTRATADA responsabiliza-se pelo cumprimento de todas as despesas necessárias ao fiel cumprimento do presente contrato, inclusive encargos trabalhistas, previdenciárias, fiscais, comerciais e as demais previstas em legislação específica, cuja inadimplência não transfere a responsabilidade ao CONTRATANTE e não poderá onerar o objeto do Contrato.</w:t>
      </w:r>
    </w:p>
    <w:p w14:paraId="57BFCDD3"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11.4 – A CONTRATADA deverá arcar com as despesas de transporte e carga/descarga do objeto quando da entrega, diretamente nos locais a serem indicados pelas Secretarias Municipais Requisitantes.</w:t>
      </w:r>
    </w:p>
    <w:p w14:paraId="7447FAC8"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11.5 – A CONTRATADA obriga-se a comunicar ao CONTRATANTE, no prazo máximo de 24 (vinte e quatro) horas que antecede a data da entrega, os motivos que impossibilitem o cumprimento do prazo previsto, com a devida comprovação.</w:t>
      </w:r>
    </w:p>
    <w:p w14:paraId="086CB06A"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11.6 – A CONTRATADA deverá entregar ao setor responsável pela fiscalização do contrato, junto com a Nota Fiscal para fins de pagamento, os seguintes documentos: ~</w:t>
      </w:r>
    </w:p>
    <w:p w14:paraId="4CB87965"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 xml:space="preserve">1) prova de regularidade relativa à Seguridade Social; </w:t>
      </w:r>
    </w:p>
    <w:p w14:paraId="5C15FBF2"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 xml:space="preserve">2) certidão conjunta relativa aos tributos federais e à Dívida Ativa da União; </w:t>
      </w:r>
    </w:p>
    <w:p w14:paraId="526F4E1A"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 xml:space="preserve">3) certidões que comprovem a regularidade perante a Fazenda Estadual ou Distrital do domicílio ou sede do contratado; </w:t>
      </w:r>
    </w:p>
    <w:p w14:paraId="13141776"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 xml:space="preserve">4) Certidão de Regularidade do FGTS – CRF; e </w:t>
      </w:r>
    </w:p>
    <w:p w14:paraId="04D4BF72"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5) Certidão Negativa de Débitos Trabalhistas – CNDT.</w:t>
      </w:r>
    </w:p>
    <w:p w14:paraId="70C12704"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11.7 – A CONTRATADA obriga-se a cumprir, durante todo o período de execução do contrato, a reserva de cargos prevista em lei para pessoa com deficiência, para reabilitado da Previdência Social ou para aprendiz, bem como as reservas de cargos previstas na legislação, conforme Art. 116, da Lei n.º 14.133/21 e com o Decreto Federal 11.430/23.</w:t>
      </w:r>
    </w:p>
    <w:p w14:paraId="3D02C3E8"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 xml:space="preserve">11.8 – A CONTRATADA obriga-se, a comprovar a reserva de cargos a que se refere a cláusula acima, no ato da assinatura do contrato, com a indicação dos empregados que preencheram as referidas vagas conforme art. 116, parágrafo único </w:t>
      </w:r>
      <w:hyperlink r:id="rId41" w:anchor="art116" w:history="1">
        <w:r w:rsidRPr="00056C00">
          <w:rPr>
            <w:rStyle w:val="apple-style-span"/>
            <w:rFonts w:ascii="Arial" w:hAnsi="Arial" w:cs="Arial"/>
            <w:sz w:val="20"/>
            <w:szCs w:val="20"/>
          </w:rPr>
          <w:t>da Lei n.º 14.133/21</w:t>
        </w:r>
      </w:hyperlink>
      <w:r w:rsidRPr="00056C00">
        <w:rPr>
          <w:rStyle w:val="apple-style-span"/>
          <w:rFonts w:ascii="Arial" w:hAnsi="Arial" w:cs="Arial"/>
          <w:sz w:val="20"/>
          <w:szCs w:val="20"/>
        </w:rPr>
        <w:t>.</w:t>
      </w:r>
    </w:p>
    <w:p w14:paraId="2E227413"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11.9 – A CONTRATADA obriga-se a comunicar ao Fiscal do Contrato, no prazo de 24 (vinte e quatro) horas, qualquer ocorrência anormal ou acidente que se verifique no local da execução do objeto contratual.</w:t>
      </w:r>
    </w:p>
    <w:p w14:paraId="7ACBB9BE"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11.10 – A CONTRATADA obriga-se a paralisar, por determinação do CONTRATANTE, qualquer atividade que não esteja sendo executada de acordo com a boa técnica ou que coloque em risco a segurança de pessoas ou bens de terceiros.</w:t>
      </w:r>
    </w:p>
    <w:p w14:paraId="74A19ABE"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11.11 – A CONTRATADA obriga-se a comprovar a reserva de cargos, no prazo fixado pelo fiscal do Contrato, com a indicação dos empregados que preencheram as referidas vagas, de acordo com o que dispõe o Art. 116, parágrafo único, da Lei n.º 14.133/21 e com o Decreto Federal 11.430/23.</w:t>
      </w:r>
    </w:p>
    <w:p w14:paraId="76BA5A70"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11.12 – A CONTRATADA obriga-se a guardar sigilo sobre todas as informações obtidas em decorrência do cumprimento do Contrato.</w:t>
      </w:r>
    </w:p>
    <w:p w14:paraId="662C7EC9"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11.13 – A CONTRATADA obriga-se a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w:t>
      </w:r>
      <w:hyperlink r:id="rId42" w:anchor="art124" w:history="1">
        <w:r w:rsidRPr="00056C00">
          <w:rPr>
            <w:rStyle w:val="apple-style-span"/>
            <w:rFonts w:ascii="Arial" w:hAnsi="Arial" w:cs="Arial"/>
            <w:sz w:val="20"/>
            <w:szCs w:val="20"/>
          </w:rPr>
          <w:t>rt. 124, II, d, da Lei nº 14.133/21.</w:t>
        </w:r>
      </w:hyperlink>
    </w:p>
    <w:p w14:paraId="5408C7D9"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11.14 – A CONTRATADA obriga-se a cumprir, além dos postulados legais vigentes de âmbito federal, estadual ou municipal, as normas de segurança do CONTRATANTE.</w:t>
      </w:r>
    </w:p>
    <w:p w14:paraId="6FE7C012" w14:textId="77777777" w:rsidR="00D10F36" w:rsidRPr="00056C00" w:rsidRDefault="00D10F36" w:rsidP="00D10F36">
      <w:pPr>
        <w:pStyle w:val="Norma"/>
        <w:rPr>
          <w:rStyle w:val="apple-style-span"/>
          <w:rFonts w:ascii="Arial" w:hAnsi="Arial" w:cs="Arial"/>
          <w:sz w:val="20"/>
          <w:szCs w:val="20"/>
        </w:rPr>
      </w:pPr>
      <w:bookmarkStart w:id="11" w:name="_Ref1182930011"/>
      <w:bookmarkEnd w:id="11"/>
      <w:r w:rsidRPr="00056C00">
        <w:rPr>
          <w:rStyle w:val="apple-style-span"/>
          <w:rFonts w:ascii="Arial" w:hAnsi="Arial" w:cs="Arial"/>
          <w:sz w:val="20"/>
          <w:szCs w:val="20"/>
        </w:rPr>
        <w:t>11.15 – A CONTRATADA obriga-se a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28C0767D"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11.16 – A CONTRATADA obriga-se a orientar e treinar seus empregados sobre os deveres previstos na Lei nº 13.709, de 14 de agosto de 2018, adotando medidas eficazes para proteção de dados pessoais a que tenha acesso por força da execução deste contrato.</w:t>
      </w:r>
    </w:p>
    <w:p w14:paraId="7A8E6E4D"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11.17 – A CONTRATADA obriga-se a submeter previamente, por escrito, ao CONTRATANTE, para análise e aprovação, quaisquer mudanças nos métodos executivos que fujam às especificações do memorial descritivo ou instrumento congênere.</w:t>
      </w:r>
    </w:p>
    <w:p w14:paraId="452A7875" w14:textId="312478E4" w:rsidR="00D10F36" w:rsidRPr="00056C00" w:rsidRDefault="00D10F36" w:rsidP="00D10F36">
      <w:pPr>
        <w:pStyle w:val="Norma"/>
        <w:rPr>
          <w:rStyle w:val="apple-style-span"/>
          <w:rFonts w:ascii="Arial" w:hAnsi="Arial" w:cs="Arial"/>
          <w:sz w:val="20"/>
          <w:szCs w:val="20"/>
        </w:rPr>
      </w:pPr>
      <w:bookmarkStart w:id="12" w:name="_Ref1182930301"/>
      <w:bookmarkEnd w:id="12"/>
      <w:r w:rsidRPr="00056C00">
        <w:rPr>
          <w:rStyle w:val="apple-style-span"/>
          <w:rFonts w:ascii="Arial" w:hAnsi="Arial" w:cs="Arial"/>
          <w:sz w:val="20"/>
          <w:szCs w:val="20"/>
        </w:rPr>
        <w:lastRenderedPageBreak/>
        <w:t>11.18 – A CONTRATADA obriga-se a não permitir a utilização de qualquer trabalho do menor de dezesseis anos, exceto na condição de aprendiz para os maiores de quatorze anos, nem permitir a utilização do trabalho do menor de dezoito anos em trabalho</w:t>
      </w:r>
      <w:r w:rsidR="00CB7131">
        <w:rPr>
          <w:rStyle w:val="apple-style-span"/>
          <w:rFonts w:ascii="Arial" w:hAnsi="Arial" w:cs="Arial"/>
          <w:sz w:val="20"/>
          <w:szCs w:val="20"/>
        </w:rPr>
        <w:t xml:space="preserve"> noturno, perigoso ou insalubre, assim como não permitir a contratação de cônjuge.</w:t>
      </w:r>
    </w:p>
    <w:p w14:paraId="095BFD58" w14:textId="77777777" w:rsidR="00D10F36" w:rsidRPr="00056C00" w:rsidRDefault="00D10F36" w:rsidP="00D10F36">
      <w:pPr>
        <w:pStyle w:val="Norma"/>
        <w:rPr>
          <w:rStyle w:val="apple-style-span"/>
          <w:rFonts w:ascii="Arial" w:hAnsi="Arial" w:cs="Arial"/>
          <w:sz w:val="20"/>
          <w:szCs w:val="20"/>
        </w:rPr>
      </w:pPr>
    </w:p>
    <w:p w14:paraId="2912CE78" w14:textId="77777777" w:rsidR="00D10F36" w:rsidRPr="00056C00" w:rsidRDefault="00D10F36" w:rsidP="00D10F36">
      <w:pPr>
        <w:pStyle w:val="Norma"/>
        <w:rPr>
          <w:rStyle w:val="apple-style-span"/>
          <w:rFonts w:ascii="Arial" w:hAnsi="Arial" w:cs="Arial"/>
          <w:b/>
          <w:sz w:val="20"/>
          <w:szCs w:val="20"/>
        </w:rPr>
      </w:pPr>
      <w:r w:rsidRPr="00056C00">
        <w:rPr>
          <w:rStyle w:val="apple-style-span"/>
          <w:rFonts w:ascii="Arial" w:hAnsi="Arial" w:cs="Arial"/>
          <w:b/>
          <w:sz w:val="20"/>
          <w:szCs w:val="20"/>
        </w:rPr>
        <w:t>CLÁUSULA DÉCIMA SEGUNDA – ALTERAÇÕES</w:t>
      </w:r>
    </w:p>
    <w:p w14:paraId="51879F98" w14:textId="77777777" w:rsidR="00D10F36" w:rsidRPr="00056C00" w:rsidRDefault="00D10F36" w:rsidP="00D10F36">
      <w:pPr>
        <w:pStyle w:val="Norma"/>
        <w:rPr>
          <w:rStyle w:val="apple-style-span"/>
          <w:rFonts w:ascii="Arial" w:hAnsi="Arial" w:cs="Arial"/>
          <w:b/>
          <w:sz w:val="20"/>
          <w:szCs w:val="20"/>
        </w:rPr>
      </w:pPr>
    </w:p>
    <w:p w14:paraId="5B02676E"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 xml:space="preserve">12.1 – Eventuais alterações contratuais reger-se-ão pela disciplina dos </w:t>
      </w:r>
      <w:hyperlink r:id="rId43" w:anchor="art124" w:history="1">
        <w:r w:rsidRPr="00056C00">
          <w:rPr>
            <w:rStyle w:val="apple-style-span"/>
            <w:rFonts w:ascii="Arial" w:hAnsi="Arial" w:cs="Arial"/>
            <w:sz w:val="20"/>
            <w:szCs w:val="20"/>
          </w:rPr>
          <w:t>arts. 124 e seguintes da Lei nº 14.133, de 2021</w:t>
        </w:r>
      </w:hyperlink>
      <w:r w:rsidRPr="00056C00">
        <w:rPr>
          <w:rStyle w:val="apple-style-span"/>
          <w:rFonts w:ascii="Arial" w:hAnsi="Arial" w:cs="Arial"/>
          <w:sz w:val="20"/>
          <w:szCs w:val="20"/>
        </w:rPr>
        <w:t>.</w:t>
      </w:r>
    </w:p>
    <w:p w14:paraId="0646BF4E"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12.2 – A CONTRATADA é obrigada a aceitar, nas mesmas condições contratuais, os acréscimos ou supressões que se fizerem necessários, até o limite de 25% (vinte e cinco por cento) do valor inicial atualizado do contrato.</w:t>
      </w:r>
    </w:p>
    <w:p w14:paraId="6325CCBB"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12.3 – Registros que não caracterizam alteração do contrato podem ser realizados por simples apostila, dispensada a celebração de termo aditivo, na forma do Art. 136 da Lei nº 14.133 de 2021.</w:t>
      </w:r>
    </w:p>
    <w:p w14:paraId="3C2C0105" w14:textId="77777777" w:rsidR="00D10F36" w:rsidRPr="00056C00" w:rsidRDefault="00D10F36" w:rsidP="00D10F36">
      <w:pPr>
        <w:pStyle w:val="Norma"/>
        <w:rPr>
          <w:rStyle w:val="apple-style-span"/>
          <w:rFonts w:ascii="Arial" w:hAnsi="Arial" w:cs="Arial"/>
          <w:b/>
          <w:sz w:val="20"/>
          <w:szCs w:val="20"/>
        </w:rPr>
      </w:pPr>
      <w:bookmarkStart w:id="13" w:name="__DdeLink__15332_730025825"/>
      <w:bookmarkEnd w:id="13"/>
    </w:p>
    <w:p w14:paraId="7F2FE38C" w14:textId="77777777" w:rsidR="00D10F36" w:rsidRPr="00056C00" w:rsidRDefault="00D10F36" w:rsidP="00D10F36">
      <w:pPr>
        <w:pStyle w:val="Norma"/>
        <w:rPr>
          <w:rStyle w:val="apple-style-span"/>
          <w:rFonts w:ascii="Arial" w:hAnsi="Arial" w:cs="Arial"/>
          <w:b/>
          <w:sz w:val="20"/>
          <w:szCs w:val="20"/>
        </w:rPr>
      </w:pPr>
      <w:r w:rsidRPr="00056C00">
        <w:rPr>
          <w:rStyle w:val="apple-style-span"/>
          <w:rFonts w:ascii="Arial" w:hAnsi="Arial" w:cs="Arial"/>
          <w:b/>
          <w:sz w:val="20"/>
          <w:szCs w:val="20"/>
        </w:rPr>
        <w:t>CLÁUSULA DÉCIMA TERCEIRA – DAS INFRAÇÕES ADMINISTRATIVAS E SANÇÕES</w:t>
      </w:r>
    </w:p>
    <w:p w14:paraId="6B395DAE" w14:textId="77777777" w:rsidR="00D10F36" w:rsidRPr="00056C00" w:rsidRDefault="00D10F36" w:rsidP="00D10F36">
      <w:pPr>
        <w:pStyle w:val="Norma"/>
        <w:rPr>
          <w:rStyle w:val="apple-style-span"/>
          <w:rFonts w:ascii="Arial" w:hAnsi="Arial" w:cs="Arial"/>
          <w:b/>
          <w:sz w:val="20"/>
          <w:szCs w:val="20"/>
        </w:rPr>
      </w:pPr>
    </w:p>
    <w:p w14:paraId="12CBC4BD"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 – Comete infração administrativa o fornecedor que cometer quaisquer das infrações previstas no art. 155 da Lei nº 14.133/2021, quais sejam:</w:t>
      </w:r>
    </w:p>
    <w:p w14:paraId="7FCD0885" w14:textId="2D7E94CB"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13.1.1</w:t>
      </w:r>
      <w:r w:rsidR="00CB7131">
        <w:rPr>
          <w:rStyle w:val="apple-style-span"/>
          <w:rFonts w:ascii="Arial" w:hAnsi="Arial" w:cs="Arial"/>
          <w:sz w:val="20"/>
          <w:szCs w:val="20"/>
        </w:rPr>
        <w:t xml:space="preserve"> - </w:t>
      </w:r>
      <w:r w:rsidRPr="00056C00">
        <w:rPr>
          <w:rStyle w:val="apple-style-span"/>
          <w:rFonts w:ascii="Arial" w:hAnsi="Arial" w:cs="Arial"/>
          <w:sz w:val="20"/>
          <w:szCs w:val="20"/>
        </w:rPr>
        <w:t>dar causa à inexecução parcial do contrato que cause grave dano à Administração, ao funcionamento dos serviços públicos ou ao interesse coletivo;</w:t>
      </w:r>
    </w:p>
    <w:p w14:paraId="77CCC37C"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13.1.3 – dar causa à inexecução total do contrato;</w:t>
      </w:r>
    </w:p>
    <w:p w14:paraId="05745EEA"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13.1.4 – deixar de entregar a documentação exigida para o certame;</w:t>
      </w:r>
    </w:p>
    <w:p w14:paraId="5C69FC04"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13.1.5 – não manter a proposta, salvo em decorrência de fato superveniente devidamente justificado;</w:t>
      </w:r>
    </w:p>
    <w:p w14:paraId="68F60A74"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13.1.6 – não celebrar o contrato ou não entregar a documentação exigida para a contratação, quando convocado dentro do prazo de validade de sua proposta;</w:t>
      </w:r>
    </w:p>
    <w:p w14:paraId="41FBFEA6"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13.1.7 – ensejar o retardamento da execução ou da entrega do objeto da licitação sem motivo justificado;</w:t>
      </w:r>
    </w:p>
    <w:p w14:paraId="7B64FF77"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13.1.8 – apresentar declaração ou documentação falsa exigida para o certame ou prestar declaração falsa durante a dispensa eletrônica ou a execução do contrato;</w:t>
      </w:r>
    </w:p>
    <w:p w14:paraId="6CA97E46"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13.1.9 – fraudar a dispensa eletrônica ou praticar ato fraudulento na execução do contrato;</w:t>
      </w:r>
    </w:p>
    <w:p w14:paraId="3D5E41FC"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13.1.10 – comportar-se de modo inidôneo ou cometer fraude de qualquer natureza;</w:t>
      </w:r>
    </w:p>
    <w:p w14:paraId="64163271"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13.1.11 – Considera-se comportamento inidôneo, entre outros, a declaração falsa quanto às condições de participação, quanto ao enquadramento como ME/EPP ou o conluio entre os fornecedores, em qualquer momento da dispensa, mesmo após o encerramento da fase das propostas.</w:t>
      </w:r>
    </w:p>
    <w:p w14:paraId="429A0758"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13.1.12 – praticar atos ilícitos com vistas a frustrar os objetivos do certame.</w:t>
      </w:r>
    </w:p>
    <w:p w14:paraId="2A18A332"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13.1.13 – praticar ato lesivo previsto no artigo 5º da Lei nº 12.846/2013.</w:t>
      </w:r>
    </w:p>
    <w:p w14:paraId="0E39820B"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13.2 – O fornecedor que cometer qualquer das infrações discriminadas nos subitens anteriores ficará sujeito, sem prejuízo da responsabilidade civil e criminal, às seguintes sanções:</w:t>
      </w:r>
    </w:p>
    <w:p w14:paraId="4F3EA168" w14:textId="77777777" w:rsidR="00D10F36" w:rsidRPr="00056C00" w:rsidRDefault="00D10F36" w:rsidP="00D10F36">
      <w:pPr>
        <w:pStyle w:val="Norma"/>
        <w:rPr>
          <w:rStyle w:val="apple-style-span"/>
          <w:rFonts w:ascii="Arial" w:hAnsi="Arial" w:cs="Arial"/>
          <w:sz w:val="20"/>
          <w:szCs w:val="20"/>
        </w:rPr>
      </w:pPr>
      <w:bookmarkStart w:id="14" w:name="__DdeLink__7176_2394181441"/>
      <w:bookmarkEnd w:id="14"/>
      <w:r w:rsidRPr="00056C00">
        <w:rPr>
          <w:rStyle w:val="apple-style-span"/>
          <w:rFonts w:ascii="Arial" w:hAnsi="Arial" w:cs="Arial"/>
          <w:sz w:val="20"/>
          <w:szCs w:val="20"/>
        </w:rPr>
        <w:t>a) Advertência pela falta do subitem 13.1.1 deste Contrato, quando não se justificar a imposição de penalidade mais grave;</w:t>
      </w:r>
    </w:p>
    <w:p w14:paraId="30C30293"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b) Multa de 10% (dez por cento) sobre o valor estimado do(s) item(s) prejudicado(s) pela conduta do fornecedor, por qualquer das infrações dos subitens 13.1.1 a 13.1.13;</w:t>
      </w:r>
    </w:p>
    <w:p w14:paraId="44469B8B"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c) Impedimento de licitar e contratar no âmbito da Administração Pública direta e indireta do ente federativo que tiver aplicado a sanção, pelo prazo máximo de 3 (três) anos, nos casos dos subitens 13.1.2 a 12.1.4 e subitens 13.1.6 a 12.1.7 deste Contrato, quando não se justificar a imposição de penalidade mais grave;</w:t>
      </w:r>
    </w:p>
    <w:p w14:paraId="63C9EAAD"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w:t>
      </w:r>
    </w:p>
    <w:p w14:paraId="543CDE1E"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13.3 – A aplicação das sanções previstas não exclui, em hipótese alguma, a obrigação de reparação integral do dano causado à CONTRATANTE, conforme previsto no artigo 156, § 9º da Lei nº 14.133/2021.</w:t>
      </w:r>
    </w:p>
    <w:p w14:paraId="3E21F49F"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13.4 – Todas as sanções previstas poderão ser aplicadas cumulativamente com a multa, conforme dispõe o artigo 156, § 7º da Lei nº 14.133/21.</w:t>
      </w:r>
    </w:p>
    <w:p w14:paraId="37B25BCB"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13.5 – Se a multa aplicada e as indenizações cabíveis forem superiores ao valor do pagamento eventualmente devido pelo CONTRATANTE ao CONTRATADO, além da perda desse valor, a diferença será descontada da garantia prestada ou será cobrada judicialmente, conforme previsto no artigo 156, § 8º da Lei nº 14.133/2021, se for o caso.</w:t>
      </w:r>
    </w:p>
    <w:p w14:paraId="50784107"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 xml:space="preserve">13.6 – A aplicação das sanções realizar-se-á em processo administrativo que assegure o contraditório </w:t>
      </w:r>
      <w:r w:rsidRPr="00056C00">
        <w:rPr>
          <w:rStyle w:val="apple-style-span"/>
          <w:rFonts w:ascii="Arial" w:hAnsi="Arial" w:cs="Arial"/>
          <w:sz w:val="20"/>
          <w:szCs w:val="20"/>
        </w:rPr>
        <w:lastRenderedPageBreak/>
        <w:t>e a ampla defesa ao Contratado, observando-se o procedimento previsto no caput e parágrafos do artigo 158 da Lei nº 14.133/2021, para as penalidades de impedimento de licitar e contratar e de declaração de inidoneidade para licitar ou contratar.</w:t>
      </w:r>
    </w:p>
    <w:p w14:paraId="306391EB"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13.7 – Na aplicação das sanções serão considerados:</w:t>
      </w:r>
    </w:p>
    <w:p w14:paraId="76E1BF2E"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a) a natureza e a gravidade da infração cometida;</w:t>
      </w:r>
    </w:p>
    <w:p w14:paraId="4D704D9B"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b) as peculiaridades do caso concreto;</w:t>
      </w:r>
    </w:p>
    <w:p w14:paraId="685E23EC"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c) as circunstâncias agravantes ou atenuantes;</w:t>
      </w:r>
    </w:p>
    <w:p w14:paraId="7E951528"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d) os danos que dela provierem para o CONTRATANTE;</w:t>
      </w:r>
    </w:p>
    <w:p w14:paraId="3859AC79"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e) As sanções de impedimento de licitar e contratar e declaração de inidoneidade para licitar ou contratar são passíveis de reabilitação na forma do artigo 163 da Lei nº 14.133/2021.</w:t>
      </w:r>
    </w:p>
    <w:p w14:paraId="6B8F98C5" w14:textId="77777777" w:rsidR="00265C0F" w:rsidRPr="00265C0F" w:rsidRDefault="00D10F36" w:rsidP="00265C0F">
      <w:pPr>
        <w:pStyle w:val="Norma"/>
        <w:rPr>
          <w:rStyle w:val="apple-style-span"/>
          <w:rFonts w:ascii="Arial" w:hAnsi="Arial" w:cs="Arial"/>
          <w:sz w:val="20"/>
          <w:szCs w:val="20"/>
        </w:rPr>
      </w:pPr>
      <w:r w:rsidRPr="00056C00">
        <w:rPr>
          <w:rStyle w:val="apple-style-span"/>
          <w:rFonts w:ascii="Arial" w:hAnsi="Arial" w:cs="Arial"/>
          <w:sz w:val="20"/>
          <w:szCs w:val="20"/>
        </w:rPr>
        <w:t xml:space="preserve">13.8 </w:t>
      </w:r>
      <w:r w:rsidR="00265C0F" w:rsidRPr="00265C0F">
        <w:rPr>
          <w:rStyle w:val="apple-style-span"/>
          <w:rFonts w:ascii="Arial" w:hAnsi="Arial" w:cs="Arial"/>
          <w:sz w:val="20"/>
          <w:szCs w:val="20"/>
        </w:rPr>
        <w:t>A multa será recolhida no prazo máximo de 10 (dez) dias úteis, a contar da comunicação oficial.</w:t>
      </w:r>
    </w:p>
    <w:p w14:paraId="7EE4B61F" w14:textId="29958BE9" w:rsidR="00265C0F" w:rsidRPr="00265C0F" w:rsidRDefault="00265C0F" w:rsidP="00265C0F">
      <w:pPr>
        <w:pStyle w:val="Norma"/>
        <w:rPr>
          <w:rStyle w:val="apple-style-span"/>
          <w:rFonts w:ascii="Arial" w:hAnsi="Arial" w:cs="Arial"/>
          <w:sz w:val="20"/>
          <w:szCs w:val="20"/>
        </w:rPr>
      </w:pPr>
      <w:r w:rsidRPr="00265C0F">
        <w:rPr>
          <w:rStyle w:val="apple-style-span"/>
          <w:rFonts w:ascii="Arial" w:hAnsi="Arial" w:cs="Arial"/>
          <w:sz w:val="20"/>
          <w:szCs w:val="20"/>
        </w:rPr>
        <w:t>1</w:t>
      </w:r>
      <w:r>
        <w:rPr>
          <w:rStyle w:val="apple-style-span"/>
          <w:rFonts w:ascii="Arial" w:hAnsi="Arial" w:cs="Arial"/>
          <w:sz w:val="20"/>
          <w:szCs w:val="20"/>
        </w:rPr>
        <w:t>3.9</w:t>
      </w:r>
      <w:r w:rsidRPr="00265C0F">
        <w:rPr>
          <w:rStyle w:val="apple-style-span"/>
          <w:rFonts w:ascii="Arial" w:hAnsi="Arial" w:cs="Arial"/>
          <w:sz w:val="20"/>
          <w:szCs w:val="20"/>
        </w:rPr>
        <w:t xml:space="preserve">. Para as infrações </w:t>
      </w:r>
      <w:r>
        <w:rPr>
          <w:rStyle w:val="apple-style-span"/>
          <w:rFonts w:ascii="Arial" w:hAnsi="Arial" w:cs="Arial"/>
          <w:sz w:val="20"/>
          <w:szCs w:val="20"/>
        </w:rPr>
        <w:t>previstas nos itens 13.1.1, 13.1.2 e 13</w:t>
      </w:r>
      <w:r w:rsidRPr="00265C0F">
        <w:rPr>
          <w:rStyle w:val="apple-style-span"/>
          <w:rFonts w:ascii="Arial" w:hAnsi="Arial" w:cs="Arial"/>
          <w:sz w:val="20"/>
          <w:szCs w:val="20"/>
        </w:rPr>
        <w:t>.1.3, a multa será de 0.5% a 15% do valor do contrato licitado.</w:t>
      </w:r>
    </w:p>
    <w:p w14:paraId="272BCD82" w14:textId="32CC18E0"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13.9.1</w:t>
      </w:r>
      <w:r w:rsidRPr="00265C0F">
        <w:rPr>
          <w:rStyle w:val="apple-style-span"/>
          <w:rFonts w:ascii="Arial" w:hAnsi="Arial" w:cs="Arial"/>
          <w:sz w:val="20"/>
          <w:szCs w:val="20"/>
        </w:rPr>
        <w:t xml:space="preserve">. Para as </w:t>
      </w:r>
      <w:r>
        <w:rPr>
          <w:rStyle w:val="apple-style-span"/>
          <w:rFonts w:ascii="Arial" w:hAnsi="Arial" w:cs="Arial"/>
          <w:sz w:val="20"/>
          <w:szCs w:val="20"/>
        </w:rPr>
        <w:t>infrações previstas nos itens 13.1.4, 13.1.5, 13.1.6, 13.1.7 e 13</w:t>
      </w:r>
      <w:r w:rsidRPr="00265C0F">
        <w:rPr>
          <w:rStyle w:val="apple-style-span"/>
          <w:rFonts w:ascii="Arial" w:hAnsi="Arial" w:cs="Arial"/>
          <w:sz w:val="20"/>
          <w:szCs w:val="20"/>
        </w:rPr>
        <w:t>.1.8, a multa será de 15% a 30% do valor do contrato licitado.</w:t>
      </w:r>
    </w:p>
    <w:p w14:paraId="5677ACA6" w14:textId="641D1843"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13.10</w:t>
      </w:r>
      <w:r w:rsidRPr="00265C0F">
        <w:rPr>
          <w:rStyle w:val="apple-style-span"/>
          <w:rFonts w:ascii="Arial" w:hAnsi="Arial" w:cs="Arial"/>
          <w:sz w:val="20"/>
          <w:szCs w:val="20"/>
        </w:rPr>
        <w:t>. As sanções de advertência, impedimento de licitar e contratar e declaração de inidoneidade para licitar ou contratar poderão ser aplicadas, cumulativamente ou não, à penalidade de multa.</w:t>
      </w:r>
    </w:p>
    <w:p w14:paraId="48272D87" w14:textId="58D75F56"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13.11</w:t>
      </w:r>
      <w:r w:rsidRPr="00265C0F">
        <w:rPr>
          <w:rStyle w:val="apple-style-span"/>
          <w:rFonts w:ascii="Arial" w:hAnsi="Arial" w:cs="Arial"/>
          <w:sz w:val="20"/>
          <w:szCs w:val="20"/>
        </w:rPr>
        <w:t>. Na aplicação da sanção de multa será facultada a defesa do interessado no prazo de 15 (quinze) dias úteis, contado da data de sua intimação.</w:t>
      </w:r>
    </w:p>
    <w:p w14:paraId="220A69FD" w14:textId="0C57C287"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13.12</w:t>
      </w:r>
      <w:r w:rsidRPr="00265C0F">
        <w:rPr>
          <w:rStyle w:val="apple-style-span"/>
          <w:rFonts w:ascii="Arial" w:hAnsi="Arial" w:cs="Arial"/>
          <w:sz w:val="20"/>
          <w:szCs w:val="20"/>
        </w:rPr>
        <w:t>. A sanção de impedimento de licitar e contratar será aplicada ao responsável em decorrência das infrações administr</w:t>
      </w:r>
      <w:r>
        <w:rPr>
          <w:rStyle w:val="apple-style-span"/>
          <w:rFonts w:ascii="Arial" w:hAnsi="Arial" w:cs="Arial"/>
          <w:sz w:val="20"/>
          <w:szCs w:val="20"/>
        </w:rPr>
        <w:t>ativas r</w:t>
      </w:r>
      <w:r w:rsidR="00141FEE">
        <w:rPr>
          <w:rStyle w:val="apple-style-span"/>
          <w:rFonts w:ascii="Arial" w:hAnsi="Arial" w:cs="Arial"/>
          <w:sz w:val="20"/>
          <w:szCs w:val="20"/>
        </w:rPr>
        <w:t>elacionadas nos itens 13.1.1, 13</w:t>
      </w:r>
      <w:r>
        <w:rPr>
          <w:rStyle w:val="apple-style-span"/>
          <w:rFonts w:ascii="Arial" w:hAnsi="Arial" w:cs="Arial"/>
          <w:sz w:val="20"/>
          <w:szCs w:val="20"/>
        </w:rPr>
        <w:t>.1.2 e 13</w:t>
      </w:r>
      <w:r w:rsidRPr="00265C0F">
        <w:rPr>
          <w:rStyle w:val="apple-style-span"/>
          <w:rFonts w:ascii="Arial" w:hAnsi="Arial" w:cs="Arial"/>
          <w:sz w:val="20"/>
          <w:szCs w:val="20"/>
        </w:rPr>
        <w:t>.1.3, quando não se justificar a imposição de penalidade mais grave, e impedirá o responsável de licitar e contratar no âmbito da Administração Pública direta e indireta do ente federativo o qual pertencer o órgão ou entidade, pelo prazo máximo de 3 (três) anos.</w:t>
      </w:r>
    </w:p>
    <w:p w14:paraId="0490CF81" w14:textId="6330F257"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14.13</w:t>
      </w:r>
      <w:r w:rsidRPr="00265C0F">
        <w:rPr>
          <w:rStyle w:val="apple-style-span"/>
          <w:rFonts w:ascii="Arial" w:hAnsi="Arial" w:cs="Arial"/>
          <w:sz w:val="20"/>
          <w:szCs w:val="20"/>
        </w:rPr>
        <w:t xml:space="preserve">. Poderá ser aplicada ao responsável a sanção de declaração de inidoneidade para licitar ou contratar, em decorrência da prática das </w:t>
      </w:r>
      <w:r>
        <w:rPr>
          <w:rStyle w:val="apple-style-span"/>
          <w:rFonts w:ascii="Arial" w:hAnsi="Arial" w:cs="Arial"/>
          <w:sz w:val="20"/>
          <w:szCs w:val="20"/>
        </w:rPr>
        <w:t>infrações dispostas nos itens 13.1.4, 13.1.5, 13.1.6, 13.1.7 e 13.13.1</w:t>
      </w:r>
      <w:r w:rsidRPr="00265C0F">
        <w:rPr>
          <w:rStyle w:val="apple-style-span"/>
          <w:rFonts w:ascii="Arial" w:hAnsi="Arial" w:cs="Arial"/>
          <w:sz w:val="20"/>
          <w:szCs w:val="20"/>
        </w:rPr>
        <w:t>, bem como pelas infrações administrativas previstas no</w:t>
      </w:r>
      <w:r>
        <w:rPr>
          <w:rStyle w:val="apple-style-span"/>
          <w:rFonts w:ascii="Arial" w:hAnsi="Arial" w:cs="Arial"/>
          <w:sz w:val="20"/>
          <w:szCs w:val="20"/>
        </w:rPr>
        <w:t>s itens 13.1.1, 13.1.2 e 13</w:t>
      </w:r>
      <w:r w:rsidRPr="00265C0F">
        <w:rPr>
          <w:rStyle w:val="apple-style-span"/>
          <w:rFonts w:ascii="Arial" w:hAnsi="Arial" w:cs="Arial"/>
          <w:sz w:val="20"/>
          <w:szCs w:val="20"/>
        </w:rPr>
        <w:t>.1.3 que justifiquem a imposição de penalidade mais grave que a sanção de impedimento de licitar e contratar, cuja duração observará o prazo previsto no art. 156, §5º, da Lei n.º 14.133/2021.</w:t>
      </w:r>
    </w:p>
    <w:p w14:paraId="42752B01" w14:textId="4BFECA36"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13.14</w:t>
      </w:r>
      <w:r w:rsidRPr="00265C0F">
        <w:rPr>
          <w:rStyle w:val="apple-style-span"/>
          <w:rFonts w:ascii="Arial" w:hAnsi="Arial" w:cs="Arial"/>
          <w:sz w:val="20"/>
          <w:szCs w:val="20"/>
        </w:rPr>
        <w:t>. A recusa injustificada do adjudicatário em assinar o contrato ou a ata de registro de preço, ou em aceitar ou retirar o instrumento equivalente no prazo estabelecido pela Ad</w:t>
      </w:r>
      <w:r w:rsidR="00141FEE">
        <w:rPr>
          <w:rStyle w:val="apple-style-span"/>
          <w:rFonts w:ascii="Arial" w:hAnsi="Arial" w:cs="Arial"/>
          <w:sz w:val="20"/>
          <w:szCs w:val="20"/>
        </w:rPr>
        <w:t>ministração, descrita no item 13</w:t>
      </w:r>
      <w:r w:rsidRPr="00265C0F">
        <w:rPr>
          <w:rStyle w:val="apple-style-span"/>
          <w:rFonts w:ascii="Arial" w:hAnsi="Arial" w:cs="Arial"/>
          <w:sz w:val="20"/>
          <w:szCs w:val="20"/>
        </w:rPr>
        <w:t>.1.4, caracterizará o descumprimento total da obrigação assumida e o sujeitará às penalidades e à imediata perda da garantia de proposta em favor do órgão ou entidade promotora da licitação, nos termos do art. 45, §4º da IN SEGES/ME n.º 73, de 2022.</w:t>
      </w:r>
    </w:p>
    <w:p w14:paraId="23FFA679" w14:textId="45DBC014"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13.15</w:t>
      </w:r>
      <w:r w:rsidRPr="00265C0F">
        <w:rPr>
          <w:rStyle w:val="apple-style-span"/>
          <w:rFonts w:ascii="Arial" w:hAnsi="Arial" w:cs="Arial"/>
          <w:sz w:val="20"/>
          <w:szCs w:val="20"/>
        </w:rPr>
        <w:t>.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1A23305" w14:textId="5E841187"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13.16</w:t>
      </w:r>
      <w:r w:rsidRPr="00265C0F">
        <w:rPr>
          <w:rStyle w:val="apple-style-span"/>
          <w:rFonts w:ascii="Arial" w:hAnsi="Arial" w:cs="Arial"/>
          <w:sz w:val="20"/>
          <w:szCs w:val="20"/>
        </w:rPr>
        <w:t>.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68C1018" w14:textId="20C28D70"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13.17</w:t>
      </w:r>
      <w:r w:rsidRPr="00265C0F">
        <w:rPr>
          <w:rStyle w:val="apple-style-span"/>
          <w:rFonts w:ascii="Arial" w:hAnsi="Arial" w:cs="Arial"/>
          <w:sz w:val="20"/>
          <w:szCs w:val="20"/>
        </w:rPr>
        <w:t>.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6525B49" w14:textId="1FDBB85B"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13.18</w:t>
      </w:r>
      <w:r w:rsidRPr="00265C0F">
        <w:rPr>
          <w:rStyle w:val="apple-style-span"/>
          <w:rFonts w:ascii="Arial" w:hAnsi="Arial" w:cs="Arial"/>
          <w:sz w:val="20"/>
          <w:szCs w:val="20"/>
        </w:rPr>
        <w:t>. O recurso e o pedido de reconsideração terão efeito suspensivo do ato ou da decisão recorrida até que sobrevenha decisão final da autoridade competente.</w:t>
      </w:r>
    </w:p>
    <w:p w14:paraId="4084CEF2" w14:textId="7F7DAB2E"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13.19</w:t>
      </w:r>
      <w:r w:rsidRPr="00265C0F">
        <w:rPr>
          <w:rStyle w:val="apple-style-span"/>
          <w:rFonts w:ascii="Arial" w:hAnsi="Arial" w:cs="Arial"/>
          <w:sz w:val="20"/>
          <w:szCs w:val="20"/>
        </w:rPr>
        <w:t>. A aplicação das sanções previstas neste edital não exclui, em hipótese alguma, a obrigação de reparação integral dos danos causados.</w:t>
      </w:r>
    </w:p>
    <w:p w14:paraId="4203E212" w14:textId="5B6856F6" w:rsidR="00265C0F" w:rsidRPr="00265C0F" w:rsidRDefault="00265C0F" w:rsidP="00265C0F">
      <w:pPr>
        <w:pStyle w:val="Norma"/>
        <w:rPr>
          <w:rStyle w:val="apple-style-span"/>
          <w:rFonts w:ascii="Arial" w:hAnsi="Arial" w:cs="Arial"/>
          <w:sz w:val="20"/>
          <w:szCs w:val="20"/>
        </w:rPr>
      </w:pPr>
      <w:r>
        <w:rPr>
          <w:rStyle w:val="apple-style-span"/>
          <w:rFonts w:ascii="Arial" w:hAnsi="Arial" w:cs="Arial"/>
          <w:sz w:val="20"/>
          <w:szCs w:val="20"/>
        </w:rPr>
        <w:t>13.20</w:t>
      </w:r>
      <w:r w:rsidRPr="00265C0F">
        <w:rPr>
          <w:rStyle w:val="apple-style-span"/>
          <w:rFonts w:ascii="Arial" w:hAnsi="Arial" w:cs="Arial"/>
          <w:sz w:val="20"/>
          <w:szCs w:val="20"/>
        </w:rPr>
        <w:t>. Para a garantia da ampla defesa e contraditório dos licitantes, as notificações serão enviadas eletronicamente para os endereços de e-mail informados na proposta comercial.</w:t>
      </w:r>
    </w:p>
    <w:p w14:paraId="633A6B0E" w14:textId="57EDB36D" w:rsidR="00D10F36" w:rsidRPr="00056C00" w:rsidRDefault="00265C0F" w:rsidP="00265C0F">
      <w:pPr>
        <w:pStyle w:val="Norma"/>
        <w:rPr>
          <w:rStyle w:val="apple-style-span"/>
          <w:rFonts w:ascii="Arial" w:hAnsi="Arial" w:cs="Arial"/>
          <w:sz w:val="20"/>
          <w:szCs w:val="20"/>
        </w:rPr>
      </w:pPr>
      <w:r>
        <w:rPr>
          <w:rStyle w:val="apple-style-span"/>
          <w:rFonts w:ascii="Arial" w:hAnsi="Arial" w:cs="Arial"/>
          <w:sz w:val="20"/>
          <w:szCs w:val="20"/>
        </w:rPr>
        <w:t>13.20</w:t>
      </w:r>
      <w:r w:rsidRPr="00265C0F">
        <w:rPr>
          <w:rStyle w:val="apple-style-span"/>
          <w:rFonts w:ascii="Arial" w:hAnsi="Arial" w:cs="Arial"/>
          <w:sz w:val="20"/>
          <w:szCs w:val="20"/>
        </w:rPr>
        <w:t>.1. Os endereços de e-mail informados na proposta comercial serão considerados de uso contínuo da empresa, não cabendo alegação de desconhecimento das comunicações a eles comprovadamente enviadas.</w:t>
      </w:r>
    </w:p>
    <w:p w14:paraId="5329F4C4" w14:textId="77777777" w:rsidR="00D10F36" w:rsidRPr="00056C00" w:rsidRDefault="00D10F36" w:rsidP="00D10F36">
      <w:pPr>
        <w:pStyle w:val="Norma"/>
        <w:rPr>
          <w:rStyle w:val="apple-style-span"/>
          <w:rFonts w:ascii="Arial" w:hAnsi="Arial" w:cs="Arial"/>
          <w:sz w:val="20"/>
          <w:szCs w:val="20"/>
        </w:rPr>
      </w:pPr>
    </w:p>
    <w:p w14:paraId="0B9FE6A3" w14:textId="77777777" w:rsidR="00D10F36" w:rsidRPr="00056C00" w:rsidRDefault="00D10F36" w:rsidP="00D10F36">
      <w:pPr>
        <w:pStyle w:val="Norma"/>
        <w:rPr>
          <w:rStyle w:val="apple-style-span"/>
          <w:rFonts w:ascii="Arial" w:hAnsi="Arial" w:cs="Arial"/>
          <w:b/>
          <w:sz w:val="20"/>
          <w:szCs w:val="20"/>
        </w:rPr>
      </w:pPr>
      <w:r w:rsidRPr="00056C00">
        <w:rPr>
          <w:rStyle w:val="apple-style-span"/>
          <w:rFonts w:ascii="Arial" w:hAnsi="Arial" w:cs="Arial"/>
          <w:b/>
          <w:sz w:val="20"/>
          <w:szCs w:val="20"/>
        </w:rPr>
        <w:t>CLÁUSULA DÉCIMA QUARTA – DA RESCISÃO</w:t>
      </w:r>
    </w:p>
    <w:p w14:paraId="105FB01E" w14:textId="77777777" w:rsidR="00D10F36" w:rsidRPr="00056C00" w:rsidRDefault="00D10F36" w:rsidP="00D10F36">
      <w:pPr>
        <w:pStyle w:val="Norma"/>
        <w:rPr>
          <w:rStyle w:val="apple-style-span"/>
          <w:rFonts w:ascii="Arial" w:hAnsi="Arial" w:cs="Arial"/>
          <w:b/>
          <w:sz w:val="20"/>
          <w:szCs w:val="20"/>
        </w:rPr>
      </w:pPr>
    </w:p>
    <w:p w14:paraId="41F42B84"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 xml:space="preserve">14.1 – O presente contrato poderá ser rescindido, bem como ser cancelada de pleno direito a nota de </w:t>
      </w:r>
      <w:r w:rsidRPr="00056C00">
        <w:rPr>
          <w:rStyle w:val="apple-style-span"/>
          <w:rFonts w:ascii="Arial" w:hAnsi="Arial" w:cs="Arial"/>
          <w:sz w:val="20"/>
          <w:szCs w:val="20"/>
        </w:rPr>
        <w:lastRenderedPageBreak/>
        <w:t>empenho que vier a ser emitida em decorrência deste contrato, a qualquer tempo e independente de notificação ou interpelações judiciais ou extrajudiciais, com base nos motivos previstos nos arts. 137 e 138 da Lei Federal n.º 14.133/21.</w:t>
      </w:r>
    </w:p>
    <w:p w14:paraId="4F363EC5"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 xml:space="preserve">14.2 – Poderá ainda o presente contrato ser rescindido, desde que motivado o ato e assegurado à CONTRATADA o contraditório e a ampla defesa quando esta: </w:t>
      </w:r>
    </w:p>
    <w:p w14:paraId="6F12E0E8"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a) venha a ser atingida por protesto de título, execução fiscal ou outros fatos que comprometam sua capacidade econômico-financeira;</w:t>
      </w:r>
    </w:p>
    <w:p w14:paraId="424B2036"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b) for envolvida em escândalo público e notório;</w:t>
      </w:r>
    </w:p>
    <w:p w14:paraId="571FA23D"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c) quebrar o sigilo profissional;</w:t>
      </w:r>
    </w:p>
    <w:p w14:paraId="739FEA34"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d) utilizar, em benefício próprio ou de terceiros informações não divulgadas ao público e às quais tenha acesso por força de suas atribuições e que contrariem as disposições estabelecidas pelo Município de XXXXXXXXX;</w:t>
      </w:r>
    </w:p>
    <w:p w14:paraId="58E8CA3F"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e) na hipótese de ser anulada a adjudicação em função de qualquer dispositivo legal que a autorize.</w:t>
      </w:r>
    </w:p>
    <w:p w14:paraId="75A3A860"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14.3 – A nulidade do processo licitatório induz à do presente contrato, sem prejuízo do disposto no art. 149 da Lei Federal n.º 14.133/21.</w:t>
      </w:r>
    </w:p>
    <w:p w14:paraId="227F74BF" w14:textId="77777777" w:rsidR="00D10F36" w:rsidRPr="00056C00" w:rsidRDefault="00D10F36" w:rsidP="00D10F36">
      <w:pPr>
        <w:pStyle w:val="Norma"/>
        <w:rPr>
          <w:rStyle w:val="apple-style-span"/>
          <w:rFonts w:ascii="Arial" w:hAnsi="Arial" w:cs="Arial"/>
          <w:b/>
          <w:sz w:val="20"/>
          <w:szCs w:val="20"/>
        </w:rPr>
      </w:pPr>
    </w:p>
    <w:p w14:paraId="0EAE7F42" w14:textId="77777777" w:rsidR="00D10F36" w:rsidRPr="00056C00" w:rsidRDefault="00D10F36" w:rsidP="00D10F36">
      <w:pPr>
        <w:pStyle w:val="Norma"/>
        <w:rPr>
          <w:rStyle w:val="apple-style-span"/>
          <w:rFonts w:ascii="Arial" w:hAnsi="Arial" w:cs="Arial"/>
          <w:b/>
          <w:sz w:val="20"/>
          <w:szCs w:val="20"/>
        </w:rPr>
      </w:pPr>
      <w:r w:rsidRPr="00056C00">
        <w:rPr>
          <w:rStyle w:val="apple-style-span"/>
          <w:rFonts w:ascii="Arial" w:hAnsi="Arial" w:cs="Arial"/>
          <w:b/>
          <w:sz w:val="20"/>
          <w:szCs w:val="20"/>
        </w:rPr>
        <w:t>CLÁUSULA DÉCIMA QUINTA – DA SUBCONTRATAÇÃO</w:t>
      </w:r>
    </w:p>
    <w:p w14:paraId="5754BF79" w14:textId="77777777" w:rsidR="00D10F36" w:rsidRPr="00056C00" w:rsidRDefault="00D10F36" w:rsidP="00D10F36">
      <w:pPr>
        <w:pStyle w:val="Nvel2-Red"/>
        <w:spacing w:before="0" w:after="0" w:line="240" w:lineRule="auto"/>
        <w:ind w:right="-285"/>
        <w:rPr>
          <w:rStyle w:val="apple-style-span"/>
          <w:i w:val="0"/>
          <w:iCs w:val="0"/>
          <w:color w:val="auto"/>
          <w:sz w:val="18"/>
        </w:rPr>
      </w:pPr>
    </w:p>
    <w:p w14:paraId="69425D25" w14:textId="77777777" w:rsidR="00D10F36" w:rsidRPr="00056C00" w:rsidRDefault="00D10F36" w:rsidP="00D10F36">
      <w:pPr>
        <w:pStyle w:val="Nvel2-Red"/>
        <w:spacing w:before="0" w:after="0" w:line="240" w:lineRule="auto"/>
        <w:ind w:right="-285"/>
        <w:rPr>
          <w:rStyle w:val="apple-style-span"/>
          <w:color w:val="auto"/>
          <w:sz w:val="18"/>
        </w:rPr>
      </w:pPr>
      <w:r w:rsidRPr="00056C00">
        <w:rPr>
          <w:rStyle w:val="apple-style-span"/>
          <w:i w:val="0"/>
          <w:iCs w:val="0"/>
          <w:color w:val="auto"/>
          <w:sz w:val="18"/>
        </w:rPr>
        <w:t>15.1 – Não s</w:t>
      </w:r>
      <w:r w:rsidRPr="00056C00">
        <w:rPr>
          <w:i w:val="0"/>
          <w:iCs w:val="0"/>
          <w:color w:val="auto"/>
          <w:sz w:val="18"/>
        </w:rPr>
        <w:t>erá admitida a subcontratação do objeto contratual</w:t>
      </w:r>
      <w:r w:rsidRPr="00056C00">
        <w:rPr>
          <w:rStyle w:val="apple-style-span"/>
          <w:color w:val="auto"/>
          <w:sz w:val="18"/>
        </w:rPr>
        <w:t>.</w:t>
      </w:r>
    </w:p>
    <w:p w14:paraId="31FC4CA1" w14:textId="77777777" w:rsidR="00D10F36" w:rsidRPr="00056C00" w:rsidRDefault="00D10F36" w:rsidP="00D10F36">
      <w:pPr>
        <w:pStyle w:val="Norma"/>
        <w:rPr>
          <w:rStyle w:val="apple-style-span"/>
          <w:rFonts w:ascii="Arial" w:hAnsi="Arial" w:cs="Arial"/>
          <w:sz w:val="20"/>
          <w:szCs w:val="20"/>
        </w:rPr>
      </w:pPr>
    </w:p>
    <w:p w14:paraId="37147D74" w14:textId="77777777" w:rsidR="00D10F36" w:rsidRPr="00056C00" w:rsidRDefault="00D10F36" w:rsidP="00D10F36">
      <w:pPr>
        <w:pStyle w:val="Norma"/>
        <w:rPr>
          <w:rStyle w:val="apple-style-span"/>
          <w:rFonts w:ascii="Arial" w:hAnsi="Arial" w:cs="Arial"/>
          <w:b/>
          <w:sz w:val="20"/>
          <w:szCs w:val="20"/>
        </w:rPr>
      </w:pPr>
      <w:r w:rsidRPr="00056C00">
        <w:rPr>
          <w:rStyle w:val="apple-style-span"/>
          <w:rFonts w:ascii="Arial" w:hAnsi="Arial" w:cs="Arial"/>
          <w:b/>
          <w:sz w:val="20"/>
          <w:szCs w:val="20"/>
        </w:rPr>
        <w:t>CLÁUSULA DÉCIMA SEXTA – GARANTIA DE EXECUÇÃO</w:t>
      </w:r>
    </w:p>
    <w:p w14:paraId="281D9120" w14:textId="77777777" w:rsidR="00D10F36" w:rsidRPr="00056C00" w:rsidRDefault="00D10F36" w:rsidP="00D10F36">
      <w:pPr>
        <w:pStyle w:val="Norma"/>
        <w:rPr>
          <w:rStyle w:val="apple-style-span"/>
          <w:rFonts w:ascii="Arial" w:hAnsi="Arial" w:cs="Arial"/>
          <w:sz w:val="20"/>
          <w:szCs w:val="20"/>
        </w:rPr>
      </w:pPr>
    </w:p>
    <w:p w14:paraId="11554521"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16.1 – Não haverá exigência da garantia da contratação dos arts. 96 e seguintes da Lei nº 14.133/21.</w:t>
      </w:r>
    </w:p>
    <w:p w14:paraId="0F49C7ED" w14:textId="77777777" w:rsidR="00D10F36" w:rsidRPr="00056C00" w:rsidRDefault="00D10F36" w:rsidP="00D10F36">
      <w:pPr>
        <w:pStyle w:val="Norma"/>
        <w:rPr>
          <w:rStyle w:val="apple-style-span"/>
          <w:rFonts w:ascii="Arial" w:hAnsi="Arial" w:cs="Arial"/>
          <w:sz w:val="20"/>
          <w:szCs w:val="20"/>
        </w:rPr>
      </w:pPr>
    </w:p>
    <w:p w14:paraId="1C8786C6" w14:textId="77777777" w:rsidR="00D10F36" w:rsidRPr="00056C00" w:rsidRDefault="00D10F36" w:rsidP="00D10F36">
      <w:pPr>
        <w:pStyle w:val="Norma"/>
        <w:rPr>
          <w:rStyle w:val="apple-style-span"/>
          <w:rFonts w:ascii="Arial" w:hAnsi="Arial" w:cs="Arial"/>
          <w:b/>
          <w:sz w:val="20"/>
          <w:szCs w:val="20"/>
        </w:rPr>
      </w:pPr>
      <w:r w:rsidRPr="00056C00">
        <w:rPr>
          <w:rStyle w:val="apple-style-span"/>
          <w:rFonts w:ascii="Arial" w:hAnsi="Arial" w:cs="Arial"/>
          <w:b/>
          <w:sz w:val="20"/>
          <w:szCs w:val="20"/>
        </w:rPr>
        <w:t xml:space="preserve">CLÁUSULA DÉCIMA SÉTIMA – DOS CASOS OMISSOS </w:t>
      </w:r>
    </w:p>
    <w:p w14:paraId="164A0BD6" w14:textId="77777777" w:rsidR="00D10F36" w:rsidRPr="00056C00" w:rsidRDefault="00D10F36" w:rsidP="00D10F36">
      <w:pPr>
        <w:pStyle w:val="Norma"/>
        <w:rPr>
          <w:rStyle w:val="apple-style-span"/>
          <w:rFonts w:ascii="Arial" w:hAnsi="Arial" w:cs="Arial"/>
          <w:sz w:val="20"/>
          <w:szCs w:val="20"/>
        </w:rPr>
      </w:pPr>
    </w:p>
    <w:p w14:paraId="31B4C32C"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17.1 – Os casos omissos serão decididos pelo CONTRATANTE, segundo as disposições contidas na Lei nº 14.133, de 2021, e demais normas federais aplicáveis e, subsidiariamente, segundo as disposições contidas na Lei nº 8.078, de 1990 – Código de Defesa do Consumidor, bem como, o Decreto Municipal n.º 004/2024.</w:t>
      </w:r>
    </w:p>
    <w:p w14:paraId="7EB02BD3" w14:textId="77777777" w:rsidR="00D10F36" w:rsidRPr="00056C00" w:rsidRDefault="00D10F36" w:rsidP="00D10F36">
      <w:pPr>
        <w:pStyle w:val="Norma"/>
        <w:rPr>
          <w:rStyle w:val="apple-style-span"/>
          <w:rFonts w:ascii="Arial" w:hAnsi="Arial" w:cs="Arial"/>
          <w:sz w:val="20"/>
          <w:szCs w:val="20"/>
        </w:rPr>
      </w:pPr>
    </w:p>
    <w:p w14:paraId="478E2A60" w14:textId="77777777" w:rsidR="00D10F36" w:rsidRPr="00056C00" w:rsidRDefault="00D10F36" w:rsidP="00D10F36">
      <w:pPr>
        <w:pStyle w:val="Norma"/>
        <w:rPr>
          <w:rStyle w:val="apple-style-span"/>
          <w:rFonts w:ascii="Arial" w:hAnsi="Arial" w:cs="Arial"/>
          <w:b/>
          <w:sz w:val="20"/>
          <w:szCs w:val="20"/>
        </w:rPr>
      </w:pPr>
      <w:r w:rsidRPr="00056C00">
        <w:rPr>
          <w:rStyle w:val="apple-style-span"/>
          <w:rFonts w:ascii="Arial" w:hAnsi="Arial" w:cs="Arial"/>
          <w:b/>
          <w:sz w:val="20"/>
          <w:szCs w:val="20"/>
        </w:rPr>
        <w:t>CLÁUSULA DÉCIMA OITAVA – PUBLICAÇÃO</w:t>
      </w:r>
    </w:p>
    <w:p w14:paraId="33FC6DEE" w14:textId="77777777" w:rsidR="00D10F36" w:rsidRPr="00056C00" w:rsidRDefault="00D10F36" w:rsidP="00D10F36">
      <w:pPr>
        <w:pStyle w:val="Norma"/>
        <w:rPr>
          <w:rStyle w:val="apple-style-span"/>
          <w:rFonts w:ascii="Arial" w:hAnsi="Arial" w:cs="Arial"/>
          <w:sz w:val="20"/>
          <w:szCs w:val="20"/>
        </w:rPr>
      </w:pPr>
    </w:p>
    <w:p w14:paraId="7612211E"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18.1 – Incumbirá ao CONTRATANTE providenciar a publicação deste instrumento nos termos e condições previstas na Lei nº 14.133/21.</w:t>
      </w:r>
    </w:p>
    <w:p w14:paraId="308D7E0D" w14:textId="77777777" w:rsidR="00D10F36" w:rsidRPr="00056C00" w:rsidRDefault="00D10F36" w:rsidP="00D10F36">
      <w:pPr>
        <w:pStyle w:val="Norma"/>
        <w:rPr>
          <w:rStyle w:val="apple-style-span"/>
          <w:rFonts w:ascii="Arial" w:hAnsi="Arial" w:cs="Arial"/>
          <w:sz w:val="20"/>
          <w:szCs w:val="20"/>
        </w:rPr>
      </w:pPr>
    </w:p>
    <w:p w14:paraId="3F297FD4" w14:textId="77777777" w:rsidR="00D10F36" w:rsidRPr="00056C00" w:rsidRDefault="00D10F36" w:rsidP="00D10F36">
      <w:pPr>
        <w:pStyle w:val="Norma"/>
        <w:rPr>
          <w:rStyle w:val="apple-style-span"/>
          <w:rFonts w:ascii="Arial" w:hAnsi="Arial" w:cs="Arial"/>
          <w:b/>
          <w:sz w:val="20"/>
          <w:szCs w:val="20"/>
        </w:rPr>
      </w:pPr>
      <w:r w:rsidRPr="00056C00">
        <w:rPr>
          <w:rStyle w:val="apple-style-span"/>
          <w:rFonts w:ascii="Arial" w:hAnsi="Arial" w:cs="Arial"/>
          <w:b/>
          <w:sz w:val="20"/>
          <w:szCs w:val="20"/>
        </w:rPr>
        <w:t>CLÁUSULA DÉCIMA NONA – DO FORO</w:t>
      </w:r>
    </w:p>
    <w:p w14:paraId="3619D051" w14:textId="77777777" w:rsidR="00D10F36" w:rsidRPr="00056C00" w:rsidRDefault="00D10F36" w:rsidP="00D10F36">
      <w:pPr>
        <w:pStyle w:val="Norma"/>
        <w:rPr>
          <w:rStyle w:val="apple-style-span"/>
          <w:rFonts w:ascii="Arial" w:hAnsi="Arial" w:cs="Arial"/>
          <w:b/>
          <w:sz w:val="20"/>
          <w:szCs w:val="20"/>
        </w:rPr>
      </w:pPr>
    </w:p>
    <w:p w14:paraId="17598746" w14:textId="77777777" w:rsidR="00D10F36"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 xml:space="preserve">19.1 – Fica eleito o foro da comarca de Andaraí, estado da Bahia, com exclusão de qualquer outro, por mais privilegiado que seja, para solucionar quaisquer questões oriundas deste contrato. </w:t>
      </w:r>
    </w:p>
    <w:p w14:paraId="3B7A1DCC" w14:textId="77777777" w:rsidR="00CB7131" w:rsidRPr="00056C00" w:rsidRDefault="00CB7131" w:rsidP="00D10F36">
      <w:pPr>
        <w:pStyle w:val="Norma"/>
        <w:rPr>
          <w:rStyle w:val="apple-style-span"/>
          <w:rFonts w:ascii="Arial" w:hAnsi="Arial" w:cs="Arial"/>
          <w:sz w:val="20"/>
          <w:szCs w:val="20"/>
        </w:rPr>
      </w:pPr>
    </w:p>
    <w:p w14:paraId="60A745B8" w14:textId="77777777" w:rsidR="00D10F36" w:rsidRPr="00056C00" w:rsidRDefault="00D10F36" w:rsidP="00D10F36">
      <w:pPr>
        <w:pStyle w:val="Norma"/>
        <w:rPr>
          <w:rStyle w:val="apple-style-span"/>
          <w:rFonts w:ascii="Arial" w:hAnsi="Arial" w:cs="Arial"/>
          <w:sz w:val="20"/>
          <w:szCs w:val="20"/>
        </w:rPr>
      </w:pPr>
      <w:r w:rsidRPr="00056C00">
        <w:rPr>
          <w:rStyle w:val="apple-style-span"/>
          <w:rFonts w:ascii="Arial" w:hAnsi="Arial" w:cs="Arial"/>
          <w:sz w:val="20"/>
          <w:szCs w:val="20"/>
        </w:rPr>
        <w:t>E, por estarem justas e acordadas, as partes assinam eletrônica/digitalmente o presente instrumento, considerando-se efetivamente formalizado a partir da última assinatura.</w:t>
      </w:r>
    </w:p>
    <w:p w14:paraId="747605CC" w14:textId="77777777" w:rsidR="00CB7131" w:rsidRDefault="00CB7131" w:rsidP="00D10F36">
      <w:pPr>
        <w:pStyle w:val="Norma"/>
        <w:rPr>
          <w:rStyle w:val="apple-style-span"/>
          <w:rFonts w:ascii="Arial" w:hAnsi="Arial" w:cs="Arial"/>
          <w:sz w:val="20"/>
          <w:szCs w:val="20"/>
        </w:rPr>
      </w:pPr>
    </w:p>
    <w:p w14:paraId="6EC94C1E" w14:textId="77777777" w:rsidR="00CB7131" w:rsidRDefault="00CB7131" w:rsidP="00D10F36">
      <w:pPr>
        <w:pStyle w:val="Norma"/>
        <w:rPr>
          <w:rStyle w:val="apple-style-span"/>
          <w:rFonts w:ascii="Arial" w:hAnsi="Arial" w:cs="Arial"/>
          <w:sz w:val="20"/>
          <w:szCs w:val="20"/>
        </w:rPr>
      </w:pPr>
    </w:p>
    <w:p w14:paraId="0C2A9404" w14:textId="21D145F8" w:rsidR="00D10F36" w:rsidRPr="00056C00" w:rsidRDefault="00D10F36" w:rsidP="00D10F36">
      <w:pPr>
        <w:pStyle w:val="Norma"/>
        <w:rPr>
          <w:rFonts w:ascii="Arial" w:hAnsi="Arial" w:cs="Arial"/>
          <w:sz w:val="20"/>
          <w:szCs w:val="20"/>
        </w:rPr>
      </w:pPr>
      <w:r w:rsidRPr="00056C00">
        <w:rPr>
          <w:rStyle w:val="apple-style-span"/>
          <w:rFonts w:ascii="Arial" w:hAnsi="Arial" w:cs="Arial"/>
          <w:sz w:val="20"/>
          <w:szCs w:val="20"/>
        </w:rPr>
        <w:t>XXXXXXXX (BA), data da assinatura eletrônica</w:t>
      </w:r>
      <w:r w:rsidR="00CB7131">
        <w:rPr>
          <w:rStyle w:val="apple-style-span"/>
          <w:rFonts w:ascii="Arial" w:hAnsi="Arial" w:cs="Arial"/>
          <w:sz w:val="20"/>
          <w:szCs w:val="20"/>
        </w:rPr>
        <w:t>.</w:t>
      </w:r>
    </w:p>
    <w:p w14:paraId="587D0DB5" w14:textId="77777777" w:rsidR="00D10F36" w:rsidRPr="00056C00" w:rsidRDefault="00D10F36" w:rsidP="00D10F36">
      <w:pPr>
        <w:pStyle w:val="western"/>
        <w:spacing w:before="0" w:after="0"/>
        <w:jc w:val="center"/>
        <w:rPr>
          <w:rFonts w:ascii="Arial" w:hAnsi="Arial" w:cs="Arial"/>
          <w:sz w:val="20"/>
          <w:szCs w:val="20"/>
        </w:rPr>
      </w:pPr>
    </w:p>
    <w:p w14:paraId="011871C5" w14:textId="77777777" w:rsidR="00CB7131" w:rsidRDefault="00CB7131" w:rsidP="00D10F36">
      <w:pPr>
        <w:pStyle w:val="NormalWeb"/>
        <w:spacing w:before="0" w:beforeAutospacing="0" w:after="0" w:afterAutospacing="0"/>
        <w:jc w:val="center"/>
        <w:rPr>
          <w:rFonts w:ascii="Arial" w:hAnsi="Arial" w:cs="Arial"/>
          <w:b/>
          <w:bCs/>
          <w:sz w:val="20"/>
          <w:szCs w:val="20"/>
        </w:rPr>
      </w:pPr>
    </w:p>
    <w:p w14:paraId="5083B1B1" w14:textId="77777777" w:rsidR="00D10F36" w:rsidRPr="00056C00" w:rsidRDefault="00D10F36" w:rsidP="00D10F36">
      <w:pPr>
        <w:pStyle w:val="NormalWeb"/>
        <w:spacing w:before="0" w:beforeAutospacing="0" w:after="0" w:afterAutospacing="0"/>
        <w:jc w:val="center"/>
        <w:rPr>
          <w:rFonts w:ascii="Arial" w:hAnsi="Arial" w:cs="Arial"/>
          <w:sz w:val="20"/>
          <w:szCs w:val="20"/>
        </w:rPr>
      </w:pPr>
      <w:r w:rsidRPr="00056C00">
        <w:rPr>
          <w:rFonts w:ascii="Arial" w:hAnsi="Arial" w:cs="Arial"/>
          <w:b/>
          <w:bCs/>
          <w:sz w:val="20"/>
          <w:szCs w:val="20"/>
        </w:rPr>
        <w:t>Representante legal</w:t>
      </w:r>
    </w:p>
    <w:p w14:paraId="6744C471" w14:textId="77777777" w:rsidR="00D10F36" w:rsidRPr="00056C00" w:rsidRDefault="00D10F36" w:rsidP="00D10F36">
      <w:pPr>
        <w:pStyle w:val="western"/>
        <w:spacing w:before="0" w:after="0"/>
        <w:jc w:val="center"/>
        <w:rPr>
          <w:rFonts w:ascii="Arial" w:hAnsi="Arial" w:cs="Arial"/>
          <w:sz w:val="20"/>
          <w:szCs w:val="20"/>
        </w:rPr>
      </w:pPr>
      <w:r w:rsidRPr="00056C00">
        <w:rPr>
          <w:rFonts w:ascii="Arial" w:hAnsi="Arial" w:cs="Arial"/>
          <w:sz w:val="20"/>
          <w:szCs w:val="20"/>
        </w:rPr>
        <w:t>CONTRATADA</w:t>
      </w:r>
    </w:p>
    <w:p w14:paraId="77FAB622" w14:textId="77777777" w:rsidR="00D10F36" w:rsidRPr="00056C00" w:rsidRDefault="00D10F36" w:rsidP="00556C62">
      <w:pPr>
        <w:pStyle w:val="western"/>
        <w:spacing w:before="0" w:after="0"/>
        <w:rPr>
          <w:rFonts w:ascii="Arial" w:hAnsi="Arial" w:cs="Arial"/>
          <w:b/>
          <w:bCs/>
          <w:sz w:val="20"/>
          <w:szCs w:val="20"/>
        </w:rPr>
      </w:pPr>
    </w:p>
    <w:p w14:paraId="682A2C5D" w14:textId="77777777" w:rsidR="00D10F36" w:rsidRPr="00056C00" w:rsidRDefault="00D10F36" w:rsidP="00D10F36">
      <w:pPr>
        <w:pStyle w:val="western"/>
        <w:spacing w:before="0" w:after="0"/>
        <w:jc w:val="center"/>
        <w:rPr>
          <w:rFonts w:ascii="Arial" w:hAnsi="Arial" w:cs="Arial"/>
          <w:sz w:val="20"/>
          <w:szCs w:val="20"/>
        </w:rPr>
      </w:pPr>
      <w:r w:rsidRPr="00056C00">
        <w:rPr>
          <w:rFonts w:ascii="Arial" w:hAnsi="Arial" w:cs="Arial"/>
          <w:b/>
          <w:bCs/>
          <w:sz w:val="20"/>
          <w:szCs w:val="20"/>
        </w:rPr>
        <w:t>XXXXXXXX</w:t>
      </w:r>
    </w:p>
    <w:p w14:paraId="34F4C8EC" w14:textId="77777777" w:rsidR="00D10F36" w:rsidRPr="00056C00" w:rsidRDefault="00D10F36" w:rsidP="00D10F36">
      <w:pPr>
        <w:pStyle w:val="western"/>
        <w:spacing w:before="0" w:after="0"/>
        <w:jc w:val="center"/>
        <w:rPr>
          <w:rFonts w:ascii="Arial" w:hAnsi="Arial" w:cs="Arial"/>
          <w:sz w:val="20"/>
          <w:szCs w:val="20"/>
        </w:rPr>
      </w:pPr>
      <w:r w:rsidRPr="00056C00">
        <w:rPr>
          <w:rFonts w:ascii="Arial" w:hAnsi="Arial" w:cs="Arial"/>
          <w:sz w:val="20"/>
          <w:szCs w:val="20"/>
        </w:rPr>
        <w:t>Prefeito</w:t>
      </w:r>
    </w:p>
    <w:p w14:paraId="2DCCD71C" w14:textId="77777777" w:rsidR="00D10F36" w:rsidRPr="00056C00" w:rsidRDefault="00D10F36" w:rsidP="00D10F36">
      <w:pPr>
        <w:pStyle w:val="western"/>
        <w:spacing w:before="0" w:after="0"/>
        <w:jc w:val="center"/>
        <w:rPr>
          <w:rFonts w:ascii="Arial" w:hAnsi="Arial" w:cs="Arial"/>
          <w:sz w:val="20"/>
          <w:szCs w:val="20"/>
        </w:rPr>
      </w:pPr>
      <w:r w:rsidRPr="00056C00">
        <w:rPr>
          <w:rFonts w:ascii="Arial" w:hAnsi="Arial" w:cs="Arial"/>
          <w:sz w:val="20"/>
          <w:szCs w:val="20"/>
        </w:rPr>
        <w:t>MUNICÍPIO DE XXXXXXXXXXXX</w:t>
      </w:r>
    </w:p>
    <w:p w14:paraId="26650AB1" w14:textId="77777777" w:rsidR="00D10F36" w:rsidRPr="00056C00" w:rsidRDefault="00D10F36" w:rsidP="00D10F36">
      <w:pPr>
        <w:pStyle w:val="western"/>
        <w:spacing w:before="0" w:after="0"/>
        <w:jc w:val="center"/>
        <w:rPr>
          <w:rFonts w:ascii="Arial" w:hAnsi="Arial" w:cs="Arial"/>
          <w:sz w:val="20"/>
          <w:szCs w:val="20"/>
        </w:rPr>
      </w:pPr>
      <w:r w:rsidRPr="00056C00">
        <w:rPr>
          <w:rFonts w:ascii="Arial" w:hAnsi="Arial" w:cs="Arial"/>
          <w:b/>
          <w:bCs/>
          <w:sz w:val="20"/>
          <w:szCs w:val="20"/>
        </w:rPr>
        <w:t>CONTRATANTE</w:t>
      </w:r>
    </w:p>
    <w:p w14:paraId="0D57E0A6" w14:textId="77777777" w:rsidR="00D10F36" w:rsidRPr="00056C00" w:rsidRDefault="00D10F36" w:rsidP="00D10F36">
      <w:pPr>
        <w:pStyle w:val="western"/>
        <w:spacing w:before="0" w:after="0"/>
        <w:rPr>
          <w:rFonts w:ascii="Arial" w:hAnsi="Arial" w:cs="Arial"/>
          <w:sz w:val="20"/>
          <w:szCs w:val="20"/>
        </w:rPr>
      </w:pPr>
      <w:r w:rsidRPr="00056C00">
        <w:rPr>
          <w:rFonts w:ascii="Arial" w:hAnsi="Arial" w:cs="Arial"/>
          <w:sz w:val="20"/>
          <w:szCs w:val="20"/>
          <w:u w:val="single"/>
        </w:rPr>
        <w:t>Testemunhas</w:t>
      </w:r>
      <w:r w:rsidRPr="00056C00">
        <w:rPr>
          <w:rFonts w:ascii="Arial" w:hAnsi="Arial" w:cs="Arial"/>
          <w:sz w:val="20"/>
          <w:szCs w:val="20"/>
        </w:rPr>
        <w:t>:</w:t>
      </w:r>
    </w:p>
    <w:p w14:paraId="7F520A8E" w14:textId="77777777" w:rsidR="00D10F36" w:rsidRPr="00056C00" w:rsidRDefault="00D10F36" w:rsidP="00D10F36">
      <w:pPr>
        <w:pStyle w:val="western"/>
        <w:spacing w:before="0" w:after="0"/>
        <w:rPr>
          <w:rFonts w:ascii="Arial" w:hAnsi="Arial" w:cs="Arial"/>
          <w:sz w:val="20"/>
          <w:szCs w:val="20"/>
        </w:rPr>
      </w:pPr>
      <w:r w:rsidRPr="00056C00">
        <w:rPr>
          <w:rFonts w:ascii="Arial" w:hAnsi="Arial" w:cs="Arial"/>
          <w:sz w:val="20"/>
          <w:szCs w:val="20"/>
        </w:rPr>
        <w:t>1) __________________________</w:t>
      </w:r>
    </w:p>
    <w:p w14:paraId="096BEA04" w14:textId="77777777" w:rsidR="00D10F36" w:rsidRPr="00056C00" w:rsidRDefault="00D10F36" w:rsidP="00D10F36">
      <w:pPr>
        <w:pStyle w:val="western"/>
        <w:spacing w:before="0" w:after="0"/>
        <w:rPr>
          <w:rFonts w:ascii="Arial" w:hAnsi="Arial" w:cs="Arial"/>
          <w:sz w:val="20"/>
          <w:szCs w:val="20"/>
        </w:rPr>
      </w:pPr>
      <w:r w:rsidRPr="00056C00">
        <w:rPr>
          <w:rFonts w:ascii="Arial" w:hAnsi="Arial" w:cs="Arial"/>
          <w:sz w:val="20"/>
          <w:szCs w:val="20"/>
        </w:rPr>
        <w:t>CPF:</w:t>
      </w:r>
    </w:p>
    <w:p w14:paraId="0BFD5BD2" w14:textId="77777777" w:rsidR="00D10F36" w:rsidRPr="00056C00" w:rsidRDefault="00D10F36" w:rsidP="00D10F36">
      <w:pPr>
        <w:pStyle w:val="western"/>
        <w:spacing w:before="0" w:after="0"/>
        <w:rPr>
          <w:rFonts w:ascii="Arial" w:hAnsi="Arial" w:cs="Arial"/>
          <w:sz w:val="20"/>
          <w:szCs w:val="20"/>
        </w:rPr>
      </w:pPr>
    </w:p>
    <w:p w14:paraId="11B83BE4" w14:textId="77777777" w:rsidR="00D10F36" w:rsidRPr="00056C00" w:rsidRDefault="00D10F36" w:rsidP="00D10F36">
      <w:pPr>
        <w:pStyle w:val="western"/>
        <w:spacing w:before="0" w:after="0"/>
        <w:rPr>
          <w:rFonts w:ascii="Arial" w:hAnsi="Arial" w:cs="Arial"/>
          <w:sz w:val="20"/>
          <w:szCs w:val="20"/>
        </w:rPr>
      </w:pPr>
      <w:r w:rsidRPr="00056C00">
        <w:rPr>
          <w:rFonts w:ascii="Arial" w:hAnsi="Arial" w:cs="Arial"/>
          <w:sz w:val="20"/>
          <w:szCs w:val="20"/>
        </w:rPr>
        <w:t>2) __________________________</w:t>
      </w:r>
    </w:p>
    <w:p w14:paraId="278AFAC9" w14:textId="724CFCE1" w:rsidR="003B7F8F" w:rsidRPr="00556C62" w:rsidRDefault="00D10F36" w:rsidP="00556C62">
      <w:pPr>
        <w:pStyle w:val="western"/>
        <w:spacing w:before="0" w:after="0"/>
        <w:rPr>
          <w:rFonts w:ascii="Arial" w:hAnsi="Arial" w:cs="Arial"/>
          <w:sz w:val="20"/>
          <w:szCs w:val="20"/>
        </w:rPr>
      </w:pPr>
      <w:r w:rsidRPr="00056C00">
        <w:rPr>
          <w:rFonts w:ascii="Arial" w:hAnsi="Arial" w:cs="Arial"/>
          <w:sz w:val="20"/>
          <w:szCs w:val="20"/>
        </w:rPr>
        <w:t>CPF:</w:t>
      </w:r>
    </w:p>
    <w:p w14:paraId="67E996D3" w14:textId="1EAE80AC" w:rsidR="00DC2E8A" w:rsidRPr="004A2220" w:rsidRDefault="00DC2E8A" w:rsidP="005E0B91">
      <w:pPr>
        <w:shd w:val="clear" w:color="auto" w:fill="D9E2F3" w:themeFill="accent1" w:themeFillTint="33"/>
        <w:jc w:val="center"/>
        <w:rPr>
          <w:rFonts w:ascii="Arial" w:hAnsi="Arial" w:cs="Arial"/>
          <w:b/>
          <w:bCs/>
        </w:rPr>
      </w:pPr>
      <w:r w:rsidRPr="004A2220">
        <w:rPr>
          <w:rFonts w:ascii="Arial" w:hAnsi="Arial" w:cs="Arial"/>
          <w:b/>
          <w:bCs/>
        </w:rPr>
        <w:lastRenderedPageBreak/>
        <w:t>ANEXO III</w:t>
      </w:r>
    </w:p>
    <w:p w14:paraId="48AD7EF4" w14:textId="715FA66F" w:rsidR="004A2220" w:rsidRPr="00056C00" w:rsidRDefault="00056C00" w:rsidP="004A2220">
      <w:pPr>
        <w:spacing w:after="0" w:line="240" w:lineRule="auto"/>
        <w:jc w:val="center"/>
        <w:rPr>
          <w:rStyle w:val="Fontepargpadro1"/>
          <w:rFonts w:ascii="Arial" w:eastAsia="Arial" w:hAnsi="Arial" w:cs="Arial"/>
          <w:b/>
          <w:bCs/>
          <w:color w:val="000000"/>
          <w:sz w:val="20"/>
          <w:szCs w:val="20"/>
          <w:lang w:eastAsia="ar-SA" w:bidi="he-IL"/>
        </w:rPr>
      </w:pPr>
      <w:r w:rsidRPr="00056C00">
        <w:rPr>
          <w:rStyle w:val="Fontepargpadro1"/>
          <w:rFonts w:ascii="Arial" w:eastAsia="Arial" w:hAnsi="Arial" w:cs="Arial"/>
          <w:b/>
          <w:bCs/>
          <w:sz w:val="20"/>
          <w:szCs w:val="20"/>
          <w:highlight w:val="white"/>
          <w:lang w:eastAsia="ar-SA" w:bidi="he-IL"/>
        </w:rPr>
        <w:t xml:space="preserve">MINUTA </w:t>
      </w:r>
      <w:r w:rsidR="004A2220" w:rsidRPr="00056C00">
        <w:rPr>
          <w:rStyle w:val="Fontepargpadro1"/>
          <w:rFonts w:ascii="Arial" w:eastAsia="Arial" w:hAnsi="Arial" w:cs="Arial"/>
          <w:b/>
          <w:bCs/>
          <w:sz w:val="20"/>
          <w:szCs w:val="20"/>
          <w:highlight w:val="white"/>
          <w:lang w:eastAsia="ar-SA" w:bidi="he-IL"/>
        </w:rPr>
        <w:t>A</w:t>
      </w:r>
      <w:r w:rsidR="004A2220" w:rsidRPr="00056C00">
        <w:rPr>
          <w:rStyle w:val="Fontepargpadro1"/>
          <w:rFonts w:ascii="Arial" w:eastAsia="Arial" w:hAnsi="Arial" w:cs="Arial"/>
          <w:b/>
          <w:bCs/>
          <w:color w:val="000000"/>
          <w:sz w:val="20"/>
          <w:szCs w:val="20"/>
          <w:highlight w:val="white"/>
          <w:lang w:eastAsia="ar-SA" w:bidi="he-IL"/>
        </w:rPr>
        <w:t>TA DE REGISTRO DE PREÇOS N.º 0000/202</w:t>
      </w:r>
      <w:r w:rsidR="004A2220" w:rsidRPr="00056C00">
        <w:rPr>
          <w:rStyle w:val="Fontepargpadro1"/>
          <w:rFonts w:ascii="Arial" w:eastAsia="Arial" w:hAnsi="Arial" w:cs="Arial"/>
          <w:b/>
          <w:bCs/>
          <w:color w:val="000000"/>
          <w:sz w:val="20"/>
          <w:szCs w:val="20"/>
          <w:lang w:eastAsia="ar-SA" w:bidi="he-IL"/>
        </w:rPr>
        <w:t>5</w:t>
      </w:r>
    </w:p>
    <w:p w14:paraId="5B4C8532" w14:textId="77777777" w:rsidR="004A2220" w:rsidRPr="00056C00" w:rsidRDefault="004A2220" w:rsidP="004A2220">
      <w:pPr>
        <w:spacing w:after="0" w:line="240" w:lineRule="auto"/>
        <w:jc w:val="center"/>
        <w:rPr>
          <w:rFonts w:ascii="Arial" w:hAnsi="Arial" w:cs="Arial"/>
          <w:sz w:val="20"/>
          <w:szCs w:val="20"/>
        </w:rPr>
      </w:pPr>
    </w:p>
    <w:p w14:paraId="42EC276A" w14:textId="7777777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eastAsia="Arial" w:hAnsi="Arial" w:cs="Arial"/>
          <w:color w:val="000000"/>
          <w:sz w:val="20"/>
          <w:szCs w:val="20"/>
        </w:rPr>
        <w:t>PREGÃO N.º 000/2025</w:t>
      </w:r>
    </w:p>
    <w:p w14:paraId="78B0E000" w14:textId="7777777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eastAsia="Arial" w:hAnsi="Arial" w:cs="Arial"/>
          <w:color w:val="000000"/>
          <w:sz w:val="20"/>
          <w:szCs w:val="20"/>
        </w:rPr>
        <w:t>PROCESSO (PRC) N.º 000/2025</w:t>
      </w:r>
    </w:p>
    <w:p w14:paraId="348E5FAE" w14:textId="7777777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eastAsia="Arial" w:hAnsi="Arial" w:cs="Arial"/>
          <w:color w:val="000000"/>
          <w:sz w:val="20"/>
          <w:szCs w:val="20"/>
        </w:rPr>
        <w:t>PROCESSO DE REGISTRO DE PREÇOS N.º 000/2025</w:t>
      </w:r>
    </w:p>
    <w:p w14:paraId="54F95D77" w14:textId="77777777" w:rsidR="004A2220" w:rsidRPr="00056C00" w:rsidRDefault="004A2220" w:rsidP="004A2220">
      <w:pPr>
        <w:spacing w:after="0" w:line="240" w:lineRule="auto"/>
        <w:jc w:val="both"/>
        <w:rPr>
          <w:rFonts w:ascii="Arial" w:eastAsia="Arial" w:hAnsi="Arial" w:cs="Arial"/>
          <w:color w:val="000000"/>
          <w:sz w:val="20"/>
          <w:szCs w:val="20"/>
        </w:rPr>
      </w:pPr>
    </w:p>
    <w:p w14:paraId="7D839477" w14:textId="7777777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eastAsia="Arial" w:hAnsi="Arial" w:cs="Arial"/>
          <w:color w:val="000000"/>
          <w:sz w:val="20"/>
          <w:szCs w:val="20"/>
        </w:rPr>
        <w:t xml:space="preserve">O Município de XXXXXXXXXXXX, com sede na XXXXXXXXXXXXX, CEP nº XXXXXXXXXXXX, XXXXXXXXXXXXXX, inscrito no CNPJ sob o nº XXXXXXXXXXXXX, por intermédio da Secretaria Municipal de XXXXXXXXXXXXXX, doravante denominado GESTOR, celebra com o(s) detentor(es) qualificado(s) na cláusula terceira, a presente </w:t>
      </w:r>
      <w:r w:rsidRPr="00056C00">
        <w:rPr>
          <w:rStyle w:val="Fontepargpadro1"/>
          <w:rFonts w:ascii="Arial" w:eastAsia="Arial" w:hAnsi="Arial" w:cs="Arial"/>
          <w:b/>
          <w:bCs/>
          <w:color w:val="000000"/>
          <w:sz w:val="20"/>
          <w:szCs w:val="20"/>
        </w:rPr>
        <w:t>ATA DE REGISTRO DE PREÇOS</w:t>
      </w:r>
      <w:r w:rsidRPr="00056C00">
        <w:rPr>
          <w:rStyle w:val="Fontepargpadro1"/>
          <w:rFonts w:ascii="Arial" w:eastAsia="Arial" w:hAnsi="Arial" w:cs="Arial"/>
          <w:color w:val="000000"/>
          <w:sz w:val="20"/>
          <w:szCs w:val="20"/>
        </w:rPr>
        <w:t xml:space="preserve">, documento vinculativo e obrigacional, com força de compromisso para futura aquisição em que se registram os preços e as condições a serem praticadas, nos termos das disposições legais aplicáveis, especialmente a Lei Federal n.º 14.133/21, Lei Complementar n.º 123/2006, </w:t>
      </w:r>
      <w:bookmarkStart w:id="15" w:name="__DdeLink__20074_143635581"/>
      <w:r w:rsidRPr="00056C00">
        <w:rPr>
          <w:rStyle w:val="Fontepargpadro1"/>
          <w:rFonts w:ascii="Arial" w:eastAsia="Arial" w:hAnsi="Arial" w:cs="Arial"/>
          <w:color w:val="000000"/>
          <w:sz w:val="20"/>
          <w:szCs w:val="20"/>
        </w:rPr>
        <w:t>Decreto Federal n.º</w:t>
      </w:r>
      <w:r w:rsidRPr="00056C00">
        <w:rPr>
          <w:rStyle w:val="Fontepargpadro1"/>
          <w:rFonts w:ascii="Arial" w:eastAsia="Arial" w:hAnsi="Arial" w:cs="Arial"/>
          <w:b/>
          <w:bCs/>
          <w:color w:val="000000"/>
          <w:sz w:val="20"/>
          <w:szCs w:val="20"/>
        </w:rPr>
        <w:t xml:space="preserve"> </w:t>
      </w:r>
      <w:r w:rsidRPr="00056C00">
        <w:rPr>
          <w:rStyle w:val="Forte"/>
          <w:rFonts w:ascii="Arial" w:eastAsia="Arial" w:hAnsi="Arial" w:cs="Arial"/>
          <w:color w:val="000000"/>
          <w:kern w:val="2"/>
          <w:sz w:val="20"/>
          <w:szCs w:val="20"/>
        </w:rPr>
        <w:t>11.462/23</w:t>
      </w:r>
      <w:r w:rsidRPr="00056C00">
        <w:rPr>
          <w:rStyle w:val="Fontepargpadro1"/>
          <w:rFonts w:ascii="Arial" w:eastAsia="Arial" w:hAnsi="Arial" w:cs="Arial"/>
          <w:color w:val="000000"/>
          <w:sz w:val="20"/>
          <w:szCs w:val="20"/>
        </w:rPr>
        <w:t>, Decreto Municipal n.º XXXXXXXXXXXXX e as demais normas legais correlatas</w:t>
      </w:r>
      <w:bookmarkEnd w:id="15"/>
      <w:r w:rsidRPr="00056C00">
        <w:rPr>
          <w:rStyle w:val="Fontepargpadro1"/>
          <w:rFonts w:ascii="Arial" w:eastAsia="Arial" w:hAnsi="Arial" w:cs="Arial"/>
          <w:color w:val="000000"/>
          <w:sz w:val="20"/>
          <w:szCs w:val="20"/>
          <w:lang w:eastAsia="ar-SA" w:bidi="he-IL"/>
        </w:rPr>
        <w:t>.</w:t>
      </w:r>
    </w:p>
    <w:p w14:paraId="3BE38B32" w14:textId="77777777" w:rsidR="004A2220" w:rsidRPr="00056C00" w:rsidRDefault="004A2220" w:rsidP="004A2220">
      <w:pPr>
        <w:spacing w:after="0" w:line="240" w:lineRule="auto"/>
        <w:jc w:val="both"/>
        <w:rPr>
          <w:rFonts w:ascii="Arial" w:hAnsi="Arial" w:cs="Arial"/>
          <w:sz w:val="20"/>
          <w:szCs w:val="20"/>
        </w:rPr>
      </w:pPr>
    </w:p>
    <w:p w14:paraId="235FE1A5" w14:textId="7777777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eastAsia="Arial" w:hAnsi="Arial" w:cs="Arial"/>
          <w:sz w:val="20"/>
          <w:szCs w:val="20"/>
        </w:rPr>
        <w:t>Em face da classificação das propostas apresentadas no Pregão n.º …/2025 para Registro de Preços n.º .../2025, conforme homologada pela Autoridade Competente.</w:t>
      </w:r>
    </w:p>
    <w:p w14:paraId="306040AC" w14:textId="77777777" w:rsidR="004A2220" w:rsidRPr="00056C00" w:rsidRDefault="004A2220" w:rsidP="004A2220">
      <w:pPr>
        <w:spacing w:after="0" w:line="240" w:lineRule="auto"/>
        <w:jc w:val="both"/>
        <w:rPr>
          <w:rFonts w:ascii="Arial" w:hAnsi="Arial" w:cs="Arial"/>
          <w:color w:val="000000"/>
          <w:sz w:val="20"/>
          <w:szCs w:val="20"/>
        </w:rPr>
      </w:pPr>
    </w:p>
    <w:p w14:paraId="779DD621" w14:textId="01538C23"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eastAsia="Arial" w:hAnsi="Arial" w:cs="Arial"/>
          <w:color w:val="000000"/>
          <w:sz w:val="20"/>
          <w:szCs w:val="20"/>
        </w:rPr>
        <w:t xml:space="preserve">Resolve REGISTRAR OS PREÇOS para a futura </w:t>
      </w:r>
      <w:r w:rsidRPr="00056C00">
        <w:rPr>
          <w:rFonts w:ascii="Arial" w:eastAsia="Arial" w:hAnsi="Arial" w:cs="Arial"/>
          <w:iCs/>
          <w:color w:val="000000"/>
          <w:sz w:val="20"/>
          <w:szCs w:val="20"/>
          <w:lang w:bidi="hi-IN"/>
        </w:rPr>
        <w:t xml:space="preserve">e eventual aquisição de </w:t>
      </w:r>
      <w:r w:rsidR="00592971">
        <w:rPr>
          <w:rFonts w:ascii="Arial" w:eastAsia="Arial" w:hAnsi="Arial" w:cs="Arial"/>
          <w:iCs/>
          <w:color w:val="000000"/>
          <w:sz w:val="20"/>
          <w:szCs w:val="20"/>
          <w:lang w:bidi="hi-IN"/>
        </w:rPr>
        <w:t>gêneros alimentícios</w:t>
      </w:r>
      <w:r w:rsidRPr="00056C00">
        <w:rPr>
          <w:rFonts w:ascii="Arial" w:eastAsia="Arial" w:hAnsi="Arial" w:cs="Arial"/>
          <w:iCs/>
          <w:color w:val="000000"/>
          <w:sz w:val="20"/>
          <w:szCs w:val="20"/>
          <w:lang w:bidi="hi-IN"/>
        </w:rPr>
        <w:t xml:space="preserve">, nos termos da tabela abaixo, conforme condições e exigências estabelecidas </w:t>
      </w:r>
      <w:r w:rsidRPr="00056C00">
        <w:rPr>
          <w:rStyle w:val="Fontepargpadro1"/>
          <w:rFonts w:ascii="Arial" w:eastAsia="Arial" w:hAnsi="Arial" w:cs="Arial"/>
          <w:sz w:val="20"/>
          <w:szCs w:val="20"/>
        </w:rPr>
        <w:t xml:space="preserve">do </w:t>
      </w:r>
      <w:r w:rsidRPr="00556C62">
        <w:rPr>
          <w:rStyle w:val="Fontepargpadro1"/>
          <w:rFonts w:ascii="Arial" w:eastAsia="Arial" w:hAnsi="Arial" w:cs="Arial"/>
          <w:sz w:val="20"/>
          <w:szCs w:val="20"/>
        </w:rPr>
        <w:t>Anexo I</w:t>
      </w:r>
      <w:r w:rsidRPr="00056C00">
        <w:rPr>
          <w:rStyle w:val="Fontepargpadro1"/>
          <w:rFonts w:ascii="Arial" w:eastAsia="Arial" w:hAnsi="Arial" w:cs="Arial"/>
          <w:sz w:val="20"/>
          <w:szCs w:val="20"/>
        </w:rPr>
        <w:t>, que passa a fazer parte integrante deste, tendo sido, os referidos preços, oferecidos pela empresa:</w:t>
      </w:r>
    </w:p>
    <w:p w14:paraId="7D2CB369" w14:textId="77777777" w:rsidR="004A2220" w:rsidRPr="00056C00" w:rsidRDefault="004A2220" w:rsidP="004A2220">
      <w:pPr>
        <w:spacing w:after="0" w:line="240" w:lineRule="auto"/>
        <w:jc w:val="both"/>
        <w:rPr>
          <w:rFonts w:ascii="Arial" w:eastAsia="Arial" w:hAnsi="Arial" w:cs="Arial"/>
          <w:sz w:val="20"/>
          <w:szCs w:val="20"/>
        </w:rPr>
      </w:pPr>
    </w:p>
    <w:tbl>
      <w:tblPr>
        <w:tblW w:w="8358"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30" w:type="dxa"/>
          <w:bottom w:w="55" w:type="dxa"/>
          <w:right w:w="55" w:type="dxa"/>
        </w:tblCellMar>
        <w:tblLook w:val="04A0" w:firstRow="1" w:lastRow="0" w:firstColumn="1" w:lastColumn="0" w:noHBand="0" w:noVBand="1"/>
      </w:tblPr>
      <w:tblGrid>
        <w:gridCol w:w="2404"/>
        <w:gridCol w:w="5954"/>
      </w:tblGrid>
      <w:tr w:rsidR="004A2220" w:rsidRPr="00056C00" w14:paraId="0B679977" w14:textId="77777777" w:rsidTr="004A2220">
        <w:trPr>
          <w:jc w:val="center"/>
        </w:trPr>
        <w:tc>
          <w:tcPr>
            <w:tcW w:w="8358" w:type="dxa"/>
            <w:gridSpan w:val="2"/>
            <w:tcBorders>
              <w:top w:val="single" w:sz="2" w:space="0" w:color="000000"/>
              <w:left w:val="single" w:sz="2" w:space="0" w:color="000000"/>
              <w:bottom w:val="single" w:sz="2" w:space="0" w:color="000000"/>
              <w:right w:val="single" w:sz="2" w:space="0" w:color="000000"/>
            </w:tcBorders>
          </w:tcPr>
          <w:p w14:paraId="36EBB410" w14:textId="77777777" w:rsidR="004A2220" w:rsidRPr="00056C00" w:rsidRDefault="004A2220" w:rsidP="004A2220">
            <w:pPr>
              <w:spacing w:after="0" w:line="240" w:lineRule="auto"/>
              <w:jc w:val="center"/>
              <w:rPr>
                <w:rFonts w:ascii="Arial" w:hAnsi="Arial" w:cs="Arial"/>
                <w:sz w:val="16"/>
                <w:szCs w:val="16"/>
              </w:rPr>
            </w:pPr>
            <w:r w:rsidRPr="00056C00">
              <w:rPr>
                <w:rStyle w:val="Fontepargpadro1"/>
                <w:rFonts w:ascii="Arial" w:eastAsia="Arial" w:hAnsi="Arial" w:cs="Arial"/>
                <w:b/>
                <w:bCs/>
                <w:sz w:val="16"/>
                <w:szCs w:val="16"/>
              </w:rPr>
              <w:t>BENEFICIÁRIO DOS ITENS</w:t>
            </w:r>
          </w:p>
        </w:tc>
      </w:tr>
      <w:tr w:rsidR="004A2220" w:rsidRPr="00056C00" w14:paraId="7D284A48" w14:textId="77777777" w:rsidTr="004A2220">
        <w:trPr>
          <w:jc w:val="center"/>
        </w:trPr>
        <w:tc>
          <w:tcPr>
            <w:tcW w:w="2404" w:type="dxa"/>
            <w:tcBorders>
              <w:top w:val="single" w:sz="2" w:space="0" w:color="000000"/>
              <w:left w:val="single" w:sz="2" w:space="0" w:color="000000"/>
              <w:bottom w:val="single" w:sz="2" w:space="0" w:color="000000"/>
              <w:right w:val="single" w:sz="2" w:space="0" w:color="000000"/>
            </w:tcBorders>
          </w:tcPr>
          <w:p w14:paraId="207720EE" w14:textId="77777777" w:rsidR="004A2220" w:rsidRPr="00056C00" w:rsidRDefault="004A2220" w:rsidP="004A2220">
            <w:pPr>
              <w:pStyle w:val="Contedodatabela"/>
              <w:rPr>
                <w:rFonts w:ascii="Arial" w:hAnsi="Arial" w:cs="Arial"/>
                <w:sz w:val="16"/>
                <w:szCs w:val="16"/>
              </w:rPr>
            </w:pPr>
            <w:r w:rsidRPr="00056C00">
              <w:rPr>
                <w:rFonts w:ascii="Arial" w:hAnsi="Arial" w:cs="Arial"/>
                <w:b/>
                <w:bCs/>
                <w:sz w:val="16"/>
                <w:szCs w:val="16"/>
              </w:rPr>
              <w:t>RAZÃO SOCIAL:</w:t>
            </w:r>
          </w:p>
        </w:tc>
        <w:tc>
          <w:tcPr>
            <w:tcW w:w="5954" w:type="dxa"/>
            <w:tcBorders>
              <w:top w:val="single" w:sz="2" w:space="0" w:color="000000"/>
              <w:left w:val="single" w:sz="2" w:space="0" w:color="000000"/>
              <w:bottom w:val="single" w:sz="2" w:space="0" w:color="000000"/>
              <w:right w:val="single" w:sz="2" w:space="0" w:color="000000"/>
            </w:tcBorders>
          </w:tcPr>
          <w:p w14:paraId="153714DE" w14:textId="77777777" w:rsidR="004A2220" w:rsidRPr="00056C00" w:rsidRDefault="004A2220" w:rsidP="004A2220">
            <w:pPr>
              <w:pStyle w:val="Contedodatabela"/>
              <w:rPr>
                <w:rFonts w:ascii="Arial" w:hAnsi="Arial" w:cs="Arial"/>
                <w:sz w:val="16"/>
                <w:szCs w:val="16"/>
              </w:rPr>
            </w:pPr>
          </w:p>
        </w:tc>
      </w:tr>
      <w:tr w:rsidR="004A2220" w:rsidRPr="00056C00" w14:paraId="34A97E6B" w14:textId="77777777" w:rsidTr="004A2220">
        <w:trPr>
          <w:jc w:val="center"/>
        </w:trPr>
        <w:tc>
          <w:tcPr>
            <w:tcW w:w="2404" w:type="dxa"/>
            <w:tcBorders>
              <w:top w:val="single" w:sz="2" w:space="0" w:color="000000"/>
              <w:left w:val="single" w:sz="2" w:space="0" w:color="000000"/>
              <w:bottom w:val="single" w:sz="2" w:space="0" w:color="000000"/>
              <w:right w:val="single" w:sz="2" w:space="0" w:color="000000"/>
            </w:tcBorders>
          </w:tcPr>
          <w:p w14:paraId="0DB6B0DC" w14:textId="77777777" w:rsidR="004A2220" w:rsidRPr="00056C00" w:rsidRDefault="004A2220" w:rsidP="004A2220">
            <w:pPr>
              <w:pStyle w:val="Contedodatabela"/>
              <w:rPr>
                <w:rFonts w:ascii="Arial" w:hAnsi="Arial" w:cs="Arial"/>
                <w:sz w:val="16"/>
                <w:szCs w:val="16"/>
              </w:rPr>
            </w:pPr>
            <w:r w:rsidRPr="00056C00">
              <w:rPr>
                <w:rFonts w:ascii="Arial" w:hAnsi="Arial" w:cs="Arial"/>
                <w:b/>
                <w:bCs/>
                <w:sz w:val="16"/>
                <w:szCs w:val="16"/>
              </w:rPr>
              <w:t>ENDEREÇO:</w:t>
            </w:r>
          </w:p>
        </w:tc>
        <w:tc>
          <w:tcPr>
            <w:tcW w:w="5954" w:type="dxa"/>
            <w:tcBorders>
              <w:top w:val="single" w:sz="2" w:space="0" w:color="000000"/>
              <w:left w:val="single" w:sz="2" w:space="0" w:color="000000"/>
              <w:bottom w:val="single" w:sz="2" w:space="0" w:color="000000"/>
              <w:right w:val="single" w:sz="2" w:space="0" w:color="000000"/>
            </w:tcBorders>
          </w:tcPr>
          <w:p w14:paraId="34AB8F69" w14:textId="77777777" w:rsidR="004A2220" w:rsidRPr="00056C00" w:rsidRDefault="004A2220" w:rsidP="004A2220">
            <w:pPr>
              <w:pStyle w:val="Contedodatabela"/>
              <w:rPr>
                <w:rFonts w:ascii="Arial" w:hAnsi="Arial" w:cs="Arial"/>
                <w:sz w:val="16"/>
                <w:szCs w:val="16"/>
              </w:rPr>
            </w:pPr>
          </w:p>
        </w:tc>
      </w:tr>
      <w:tr w:rsidR="004A2220" w:rsidRPr="00056C00" w14:paraId="372D9BEF" w14:textId="77777777" w:rsidTr="004A2220">
        <w:trPr>
          <w:jc w:val="center"/>
        </w:trPr>
        <w:tc>
          <w:tcPr>
            <w:tcW w:w="2404" w:type="dxa"/>
            <w:tcBorders>
              <w:top w:val="single" w:sz="2" w:space="0" w:color="000000"/>
              <w:left w:val="single" w:sz="2" w:space="0" w:color="000000"/>
              <w:bottom w:val="single" w:sz="2" w:space="0" w:color="000000"/>
              <w:right w:val="single" w:sz="2" w:space="0" w:color="000000"/>
            </w:tcBorders>
          </w:tcPr>
          <w:p w14:paraId="6563AF74" w14:textId="77777777" w:rsidR="004A2220" w:rsidRPr="00056C00" w:rsidRDefault="004A2220" w:rsidP="004A2220">
            <w:pPr>
              <w:pStyle w:val="Contedodatabela"/>
              <w:rPr>
                <w:rFonts w:ascii="Arial" w:hAnsi="Arial" w:cs="Arial"/>
                <w:sz w:val="16"/>
                <w:szCs w:val="16"/>
              </w:rPr>
            </w:pPr>
            <w:r w:rsidRPr="00056C00">
              <w:rPr>
                <w:rFonts w:ascii="Arial" w:hAnsi="Arial" w:cs="Arial"/>
                <w:b/>
                <w:bCs/>
                <w:sz w:val="16"/>
                <w:szCs w:val="16"/>
              </w:rPr>
              <w:t>CNPJ:</w:t>
            </w:r>
          </w:p>
        </w:tc>
        <w:tc>
          <w:tcPr>
            <w:tcW w:w="5954" w:type="dxa"/>
            <w:tcBorders>
              <w:top w:val="single" w:sz="2" w:space="0" w:color="000000"/>
              <w:left w:val="single" w:sz="2" w:space="0" w:color="000000"/>
              <w:bottom w:val="single" w:sz="2" w:space="0" w:color="000000"/>
              <w:right w:val="single" w:sz="2" w:space="0" w:color="000000"/>
            </w:tcBorders>
          </w:tcPr>
          <w:p w14:paraId="3C4ED426" w14:textId="77777777" w:rsidR="004A2220" w:rsidRPr="00056C00" w:rsidRDefault="004A2220" w:rsidP="004A2220">
            <w:pPr>
              <w:pStyle w:val="Contedodatabela"/>
              <w:rPr>
                <w:rFonts w:ascii="Arial" w:hAnsi="Arial" w:cs="Arial"/>
                <w:sz w:val="16"/>
                <w:szCs w:val="16"/>
              </w:rPr>
            </w:pPr>
          </w:p>
        </w:tc>
      </w:tr>
      <w:tr w:rsidR="004A2220" w:rsidRPr="00056C00" w14:paraId="402C5327" w14:textId="77777777" w:rsidTr="004A2220">
        <w:trPr>
          <w:jc w:val="center"/>
        </w:trPr>
        <w:tc>
          <w:tcPr>
            <w:tcW w:w="2404" w:type="dxa"/>
            <w:tcBorders>
              <w:top w:val="single" w:sz="2" w:space="0" w:color="000000"/>
              <w:left w:val="single" w:sz="2" w:space="0" w:color="000000"/>
              <w:bottom w:val="single" w:sz="2" w:space="0" w:color="000000"/>
              <w:right w:val="single" w:sz="2" w:space="0" w:color="000000"/>
            </w:tcBorders>
          </w:tcPr>
          <w:p w14:paraId="6BC3E967" w14:textId="77777777" w:rsidR="004A2220" w:rsidRPr="00056C00" w:rsidRDefault="004A2220" w:rsidP="004A2220">
            <w:pPr>
              <w:pStyle w:val="Contedodatabela"/>
              <w:rPr>
                <w:rFonts w:ascii="Arial" w:hAnsi="Arial" w:cs="Arial"/>
                <w:sz w:val="16"/>
                <w:szCs w:val="16"/>
              </w:rPr>
            </w:pPr>
            <w:r w:rsidRPr="00056C00">
              <w:rPr>
                <w:rFonts w:ascii="Arial" w:hAnsi="Arial" w:cs="Arial"/>
                <w:b/>
                <w:bCs/>
                <w:sz w:val="16"/>
                <w:szCs w:val="16"/>
              </w:rPr>
              <w:t>REPRESENTANTE LEGAL:</w:t>
            </w:r>
          </w:p>
        </w:tc>
        <w:tc>
          <w:tcPr>
            <w:tcW w:w="5954" w:type="dxa"/>
            <w:tcBorders>
              <w:top w:val="single" w:sz="2" w:space="0" w:color="000000"/>
              <w:left w:val="single" w:sz="2" w:space="0" w:color="000000"/>
              <w:bottom w:val="single" w:sz="2" w:space="0" w:color="000000"/>
              <w:right w:val="single" w:sz="2" w:space="0" w:color="000000"/>
            </w:tcBorders>
          </w:tcPr>
          <w:p w14:paraId="55DDFC7E" w14:textId="77777777" w:rsidR="004A2220" w:rsidRPr="00056C00" w:rsidRDefault="004A2220" w:rsidP="004A2220">
            <w:pPr>
              <w:pStyle w:val="Contedodatabela"/>
              <w:rPr>
                <w:rFonts w:ascii="Arial" w:hAnsi="Arial" w:cs="Arial"/>
                <w:sz w:val="16"/>
                <w:szCs w:val="16"/>
              </w:rPr>
            </w:pPr>
          </w:p>
        </w:tc>
      </w:tr>
      <w:tr w:rsidR="004A2220" w:rsidRPr="00056C00" w14:paraId="0D4C88F9" w14:textId="77777777" w:rsidTr="004A2220">
        <w:trPr>
          <w:jc w:val="center"/>
        </w:trPr>
        <w:tc>
          <w:tcPr>
            <w:tcW w:w="2404" w:type="dxa"/>
            <w:tcBorders>
              <w:top w:val="single" w:sz="2" w:space="0" w:color="000000"/>
              <w:left w:val="single" w:sz="2" w:space="0" w:color="000000"/>
              <w:bottom w:val="single" w:sz="2" w:space="0" w:color="000000"/>
              <w:right w:val="single" w:sz="2" w:space="0" w:color="000000"/>
            </w:tcBorders>
          </w:tcPr>
          <w:p w14:paraId="7F7ECFCA" w14:textId="77777777" w:rsidR="004A2220" w:rsidRPr="00056C00" w:rsidRDefault="004A2220" w:rsidP="004A2220">
            <w:pPr>
              <w:pStyle w:val="Contedodatabela"/>
              <w:rPr>
                <w:rFonts w:ascii="Arial" w:hAnsi="Arial" w:cs="Arial"/>
                <w:sz w:val="16"/>
                <w:szCs w:val="16"/>
              </w:rPr>
            </w:pPr>
            <w:r w:rsidRPr="00056C00">
              <w:rPr>
                <w:rFonts w:ascii="Arial" w:hAnsi="Arial" w:cs="Arial"/>
                <w:b/>
                <w:bCs/>
                <w:sz w:val="16"/>
                <w:szCs w:val="16"/>
              </w:rPr>
              <w:t>RG:</w:t>
            </w:r>
          </w:p>
        </w:tc>
        <w:tc>
          <w:tcPr>
            <w:tcW w:w="5954" w:type="dxa"/>
            <w:tcBorders>
              <w:top w:val="single" w:sz="2" w:space="0" w:color="000000"/>
              <w:left w:val="single" w:sz="2" w:space="0" w:color="000000"/>
              <w:bottom w:val="single" w:sz="2" w:space="0" w:color="000000"/>
              <w:right w:val="single" w:sz="2" w:space="0" w:color="000000"/>
            </w:tcBorders>
          </w:tcPr>
          <w:p w14:paraId="3EF6634E" w14:textId="77777777" w:rsidR="004A2220" w:rsidRPr="00056C00" w:rsidRDefault="004A2220" w:rsidP="004A2220">
            <w:pPr>
              <w:pStyle w:val="Contedodatabela"/>
              <w:rPr>
                <w:rFonts w:ascii="Arial" w:hAnsi="Arial" w:cs="Arial"/>
                <w:sz w:val="16"/>
                <w:szCs w:val="16"/>
              </w:rPr>
            </w:pPr>
          </w:p>
        </w:tc>
      </w:tr>
      <w:tr w:rsidR="004A2220" w:rsidRPr="00056C00" w14:paraId="48AE7E91" w14:textId="77777777" w:rsidTr="004A2220">
        <w:trPr>
          <w:jc w:val="center"/>
        </w:trPr>
        <w:tc>
          <w:tcPr>
            <w:tcW w:w="2404" w:type="dxa"/>
            <w:tcBorders>
              <w:top w:val="single" w:sz="2" w:space="0" w:color="000000"/>
              <w:left w:val="single" w:sz="2" w:space="0" w:color="000000"/>
              <w:bottom w:val="single" w:sz="2" w:space="0" w:color="000000"/>
              <w:right w:val="single" w:sz="2" w:space="0" w:color="000000"/>
            </w:tcBorders>
          </w:tcPr>
          <w:p w14:paraId="4C2F5F92" w14:textId="77777777" w:rsidR="004A2220" w:rsidRPr="00056C00" w:rsidRDefault="004A2220" w:rsidP="004A2220">
            <w:pPr>
              <w:pStyle w:val="Contedodatabela"/>
              <w:rPr>
                <w:rFonts w:ascii="Arial" w:hAnsi="Arial" w:cs="Arial"/>
                <w:sz w:val="16"/>
                <w:szCs w:val="16"/>
              </w:rPr>
            </w:pPr>
            <w:r w:rsidRPr="00056C00">
              <w:rPr>
                <w:rFonts w:ascii="Arial" w:hAnsi="Arial" w:cs="Arial"/>
                <w:b/>
                <w:bCs/>
                <w:sz w:val="16"/>
                <w:szCs w:val="16"/>
              </w:rPr>
              <w:t>CPF:</w:t>
            </w:r>
          </w:p>
        </w:tc>
        <w:tc>
          <w:tcPr>
            <w:tcW w:w="5954" w:type="dxa"/>
            <w:tcBorders>
              <w:top w:val="single" w:sz="2" w:space="0" w:color="000000"/>
              <w:left w:val="single" w:sz="2" w:space="0" w:color="000000"/>
              <w:bottom w:val="single" w:sz="2" w:space="0" w:color="000000"/>
              <w:right w:val="single" w:sz="2" w:space="0" w:color="000000"/>
            </w:tcBorders>
          </w:tcPr>
          <w:p w14:paraId="507236D6" w14:textId="77777777" w:rsidR="004A2220" w:rsidRPr="00056C00" w:rsidRDefault="004A2220" w:rsidP="004A2220">
            <w:pPr>
              <w:pStyle w:val="Contedodatabela"/>
              <w:rPr>
                <w:rFonts w:ascii="Arial" w:hAnsi="Arial" w:cs="Arial"/>
                <w:sz w:val="16"/>
                <w:szCs w:val="16"/>
              </w:rPr>
            </w:pPr>
          </w:p>
        </w:tc>
      </w:tr>
    </w:tbl>
    <w:p w14:paraId="693A5DCF" w14:textId="77777777" w:rsidR="004A2220" w:rsidRPr="00056C00" w:rsidRDefault="004A2220" w:rsidP="004A2220">
      <w:pPr>
        <w:spacing w:after="0" w:line="240" w:lineRule="auto"/>
        <w:jc w:val="both"/>
        <w:rPr>
          <w:rFonts w:ascii="Arial" w:hAnsi="Arial" w:cs="Arial"/>
          <w:b/>
          <w:bCs/>
          <w:sz w:val="20"/>
          <w:szCs w:val="20"/>
        </w:rPr>
      </w:pPr>
    </w:p>
    <w:p w14:paraId="7F2DC5EE" w14:textId="77777777" w:rsidR="004A2220" w:rsidRPr="00056C00" w:rsidRDefault="004A2220" w:rsidP="004A2220">
      <w:pPr>
        <w:spacing w:after="0" w:line="240" w:lineRule="auto"/>
        <w:jc w:val="both"/>
        <w:rPr>
          <w:rFonts w:ascii="Arial" w:hAnsi="Arial" w:cs="Arial"/>
          <w:color w:val="000000"/>
          <w:sz w:val="20"/>
          <w:szCs w:val="20"/>
        </w:rPr>
      </w:pPr>
      <w:r w:rsidRPr="00056C00">
        <w:rPr>
          <w:rFonts w:ascii="Arial" w:hAnsi="Arial" w:cs="Arial"/>
          <w:color w:val="000000"/>
          <w:sz w:val="20"/>
          <w:szCs w:val="20"/>
        </w:rPr>
        <w:t>Caso o licitante vencedor tenha apresentado declaração de estar enquadrado como microempresa, empresa de pequeno porte ou microempreendedor individual para poder usufruir das prerrogativas concedidas pela Lei Federal 123/2006, como condição para assinatura do contrato, deverá apresentar a Certidão expedida pela Junta Comercial de seu domicílio, comprobatória de seu enquadramento.</w:t>
      </w:r>
    </w:p>
    <w:p w14:paraId="1A0F45B5" w14:textId="77777777" w:rsidR="004A2220" w:rsidRPr="00056C00" w:rsidRDefault="004A2220" w:rsidP="004A2220">
      <w:pPr>
        <w:spacing w:after="0" w:line="240" w:lineRule="auto"/>
        <w:jc w:val="both"/>
        <w:rPr>
          <w:rFonts w:ascii="Arial" w:hAnsi="Arial" w:cs="Arial"/>
          <w:color w:val="CE181E"/>
          <w:sz w:val="20"/>
          <w:szCs w:val="20"/>
        </w:rPr>
      </w:pPr>
    </w:p>
    <w:p w14:paraId="56F1E92D" w14:textId="77777777" w:rsidR="004A2220" w:rsidRPr="00056C00" w:rsidRDefault="004A2220" w:rsidP="004A2220">
      <w:pPr>
        <w:spacing w:after="0" w:line="240" w:lineRule="auto"/>
        <w:jc w:val="both"/>
        <w:rPr>
          <w:rFonts w:ascii="Arial" w:hAnsi="Arial" w:cs="Arial"/>
          <w:sz w:val="20"/>
          <w:szCs w:val="20"/>
        </w:rPr>
      </w:pPr>
      <w:r w:rsidRPr="00056C00">
        <w:rPr>
          <w:rFonts w:ascii="Arial" w:hAnsi="Arial" w:cs="Arial"/>
          <w:b/>
          <w:bCs/>
          <w:sz w:val="20"/>
          <w:szCs w:val="20"/>
        </w:rPr>
        <w:t>CLÁUSULA PRIMEIRA – DO OBJETO</w:t>
      </w:r>
    </w:p>
    <w:p w14:paraId="198B3493" w14:textId="77777777" w:rsidR="004A2220" w:rsidRPr="00056C00" w:rsidRDefault="004A2220" w:rsidP="004A2220">
      <w:pPr>
        <w:spacing w:after="0" w:line="240" w:lineRule="auto"/>
        <w:jc w:val="both"/>
        <w:rPr>
          <w:rFonts w:ascii="Arial" w:hAnsi="Arial" w:cs="Arial"/>
          <w:sz w:val="20"/>
          <w:szCs w:val="20"/>
        </w:rPr>
      </w:pPr>
    </w:p>
    <w:p w14:paraId="0C6C9AFC" w14:textId="13EDA80B"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eastAsia="Arial" w:hAnsi="Arial" w:cs="Arial"/>
          <w:b/>
          <w:bCs/>
          <w:sz w:val="20"/>
          <w:szCs w:val="20"/>
        </w:rPr>
        <w:t>1.1.</w:t>
      </w:r>
      <w:r w:rsidRPr="00056C00">
        <w:rPr>
          <w:rStyle w:val="Fontepargpadro1"/>
          <w:rFonts w:ascii="Arial" w:eastAsia="Arial" w:hAnsi="Arial" w:cs="Arial"/>
          <w:sz w:val="20"/>
          <w:szCs w:val="20"/>
        </w:rPr>
        <w:t xml:space="preserve"> O objeto desta Ata é o registro de preços para futura e </w:t>
      </w:r>
      <w:r w:rsidRPr="00056C00">
        <w:rPr>
          <w:rFonts w:ascii="Arial" w:hAnsi="Arial" w:cs="Arial"/>
          <w:iCs/>
          <w:sz w:val="20"/>
          <w:szCs w:val="20"/>
        </w:rPr>
        <w:t xml:space="preserve">eventual aquisição de </w:t>
      </w:r>
      <w:r w:rsidR="00592971" w:rsidRPr="00592971">
        <w:rPr>
          <w:rFonts w:ascii="Arial" w:hAnsi="Arial" w:cs="Arial"/>
          <w:iCs/>
          <w:sz w:val="20"/>
          <w:szCs w:val="20"/>
        </w:rPr>
        <w:t>gêneros alimentícios</w:t>
      </w:r>
      <w:r w:rsidRPr="00056C00">
        <w:rPr>
          <w:rFonts w:ascii="Arial" w:hAnsi="Arial" w:cs="Arial"/>
          <w:iCs/>
          <w:sz w:val="20"/>
          <w:szCs w:val="20"/>
        </w:rPr>
        <w:t>, nos termos da tabela abaixo, conforme condições e exigências estabelecidas</w:t>
      </w:r>
      <w:r w:rsidRPr="00056C00">
        <w:rPr>
          <w:rStyle w:val="Fontepargpadro1"/>
          <w:rFonts w:ascii="Arial" w:eastAsia="Arial" w:hAnsi="Arial" w:cs="Arial"/>
          <w:sz w:val="20"/>
          <w:szCs w:val="20"/>
        </w:rPr>
        <w:t xml:space="preserve"> no </w:t>
      </w:r>
      <w:r w:rsidRPr="00592971">
        <w:rPr>
          <w:rStyle w:val="Fontepargpadro1"/>
          <w:rFonts w:ascii="Arial" w:eastAsia="Arial" w:hAnsi="Arial" w:cs="Arial"/>
          <w:sz w:val="20"/>
          <w:szCs w:val="20"/>
        </w:rPr>
        <w:t>Anexo I.</w:t>
      </w:r>
    </w:p>
    <w:p w14:paraId="3D827623" w14:textId="77777777" w:rsidR="004A2220" w:rsidRPr="00056C00" w:rsidRDefault="004A2220" w:rsidP="004A2220">
      <w:pPr>
        <w:spacing w:after="0" w:line="240" w:lineRule="auto"/>
        <w:jc w:val="both"/>
        <w:rPr>
          <w:rFonts w:ascii="Arial" w:hAnsi="Arial" w:cs="Arial"/>
          <w:sz w:val="20"/>
          <w:szCs w:val="20"/>
        </w:rPr>
      </w:pPr>
    </w:p>
    <w:p w14:paraId="50FAE638" w14:textId="7777777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eastAsia="Arial" w:hAnsi="Arial" w:cs="Arial"/>
          <w:b/>
          <w:bCs/>
          <w:sz w:val="20"/>
          <w:szCs w:val="20"/>
        </w:rPr>
        <w:t>1.2.</w:t>
      </w:r>
      <w:r w:rsidRPr="00056C00">
        <w:rPr>
          <w:rStyle w:val="Fontepargpadro1"/>
          <w:rFonts w:ascii="Arial" w:eastAsia="Arial" w:hAnsi="Arial" w:cs="Arial"/>
          <w:sz w:val="20"/>
          <w:szCs w:val="20"/>
        </w:rPr>
        <w:t xml:space="preserve"> A existência de preços registrados não obriga a Administração a firmar as contratações que deles poderão advir, não estando obrigada a adquirir uma quantidade mínima, facultando-se a realização de licitação específica para a contratação pretendida, sendo assegurada ao beneficiário do Registro a preferência de fornecimento em igualdade de condições.</w:t>
      </w:r>
    </w:p>
    <w:p w14:paraId="445ED373" w14:textId="77777777" w:rsidR="004A2220" w:rsidRPr="00056C00" w:rsidRDefault="004A2220" w:rsidP="004A2220">
      <w:pPr>
        <w:spacing w:after="0" w:line="240" w:lineRule="auto"/>
        <w:jc w:val="both"/>
        <w:rPr>
          <w:rFonts w:ascii="Arial" w:hAnsi="Arial" w:cs="Arial"/>
          <w:sz w:val="20"/>
          <w:szCs w:val="20"/>
        </w:rPr>
      </w:pPr>
    </w:p>
    <w:p w14:paraId="04E2CC35" w14:textId="77777777" w:rsidR="004A2220" w:rsidRPr="00056C00" w:rsidRDefault="004A2220" w:rsidP="004A2220">
      <w:pPr>
        <w:spacing w:after="0" w:line="240" w:lineRule="auto"/>
        <w:jc w:val="both"/>
        <w:rPr>
          <w:rStyle w:val="Fontepargpadro1"/>
          <w:rFonts w:ascii="Arial" w:eastAsia="Arial" w:hAnsi="Arial" w:cs="Arial"/>
          <w:sz w:val="20"/>
          <w:szCs w:val="20"/>
        </w:rPr>
      </w:pPr>
      <w:r w:rsidRPr="00056C00">
        <w:rPr>
          <w:rStyle w:val="Fontepargpadro1"/>
          <w:rFonts w:ascii="Arial" w:eastAsia="Arial" w:hAnsi="Arial" w:cs="Arial"/>
          <w:b/>
          <w:bCs/>
          <w:sz w:val="20"/>
          <w:szCs w:val="20"/>
        </w:rPr>
        <w:t>1.3.</w:t>
      </w:r>
      <w:r w:rsidRPr="00056C00">
        <w:rPr>
          <w:rStyle w:val="Fontepargpadro1"/>
          <w:rFonts w:ascii="Arial" w:eastAsia="Arial" w:hAnsi="Arial" w:cs="Arial"/>
          <w:sz w:val="20"/>
          <w:szCs w:val="20"/>
        </w:rPr>
        <w:t xml:space="preserve"> Os quantitativos solicitados são estimados e representam as previsões dos Órgãos para as compras durante o prazo de 12 (doze) meses.</w:t>
      </w:r>
    </w:p>
    <w:p w14:paraId="0BC0B02D" w14:textId="77777777" w:rsidR="004A2220" w:rsidRPr="00056C00" w:rsidRDefault="004A2220" w:rsidP="004A2220">
      <w:pPr>
        <w:spacing w:after="0" w:line="240" w:lineRule="auto"/>
        <w:jc w:val="both"/>
        <w:rPr>
          <w:rFonts w:ascii="Arial" w:hAnsi="Arial" w:cs="Arial"/>
          <w:sz w:val="20"/>
          <w:szCs w:val="20"/>
        </w:rPr>
      </w:pPr>
    </w:p>
    <w:p w14:paraId="7A33542F" w14:textId="77777777" w:rsidR="004A2220" w:rsidRPr="00056C00" w:rsidRDefault="004A2220" w:rsidP="004A2220">
      <w:pPr>
        <w:spacing w:after="0" w:line="240" w:lineRule="auto"/>
        <w:jc w:val="both"/>
        <w:rPr>
          <w:rFonts w:ascii="Arial" w:hAnsi="Arial" w:cs="Arial"/>
          <w:sz w:val="20"/>
          <w:szCs w:val="20"/>
        </w:rPr>
      </w:pPr>
      <w:r w:rsidRPr="00056C00">
        <w:rPr>
          <w:rFonts w:ascii="Arial" w:hAnsi="Arial" w:cs="Arial"/>
          <w:b/>
          <w:bCs/>
          <w:sz w:val="20"/>
          <w:szCs w:val="20"/>
        </w:rPr>
        <w:t>CLÁUSULA SEGUNDA – DA VIGÊNCIA DA ATA DE REGISTRO DE PREÇOS</w:t>
      </w:r>
    </w:p>
    <w:p w14:paraId="1E3184DD" w14:textId="77777777" w:rsidR="004A2220" w:rsidRPr="00056C00" w:rsidRDefault="004A2220" w:rsidP="004A2220">
      <w:pPr>
        <w:spacing w:after="0" w:line="240" w:lineRule="auto"/>
        <w:jc w:val="both"/>
        <w:rPr>
          <w:rFonts w:ascii="Arial" w:hAnsi="Arial" w:cs="Arial"/>
          <w:sz w:val="20"/>
          <w:szCs w:val="20"/>
        </w:rPr>
      </w:pPr>
    </w:p>
    <w:p w14:paraId="6CC2DA70" w14:textId="361B2568"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hAnsi="Arial" w:cs="Arial"/>
          <w:b/>
          <w:bCs/>
          <w:color w:val="000000"/>
          <w:sz w:val="20"/>
          <w:szCs w:val="20"/>
        </w:rPr>
        <w:t>2.1.</w:t>
      </w:r>
      <w:r w:rsidRPr="00056C00">
        <w:rPr>
          <w:rStyle w:val="Fontepargpadro1"/>
          <w:rFonts w:ascii="Arial" w:hAnsi="Arial" w:cs="Arial"/>
          <w:sz w:val="20"/>
          <w:szCs w:val="20"/>
        </w:rPr>
        <w:t xml:space="preserve"> </w:t>
      </w:r>
      <w:r w:rsidRPr="00056C00">
        <w:rPr>
          <w:rStyle w:val="Fontepargpadro1"/>
          <w:rFonts w:ascii="Arial" w:hAnsi="Arial" w:cs="Arial"/>
          <w:color w:val="000000"/>
          <w:sz w:val="20"/>
          <w:szCs w:val="20"/>
        </w:rPr>
        <w:t xml:space="preserve">A Ata de Registro de Preços terá vigência de 12 (doze) meses, a contar </w:t>
      </w:r>
      <w:r w:rsidRPr="00056C00">
        <w:rPr>
          <w:rStyle w:val="Fontepargpadro1"/>
          <w:rFonts w:ascii="Arial" w:eastAsia="Arial" w:hAnsi="Arial" w:cs="Arial"/>
          <w:color w:val="000000"/>
          <w:sz w:val="20"/>
          <w:szCs w:val="20"/>
        </w:rPr>
        <w:t>do primeiro dia útil subsequente à data de divulgação no PNCP, e poderá ser prorrogado por igual período, desde que com</w:t>
      </w:r>
      <w:r w:rsidR="00592971">
        <w:rPr>
          <w:rStyle w:val="Fontepargpadro1"/>
          <w:rFonts w:ascii="Arial" w:eastAsia="Arial" w:hAnsi="Arial" w:cs="Arial"/>
          <w:color w:val="000000"/>
          <w:sz w:val="20"/>
          <w:szCs w:val="20"/>
        </w:rPr>
        <w:t xml:space="preserve">provado que o preço é vantajoso, </w:t>
      </w:r>
      <w:r w:rsidR="00592971" w:rsidRPr="00592971">
        <w:rPr>
          <w:rFonts w:ascii="Arial" w:eastAsia="Arial" w:hAnsi="Arial" w:cs="Arial"/>
          <w:color w:val="000000"/>
          <w:sz w:val="20"/>
          <w:szCs w:val="20"/>
        </w:rPr>
        <w:t>conforme disposto no artigo 84, da Lei 14.133/2021</w:t>
      </w:r>
      <w:r w:rsidR="00592971">
        <w:rPr>
          <w:rFonts w:ascii="Arial" w:eastAsia="Arial" w:hAnsi="Arial" w:cs="Arial"/>
          <w:color w:val="000000"/>
          <w:sz w:val="20"/>
          <w:szCs w:val="20"/>
        </w:rPr>
        <w:t>.</w:t>
      </w:r>
    </w:p>
    <w:p w14:paraId="0A42F7D2" w14:textId="77777777" w:rsidR="004A2220" w:rsidRPr="00056C00" w:rsidRDefault="004A2220" w:rsidP="004A2220">
      <w:pPr>
        <w:spacing w:after="0" w:line="240" w:lineRule="auto"/>
        <w:jc w:val="both"/>
        <w:rPr>
          <w:rFonts w:ascii="Arial" w:hAnsi="Arial" w:cs="Arial"/>
          <w:sz w:val="20"/>
          <w:szCs w:val="20"/>
        </w:rPr>
      </w:pPr>
    </w:p>
    <w:p w14:paraId="4629F3F4" w14:textId="7777777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hAnsi="Arial" w:cs="Arial"/>
          <w:b/>
          <w:bCs/>
          <w:sz w:val="20"/>
          <w:szCs w:val="20"/>
        </w:rPr>
        <w:t>2.2.</w:t>
      </w:r>
      <w:r w:rsidRPr="00056C00">
        <w:rPr>
          <w:rStyle w:val="Fontepargpadro1"/>
          <w:rFonts w:ascii="Arial" w:hAnsi="Arial" w:cs="Arial"/>
          <w:sz w:val="20"/>
          <w:szCs w:val="20"/>
        </w:rPr>
        <w:t xml:space="preserve"> O fornecedor ficará obrigado a atender todos os pedidos efetuados durante a vigência desta Ata.</w:t>
      </w:r>
    </w:p>
    <w:p w14:paraId="5280A81D" w14:textId="77777777" w:rsidR="004A2220" w:rsidRPr="00056C00" w:rsidRDefault="004A2220" w:rsidP="004A2220">
      <w:pPr>
        <w:spacing w:after="0" w:line="240" w:lineRule="auto"/>
        <w:jc w:val="both"/>
        <w:rPr>
          <w:rFonts w:ascii="Arial" w:hAnsi="Arial" w:cs="Arial"/>
          <w:sz w:val="20"/>
          <w:szCs w:val="20"/>
        </w:rPr>
      </w:pPr>
    </w:p>
    <w:p w14:paraId="2CBE3D86" w14:textId="7777777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hAnsi="Arial" w:cs="Arial"/>
          <w:b/>
          <w:bCs/>
          <w:sz w:val="20"/>
          <w:szCs w:val="20"/>
        </w:rPr>
        <w:t>CLÁUSULA TERCEIRA – DOS ÓRGÃOS PARTICIPANTES</w:t>
      </w:r>
    </w:p>
    <w:p w14:paraId="194B011E" w14:textId="77777777" w:rsidR="004A2220" w:rsidRPr="00056C00" w:rsidRDefault="004A2220" w:rsidP="004A2220">
      <w:pPr>
        <w:spacing w:after="0" w:line="240" w:lineRule="auto"/>
        <w:jc w:val="both"/>
        <w:rPr>
          <w:rFonts w:ascii="Arial" w:hAnsi="Arial" w:cs="Arial"/>
          <w:b/>
          <w:bCs/>
          <w:sz w:val="20"/>
          <w:szCs w:val="20"/>
        </w:rPr>
      </w:pPr>
    </w:p>
    <w:p w14:paraId="6D76A1A7" w14:textId="7777777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hAnsi="Arial" w:cs="Arial"/>
          <w:b/>
          <w:bCs/>
          <w:color w:val="000000"/>
          <w:sz w:val="20"/>
          <w:szCs w:val="20"/>
        </w:rPr>
        <w:t>3.1.</w:t>
      </w:r>
      <w:r w:rsidRPr="00056C00">
        <w:rPr>
          <w:rStyle w:val="Fontepargpadro1"/>
          <w:rFonts w:ascii="Arial" w:hAnsi="Arial" w:cs="Arial"/>
          <w:color w:val="000000"/>
          <w:sz w:val="20"/>
          <w:szCs w:val="20"/>
        </w:rPr>
        <w:t xml:space="preserve"> O órgão gerenciador será a</w:t>
      </w:r>
      <w:r w:rsidRPr="00056C00">
        <w:rPr>
          <w:rStyle w:val="Fontepargpadro1"/>
          <w:rFonts w:ascii="Arial" w:hAnsi="Arial" w:cs="Arial"/>
          <w:b/>
          <w:bCs/>
          <w:color w:val="000000"/>
          <w:sz w:val="20"/>
          <w:szCs w:val="20"/>
        </w:rPr>
        <w:t xml:space="preserve"> Secretaria Municipal de Administração e Ordem Pública. </w:t>
      </w:r>
    </w:p>
    <w:p w14:paraId="7B2487FD" w14:textId="77777777" w:rsidR="004A2220" w:rsidRPr="00056C00" w:rsidRDefault="004A2220" w:rsidP="004A2220">
      <w:pPr>
        <w:spacing w:after="0" w:line="240" w:lineRule="auto"/>
        <w:jc w:val="both"/>
        <w:rPr>
          <w:rFonts w:ascii="Arial" w:hAnsi="Arial" w:cs="Arial"/>
          <w:b/>
          <w:bCs/>
          <w:color w:val="000000"/>
          <w:sz w:val="20"/>
          <w:szCs w:val="20"/>
        </w:rPr>
      </w:pPr>
    </w:p>
    <w:p w14:paraId="4381ECB8" w14:textId="7777777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hAnsi="Arial" w:cs="Arial"/>
          <w:b/>
          <w:bCs/>
          <w:sz w:val="20"/>
          <w:szCs w:val="20"/>
        </w:rPr>
        <w:t>4.1.</w:t>
      </w:r>
      <w:r w:rsidRPr="00056C00">
        <w:rPr>
          <w:rStyle w:val="Fontepargpadro1"/>
          <w:rFonts w:ascii="Arial" w:hAnsi="Arial" w:cs="Arial"/>
          <w:sz w:val="20"/>
          <w:szCs w:val="20"/>
        </w:rPr>
        <w:t xml:space="preserve"> O valor total de expectativa para as aquisições decorrentes da presente Ata de Registro de Preços perfaz o montante de </w:t>
      </w:r>
      <w:r w:rsidRPr="00056C00">
        <w:rPr>
          <w:rStyle w:val="Fontepargpadro1"/>
          <w:rFonts w:ascii="Arial" w:hAnsi="Arial" w:cs="Arial"/>
          <w:b/>
          <w:bCs/>
          <w:sz w:val="20"/>
          <w:szCs w:val="20"/>
        </w:rPr>
        <w:t xml:space="preserve">R$********** (*********************), </w:t>
      </w:r>
      <w:r w:rsidRPr="00056C00">
        <w:rPr>
          <w:rStyle w:val="Fontepargpadro1"/>
          <w:rFonts w:ascii="Arial" w:hAnsi="Arial" w:cs="Arial"/>
          <w:sz w:val="20"/>
          <w:szCs w:val="20"/>
        </w:rPr>
        <w:t>seguindo os valores unitários do Anexo I (Relação de Produtos Selecionados por Fornecedor Vencedor do Processo de Compra desta Ata.</w:t>
      </w:r>
    </w:p>
    <w:p w14:paraId="6A6339C4" w14:textId="77777777" w:rsidR="004A2220" w:rsidRPr="00056C00" w:rsidRDefault="004A2220" w:rsidP="004A2220">
      <w:pPr>
        <w:pStyle w:val="Estilo"/>
        <w:jc w:val="both"/>
        <w:rPr>
          <w:b/>
          <w:sz w:val="20"/>
          <w:szCs w:val="20"/>
          <w:lang w:eastAsia="ar-SA" w:bidi="he-IL"/>
        </w:rPr>
      </w:pPr>
    </w:p>
    <w:p w14:paraId="7BABF5C2" w14:textId="77777777" w:rsidR="004A2220" w:rsidRPr="00056C00" w:rsidRDefault="004A2220" w:rsidP="004A2220">
      <w:pPr>
        <w:spacing w:after="0" w:line="240" w:lineRule="auto"/>
        <w:jc w:val="both"/>
        <w:rPr>
          <w:rFonts w:ascii="Arial" w:hAnsi="Arial" w:cs="Arial"/>
          <w:sz w:val="20"/>
          <w:szCs w:val="20"/>
        </w:rPr>
      </w:pPr>
      <w:r w:rsidRPr="00056C00">
        <w:rPr>
          <w:rStyle w:val="Fontepargpadro1"/>
          <w:rFonts w:ascii="Arial" w:hAnsi="Arial" w:cs="Arial"/>
          <w:b/>
          <w:sz w:val="20"/>
          <w:szCs w:val="20"/>
        </w:rPr>
        <w:t>CLÁUSULA QUINTA – DOS PRAZOS E LOCAIS DE ENTREGA</w:t>
      </w:r>
    </w:p>
    <w:p w14:paraId="0F00005A" w14:textId="77777777" w:rsidR="004A2220" w:rsidRPr="00056C00" w:rsidRDefault="004A2220" w:rsidP="004A2220">
      <w:pPr>
        <w:spacing w:after="0" w:line="240" w:lineRule="auto"/>
        <w:jc w:val="both"/>
        <w:rPr>
          <w:rFonts w:ascii="Arial" w:hAnsi="Arial" w:cs="Arial"/>
          <w:b/>
          <w:color w:val="000000"/>
          <w:sz w:val="20"/>
          <w:szCs w:val="20"/>
        </w:rPr>
      </w:pPr>
    </w:p>
    <w:p w14:paraId="0E1A2D54" w14:textId="1D64F707" w:rsidR="004A2220" w:rsidRPr="00056C00" w:rsidRDefault="004A2220" w:rsidP="004A2220">
      <w:pPr>
        <w:spacing w:after="0" w:line="240" w:lineRule="auto"/>
        <w:jc w:val="both"/>
        <w:rPr>
          <w:rFonts w:ascii="Arial" w:hAnsi="Arial" w:cs="Arial"/>
          <w:sz w:val="20"/>
          <w:szCs w:val="20"/>
        </w:rPr>
      </w:pPr>
      <w:r w:rsidRPr="00056C00">
        <w:rPr>
          <w:rFonts w:ascii="Arial" w:eastAsia="Century Gothic" w:hAnsi="Arial" w:cs="Arial"/>
          <w:b/>
          <w:bCs/>
          <w:color w:val="000000"/>
          <w:sz w:val="20"/>
          <w:szCs w:val="20"/>
        </w:rPr>
        <w:t xml:space="preserve">5.1. </w:t>
      </w:r>
      <w:r w:rsidRPr="00056C00">
        <w:rPr>
          <w:rFonts w:ascii="Arial" w:eastAsia="Arial" w:hAnsi="Arial" w:cs="Arial"/>
          <w:color w:val="000000"/>
          <w:sz w:val="20"/>
          <w:szCs w:val="20"/>
          <w:highlight w:val="white"/>
        </w:rPr>
        <w:t xml:space="preserve">Os produtos deverão ser entregues nas sedes das secretarias solicitantes conforme Ordem de Serviços emitida, o prazo para a conclusão da entrega será de </w:t>
      </w:r>
      <w:r w:rsidR="00592971">
        <w:rPr>
          <w:rFonts w:ascii="Arial" w:eastAsia="Arial" w:hAnsi="Arial" w:cs="Arial"/>
          <w:b/>
          <w:bCs/>
          <w:color w:val="000000"/>
          <w:sz w:val="20"/>
          <w:szCs w:val="20"/>
          <w:highlight w:val="white"/>
        </w:rPr>
        <w:t>7</w:t>
      </w:r>
      <w:r w:rsidRPr="00056C00">
        <w:rPr>
          <w:rFonts w:ascii="Arial" w:eastAsia="Arial" w:hAnsi="Arial" w:cs="Arial"/>
          <w:b/>
          <w:bCs/>
          <w:color w:val="000000"/>
          <w:sz w:val="20"/>
          <w:szCs w:val="20"/>
          <w:highlight w:val="white"/>
        </w:rPr>
        <w:t xml:space="preserve"> (</w:t>
      </w:r>
      <w:r w:rsidR="00592971">
        <w:rPr>
          <w:rFonts w:ascii="Arial" w:eastAsia="Arial" w:hAnsi="Arial" w:cs="Arial"/>
          <w:b/>
          <w:bCs/>
          <w:color w:val="000000"/>
          <w:sz w:val="20"/>
          <w:szCs w:val="20"/>
          <w:highlight w:val="white"/>
        </w:rPr>
        <w:t>sete</w:t>
      </w:r>
      <w:r w:rsidRPr="00056C00">
        <w:rPr>
          <w:rFonts w:ascii="Arial" w:eastAsia="Arial" w:hAnsi="Arial" w:cs="Arial"/>
          <w:b/>
          <w:bCs/>
          <w:color w:val="000000"/>
          <w:sz w:val="20"/>
          <w:szCs w:val="20"/>
          <w:highlight w:val="white"/>
        </w:rPr>
        <w:t>) dias úteis dias após a emissão da Ordem de Fornecimento</w:t>
      </w:r>
      <w:r w:rsidRPr="00056C00">
        <w:rPr>
          <w:rFonts w:ascii="Arial" w:eastAsia="Arial" w:hAnsi="Arial" w:cs="Arial"/>
          <w:color w:val="000000"/>
          <w:sz w:val="20"/>
          <w:szCs w:val="20"/>
        </w:rPr>
        <w:t xml:space="preserve">, em estrita conformidade com o Termo de Referência </w:t>
      </w:r>
      <w:r w:rsidRPr="00592971">
        <w:rPr>
          <w:rFonts w:ascii="Arial" w:eastAsia="Arial" w:hAnsi="Arial" w:cs="Arial"/>
          <w:sz w:val="20"/>
          <w:szCs w:val="20"/>
        </w:rPr>
        <w:t xml:space="preserve">(Anexo VI) </w:t>
      </w:r>
      <w:r w:rsidRPr="00056C00">
        <w:rPr>
          <w:rFonts w:ascii="Arial" w:eastAsia="Arial" w:hAnsi="Arial" w:cs="Arial"/>
          <w:color w:val="000000"/>
          <w:sz w:val="20"/>
          <w:szCs w:val="20"/>
        </w:rPr>
        <w:t>do Edital.</w:t>
      </w:r>
    </w:p>
    <w:p w14:paraId="1D499E93" w14:textId="77777777" w:rsidR="004A2220" w:rsidRPr="00056C00" w:rsidRDefault="004A2220" w:rsidP="004A2220">
      <w:pPr>
        <w:spacing w:after="0" w:line="240" w:lineRule="auto"/>
        <w:jc w:val="both"/>
        <w:rPr>
          <w:rFonts w:ascii="Arial" w:eastAsia="Century Gothic" w:hAnsi="Arial" w:cs="Arial"/>
          <w:sz w:val="20"/>
          <w:szCs w:val="20"/>
        </w:rPr>
      </w:pPr>
    </w:p>
    <w:p w14:paraId="2C552394" w14:textId="77777777" w:rsidR="004A2220" w:rsidRPr="00056C00" w:rsidRDefault="004A2220" w:rsidP="004A2220">
      <w:pPr>
        <w:spacing w:after="0" w:line="240" w:lineRule="auto"/>
        <w:jc w:val="both"/>
        <w:rPr>
          <w:rFonts w:ascii="Arial" w:hAnsi="Arial" w:cs="Arial"/>
          <w:sz w:val="20"/>
          <w:szCs w:val="20"/>
        </w:rPr>
      </w:pPr>
      <w:r w:rsidRPr="00056C00">
        <w:rPr>
          <w:rFonts w:ascii="Arial" w:eastAsia="Century Gothic" w:hAnsi="Arial" w:cs="Arial"/>
          <w:b/>
          <w:bCs/>
          <w:color w:val="000000"/>
          <w:sz w:val="20"/>
          <w:szCs w:val="20"/>
        </w:rPr>
        <w:t>5.1.1</w:t>
      </w:r>
      <w:r w:rsidRPr="00056C00">
        <w:rPr>
          <w:rFonts w:ascii="Arial" w:eastAsia="Century Gothic" w:hAnsi="Arial" w:cs="Arial"/>
          <w:color w:val="CE181E"/>
          <w:sz w:val="20"/>
          <w:szCs w:val="20"/>
        </w:rPr>
        <w:t xml:space="preserve"> </w:t>
      </w:r>
      <w:r w:rsidRPr="00056C00">
        <w:rPr>
          <w:rFonts w:ascii="Arial" w:eastAsia="Arial" w:hAnsi="Arial" w:cs="Arial"/>
          <w:color w:val="000000"/>
          <w:sz w:val="20"/>
          <w:szCs w:val="20"/>
          <w:highlight w:val="white"/>
        </w:rPr>
        <w:t xml:space="preserve">O prazo acima estipulado poderá ser prorrogado por comum acordo entre as partes, mediante comprovação pelo </w:t>
      </w:r>
      <w:r w:rsidRPr="00056C00">
        <w:rPr>
          <w:rFonts w:ascii="Arial" w:eastAsia="Century Gothic" w:hAnsi="Arial" w:cs="Arial"/>
          <w:b/>
          <w:bCs/>
          <w:color w:val="000000"/>
          <w:sz w:val="20"/>
          <w:szCs w:val="20"/>
        </w:rPr>
        <w:t>DETENTOR DO REGISTRO</w:t>
      </w:r>
      <w:r w:rsidRPr="00056C00">
        <w:rPr>
          <w:rFonts w:ascii="Arial" w:eastAsia="Arial" w:hAnsi="Arial" w:cs="Arial"/>
          <w:color w:val="000000"/>
          <w:sz w:val="20"/>
          <w:szCs w:val="20"/>
          <w:highlight w:val="white"/>
        </w:rPr>
        <w:t xml:space="preserve"> da impossibilidade de entrega no prazo inicialmente previsto.</w:t>
      </w:r>
    </w:p>
    <w:p w14:paraId="5942A4C1" w14:textId="77777777" w:rsidR="004A2220" w:rsidRPr="00056C00" w:rsidRDefault="004A2220" w:rsidP="004A2220">
      <w:pPr>
        <w:spacing w:after="0" w:line="240" w:lineRule="auto"/>
        <w:jc w:val="both"/>
        <w:rPr>
          <w:rFonts w:ascii="Arial" w:eastAsia="Century Gothic" w:hAnsi="Arial" w:cs="Arial"/>
          <w:color w:val="CE181E"/>
          <w:sz w:val="20"/>
          <w:szCs w:val="20"/>
        </w:rPr>
      </w:pPr>
    </w:p>
    <w:p w14:paraId="6CB75E98" w14:textId="77777777" w:rsidR="004A2220" w:rsidRPr="00056C00" w:rsidRDefault="004A2220" w:rsidP="004A2220">
      <w:pPr>
        <w:spacing w:after="0" w:line="240" w:lineRule="auto"/>
        <w:jc w:val="both"/>
        <w:rPr>
          <w:rFonts w:ascii="Arial" w:hAnsi="Arial" w:cs="Arial"/>
          <w:sz w:val="20"/>
          <w:szCs w:val="20"/>
        </w:rPr>
      </w:pPr>
      <w:r w:rsidRPr="00056C00">
        <w:rPr>
          <w:rFonts w:ascii="Arial" w:eastAsia="Century Gothic" w:hAnsi="Arial" w:cs="Arial"/>
          <w:b/>
          <w:bCs/>
          <w:color w:val="000000"/>
          <w:sz w:val="20"/>
          <w:szCs w:val="20"/>
        </w:rPr>
        <w:t>5.2.</w:t>
      </w:r>
      <w:r w:rsidRPr="00056C00">
        <w:rPr>
          <w:rFonts w:ascii="Arial" w:eastAsia="Arial" w:hAnsi="Arial" w:cs="Arial"/>
          <w:color w:val="000000"/>
          <w:sz w:val="20"/>
          <w:szCs w:val="20"/>
        </w:rPr>
        <w:t xml:space="preserve"> O transporte e a descarga dos produtos nos locais designados correrão por conta exclusiva d</w:t>
      </w:r>
      <w:r w:rsidRPr="00056C00">
        <w:rPr>
          <w:rFonts w:ascii="Arial" w:eastAsia="Arial" w:hAnsi="Arial" w:cs="Arial"/>
          <w:color w:val="000000"/>
          <w:sz w:val="20"/>
          <w:szCs w:val="20"/>
          <w:highlight w:val="white"/>
        </w:rPr>
        <w:t xml:space="preserve">o </w:t>
      </w:r>
      <w:r w:rsidRPr="00056C00">
        <w:rPr>
          <w:rFonts w:ascii="Arial" w:eastAsia="Century Gothic" w:hAnsi="Arial" w:cs="Arial"/>
          <w:b/>
          <w:bCs/>
          <w:color w:val="000000"/>
          <w:sz w:val="20"/>
          <w:szCs w:val="20"/>
        </w:rPr>
        <w:t>DETENTOR DO REGISTRO</w:t>
      </w:r>
      <w:r w:rsidRPr="00056C00">
        <w:rPr>
          <w:rFonts w:ascii="Arial" w:eastAsia="Arial" w:hAnsi="Arial" w:cs="Arial"/>
          <w:color w:val="000000"/>
          <w:sz w:val="20"/>
          <w:szCs w:val="20"/>
        </w:rPr>
        <w:t xml:space="preserve">, sem qualquer custo adicional. Caso os produtos sejam entregues em desacordo com os requisitos estabelecidos pela Prefeitura, </w:t>
      </w:r>
      <w:r w:rsidRPr="00056C00">
        <w:rPr>
          <w:rFonts w:ascii="Arial" w:eastAsia="Arial" w:hAnsi="Arial" w:cs="Arial"/>
          <w:color w:val="000000"/>
          <w:sz w:val="20"/>
          <w:szCs w:val="20"/>
          <w:highlight w:val="white"/>
        </w:rPr>
        <w:t xml:space="preserve">o </w:t>
      </w:r>
      <w:r w:rsidRPr="00056C00">
        <w:rPr>
          <w:rFonts w:ascii="Arial" w:eastAsia="Century Gothic" w:hAnsi="Arial" w:cs="Arial"/>
          <w:b/>
          <w:bCs/>
          <w:color w:val="000000"/>
          <w:sz w:val="20"/>
          <w:szCs w:val="20"/>
        </w:rPr>
        <w:t>DETENTOR DO REGISTRO</w:t>
      </w:r>
      <w:r w:rsidRPr="00056C00">
        <w:rPr>
          <w:rFonts w:ascii="Arial" w:eastAsia="Arial" w:hAnsi="Arial" w:cs="Arial"/>
          <w:color w:val="000000"/>
          <w:sz w:val="20"/>
          <w:szCs w:val="20"/>
        </w:rPr>
        <w:t xml:space="preserve"> deverá substituí-lo ou complementá-lo</w:t>
      </w:r>
      <w:r w:rsidRPr="00056C00">
        <w:rPr>
          <w:rFonts w:ascii="Arial" w:eastAsia="Arial" w:hAnsi="Arial" w:cs="Arial"/>
          <w:color w:val="000000"/>
          <w:sz w:val="20"/>
          <w:szCs w:val="20"/>
          <w:highlight w:val="white"/>
        </w:rPr>
        <w:t xml:space="preserve">. </w:t>
      </w:r>
    </w:p>
    <w:p w14:paraId="51B4EF4B" w14:textId="77777777" w:rsidR="004A2220" w:rsidRPr="00056C00" w:rsidRDefault="004A2220" w:rsidP="004A2220">
      <w:pPr>
        <w:spacing w:after="0" w:line="240" w:lineRule="auto"/>
        <w:jc w:val="both"/>
        <w:rPr>
          <w:rFonts w:ascii="Arial" w:hAnsi="Arial" w:cs="Arial"/>
          <w:sz w:val="20"/>
          <w:szCs w:val="20"/>
        </w:rPr>
      </w:pPr>
    </w:p>
    <w:p w14:paraId="254CF6AD" w14:textId="77777777" w:rsidR="004A2220" w:rsidRPr="00056C00" w:rsidRDefault="004A2220" w:rsidP="004A2220">
      <w:pPr>
        <w:spacing w:after="0" w:line="240" w:lineRule="auto"/>
        <w:jc w:val="both"/>
        <w:rPr>
          <w:rFonts w:ascii="Arial" w:hAnsi="Arial" w:cs="Arial"/>
          <w:sz w:val="20"/>
          <w:szCs w:val="20"/>
        </w:rPr>
      </w:pPr>
      <w:r w:rsidRPr="00056C00">
        <w:rPr>
          <w:rFonts w:ascii="Arial" w:eastAsia="Century Gothic" w:hAnsi="Arial" w:cs="Arial"/>
          <w:b/>
          <w:bCs/>
          <w:color w:val="000000"/>
          <w:sz w:val="20"/>
          <w:szCs w:val="20"/>
          <w:highlight w:val="white"/>
        </w:rPr>
        <w:t>5.3.</w:t>
      </w:r>
      <w:r w:rsidRPr="00056C00">
        <w:rPr>
          <w:rFonts w:ascii="Arial" w:hAnsi="Arial" w:cs="Arial"/>
          <w:color w:val="000000"/>
          <w:sz w:val="20"/>
          <w:szCs w:val="20"/>
          <w:highlight w:val="white"/>
        </w:rPr>
        <w:t xml:space="preserve"> Ao Município de Nova Redenção - Ba reserva-se o direito de não receber no todo ou em parte o objeto entregue em desacordo com o previsto neste contrato, podendo cancelar o mesmo e aplicar o disposto no art. 90, § 7 º da Lei Federal n.º 14.133.</w:t>
      </w:r>
    </w:p>
    <w:p w14:paraId="14A009F1" w14:textId="77777777" w:rsidR="004A2220" w:rsidRPr="00056C00" w:rsidRDefault="004A2220" w:rsidP="004A2220">
      <w:pPr>
        <w:spacing w:after="0" w:line="240" w:lineRule="auto"/>
        <w:jc w:val="both"/>
        <w:rPr>
          <w:rFonts w:ascii="Arial" w:hAnsi="Arial" w:cs="Arial"/>
          <w:color w:val="000000"/>
          <w:sz w:val="20"/>
          <w:szCs w:val="20"/>
          <w:highlight w:val="white"/>
        </w:rPr>
      </w:pPr>
    </w:p>
    <w:p w14:paraId="5AAA13C7" w14:textId="77777777" w:rsidR="004A2220" w:rsidRPr="00056C00" w:rsidRDefault="004A2220" w:rsidP="004A2220">
      <w:pPr>
        <w:pStyle w:val="WW-Corpodetexto2"/>
        <w:spacing w:before="0" w:line="240" w:lineRule="auto"/>
        <w:rPr>
          <w:rFonts w:ascii="Arial" w:hAnsi="Arial" w:cs="Arial"/>
          <w:color w:val="000000"/>
          <w:sz w:val="20"/>
          <w:szCs w:val="20"/>
        </w:rPr>
      </w:pPr>
      <w:r w:rsidRPr="00056C00">
        <w:rPr>
          <w:rFonts w:ascii="Arial" w:eastAsia="Century Gothic" w:hAnsi="Arial" w:cs="Arial"/>
          <w:b/>
          <w:bCs/>
          <w:color w:val="000000"/>
          <w:sz w:val="20"/>
          <w:szCs w:val="20"/>
          <w:highlight w:val="white"/>
          <w:lang w:bidi="ar-SA"/>
        </w:rPr>
        <w:t>5.4.</w:t>
      </w:r>
      <w:r w:rsidRPr="00056C00">
        <w:rPr>
          <w:rFonts w:ascii="Arial" w:eastAsia="Century Gothic" w:hAnsi="Arial" w:cs="Arial"/>
          <w:color w:val="000000"/>
          <w:sz w:val="20"/>
          <w:szCs w:val="20"/>
          <w:highlight w:val="white"/>
          <w:lang w:bidi="ar-SA"/>
        </w:rPr>
        <w:t xml:space="preserve"> </w:t>
      </w:r>
      <w:r w:rsidRPr="00056C00">
        <w:rPr>
          <w:rFonts w:ascii="Arial" w:eastAsia="Arial" w:hAnsi="Arial" w:cs="Arial"/>
          <w:color w:val="000000"/>
          <w:sz w:val="20"/>
          <w:szCs w:val="20"/>
          <w:highlight w:val="white"/>
          <w:lang w:bidi="ar-SA"/>
        </w:rPr>
        <w:t xml:space="preserve">O </w:t>
      </w:r>
      <w:r w:rsidRPr="00056C00">
        <w:rPr>
          <w:rFonts w:ascii="Arial" w:eastAsia="Century Gothic" w:hAnsi="Arial" w:cs="Arial"/>
          <w:b/>
          <w:bCs/>
          <w:color w:val="000000"/>
          <w:sz w:val="20"/>
          <w:szCs w:val="20"/>
          <w:highlight w:val="white"/>
          <w:lang w:bidi="ar-SA"/>
        </w:rPr>
        <w:t>DETENTOR DO REGISTRO</w:t>
      </w:r>
      <w:r w:rsidRPr="00056C00">
        <w:rPr>
          <w:rFonts w:ascii="Arial" w:eastAsia="Century Gothic" w:hAnsi="Arial" w:cs="Arial"/>
          <w:b/>
          <w:color w:val="000000"/>
          <w:sz w:val="20"/>
          <w:szCs w:val="20"/>
          <w:highlight w:val="white"/>
          <w:lang w:bidi="ar-SA"/>
        </w:rPr>
        <w:t xml:space="preserve"> </w:t>
      </w:r>
      <w:r w:rsidRPr="00056C00">
        <w:rPr>
          <w:rFonts w:ascii="Arial" w:eastAsia="Century Gothic" w:hAnsi="Arial" w:cs="Arial"/>
          <w:color w:val="000000"/>
          <w:sz w:val="20"/>
          <w:szCs w:val="20"/>
          <w:highlight w:val="white"/>
          <w:lang w:bidi="ar-SA"/>
        </w:rPr>
        <w:t xml:space="preserve">é obrigada a substituir, de imediato e as suas expensas, mercadorias e serviços em que se verificarem irregularidades. </w:t>
      </w:r>
    </w:p>
    <w:p w14:paraId="49C5A018" w14:textId="77777777" w:rsidR="004A2220" w:rsidRPr="00056C00" w:rsidRDefault="004A2220" w:rsidP="004A2220">
      <w:pPr>
        <w:spacing w:after="0" w:line="240" w:lineRule="auto"/>
        <w:jc w:val="both"/>
        <w:rPr>
          <w:rFonts w:ascii="Arial" w:hAnsi="Arial" w:cs="Arial"/>
          <w:sz w:val="20"/>
          <w:szCs w:val="20"/>
        </w:rPr>
      </w:pPr>
      <w:r w:rsidRPr="00056C00">
        <w:rPr>
          <w:rFonts w:ascii="Arial" w:eastAsia="Century Gothic" w:hAnsi="Arial" w:cs="Arial"/>
          <w:color w:val="000000"/>
          <w:sz w:val="20"/>
          <w:szCs w:val="20"/>
          <w:highlight w:val="white"/>
        </w:rPr>
        <w:t xml:space="preserve"> </w:t>
      </w:r>
    </w:p>
    <w:p w14:paraId="3D9B9AA7" w14:textId="77777777" w:rsidR="004A2220" w:rsidRPr="00056C00" w:rsidRDefault="004A2220" w:rsidP="004A2220">
      <w:pPr>
        <w:spacing w:after="0" w:line="240" w:lineRule="auto"/>
        <w:jc w:val="both"/>
        <w:rPr>
          <w:rFonts w:ascii="Arial" w:hAnsi="Arial" w:cs="Arial"/>
          <w:sz w:val="20"/>
          <w:szCs w:val="20"/>
        </w:rPr>
      </w:pPr>
      <w:r w:rsidRPr="00056C00">
        <w:rPr>
          <w:rFonts w:ascii="Arial" w:eastAsia="Century Gothic" w:hAnsi="Arial" w:cs="Arial"/>
          <w:b/>
          <w:bCs/>
          <w:color w:val="000000"/>
          <w:sz w:val="20"/>
          <w:szCs w:val="20"/>
          <w:highlight w:val="white"/>
        </w:rPr>
        <w:t>5.5.</w:t>
      </w:r>
      <w:r w:rsidRPr="00056C00">
        <w:rPr>
          <w:rFonts w:ascii="Arial" w:eastAsia="Century Gothic" w:hAnsi="Arial" w:cs="Arial"/>
          <w:color w:val="000000"/>
          <w:sz w:val="20"/>
          <w:szCs w:val="20"/>
          <w:highlight w:val="white"/>
        </w:rPr>
        <w:t xml:space="preserve"> O </w:t>
      </w:r>
      <w:r w:rsidRPr="00056C00">
        <w:rPr>
          <w:rFonts w:ascii="Arial" w:eastAsia="Century Gothic" w:hAnsi="Arial" w:cs="Arial"/>
          <w:b/>
          <w:bCs/>
          <w:color w:val="000000"/>
          <w:sz w:val="20"/>
          <w:szCs w:val="20"/>
          <w:highlight w:val="white"/>
        </w:rPr>
        <w:t>DETENTOR DO REGISTRO</w:t>
      </w:r>
      <w:r w:rsidRPr="00056C00">
        <w:rPr>
          <w:rFonts w:ascii="Arial" w:eastAsia="Century Gothic" w:hAnsi="Arial" w:cs="Arial"/>
          <w:color w:val="000000"/>
          <w:sz w:val="20"/>
          <w:szCs w:val="20"/>
          <w:highlight w:val="white"/>
        </w:rPr>
        <w:t xml:space="preserve"> deverá arcar </w:t>
      </w:r>
      <w:r w:rsidRPr="00056C00">
        <w:rPr>
          <w:rFonts w:ascii="Arial" w:eastAsia="Arial" w:hAnsi="Arial" w:cs="Arial"/>
          <w:color w:val="000000"/>
          <w:sz w:val="20"/>
          <w:szCs w:val="20"/>
          <w:highlight w:val="white"/>
        </w:rPr>
        <w:t>com as despesas de transporte e carga/descarga do objeto quando da entrega, diretamente nos locais a serem indicados pelas Secretarias Municipais mediante Ordem de Fornecimento.</w:t>
      </w:r>
    </w:p>
    <w:p w14:paraId="1588BBA8" w14:textId="77777777" w:rsidR="004A2220" w:rsidRPr="00056C00" w:rsidRDefault="004A2220" w:rsidP="004A2220">
      <w:pPr>
        <w:spacing w:after="0" w:line="240" w:lineRule="auto"/>
        <w:jc w:val="both"/>
        <w:rPr>
          <w:rFonts w:ascii="Arial" w:eastAsia="Arial" w:hAnsi="Arial" w:cs="Arial"/>
          <w:color w:val="000000"/>
          <w:sz w:val="20"/>
          <w:szCs w:val="20"/>
          <w:highlight w:val="white"/>
        </w:rPr>
      </w:pPr>
    </w:p>
    <w:p w14:paraId="3993DE58" w14:textId="77777777" w:rsidR="004A2220" w:rsidRPr="00056C00" w:rsidRDefault="004A2220" w:rsidP="004A2220">
      <w:pPr>
        <w:spacing w:after="0" w:line="240" w:lineRule="auto"/>
        <w:jc w:val="both"/>
        <w:rPr>
          <w:rFonts w:ascii="Arial" w:hAnsi="Arial" w:cs="Arial"/>
          <w:sz w:val="20"/>
          <w:szCs w:val="20"/>
        </w:rPr>
      </w:pPr>
      <w:r w:rsidRPr="00056C00">
        <w:rPr>
          <w:rFonts w:ascii="Arial" w:eastAsia="Century Gothic" w:hAnsi="Arial" w:cs="Arial"/>
          <w:b/>
          <w:bCs/>
          <w:color w:val="000000"/>
          <w:sz w:val="20"/>
          <w:szCs w:val="20"/>
          <w:highlight w:val="white"/>
        </w:rPr>
        <w:t>5.6.</w:t>
      </w:r>
      <w:r w:rsidRPr="00056C00">
        <w:rPr>
          <w:rFonts w:ascii="Arial" w:eastAsia="Arial" w:hAnsi="Arial" w:cs="Arial"/>
          <w:color w:val="000000"/>
          <w:sz w:val="20"/>
          <w:szCs w:val="20"/>
          <w:highlight w:val="white"/>
        </w:rPr>
        <w:t xml:space="preserve"> Os produtos deverão estar acondicionados de forma que garantam o seu perfeito recebimento. </w:t>
      </w:r>
    </w:p>
    <w:p w14:paraId="78C5A64A" w14:textId="77777777" w:rsidR="004A2220" w:rsidRPr="00056C00" w:rsidRDefault="004A2220" w:rsidP="004A2220">
      <w:pPr>
        <w:spacing w:after="0" w:line="240" w:lineRule="auto"/>
        <w:jc w:val="both"/>
        <w:rPr>
          <w:rFonts w:ascii="Arial" w:eastAsia="Arial" w:hAnsi="Arial" w:cs="Arial"/>
          <w:color w:val="000000"/>
          <w:sz w:val="20"/>
          <w:szCs w:val="20"/>
          <w:highlight w:val="white"/>
        </w:rPr>
      </w:pPr>
    </w:p>
    <w:p w14:paraId="51895A4B" w14:textId="77777777" w:rsidR="004A2220" w:rsidRPr="00056C00" w:rsidRDefault="004A2220" w:rsidP="004A2220">
      <w:pPr>
        <w:spacing w:after="0" w:line="240" w:lineRule="auto"/>
        <w:jc w:val="both"/>
        <w:rPr>
          <w:rFonts w:ascii="Arial" w:hAnsi="Arial" w:cs="Arial"/>
          <w:sz w:val="20"/>
          <w:szCs w:val="20"/>
        </w:rPr>
      </w:pPr>
      <w:r w:rsidRPr="00056C00">
        <w:rPr>
          <w:rFonts w:ascii="Arial" w:eastAsia="Century Gothic" w:hAnsi="Arial" w:cs="Arial"/>
          <w:b/>
          <w:bCs/>
          <w:sz w:val="20"/>
          <w:szCs w:val="20"/>
          <w:lang w:eastAsia="pt-BR"/>
        </w:rPr>
        <w:t xml:space="preserve">CLÁUSULA SEXTA </w:t>
      </w:r>
      <w:r w:rsidRPr="00056C00">
        <w:rPr>
          <w:rStyle w:val="Fontepargpadro1"/>
          <w:rFonts w:ascii="Arial" w:eastAsia="Century Gothic" w:hAnsi="Arial" w:cs="Arial"/>
          <w:b/>
          <w:bCs/>
          <w:sz w:val="20"/>
          <w:szCs w:val="20"/>
        </w:rPr>
        <w:t>–</w:t>
      </w:r>
      <w:r w:rsidRPr="00056C00">
        <w:rPr>
          <w:rFonts w:ascii="Arial" w:eastAsia="Century Gothic" w:hAnsi="Arial" w:cs="Arial"/>
          <w:b/>
          <w:bCs/>
          <w:sz w:val="20"/>
          <w:szCs w:val="20"/>
          <w:lang w:eastAsia="pt-BR"/>
        </w:rPr>
        <w:t xml:space="preserve"> DO PROCEDIMENTO DE FISCALIZAÇÃO E GERENCIAMENTO DA ATA DE REGISTRO DE PREÇOS </w:t>
      </w:r>
    </w:p>
    <w:p w14:paraId="1D59E15D" w14:textId="77777777" w:rsidR="004A2220" w:rsidRPr="00056C00" w:rsidRDefault="004A2220" w:rsidP="004A2220">
      <w:pPr>
        <w:spacing w:after="0" w:line="240" w:lineRule="auto"/>
        <w:jc w:val="both"/>
        <w:rPr>
          <w:rFonts w:ascii="Arial" w:eastAsia="Century Gothic" w:hAnsi="Arial" w:cs="Arial"/>
          <w:b/>
          <w:bCs/>
          <w:color w:val="000000"/>
          <w:sz w:val="20"/>
          <w:szCs w:val="20"/>
          <w:highlight w:val="yellow"/>
          <w:lang w:eastAsia="pt-BR"/>
        </w:rPr>
      </w:pPr>
    </w:p>
    <w:p w14:paraId="1C2778C4" w14:textId="77777777" w:rsidR="004A2220" w:rsidRPr="00056C00" w:rsidRDefault="004A2220" w:rsidP="004A2220">
      <w:pPr>
        <w:spacing w:after="0" w:line="240" w:lineRule="auto"/>
        <w:jc w:val="both"/>
        <w:rPr>
          <w:rFonts w:ascii="Arial" w:hAnsi="Arial" w:cs="Arial"/>
          <w:color w:val="000000"/>
          <w:sz w:val="20"/>
          <w:szCs w:val="20"/>
        </w:rPr>
      </w:pPr>
      <w:r w:rsidRPr="00056C00">
        <w:rPr>
          <w:rFonts w:ascii="Arial" w:eastAsia="Century Gothic" w:hAnsi="Arial" w:cs="Arial"/>
          <w:b/>
          <w:bCs/>
          <w:color w:val="000000"/>
          <w:sz w:val="20"/>
          <w:szCs w:val="20"/>
          <w:lang w:eastAsia="pt-BR"/>
        </w:rPr>
        <w:t xml:space="preserve">6.1. </w:t>
      </w:r>
      <w:r w:rsidRPr="00056C00">
        <w:rPr>
          <w:rFonts w:ascii="Arial" w:eastAsia="Century Gothic" w:hAnsi="Arial" w:cs="Arial"/>
          <w:color w:val="000000"/>
          <w:sz w:val="20"/>
          <w:szCs w:val="20"/>
          <w:lang w:eastAsia="pt-BR"/>
        </w:rPr>
        <w:t>A Fiscalização e a Gestão deste contrato serão realizadas por servidores deste município, conforme designado pela Portaria nº XXXXXXXXXXXXX.</w:t>
      </w:r>
    </w:p>
    <w:p w14:paraId="3150B1B9" w14:textId="77777777" w:rsidR="004A2220" w:rsidRPr="00056C00" w:rsidRDefault="004A2220" w:rsidP="004A2220">
      <w:pPr>
        <w:spacing w:after="0" w:line="240" w:lineRule="auto"/>
        <w:jc w:val="both"/>
        <w:rPr>
          <w:rFonts w:ascii="Arial" w:eastAsia="Century Gothic" w:hAnsi="Arial" w:cs="Arial"/>
          <w:b/>
          <w:bCs/>
          <w:color w:val="000000"/>
          <w:sz w:val="20"/>
          <w:szCs w:val="20"/>
          <w:lang w:eastAsia="pt-BR"/>
        </w:rPr>
      </w:pPr>
    </w:p>
    <w:p w14:paraId="7FBEDAB9" w14:textId="77777777" w:rsidR="004A2220" w:rsidRPr="00056C00" w:rsidRDefault="004A2220" w:rsidP="004A2220">
      <w:pPr>
        <w:spacing w:after="0" w:line="240" w:lineRule="auto"/>
        <w:jc w:val="both"/>
        <w:rPr>
          <w:rFonts w:ascii="Arial" w:hAnsi="Arial" w:cs="Arial"/>
          <w:color w:val="000000"/>
          <w:sz w:val="20"/>
          <w:szCs w:val="20"/>
        </w:rPr>
      </w:pPr>
      <w:r w:rsidRPr="00056C00">
        <w:rPr>
          <w:rFonts w:ascii="Arial" w:hAnsi="Arial" w:cs="Arial"/>
          <w:b/>
          <w:bCs/>
          <w:color w:val="000000"/>
          <w:sz w:val="20"/>
          <w:szCs w:val="20"/>
          <w:lang w:eastAsia="pt-BR"/>
        </w:rPr>
        <w:t>6.2.</w:t>
      </w:r>
      <w:r w:rsidRPr="00056C00">
        <w:rPr>
          <w:rFonts w:ascii="Arial" w:hAnsi="Arial" w:cs="Arial"/>
          <w:color w:val="000000"/>
          <w:sz w:val="20"/>
          <w:szCs w:val="20"/>
          <w:lang w:eastAsia="pt-BR"/>
        </w:rPr>
        <w:t xml:space="preserve"> A Administração Municipal, através dos servidores abaixo designados, terá amplos poderes para acompanhar, inspecionar, fiscalizar e exercer controle sobre as obrigações assumidas pelo fornecedor, conformes segue:</w:t>
      </w:r>
    </w:p>
    <w:p w14:paraId="57D9E736" w14:textId="77777777" w:rsidR="004A2220" w:rsidRPr="00056C00" w:rsidRDefault="004A2220" w:rsidP="004A2220">
      <w:pPr>
        <w:spacing w:after="0" w:line="240" w:lineRule="auto"/>
        <w:jc w:val="both"/>
        <w:rPr>
          <w:rFonts w:ascii="Arial" w:hAnsi="Arial" w:cs="Arial"/>
          <w:color w:val="000000"/>
          <w:sz w:val="20"/>
          <w:szCs w:val="20"/>
          <w:lang w:eastAsia="pt-BR"/>
        </w:rPr>
      </w:pPr>
    </w:p>
    <w:p w14:paraId="5D87F422" w14:textId="77777777" w:rsidR="004A2220" w:rsidRPr="00056C00" w:rsidRDefault="004A2220" w:rsidP="004A2220">
      <w:pPr>
        <w:tabs>
          <w:tab w:val="left" w:pos="2550"/>
        </w:tabs>
        <w:spacing w:after="0" w:line="240" w:lineRule="auto"/>
        <w:jc w:val="both"/>
        <w:rPr>
          <w:rFonts w:ascii="Arial" w:hAnsi="Arial" w:cs="Arial"/>
          <w:sz w:val="20"/>
          <w:szCs w:val="20"/>
        </w:rPr>
      </w:pPr>
      <w:r w:rsidRPr="00056C00">
        <w:rPr>
          <w:rFonts w:ascii="Arial" w:hAnsi="Arial" w:cs="Arial"/>
          <w:b/>
          <w:bCs/>
          <w:sz w:val="20"/>
          <w:szCs w:val="20"/>
          <w:lang w:eastAsia="pt-BR"/>
        </w:rPr>
        <w:t>6.2.1.</w:t>
      </w:r>
      <w:r w:rsidRPr="00056C00">
        <w:rPr>
          <w:rFonts w:ascii="Arial" w:hAnsi="Arial" w:cs="Arial"/>
          <w:sz w:val="20"/>
          <w:szCs w:val="20"/>
          <w:lang w:eastAsia="pt-BR"/>
        </w:rPr>
        <w:t xml:space="preserve"> FISCAL: </w:t>
      </w:r>
    </w:p>
    <w:tbl>
      <w:tblPr>
        <w:tblW w:w="9640" w:type="dxa"/>
        <w:tblInd w:w="-1" w:type="dxa"/>
        <w:tblBorders>
          <w:top w:val="single" w:sz="2" w:space="0" w:color="000000"/>
          <w:left w:val="single" w:sz="2" w:space="0" w:color="000000"/>
          <w:bottom w:val="single" w:sz="2" w:space="0" w:color="000000"/>
          <w:insideH w:val="single" w:sz="2" w:space="0" w:color="000000"/>
        </w:tblBorders>
        <w:tblCellMar>
          <w:top w:w="55" w:type="dxa"/>
          <w:left w:w="47" w:type="dxa"/>
          <w:bottom w:w="55" w:type="dxa"/>
          <w:right w:w="55" w:type="dxa"/>
        </w:tblCellMar>
        <w:tblLook w:val="04A0" w:firstRow="1" w:lastRow="0" w:firstColumn="1" w:lastColumn="0" w:noHBand="0" w:noVBand="1"/>
      </w:tblPr>
      <w:tblGrid>
        <w:gridCol w:w="3233"/>
        <w:gridCol w:w="6407"/>
      </w:tblGrid>
      <w:tr w:rsidR="004A2220" w:rsidRPr="00056C00" w14:paraId="10B1F1F6" w14:textId="77777777" w:rsidTr="004A2220">
        <w:tc>
          <w:tcPr>
            <w:tcW w:w="3233" w:type="dxa"/>
            <w:tcBorders>
              <w:top w:val="single" w:sz="2" w:space="0" w:color="000000"/>
              <w:left w:val="single" w:sz="2" w:space="0" w:color="000000"/>
              <w:bottom w:val="single" w:sz="2" w:space="0" w:color="000000"/>
            </w:tcBorders>
          </w:tcPr>
          <w:p w14:paraId="43AD9D4F" w14:textId="77777777" w:rsidR="004A2220" w:rsidRPr="00056C00" w:rsidRDefault="004A2220" w:rsidP="004A2220">
            <w:pPr>
              <w:pStyle w:val="Contedodatabela"/>
              <w:jc w:val="both"/>
              <w:rPr>
                <w:rFonts w:ascii="Arial" w:hAnsi="Arial" w:cs="Arial"/>
                <w:sz w:val="16"/>
                <w:szCs w:val="16"/>
              </w:rPr>
            </w:pPr>
            <w:r w:rsidRPr="00056C00">
              <w:rPr>
                <w:rFonts w:ascii="Arial" w:hAnsi="Arial" w:cs="Arial"/>
                <w:b/>
                <w:bCs/>
                <w:sz w:val="16"/>
                <w:szCs w:val="16"/>
              </w:rPr>
              <w:t>Nome</w:t>
            </w:r>
          </w:p>
        </w:tc>
        <w:tc>
          <w:tcPr>
            <w:tcW w:w="6406" w:type="dxa"/>
            <w:tcBorders>
              <w:top w:val="single" w:sz="2" w:space="0" w:color="000000"/>
              <w:left w:val="single" w:sz="2" w:space="0" w:color="000000"/>
              <w:bottom w:val="single" w:sz="2" w:space="0" w:color="000000"/>
              <w:right w:val="single" w:sz="2" w:space="0" w:color="000000"/>
            </w:tcBorders>
          </w:tcPr>
          <w:p w14:paraId="7678BB2F" w14:textId="77777777" w:rsidR="004A2220" w:rsidRPr="00056C00" w:rsidRDefault="004A2220" w:rsidP="004A2220">
            <w:pPr>
              <w:pStyle w:val="Contedodatabela"/>
              <w:jc w:val="both"/>
              <w:rPr>
                <w:rFonts w:ascii="Arial" w:hAnsi="Arial" w:cs="Arial"/>
                <w:sz w:val="16"/>
                <w:szCs w:val="16"/>
              </w:rPr>
            </w:pPr>
            <w:r w:rsidRPr="00056C00">
              <w:rPr>
                <w:rFonts w:ascii="Arial" w:hAnsi="Arial" w:cs="Arial"/>
                <w:b/>
                <w:bCs/>
                <w:sz w:val="16"/>
                <w:szCs w:val="16"/>
              </w:rPr>
              <w:t>Secretaria</w:t>
            </w:r>
          </w:p>
        </w:tc>
      </w:tr>
      <w:tr w:rsidR="004A2220" w:rsidRPr="00056C00" w14:paraId="639CD07A" w14:textId="77777777" w:rsidTr="004A2220">
        <w:tc>
          <w:tcPr>
            <w:tcW w:w="3233" w:type="dxa"/>
            <w:tcBorders>
              <w:top w:val="single" w:sz="2" w:space="0" w:color="000000"/>
              <w:left w:val="single" w:sz="2" w:space="0" w:color="000000"/>
              <w:bottom w:val="single" w:sz="2" w:space="0" w:color="000000"/>
            </w:tcBorders>
          </w:tcPr>
          <w:p w14:paraId="159C35D3" w14:textId="77777777" w:rsidR="004A2220" w:rsidRPr="00056C00" w:rsidRDefault="004A2220" w:rsidP="004A2220">
            <w:pPr>
              <w:pStyle w:val="Standard"/>
              <w:widowControl w:val="0"/>
              <w:jc w:val="both"/>
              <w:rPr>
                <w:rFonts w:ascii="Arial" w:eastAsia="SimSun;宋体" w:hAnsi="Arial" w:cs="Arial"/>
                <w:sz w:val="16"/>
                <w:szCs w:val="16"/>
                <w:highlight w:val="lightGray"/>
              </w:rPr>
            </w:pPr>
          </w:p>
        </w:tc>
        <w:tc>
          <w:tcPr>
            <w:tcW w:w="6406" w:type="dxa"/>
            <w:tcBorders>
              <w:top w:val="single" w:sz="2" w:space="0" w:color="000000"/>
              <w:left w:val="single" w:sz="2" w:space="0" w:color="000000"/>
              <w:bottom w:val="single" w:sz="2" w:space="0" w:color="000000"/>
              <w:right w:val="single" w:sz="2" w:space="0" w:color="000000"/>
            </w:tcBorders>
          </w:tcPr>
          <w:p w14:paraId="24C98FC2" w14:textId="77777777" w:rsidR="004A2220" w:rsidRPr="00056C00" w:rsidRDefault="004A2220" w:rsidP="004A2220">
            <w:pPr>
              <w:pStyle w:val="Standard"/>
              <w:widowControl w:val="0"/>
              <w:jc w:val="both"/>
              <w:rPr>
                <w:rFonts w:ascii="Arial" w:hAnsi="Arial" w:cs="Arial"/>
                <w:sz w:val="16"/>
                <w:szCs w:val="16"/>
              </w:rPr>
            </w:pPr>
          </w:p>
        </w:tc>
      </w:tr>
    </w:tbl>
    <w:p w14:paraId="11F6D1B5" w14:textId="77777777" w:rsidR="004A2220" w:rsidRPr="00056C00" w:rsidRDefault="004A2220" w:rsidP="004A2220">
      <w:pPr>
        <w:tabs>
          <w:tab w:val="left" w:pos="2550"/>
        </w:tabs>
        <w:spacing w:after="0" w:line="240" w:lineRule="auto"/>
        <w:jc w:val="both"/>
        <w:rPr>
          <w:rFonts w:ascii="Arial" w:hAnsi="Arial" w:cs="Arial"/>
          <w:b/>
          <w:bCs/>
          <w:sz w:val="20"/>
          <w:szCs w:val="20"/>
          <w:lang w:eastAsia="pt-BR"/>
        </w:rPr>
      </w:pPr>
    </w:p>
    <w:p w14:paraId="44D7CA1F" w14:textId="77777777" w:rsidR="004A2220" w:rsidRPr="00056C00" w:rsidRDefault="004A2220" w:rsidP="004A2220">
      <w:pPr>
        <w:tabs>
          <w:tab w:val="left" w:pos="2550"/>
        </w:tabs>
        <w:spacing w:after="0" w:line="240" w:lineRule="auto"/>
        <w:jc w:val="both"/>
        <w:rPr>
          <w:rFonts w:ascii="Arial" w:hAnsi="Arial" w:cs="Arial"/>
          <w:sz w:val="20"/>
          <w:szCs w:val="20"/>
        </w:rPr>
      </w:pPr>
      <w:r w:rsidRPr="00056C00">
        <w:rPr>
          <w:rFonts w:ascii="Arial" w:hAnsi="Arial" w:cs="Arial"/>
          <w:b/>
          <w:bCs/>
          <w:sz w:val="20"/>
          <w:szCs w:val="20"/>
          <w:lang w:eastAsia="pt-BR"/>
        </w:rPr>
        <w:t>6.2.2.</w:t>
      </w:r>
      <w:r w:rsidRPr="00056C00">
        <w:rPr>
          <w:rFonts w:ascii="Arial" w:hAnsi="Arial" w:cs="Arial"/>
          <w:sz w:val="20"/>
          <w:szCs w:val="20"/>
          <w:lang w:eastAsia="pt-BR"/>
        </w:rPr>
        <w:t xml:space="preserve"> GESTOR:</w:t>
      </w:r>
    </w:p>
    <w:tbl>
      <w:tblPr>
        <w:tblW w:w="9640" w:type="dxa"/>
        <w:tblInd w:w="-1" w:type="dxa"/>
        <w:tblBorders>
          <w:top w:val="single" w:sz="2" w:space="0" w:color="000000"/>
          <w:left w:val="single" w:sz="2" w:space="0" w:color="000000"/>
          <w:bottom w:val="single" w:sz="2" w:space="0" w:color="000000"/>
          <w:insideH w:val="single" w:sz="2" w:space="0" w:color="000000"/>
        </w:tblBorders>
        <w:tblCellMar>
          <w:top w:w="55" w:type="dxa"/>
          <w:left w:w="47" w:type="dxa"/>
          <w:bottom w:w="55" w:type="dxa"/>
          <w:right w:w="55" w:type="dxa"/>
        </w:tblCellMar>
        <w:tblLook w:val="04A0" w:firstRow="1" w:lastRow="0" w:firstColumn="1" w:lastColumn="0" w:noHBand="0" w:noVBand="1"/>
      </w:tblPr>
      <w:tblGrid>
        <w:gridCol w:w="3233"/>
        <w:gridCol w:w="6407"/>
      </w:tblGrid>
      <w:tr w:rsidR="004A2220" w:rsidRPr="00056C00" w14:paraId="248C6F85" w14:textId="77777777" w:rsidTr="004A2220">
        <w:tc>
          <w:tcPr>
            <w:tcW w:w="3233" w:type="dxa"/>
            <w:tcBorders>
              <w:top w:val="single" w:sz="2" w:space="0" w:color="000000"/>
              <w:left w:val="single" w:sz="2" w:space="0" w:color="000000"/>
              <w:bottom w:val="single" w:sz="2" w:space="0" w:color="000000"/>
            </w:tcBorders>
          </w:tcPr>
          <w:p w14:paraId="2571D809" w14:textId="77777777" w:rsidR="004A2220" w:rsidRPr="00056C00" w:rsidRDefault="004A2220" w:rsidP="004A2220">
            <w:pPr>
              <w:pStyle w:val="Contedodatabela"/>
              <w:jc w:val="both"/>
              <w:rPr>
                <w:rFonts w:ascii="Arial" w:hAnsi="Arial" w:cs="Arial"/>
                <w:sz w:val="16"/>
                <w:szCs w:val="16"/>
              </w:rPr>
            </w:pPr>
            <w:r w:rsidRPr="00056C00">
              <w:rPr>
                <w:rFonts w:ascii="Arial" w:hAnsi="Arial" w:cs="Arial"/>
                <w:b/>
                <w:bCs/>
                <w:sz w:val="16"/>
                <w:szCs w:val="16"/>
              </w:rPr>
              <w:t>Nome</w:t>
            </w:r>
          </w:p>
        </w:tc>
        <w:tc>
          <w:tcPr>
            <w:tcW w:w="6406" w:type="dxa"/>
            <w:tcBorders>
              <w:top w:val="single" w:sz="2" w:space="0" w:color="000000"/>
              <w:left w:val="single" w:sz="2" w:space="0" w:color="000000"/>
              <w:bottom w:val="single" w:sz="2" w:space="0" w:color="000000"/>
              <w:right w:val="single" w:sz="2" w:space="0" w:color="000000"/>
            </w:tcBorders>
          </w:tcPr>
          <w:p w14:paraId="1B79A3C5" w14:textId="77777777" w:rsidR="004A2220" w:rsidRPr="00056C00" w:rsidRDefault="004A2220" w:rsidP="004A2220">
            <w:pPr>
              <w:pStyle w:val="Contedodatabela"/>
              <w:jc w:val="both"/>
              <w:rPr>
                <w:rFonts w:ascii="Arial" w:hAnsi="Arial" w:cs="Arial"/>
                <w:sz w:val="16"/>
                <w:szCs w:val="16"/>
              </w:rPr>
            </w:pPr>
            <w:r w:rsidRPr="00056C00">
              <w:rPr>
                <w:rFonts w:ascii="Arial" w:hAnsi="Arial" w:cs="Arial"/>
                <w:b/>
                <w:bCs/>
                <w:sz w:val="16"/>
                <w:szCs w:val="16"/>
              </w:rPr>
              <w:t>Secretaria</w:t>
            </w:r>
          </w:p>
        </w:tc>
      </w:tr>
      <w:tr w:rsidR="004A2220" w:rsidRPr="00056C00" w14:paraId="0A6ED266" w14:textId="77777777" w:rsidTr="004A2220">
        <w:tc>
          <w:tcPr>
            <w:tcW w:w="3233" w:type="dxa"/>
            <w:tcBorders>
              <w:top w:val="single" w:sz="2" w:space="0" w:color="000000"/>
              <w:left w:val="single" w:sz="2" w:space="0" w:color="000000"/>
              <w:bottom w:val="single" w:sz="2" w:space="0" w:color="000000"/>
            </w:tcBorders>
          </w:tcPr>
          <w:p w14:paraId="3A9F0893" w14:textId="77777777" w:rsidR="004A2220" w:rsidRPr="00056C00" w:rsidRDefault="004A2220" w:rsidP="004A2220">
            <w:pPr>
              <w:pStyle w:val="Standard"/>
              <w:widowControl w:val="0"/>
              <w:jc w:val="both"/>
              <w:rPr>
                <w:rFonts w:ascii="Arial" w:eastAsia="SimSun;宋体" w:hAnsi="Arial" w:cs="Arial"/>
                <w:sz w:val="16"/>
                <w:szCs w:val="16"/>
                <w:highlight w:val="lightGray"/>
              </w:rPr>
            </w:pPr>
          </w:p>
        </w:tc>
        <w:tc>
          <w:tcPr>
            <w:tcW w:w="6406" w:type="dxa"/>
            <w:tcBorders>
              <w:top w:val="single" w:sz="2" w:space="0" w:color="000000"/>
              <w:left w:val="single" w:sz="2" w:space="0" w:color="000000"/>
              <w:bottom w:val="single" w:sz="2" w:space="0" w:color="000000"/>
              <w:right w:val="single" w:sz="2" w:space="0" w:color="000000"/>
            </w:tcBorders>
          </w:tcPr>
          <w:p w14:paraId="0218BF48" w14:textId="77777777" w:rsidR="004A2220" w:rsidRPr="00056C00" w:rsidRDefault="004A2220" w:rsidP="004A2220">
            <w:pPr>
              <w:pStyle w:val="Standard"/>
              <w:widowControl w:val="0"/>
              <w:jc w:val="both"/>
              <w:rPr>
                <w:rFonts w:ascii="Arial" w:hAnsi="Arial" w:cs="Arial"/>
                <w:sz w:val="16"/>
                <w:szCs w:val="16"/>
              </w:rPr>
            </w:pPr>
          </w:p>
        </w:tc>
      </w:tr>
    </w:tbl>
    <w:p w14:paraId="588A5119" w14:textId="77777777" w:rsidR="004A2220" w:rsidRPr="00056C00" w:rsidRDefault="004A2220" w:rsidP="004A2220">
      <w:pPr>
        <w:pStyle w:val="Estilo"/>
        <w:jc w:val="both"/>
        <w:rPr>
          <w:b/>
          <w:sz w:val="20"/>
          <w:szCs w:val="20"/>
          <w:lang w:eastAsia="ar-SA" w:bidi="he-IL"/>
        </w:rPr>
      </w:pPr>
    </w:p>
    <w:p w14:paraId="4D5605D6" w14:textId="77777777" w:rsidR="004A2220" w:rsidRPr="00056C00" w:rsidRDefault="004A2220" w:rsidP="004A2220">
      <w:pPr>
        <w:pStyle w:val="Estilo"/>
        <w:jc w:val="both"/>
        <w:rPr>
          <w:sz w:val="20"/>
          <w:szCs w:val="20"/>
        </w:rPr>
      </w:pPr>
      <w:r w:rsidRPr="00056C00">
        <w:rPr>
          <w:b/>
          <w:sz w:val="20"/>
          <w:szCs w:val="20"/>
          <w:lang w:eastAsia="ar-SA" w:bidi="he-IL"/>
        </w:rPr>
        <w:t>CLÁUSULA SÉTIMA – DA CONTRATAÇÃO COM OS FORNECEDORES</w:t>
      </w:r>
    </w:p>
    <w:p w14:paraId="782AC485" w14:textId="77777777" w:rsidR="004A2220" w:rsidRPr="00056C00" w:rsidRDefault="004A2220" w:rsidP="004A2220">
      <w:pPr>
        <w:pStyle w:val="Estilo"/>
        <w:jc w:val="both"/>
        <w:rPr>
          <w:b/>
          <w:sz w:val="20"/>
          <w:szCs w:val="20"/>
          <w:lang w:eastAsia="ar-SA" w:bidi="he-IL"/>
        </w:rPr>
      </w:pPr>
    </w:p>
    <w:p w14:paraId="1BC22418" w14:textId="77777777" w:rsidR="004A2220" w:rsidRPr="00056C00" w:rsidRDefault="004A2220" w:rsidP="004A2220">
      <w:pPr>
        <w:pStyle w:val="Estilo"/>
        <w:jc w:val="both"/>
        <w:rPr>
          <w:sz w:val="20"/>
          <w:szCs w:val="20"/>
        </w:rPr>
      </w:pPr>
      <w:bookmarkStart w:id="16" w:name="__DdeLink__18546_4108586617"/>
      <w:r w:rsidRPr="00056C00">
        <w:rPr>
          <w:b/>
          <w:bCs/>
          <w:sz w:val="20"/>
          <w:szCs w:val="20"/>
          <w:lang w:eastAsia="ar-SA" w:bidi="he-IL"/>
        </w:rPr>
        <w:t>7.1.</w:t>
      </w:r>
      <w:r w:rsidRPr="00056C00">
        <w:rPr>
          <w:sz w:val="20"/>
          <w:szCs w:val="20"/>
          <w:lang w:eastAsia="ar-SA" w:bidi="he-IL"/>
        </w:rPr>
        <w:t xml:space="preserve"> </w:t>
      </w:r>
      <w:r w:rsidRPr="00056C00">
        <w:rPr>
          <w:color w:val="000000"/>
          <w:sz w:val="20"/>
          <w:szCs w:val="20"/>
          <w:highlight w:val="white"/>
          <w:lang w:eastAsia="ar-SA" w:bidi="he-IL"/>
        </w:rPr>
        <w:t xml:space="preserve">A contratação com o fornecedor registrado observará a classificação segundo a ordem da última proposta apresentada durante a fase competitiva da licitação que deu origem à presente ata e será formalizada, em conformidade com o disposto no Art. 95 da Lei 14.133/2021 e </w:t>
      </w:r>
      <w:r w:rsidRPr="00056C00">
        <w:rPr>
          <w:rStyle w:val="Fontepargpadro1"/>
          <w:rFonts w:eastAsia="OpenSymbol"/>
          <w:color w:val="000000"/>
          <w:sz w:val="20"/>
          <w:szCs w:val="20"/>
          <w:highlight w:val="white"/>
          <w:lang w:eastAsia="ar-SA" w:bidi="he-IL"/>
        </w:rPr>
        <w:t>na legislação vigente</w:t>
      </w:r>
      <w:r w:rsidRPr="00056C00">
        <w:rPr>
          <w:color w:val="000000"/>
          <w:sz w:val="20"/>
          <w:szCs w:val="20"/>
          <w:highlight w:val="white"/>
          <w:lang w:eastAsia="ar-SA" w:bidi="he-IL"/>
        </w:rPr>
        <w:t xml:space="preserve">, </w:t>
      </w:r>
      <w:r w:rsidRPr="00056C00">
        <w:rPr>
          <w:color w:val="000000"/>
          <w:sz w:val="20"/>
          <w:szCs w:val="20"/>
          <w:highlight w:val="white"/>
          <w:lang w:eastAsia="ar-SA" w:bidi="he-IL"/>
        </w:rPr>
        <w:lastRenderedPageBreak/>
        <w:t>mediante:</w:t>
      </w:r>
      <w:r w:rsidRPr="00056C00">
        <w:rPr>
          <w:sz w:val="20"/>
          <w:szCs w:val="20"/>
          <w:lang w:eastAsia="ar-SA" w:bidi="he-IL"/>
        </w:rPr>
        <w:t xml:space="preserve"> </w:t>
      </w:r>
    </w:p>
    <w:p w14:paraId="01EF7747" w14:textId="77777777" w:rsidR="004A2220" w:rsidRPr="00056C00" w:rsidRDefault="004A2220" w:rsidP="004A2220">
      <w:pPr>
        <w:pStyle w:val="Estilo"/>
        <w:jc w:val="both"/>
        <w:rPr>
          <w:sz w:val="20"/>
          <w:szCs w:val="20"/>
          <w:lang w:eastAsia="ar-SA" w:bidi="he-IL"/>
        </w:rPr>
      </w:pPr>
    </w:p>
    <w:p w14:paraId="5ABF8801" w14:textId="77777777" w:rsidR="004A2220" w:rsidRPr="00056C00" w:rsidRDefault="004A2220" w:rsidP="004A2220">
      <w:pPr>
        <w:pStyle w:val="Estilo"/>
        <w:jc w:val="both"/>
        <w:rPr>
          <w:sz w:val="20"/>
          <w:szCs w:val="20"/>
        </w:rPr>
      </w:pPr>
      <w:r w:rsidRPr="00056C00">
        <w:rPr>
          <w:b/>
          <w:bCs/>
          <w:sz w:val="20"/>
          <w:szCs w:val="20"/>
          <w:lang w:eastAsia="ar-SA" w:bidi="he-IL"/>
        </w:rPr>
        <w:t>7.1.1.</w:t>
      </w:r>
      <w:r w:rsidRPr="00056C00">
        <w:rPr>
          <w:sz w:val="20"/>
          <w:szCs w:val="20"/>
          <w:lang w:eastAsia="ar-SA" w:bidi="he-IL"/>
        </w:rPr>
        <w:t xml:space="preserve"> Instrumento contratual; </w:t>
      </w:r>
    </w:p>
    <w:p w14:paraId="00D16476" w14:textId="77777777" w:rsidR="004A2220" w:rsidRPr="00056C00" w:rsidRDefault="004A2220" w:rsidP="004A2220">
      <w:pPr>
        <w:pStyle w:val="Estilo"/>
        <w:jc w:val="both"/>
        <w:rPr>
          <w:sz w:val="20"/>
          <w:szCs w:val="20"/>
          <w:lang w:eastAsia="ar-SA" w:bidi="he-IL"/>
        </w:rPr>
      </w:pPr>
    </w:p>
    <w:p w14:paraId="7C07C207" w14:textId="77777777" w:rsidR="004A2220" w:rsidRPr="00056C00" w:rsidRDefault="004A2220" w:rsidP="004A2220">
      <w:pPr>
        <w:pStyle w:val="Estilo"/>
        <w:jc w:val="both"/>
        <w:rPr>
          <w:sz w:val="20"/>
          <w:szCs w:val="20"/>
        </w:rPr>
      </w:pPr>
      <w:r w:rsidRPr="00056C00">
        <w:rPr>
          <w:b/>
          <w:bCs/>
          <w:sz w:val="20"/>
          <w:szCs w:val="20"/>
          <w:lang w:eastAsia="ar-SA" w:bidi="he-IL"/>
        </w:rPr>
        <w:t>7.1.2.</w:t>
      </w:r>
      <w:r w:rsidRPr="00056C00">
        <w:rPr>
          <w:sz w:val="20"/>
          <w:szCs w:val="20"/>
          <w:lang w:eastAsia="ar-SA" w:bidi="he-IL"/>
        </w:rPr>
        <w:t xml:space="preserve"> Emissão de nota de empenho de despesa; </w:t>
      </w:r>
    </w:p>
    <w:p w14:paraId="50AB8B77" w14:textId="77777777" w:rsidR="004A2220" w:rsidRPr="00056C00" w:rsidRDefault="004A2220" w:rsidP="004A2220">
      <w:pPr>
        <w:pStyle w:val="Estilo"/>
        <w:jc w:val="both"/>
        <w:rPr>
          <w:sz w:val="20"/>
          <w:szCs w:val="20"/>
          <w:lang w:eastAsia="ar-SA" w:bidi="he-IL"/>
        </w:rPr>
      </w:pPr>
    </w:p>
    <w:p w14:paraId="60124273" w14:textId="77777777" w:rsidR="004A2220" w:rsidRPr="00056C00" w:rsidRDefault="004A2220" w:rsidP="004A2220">
      <w:pPr>
        <w:pStyle w:val="Estilo"/>
        <w:jc w:val="both"/>
        <w:rPr>
          <w:sz w:val="20"/>
          <w:szCs w:val="20"/>
        </w:rPr>
      </w:pPr>
      <w:r w:rsidRPr="00056C00">
        <w:rPr>
          <w:b/>
          <w:bCs/>
          <w:sz w:val="20"/>
          <w:szCs w:val="20"/>
          <w:lang w:eastAsia="ar-SA" w:bidi="he-IL"/>
        </w:rPr>
        <w:t>7.1.3.</w:t>
      </w:r>
      <w:r w:rsidRPr="00056C00">
        <w:rPr>
          <w:sz w:val="20"/>
          <w:szCs w:val="20"/>
          <w:lang w:eastAsia="ar-SA" w:bidi="he-IL"/>
        </w:rPr>
        <w:t xml:space="preserve"> Autorização de compra. </w:t>
      </w:r>
    </w:p>
    <w:p w14:paraId="378C1709" w14:textId="77777777" w:rsidR="004A2220" w:rsidRPr="00056C00" w:rsidRDefault="004A2220" w:rsidP="004A2220">
      <w:pPr>
        <w:pStyle w:val="Estilo"/>
        <w:jc w:val="both"/>
        <w:rPr>
          <w:sz w:val="20"/>
          <w:szCs w:val="20"/>
          <w:lang w:eastAsia="ar-SA" w:bidi="he-IL"/>
        </w:rPr>
      </w:pPr>
    </w:p>
    <w:p w14:paraId="145C8545" w14:textId="77777777" w:rsidR="004A2220" w:rsidRPr="00056C00" w:rsidRDefault="004A2220" w:rsidP="004A2220">
      <w:pPr>
        <w:pStyle w:val="Estilo"/>
        <w:jc w:val="both"/>
        <w:rPr>
          <w:sz w:val="20"/>
          <w:szCs w:val="20"/>
        </w:rPr>
      </w:pPr>
      <w:r w:rsidRPr="00056C00">
        <w:rPr>
          <w:b/>
          <w:bCs/>
          <w:sz w:val="20"/>
          <w:szCs w:val="20"/>
          <w:lang w:eastAsia="ar-SA" w:bidi="he-IL"/>
        </w:rPr>
        <w:t>7.2.</w:t>
      </w:r>
      <w:r w:rsidRPr="00056C00">
        <w:rPr>
          <w:sz w:val="20"/>
          <w:szCs w:val="20"/>
          <w:lang w:eastAsia="ar-SA" w:bidi="he-IL"/>
        </w:rPr>
        <w:t xml:space="preserve"> O órgão convocará o fornecedor com o preço registrado em ata para, a cada contratação, no prazo</w:t>
      </w:r>
      <w:r w:rsidRPr="00056C00">
        <w:rPr>
          <w:color w:val="000000"/>
          <w:sz w:val="20"/>
          <w:szCs w:val="20"/>
          <w:lang w:eastAsia="ar-SA" w:bidi="he-IL"/>
        </w:rPr>
        <w:t xml:space="preserve"> de 05 (cinco) </w:t>
      </w:r>
      <w:r w:rsidRPr="00056C00">
        <w:rPr>
          <w:sz w:val="20"/>
          <w:szCs w:val="20"/>
          <w:lang w:eastAsia="ar-SA" w:bidi="he-IL"/>
        </w:rPr>
        <w:t>dias úteis, sob pena de decair do direito à contratação, sem prejuízo das sanções previstas no Edital e na presente Ata de Registro de Preços:</w:t>
      </w:r>
    </w:p>
    <w:p w14:paraId="3C71691B" w14:textId="77777777" w:rsidR="004A2220" w:rsidRPr="00056C00" w:rsidRDefault="004A2220" w:rsidP="004A2220">
      <w:pPr>
        <w:pStyle w:val="Estilo"/>
        <w:jc w:val="both"/>
        <w:rPr>
          <w:sz w:val="20"/>
          <w:szCs w:val="20"/>
          <w:lang w:eastAsia="ar-SA" w:bidi="he-IL"/>
        </w:rPr>
      </w:pPr>
    </w:p>
    <w:p w14:paraId="65D9FDC2" w14:textId="77777777" w:rsidR="004A2220" w:rsidRPr="00056C00" w:rsidRDefault="004A2220" w:rsidP="004A2220">
      <w:pPr>
        <w:pStyle w:val="Estilo"/>
        <w:jc w:val="both"/>
        <w:rPr>
          <w:sz w:val="20"/>
          <w:szCs w:val="20"/>
        </w:rPr>
      </w:pPr>
      <w:r w:rsidRPr="00056C00">
        <w:rPr>
          <w:b/>
          <w:bCs/>
          <w:sz w:val="20"/>
          <w:szCs w:val="20"/>
          <w:lang w:eastAsia="ar-SA" w:bidi="he-IL"/>
        </w:rPr>
        <w:t>7.2.1.</w:t>
      </w:r>
      <w:r w:rsidRPr="00056C00">
        <w:rPr>
          <w:sz w:val="20"/>
          <w:szCs w:val="20"/>
          <w:lang w:eastAsia="ar-SA" w:bidi="he-IL"/>
        </w:rPr>
        <w:t xml:space="preserve"> Efetuar a retirada da Nota de Empenho ou instrumento equivalente; ou</w:t>
      </w:r>
    </w:p>
    <w:p w14:paraId="76E8EA38" w14:textId="77777777" w:rsidR="004A2220" w:rsidRPr="00056C00" w:rsidRDefault="004A2220" w:rsidP="004A2220">
      <w:pPr>
        <w:pStyle w:val="Estilo"/>
        <w:jc w:val="both"/>
        <w:rPr>
          <w:sz w:val="20"/>
          <w:szCs w:val="20"/>
          <w:lang w:eastAsia="ar-SA" w:bidi="he-IL"/>
        </w:rPr>
      </w:pPr>
    </w:p>
    <w:p w14:paraId="606E5204" w14:textId="77777777" w:rsidR="004A2220" w:rsidRPr="00056C00" w:rsidRDefault="004A2220" w:rsidP="004A2220">
      <w:pPr>
        <w:pStyle w:val="Estilo"/>
        <w:jc w:val="both"/>
        <w:rPr>
          <w:sz w:val="20"/>
          <w:szCs w:val="20"/>
        </w:rPr>
      </w:pPr>
      <w:r w:rsidRPr="00056C00">
        <w:rPr>
          <w:b/>
          <w:bCs/>
          <w:sz w:val="20"/>
          <w:szCs w:val="20"/>
          <w:lang w:eastAsia="ar-SA" w:bidi="he-IL"/>
        </w:rPr>
        <w:t>7.2.2.</w:t>
      </w:r>
      <w:r w:rsidRPr="00056C00">
        <w:rPr>
          <w:sz w:val="20"/>
          <w:szCs w:val="20"/>
          <w:lang w:eastAsia="ar-SA" w:bidi="he-IL"/>
        </w:rPr>
        <w:t xml:space="preserve"> Assinar o contrato. </w:t>
      </w:r>
    </w:p>
    <w:p w14:paraId="034D3E0C" w14:textId="77777777" w:rsidR="004A2220" w:rsidRPr="00056C00" w:rsidRDefault="004A2220" w:rsidP="004A2220">
      <w:pPr>
        <w:pStyle w:val="Estilo"/>
        <w:jc w:val="both"/>
        <w:rPr>
          <w:b/>
          <w:sz w:val="20"/>
          <w:szCs w:val="20"/>
          <w:lang w:eastAsia="ar-SA" w:bidi="he-IL"/>
        </w:rPr>
      </w:pPr>
    </w:p>
    <w:p w14:paraId="4551F6A0" w14:textId="77777777" w:rsidR="004A2220" w:rsidRPr="00056C00" w:rsidRDefault="004A2220" w:rsidP="004A2220">
      <w:pPr>
        <w:pStyle w:val="Estilo"/>
        <w:jc w:val="both"/>
        <w:rPr>
          <w:sz w:val="20"/>
          <w:szCs w:val="20"/>
        </w:rPr>
      </w:pPr>
      <w:r w:rsidRPr="00056C00">
        <w:rPr>
          <w:b/>
          <w:color w:val="000000"/>
          <w:sz w:val="20"/>
          <w:szCs w:val="20"/>
          <w:highlight w:val="white"/>
          <w:lang w:eastAsia="ar-SA" w:bidi="he-IL"/>
        </w:rPr>
        <w:t xml:space="preserve">7.3. </w:t>
      </w:r>
      <w:r w:rsidRPr="00056C00">
        <w:rPr>
          <w:color w:val="000000"/>
          <w:sz w:val="20"/>
          <w:szCs w:val="20"/>
          <w:highlight w:val="white"/>
          <w:lang w:eastAsia="ar-SA" w:bidi="he-IL"/>
        </w:rPr>
        <w:t>O prazo a que se refere o item anterior poderá ser prorrogado, por igual período, por solicitação justificada do fornecedor e aceitação do órgão gerenciador.</w:t>
      </w:r>
    </w:p>
    <w:p w14:paraId="746F2EAB" w14:textId="77777777" w:rsidR="004A2220" w:rsidRPr="00056C00" w:rsidRDefault="004A2220" w:rsidP="004A2220">
      <w:pPr>
        <w:pStyle w:val="Estilo"/>
        <w:jc w:val="both"/>
        <w:rPr>
          <w:b/>
          <w:sz w:val="20"/>
          <w:szCs w:val="20"/>
          <w:lang w:eastAsia="ar-SA" w:bidi="he-IL"/>
        </w:rPr>
      </w:pPr>
    </w:p>
    <w:p w14:paraId="685E3F18" w14:textId="77777777" w:rsidR="004A2220" w:rsidRPr="00056C00" w:rsidRDefault="004A2220" w:rsidP="004A2220">
      <w:pPr>
        <w:pStyle w:val="Estilo"/>
        <w:jc w:val="both"/>
        <w:rPr>
          <w:sz w:val="20"/>
          <w:szCs w:val="20"/>
        </w:rPr>
      </w:pPr>
      <w:r w:rsidRPr="00056C00">
        <w:rPr>
          <w:b/>
          <w:sz w:val="20"/>
          <w:szCs w:val="20"/>
          <w:lang w:eastAsia="ar-SA" w:bidi="he-IL"/>
        </w:rPr>
        <w:t xml:space="preserve">7.4. </w:t>
      </w:r>
      <w:r w:rsidRPr="00056C00">
        <w:rPr>
          <w:sz w:val="20"/>
          <w:szCs w:val="20"/>
          <w:lang w:eastAsia="ar-SA" w:bidi="he-IL"/>
        </w:rPr>
        <w:t xml:space="preserve">Previamente à formalização de cada contratação, caberá aos órgãos (gerenciador e/ou participantes) interessados realizar consulta a fim de verificar a manutenção das condições de habilitação. </w:t>
      </w:r>
      <w:bookmarkEnd w:id="16"/>
    </w:p>
    <w:p w14:paraId="02A767FF" w14:textId="77777777" w:rsidR="004A2220" w:rsidRPr="00056C00" w:rsidRDefault="004A2220" w:rsidP="004A2220">
      <w:pPr>
        <w:pStyle w:val="Estilo"/>
        <w:jc w:val="both"/>
        <w:rPr>
          <w:b/>
          <w:sz w:val="20"/>
          <w:szCs w:val="20"/>
          <w:lang w:eastAsia="ar-SA" w:bidi="he-IL"/>
        </w:rPr>
      </w:pPr>
    </w:p>
    <w:p w14:paraId="6B4D40CE" w14:textId="77777777" w:rsidR="004A2220" w:rsidRPr="00056C00" w:rsidRDefault="004A2220" w:rsidP="004A2220">
      <w:pPr>
        <w:spacing w:after="0" w:line="240" w:lineRule="auto"/>
        <w:rPr>
          <w:rFonts w:ascii="Arial" w:hAnsi="Arial" w:cs="Arial"/>
          <w:sz w:val="20"/>
          <w:szCs w:val="20"/>
        </w:rPr>
      </w:pPr>
      <w:r w:rsidRPr="00056C00">
        <w:rPr>
          <w:rFonts w:ascii="Arial" w:eastAsia="Arial Narrow" w:hAnsi="Arial" w:cs="Arial"/>
          <w:b/>
          <w:sz w:val="20"/>
          <w:szCs w:val="20"/>
          <w:lang w:eastAsia="he-IL"/>
        </w:rPr>
        <w:t xml:space="preserve">CLÁUSULA OITAVA – </w:t>
      </w:r>
      <w:r w:rsidRPr="00056C00">
        <w:rPr>
          <w:rFonts w:ascii="Arial" w:hAnsi="Arial" w:cs="Arial"/>
          <w:b/>
          <w:sz w:val="20"/>
          <w:szCs w:val="20"/>
        </w:rPr>
        <w:t>DAS CONDIÇÕES DE PAGAMENTO</w:t>
      </w:r>
    </w:p>
    <w:p w14:paraId="0DBC0E43" w14:textId="77777777" w:rsidR="004A2220" w:rsidRPr="00056C00" w:rsidRDefault="004A2220" w:rsidP="004A2220">
      <w:pPr>
        <w:pStyle w:val="Norma"/>
        <w:rPr>
          <w:rFonts w:ascii="Arial" w:hAnsi="Arial" w:cs="Arial"/>
          <w:b/>
          <w:sz w:val="20"/>
          <w:szCs w:val="20"/>
        </w:rPr>
      </w:pPr>
    </w:p>
    <w:p w14:paraId="027BC848" w14:textId="7A16E082" w:rsidR="004A2220" w:rsidRPr="00056C00" w:rsidRDefault="004A2220" w:rsidP="004A2220">
      <w:pPr>
        <w:pStyle w:val="WW-Corpodetexto2"/>
        <w:spacing w:before="0" w:line="240" w:lineRule="auto"/>
        <w:rPr>
          <w:rFonts w:ascii="Arial" w:hAnsi="Arial" w:cs="Arial"/>
          <w:sz w:val="20"/>
          <w:szCs w:val="20"/>
        </w:rPr>
      </w:pPr>
      <w:r w:rsidRPr="00056C00">
        <w:rPr>
          <w:rFonts w:ascii="Arial" w:hAnsi="Arial" w:cs="Arial"/>
          <w:b/>
          <w:bCs/>
          <w:sz w:val="20"/>
          <w:szCs w:val="20"/>
        </w:rPr>
        <w:t>8.1.</w:t>
      </w:r>
      <w:r w:rsidRPr="00056C00">
        <w:rPr>
          <w:rFonts w:ascii="Arial" w:hAnsi="Arial" w:cs="Arial"/>
          <w:sz w:val="20"/>
          <w:szCs w:val="20"/>
        </w:rPr>
        <w:t xml:space="preserve"> </w:t>
      </w:r>
      <w:r w:rsidRPr="00056C00">
        <w:rPr>
          <w:rFonts w:ascii="Arial" w:eastAsia="Times New Roman" w:hAnsi="Arial" w:cs="Arial"/>
          <w:color w:val="000000"/>
          <w:sz w:val="20"/>
          <w:szCs w:val="20"/>
          <w:lang w:eastAsia="ar-SA" w:bidi="ar-SA"/>
        </w:rPr>
        <w:t xml:space="preserve">O pagamento será efetuado no prazo de </w:t>
      </w:r>
      <w:r w:rsidRPr="00314A2E">
        <w:rPr>
          <w:rFonts w:ascii="Arial" w:eastAsia="Times New Roman" w:hAnsi="Arial" w:cs="Arial"/>
          <w:sz w:val="20"/>
          <w:szCs w:val="20"/>
          <w:lang w:eastAsia="ar-SA" w:bidi="ar-SA"/>
        </w:rPr>
        <w:t xml:space="preserve">até 30 (trinta) dias, a contar </w:t>
      </w:r>
      <w:r w:rsidR="004568C3" w:rsidRPr="00314A2E">
        <w:rPr>
          <w:rFonts w:ascii="Arial" w:eastAsia="Times New Roman" w:hAnsi="Arial" w:cs="Arial"/>
          <w:sz w:val="20"/>
          <w:szCs w:val="20"/>
          <w:lang w:eastAsia="ar-SA" w:bidi="ar-SA"/>
        </w:rPr>
        <w:t xml:space="preserve">da </w:t>
      </w:r>
      <w:r w:rsidR="004568C3">
        <w:rPr>
          <w:rFonts w:ascii="Arial" w:eastAsia="Times New Roman" w:hAnsi="Arial" w:cs="Arial"/>
          <w:color w:val="000000"/>
          <w:sz w:val="20"/>
          <w:szCs w:val="20"/>
          <w:lang w:eastAsia="ar-SA" w:bidi="ar-SA"/>
        </w:rPr>
        <w:t xml:space="preserve">liquidação, mediante </w:t>
      </w:r>
      <w:r w:rsidRPr="00056C00">
        <w:rPr>
          <w:rFonts w:ascii="Arial" w:eastAsia="Times New Roman" w:hAnsi="Arial" w:cs="Arial"/>
          <w:color w:val="000000"/>
          <w:sz w:val="20"/>
          <w:szCs w:val="20"/>
          <w:lang w:eastAsia="ar-SA" w:bidi="ar-SA"/>
        </w:rPr>
        <w:t>recebimento, após a apresentação da Nota Fiscal/Fatura devidamente atestada pelo servidor designado para conferência e fiscalização da entrega do objeto solicitado, e posteriormente à liquidação.</w:t>
      </w:r>
    </w:p>
    <w:p w14:paraId="61BF1E83" w14:textId="77777777" w:rsidR="004A2220" w:rsidRPr="00056C00" w:rsidRDefault="004A2220" w:rsidP="004A2220">
      <w:pPr>
        <w:spacing w:after="0" w:line="240" w:lineRule="auto"/>
        <w:jc w:val="both"/>
        <w:rPr>
          <w:rFonts w:ascii="Arial" w:eastAsia="Times New Roman" w:hAnsi="Arial" w:cs="Arial"/>
          <w:sz w:val="20"/>
          <w:szCs w:val="20"/>
        </w:rPr>
      </w:pPr>
    </w:p>
    <w:p w14:paraId="7C0275CF" w14:textId="77777777" w:rsidR="004A2220" w:rsidRPr="00056C00" w:rsidRDefault="004A2220" w:rsidP="004A2220">
      <w:pPr>
        <w:spacing w:after="0" w:line="240" w:lineRule="auto"/>
        <w:jc w:val="both"/>
        <w:rPr>
          <w:rFonts w:ascii="Arial" w:hAnsi="Arial" w:cs="Arial"/>
          <w:sz w:val="20"/>
          <w:szCs w:val="20"/>
        </w:rPr>
      </w:pPr>
      <w:r w:rsidRPr="00056C00">
        <w:rPr>
          <w:rFonts w:ascii="Arial" w:eastAsia="Times New Roman" w:hAnsi="Arial" w:cs="Arial"/>
          <w:b/>
          <w:bCs/>
          <w:sz w:val="20"/>
          <w:szCs w:val="20"/>
        </w:rPr>
        <w:t>8.2.</w:t>
      </w:r>
      <w:r w:rsidRPr="00056C00">
        <w:rPr>
          <w:rFonts w:ascii="Arial" w:eastAsia="Times New Roman" w:hAnsi="Arial" w:cs="Arial"/>
          <w:sz w:val="20"/>
          <w:szCs w:val="20"/>
        </w:rPr>
        <w:t xml:space="preserve"> Para a execução do pagamento de que trata o item anterior o </w:t>
      </w:r>
      <w:r w:rsidRPr="00056C00">
        <w:rPr>
          <w:rFonts w:ascii="Arial" w:eastAsia="Times New Roman" w:hAnsi="Arial" w:cs="Arial"/>
          <w:b/>
          <w:bCs/>
          <w:sz w:val="20"/>
          <w:szCs w:val="20"/>
        </w:rPr>
        <w:t xml:space="preserve">DETENTOR DO REGISTRO </w:t>
      </w:r>
      <w:r w:rsidRPr="00056C00">
        <w:rPr>
          <w:rFonts w:ascii="Arial" w:eastAsia="Times New Roman" w:hAnsi="Arial" w:cs="Arial"/>
          <w:sz w:val="20"/>
          <w:szCs w:val="20"/>
        </w:rPr>
        <w:t>deverá fazer constar na nota fiscal corresponde</w:t>
      </w:r>
      <w:r w:rsidRPr="00056C00">
        <w:rPr>
          <w:rFonts w:ascii="Arial" w:eastAsia="Times New Roman" w:hAnsi="Arial" w:cs="Arial"/>
          <w:color w:val="000000"/>
          <w:sz w:val="20"/>
          <w:szCs w:val="20"/>
        </w:rPr>
        <w:t>nte, emitida sem rasura e em letra bem legível o nome da secretaria Município requisitante e a inscrição no CNPJ conforme Ordem de Fornecimento.</w:t>
      </w:r>
    </w:p>
    <w:p w14:paraId="056E7E77" w14:textId="77777777" w:rsidR="004A2220" w:rsidRPr="00056C00" w:rsidRDefault="004A2220" w:rsidP="004A2220">
      <w:pPr>
        <w:spacing w:after="0" w:line="240" w:lineRule="auto"/>
        <w:jc w:val="both"/>
        <w:rPr>
          <w:rFonts w:ascii="Arial" w:hAnsi="Arial" w:cs="Arial"/>
          <w:b/>
          <w:color w:val="000000"/>
          <w:sz w:val="20"/>
          <w:szCs w:val="20"/>
          <w:u w:val="single"/>
        </w:rPr>
      </w:pPr>
    </w:p>
    <w:p w14:paraId="7AF63CDF" w14:textId="77777777" w:rsidR="004A2220" w:rsidRPr="00056C00" w:rsidRDefault="004A2220" w:rsidP="004A2220">
      <w:pPr>
        <w:spacing w:after="0" w:line="240" w:lineRule="auto"/>
        <w:jc w:val="both"/>
        <w:rPr>
          <w:rFonts w:ascii="Arial" w:hAnsi="Arial" w:cs="Arial"/>
          <w:color w:val="000000"/>
          <w:sz w:val="20"/>
          <w:szCs w:val="20"/>
        </w:rPr>
      </w:pPr>
      <w:r w:rsidRPr="00056C00">
        <w:rPr>
          <w:rFonts w:ascii="Arial" w:eastAsia="Times New Roman" w:hAnsi="Arial" w:cs="Arial"/>
          <w:b/>
          <w:bCs/>
          <w:color w:val="000000"/>
          <w:sz w:val="20"/>
          <w:szCs w:val="20"/>
        </w:rPr>
        <w:t>8.3.</w:t>
      </w:r>
      <w:r w:rsidRPr="00056C00">
        <w:rPr>
          <w:rFonts w:ascii="Arial" w:eastAsia="Arial" w:hAnsi="Arial" w:cs="Arial"/>
          <w:color w:val="000000"/>
          <w:sz w:val="20"/>
          <w:szCs w:val="20"/>
        </w:rPr>
        <w:t xml:space="preserve"> </w:t>
      </w:r>
      <w:r w:rsidRPr="00056C00">
        <w:rPr>
          <w:rFonts w:ascii="Arial" w:hAnsi="Arial" w:cs="Arial"/>
          <w:color w:val="000000"/>
          <w:sz w:val="20"/>
          <w:szCs w:val="20"/>
        </w:rPr>
        <w:t>A(s)</w:t>
      </w:r>
      <w:r w:rsidRPr="00056C00">
        <w:rPr>
          <w:rFonts w:ascii="Arial" w:eastAsia="Arial" w:hAnsi="Arial" w:cs="Arial"/>
          <w:color w:val="000000"/>
          <w:sz w:val="20"/>
          <w:szCs w:val="20"/>
        </w:rPr>
        <w:t xml:space="preserve"> </w:t>
      </w:r>
      <w:r w:rsidRPr="00056C00">
        <w:rPr>
          <w:rFonts w:ascii="Arial" w:hAnsi="Arial" w:cs="Arial"/>
          <w:color w:val="000000"/>
          <w:sz w:val="20"/>
          <w:szCs w:val="20"/>
        </w:rPr>
        <w:t>nota(s)</w:t>
      </w:r>
      <w:r w:rsidRPr="00056C00">
        <w:rPr>
          <w:rFonts w:ascii="Arial" w:eastAsia="Arial" w:hAnsi="Arial" w:cs="Arial"/>
          <w:color w:val="000000"/>
          <w:sz w:val="20"/>
          <w:szCs w:val="20"/>
        </w:rPr>
        <w:t xml:space="preserve"> </w:t>
      </w:r>
      <w:r w:rsidRPr="00056C00">
        <w:rPr>
          <w:rFonts w:ascii="Arial" w:hAnsi="Arial" w:cs="Arial"/>
          <w:color w:val="000000"/>
          <w:sz w:val="20"/>
          <w:szCs w:val="20"/>
        </w:rPr>
        <w:t>fiscal(is)</w:t>
      </w:r>
      <w:r w:rsidRPr="00056C00">
        <w:rPr>
          <w:rFonts w:ascii="Arial" w:eastAsia="Arial" w:hAnsi="Arial" w:cs="Arial"/>
          <w:color w:val="000000"/>
          <w:sz w:val="20"/>
          <w:szCs w:val="20"/>
        </w:rPr>
        <w:t xml:space="preserve"> </w:t>
      </w:r>
      <w:r w:rsidRPr="00056C00">
        <w:rPr>
          <w:rFonts w:ascii="Arial" w:hAnsi="Arial" w:cs="Arial"/>
          <w:color w:val="000000"/>
          <w:sz w:val="20"/>
          <w:szCs w:val="20"/>
        </w:rPr>
        <w:t>correspondente(s)</w:t>
      </w:r>
      <w:r w:rsidRPr="00056C00">
        <w:rPr>
          <w:rFonts w:ascii="Arial" w:eastAsia="Arial" w:hAnsi="Arial" w:cs="Arial"/>
          <w:color w:val="000000"/>
          <w:sz w:val="20"/>
          <w:szCs w:val="20"/>
        </w:rPr>
        <w:t xml:space="preserve"> </w:t>
      </w:r>
      <w:r w:rsidRPr="00056C00">
        <w:rPr>
          <w:rFonts w:ascii="Arial" w:hAnsi="Arial" w:cs="Arial"/>
          <w:color w:val="000000"/>
          <w:sz w:val="20"/>
          <w:szCs w:val="20"/>
        </w:rPr>
        <w:t>deverá(ão)</w:t>
      </w:r>
      <w:r w:rsidRPr="00056C00">
        <w:rPr>
          <w:rFonts w:ascii="Arial" w:eastAsia="Arial" w:hAnsi="Arial" w:cs="Arial"/>
          <w:color w:val="000000"/>
          <w:sz w:val="20"/>
          <w:szCs w:val="20"/>
        </w:rPr>
        <w:t xml:space="preserve"> </w:t>
      </w:r>
      <w:r w:rsidRPr="00056C00">
        <w:rPr>
          <w:rFonts w:ascii="Arial" w:hAnsi="Arial" w:cs="Arial"/>
          <w:color w:val="000000"/>
          <w:sz w:val="20"/>
          <w:szCs w:val="20"/>
        </w:rPr>
        <w:t>ser</w:t>
      </w:r>
      <w:r w:rsidRPr="00056C00">
        <w:rPr>
          <w:rFonts w:ascii="Arial" w:eastAsia="Arial" w:hAnsi="Arial" w:cs="Arial"/>
          <w:color w:val="000000"/>
          <w:sz w:val="20"/>
          <w:szCs w:val="20"/>
        </w:rPr>
        <w:t xml:space="preserve"> </w:t>
      </w:r>
      <w:r w:rsidRPr="00056C00">
        <w:rPr>
          <w:rFonts w:ascii="Arial" w:hAnsi="Arial" w:cs="Arial"/>
          <w:color w:val="000000"/>
          <w:sz w:val="20"/>
          <w:szCs w:val="20"/>
        </w:rPr>
        <w:t>entregue(s)</w:t>
      </w:r>
      <w:r w:rsidRPr="00056C00">
        <w:rPr>
          <w:rFonts w:ascii="Arial" w:eastAsia="Arial" w:hAnsi="Arial" w:cs="Arial"/>
          <w:color w:val="000000"/>
          <w:sz w:val="20"/>
          <w:szCs w:val="20"/>
        </w:rPr>
        <w:t xml:space="preserve"> </w:t>
      </w:r>
      <w:r w:rsidRPr="00056C00">
        <w:rPr>
          <w:rFonts w:ascii="Arial" w:hAnsi="Arial" w:cs="Arial"/>
          <w:color w:val="000000"/>
          <w:sz w:val="20"/>
          <w:szCs w:val="20"/>
        </w:rPr>
        <w:t>pelo</w:t>
      </w:r>
      <w:r w:rsidRPr="00056C00">
        <w:rPr>
          <w:rFonts w:ascii="Arial" w:eastAsia="Arial" w:hAnsi="Arial" w:cs="Arial"/>
          <w:color w:val="000000"/>
          <w:sz w:val="20"/>
          <w:szCs w:val="20"/>
        </w:rPr>
        <w:t xml:space="preserve"> </w:t>
      </w:r>
      <w:r w:rsidRPr="00056C00">
        <w:rPr>
          <w:rFonts w:ascii="Arial" w:eastAsia="Times New Roman" w:hAnsi="Arial" w:cs="Arial"/>
          <w:b/>
          <w:bCs/>
          <w:color w:val="000000"/>
          <w:sz w:val="20"/>
          <w:szCs w:val="20"/>
        </w:rPr>
        <w:t>DETENTOR DO REGISTRO</w:t>
      </w:r>
      <w:r w:rsidRPr="00056C00">
        <w:rPr>
          <w:rFonts w:ascii="Arial" w:eastAsia="Arial" w:hAnsi="Arial" w:cs="Arial"/>
          <w:b/>
          <w:bCs/>
          <w:color w:val="000000"/>
          <w:sz w:val="20"/>
          <w:szCs w:val="20"/>
        </w:rPr>
        <w:t xml:space="preserve"> </w:t>
      </w:r>
      <w:r w:rsidRPr="00056C00">
        <w:rPr>
          <w:rFonts w:ascii="Arial" w:eastAsia="Times New Roman" w:hAnsi="Arial" w:cs="Arial"/>
          <w:color w:val="000000"/>
          <w:sz w:val="20"/>
          <w:szCs w:val="20"/>
        </w:rPr>
        <w:t>diretamente</w:t>
      </w:r>
      <w:r w:rsidRPr="00056C00">
        <w:rPr>
          <w:rFonts w:ascii="Arial" w:eastAsia="Arial" w:hAnsi="Arial" w:cs="Arial"/>
          <w:color w:val="000000"/>
          <w:sz w:val="20"/>
          <w:szCs w:val="20"/>
        </w:rPr>
        <w:t xml:space="preserve"> </w:t>
      </w:r>
      <w:r w:rsidRPr="00056C00">
        <w:rPr>
          <w:rFonts w:ascii="Arial" w:hAnsi="Arial" w:cs="Arial"/>
          <w:color w:val="000000"/>
          <w:sz w:val="20"/>
          <w:szCs w:val="20"/>
        </w:rPr>
        <w:t>ao(s)</w:t>
      </w:r>
      <w:r w:rsidRPr="00056C00">
        <w:rPr>
          <w:rFonts w:ascii="Arial" w:eastAsia="Arial" w:hAnsi="Arial" w:cs="Arial"/>
          <w:color w:val="000000"/>
          <w:sz w:val="20"/>
          <w:szCs w:val="20"/>
        </w:rPr>
        <w:t xml:space="preserve"> </w:t>
      </w:r>
      <w:r w:rsidRPr="00056C00">
        <w:rPr>
          <w:rFonts w:ascii="Arial" w:hAnsi="Arial" w:cs="Arial"/>
          <w:color w:val="000000"/>
          <w:sz w:val="20"/>
          <w:szCs w:val="20"/>
        </w:rPr>
        <w:t>servidor(es)</w:t>
      </w:r>
      <w:r w:rsidRPr="00056C00">
        <w:rPr>
          <w:rFonts w:ascii="Arial" w:eastAsia="Arial" w:hAnsi="Arial" w:cs="Arial"/>
          <w:color w:val="000000"/>
          <w:sz w:val="20"/>
          <w:szCs w:val="20"/>
        </w:rPr>
        <w:t xml:space="preserve"> </w:t>
      </w:r>
      <w:r w:rsidRPr="00056C00">
        <w:rPr>
          <w:rFonts w:ascii="Arial" w:hAnsi="Arial" w:cs="Arial"/>
          <w:color w:val="000000"/>
          <w:sz w:val="20"/>
          <w:szCs w:val="20"/>
        </w:rPr>
        <w:t>lotado(s)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nas</w:t>
      </w:r>
      <w:r w:rsidRPr="00056C00">
        <w:rPr>
          <w:rFonts w:ascii="Arial" w:eastAsia="Times New Roman" w:hAnsi="Arial" w:cs="Arial"/>
          <w:color w:val="000000"/>
          <w:sz w:val="20"/>
          <w:szCs w:val="20"/>
          <w:lang w:eastAsia="zh-CN"/>
        </w:rPr>
        <w:t xml:space="preserve"> Secretarias participantes do processo</w:t>
      </w:r>
      <w:r w:rsidRPr="00056C00">
        <w:rPr>
          <w:rFonts w:ascii="Arial" w:eastAsia="SimSun;宋体" w:hAnsi="Arial" w:cs="Arial"/>
          <w:color w:val="000000"/>
          <w:sz w:val="20"/>
          <w:szCs w:val="20"/>
          <w:lang w:eastAsia="zh-CN"/>
        </w:rPr>
        <w:t xml:space="preserve"> </w:t>
      </w:r>
      <w:r w:rsidRPr="00056C00">
        <w:rPr>
          <w:rFonts w:ascii="Arial" w:hAnsi="Arial" w:cs="Arial"/>
          <w:color w:val="000000"/>
          <w:sz w:val="20"/>
          <w:szCs w:val="20"/>
        </w:rPr>
        <w:t>que</w:t>
      </w:r>
      <w:r w:rsidRPr="00056C00">
        <w:rPr>
          <w:rFonts w:ascii="Arial" w:eastAsia="Arial" w:hAnsi="Arial" w:cs="Arial"/>
          <w:color w:val="000000"/>
          <w:sz w:val="20"/>
          <w:szCs w:val="20"/>
        </w:rPr>
        <w:t xml:space="preserve"> </w:t>
      </w:r>
      <w:r w:rsidRPr="00056C00">
        <w:rPr>
          <w:rFonts w:ascii="Arial" w:hAnsi="Arial" w:cs="Arial"/>
          <w:color w:val="000000"/>
          <w:sz w:val="20"/>
          <w:szCs w:val="20"/>
        </w:rPr>
        <w:t>somente</w:t>
      </w:r>
      <w:r w:rsidRPr="00056C00">
        <w:rPr>
          <w:rFonts w:ascii="Arial" w:eastAsia="Arial" w:hAnsi="Arial" w:cs="Arial"/>
          <w:color w:val="000000"/>
          <w:sz w:val="20"/>
          <w:szCs w:val="20"/>
        </w:rPr>
        <w:t xml:space="preserve"> </w:t>
      </w:r>
      <w:r w:rsidRPr="00056C00">
        <w:rPr>
          <w:rFonts w:ascii="Arial" w:hAnsi="Arial" w:cs="Arial"/>
          <w:color w:val="000000"/>
          <w:sz w:val="20"/>
          <w:szCs w:val="20"/>
        </w:rPr>
        <w:t>atestará(ão)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a(s)</w:t>
      </w:r>
      <w:r w:rsidRPr="00056C00">
        <w:rPr>
          <w:rFonts w:ascii="Arial" w:eastAsia="Arial" w:hAnsi="Arial" w:cs="Arial"/>
          <w:color w:val="000000"/>
          <w:sz w:val="20"/>
          <w:szCs w:val="20"/>
        </w:rPr>
        <w:t xml:space="preserve"> </w:t>
      </w:r>
      <w:r w:rsidRPr="00056C00">
        <w:rPr>
          <w:rFonts w:ascii="Arial" w:hAnsi="Arial" w:cs="Arial"/>
          <w:color w:val="000000"/>
          <w:sz w:val="20"/>
          <w:szCs w:val="20"/>
        </w:rPr>
        <w:t>entrega(s)</w:t>
      </w:r>
      <w:r w:rsidRPr="00056C00">
        <w:rPr>
          <w:rFonts w:ascii="Arial" w:eastAsia="Arial" w:hAnsi="Arial" w:cs="Arial"/>
          <w:color w:val="000000"/>
          <w:sz w:val="20"/>
          <w:szCs w:val="20"/>
        </w:rPr>
        <w:t xml:space="preserve"> </w:t>
      </w:r>
      <w:r w:rsidRPr="00056C00">
        <w:rPr>
          <w:rFonts w:ascii="Arial" w:hAnsi="Arial" w:cs="Arial"/>
          <w:color w:val="000000"/>
          <w:sz w:val="20"/>
          <w:szCs w:val="20"/>
        </w:rPr>
        <w:t>do(s)</w:t>
      </w:r>
      <w:r w:rsidRPr="00056C00">
        <w:rPr>
          <w:rFonts w:ascii="Arial" w:eastAsia="Arial" w:hAnsi="Arial" w:cs="Arial"/>
          <w:color w:val="000000"/>
          <w:sz w:val="20"/>
          <w:szCs w:val="20"/>
        </w:rPr>
        <w:t xml:space="preserve"> </w:t>
      </w:r>
      <w:r w:rsidRPr="00056C00">
        <w:rPr>
          <w:rFonts w:ascii="Arial" w:hAnsi="Arial" w:cs="Arial"/>
          <w:color w:val="000000"/>
          <w:sz w:val="20"/>
          <w:szCs w:val="20"/>
        </w:rPr>
        <w:t>objeto(s)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e</w:t>
      </w:r>
      <w:r w:rsidRPr="00056C00">
        <w:rPr>
          <w:rFonts w:ascii="Arial" w:eastAsia="Arial" w:hAnsi="Arial" w:cs="Arial"/>
          <w:color w:val="000000"/>
          <w:sz w:val="20"/>
          <w:szCs w:val="20"/>
        </w:rPr>
        <w:t xml:space="preserve"> </w:t>
      </w:r>
      <w:r w:rsidRPr="00056C00">
        <w:rPr>
          <w:rFonts w:ascii="Arial" w:hAnsi="Arial" w:cs="Arial"/>
          <w:color w:val="000000"/>
          <w:sz w:val="20"/>
          <w:szCs w:val="20"/>
        </w:rPr>
        <w:t>liberará(ão)</w:t>
      </w:r>
      <w:r w:rsidRPr="00056C00">
        <w:rPr>
          <w:rFonts w:ascii="Arial" w:eastAsia="Arial" w:hAnsi="Arial" w:cs="Arial"/>
          <w:color w:val="000000"/>
          <w:sz w:val="20"/>
          <w:szCs w:val="20"/>
        </w:rPr>
        <w:t xml:space="preserve"> </w:t>
      </w:r>
      <w:r w:rsidRPr="00056C00">
        <w:rPr>
          <w:rFonts w:ascii="Arial" w:hAnsi="Arial" w:cs="Arial"/>
          <w:color w:val="000000"/>
          <w:sz w:val="20"/>
          <w:szCs w:val="20"/>
        </w:rPr>
        <w:t>a(s)</w:t>
      </w:r>
      <w:r w:rsidRPr="00056C00">
        <w:rPr>
          <w:rFonts w:ascii="Arial" w:eastAsia="Arial" w:hAnsi="Arial" w:cs="Arial"/>
          <w:color w:val="000000"/>
          <w:sz w:val="20"/>
          <w:szCs w:val="20"/>
        </w:rPr>
        <w:t xml:space="preserve"> </w:t>
      </w:r>
      <w:r w:rsidRPr="00056C00">
        <w:rPr>
          <w:rFonts w:ascii="Arial" w:hAnsi="Arial" w:cs="Arial"/>
          <w:color w:val="000000"/>
          <w:sz w:val="20"/>
          <w:szCs w:val="20"/>
        </w:rPr>
        <w:t>referida</w:t>
      </w:r>
      <w:r w:rsidRPr="00056C00">
        <w:rPr>
          <w:rFonts w:ascii="Arial" w:eastAsia="Arial" w:hAnsi="Arial" w:cs="Arial"/>
          <w:color w:val="000000"/>
          <w:sz w:val="20"/>
          <w:szCs w:val="20"/>
        </w:rPr>
        <w:t xml:space="preserve">(s) </w:t>
      </w:r>
      <w:r w:rsidRPr="00056C00">
        <w:rPr>
          <w:rFonts w:ascii="Arial" w:hAnsi="Arial" w:cs="Arial"/>
          <w:color w:val="000000"/>
          <w:sz w:val="20"/>
          <w:szCs w:val="20"/>
        </w:rPr>
        <w:t>nota(s)</w:t>
      </w:r>
      <w:r w:rsidRPr="00056C00">
        <w:rPr>
          <w:rFonts w:ascii="Arial" w:eastAsia="Arial" w:hAnsi="Arial" w:cs="Arial"/>
          <w:color w:val="000000"/>
          <w:sz w:val="20"/>
          <w:szCs w:val="20"/>
        </w:rPr>
        <w:t xml:space="preserve"> </w:t>
      </w:r>
      <w:r w:rsidRPr="00056C00">
        <w:rPr>
          <w:rFonts w:ascii="Arial" w:hAnsi="Arial" w:cs="Arial"/>
          <w:color w:val="000000"/>
          <w:sz w:val="20"/>
          <w:szCs w:val="20"/>
        </w:rPr>
        <w:t>fiscal(is)</w:t>
      </w:r>
      <w:r w:rsidRPr="00056C00">
        <w:rPr>
          <w:rFonts w:ascii="Arial" w:eastAsia="Arial" w:hAnsi="Arial" w:cs="Arial"/>
          <w:color w:val="000000"/>
          <w:sz w:val="20"/>
          <w:szCs w:val="20"/>
        </w:rPr>
        <w:t xml:space="preserve"> </w:t>
      </w:r>
      <w:r w:rsidRPr="00056C00">
        <w:rPr>
          <w:rFonts w:ascii="Arial" w:hAnsi="Arial" w:cs="Arial"/>
          <w:color w:val="000000"/>
          <w:sz w:val="20"/>
          <w:szCs w:val="20"/>
        </w:rPr>
        <w:t>para</w:t>
      </w:r>
      <w:r w:rsidRPr="00056C00">
        <w:rPr>
          <w:rFonts w:ascii="Arial" w:eastAsia="Arial" w:hAnsi="Arial" w:cs="Arial"/>
          <w:color w:val="000000"/>
          <w:sz w:val="20"/>
          <w:szCs w:val="20"/>
        </w:rPr>
        <w:t xml:space="preserve"> </w:t>
      </w:r>
      <w:r w:rsidRPr="00056C00">
        <w:rPr>
          <w:rFonts w:ascii="Arial" w:hAnsi="Arial" w:cs="Arial"/>
          <w:color w:val="000000"/>
          <w:sz w:val="20"/>
          <w:szCs w:val="20"/>
        </w:rPr>
        <w:t>pagamento</w:t>
      </w:r>
      <w:r w:rsidRPr="00056C00">
        <w:rPr>
          <w:rFonts w:ascii="Arial" w:eastAsia="Arial" w:hAnsi="Arial" w:cs="Arial"/>
          <w:color w:val="000000"/>
          <w:sz w:val="20"/>
          <w:szCs w:val="20"/>
        </w:rPr>
        <w:t xml:space="preserve"> </w:t>
      </w:r>
      <w:r w:rsidRPr="00056C00">
        <w:rPr>
          <w:rFonts w:ascii="Arial" w:hAnsi="Arial" w:cs="Arial"/>
          <w:color w:val="000000"/>
          <w:sz w:val="20"/>
          <w:szCs w:val="20"/>
        </w:rPr>
        <w:t>quando</w:t>
      </w:r>
      <w:r w:rsidRPr="00056C00">
        <w:rPr>
          <w:rFonts w:ascii="Arial" w:eastAsia="Arial" w:hAnsi="Arial" w:cs="Arial"/>
          <w:color w:val="000000"/>
          <w:sz w:val="20"/>
          <w:szCs w:val="20"/>
        </w:rPr>
        <w:t xml:space="preserve"> </w:t>
      </w:r>
      <w:r w:rsidRPr="00056C00">
        <w:rPr>
          <w:rFonts w:ascii="Arial" w:hAnsi="Arial" w:cs="Arial"/>
          <w:color w:val="000000"/>
          <w:sz w:val="20"/>
          <w:szCs w:val="20"/>
        </w:rPr>
        <w:t>cumpridas</w:t>
      </w:r>
      <w:r w:rsidRPr="00056C00">
        <w:rPr>
          <w:rFonts w:ascii="Arial" w:eastAsia="Arial" w:hAnsi="Arial" w:cs="Arial"/>
          <w:color w:val="000000"/>
          <w:sz w:val="20"/>
          <w:szCs w:val="20"/>
        </w:rPr>
        <w:t xml:space="preserve"> </w:t>
      </w:r>
      <w:r w:rsidRPr="00056C00">
        <w:rPr>
          <w:rFonts w:ascii="Arial" w:hAnsi="Arial" w:cs="Arial"/>
          <w:color w:val="000000"/>
          <w:sz w:val="20"/>
          <w:szCs w:val="20"/>
        </w:rPr>
        <w:t>pelo</w:t>
      </w:r>
      <w:r w:rsidRPr="00056C00">
        <w:rPr>
          <w:rFonts w:ascii="Arial" w:eastAsia="Arial" w:hAnsi="Arial" w:cs="Arial"/>
          <w:color w:val="000000"/>
          <w:sz w:val="20"/>
          <w:szCs w:val="20"/>
        </w:rPr>
        <w:t xml:space="preserve"> </w:t>
      </w:r>
      <w:r w:rsidRPr="00056C00">
        <w:rPr>
          <w:rFonts w:ascii="Arial" w:eastAsia="Times New Roman" w:hAnsi="Arial" w:cs="Arial"/>
          <w:b/>
          <w:bCs/>
          <w:color w:val="000000"/>
          <w:sz w:val="20"/>
          <w:szCs w:val="20"/>
        </w:rPr>
        <w:t>DETENTOR DO REGISTRO</w:t>
      </w:r>
      <w:r w:rsidRPr="00056C00">
        <w:rPr>
          <w:rFonts w:ascii="Arial" w:eastAsia="Arial" w:hAnsi="Arial" w:cs="Arial"/>
          <w:color w:val="000000"/>
          <w:sz w:val="20"/>
          <w:szCs w:val="20"/>
        </w:rPr>
        <w:t xml:space="preserve"> </w:t>
      </w:r>
      <w:r w:rsidRPr="00056C00">
        <w:rPr>
          <w:rFonts w:ascii="Arial" w:hAnsi="Arial" w:cs="Arial"/>
          <w:color w:val="000000"/>
          <w:sz w:val="20"/>
          <w:szCs w:val="20"/>
        </w:rPr>
        <w:t>todas</w:t>
      </w:r>
      <w:r w:rsidRPr="00056C00">
        <w:rPr>
          <w:rFonts w:ascii="Arial" w:eastAsia="Arial" w:hAnsi="Arial" w:cs="Arial"/>
          <w:color w:val="000000"/>
          <w:sz w:val="20"/>
          <w:szCs w:val="20"/>
        </w:rPr>
        <w:t xml:space="preserve"> </w:t>
      </w:r>
      <w:r w:rsidRPr="00056C00">
        <w:rPr>
          <w:rFonts w:ascii="Arial" w:hAnsi="Arial" w:cs="Arial"/>
          <w:color w:val="000000"/>
          <w:sz w:val="20"/>
          <w:szCs w:val="20"/>
        </w:rPr>
        <w:t>as</w:t>
      </w:r>
      <w:r w:rsidRPr="00056C00">
        <w:rPr>
          <w:rFonts w:ascii="Arial" w:eastAsia="Arial" w:hAnsi="Arial" w:cs="Arial"/>
          <w:color w:val="000000"/>
          <w:sz w:val="20"/>
          <w:szCs w:val="20"/>
        </w:rPr>
        <w:t xml:space="preserve"> </w:t>
      </w:r>
      <w:r w:rsidRPr="00056C00">
        <w:rPr>
          <w:rFonts w:ascii="Arial" w:hAnsi="Arial" w:cs="Arial"/>
          <w:color w:val="000000"/>
          <w:sz w:val="20"/>
          <w:szCs w:val="20"/>
        </w:rPr>
        <w:t>condições</w:t>
      </w:r>
      <w:r w:rsidRPr="00056C00">
        <w:rPr>
          <w:rFonts w:ascii="Arial" w:eastAsia="Arial" w:hAnsi="Arial" w:cs="Arial"/>
          <w:color w:val="000000"/>
          <w:sz w:val="20"/>
          <w:szCs w:val="20"/>
        </w:rPr>
        <w:t xml:space="preserve"> </w:t>
      </w:r>
      <w:r w:rsidRPr="00056C00">
        <w:rPr>
          <w:rFonts w:ascii="Arial" w:hAnsi="Arial" w:cs="Arial"/>
          <w:color w:val="000000"/>
          <w:sz w:val="20"/>
          <w:szCs w:val="20"/>
        </w:rPr>
        <w:t>pactuadas.</w:t>
      </w:r>
    </w:p>
    <w:p w14:paraId="538A2634" w14:textId="77777777" w:rsidR="004A2220" w:rsidRPr="00056C00" w:rsidRDefault="004A2220" w:rsidP="004A2220">
      <w:pPr>
        <w:spacing w:after="0" w:line="240" w:lineRule="auto"/>
        <w:jc w:val="both"/>
        <w:rPr>
          <w:rFonts w:ascii="Arial" w:eastAsia="Times New Roman" w:hAnsi="Arial" w:cs="Arial"/>
          <w:color w:val="000000"/>
          <w:sz w:val="20"/>
          <w:szCs w:val="20"/>
        </w:rPr>
      </w:pPr>
    </w:p>
    <w:p w14:paraId="75E88802" w14:textId="77777777" w:rsidR="004A2220" w:rsidRPr="00056C00" w:rsidRDefault="004A2220" w:rsidP="004A2220">
      <w:pPr>
        <w:spacing w:after="0" w:line="240" w:lineRule="auto"/>
        <w:jc w:val="both"/>
        <w:rPr>
          <w:rFonts w:ascii="Arial" w:hAnsi="Arial" w:cs="Arial"/>
          <w:color w:val="000000"/>
          <w:sz w:val="20"/>
          <w:szCs w:val="20"/>
        </w:rPr>
      </w:pPr>
      <w:r w:rsidRPr="00056C00">
        <w:rPr>
          <w:rFonts w:ascii="Arial" w:eastAsia="Times New Roman" w:hAnsi="Arial" w:cs="Arial"/>
          <w:b/>
          <w:bCs/>
          <w:color w:val="000000"/>
          <w:sz w:val="20"/>
          <w:szCs w:val="20"/>
        </w:rPr>
        <w:t>8.4.</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Havendo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erro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na(s)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nota(s)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fiscal(is)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ou</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circunstância(s)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que</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impeça(m)</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a</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liquidação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da</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despesa,</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aquela(s)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será(ão)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devolvida(s)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ao</w:t>
      </w:r>
      <w:r w:rsidRPr="00056C00">
        <w:rPr>
          <w:rFonts w:ascii="Arial" w:eastAsia="Arial" w:hAnsi="Arial" w:cs="Arial"/>
          <w:color w:val="000000"/>
          <w:sz w:val="20"/>
          <w:szCs w:val="20"/>
        </w:rPr>
        <w:t xml:space="preserve"> </w:t>
      </w:r>
      <w:r w:rsidRPr="00056C00">
        <w:rPr>
          <w:rFonts w:ascii="Arial" w:eastAsia="Times New Roman" w:hAnsi="Arial" w:cs="Arial"/>
          <w:b/>
          <w:bCs/>
          <w:color w:val="000000"/>
          <w:sz w:val="20"/>
          <w:szCs w:val="20"/>
        </w:rPr>
        <w:t>DETENTOR DO REGISTRO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pel</w:t>
      </w:r>
      <w:r w:rsidRPr="00056C00">
        <w:rPr>
          <w:rFonts w:ascii="Arial" w:eastAsia="Times New Roman" w:hAnsi="Arial" w:cs="Arial"/>
          <w:color w:val="000000"/>
          <w:sz w:val="20"/>
          <w:szCs w:val="20"/>
          <w:lang w:eastAsia="zh-CN"/>
        </w:rPr>
        <w:t>a Secretaria Municipal de XXXXXXXXXXXXX</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e</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o(s)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pagamento(s)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ficará(ão)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pendente</w:t>
      </w:r>
      <w:r w:rsidRPr="00056C00">
        <w:rPr>
          <w:rFonts w:ascii="Arial" w:eastAsia="Arial" w:hAnsi="Arial" w:cs="Arial"/>
          <w:color w:val="000000"/>
          <w:sz w:val="20"/>
          <w:szCs w:val="20"/>
        </w:rPr>
        <w:t xml:space="preserve">(s) </w:t>
      </w:r>
      <w:r w:rsidRPr="00056C00">
        <w:rPr>
          <w:rFonts w:ascii="Arial" w:eastAsia="Times New Roman" w:hAnsi="Arial" w:cs="Arial"/>
          <w:color w:val="000000"/>
          <w:sz w:val="20"/>
          <w:szCs w:val="20"/>
        </w:rPr>
        <w:t>até</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que</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aquele</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providencie</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as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medidas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saneadoras.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Nesta</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hipótese,</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prazo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para</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pagamento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iniciar-se-á</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após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a</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regularização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da</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situação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ou</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reapresentação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do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documento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fiscal,</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não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acarretando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qualquer</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ônus</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para</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Município</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de</w:t>
      </w:r>
      <w:r w:rsidRPr="00056C00">
        <w:rPr>
          <w:rFonts w:ascii="Arial" w:eastAsia="Arial" w:hAnsi="Arial" w:cs="Arial"/>
          <w:color w:val="000000"/>
          <w:sz w:val="20"/>
          <w:szCs w:val="20"/>
        </w:rPr>
        <w:t xml:space="preserve"> </w:t>
      </w:r>
      <w:r w:rsidRPr="00056C00">
        <w:rPr>
          <w:rFonts w:ascii="Arial" w:eastAsia="Times New Roman" w:hAnsi="Arial" w:cs="Arial"/>
          <w:color w:val="000000"/>
          <w:sz w:val="20"/>
          <w:szCs w:val="20"/>
        </w:rPr>
        <w:t>XXXXXXXXXXXXXXXXXX</w:t>
      </w:r>
    </w:p>
    <w:p w14:paraId="74B69CE0" w14:textId="77777777" w:rsidR="004A2220" w:rsidRPr="00056C00" w:rsidRDefault="004A2220" w:rsidP="004A2220">
      <w:pPr>
        <w:spacing w:after="0" w:line="240" w:lineRule="auto"/>
        <w:jc w:val="both"/>
        <w:rPr>
          <w:rFonts w:ascii="Arial" w:eastAsia="Times New Roman" w:hAnsi="Arial" w:cs="Arial"/>
          <w:color w:val="000000"/>
          <w:sz w:val="20"/>
          <w:szCs w:val="20"/>
        </w:rPr>
      </w:pPr>
    </w:p>
    <w:p w14:paraId="1CAD29CC" w14:textId="77777777" w:rsidR="004A2220" w:rsidRPr="00056C00" w:rsidRDefault="004A2220" w:rsidP="004A2220">
      <w:pPr>
        <w:spacing w:after="0" w:line="240" w:lineRule="auto"/>
        <w:jc w:val="both"/>
        <w:rPr>
          <w:rFonts w:ascii="Arial" w:hAnsi="Arial" w:cs="Arial"/>
          <w:sz w:val="20"/>
          <w:szCs w:val="20"/>
        </w:rPr>
      </w:pPr>
      <w:r w:rsidRPr="00056C00">
        <w:rPr>
          <w:rFonts w:ascii="Arial" w:eastAsia="Times New Roman" w:hAnsi="Arial" w:cs="Arial"/>
          <w:b/>
          <w:bCs/>
          <w:color w:val="000000"/>
          <w:sz w:val="20"/>
          <w:szCs w:val="20"/>
        </w:rPr>
        <w:t>8.5.</w:t>
      </w:r>
      <w:r w:rsidRPr="00056C00">
        <w:rPr>
          <w:rFonts w:ascii="Arial" w:eastAsia="Times New Roman" w:hAnsi="Arial" w:cs="Arial"/>
          <w:color w:val="000000"/>
          <w:sz w:val="20"/>
          <w:szCs w:val="20"/>
        </w:rPr>
        <w:t xml:space="preserve"> O Município de Nova Redenção - Ba efetuará o(s) pagamento(s) quando se tratar de verba federal (convênios), obrigatoriamente por meio dos Bancos Oficiais, quais</w:t>
      </w:r>
      <w:r w:rsidRPr="00056C00">
        <w:rPr>
          <w:rFonts w:ascii="Arial" w:eastAsia="Times New Roman" w:hAnsi="Arial" w:cs="Arial"/>
          <w:sz w:val="20"/>
          <w:szCs w:val="20"/>
        </w:rPr>
        <w:t xml:space="preserve"> sejam, Caixa Econômica Federal ou Banco do Brasil S.A.</w:t>
      </w:r>
    </w:p>
    <w:p w14:paraId="3A294AA8" w14:textId="77777777" w:rsidR="004A2220" w:rsidRPr="00056C00" w:rsidRDefault="004A2220" w:rsidP="004A2220">
      <w:pPr>
        <w:spacing w:after="0" w:line="240" w:lineRule="auto"/>
        <w:jc w:val="both"/>
        <w:rPr>
          <w:rFonts w:ascii="Arial" w:eastAsia="Times New Roman" w:hAnsi="Arial" w:cs="Arial"/>
          <w:sz w:val="20"/>
          <w:szCs w:val="20"/>
        </w:rPr>
      </w:pPr>
    </w:p>
    <w:p w14:paraId="5D21D6D0" w14:textId="77777777" w:rsidR="004A2220" w:rsidRPr="00056C00" w:rsidRDefault="004A2220" w:rsidP="004A2220">
      <w:pPr>
        <w:pStyle w:val="WW-Corpodetexto2"/>
        <w:spacing w:before="0" w:line="240" w:lineRule="auto"/>
        <w:rPr>
          <w:rFonts w:ascii="Arial" w:hAnsi="Arial" w:cs="Arial"/>
          <w:sz w:val="20"/>
          <w:szCs w:val="20"/>
        </w:rPr>
      </w:pPr>
      <w:r w:rsidRPr="00056C00">
        <w:rPr>
          <w:rFonts w:ascii="Arial" w:eastAsia="Times New Roman" w:hAnsi="Arial" w:cs="Arial"/>
          <w:b/>
          <w:bCs/>
          <w:sz w:val="20"/>
          <w:szCs w:val="20"/>
          <w:lang w:bidi="ar-SA"/>
        </w:rPr>
        <w:t>8.6.</w:t>
      </w:r>
      <w:r w:rsidRPr="00056C00">
        <w:rPr>
          <w:rFonts w:ascii="Arial" w:eastAsia="Times New Roman" w:hAnsi="Arial" w:cs="Arial"/>
          <w:sz w:val="20"/>
          <w:szCs w:val="20"/>
          <w:lang w:bidi="ar-SA"/>
        </w:rPr>
        <w:t xml:space="preserve"> Nos casos de eventuais atrasos de pagamento por parte do Município de Nova Redenção - Ba, desde que o </w:t>
      </w:r>
      <w:r w:rsidRPr="00056C00">
        <w:rPr>
          <w:rFonts w:ascii="Arial" w:eastAsia="Times New Roman" w:hAnsi="Arial" w:cs="Arial"/>
          <w:b/>
          <w:bCs/>
          <w:sz w:val="20"/>
          <w:szCs w:val="20"/>
          <w:lang w:bidi="ar-SA"/>
        </w:rPr>
        <w:t xml:space="preserve">DETENTOR DO REGISTRO </w:t>
      </w:r>
      <w:r w:rsidRPr="00056C00">
        <w:rPr>
          <w:rFonts w:ascii="Arial" w:eastAsia="Times New Roman" w:hAnsi="Arial" w:cs="Arial"/>
          <w:sz w:val="20"/>
          <w:szCs w:val="20"/>
          <w:lang w:bidi="ar-SA"/>
        </w:rPr>
        <w:t>não tenha concorrido de alguma forma para tanto, fica convencionado que a taxa de atualização financeira devida pela Administração Pública Municipal, entre a data em que o pagamento é devido e a data do efetivo pagamento, será de 6% (seis por cento) ao ano, calculada</w:t>
      </w:r>
      <w:r w:rsidRPr="00056C00">
        <w:rPr>
          <w:rFonts w:ascii="Arial" w:eastAsia="Times New Roman" w:hAnsi="Arial" w:cs="Arial"/>
          <w:i/>
          <w:iCs/>
          <w:sz w:val="20"/>
          <w:szCs w:val="20"/>
          <w:lang w:bidi="ar-SA"/>
        </w:rPr>
        <w:t xml:space="preserve"> pro-rata die.</w:t>
      </w:r>
    </w:p>
    <w:p w14:paraId="763AC3D9" w14:textId="77777777" w:rsidR="004A2220" w:rsidRPr="00056C00" w:rsidRDefault="004A2220" w:rsidP="004A2220">
      <w:pPr>
        <w:pStyle w:val="Estilo"/>
        <w:jc w:val="both"/>
        <w:rPr>
          <w:rFonts w:eastAsia="Arial Narrow"/>
          <w:b/>
          <w:sz w:val="20"/>
          <w:szCs w:val="20"/>
          <w:lang w:eastAsia="he-IL"/>
        </w:rPr>
      </w:pPr>
    </w:p>
    <w:p w14:paraId="47785750" w14:textId="77777777" w:rsidR="004A2220" w:rsidRPr="00056C00" w:rsidRDefault="004A2220" w:rsidP="004A2220">
      <w:pPr>
        <w:pStyle w:val="Estilo"/>
        <w:jc w:val="both"/>
        <w:rPr>
          <w:sz w:val="20"/>
          <w:szCs w:val="20"/>
        </w:rPr>
      </w:pPr>
      <w:r w:rsidRPr="00056C00">
        <w:rPr>
          <w:rFonts w:eastAsia="Arial Narrow"/>
          <w:b/>
          <w:bCs/>
          <w:color w:val="000000"/>
          <w:sz w:val="20"/>
          <w:szCs w:val="20"/>
          <w:lang w:eastAsia="he-IL"/>
        </w:rPr>
        <w:t>CLÁUSULA NONA – DA ALTERAÇÃO DOS PREÇOS REGISTRADOS</w:t>
      </w:r>
    </w:p>
    <w:p w14:paraId="6EBA7F16" w14:textId="77777777" w:rsidR="004A2220" w:rsidRPr="00056C00" w:rsidRDefault="004A2220" w:rsidP="004A2220">
      <w:pPr>
        <w:pStyle w:val="Estilo"/>
        <w:jc w:val="both"/>
        <w:rPr>
          <w:rFonts w:eastAsia="Arial Narrow"/>
          <w:b/>
          <w:strike/>
          <w:color w:val="000000"/>
          <w:sz w:val="20"/>
          <w:szCs w:val="20"/>
          <w:lang w:eastAsia="he-IL"/>
        </w:rPr>
      </w:pPr>
    </w:p>
    <w:p w14:paraId="03AA65D5" w14:textId="77777777" w:rsidR="004A2220" w:rsidRPr="00056C00" w:rsidRDefault="004A2220" w:rsidP="004A2220">
      <w:pPr>
        <w:pStyle w:val="Estilo"/>
        <w:jc w:val="both"/>
        <w:rPr>
          <w:sz w:val="20"/>
          <w:szCs w:val="20"/>
        </w:rPr>
      </w:pPr>
      <w:r w:rsidRPr="00056C00">
        <w:rPr>
          <w:b/>
          <w:bCs/>
          <w:color w:val="000000"/>
          <w:sz w:val="20"/>
          <w:szCs w:val="20"/>
          <w:lang w:eastAsia="he-IL"/>
        </w:rPr>
        <w:t>9.1.</w:t>
      </w:r>
      <w:r w:rsidRPr="00056C00">
        <w:rPr>
          <w:rFonts w:eastAsia="Arial Narrow"/>
          <w:color w:val="000000"/>
          <w:sz w:val="20"/>
          <w:szCs w:val="20"/>
          <w:lang w:eastAsia="he-IL"/>
        </w:rPr>
        <w:t xml:space="preserve"> Os preços registrados poderão ser alterados em decorrência de eventual redução dos preços praticados no mercado ou de fato que eleve o custo dos bens, obras ou serviços registrados, nas seguintes situações:</w:t>
      </w:r>
    </w:p>
    <w:p w14:paraId="3B115327" w14:textId="77777777" w:rsidR="004A2220" w:rsidRPr="00056C00" w:rsidRDefault="004A2220" w:rsidP="004A2220">
      <w:pPr>
        <w:pStyle w:val="Estilo"/>
        <w:jc w:val="both"/>
        <w:rPr>
          <w:rFonts w:eastAsia="Arial Narrow"/>
          <w:color w:val="000000"/>
          <w:sz w:val="20"/>
          <w:szCs w:val="20"/>
          <w:lang w:eastAsia="he-IL"/>
        </w:rPr>
      </w:pPr>
    </w:p>
    <w:p w14:paraId="22AFD08B" w14:textId="77777777" w:rsidR="004A2220" w:rsidRPr="00056C00" w:rsidRDefault="004A2220" w:rsidP="004A2220">
      <w:pPr>
        <w:pStyle w:val="Estilo"/>
        <w:jc w:val="both"/>
        <w:rPr>
          <w:sz w:val="20"/>
          <w:szCs w:val="20"/>
        </w:rPr>
      </w:pPr>
      <w:r w:rsidRPr="00056C00">
        <w:rPr>
          <w:rFonts w:eastAsia="Arial Narrow"/>
          <w:b/>
          <w:bCs/>
          <w:color w:val="000000"/>
          <w:sz w:val="20"/>
          <w:szCs w:val="20"/>
          <w:lang w:eastAsia="he-IL"/>
        </w:rPr>
        <w:t xml:space="preserve">9.1.1 </w:t>
      </w:r>
      <w:r w:rsidRPr="00056C00">
        <w:rPr>
          <w:rFonts w:eastAsia="Arial Narrow"/>
          <w:color w:val="000000"/>
          <w:sz w:val="20"/>
          <w:szCs w:val="20"/>
          <w:lang w:eastAsia="he-IL"/>
        </w:rPr>
        <w:t>Em caso de força maior, caso fortuito ou fato do príncipe ou em decorrência de fatos imprevisíveis ou previsíveis de consequências incalculáveis, que inviabilizem a execução da ata tal como pactuado, nos termos da alínea "d" do inciso II do caput do art. 124 da Lei nº 14.133, de 2021;</w:t>
      </w:r>
    </w:p>
    <w:p w14:paraId="4DE02203" w14:textId="77777777" w:rsidR="004A2220" w:rsidRPr="00056C00" w:rsidRDefault="004A2220" w:rsidP="004A2220">
      <w:pPr>
        <w:pStyle w:val="Estilo"/>
        <w:jc w:val="both"/>
        <w:rPr>
          <w:rFonts w:eastAsia="Arial Narrow"/>
          <w:color w:val="000000"/>
          <w:sz w:val="20"/>
          <w:szCs w:val="20"/>
          <w:lang w:eastAsia="he-IL"/>
        </w:rPr>
      </w:pPr>
    </w:p>
    <w:p w14:paraId="2A85ABCD" w14:textId="77777777" w:rsidR="004A2220" w:rsidRPr="00056C00" w:rsidRDefault="004A2220" w:rsidP="004A2220">
      <w:pPr>
        <w:pStyle w:val="Estilo"/>
        <w:jc w:val="both"/>
        <w:rPr>
          <w:sz w:val="20"/>
          <w:szCs w:val="20"/>
        </w:rPr>
      </w:pPr>
      <w:r w:rsidRPr="00056C00">
        <w:rPr>
          <w:rFonts w:eastAsia="Arial Narrow"/>
          <w:b/>
          <w:bCs/>
          <w:color w:val="000000"/>
          <w:sz w:val="20"/>
          <w:szCs w:val="20"/>
          <w:lang w:eastAsia="he-IL"/>
        </w:rPr>
        <w:t xml:space="preserve">9.1.2 </w:t>
      </w:r>
      <w:r w:rsidRPr="00056C00">
        <w:rPr>
          <w:rFonts w:eastAsia="Arial Narrow"/>
          <w:color w:val="000000"/>
          <w:sz w:val="20"/>
          <w:szCs w:val="20"/>
          <w:lang w:eastAsia="he-IL"/>
        </w:rPr>
        <w:t>Decorrente de criação, alteração ou extinção de quaisquer tributos ou encargos legais ou a superveniência de disposições legais, com comprovada repercussão sobre os preços registrados.</w:t>
      </w:r>
    </w:p>
    <w:p w14:paraId="651CA1BA" w14:textId="77777777" w:rsidR="004A2220" w:rsidRPr="00056C00" w:rsidRDefault="004A2220" w:rsidP="004A2220">
      <w:pPr>
        <w:pStyle w:val="Estilo"/>
        <w:jc w:val="both"/>
        <w:rPr>
          <w:rFonts w:eastAsia="Arial Narrow"/>
          <w:color w:val="000000"/>
          <w:sz w:val="20"/>
          <w:szCs w:val="20"/>
          <w:lang w:eastAsia="he-IL"/>
        </w:rPr>
      </w:pPr>
    </w:p>
    <w:p w14:paraId="167536A3" w14:textId="77777777" w:rsidR="004A2220" w:rsidRPr="00056C00" w:rsidRDefault="004A2220" w:rsidP="004A2220">
      <w:pPr>
        <w:pStyle w:val="Estilo"/>
        <w:jc w:val="both"/>
        <w:rPr>
          <w:sz w:val="20"/>
          <w:szCs w:val="20"/>
        </w:rPr>
      </w:pPr>
      <w:r w:rsidRPr="00056C00">
        <w:rPr>
          <w:b/>
          <w:bCs/>
          <w:color w:val="000000"/>
          <w:sz w:val="20"/>
          <w:szCs w:val="20"/>
          <w:lang w:eastAsia="he-IL"/>
        </w:rPr>
        <w:t>9.2.</w:t>
      </w:r>
      <w:r w:rsidRPr="00056C00">
        <w:rPr>
          <w:rFonts w:eastAsia="Arial Narrow"/>
          <w:color w:val="000000"/>
          <w:sz w:val="20"/>
          <w:szCs w:val="20"/>
          <w:lang w:eastAsia="he-IL"/>
        </w:rPr>
        <w:t xml:space="preserve"> Quando o preço registrado se tornar superior ao preço praticado no mercado por motivo superveniente, o órgão ou entidade gerenciadora convocará o fornecedor para negociar a redução do preço registrado.</w:t>
      </w:r>
    </w:p>
    <w:p w14:paraId="29BDCB6E" w14:textId="77777777" w:rsidR="004A2220" w:rsidRPr="00056C00" w:rsidRDefault="004A2220" w:rsidP="004A2220">
      <w:pPr>
        <w:pStyle w:val="Estilo"/>
        <w:jc w:val="both"/>
        <w:rPr>
          <w:rFonts w:eastAsia="Arial Narrow"/>
          <w:color w:val="000000"/>
          <w:sz w:val="20"/>
          <w:szCs w:val="20"/>
          <w:lang w:eastAsia="he-IL"/>
        </w:rPr>
      </w:pPr>
    </w:p>
    <w:p w14:paraId="713207FC" w14:textId="77777777" w:rsidR="004A2220" w:rsidRPr="00056C00" w:rsidRDefault="004A2220" w:rsidP="004A2220">
      <w:pPr>
        <w:pStyle w:val="Estilo"/>
        <w:jc w:val="both"/>
        <w:rPr>
          <w:sz w:val="20"/>
          <w:szCs w:val="20"/>
        </w:rPr>
      </w:pPr>
      <w:r w:rsidRPr="00056C00">
        <w:rPr>
          <w:rFonts w:eastAsia="Arial Narrow"/>
          <w:b/>
          <w:bCs/>
          <w:color w:val="000000"/>
          <w:sz w:val="20"/>
          <w:szCs w:val="20"/>
          <w:lang w:eastAsia="he-IL"/>
        </w:rPr>
        <w:t>9.2.1 C</w:t>
      </w:r>
      <w:r w:rsidRPr="00056C00">
        <w:rPr>
          <w:rFonts w:eastAsia="Arial Narrow"/>
          <w:color w:val="000000"/>
          <w:sz w:val="20"/>
          <w:szCs w:val="20"/>
          <w:lang w:eastAsia="he-IL"/>
        </w:rPr>
        <w:t xml:space="preserve">aso </w:t>
      </w:r>
      <w:r w:rsidRPr="00056C00">
        <w:rPr>
          <w:color w:val="000000"/>
          <w:sz w:val="20"/>
          <w:szCs w:val="20"/>
          <w:lang w:eastAsia="he-IL"/>
        </w:rPr>
        <w:t>o</w:t>
      </w:r>
      <w:r w:rsidRPr="00056C00">
        <w:rPr>
          <w:b/>
          <w:bCs/>
          <w:color w:val="000000"/>
          <w:sz w:val="20"/>
          <w:szCs w:val="20"/>
          <w:lang w:eastAsia="he-IL"/>
        </w:rPr>
        <w:t xml:space="preserve"> DETENTOR DO REGISTRO</w:t>
      </w:r>
      <w:r w:rsidRPr="00056C00">
        <w:rPr>
          <w:rFonts w:eastAsia="Arial Narrow"/>
          <w:color w:val="000000"/>
          <w:sz w:val="20"/>
          <w:szCs w:val="20"/>
          <w:lang w:eastAsia="he-IL"/>
        </w:rPr>
        <w:t xml:space="preserve"> que não aceite reduzir seu preço aos valores praticados pelo mercado será liberado do compromisso assumido, sem aplicação de penalidades administrativas.</w:t>
      </w:r>
    </w:p>
    <w:p w14:paraId="27694443" w14:textId="77777777" w:rsidR="004A2220" w:rsidRPr="00056C00" w:rsidRDefault="004A2220" w:rsidP="004A2220">
      <w:pPr>
        <w:pStyle w:val="Estilo"/>
        <w:jc w:val="both"/>
        <w:rPr>
          <w:rFonts w:eastAsia="Arial Narrow"/>
          <w:color w:val="000000"/>
          <w:sz w:val="20"/>
          <w:szCs w:val="20"/>
          <w:lang w:eastAsia="he-IL"/>
        </w:rPr>
      </w:pPr>
    </w:p>
    <w:p w14:paraId="0C6C7F9B" w14:textId="77777777" w:rsidR="004A2220" w:rsidRPr="00056C00" w:rsidRDefault="004A2220" w:rsidP="004A2220">
      <w:pPr>
        <w:pStyle w:val="Estilo"/>
        <w:jc w:val="both"/>
        <w:rPr>
          <w:sz w:val="20"/>
          <w:szCs w:val="20"/>
        </w:rPr>
      </w:pPr>
      <w:r w:rsidRPr="00056C00">
        <w:rPr>
          <w:b/>
          <w:bCs/>
          <w:color w:val="000000"/>
          <w:sz w:val="20"/>
          <w:szCs w:val="20"/>
          <w:lang w:eastAsia="he-IL"/>
        </w:rPr>
        <w:t>9.3.</w:t>
      </w:r>
      <w:r w:rsidRPr="00056C00">
        <w:rPr>
          <w:rFonts w:eastAsia="Arial Narrow"/>
          <w:color w:val="000000"/>
          <w:sz w:val="20"/>
          <w:szCs w:val="20"/>
          <w:lang w:eastAsia="he-IL"/>
        </w:rPr>
        <w:t xml:space="preserve"> No caso do preço de mercado se tornar superior ao preço registrado e </w:t>
      </w:r>
      <w:r w:rsidRPr="00056C00">
        <w:rPr>
          <w:color w:val="000000"/>
          <w:sz w:val="20"/>
          <w:szCs w:val="20"/>
          <w:lang w:eastAsia="he-IL"/>
        </w:rPr>
        <w:t xml:space="preserve">o </w:t>
      </w:r>
      <w:r w:rsidRPr="00056C00">
        <w:rPr>
          <w:b/>
          <w:bCs/>
          <w:color w:val="000000"/>
          <w:sz w:val="20"/>
          <w:szCs w:val="20"/>
          <w:lang w:eastAsia="he-IL"/>
        </w:rPr>
        <w:t>DETENTOR DO REGISTRO</w:t>
      </w:r>
      <w:r w:rsidRPr="00056C00">
        <w:rPr>
          <w:rFonts w:eastAsia="Arial Narrow"/>
          <w:color w:val="000000"/>
          <w:sz w:val="20"/>
          <w:szCs w:val="20"/>
          <w:lang w:eastAsia="he-IL"/>
        </w:rPr>
        <w:t xml:space="preserve"> não puder cumprir as obrigações contidas na ata, será facultado ao</w:t>
      </w:r>
      <w:r w:rsidRPr="00056C00">
        <w:rPr>
          <w:color w:val="000000"/>
          <w:sz w:val="20"/>
          <w:szCs w:val="20"/>
          <w:lang w:eastAsia="he-IL"/>
        </w:rPr>
        <w:t xml:space="preserve"> </w:t>
      </w:r>
      <w:r w:rsidRPr="00056C00">
        <w:rPr>
          <w:b/>
          <w:bCs/>
          <w:color w:val="000000"/>
          <w:sz w:val="20"/>
          <w:szCs w:val="20"/>
          <w:lang w:eastAsia="he-IL"/>
        </w:rPr>
        <w:t>DETENTOR DO REGISTRO</w:t>
      </w:r>
      <w:r w:rsidRPr="00056C00">
        <w:rPr>
          <w:rFonts w:eastAsia="Arial Narrow"/>
          <w:color w:val="000000"/>
          <w:sz w:val="20"/>
          <w:szCs w:val="20"/>
          <w:lang w:eastAsia="he-IL"/>
        </w:rPr>
        <w:t xml:space="preserve"> requerer ao gerenciador a alteração do preço registrado, mediante comprovação de fato superveniente que supostamente o impossibilite de cumprir o compromisso.</w:t>
      </w:r>
    </w:p>
    <w:p w14:paraId="396818CD" w14:textId="77777777" w:rsidR="004A2220" w:rsidRPr="00056C00" w:rsidRDefault="004A2220" w:rsidP="004A2220">
      <w:pPr>
        <w:pStyle w:val="Estilo"/>
        <w:jc w:val="both"/>
        <w:rPr>
          <w:rFonts w:eastAsia="Arial Narrow"/>
          <w:color w:val="000000"/>
          <w:sz w:val="20"/>
          <w:szCs w:val="20"/>
          <w:lang w:eastAsia="he-IL"/>
        </w:rPr>
      </w:pPr>
    </w:p>
    <w:p w14:paraId="698C52DA" w14:textId="77777777" w:rsidR="004A2220" w:rsidRPr="00056C00" w:rsidRDefault="004A2220" w:rsidP="004A2220">
      <w:pPr>
        <w:pStyle w:val="Estilo"/>
        <w:jc w:val="both"/>
        <w:rPr>
          <w:sz w:val="20"/>
          <w:szCs w:val="20"/>
        </w:rPr>
      </w:pPr>
      <w:r w:rsidRPr="00056C00">
        <w:rPr>
          <w:rFonts w:eastAsia="Arial Narrow"/>
          <w:b/>
          <w:bCs/>
          <w:color w:val="000000"/>
          <w:sz w:val="20"/>
          <w:szCs w:val="20"/>
          <w:lang w:eastAsia="he-IL"/>
        </w:rPr>
        <w:t xml:space="preserve">9.3.1 </w:t>
      </w:r>
      <w:r w:rsidRPr="00056C00">
        <w:rPr>
          <w:rFonts w:eastAsia="Arial Narrow"/>
          <w:color w:val="000000"/>
          <w:sz w:val="20"/>
          <w:szCs w:val="20"/>
          <w:lang w:eastAsia="he-IL"/>
        </w:rPr>
        <w:t xml:space="preserve">Para fins do disposto neste item, deverá </w:t>
      </w:r>
      <w:r w:rsidRPr="00056C00">
        <w:rPr>
          <w:color w:val="000000"/>
          <w:sz w:val="20"/>
          <w:szCs w:val="20"/>
          <w:lang w:eastAsia="he-IL"/>
        </w:rPr>
        <w:t xml:space="preserve">o </w:t>
      </w:r>
      <w:r w:rsidRPr="00056C00">
        <w:rPr>
          <w:b/>
          <w:bCs/>
          <w:color w:val="000000"/>
          <w:sz w:val="20"/>
          <w:szCs w:val="20"/>
          <w:lang w:eastAsia="he-IL"/>
        </w:rPr>
        <w:t>DETENTOR DO REGISTRO</w:t>
      </w:r>
      <w:r w:rsidRPr="00056C00">
        <w:rPr>
          <w:rFonts w:eastAsia="Arial Narrow"/>
          <w:color w:val="000000"/>
          <w:sz w:val="20"/>
          <w:szCs w:val="20"/>
          <w:lang w:eastAsia="he-IL"/>
        </w:rPr>
        <w:t xml:space="preserve"> encaminhar juntamente com o pedido de alteração, documentação comprobatória ou planilha de custos que demonstre que o preço registrado se tornou inviável frente as condições inicialmente pactuadas;</w:t>
      </w:r>
    </w:p>
    <w:p w14:paraId="475361FE" w14:textId="77777777" w:rsidR="004A2220" w:rsidRPr="00056C00" w:rsidRDefault="004A2220" w:rsidP="004A2220">
      <w:pPr>
        <w:pStyle w:val="Estilo"/>
        <w:jc w:val="both"/>
        <w:rPr>
          <w:rFonts w:eastAsia="Arial Narrow"/>
          <w:color w:val="000000"/>
          <w:sz w:val="20"/>
          <w:szCs w:val="20"/>
          <w:lang w:eastAsia="he-IL"/>
        </w:rPr>
      </w:pPr>
    </w:p>
    <w:p w14:paraId="64E31D38" w14:textId="77777777" w:rsidR="004A2220" w:rsidRPr="00056C00" w:rsidRDefault="004A2220" w:rsidP="004A2220">
      <w:pPr>
        <w:pStyle w:val="Estilo"/>
        <w:jc w:val="both"/>
        <w:rPr>
          <w:sz w:val="20"/>
          <w:szCs w:val="20"/>
        </w:rPr>
      </w:pPr>
      <w:r w:rsidRPr="00056C00">
        <w:rPr>
          <w:rFonts w:eastAsia="Arial Narrow"/>
          <w:b/>
          <w:bCs/>
          <w:color w:val="000000"/>
          <w:sz w:val="20"/>
          <w:szCs w:val="20"/>
          <w:lang w:eastAsia="he-IL"/>
        </w:rPr>
        <w:t xml:space="preserve">9.3.2 </w:t>
      </w:r>
      <w:r w:rsidRPr="00056C00">
        <w:rPr>
          <w:rFonts w:eastAsia="Arial Narrow"/>
          <w:color w:val="000000"/>
          <w:sz w:val="20"/>
          <w:szCs w:val="20"/>
          <w:lang w:eastAsia="he-IL"/>
        </w:rPr>
        <w:t xml:space="preserve">Caso não demonstrada a existência de fato superveniente que torne insubsistente o preço registrado, o pedido será indeferido pelo órgão ou entidade gerenciadora, ficando </w:t>
      </w:r>
      <w:r w:rsidRPr="00056C00">
        <w:rPr>
          <w:color w:val="000000"/>
          <w:sz w:val="20"/>
          <w:szCs w:val="20"/>
          <w:lang w:eastAsia="he-IL"/>
        </w:rPr>
        <w:t xml:space="preserve">o </w:t>
      </w:r>
      <w:r w:rsidRPr="00056C00">
        <w:rPr>
          <w:b/>
          <w:bCs/>
          <w:color w:val="000000"/>
          <w:sz w:val="20"/>
          <w:szCs w:val="20"/>
          <w:lang w:eastAsia="he-IL"/>
        </w:rPr>
        <w:t>DETENTOR DO REGISTRO</w:t>
      </w:r>
      <w:r w:rsidRPr="00056C00">
        <w:rPr>
          <w:rFonts w:eastAsia="Arial Narrow"/>
          <w:color w:val="000000"/>
          <w:sz w:val="20"/>
          <w:szCs w:val="20"/>
          <w:lang w:eastAsia="he-IL"/>
        </w:rPr>
        <w:t xml:space="preserve"> obrigado a cumprir as obrigações contidas na ata, sob pena de cancelamento do seu registro;</w:t>
      </w:r>
    </w:p>
    <w:p w14:paraId="77E4E646" w14:textId="77777777" w:rsidR="004A2220" w:rsidRPr="00056C00" w:rsidRDefault="004A2220" w:rsidP="004A2220">
      <w:pPr>
        <w:pStyle w:val="Estilo"/>
        <w:jc w:val="both"/>
        <w:rPr>
          <w:rFonts w:eastAsia="Arial Narrow"/>
          <w:color w:val="000000"/>
          <w:sz w:val="20"/>
          <w:szCs w:val="20"/>
          <w:lang w:eastAsia="he-IL"/>
        </w:rPr>
      </w:pPr>
    </w:p>
    <w:p w14:paraId="23631214" w14:textId="77777777" w:rsidR="004A2220" w:rsidRPr="00056C00" w:rsidRDefault="004A2220" w:rsidP="004A2220">
      <w:pPr>
        <w:pStyle w:val="Estilo"/>
        <w:jc w:val="both"/>
        <w:rPr>
          <w:sz w:val="20"/>
          <w:szCs w:val="20"/>
        </w:rPr>
      </w:pPr>
      <w:r w:rsidRPr="00056C00">
        <w:rPr>
          <w:rFonts w:eastAsia="Arial Narrow"/>
          <w:b/>
          <w:bCs/>
          <w:color w:val="000000"/>
          <w:sz w:val="20"/>
          <w:szCs w:val="20"/>
          <w:lang w:eastAsia="he-IL"/>
        </w:rPr>
        <w:t xml:space="preserve">9.3.3 </w:t>
      </w:r>
      <w:r w:rsidRPr="00056C00">
        <w:rPr>
          <w:rFonts w:eastAsia="Arial Narrow"/>
          <w:color w:val="000000"/>
          <w:sz w:val="20"/>
          <w:szCs w:val="20"/>
          <w:lang w:eastAsia="he-IL"/>
        </w:rPr>
        <w:t>Não havendo êxito nas negociações, o órgão ou entidade gerenciadora deverá proceder o cancelamento da ata de registro de preços, adotando as medidas cabíveis para obtenção da contratação mais vantajosa;</w:t>
      </w:r>
    </w:p>
    <w:p w14:paraId="2AB94C7A" w14:textId="77777777" w:rsidR="004A2220" w:rsidRPr="00056C00" w:rsidRDefault="004A2220" w:rsidP="004A2220">
      <w:pPr>
        <w:pStyle w:val="Estilo"/>
        <w:jc w:val="both"/>
        <w:rPr>
          <w:rFonts w:eastAsia="Arial Narrow"/>
          <w:color w:val="000000"/>
          <w:sz w:val="20"/>
          <w:szCs w:val="20"/>
          <w:lang w:eastAsia="he-IL"/>
        </w:rPr>
      </w:pPr>
    </w:p>
    <w:p w14:paraId="21B7BB8A" w14:textId="77777777" w:rsidR="004A2220" w:rsidRPr="00056C00" w:rsidRDefault="004A2220" w:rsidP="004A2220">
      <w:pPr>
        <w:pStyle w:val="Estilo"/>
        <w:jc w:val="both"/>
        <w:rPr>
          <w:sz w:val="20"/>
          <w:szCs w:val="20"/>
        </w:rPr>
      </w:pPr>
      <w:r w:rsidRPr="00056C00">
        <w:rPr>
          <w:rFonts w:eastAsia="Arial Narrow"/>
          <w:b/>
          <w:bCs/>
          <w:color w:val="000000"/>
          <w:sz w:val="20"/>
          <w:szCs w:val="20"/>
          <w:lang w:eastAsia="he-IL"/>
        </w:rPr>
        <w:t xml:space="preserve">9.3.4 </w:t>
      </w:r>
      <w:r w:rsidRPr="00056C00">
        <w:rPr>
          <w:rFonts w:eastAsia="Arial Narrow"/>
          <w:sz w:val="20"/>
          <w:szCs w:val="20"/>
          <w:lang w:eastAsia="he-IL"/>
        </w:rPr>
        <w:t>Na hipótese de comprovação do disposto no item 9.3 e subitem 9.3.1 da presente Ata e não havendo licitantes no Cadastro Reserva que aceitem o fornecimento pelo preço anteriormente registrado, o gerenciador procederá a atualização do preço registrado, de acordo com a realidade dos valores praticados pelo mercado.</w:t>
      </w:r>
    </w:p>
    <w:p w14:paraId="20A26118" w14:textId="77777777" w:rsidR="004A2220" w:rsidRPr="00056C00" w:rsidRDefault="004A2220" w:rsidP="004A2220">
      <w:pPr>
        <w:pStyle w:val="Estilo"/>
        <w:jc w:val="both"/>
        <w:rPr>
          <w:rFonts w:eastAsia="Arial Narrow"/>
          <w:sz w:val="20"/>
          <w:szCs w:val="20"/>
        </w:rPr>
      </w:pPr>
    </w:p>
    <w:p w14:paraId="1073A5E5" w14:textId="77777777" w:rsidR="004A2220" w:rsidRPr="00056C00" w:rsidRDefault="004A2220" w:rsidP="004A2220">
      <w:pPr>
        <w:tabs>
          <w:tab w:val="left" w:pos="755"/>
          <w:tab w:val="left" w:pos="1144"/>
        </w:tabs>
        <w:spacing w:after="0" w:line="240" w:lineRule="auto"/>
        <w:jc w:val="both"/>
        <w:rPr>
          <w:rFonts w:ascii="Arial" w:hAnsi="Arial" w:cs="Arial"/>
          <w:sz w:val="20"/>
          <w:szCs w:val="20"/>
        </w:rPr>
      </w:pPr>
      <w:r w:rsidRPr="00056C00">
        <w:rPr>
          <w:rStyle w:val="Fontepargpadro1"/>
          <w:rFonts w:ascii="Arial" w:eastAsia="Arial Narrow" w:hAnsi="Arial" w:cs="Arial"/>
          <w:b/>
          <w:sz w:val="20"/>
          <w:szCs w:val="20"/>
          <w:lang w:eastAsia="he-IL"/>
        </w:rPr>
        <w:t>C</w:t>
      </w:r>
      <w:r w:rsidRPr="00056C00">
        <w:rPr>
          <w:rFonts w:ascii="Arial" w:eastAsia="Arial Narrow" w:hAnsi="Arial" w:cs="Arial"/>
          <w:b/>
          <w:sz w:val="20"/>
          <w:szCs w:val="20"/>
          <w:lang w:eastAsia="he-IL"/>
        </w:rPr>
        <w:t>LÁUSULA DÉCIMA – DO CANCELAMENTO DO REGISTRO</w:t>
      </w:r>
    </w:p>
    <w:p w14:paraId="3FB0034E" w14:textId="77777777" w:rsidR="004A2220" w:rsidRPr="00056C00" w:rsidRDefault="004A2220" w:rsidP="004A2220">
      <w:pPr>
        <w:tabs>
          <w:tab w:val="left" w:pos="755"/>
          <w:tab w:val="left" w:pos="1144"/>
        </w:tabs>
        <w:spacing w:after="0" w:line="240" w:lineRule="auto"/>
        <w:jc w:val="both"/>
        <w:rPr>
          <w:rFonts w:ascii="Arial" w:eastAsia="Arial Narrow" w:hAnsi="Arial" w:cs="Arial"/>
          <w:sz w:val="20"/>
          <w:szCs w:val="20"/>
        </w:rPr>
      </w:pPr>
    </w:p>
    <w:p w14:paraId="5E7B9B41" w14:textId="77777777" w:rsidR="004A2220" w:rsidRPr="00056C00" w:rsidRDefault="004A2220" w:rsidP="004A2220">
      <w:pPr>
        <w:tabs>
          <w:tab w:val="left" w:pos="755"/>
          <w:tab w:val="left" w:pos="1144"/>
        </w:tabs>
        <w:spacing w:after="0" w:line="240" w:lineRule="auto"/>
        <w:jc w:val="both"/>
        <w:rPr>
          <w:rFonts w:ascii="Arial" w:hAnsi="Arial" w:cs="Arial"/>
          <w:sz w:val="20"/>
          <w:szCs w:val="20"/>
        </w:rPr>
      </w:pPr>
      <w:r w:rsidRPr="00056C00">
        <w:rPr>
          <w:rFonts w:ascii="Arial" w:eastAsia="Arial Narrow" w:hAnsi="Arial" w:cs="Arial"/>
          <w:b/>
          <w:color w:val="000000"/>
          <w:sz w:val="20"/>
          <w:szCs w:val="20"/>
          <w:lang w:eastAsia="he-IL"/>
        </w:rPr>
        <w:t>10.1.</w:t>
      </w:r>
      <w:r w:rsidRPr="00056C00">
        <w:rPr>
          <w:rFonts w:ascii="Arial" w:eastAsia="Arial Narrow" w:hAnsi="Arial" w:cs="Arial"/>
          <w:color w:val="000000"/>
          <w:sz w:val="20"/>
          <w:szCs w:val="20"/>
          <w:lang w:eastAsia="he-IL"/>
        </w:rPr>
        <w:t xml:space="preserve"> O </w:t>
      </w:r>
      <w:r w:rsidRPr="00056C00">
        <w:rPr>
          <w:rFonts w:ascii="Arial" w:eastAsia="Times New Roman" w:hAnsi="Arial" w:cs="Arial"/>
          <w:b/>
          <w:bCs/>
          <w:color w:val="000000"/>
          <w:sz w:val="20"/>
          <w:szCs w:val="20"/>
          <w:lang w:eastAsia="he-IL"/>
        </w:rPr>
        <w:t>DETENTOR DO REGISTRO</w:t>
      </w:r>
      <w:r w:rsidRPr="00056C00">
        <w:rPr>
          <w:rFonts w:ascii="Arial" w:eastAsia="Arial Narrow" w:hAnsi="Arial" w:cs="Arial"/>
          <w:color w:val="000000"/>
          <w:sz w:val="20"/>
          <w:szCs w:val="20"/>
          <w:lang w:eastAsia="he-IL"/>
        </w:rPr>
        <w:t xml:space="preserve"> terá o seu registro cancelado por despacho do órgão gerenciador, assegurado o contraditório e a ampla defesa em processo administrativo específico, quando:</w:t>
      </w:r>
    </w:p>
    <w:p w14:paraId="46FFF73C" w14:textId="77777777" w:rsidR="004A2220" w:rsidRPr="00056C00" w:rsidRDefault="004A2220" w:rsidP="004A2220">
      <w:pPr>
        <w:tabs>
          <w:tab w:val="left" w:pos="755"/>
          <w:tab w:val="left" w:pos="1144"/>
        </w:tabs>
        <w:spacing w:after="0" w:line="240" w:lineRule="auto"/>
        <w:jc w:val="both"/>
        <w:rPr>
          <w:rFonts w:ascii="Arial" w:eastAsia="Arial Narrow" w:hAnsi="Arial" w:cs="Arial"/>
          <w:color w:val="000000"/>
          <w:sz w:val="20"/>
          <w:szCs w:val="20"/>
          <w:lang w:eastAsia="he-IL"/>
        </w:rPr>
      </w:pPr>
    </w:p>
    <w:p w14:paraId="64BCA4D7" w14:textId="77777777" w:rsidR="004A2220" w:rsidRPr="00056C00" w:rsidRDefault="004A2220" w:rsidP="004A2220">
      <w:pPr>
        <w:tabs>
          <w:tab w:val="left" w:pos="755"/>
          <w:tab w:val="left" w:pos="1144"/>
        </w:tabs>
        <w:spacing w:after="0" w:line="240" w:lineRule="auto"/>
        <w:jc w:val="both"/>
        <w:rPr>
          <w:rFonts w:ascii="Arial" w:hAnsi="Arial" w:cs="Arial"/>
          <w:sz w:val="20"/>
          <w:szCs w:val="20"/>
        </w:rPr>
      </w:pPr>
      <w:r w:rsidRPr="00056C00">
        <w:rPr>
          <w:rFonts w:ascii="Arial" w:eastAsia="Arial Narrow" w:hAnsi="Arial" w:cs="Arial"/>
          <w:b/>
          <w:color w:val="000000"/>
          <w:sz w:val="20"/>
          <w:szCs w:val="20"/>
          <w:lang w:eastAsia="he-IL"/>
        </w:rPr>
        <w:t>10.1.1.</w:t>
      </w:r>
      <w:r w:rsidRPr="00056C00">
        <w:rPr>
          <w:rFonts w:ascii="Arial" w:eastAsia="Arial Narrow" w:hAnsi="Arial" w:cs="Arial"/>
          <w:color w:val="000000"/>
          <w:sz w:val="20"/>
          <w:szCs w:val="20"/>
          <w:lang w:eastAsia="he-IL"/>
        </w:rPr>
        <w:t xml:space="preserve"> Descumprir as condições da Ata de Registro de Preços sem motivo justificado.</w:t>
      </w:r>
    </w:p>
    <w:p w14:paraId="340CC976" w14:textId="77777777" w:rsidR="004A2220" w:rsidRPr="00056C00" w:rsidRDefault="004A2220" w:rsidP="004A2220">
      <w:pPr>
        <w:tabs>
          <w:tab w:val="left" w:pos="755"/>
          <w:tab w:val="left" w:pos="1144"/>
        </w:tabs>
        <w:spacing w:after="0" w:line="240" w:lineRule="auto"/>
        <w:jc w:val="both"/>
        <w:rPr>
          <w:rFonts w:ascii="Arial" w:eastAsia="Arial Narrow" w:hAnsi="Arial" w:cs="Arial"/>
          <w:color w:val="000000"/>
          <w:sz w:val="20"/>
          <w:szCs w:val="20"/>
          <w:lang w:eastAsia="he-IL"/>
        </w:rPr>
      </w:pPr>
    </w:p>
    <w:p w14:paraId="69998949" w14:textId="77777777" w:rsidR="004A2220" w:rsidRPr="00056C00" w:rsidRDefault="004A2220" w:rsidP="004A2220">
      <w:pPr>
        <w:tabs>
          <w:tab w:val="left" w:pos="755"/>
          <w:tab w:val="left" w:pos="1144"/>
        </w:tabs>
        <w:spacing w:after="0" w:line="240" w:lineRule="auto"/>
        <w:jc w:val="both"/>
        <w:rPr>
          <w:rFonts w:ascii="Arial" w:hAnsi="Arial" w:cs="Arial"/>
          <w:sz w:val="20"/>
          <w:szCs w:val="20"/>
        </w:rPr>
      </w:pPr>
      <w:r w:rsidRPr="00056C00">
        <w:rPr>
          <w:rFonts w:ascii="Arial" w:eastAsia="Arial Narrow" w:hAnsi="Arial" w:cs="Arial"/>
          <w:b/>
          <w:color w:val="000000"/>
          <w:sz w:val="20"/>
          <w:szCs w:val="20"/>
          <w:lang w:eastAsia="he-IL"/>
        </w:rPr>
        <w:t>10.1.2.</w:t>
      </w:r>
      <w:r w:rsidRPr="00056C00">
        <w:rPr>
          <w:rFonts w:ascii="Arial" w:eastAsia="Arial Narrow" w:hAnsi="Arial" w:cs="Arial"/>
          <w:color w:val="000000"/>
          <w:sz w:val="20"/>
          <w:szCs w:val="20"/>
          <w:lang w:eastAsia="he-IL"/>
        </w:rPr>
        <w:t xml:space="preserve"> Não retirar a nota de empenho ou instrumento equivalente no prazo estabelecido pela Administração, sem justificativa aceitável;</w:t>
      </w:r>
    </w:p>
    <w:p w14:paraId="4234920E" w14:textId="77777777" w:rsidR="004A2220" w:rsidRPr="00056C00" w:rsidRDefault="004A2220" w:rsidP="004A2220">
      <w:pPr>
        <w:tabs>
          <w:tab w:val="left" w:pos="755"/>
          <w:tab w:val="left" w:pos="1144"/>
        </w:tabs>
        <w:spacing w:after="0" w:line="240" w:lineRule="auto"/>
        <w:jc w:val="both"/>
        <w:rPr>
          <w:rFonts w:ascii="Arial" w:eastAsia="Arial Narrow" w:hAnsi="Arial" w:cs="Arial"/>
          <w:color w:val="000000"/>
          <w:sz w:val="20"/>
          <w:szCs w:val="20"/>
        </w:rPr>
      </w:pPr>
    </w:p>
    <w:p w14:paraId="75D4096F" w14:textId="77777777" w:rsidR="004A2220" w:rsidRPr="00056C00" w:rsidRDefault="004A2220" w:rsidP="004A2220">
      <w:pPr>
        <w:tabs>
          <w:tab w:val="left" w:pos="755"/>
          <w:tab w:val="left" w:pos="1144"/>
        </w:tabs>
        <w:spacing w:after="0" w:line="240" w:lineRule="auto"/>
        <w:jc w:val="both"/>
        <w:rPr>
          <w:rFonts w:ascii="Arial" w:hAnsi="Arial" w:cs="Arial"/>
          <w:sz w:val="20"/>
          <w:szCs w:val="20"/>
        </w:rPr>
      </w:pPr>
      <w:r w:rsidRPr="00056C00">
        <w:rPr>
          <w:rFonts w:ascii="Arial" w:eastAsia="Arial Narrow" w:hAnsi="Arial" w:cs="Arial"/>
          <w:b/>
          <w:color w:val="000000"/>
          <w:sz w:val="20"/>
          <w:szCs w:val="20"/>
          <w:lang w:eastAsia="he-IL"/>
        </w:rPr>
        <w:t>10.1.3.</w:t>
      </w:r>
      <w:r w:rsidRPr="00056C00">
        <w:rPr>
          <w:rFonts w:ascii="Arial" w:eastAsia="Arial Narrow" w:hAnsi="Arial" w:cs="Arial"/>
          <w:color w:val="000000"/>
          <w:sz w:val="20"/>
          <w:szCs w:val="20"/>
          <w:lang w:eastAsia="he-IL"/>
        </w:rPr>
        <w:t xml:space="preserve"> Não aceitar manter seu preço, na hipótese de não comprovação da existência de fato superveniente que inviabilize o preço registrado. </w:t>
      </w:r>
    </w:p>
    <w:p w14:paraId="627AEC2C" w14:textId="77777777" w:rsidR="004A2220" w:rsidRPr="00056C00" w:rsidRDefault="004A2220" w:rsidP="004A2220">
      <w:pPr>
        <w:tabs>
          <w:tab w:val="left" w:pos="755"/>
          <w:tab w:val="left" w:pos="1144"/>
        </w:tabs>
        <w:spacing w:after="0" w:line="240" w:lineRule="auto"/>
        <w:jc w:val="both"/>
        <w:rPr>
          <w:rFonts w:ascii="Arial" w:eastAsia="Arial Narrow" w:hAnsi="Arial" w:cs="Arial"/>
          <w:strike/>
          <w:color w:val="000000"/>
          <w:sz w:val="20"/>
          <w:szCs w:val="20"/>
          <w:lang w:eastAsia="he-IL"/>
        </w:rPr>
      </w:pPr>
    </w:p>
    <w:p w14:paraId="20C32FC6" w14:textId="2EED840A" w:rsidR="004A2220" w:rsidRPr="00056C00" w:rsidRDefault="004A2220" w:rsidP="004A2220">
      <w:pPr>
        <w:tabs>
          <w:tab w:val="left" w:pos="755"/>
          <w:tab w:val="left" w:pos="1144"/>
        </w:tabs>
        <w:spacing w:after="0" w:line="240" w:lineRule="auto"/>
        <w:jc w:val="both"/>
        <w:rPr>
          <w:rFonts w:ascii="Arial" w:hAnsi="Arial" w:cs="Arial"/>
          <w:sz w:val="20"/>
          <w:szCs w:val="20"/>
        </w:rPr>
      </w:pPr>
      <w:r w:rsidRPr="00056C00">
        <w:rPr>
          <w:rFonts w:ascii="Arial" w:eastAsia="Arial Narrow" w:hAnsi="Arial" w:cs="Arial"/>
          <w:b/>
          <w:color w:val="000000"/>
          <w:sz w:val="20"/>
          <w:szCs w:val="20"/>
          <w:lang w:eastAsia="he-IL"/>
        </w:rPr>
        <w:t>10.1.4.</w:t>
      </w:r>
      <w:r w:rsidRPr="00056C00">
        <w:rPr>
          <w:rFonts w:ascii="Arial" w:eastAsia="Arial Narrow" w:hAnsi="Arial" w:cs="Arial"/>
          <w:color w:val="000000"/>
          <w:sz w:val="20"/>
          <w:szCs w:val="20"/>
          <w:lang w:eastAsia="he-IL"/>
        </w:rPr>
        <w:t xml:space="preserve"> Sofrer sanções previstas </w:t>
      </w:r>
      <w:r w:rsidR="005E0B91" w:rsidRPr="00056C00">
        <w:rPr>
          <w:rFonts w:ascii="Arial" w:eastAsia="Arial Narrow" w:hAnsi="Arial" w:cs="Arial"/>
          <w:color w:val="000000"/>
          <w:sz w:val="20"/>
          <w:szCs w:val="20"/>
          <w:lang w:eastAsia="he-IL"/>
        </w:rPr>
        <w:t>nos incisos</w:t>
      </w:r>
      <w:r w:rsidRPr="00056C00">
        <w:rPr>
          <w:rFonts w:ascii="Arial" w:eastAsia="Arial Narrow" w:hAnsi="Arial" w:cs="Arial"/>
          <w:color w:val="000000"/>
          <w:sz w:val="20"/>
          <w:szCs w:val="20"/>
          <w:lang w:eastAsia="he-IL"/>
        </w:rPr>
        <w:t xml:space="preserve"> III ou IV do caput</w:t>
      </w:r>
      <w:r w:rsidRPr="00056C00">
        <w:rPr>
          <w:rFonts w:ascii="Arial" w:eastAsia="Arial Narrow" w:hAnsi="Arial" w:cs="Arial"/>
          <w:b/>
          <w:color w:val="000000"/>
          <w:sz w:val="20"/>
          <w:szCs w:val="20"/>
          <w:lang w:eastAsia="he-IL"/>
        </w:rPr>
        <w:t xml:space="preserve"> </w:t>
      </w:r>
      <w:hyperlink r:id="rId44" w:anchor="art156iv" w:history="1">
        <w:r w:rsidRPr="00056C00">
          <w:rPr>
            <w:rStyle w:val="LinkdaInternet"/>
            <w:rFonts w:ascii="Arial" w:eastAsia="Arial Narrow" w:hAnsi="Arial" w:cs="Arial"/>
            <w:color w:val="000000"/>
            <w:sz w:val="20"/>
            <w:szCs w:val="20"/>
            <w:lang w:eastAsia="he-IL"/>
          </w:rPr>
          <w:t>do art. 156 da Lei nº 14.133, de 2021</w:t>
        </w:r>
      </w:hyperlink>
      <w:r w:rsidRPr="00056C00">
        <w:rPr>
          <w:rFonts w:ascii="Arial" w:eastAsia="Arial Narrow" w:hAnsi="Arial" w:cs="Arial"/>
          <w:color w:val="000000"/>
          <w:sz w:val="20"/>
          <w:szCs w:val="20"/>
          <w:lang w:eastAsia="he-IL"/>
        </w:rPr>
        <w:t>.</w:t>
      </w:r>
    </w:p>
    <w:p w14:paraId="7B0C85F5" w14:textId="77777777" w:rsidR="004A2220" w:rsidRPr="00056C00" w:rsidRDefault="004A2220" w:rsidP="004A2220">
      <w:pPr>
        <w:tabs>
          <w:tab w:val="left" w:pos="755"/>
          <w:tab w:val="left" w:pos="1144"/>
        </w:tabs>
        <w:spacing w:after="0" w:line="240" w:lineRule="auto"/>
        <w:jc w:val="both"/>
        <w:rPr>
          <w:rFonts w:ascii="Arial" w:eastAsia="Arial Narrow" w:hAnsi="Arial" w:cs="Arial"/>
          <w:color w:val="000000"/>
          <w:sz w:val="20"/>
          <w:szCs w:val="20"/>
        </w:rPr>
      </w:pPr>
    </w:p>
    <w:p w14:paraId="2A7C0FB3" w14:textId="77777777" w:rsidR="004A2220" w:rsidRPr="00056C00" w:rsidRDefault="004A2220" w:rsidP="004A2220">
      <w:pPr>
        <w:tabs>
          <w:tab w:val="left" w:pos="755"/>
          <w:tab w:val="left" w:pos="1144"/>
        </w:tabs>
        <w:spacing w:after="0" w:line="240" w:lineRule="auto"/>
        <w:jc w:val="both"/>
        <w:rPr>
          <w:rFonts w:ascii="Arial" w:hAnsi="Arial" w:cs="Arial"/>
          <w:sz w:val="20"/>
          <w:szCs w:val="20"/>
        </w:rPr>
      </w:pPr>
      <w:r w:rsidRPr="00056C00">
        <w:rPr>
          <w:rFonts w:ascii="Arial" w:eastAsia="Arial Narrow" w:hAnsi="Arial" w:cs="Arial"/>
          <w:b/>
          <w:color w:val="000000"/>
          <w:sz w:val="20"/>
          <w:szCs w:val="20"/>
          <w:lang w:eastAsia="he-IL"/>
        </w:rPr>
        <w:t>10.2.</w:t>
      </w:r>
      <w:r w:rsidRPr="00056C00">
        <w:rPr>
          <w:rFonts w:ascii="Arial" w:eastAsia="Arial Narrow" w:hAnsi="Arial" w:cs="Arial"/>
          <w:color w:val="000000"/>
          <w:sz w:val="20"/>
          <w:szCs w:val="20"/>
          <w:lang w:eastAsia="he-IL"/>
        </w:rPr>
        <w:t xml:space="preserve"> O cancelamento do registro de preços poderá ocorrer por fato superveniente, decorrente de caso fortuito ou força maior, que prejudique o cumprimento da ata, devidamente comprovados e justificados:</w:t>
      </w:r>
    </w:p>
    <w:p w14:paraId="74731E11" w14:textId="77777777" w:rsidR="004A2220" w:rsidRPr="00056C00" w:rsidRDefault="004A2220" w:rsidP="004A2220">
      <w:pPr>
        <w:tabs>
          <w:tab w:val="left" w:pos="755"/>
          <w:tab w:val="left" w:pos="1144"/>
        </w:tabs>
        <w:spacing w:after="0" w:line="240" w:lineRule="auto"/>
        <w:jc w:val="both"/>
        <w:rPr>
          <w:rFonts w:ascii="Arial" w:eastAsia="Arial Narrow" w:hAnsi="Arial" w:cs="Arial"/>
          <w:color w:val="000000"/>
          <w:sz w:val="20"/>
          <w:szCs w:val="20"/>
        </w:rPr>
      </w:pPr>
    </w:p>
    <w:p w14:paraId="7F555C6C" w14:textId="77777777" w:rsidR="004A2220" w:rsidRPr="00056C00" w:rsidRDefault="004A2220" w:rsidP="004A2220">
      <w:pPr>
        <w:tabs>
          <w:tab w:val="left" w:pos="755"/>
          <w:tab w:val="left" w:pos="1144"/>
        </w:tabs>
        <w:spacing w:after="0" w:line="240" w:lineRule="auto"/>
        <w:jc w:val="both"/>
        <w:rPr>
          <w:rFonts w:ascii="Arial" w:hAnsi="Arial" w:cs="Arial"/>
          <w:sz w:val="20"/>
          <w:szCs w:val="20"/>
        </w:rPr>
      </w:pPr>
      <w:r w:rsidRPr="00056C00">
        <w:rPr>
          <w:rFonts w:ascii="Arial" w:eastAsia="Arial Narrow" w:hAnsi="Arial" w:cs="Arial"/>
          <w:b/>
          <w:color w:val="000000"/>
          <w:sz w:val="20"/>
          <w:szCs w:val="20"/>
          <w:lang w:eastAsia="he-IL"/>
        </w:rPr>
        <w:t>10.2.1.</w:t>
      </w:r>
      <w:r w:rsidRPr="00056C00">
        <w:rPr>
          <w:rFonts w:ascii="Arial" w:eastAsia="Arial Narrow" w:hAnsi="Arial" w:cs="Arial"/>
          <w:color w:val="000000"/>
          <w:sz w:val="20"/>
          <w:szCs w:val="20"/>
          <w:lang w:eastAsia="he-IL"/>
        </w:rPr>
        <w:t xml:space="preserve"> Por razão de interesse público;</w:t>
      </w:r>
    </w:p>
    <w:p w14:paraId="08C78AF5" w14:textId="77777777" w:rsidR="004A2220" w:rsidRPr="00056C00" w:rsidRDefault="004A2220" w:rsidP="004A2220">
      <w:pPr>
        <w:tabs>
          <w:tab w:val="left" w:pos="755"/>
          <w:tab w:val="left" w:pos="1144"/>
        </w:tabs>
        <w:spacing w:after="0" w:line="240" w:lineRule="auto"/>
        <w:jc w:val="both"/>
        <w:rPr>
          <w:rFonts w:ascii="Arial" w:eastAsia="Arial Narrow" w:hAnsi="Arial" w:cs="Arial"/>
          <w:color w:val="000000"/>
          <w:sz w:val="20"/>
          <w:szCs w:val="20"/>
        </w:rPr>
      </w:pPr>
    </w:p>
    <w:p w14:paraId="6A2A85E2" w14:textId="77777777" w:rsidR="004A2220" w:rsidRPr="00056C00" w:rsidRDefault="004A2220" w:rsidP="004A2220">
      <w:pPr>
        <w:tabs>
          <w:tab w:val="left" w:pos="755"/>
          <w:tab w:val="left" w:pos="1144"/>
        </w:tabs>
        <w:spacing w:after="0" w:line="240" w:lineRule="auto"/>
        <w:jc w:val="both"/>
        <w:rPr>
          <w:rFonts w:ascii="Arial" w:hAnsi="Arial" w:cs="Arial"/>
          <w:sz w:val="20"/>
          <w:szCs w:val="20"/>
        </w:rPr>
      </w:pPr>
      <w:r w:rsidRPr="00056C00">
        <w:rPr>
          <w:rFonts w:ascii="Arial" w:eastAsia="Arial Narrow" w:hAnsi="Arial" w:cs="Arial"/>
          <w:b/>
          <w:color w:val="000000"/>
          <w:sz w:val="20"/>
          <w:szCs w:val="20"/>
          <w:lang w:eastAsia="he-IL"/>
        </w:rPr>
        <w:t>10.2.2.</w:t>
      </w:r>
      <w:r w:rsidRPr="00056C00">
        <w:rPr>
          <w:rFonts w:ascii="Arial" w:eastAsia="Arial Narrow" w:hAnsi="Arial" w:cs="Arial"/>
          <w:color w:val="000000"/>
          <w:sz w:val="20"/>
          <w:szCs w:val="20"/>
          <w:lang w:eastAsia="he-IL"/>
        </w:rPr>
        <w:t xml:space="preserve"> A pedido do fornecedor decorrente de caso fortuito ou força maior; ou</w:t>
      </w:r>
    </w:p>
    <w:p w14:paraId="7C5F27BC" w14:textId="77777777" w:rsidR="004A2220" w:rsidRPr="00056C00" w:rsidRDefault="004A2220" w:rsidP="004A2220">
      <w:pPr>
        <w:tabs>
          <w:tab w:val="left" w:pos="755"/>
          <w:tab w:val="left" w:pos="1144"/>
        </w:tabs>
        <w:spacing w:after="0" w:line="240" w:lineRule="auto"/>
        <w:jc w:val="both"/>
        <w:rPr>
          <w:rFonts w:ascii="Arial" w:eastAsia="Arial Narrow" w:hAnsi="Arial" w:cs="Arial"/>
          <w:color w:val="000000"/>
          <w:sz w:val="20"/>
          <w:szCs w:val="20"/>
        </w:rPr>
      </w:pPr>
    </w:p>
    <w:p w14:paraId="69844211" w14:textId="77777777" w:rsidR="004A2220" w:rsidRPr="00056C00" w:rsidRDefault="004A2220" w:rsidP="004568C3">
      <w:pPr>
        <w:tabs>
          <w:tab w:val="left" w:pos="755"/>
          <w:tab w:val="left" w:pos="1144"/>
        </w:tabs>
        <w:spacing w:after="0" w:line="276" w:lineRule="auto"/>
        <w:jc w:val="both"/>
        <w:rPr>
          <w:rFonts w:ascii="Arial" w:hAnsi="Arial" w:cs="Arial"/>
          <w:sz w:val="20"/>
          <w:szCs w:val="20"/>
        </w:rPr>
      </w:pPr>
      <w:r w:rsidRPr="00056C00">
        <w:rPr>
          <w:rFonts w:ascii="Arial" w:eastAsia="Arial Narrow" w:hAnsi="Arial" w:cs="Arial"/>
          <w:b/>
          <w:color w:val="000000"/>
          <w:sz w:val="20"/>
          <w:szCs w:val="20"/>
          <w:lang w:eastAsia="he-IL"/>
        </w:rPr>
        <w:lastRenderedPageBreak/>
        <w:t>10.2.3.</w:t>
      </w:r>
      <w:r w:rsidRPr="00056C00">
        <w:rPr>
          <w:rFonts w:ascii="Arial" w:eastAsia="Arial Narrow" w:hAnsi="Arial" w:cs="Arial"/>
          <w:color w:val="000000"/>
          <w:sz w:val="20"/>
          <w:szCs w:val="20"/>
          <w:lang w:eastAsia="he-IL"/>
        </w:rPr>
        <w:t xml:space="preserve"> Na hipótese de cancelamento do registro do fornecedor, por motivo fato superveniente, decorrente de caso fortuito ou força maior, que prejudique o cumprimento da ata, devidamente comprovados, o gerenciador convocará os fornecedores do cadastro de reserva, na ordem de classificação, para verificar se aceitam manter seus preços registrados.</w:t>
      </w:r>
    </w:p>
    <w:p w14:paraId="11E7803D" w14:textId="19C3C29E" w:rsidR="004A2220" w:rsidRDefault="004A2220" w:rsidP="004568C3">
      <w:pPr>
        <w:pStyle w:val="Corpodetexto"/>
        <w:tabs>
          <w:tab w:val="left" w:pos="755"/>
          <w:tab w:val="left" w:pos="1144"/>
        </w:tabs>
        <w:spacing w:beforeAutospacing="0" w:afterAutospacing="0" w:line="276" w:lineRule="auto"/>
        <w:jc w:val="both"/>
        <w:rPr>
          <w:rFonts w:ascii="Arial" w:eastAsia="Arial Narrow" w:hAnsi="Arial" w:cs="Arial"/>
          <w:color w:val="000000"/>
          <w:sz w:val="20"/>
          <w:szCs w:val="20"/>
          <w:lang w:eastAsia="he-IL"/>
        </w:rPr>
      </w:pPr>
      <w:r w:rsidRPr="00056C00">
        <w:rPr>
          <w:rFonts w:ascii="Arial" w:eastAsia="Arial Narrow" w:hAnsi="Arial" w:cs="Arial"/>
          <w:b/>
          <w:color w:val="000000"/>
          <w:sz w:val="20"/>
          <w:szCs w:val="20"/>
          <w:lang w:eastAsia="he-IL"/>
        </w:rPr>
        <w:t>10.2.4.</w:t>
      </w:r>
      <w:r w:rsidRPr="00056C00">
        <w:rPr>
          <w:rFonts w:ascii="Arial" w:eastAsia="Arial Narrow" w:hAnsi="Arial" w:cs="Arial"/>
          <w:color w:val="000000"/>
          <w:sz w:val="20"/>
          <w:szCs w:val="20"/>
          <w:lang w:eastAsia="he-IL"/>
        </w:rPr>
        <w:t xml:space="preserve"> Se não houver êxito nas negociações, o órgão ou a entidade gerenciadora procederá ao cancelamento da ata de registro de preços, e adotará as medidas cabíveis para a obtenção da contratação mais vantajosa.</w:t>
      </w:r>
    </w:p>
    <w:p w14:paraId="060DF9D3" w14:textId="77777777" w:rsidR="003B7F8F" w:rsidRPr="00056C00" w:rsidRDefault="003B7F8F" w:rsidP="004568C3">
      <w:pPr>
        <w:pStyle w:val="Corpodetexto"/>
        <w:tabs>
          <w:tab w:val="left" w:pos="755"/>
          <w:tab w:val="left" w:pos="1144"/>
        </w:tabs>
        <w:spacing w:beforeAutospacing="0" w:afterAutospacing="0" w:line="276" w:lineRule="auto"/>
        <w:jc w:val="both"/>
        <w:rPr>
          <w:rFonts w:ascii="Arial" w:hAnsi="Arial" w:cs="Arial"/>
          <w:sz w:val="20"/>
          <w:szCs w:val="20"/>
        </w:rPr>
      </w:pPr>
    </w:p>
    <w:p w14:paraId="792F5383" w14:textId="77777777" w:rsidR="004A2220" w:rsidRPr="00056C00" w:rsidRDefault="004A2220" w:rsidP="004568C3">
      <w:pPr>
        <w:spacing w:after="0" w:line="276" w:lineRule="auto"/>
        <w:jc w:val="both"/>
        <w:rPr>
          <w:rFonts w:ascii="Arial" w:hAnsi="Arial" w:cs="Arial"/>
          <w:sz w:val="20"/>
          <w:szCs w:val="20"/>
        </w:rPr>
      </w:pPr>
      <w:r w:rsidRPr="00056C00">
        <w:rPr>
          <w:rFonts w:ascii="Arial" w:hAnsi="Arial" w:cs="Arial"/>
          <w:b/>
          <w:sz w:val="20"/>
          <w:szCs w:val="20"/>
        </w:rPr>
        <w:t xml:space="preserve">CLÁUSULA DÉCIMA PRIMEIRA – </w:t>
      </w:r>
      <w:r w:rsidRPr="00056C00">
        <w:rPr>
          <w:rFonts w:ascii="Arial" w:hAnsi="Arial" w:cs="Arial"/>
          <w:b/>
          <w:bCs/>
          <w:sz w:val="20"/>
          <w:szCs w:val="20"/>
        </w:rPr>
        <w:t>DAS INFRAÇÕES ADMINISTRATIVAS E SANÇÕES</w:t>
      </w:r>
    </w:p>
    <w:p w14:paraId="27A3C100" w14:textId="77777777" w:rsidR="004A2220" w:rsidRPr="00056C00" w:rsidRDefault="004A2220" w:rsidP="004568C3">
      <w:pPr>
        <w:spacing w:after="0" w:line="276" w:lineRule="auto"/>
        <w:jc w:val="both"/>
        <w:rPr>
          <w:rFonts w:ascii="Arial" w:hAnsi="Arial" w:cs="Arial"/>
          <w:b/>
          <w:bCs/>
          <w:sz w:val="20"/>
          <w:szCs w:val="20"/>
        </w:rPr>
      </w:pPr>
    </w:p>
    <w:p w14:paraId="502FF2F1" w14:textId="77777777" w:rsidR="004A2220" w:rsidRPr="00056C00" w:rsidRDefault="004A2220" w:rsidP="004568C3">
      <w:pPr>
        <w:spacing w:after="0" w:line="276" w:lineRule="auto"/>
        <w:jc w:val="both"/>
        <w:rPr>
          <w:rFonts w:ascii="Arial" w:hAnsi="Arial" w:cs="Arial"/>
          <w:sz w:val="20"/>
          <w:szCs w:val="20"/>
        </w:rPr>
      </w:pPr>
      <w:r w:rsidRPr="00056C00">
        <w:rPr>
          <w:rFonts w:ascii="Arial" w:hAnsi="Arial" w:cs="Arial"/>
          <w:b/>
          <w:bCs/>
          <w:sz w:val="20"/>
          <w:szCs w:val="20"/>
        </w:rPr>
        <w:t>11.1.</w:t>
      </w:r>
      <w:r w:rsidRPr="00056C00">
        <w:rPr>
          <w:rFonts w:ascii="Arial" w:hAnsi="Arial" w:cs="Arial"/>
          <w:color w:val="000000"/>
          <w:sz w:val="20"/>
          <w:szCs w:val="20"/>
        </w:rPr>
        <w:t xml:space="preserve"> </w:t>
      </w:r>
      <w:r w:rsidRPr="00056C00">
        <w:rPr>
          <w:rFonts w:ascii="Arial" w:hAnsi="Arial" w:cs="Arial"/>
          <w:sz w:val="20"/>
          <w:szCs w:val="20"/>
        </w:rPr>
        <w:t>Comete infração administrativa o fornecedor que cometer quaisquer das infrações previstas no art. 155 da Lei nº 14.133/2021, quais sejam:</w:t>
      </w:r>
    </w:p>
    <w:p w14:paraId="2BD5945F" w14:textId="351690B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11.1.1.</w:t>
      </w:r>
      <w:r w:rsidR="00592971">
        <w:rPr>
          <w:rFonts w:ascii="Arial" w:hAnsi="Arial" w:cs="Arial"/>
          <w:color w:val="000000"/>
          <w:sz w:val="20"/>
          <w:szCs w:val="20"/>
        </w:rPr>
        <w:t xml:space="preserve"> </w:t>
      </w:r>
      <w:r w:rsidRPr="00056C00">
        <w:rPr>
          <w:rFonts w:ascii="Arial" w:hAnsi="Arial" w:cs="Arial"/>
          <w:color w:val="000000"/>
          <w:sz w:val="20"/>
          <w:szCs w:val="20"/>
        </w:rPr>
        <w:t>Dar causa à inexecução parcial do contrato que cause grave dano à Administração, ao funcionamento dos serviços públicos ou ao interesse coletivo;</w:t>
      </w:r>
    </w:p>
    <w:p w14:paraId="3BA9BB42"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11.1.3.</w:t>
      </w:r>
      <w:r w:rsidRPr="00056C00">
        <w:rPr>
          <w:rFonts w:ascii="Arial" w:hAnsi="Arial" w:cs="Arial"/>
          <w:color w:val="000000"/>
          <w:sz w:val="20"/>
          <w:szCs w:val="20"/>
        </w:rPr>
        <w:t xml:space="preserve"> Dar causa à inexecução total do contrato;</w:t>
      </w:r>
    </w:p>
    <w:p w14:paraId="79819609"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11.1.4.</w:t>
      </w:r>
      <w:r w:rsidRPr="00056C00">
        <w:rPr>
          <w:rFonts w:ascii="Arial" w:hAnsi="Arial" w:cs="Arial"/>
          <w:color w:val="000000"/>
          <w:sz w:val="20"/>
          <w:szCs w:val="20"/>
        </w:rPr>
        <w:t xml:space="preserve"> Deixar de entregar a documentação exigida para o certame;</w:t>
      </w:r>
    </w:p>
    <w:p w14:paraId="7B65C6E9"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11.1.5.</w:t>
      </w:r>
      <w:r w:rsidRPr="00056C00">
        <w:rPr>
          <w:rFonts w:ascii="Arial" w:hAnsi="Arial" w:cs="Arial"/>
          <w:color w:val="000000"/>
          <w:sz w:val="20"/>
          <w:szCs w:val="20"/>
        </w:rPr>
        <w:t xml:space="preserve"> Não manter a proposta, salvo em decorrência de fato superveniente devidamente justificado;</w:t>
      </w:r>
    </w:p>
    <w:p w14:paraId="0A8CCB5D"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11.1.6.</w:t>
      </w:r>
      <w:r w:rsidRPr="00056C00">
        <w:rPr>
          <w:rFonts w:ascii="Arial" w:hAnsi="Arial" w:cs="Arial"/>
          <w:color w:val="000000"/>
          <w:sz w:val="20"/>
          <w:szCs w:val="20"/>
        </w:rPr>
        <w:t xml:space="preserve"> Não celebrar o contrato ou não entregar a documentação exigida para a contratação, quando convocado dentro do prazo de validade de sua proposta;</w:t>
      </w:r>
    </w:p>
    <w:p w14:paraId="566265DB"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11.1.7.</w:t>
      </w:r>
      <w:r w:rsidRPr="00056C00">
        <w:rPr>
          <w:rFonts w:ascii="Arial" w:hAnsi="Arial" w:cs="Arial"/>
          <w:color w:val="000000"/>
          <w:sz w:val="20"/>
          <w:szCs w:val="20"/>
        </w:rPr>
        <w:t xml:space="preserve"> Ensejar o retardamento da execução ou da entrega do objeto da licitação sem motivo justificado;</w:t>
      </w:r>
    </w:p>
    <w:p w14:paraId="17EA6FCF"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11.1.8.</w:t>
      </w:r>
      <w:r w:rsidRPr="00056C00">
        <w:rPr>
          <w:rFonts w:ascii="Arial" w:hAnsi="Arial" w:cs="Arial"/>
          <w:color w:val="000000"/>
          <w:sz w:val="20"/>
          <w:szCs w:val="20"/>
        </w:rPr>
        <w:t xml:space="preserve"> Apresentar declaração ou documentação falsa exigida para o certame ou prestar declaração falsa durante a dispensa eletrônica ou a execução do contrato;</w:t>
      </w:r>
    </w:p>
    <w:p w14:paraId="17D0053C"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11.1.9.</w:t>
      </w:r>
      <w:r w:rsidRPr="00056C00">
        <w:rPr>
          <w:rFonts w:ascii="Arial" w:hAnsi="Arial" w:cs="Arial"/>
          <w:color w:val="000000"/>
          <w:sz w:val="20"/>
          <w:szCs w:val="20"/>
        </w:rPr>
        <w:t xml:space="preserve"> Fraudar a dispensa eletrônica ou praticar ato fraudulento na execução do contrato;</w:t>
      </w:r>
    </w:p>
    <w:p w14:paraId="226588A5"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11.1.10.</w:t>
      </w:r>
      <w:r w:rsidRPr="00056C00">
        <w:rPr>
          <w:rFonts w:ascii="Arial" w:hAnsi="Arial" w:cs="Arial"/>
          <w:color w:val="000000"/>
          <w:sz w:val="20"/>
          <w:szCs w:val="20"/>
        </w:rPr>
        <w:t xml:space="preserve"> Comportar-se de modo inidôneo ou cometer fraude de qualquer natureza;</w:t>
      </w:r>
    </w:p>
    <w:p w14:paraId="2C37DE1C"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11.1.11.</w:t>
      </w:r>
      <w:r w:rsidRPr="00056C00">
        <w:rPr>
          <w:rFonts w:ascii="Arial" w:hAnsi="Arial" w:cs="Arial"/>
          <w:color w:val="000000"/>
          <w:sz w:val="20"/>
          <w:szCs w:val="20"/>
        </w:rPr>
        <w:t xml:space="preserve"> Considera-se comportamento inidôneo, entre outros, a declaração falsa quanto às condições de participação, quanto ao enquadramento como ME/EPP ou o conluio entre os fornecedores, em qualquer momento da dispensa, mesmo após o encerramento da fase das propostas.</w:t>
      </w:r>
    </w:p>
    <w:p w14:paraId="7650AC8A"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11.1.12.</w:t>
      </w:r>
      <w:r w:rsidRPr="00056C00">
        <w:rPr>
          <w:rFonts w:ascii="Arial" w:hAnsi="Arial" w:cs="Arial"/>
          <w:color w:val="000000"/>
          <w:sz w:val="20"/>
          <w:szCs w:val="20"/>
        </w:rPr>
        <w:t xml:space="preserve"> Praticar atos ilícitos com vistas a frustrar os objetivos do certame.</w:t>
      </w:r>
    </w:p>
    <w:p w14:paraId="0FF81835"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b/>
          <w:bCs/>
          <w:color w:val="000000"/>
          <w:sz w:val="20"/>
          <w:szCs w:val="20"/>
        </w:rPr>
        <w:t>11.1.13.</w:t>
      </w:r>
      <w:r w:rsidRPr="00056C00">
        <w:rPr>
          <w:rFonts w:ascii="Arial" w:hAnsi="Arial" w:cs="Arial"/>
          <w:color w:val="000000"/>
          <w:sz w:val="20"/>
          <w:szCs w:val="20"/>
        </w:rPr>
        <w:t xml:space="preserve"> Praticar ato lesivo previsto no artigo 5º da Lei nº 12.846/2013.</w:t>
      </w:r>
    </w:p>
    <w:p w14:paraId="3BC55649"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Style w:val="Forte"/>
          <w:rFonts w:ascii="Arial" w:hAnsi="Arial" w:cs="Arial"/>
          <w:sz w:val="20"/>
          <w:szCs w:val="20"/>
        </w:rPr>
        <w:t>11.2.</w:t>
      </w:r>
      <w:r w:rsidRPr="00056C00">
        <w:rPr>
          <w:rStyle w:val="Forte"/>
          <w:rFonts w:ascii="Arial" w:hAnsi="Arial" w:cs="Arial"/>
          <w:color w:val="000000"/>
          <w:sz w:val="20"/>
          <w:szCs w:val="20"/>
        </w:rPr>
        <w:t xml:space="preserve"> </w:t>
      </w:r>
      <w:r w:rsidRPr="00056C00">
        <w:rPr>
          <w:rFonts w:ascii="Arial" w:hAnsi="Arial" w:cs="Arial"/>
          <w:sz w:val="20"/>
          <w:szCs w:val="20"/>
        </w:rPr>
        <w:t>O fornecedor que cometer qualquer das infrações discriminadas nos subitens anteriores ficará sujeito, sem prejuízo da responsabilidade civil e criminal, às seguintes sanções:</w:t>
      </w:r>
    </w:p>
    <w:p w14:paraId="1C8C0EBB"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sz w:val="20"/>
          <w:szCs w:val="20"/>
        </w:rPr>
        <w:t>a) Advertência pela falta do subitem</w:t>
      </w:r>
      <w:r w:rsidRPr="00056C00">
        <w:rPr>
          <w:rFonts w:ascii="Arial" w:hAnsi="Arial" w:cs="Arial"/>
          <w:color w:val="000000"/>
          <w:sz w:val="20"/>
          <w:szCs w:val="20"/>
        </w:rPr>
        <w:t xml:space="preserve"> 11.1.1 dest</w:t>
      </w:r>
      <w:bookmarkStart w:id="17" w:name="__DdeLink__7176_23941814411"/>
      <w:r w:rsidRPr="00056C00">
        <w:rPr>
          <w:rFonts w:ascii="Arial" w:hAnsi="Arial" w:cs="Arial"/>
          <w:color w:val="000000"/>
          <w:sz w:val="20"/>
          <w:szCs w:val="20"/>
        </w:rPr>
        <w:t>a</w:t>
      </w:r>
      <w:bookmarkEnd w:id="17"/>
      <w:r w:rsidRPr="00056C00">
        <w:rPr>
          <w:rFonts w:ascii="Arial" w:hAnsi="Arial" w:cs="Arial"/>
          <w:color w:val="000000"/>
          <w:sz w:val="20"/>
          <w:szCs w:val="20"/>
        </w:rPr>
        <w:t xml:space="preserve"> Ata, qu</w:t>
      </w:r>
      <w:r w:rsidRPr="00056C00">
        <w:rPr>
          <w:rFonts w:ascii="Arial" w:hAnsi="Arial" w:cs="Arial"/>
          <w:sz w:val="20"/>
          <w:szCs w:val="20"/>
        </w:rPr>
        <w:t>ando não se justificar a imposição de penalidade mais grave;</w:t>
      </w:r>
    </w:p>
    <w:p w14:paraId="441DD81A"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sz w:val="20"/>
          <w:szCs w:val="20"/>
        </w:rPr>
        <w:t xml:space="preserve">b) Multa de </w:t>
      </w:r>
      <w:r w:rsidRPr="00056C00">
        <w:rPr>
          <w:rFonts w:ascii="Arial" w:hAnsi="Arial" w:cs="Arial"/>
          <w:color w:val="000000"/>
          <w:sz w:val="20"/>
          <w:szCs w:val="20"/>
          <w:highlight w:val="white"/>
        </w:rPr>
        <w:t>10% (dez por cento)</w:t>
      </w:r>
      <w:r w:rsidRPr="00056C00">
        <w:rPr>
          <w:rFonts w:ascii="Arial" w:hAnsi="Arial" w:cs="Arial"/>
          <w:color w:val="FF0000"/>
          <w:sz w:val="20"/>
          <w:szCs w:val="20"/>
        </w:rPr>
        <w:t xml:space="preserve"> </w:t>
      </w:r>
      <w:r w:rsidRPr="00056C00">
        <w:rPr>
          <w:rFonts w:ascii="Arial" w:hAnsi="Arial" w:cs="Arial"/>
          <w:sz w:val="20"/>
          <w:szCs w:val="20"/>
        </w:rPr>
        <w:t>sobre o valor estimado do(s) item(s) prejudicado(s) pela conduta do fornecedor, por qualquer das infrações dos subitens 11.1.1 a 11.1.13;</w:t>
      </w:r>
    </w:p>
    <w:p w14:paraId="47F831D0"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color w:val="000000"/>
          <w:sz w:val="20"/>
          <w:szCs w:val="20"/>
        </w:rPr>
        <w:t>c) Impedimento de licitar e contratar</w:t>
      </w:r>
      <w:r w:rsidRPr="00056C00">
        <w:rPr>
          <w:rFonts w:ascii="Arial" w:hAnsi="Arial" w:cs="Arial"/>
          <w:sz w:val="20"/>
          <w:szCs w:val="20"/>
        </w:rPr>
        <w:t xml:space="preserve"> </w:t>
      </w:r>
      <w:r w:rsidRPr="00056C00">
        <w:rPr>
          <w:rFonts w:ascii="Arial" w:hAnsi="Arial" w:cs="Arial"/>
          <w:color w:val="000000"/>
          <w:sz w:val="20"/>
          <w:szCs w:val="20"/>
        </w:rPr>
        <w:t>no âmbito da Administração Pública direta e indireta do ente federativo que tiver aplicado a sanção, pelo prazo máximo de 3 (três) anos, nos casos dos subitens 11.1.2 a 11.1.4 e subitens 11.1.6 a 11.1.7 desta Ata, quando não se justificar a imposição de penalidade mais grave;</w:t>
      </w:r>
    </w:p>
    <w:p w14:paraId="179BE6A3"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sz w:val="20"/>
          <w:szCs w:val="20"/>
        </w:rPr>
        <w:t xml:space="preserve">d) </w:t>
      </w:r>
      <w:r w:rsidRPr="00056C00">
        <w:rPr>
          <w:rFonts w:ascii="Arial" w:hAnsi="Arial" w:cs="Arial"/>
          <w:color w:val="000000"/>
          <w:sz w:val="2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11.1.8 a 11.1.12, bem como nos demais casos que justifiquem a imposição da penalidade mais grave</w:t>
      </w:r>
      <w:r w:rsidRPr="00056C00">
        <w:rPr>
          <w:rFonts w:ascii="Arial" w:hAnsi="Arial" w:cs="Arial"/>
          <w:sz w:val="20"/>
          <w:szCs w:val="20"/>
        </w:rPr>
        <w:t>;</w:t>
      </w:r>
    </w:p>
    <w:p w14:paraId="52EBA82C"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Style w:val="Forte"/>
          <w:rFonts w:ascii="Arial" w:hAnsi="Arial" w:cs="Arial"/>
          <w:sz w:val="20"/>
          <w:szCs w:val="20"/>
        </w:rPr>
        <w:t>11.3.</w:t>
      </w:r>
      <w:r w:rsidRPr="00056C00">
        <w:rPr>
          <w:rStyle w:val="Forte"/>
          <w:rFonts w:ascii="Arial" w:hAnsi="Arial" w:cs="Arial"/>
          <w:color w:val="000000"/>
          <w:sz w:val="20"/>
          <w:szCs w:val="20"/>
        </w:rPr>
        <w:t xml:space="preserve"> </w:t>
      </w:r>
      <w:r w:rsidRPr="00056C00">
        <w:rPr>
          <w:rFonts w:ascii="Arial" w:hAnsi="Arial" w:cs="Arial"/>
          <w:color w:val="000000"/>
          <w:sz w:val="20"/>
          <w:szCs w:val="20"/>
        </w:rPr>
        <w:t xml:space="preserve">A aplicação das sanções previstas não exclui, em hipótese alguma, a obrigação de reparação integral do dano causado à </w:t>
      </w:r>
      <w:r w:rsidRPr="00056C00">
        <w:rPr>
          <w:rFonts w:ascii="Arial" w:hAnsi="Arial" w:cs="Arial"/>
          <w:b/>
          <w:bCs/>
          <w:color w:val="000000"/>
          <w:sz w:val="20"/>
          <w:szCs w:val="20"/>
        </w:rPr>
        <w:t>CONTRATANTE</w:t>
      </w:r>
      <w:r w:rsidRPr="00056C00">
        <w:rPr>
          <w:rFonts w:ascii="Arial" w:hAnsi="Arial" w:cs="Arial"/>
          <w:color w:val="000000"/>
          <w:sz w:val="20"/>
          <w:szCs w:val="20"/>
        </w:rPr>
        <w:t>, conforme previsto no artigo 156, § 9º da Lei nº 14.133/2021.</w:t>
      </w:r>
    </w:p>
    <w:p w14:paraId="359F793A"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Style w:val="Forte"/>
          <w:rFonts w:ascii="Arial" w:hAnsi="Arial" w:cs="Arial"/>
          <w:sz w:val="20"/>
          <w:szCs w:val="20"/>
        </w:rPr>
        <w:t>11.4.</w:t>
      </w:r>
      <w:r w:rsidRPr="00056C00">
        <w:rPr>
          <w:rStyle w:val="Forte"/>
          <w:rFonts w:ascii="Arial" w:hAnsi="Arial" w:cs="Arial"/>
          <w:color w:val="000000"/>
          <w:sz w:val="20"/>
          <w:szCs w:val="20"/>
        </w:rPr>
        <w:t xml:space="preserve"> </w:t>
      </w:r>
      <w:r w:rsidRPr="00056C00">
        <w:rPr>
          <w:rFonts w:ascii="Arial" w:hAnsi="Arial" w:cs="Arial"/>
          <w:color w:val="000000"/>
          <w:sz w:val="20"/>
          <w:szCs w:val="20"/>
        </w:rPr>
        <w:t>Todas as sanções previstas poderão ser aplicadas cumulativamente com a multa, conforme dispõe o artigo 156, § 7º da Lei nº 14.133/21.</w:t>
      </w:r>
    </w:p>
    <w:p w14:paraId="41FA665C"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Style w:val="Forte"/>
          <w:rFonts w:ascii="Arial" w:hAnsi="Arial" w:cs="Arial"/>
          <w:color w:val="000000"/>
          <w:sz w:val="20"/>
          <w:szCs w:val="20"/>
        </w:rPr>
        <w:t xml:space="preserve">11.5. </w:t>
      </w:r>
      <w:r w:rsidRPr="00056C00">
        <w:rPr>
          <w:rFonts w:ascii="Arial" w:hAnsi="Arial" w:cs="Arial"/>
          <w:sz w:val="20"/>
          <w:szCs w:val="20"/>
        </w:rPr>
        <w:t xml:space="preserve">Se a multa aplicada e as indenizações cabíveis forem superiores ao valor do pagamento eventualmente devido pelo </w:t>
      </w:r>
      <w:r w:rsidRPr="00056C00">
        <w:rPr>
          <w:rFonts w:ascii="Arial" w:hAnsi="Arial" w:cs="Arial"/>
          <w:b/>
          <w:bCs/>
          <w:sz w:val="20"/>
          <w:szCs w:val="20"/>
        </w:rPr>
        <w:t>CONTRATANTE</w:t>
      </w:r>
      <w:r w:rsidRPr="00056C00">
        <w:rPr>
          <w:rFonts w:ascii="Arial" w:hAnsi="Arial" w:cs="Arial"/>
          <w:sz w:val="20"/>
          <w:szCs w:val="20"/>
        </w:rPr>
        <w:t xml:space="preserve"> ao </w:t>
      </w:r>
      <w:r w:rsidRPr="00056C00">
        <w:rPr>
          <w:rFonts w:ascii="Arial" w:hAnsi="Arial" w:cs="Arial"/>
          <w:b/>
          <w:bCs/>
          <w:sz w:val="20"/>
          <w:szCs w:val="20"/>
        </w:rPr>
        <w:t>CONTRATADO</w:t>
      </w:r>
      <w:r w:rsidRPr="00056C00">
        <w:rPr>
          <w:rFonts w:ascii="Arial" w:hAnsi="Arial" w:cs="Arial"/>
          <w:sz w:val="20"/>
          <w:szCs w:val="20"/>
        </w:rPr>
        <w:t>, além da perda desse valor, a diferença será descontada da garantia prestada ou será cobrada judicialmente, conforme previsto no artigo 156, § 8º da Lei nº 14.133/2021, se for o caso.</w:t>
      </w:r>
    </w:p>
    <w:p w14:paraId="3E35AB6B"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Style w:val="Forte"/>
          <w:rFonts w:ascii="Arial" w:hAnsi="Arial" w:cs="Arial"/>
          <w:sz w:val="20"/>
          <w:szCs w:val="20"/>
        </w:rPr>
        <w:lastRenderedPageBreak/>
        <w:t>11.6.</w:t>
      </w:r>
      <w:r w:rsidRPr="00056C00">
        <w:rPr>
          <w:rStyle w:val="Forte"/>
          <w:rFonts w:ascii="Arial" w:hAnsi="Arial" w:cs="Arial"/>
          <w:color w:val="000000"/>
          <w:sz w:val="20"/>
          <w:szCs w:val="20"/>
        </w:rPr>
        <w:t xml:space="preserve"> </w:t>
      </w:r>
      <w:r w:rsidRPr="00056C00">
        <w:rPr>
          <w:rFonts w:ascii="Arial" w:hAnsi="Arial" w:cs="Arial"/>
          <w:color w:val="000000"/>
          <w:sz w:val="20"/>
          <w:szCs w:val="20"/>
        </w:rPr>
        <w:t>A aplicação das sanções realizar-se-á em processo administrativo que assegure o contraditório e a ampla defesa ao Contratado, observando-se o procedimento previsto no caput e parágrafos do artigo 158 da Lei nº 14.133/2021, para as penalidades de impedimento de licitar e contratar e de declaração de inidoneidade para licitar ou contratar.</w:t>
      </w:r>
    </w:p>
    <w:p w14:paraId="2BFDF31A"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Style w:val="Forte"/>
          <w:rFonts w:ascii="Arial" w:hAnsi="Arial" w:cs="Arial"/>
          <w:color w:val="000000"/>
          <w:sz w:val="20"/>
          <w:szCs w:val="20"/>
        </w:rPr>
        <w:t xml:space="preserve">11.7. </w:t>
      </w:r>
      <w:r w:rsidRPr="00056C00">
        <w:rPr>
          <w:rFonts w:ascii="Arial" w:hAnsi="Arial" w:cs="Arial"/>
          <w:sz w:val="20"/>
          <w:szCs w:val="20"/>
        </w:rPr>
        <w:t>Na aplicação das sanções serão considerados:</w:t>
      </w:r>
    </w:p>
    <w:p w14:paraId="4863EE02"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sz w:val="20"/>
          <w:szCs w:val="20"/>
        </w:rPr>
        <w:t>a) a natureza e a gravidade da infração cometida;</w:t>
      </w:r>
    </w:p>
    <w:p w14:paraId="3CAE9A18"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sz w:val="20"/>
          <w:szCs w:val="20"/>
        </w:rPr>
        <w:t>b) as peculiaridades do caso concreto;</w:t>
      </w:r>
    </w:p>
    <w:p w14:paraId="115A5C9E"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sz w:val="20"/>
          <w:szCs w:val="20"/>
        </w:rPr>
        <w:t>c) as circunstâncias agravantes ou atenuantes;</w:t>
      </w:r>
    </w:p>
    <w:p w14:paraId="529FE154"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sz w:val="20"/>
          <w:szCs w:val="20"/>
        </w:rPr>
        <w:t xml:space="preserve">d) os danos que dela provierem para o </w:t>
      </w:r>
      <w:r w:rsidRPr="00056C00">
        <w:rPr>
          <w:rFonts w:ascii="Arial" w:hAnsi="Arial" w:cs="Arial"/>
          <w:b/>
          <w:bCs/>
          <w:sz w:val="20"/>
          <w:szCs w:val="20"/>
        </w:rPr>
        <w:t>CONTRATANTE</w:t>
      </w:r>
      <w:r w:rsidRPr="00056C00">
        <w:rPr>
          <w:rFonts w:ascii="Arial" w:hAnsi="Arial" w:cs="Arial"/>
          <w:sz w:val="20"/>
          <w:szCs w:val="20"/>
        </w:rPr>
        <w:t>;</w:t>
      </w:r>
    </w:p>
    <w:p w14:paraId="5A943BBD"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r w:rsidRPr="00056C00">
        <w:rPr>
          <w:rFonts w:ascii="Arial" w:hAnsi="Arial" w:cs="Arial"/>
          <w:color w:val="000000"/>
          <w:kern w:val="2"/>
          <w:sz w:val="20"/>
          <w:szCs w:val="20"/>
        </w:rPr>
        <w:t>e) As sanções de impedimento de licitar e contratar e declaração de inidoneidade para licitar ou contratar são passíveis de reabilitação na forma do artigo 163 da Lei nº 14.133/2021.</w:t>
      </w:r>
    </w:p>
    <w:p w14:paraId="16BE6A7A" w14:textId="77777777" w:rsidR="00B22909" w:rsidRDefault="004A2220" w:rsidP="004568C3">
      <w:pPr>
        <w:pStyle w:val="Corpodetexto"/>
        <w:spacing w:beforeAutospacing="0" w:afterAutospacing="0" w:line="276" w:lineRule="auto"/>
        <w:jc w:val="both"/>
        <w:rPr>
          <w:rStyle w:val="Fontepargpadro1"/>
          <w:rFonts w:ascii="Arial" w:eastAsia="OpenSymbol" w:hAnsi="Arial" w:cs="Arial"/>
          <w:color w:val="000000"/>
          <w:kern w:val="2"/>
          <w:sz w:val="20"/>
          <w:szCs w:val="20"/>
        </w:rPr>
      </w:pPr>
      <w:r w:rsidRPr="00056C00">
        <w:rPr>
          <w:rStyle w:val="Forte"/>
          <w:rFonts w:ascii="Arial" w:hAnsi="Arial" w:cs="Arial"/>
          <w:color w:val="000000"/>
          <w:kern w:val="2"/>
          <w:sz w:val="20"/>
          <w:szCs w:val="20"/>
          <w:highlight w:val="white"/>
        </w:rPr>
        <w:t xml:space="preserve">11.8. </w:t>
      </w:r>
      <w:r w:rsidRPr="00056C00">
        <w:rPr>
          <w:rStyle w:val="Fontepargpadro1"/>
          <w:rFonts w:ascii="Arial" w:eastAsia="OpenSymbol" w:hAnsi="Arial" w:cs="Arial"/>
          <w:color w:val="000000"/>
          <w:kern w:val="2"/>
          <w:sz w:val="20"/>
          <w:szCs w:val="20"/>
          <w:highlight w:val="white"/>
        </w:rPr>
        <w:t>As penalidades acima descritas poderão ser aplicadas sem prejuízo de eventuais implicações penais nos termos do que prevê o capítulo II-B do Título XI do Código Penal.</w:t>
      </w:r>
    </w:p>
    <w:p w14:paraId="156BE188" w14:textId="76A82A19" w:rsidR="00B22909" w:rsidRPr="00B22909" w:rsidRDefault="00B22909" w:rsidP="00B22909">
      <w:pPr>
        <w:pStyle w:val="Corpodetexto"/>
        <w:spacing w:beforeAutospacing="0" w:afterAutospacing="0"/>
        <w:rPr>
          <w:rFonts w:ascii="Arial" w:eastAsia="OpenSymbol" w:hAnsi="Arial" w:cs="Arial"/>
          <w:color w:val="000000"/>
          <w:sz w:val="20"/>
          <w:szCs w:val="20"/>
        </w:rPr>
      </w:pPr>
      <w:r w:rsidRPr="00C43914">
        <w:rPr>
          <w:rStyle w:val="Fontepargpadro1"/>
          <w:rFonts w:ascii="Arial" w:eastAsia="OpenSymbol" w:hAnsi="Arial" w:cs="Arial"/>
          <w:b/>
          <w:kern w:val="2"/>
          <w:sz w:val="20"/>
          <w:szCs w:val="20"/>
        </w:rPr>
        <w:t>11</w:t>
      </w:r>
      <w:r w:rsidRPr="00C43914">
        <w:rPr>
          <w:rFonts w:ascii="Arial" w:eastAsia="OpenSymbol" w:hAnsi="Arial" w:cs="Arial"/>
          <w:b/>
          <w:sz w:val="20"/>
          <w:szCs w:val="20"/>
        </w:rPr>
        <w:t>.9</w:t>
      </w:r>
      <w:r w:rsidRPr="00C43914">
        <w:rPr>
          <w:rFonts w:ascii="Arial" w:eastAsia="OpenSymbol" w:hAnsi="Arial" w:cs="Arial"/>
          <w:sz w:val="20"/>
          <w:szCs w:val="20"/>
        </w:rPr>
        <w:t xml:space="preserve"> </w:t>
      </w:r>
      <w:r w:rsidRPr="00B22909">
        <w:rPr>
          <w:rFonts w:ascii="Arial" w:eastAsia="OpenSymbol" w:hAnsi="Arial" w:cs="Arial"/>
          <w:color w:val="000000"/>
          <w:sz w:val="20"/>
          <w:szCs w:val="20"/>
        </w:rPr>
        <w:t>A multa será recolhida no prazo máximo de 10 (dez) dias úteis, a contar da comunicação oficial.</w:t>
      </w:r>
    </w:p>
    <w:p w14:paraId="66B7EA88" w14:textId="7F5D963B"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11.10</w:t>
      </w:r>
      <w:r w:rsidRPr="00B22909">
        <w:rPr>
          <w:rFonts w:ascii="Arial" w:eastAsia="OpenSymbol" w:hAnsi="Arial" w:cs="Arial"/>
          <w:color w:val="000000"/>
          <w:kern w:val="2"/>
          <w:sz w:val="20"/>
          <w:szCs w:val="20"/>
        </w:rPr>
        <w:t xml:space="preserve">. Para as infrações </w:t>
      </w:r>
      <w:r>
        <w:rPr>
          <w:rFonts w:ascii="Arial" w:eastAsia="OpenSymbol" w:hAnsi="Arial" w:cs="Arial"/>
          <w:color w:val="000000"/>
          <w:kern w:val="2"/>
          <w:sz w:val="20"/>
          <w:szCs w:val="20"/>
        </w:rPr>
        <w:t>previstas nos itens 11.1.1, 11.1.2 e 11</w:t>
      </w:r>
      <w:r w:rsidRPr="00B22909">
        <w:rPr>
          <w:rFonts w:ascii="Arial" w:eastAsia="OpenSymbol" w:hAnsi="Arial" w:cs="Arial"/>
          <w:color w:val="000000"/>
          <w:kern w:val="2"/>
          <w:sz w:val="20"/>
          <w:szCs w:val="20"/>
        </w:rPr>
        <w:t>.1.3, a multa será de 0.5% a 15% do valor do contrato licitado.</w:t>
      </w:r>
    </w:p>
    <w:p w14:paraId="38AD523A" w14:textId="331A35D2"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11.10.1</w:t>
      </w:r>
      <w:r w:rsidRPr="00B22909">
        <w:rPr>
          <w:rFonts w:ascii="Arial" w:eastAsia="OpenSymbol" w:hAnsi="Arial" w:cs="Arial"/>
          <w:color w:val="000000"/>
          <w:kern w:val="2"/>
          <w:sz w:val="20"/>
          <w:szCs w:val="20"/>
        </w:rPr>
        <w:t xml:space="preserve">. Para as </w:t>
      </w:r>
      <w:r>
        <w:rPr>
          <w:rFonts w:ascii="Arial" w:eastAsia="OpenSymbol" w:hAnsi="Arial" w:cs="Arial"/>
          <w:color w:val="000000"/>
          <w:kern w:val="2"/>
          <w:sz w:val="20"/>
          <w:szCs w:val="20"/>
        </w:rPr>
        <w:t>infrações previstas nos itens 11.1.4, 11.1.5, 11.1.6, 11.1.7 e 11</w:t>
      </w:r>
      <w:r w:rsidRPr="00B22909">
        <w:rPr>
          <w:rFonts w:ascii="Arial" w:eastAsia="OpenSymbol" w:hAnsi="Arial" w:cs="Arial"/>
          <w:color w:val="000000"/>
          <w:kern w:val="2"/>
          <w:sz w:val="20"/>
          <w:szCs w:val="20"/>
        </w:rPr>
        <w:t>.1.8, a multa será de 15% a 30% do valor do contrato licitado.</w:t>
      </w:r>
    </w:p>
    <w:p w14:paraId="6C384758" w14:textId="1145D396"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11.11</w:t>
      </w:r>
      <w:r w:rsidRPr="00B22909">
        <w:rPr>
          <w:rFonts w:ascii="Arial" w:eastAsia="OpenSymbol" w:hAnsi="Arial" w:cs="Arial"/>
          <w:color w:val="000000"/>
          <w:kern w:val="2"/>
          <w:sz w:val="20"/>
          <w:szCs w:val="20"/>
        </w:rPr>
        <w:t>. As sanções de advertência, impedimento de licitar e contratar e declaração de inidoneidade para licitar ou contratar poderão ser aplicadas, cumulativamente ou não, à penalidade de multa.</w:t>
      </w:r>
    </w:p>
    <w:p w14:paraId="4615F7B9" w14:textId="3B8E4541"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11.12</w:t>
      </w:r>
      <w:r w:rsidRPr="00B22909">
        <w:rPr>
          <w:rFonts w:ascii="Arial" w:eastAsia="OpenSymbol" w:hAnsi="Arial" w:cs="Arial"/>
          <w:color w:val="000000"/>
          <w:kern w:val="2"/>
          <w:sz w:val="20"/>
          <w:szCs w:val="20"/>
        </w:rPr>
        <w:t>. Na aplicação da sanção de multa será facultada a defesa do interessado no prazo de 15 (quinze) dias úteis, contado da data de sua intimação.</w:t>
      </w:r>
    </w:p>
    <w:p w14:paraId="53CD5EAE" w14:textId="13315E04"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11.13</w:t>
      </w:r>
      <w:r w:rsidRPr="00B22909">
        <w:rPr>
          <w:rFonts w:ascii="Arial" w:eastAsia="OpenSymbol" w:hAnsi="Arial" w:cs="Arial"/>
          <w:color w:val="000000"/>
          <w:kern w:val="2"/>
          <w:sz w:val="20"/>
          <w:szCs w:val="20"/>
        </w:rPr>
        <w:t>. A sanção de impedimento de licitar e contratar será aplicada ao responsável em decorrência das infrações administrat</w:t>
      </w:r>
      <w:r>
        <w:rPr>
          <w:rFonts w:ascii="Arial" w:eastAsia="OpenSymbol" w:hAnsi="Arial" w:cs="Arial"/>
          <w:color w:val="000000"/>
          <w:kern w:val="2"/>
          <w:sz w:val="20"/>
          <w:szCs w:val="20"/>
        </w:rPr>
        <w:t>ivas relacionadas nos itens 11</w:t>
      </w:r>
      <w:r w:rsidRPr="00B22909">
        <w:rPr>
          <w:rFonts w:ascii="Arial" w:eastAsia="OpenSymbol" w:hAnsi="Arial" w:cs="Arial"/>
          <w:color w:val="000000"/>
          <w:kern w:val="2"/>
          <w:sz w:val="20"/>
          <w:szCs w:val="20"/>
        </w:rPr>
        <w:t>.1.1, 14.1.2 e 13.1.3, quando não se justificar a imposição de penalidade mais grave, e impedirá o responsável de licitar e contratar no âmbito da Administração Pública direta e indireta do ente federativo o qual pertencer o órgão ou entidade, pelo prazo máximo de 3 (três) anos.</w:t>
      </w:r>
    </w:p>
    <w:p w14:paraId="08B61753" w14:textId="6081A6FC"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11.14</w:t>
      </w:r>
      <w:r w:rsidRPr="00B22909">
        <w:rPr>
          <w:rFonts w:ascii="Arial" w:eastAsia="OpenSymbol" w:hAnsi="Arial" w:cs="Arial"/>
          <w:color w:val="000000"/>
          <w:kern w:val="2"/>
          <w:sz w:val="20"/>
          <w:szCs w:val="20"/>
        </w:rPr>
        <w:t xml:space="preserve">. Poderá ser aplicada ao responsável a sanção de declaração de inidoneidade para licitar ou contratar, em decorrência da prática das </w:t>
      </w:r>
      <w:r>
        <w:rPr>
          <w:rFonts w:ascii="Arial" w:eastAsia="OpenSymbol" w:hAnsi="Arial" w:cs="Arial"/>
          <w:color w:val="000000"/>
          <w:kern w:val="2"/>
          <w:sz w:val="20"/>
          <w:szCs w:val="20"/>
        </w:rPr>
        <w:t xml:space="preserve">infrações dispostas nos itens 11.1.4, 11.1.5, 11.1.6, 11.1.7 e </w:t>
      </w:r>
      <w:r w:rsidRPr="00C43914">
        <w:rPr>
          <w:rFonts w:ascii="Arial" w:eastAsia="OpenSymbol" w:hAnsi="Arial" w:cs="Arial"/>
          <w:b/>
          <w:color w:val="000000"/>
          <w:kern w:val="2"/>
          <w:sz w:val="20"/>
          <w:szCs w:val="20"/>
        </w:rPr>
        <w:t>11.14.1</w:t>
      </w:r>
      <w:r w:rsidRPr="00B22909">
        <w:rPr>
          <w:rFonts w:ascii="Arial" w:eastAsia="OpenSymbol" w:hAnsi="Arial" w:cs="Arial"/>
          <w:color w:val="000000"/>
          <w:kern w:val="2"/>
          <w:sz w:val="20"/>
          <w:szCs w:val="20"/>
        </w:rPr>
        <w:t>, bem como pelas infrações administrativas previstas no</w:t>
      </w:r>
      <w:r>
        <w:rPr>
          <w:rFonts w:ascii="Arial" w:eastAsia="OpenSymbol" w:hAnsi="Arial" w:cs="Arial"/>
          <w:color w:val="000000"/>
          <w:kern w:val="2"/>
          <w:sz w:val="20"/>
          <w:szCs w:val="20"/>
        </w:rPr>
        <w:t>s itens 11.1.1, 11.1.2 e 11</w:t>
      </w:r>
      <w:r w:rsidRPr="00B22909">
        <w:rPr>
          <w:rFonts w:ascii="Arial" w:eastAsia="OpenSymbol" w:hAnsi="Arial" w:cs="Arial"/>
          <w:color w:val="000000"/>
          <w:kern w:val="2"/>
          <w:sz w:val="20"/>
          <w:szCs w:val="20"/>
        </w:rPr>
        <w:t>.1.3 que justifiquem a imposição de penalidade mais grave que a sanção de impedimento de licitar e contratar, cuja duração observará o prazo previsto no art. 156, §5º, da Lei n.º 14.133/2021.</w:t>
      </w:r>
    </w:p>
    <w:p w14:paraId="4CA98406" w14:textId="59312F19"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11.15</w:t>
      </w:r>
      <w:r w:rsidRPr="00B22909">
        <w:rPr>
          <w:rFonts w:ascii="Arial" w:eastAsia="OpenSymbol" w:hAnsi="Arial" w:cs="Arial"/>
          <w:color w:val="000000"/>
          <w:kern w:val="2"/>
          <w:sz w:val="20"/>
          <w:szCs w:val="20"/>
        </w:rPr>
        <w:t>. A recusa injustificada do adjudicatário em assinar o contrato ou a ata de registro de preço, ou em aceitar ou retirar o instrumento equivalente no prazo estabelecido pela Ad</w:t>
      </w:r>
      <w:r>
        <w:rPr>
          <w:rFonts w:ascii="Arial" w:eastAsia="OpenSymbol" w:hAnsi="Arial" w:cs="Arial"/>
          <w:color w:val="000000"/>
          <w:kern w:val="2"/>
          <w:sz w:val="20"/>
          <w:szCs w:val="20"/>
        </w:rPr>
        <w:t>ministração, descrita no item 11</w:t>
      </w:r>
      <w:r w:rsidRPr="00B22909">
        <w:rPr>
          <w:rFonts w:ascii="Arial" w:eastAsia="OpenSymbol" w:hAnsi="Arial" w:cs="Arial"/>
          <w:color w:val="000000"/>
          <w:kern w:val="2"/>
          <w:sz w:val="20"/>
          <w:szCs w:val="20"/>
        </w:rPr>
        <w:t>.1.4, caracterizará o descumprimento total da obrigação assumida e o sujeitará às penalidades e à imediata perda da garantia de proposta em favor do órgão ou entidade promotora da licitação, nos termos do art. 45, §4º da IN SEGES/ME n.º 73, de 2022.</w:t>
      </w:r>
    </w:p>
    <w:p w14:paraId="1E3AAEDA" w14:textId="519C3170"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i/>
          <w:color w:val="000000"/>
          <w:kern w:val="2"/>
          <w:sz w:val="20"/>
          <w:szCs w:val="20"/>
        </w:rPr>
        <w:t>11.16</w:t>
      </w:r>
      <w:r w:rsidRPr="00B22909">
        <w:rPr>
          <w:rFonts w:ascii="Arial" w:eastAsia="OpenSymbol" w:hAnsi="Arial" w:cs="Arial"/>
          <w:color w:val="000000"/>
          <w:kern w:val="2"/>
          <w:sz w:val="20"/>
          <w:szCs w:val="20"/>
        </w:rPr>
        <w:t>.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4C529E69" w14:textId="4D5324A1"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11.17.</w:t>
      </w:r>
      <w:r w:rsidRPr="00B22909">
        <w:rPr>
          <w:rFonts w:ascii="Arial" w:eastAsia="OpenSymbol" w:hAnsi="Arial" w:cs="Arial"/>
          <w:color w:val="000000"/>
          <w:kern w:val="2"/>
          <w:sz w:val="20"/>
          <w:szCs w:val="20"/>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8940B59" w14:textId="68E6F988"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11.18</w:t>
      </w:r>
      <w:r w:rsidRPr="00B22909">
        <w:rPr>
          <w:rFonts w:ascii="Arial" w:eastAsia="OpenSymbol" w:hAnsi="Arial" w:cs="Arial"/>
          <w:color w:val="000000"/>
          <w:kern w:val="2"/>
          <w:sz w:val="20"/>
          <w:szCs w:val="20"/>
        </w:rPr>
        <w:t>.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28409B6" w14:textId="0FCB6A8B"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11.19</w:t>
      </w:r>
      <w:r w:rsidRPr="00B22909">
        <w:rPr>
          <w:rFonts w:ascii="Arial" w:eastAsia="OpenSymbol" w:hAnsi="Arial" w:cs="Arial"/>
          <w:color w:val="000000"/>
          <w:kern w:val="2"/>
          <w:sz w:val="20"/>
          <w:szCs w:val="20"/>
        </w:rPr>
        <w:t>. O recurso e o pedido de reconsideração terão efeito suspensivo do ato ou da decisão recorrida até que sobrevenha decisão final da autoridade competente.</w:t>
      </w:r>
    </w:p>
    <w:p w14:paraId="1E753D52" w14:textId="1C455168"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11.20</w:t>
      </w:r>
      <w:r w:rsidRPr="00B22909">
        <w:rPr>
          <w:rFonts w:ascii="Arial" w:eastAsia="OpenSymbol" w:hAnsi="Arial" w:cs="Arial"/>
          <w:color w:val="000000"/>
          <w:kern w:val="2"/>
          <w:sz w:val="20"/>
          <w:szCs w:val="20"/>
        </w:rPr>
        <w:t>. A aplicação das sanções previstas neste edital não exclui, em hipótese alguma, a obrigação de reparação integral dos danos causados.</w:t>
      </w:r>
    </w:p>
    <w:p w14:paraId="12BE4118" w14:textId="75169786"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t>11.21</w:t>
      </w:r>
      <w:r w:rsidRPr="00B22909">
        <w:rPr>
          <w:rFonts w:ascii="Arial" w:eastAsia="OpenSymbol" w:hAnsi="Arial" w:cs="Arial"/>
          <w:color w:val="000000"/>
          <w:kern w:val="2"/>
          <w:sz w:val="20"/>
          <w:szCs w:val="20"/>
        </w:rPr>
        <w:t>. Para a garantia da ampla defesa e contraditório dos licitantes, as notificações serão enviadas eletronicamente para os endereços de e-mail informados na proposta comercial.</w:t>
      </w:r>
    </w:p>
    <w:p w14:paraId="27D3F915" w14:textId="2598F4E2" w:rsidR="00B22909" w:rsidRPr="00B22909" w:rsidRDefault="00B22909" w:rsidP="00B22909">
      <w:pPr>
        <w:pStyle w:val="Corpodetexto"/>
        <w:spacing w:beforeAutospacing="0" w:afterAutospacing="0"/>
        <w:rPr>
          <w:rFonts w:ascii="Arial" w:eastAsia="OpenSymbol" w:hAnsi="Arial" w:cs="Arial"/>
          <w:color w:val="000000"/>
          <w:kern w:val="2"/>
          <w:sz w:val="20"/>
          <w:szCs w:val="20"/>
        </w:rPr>
      </w:pPr>
      <w:r w:rsidRPr="00C43914">
        <w:rPr>
          <w:rFonts w:ascii="Arial" w:eastAsia="OpenSymbol" w:hAnsi="Arial" w:cs="Arial"/>
          <w:b/>
          <w:color w:val="000000"/>
          <w:kern w:val="2"/>
          <w:sz w:val="20"/>
          <w:szCs w:val="20"/>
        </w:rPr>
        <w:lastRenderedPageBreak/>
        <w:t>11.21.1</w:t>
      </w:r>
      <w:r w:rsidRPr="00B22909">
        <w:rPr>
          <w:rFonts w:ascii="Arial" w:eastAsia="OpenSymbol" w:hAnsi="Arial" w:cs="Arial"/>
          <w:color w:val="000000"/>
          <w:kern w:val="2"/>
          <w:sz w:val="20"/>
          <w:szCs w:val="20"/>
        </w:rPr>
        <w:t>. Os endereços de e-mail informados na proposta comercial serão considerados de uso contínuo da empresa, não cabendo alegação de desconhecimento das comunicações a eles comprovadamente enviadas.</w:t>
      </w:r>
    </w:p>
    <w:p w14:paraId="03C4B4E7" w14:textId="22078451" w:rsidR="004A2220" w:rsidRPr="00056C00" w:rsidRDefault="004A2220" w:rsidP="004568C3">
      <w:pPr>
        <w:pStyle w:val="Corpodetexto"/>
        <w:spacing w:beforeAutospacing="0" w:afterAutospacing="0" w:line="276" w:lineRule="auto"/>
        <w:jc w:val="both"/>
        <w:rPr>
          <w:rStyle w:val="Fontepargpadro1"/>
          <w:rFonts w:ascii="Arial" w:eastAsia="OpenSymbol" w:hAnsi="Arial" w:cs="Arial"/>
          <w:color w:val="000000"/>
          <w:kern w:val="2"/>
          <w:sz w:val="20"/>
          <w:szCs w:val="20"/>
        </w:rPr>
      </w:pPr>
    </w:p>
    <w:p w14:paraId="5CB2C851"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p>
    <w:p w14:paraId="2C5CC355" w14:textId="51BBA7F6" w:rsidR="004A2220" w:rsidRPr="00056C00" w:rsidRDefault="004A2220" w:rsidP="004568C3">
      <w:pPr>
        <w:pStyle w:val="Corpodetexto"/>
        <w:spacing w:beforeAutospacing="0" w:afterAutospacing="0" w:line="276" w:lineRule="auto"/>
        <w:jc w:val="both"/>
        <w:rPr>
          <w:rStyle w:val="Fontepargpadro1"/>
          <w:rFonts w:ascii="Arial" w:eastAsia="Arial Narrow" w:hAnsi="Arial" w:cs="Arial"/>
          <w:b/>
          <w:sz w:val="20"/>
          <w:szCs w:val="20"/>
        </w:rPr>
      </w:pPr>
      <w:r w:rsidRPr="00056C00">
        <w:rPr>
          <w:rStyle w:val="Fontepargpadro1"/>
          <w:rFonts w:ascii="Arial" w:eastAsia="Arial Narrow" w:hAnsi="Arial" w:cs="Arial"/>
          <w:b/>
          <w:sz w:val="20"/>
          <w:szCs w:val="20"/>
        </w:rPr>
        <w:t>CLÁUSULA DÉCIMA SEGUNDA – DAS DISPOSIÇÕES FINAIS</w:t>
      </w:r>
    </w:p>
    <w:p w14:paraId="27276EB9" w14:textId="77777777" w:rsidR="004A2220" w:rsidRPr="00056C00" w:rsidRDefault="004A2220" w:rsidP="004568C3">
      <w:pPr>
        <w:pStyle w:val="Corpodetexto"/>
        <w:spacing w:beforeAutospacing="0" w:afterAutospacing="0" w:line="276" w:lineRule="auto"/>
        <w:jc w:val="both"/>
        <w:rPr>
          <w:rFonts w:ascii="Arial" w:hAnsi="Arial" w:cs="Arial"/>
          <w:sz w:val="20"/>
          <w:szCs w:val="20"/>
        </w:rPr>
      </w:pPr>
    </w:p>
    <w:p w14:paraId="7DBE5D4E" w14:textId="77777777" w:rsidR="004A2220" w:rsidRPr="00056C00" w:rsidRDefault="004A2220" w:rsidP="004568C3">
      <w:pPr>
        <w:pStyle w:val="WW-Corpodetexto2"/>
        <w:spacing w:before="0" w:line="276" w:lineRule="auto"/>
        <w:rPr>
          <w:rFonts w:ascii="Arial" w:hAnsi="Arial" w:cs="Arial"/>
          <w:sz w:val="20"/>
          <w:szCs w:val="20"/>
        </w:rPr>
      </w:pPr>
      <w:r w:rsidRPr="00056C00">
        <w:rPr>
          <w:rStyle w:val="Fontepargpadro1"/>
          <w:rFonts w:ascii="Arial" w:eastAsia="Arial Narrow" w:hAnsi="Arial" w:cs="Arial"/>
          <w:b/>
          <w:sz w:val="20"/>
          <w:szCs w:val="20"/>
        </w:rPr>
        <w:t xml:space="preserve">12.1. </w:t>
      </w:r>
      <w:r w:rsidRPr="00056C00">
        <w:rPr>
          <w:rStyle w:val="Fontepargpadro1"/>
          <w:rFonts w:ascii="Arial" w:eastAsia="Arial Narrow" w:hAnsi="Arial" w:cs="Arial"/>
          <w:sz w:val="20"/>
          <w:szCs w:val="20"/>
        </w:rPr>
        <w:t xml:space="preserve">Fica eleito o Foro da Comarca de Andaraí - Ba para dirimir dúvidas ou questões oriundas do presente instrumento. </w:t>
      </w:r>
    </w:p>
    <w:p w14:paraId="0B0E79D7" w14:textId="77777777" w:rsidR="004A2220" w:rsidRPr="00056C00" w:rsidRDefault="004A2220" w:rsidP="004568C3">
      <w:pPr>
        <w:pStyle w:val="WW-Corpodetexto2"/>
        <w:spacing w:before="0" w:line="276" w:lineRule="auto"/>
        <w:rPr>
          <w:rFonts w:ascii="Arial" w:eastAsia="Arial Narrow" w:hAnsi="Arial" w:cs="Arial"/>
          <w:sz w:val="20"/>
          <w:szCs w:val="20"/>
        </w:rPr>
      </w:pPr>
    </w:p>
    <w:p w14:paraId="4564F45D" w14:textId="77777777" w:rsidR="004A2220" w:rsidRPr="00056C00" w:rsidRDefault="004A2220" w:rsidP="004568C3">
      <w:pPr>
        <w:tabs>
          <w:tab w:val="left" w:pos="141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76" w:lineRule="auto"/>
        <w:jc w:val="both"/>
        <w:rPr>
          <w:rFonts w:ascii="Arial" w:hAnsi="Arial" w:cs="Arial"/>
          <w:sz w:val="20"/>
          <w:szCs w:val="20"/>
        </w:rPr>
      </w:pPr>
      <w:r w:rsidRPr="00056C00">
        <w:rPr>
          <w:rFonts w:ascii="Arial" w:hAnsi="Arial" w:cs="Arial"/>
          <w:sz w:val="20"/>
          <w:szCs w:val="20"/>
        </w:rPr>
        <w:t>E, por es</w:t>
      </w:r>
      <w:r w:rsidRPr="00056C00">
        <w:rPr>
          <w:rFonts w:ascii="Arial" w:eastAsia="Arial" w:hAnsi="Arial" w:cs="Arial"/>
          <w:sz w:val="20"/>
          <w:szCs w:val="20"/>
        </w:rPr>
        <w:t>t</w:t>
      </w:r>
      <w:r w:rsidRPr="00056C00">
        <w:rPr>
          <w:rFonts w:ascii="Arial" w:hAnsi="Arial" w:cs="Arial"/>
          <w:sz w:val="20"/>
          <w:szCs w:val="20"/>
        </w:rPr>
        <w:t>arem justas</w:t>
      </w:r>
      <w:r w:rsidRPr="00056C00">
        <w:rPr>
          <w:rFonts w:ascii="Arial" w:eastAsia="Arial" w:hAnsi="Arial" w:cs="Arial"/>
          <w:sz w:val="20"/>
          <w:szCs w:val="20"/>
        </w:rPr>
        <w:t xml:space="preserve"> </w:t>
      </w:r>
      <w:r w:rsidRPr="00056C00">
        <w:rPr>
          <w:rFonts w:ascii="Arial" w:hAnsi="Arial" w:cs="Arial"/>
          <w:sz w:val="20"/>
          <w:szCs w:val="20"/>
        </w:rPr>
        <w:t>e</w:t>
      </w:r>
      <w:r w:rsidRPr="00056C00">
        <w:rPr>
          <w:rFonts w:ascii="Arial" w:eastAsia="Arial" w:hAnsi="Arial" w:cs="Arial"/>
          <w:sz w:val="20"/>
          <w:szCs w:val="20"/>
        </w:rPr>
        <w:t xml:space="preserve"> </w:t>
      </w:r>
      <w:r w:rsidRPr="00056C00">
        <w:rPr>
          <w:rFonts w:ascii="Arial" w:hAnsi="Arial" w:cs="Arial"/>
          <w:sz w:val="20"/>
          <w:szCs w:val="20"/>
        </w:rPr>
        <w:t>acordadas, as</w:t>
      </w:r>
      <w:r w:rsidRPr="00056C00">
        <w:rPr>
          <w:rFonts w:ascii="Arial" w:eastAsia="Arial" w:hAnsi="Arial" w:cs="Arial"/>
          <w:sz w:val="20"/>
          <w:szCs w:val="20"/>
        </w:rPr>
        <w:t xml:space="preserve"> </w:t>
      </w:r>
      <w:r w:rsidRPr="00056C00">
        <w:rPr>
          <w:rFonts w:ascii="Arial" w:hAnsi="Arial" w:cs="Arial"/>
          <w:sz w:val="20"/>
          <w:szCs w:val="20"/>
        </w:rPr>
        <w:t>partes</w:t>
      </w:r>
      <w:r w:rsidRPr="00056C00">
        <w:rPr>
          <w:rFonts w:ascii="Arial" w:eastAsia="Arial" w:hAnsi="Arial" w:cs="Arial"/>
          <w:sz w:val="20"/>
          <w:szCs w:val="20"/>
        </w:rPr>
        <w:t xml:space="preserve"> </w:t>
      </w:r>
      <w:r w:rsidRPr="00056C00">
        <w:rPr>
          <w:rFonts w:ascii="Arial" w:hAnsi="Arial" w:cs="Arial"/>
          <w:sz w:val="20"/>
          <w:szCs w:val="20"/>
        </w:rPr>
        <w:t>assinam</w:t>
      </w:r>
      <w:r w:rsidRPr="00056C00">
        <w:rPr>
          <w:rFonts w:ascii="Arial" w:eastAsia="Arial" w:hAnsi="Arial" w:cs="Arial"/>
          <w:sz w:val="20"/>
          <w:szCs w:val="20"/>
        </w:rPr>
        <w:t xml:space="preserve"> </w:t>
      </w:r>
      <w:r w:rsidRPr="00056C00">
        <w:rPr>
          <w:rFonts w:ascii="Arial" w:hAnsi="Arial" w:cs="Arial"/>
          <w:sz w:val="20"/>
          <w:szCs w:val="20"/>
        </w:rPr>
        <w:t>e</w:t>
      </w:r>
      <w:r w:rsidRPr="00056C00">
        <w:rPr>
          <w:rFonts w:ascii="Arial" w:eastAsia="Arial" w:hAnsi="Arial" w:cs="Arial"/>
          <w:sz w:val="20"/>
          <w:szCs w:val="20"/>
        </w:rPr>
        <w:t>l</w:t>
      </w:r>
      <w:r w:rsidRPr="00056C00">
        <w:rPr>
          <w:rFonts w:ascii="Arial" w:hAnsi="Arial" w:cs="Arial"/>
          <w:sz w:val="20"/>
          <w:szCs w:val="20"/>
        </w:rPr>
        <w:t>etrônica/digitalmen</w:t>
      </w:r>
      <w:r w:rsidRPr="00056C00">
        <w:rPr>
          <w:rFonts w:ascii="Arial" w:eastAsia="Arial" w:hAnsi="Arial" w:cs="Arial"/>
          <w:sz w:val="20"/>
          <w:szCs w:val="20"/>
        </w:rPr>
        <w:t>t</w:t>
      </w:r>
      <w:r w:rsidRPr="00056C00">
        <w:rPr>
          <w:rFonts w:ascii="Arial" w:hAnsi="Arial" w:cs="Arial"/>
          <w:sz w:val="20"/>
          <w:szCs w:val="20"/>
        </w:rPr>
        <w:t xml:space="preserve">e </w:t>
      </w:r>
      <w:r w:rsidRPr="00056C00">
        <w:rPr>
          <w:rFonts w:ascii="Arial" w:eastAsia="Arial" w:hAnsi="Arial" w:cs="Arial"/>
          <w:sz w:val="20"/>
          <w:szCs w:val="20"/>
        </w:rPr>
        <w:t>o</w:t>
      </w:r>
      <w:r w:rsidRPr="00056C00">
        <w:rPr>
          <w:rFonts w:ascii="Arial" w:hAnsi="Arial" w:cs="Arial"/>
          <w:sz w:val="20"/>
          <w:szCs w:val="20"/>
        </w:rPr>
        <w:t xml:space="preserve"> p</w:t>
      </w:r>
      <w:r w:rsidRPr="00056C00">
        <w:rPr>
          <w:rFonts w:ascii="Arial" w:eastAsia="Arial" w:hAnsi="Arial" w:cs="Arial"/>
          <w:sz w:val="20"/>
          <w:szCs w:val="20"/>
        </w:rPr>
        <w:t>r</w:t>
      </w:r>
      <w:r w:rsidRPr="00056C00">
        <w:rPr>
          <w:rFonts w:ascii="Arial" w:hAnsi="Arial" w:cs="Arial"/>
          <w:sz w:val="20"/>
          <w:szCs w:val="20"/>
        </w:rPr>
        <w:t>esente</w:t>
      </w:r>
      <w:r w:rsidRPr="00056C00">
        <w:rPr>
          <w:rFonts w:ascii="Arial" w:eastAsia="Arial" w:hAnsi="Arial" w:cs="Arial"/>
          <w:sz w:val="20"/>
          <w:szCs w:val="20"/>
        </w:rPr>
        <w:t xml:space="preserve"> </w:t>
      </w:r>
      <w:r w:rsidRPr="00056C00">
        <w:rPr>
          <w:rFonts w:ascii="Arial" w:hAnsi="Arial" w:cs="Arial"/>
          <w:sz w:val="20"/>
          <w:szCs w:val="20"/>
        </w:rPr>
        <w:t>inst</w:t>
      </w:r>
      <w:r w:rsidRPr="00056C00">
        <w:rPr>
          <w:rFonts w:ascii="Arial" w:eastAsia="Arial" w:hAnsi="Arial" w:cs="Arial"/>
          <w:sz w:val="20"/>
          <w:szCs w:val="20"/>
        </w:rPr>
        <w:t>r</w:t>
      </w:r>
      <w:r w:rsidRPr="00056C00">
        <w:rPr>
          <w:rFonts w:ascii="Arial" w:hAnsi="Arial" w:cs="Arial"/>
          <w:sz w:val="20"/>
          <w:szCs w:val="20"/>
        </w:rPr>
        <w:t>um</w:t>
      </w:r>
      <w:r w:rsidRPr="00056C00">
        <w:rPr>
          <w:rFonts w:ascii="Arial" w:eastAsia="Arial" w:hAnsi="Arial" w:cs="Arial"/>
          <w:sz w:val="20"/>
          <w:szCs w:val="20"/>
        </w:rPr>
        <w:t>e</w:t>
      </w:r>
      <w:r w:rsidRPr="00056C00">
        <w:rPr>
          <w:rFonts w:ascii="Arial" w:hAnsi="Arial" w:cs="Arial"/>
          <w:sz w:val="20"/>
          <w:szCs w:val="20"/>
        </w:rPr>
        <w:t xml:space="preserve">nto, </w:t>
      </w:r>
      <w:r w:rsidRPr="00056C00">
        <w:rPr>
          <w:rFonts w:ascii="Arial" w:eastAsia="Arial" w:hAnsi="Arial" w:cs="Arial"/>
          <w:sz w:val="20"/>
          <w:szCs w:val="20"/>
        </w:rPr>
        <w:t>c</w:t>
      </w:r>
      <w:r w:rsidRPr="00056C00">
        <w:rPr>
          <w:rFonts w:ascii="Arial" w:hAnsi="Arial" w:cs="Arial"/>
          <w:sz w:val="20"/>
          <w:szCs w:val="20"/>
        </w:rPr>
        <w:t>onsi</w:t>
      </w:r>
      <w:r w:rsidRPr="00056C00">
        <w:rPr>
          <w:rFonts w:ascii="Arial" w:eastAsia="Arial" w:hAnsi="Arial" w:cs="Arial"/>
          <w:sz w:val="20"/>
          <w:szCs w:val="20"/>
        </w:rPr>
        <w:t>d</w:t>
      </w:r>
      <w:r w:rsidRPr="00056C00">
        <w:rPr>
          <w:rFonts w:ascii="Arial" w:hAnsi="Arial" w:cs="Arial"/>
          <w:sz w:val="20"/>
          <w:szCs w:val="20"/>
        </w:rPr>
        <w:t>e</w:t>
      </w:r>
      <w:r w:rsidRPr="00056C00">
        <w:rPr>
          <w:rFonts w:ascii="Arial" w:eastAsia="Arial" w:hAnsi="Arial" w:cs="Arial"/>
          <w:sz w:val="20"/>
          <w:szCs w:val="20"/>
        </w:rPr>
        <w:t>r</w:t>
      </w:r>
      <w:r w:rsidRPr="00056C00">
        <w:rPr>
          <w:rFonts w:ascii="Arial" w:hAnsi="Arial" w:cs="Arial"/>
          <w:sz w:val="20"/>
          <w:szCs w:val="20"/>
        </w:rPr>
        <w:t>ando-</w:t>
      </w:r>
      <w:r w:rsidRPr="00056C00">
        <w:rPr>
          <w:rFonts w:ascii="Arial" w:eastAsia="Arial" w:hAnsi="Arial" w:cs="Arial"/>
          <w:sz w:val="20"/>
          <w:szCs w:val="20"/>
        </w:rPr>
        <w:t>s</w:t>
      </w:r>
      <w:r w:rsidRPr="00056C00">
        <w:rPr>
          <w:rFonts w:ascii="Arial" w:hAnsi="Arial" w:cs="Arial"/>
          <w:sz w:val="20"/>
          <w:szCs w:val="20"/>
        </w:rPr>
        <w:t>e ef</w:t>
      </w:r>
      <w:r w:rsidRPr="00056C00">
        <w:rPr>
          <w:rFonts w:ascii="Arial" w:eastAsia="Arial" w:hAnsi="Arial" w:cs="Arial"/>
          <w:sz w:val="20"/>
          <w:szCs w:val="20"/>
        </w:rPr>
        <w:t>e</w:t>
      </w:r>
      <w:r w:rsidRPr="00056C00">
        <w:rPr>
          <w:rFonts w:ascii="Arial" w:hAnsi="Arial" w:cs="Arial"/>
          <w:sz w:val="20"/>
          <w:szCs w:val="20"/>
        </w:rPr>
        <w:t>ti</w:t>
      </w:r>
      <w:r w:rsidRPr="00056C00">
        <w:rPr>
          <w:rFonts w:ascii="Arial" w:eastAsia="Arial" w:hAnsi="Arial" w:cs="Arial"/>
          <w:sz w:val="20"/>
          <w:szCs w:val="20"/>
        </w:rPr>
        <w:t>v</w:t>
      </w:r>
      <w:r w:rsidRPr="00056C00">
        <w:rPr>
          <w:rFonts w:ascii="Arial" w:hAnsi="Arial" w:cs="Arial"/>
          <w:sz w:val="20"/>
          <w:szCs w:val="20"/>
        </w:rPr>
        <w:t>amente</w:t>
      </w:r>
      <w:r w:rsidRPr="00056C00">
        <w:rPr>
          <w:rFonts w:ascii="Arial" w:eastAsia="Arial" w:hAnsi="Arial" w:cs="Arial"/>
          <w:sz w:val="20"/>
          <w:szCs w:val="20"/>
        </w:rPr>
        <w:t xml:space="preserve"> </w:t>
      </w:r>
      <w:r w:rsidRPr="00056C00">
        <w:rPr>
          <w:rFonts w:ascii="Arial" w:hAnsi="Arial" w:cs="Arial"/>
          <w:sz w:val="20"/>
          <w:szCs w:val="20"/>
        </w:rPr>
        <w:t>forma</w:t>
      </w:r>
      <w:r w:rsidRPr="00056C00">
        <w:rPr>
          <w:rFonts w:ascii="Arial" w:eastAsia="Arial" w:hAnsi="Arial" w:cs="Arial"/>
          <w:sz w:val="20"/>
          <w:szCs w:val="20"/>
        </w:rPr>
        <w:t>l</w:t>
      </w:r>
      <w:r w:rsidRPr="00056C00">
        <w:rPr>
          <w:rFonts w:ascii="Arial" w:hAnsi="Arial" w:cs="Arial"/>
          <w:sz w:val="20"/>
          <w:szCs w:val="20"/>
        </w:rPr>
        <w:t>izado a pa</w:t>
      </w:r>
      <w:r w:rsidRPr="00056C00">
        <w:rPr>
          <w:rFonts w:ascii="Arial" w:eastAsia="Arial" w:hAnsi="Arial" w:cs="Arial"/>
          <w:sz w:val="20"/>
          <w:szCs w:val="20"/>
        </w:rPr>
        <w:t>r</w:t>
      </w:r>
      <w:r w:rsidRPr="00056C00">
        <w:rPr>
          <w:rFonts w:ascii="Arial" w:hAnsi="Arial" w:cs="Arial"/>
          <w:sz w:val="20"/>
          <w:szCs w:val="20"/>
        </w:rPr>
        <w:t>tir</w:t>
      </w:r>
      <w:r w:rsidRPr="00056C00">
        <w:rPr>
          <w:rFonts w:ascii="Arial" w:eastAsia="Arial" w:hAnsi="Arial" w:cs="Arial"/>
          <w:sz w:val="20"/>
          <w:szCs w:val="20"/>
        </w:rPr>
        <w:t xml:space="preserve"> </w:t>
      </w:r>
      <w:r w:rsidRPr="00056C00">
        <w:rPr>
          <w:rFonts w:ascii="Arial" w:hAnsi="Arial" w:cs="Arial"/>
          <w:sz w:val="20"/>
          <w:szCs w:val="20"/>
        </w:rPr>
        <w:t>da</w:t>
      </w:r>
      <w:r w:rsidRPr="00056C00">
        <w:rPr>
          <w:rFonts w:ascii="Arial" w:eastAsia="Arial" w:hAnsi="Arial" w:cs="Arial"/>
          <w:sz w:val="20"/>
          <w:szCs w:val="20"/>
        </w:rPr>
        <w:t xml:space="preserve"> </w:t>
      </w:r>
      <w:r w:rsidRPr="00056C00">
        <w:rPr>
          <w:rFonts w:ascii="Arial" w:hAnsi="Arial" w:cs="Arial"/>
          <w:sz w:val="20"/>
          <w:szCs w:val="20"/>
        </w:rPr>
        <w:t>última ass</w:t>
      </w:r>
      <w:r w:rsidRPr="00056C00">
        <w:rPr>
          <w:rFonts w:ascii="Arial" w:eastAsia="Arial" w:hAnsi="Arial" w:cs="Arial"/>
          <w:sz w:val="20"/>
          <w:szCs w:val="20"/>
        </w:rPr>
        <w:t>i</w:t>
      </w:r>
      <w:r w:rsidRPr="00056C00">
        <w:rPr>
          <w:rFonts w:ascii="Arial" w:hAnsi="Arial" w:cs="Arial"/>
          <w:sz w:val="20"/>
          <w:szCs w:val="20"/>
        </w:rPr>
        <w:t>natura</w:t>
      </w:r>
      <w:r w:rsidRPr="00056C00">
        <w:rPr>
          <w:rFonts w:ascii="Arial" w:eastAsia="Arial" w:hAnsi="Arial" w:cs="Arial"/>
          <w:sz w:val="20"/>
          <w:szCs w:val="20"/>
        </w:rPr>
        <w:t>.</w:t>
      </w:r>
    </w:p>
    <w:p w14:paraId="4CFF63A9" w14:textId="77777777" w:rsidR="004A2220" w:rsidRPr="00056C00" w:rsidRDefault="004A2220" w:rsidP="004568C3">
      <w:pPr>
        <w:pStyle w:val="western"/>
        <w:spacing w:before="0" w:after="0" w:line="276" w:lineRule="auto"/>
        <w:jc w:val="both"/>
        <w:rPr>
          <w:rFonts w:ascii="Arial" w:hAnsi="Arial" w:cs="Arial"/>
          <w:b/>
          <w:sz w:val="20"/>
          <w:szCs w:val="20"/>
          <w:u w:val="single"/>
        </w:rPr>
      </w:pPr>
    </w:p>
    <w:p w14:paraId="7C9F15FE" w14:textId="6135BFA2" w:rsidR="004A2220" w:rsidRPr="00056C00" w:rsidRDefault="004A2220" w:rsidP="004568C3">
      <w:pPr>
        <w:pStyle w:val="WW-Corpodetexto2"/>
        <w:spacing w:before="0" w:line="276" w:lineRule="auto"/>
        <w:jc w:val="right"/>
        <w:rPr>
          <w:rFonts w:ascii="Arial" w:hAnsi="Arial" w:cs="Arial"/>
          <w:sz w:val="20"/>
          <w:szCs w:val="20"/>
        </w:rPr>
      </w:pPr>
      <w:r w:rsidRPr="00056C00">
        <w:rPr>
          <w:rStyle w:val="Fontepargpadro1"/>
          <w:rFonts w:ascii="Arial" w:eastAsia="Arial Narrow" w:hAnsi="Arial" w:cs="Arial"/>
          <w:color w:val="000000"/>
          <w:sz w:val="20"/>
          <w:szCs w:val="20"/>
        </w:rPr>
        <w:t>XXXXXXXXXXXXXXXXX, local e data.</w:t>
      </w:r>
    </w:p>
    <w:p w14:paraId="7E1BBC0A" w14:textId="77777777" w:rsidR="004A2220" w:rsidRPr="00056C00" w:rsidRDefault="004A2220" w:rsidP="004568C3">
      <w:pPr>
        <w:pStyle w:val="WW-Corpodetexto2"/>
        <w:spacing w:before="0" w:line="276" w:lineRule="auto"/>
        <w:jc w:val="left"/>
        <w:rPr>
          <w:rFonts w:ascii="Arial" w:eastAsia="Arial Narrow" w:hAnsi="Arial" w:cs="Arial"/>
          <w:sz w:val="20"/>
          <w:szCs w:val="20"/>
          <w:lang w:eastAsia="he-IL" w:bidi="he-IL"/>
        </w:rPr>
      </w:pPr>
    </w:p>
    <w:p w14:paraId="0909B4C3" w14:textId="77777777" w:rsidR="004A2220" w:rsidRPr="00056C00" w:rsidRDefault="004A2220" w:rsidP="004568C3">
      <w:pPr>
        <w:pStyle w:val="WW-Corpodetexto2"/>
        <w:spacing w:before="0" w:line="276" w:lineRule="auto"/>
        <w:jc w:val="left"/>
        <w:rPr>
          <w:rFonts w:ascii="Arial" w:eastAsia="Arial Narrow" w:hAnsi="Arial" w:cs="Arial"/>
          <w:sz w:val="20"/>
          <w:szCs w:val="20"/>
          <w:lang w:eastAsia="he-IL" w:bidi="he-IL"/>
        </w:rPr>
      </w:pPr>
    </w:p>
    <w:p w14:paraId="54684A52" w14:textId="77777777" w:rsidR="004A2220" w:rsidRPr="00056C00" w:rsidRDefault="004A2220" w:rsidP="004A2220">
      <w:pPr>
        <w:pStyle w:val="WW-Corpodetexto2"/>
        <w:spacing w:before="0" w:line="240" w:lineRule="auto"/>
        <w:jc w:val="left"/>
        <w:rPr>
          <w:rFonts w:ascii="Arial" w:eastAsia="Arial Narrow" w:hAnsi="Arial" w:cs="Arial"/>
          <w:sz w:val="20"/>
          <w:szCs w:val="20"/>
          <w:lang w:eastAsia="he-IL" w:bidi="he-IL"/>
        </w:rPr>
      </w:pPr>
    </w:p>
    <w:p w14:paraId="3FF80F72" w14:textId="77777777" w:rsidR="004A2220" w:rsidRPr="00056C00" w:rsidRDefault="004A2220" w:rsidP="004A2220">
      <w:pPr>
        <w:pStyle w:val="WW-Corpodetexto2"/>
        <w:spacing w:before="0" w:line="240" w:lineRule="auto"/>
        <w:jc w:val="left"/>
        <w:rPr>
          <w:rFonts w:ascii="Arial" w:eastAsia="Arial Narrow" w:hAnsi="Arial" w:cs="Arial"/>
          <w:sz w:val="20"/>
          <w:szCs w:val="20"/>
          <w:lang w:eastAsia="he-IL"/>
        </w:rPr>
      </w:pPr>
    </w:p>
    <w:p w14:paraId="2A755238" w14:textId="77777777" w:rsidR="004A2220" w:rsidRPr="00056C00" w:rsidRDefault="004A2220" w:rsidP="004A2220">
      <w:pPr>
        <w:pStyle w:val="WW-Corpodetexto2"/>
        <w:spacing w:before="0" w:line="240" w:lineRule="auto"/>
        <w:jc w:val="center"/>
        <w:rPr>
          <w:rFonts w:ascii="Arial" w:hAnsi="Arial" w:cs="Arial"/>
          <w:sz w:val="20"/>
          <w:szCs w:val="20"/>
        </w:rPr>
      </w:pPr>
      <w:r w:rsidRPr="00056C00">
        <w:rPr>
          <w:rFonts w:ascii="Arial" w:eastAsia="Arial Narrow" w:hAnsi="Arial" w:cs="Arial"/>
          <w:b/>
          <w:bCs/>
          <w:sz w:val="20"/>
          <w:szCs w:val="20"/>
          <w:lang w:eastAsia="ar-SA" w:bidi="he-IL"/>
        </w:rPr>
        <w:t>Nome do Representante legal</w:t>
      </w:r>
    </w:p>
    <w:p w14:paraId="71E004F5" w14:textId="77777777" w:rsidR="004A2220" w:rsidRPr="00056C00" w:rsidRDefault="004A2220" w:rsidP="004A2220">
      <w:pPr>
        <w:pStyle w:val="WW-Corpodetexto2"/>
        <w:spacing w:before="0" w:line="240" w:lineRule="auto"/>
        <w:jc w:val="center"/>
        <w:rPr>
          <w:rFonts w:ascii="Arial" w:hAnsi="Arial" w:cs="Arial"/>
          <w:sz w:val="20"/>
          <w:szCs w:val="20"/>
        </w:rPr>
      </w:pPr>
      <w:r w:rsidRPr="00056C00">
        <w:rPr>
          <w:rFonts w:ascii="Arial" w:eastAsia="Arial Narrow" w:hAnsi="Arial" w:cs="Arial"/>
          <w:sz w:val="20"/>
          <w:szCs w:val="20"/>
          <w:lang w:eastAsia="ar-SA" w:bidi="he-IL"/>
        </w:rPr>
        <w:t>Nome da Empresa</w:t>
      </w:r>
    </w:p>
    <w:p w14:paraId="3A2B2A4F" w14:textId="77777777" w:rsidR="004A2220" w:rsidRPr="00056C00" w:rsidRDefault="004A2220" w:rsidP="004A2220">
      <w:pPr>
        <w:spacing w:after="0" w:line="240" w:lineRule="auto"/>
        <w:jc w:val="center"/>
        <w:rPr>
          <w:rFonts w:ascii="Arial" w:hAnsi="Arial" w:cs="Arial"/>
          <w:sz w:val="20"/>
          <w:szCs w:val="20"/>
        </w:rPr>
      </w:pPr>
      <w:r w:rsidRPr="00056C00">
        <w:rPr>
          <w:rFonts w:ascii="Arial" w:eastAsia="Arial Narrow" w:hAnsi="Arial" w:cs="Arial"/>
          <w:b/>
          <w:bCs/>
          <w:sz w:val="20"/>
          <w:szCs w:val="20"/>
          <w:lang w:eastAsia="ar-SA" w:bidi="he-IL"/>
        </w:rPr>
        <w:t>Detentor do Registro</w:t>
      </w:r>
    </w:p>
    <w:p w14:paraId="2502E38E" w14:textId="77777777" w:rsidR="004A2220" w:rsidRPr="00056C00" w:rsidRDefault="004A2220" w:rsidP="004A2220">
      <w:pPr>
        <w:spacing w:after="0" w:line="240" w:lineRule="auto"/>
        <w:jc w:val="center"/>
        <w:rPr>
          <w:rFonts w:ascii="Arial" w:eastAsia="Arial Narrow" w:hAnsi="Arial" w:cs="Arial"/>
          <w:sz w:val="20"/>
          <w:szCs w:val="20"/>
          <w:lang w:eastAsia="he-IL" w:bidi="he-IL"/>
        </w:rPr>
      </w:pPr>
    </w:p>
    <w:p w14:paraId="7AE083AB" w14:textId="77777777" w:rsidR="004A2220" w:rsidRPr="00056C00" w:rsidRDefault="004A2220" w:rsidP="004A2220">
      <w:pPr>
        <w:spacing w:after="0" w:line="240" w:lineRule="auto"/>
        <w:jc w:val="center"/>
        <w:rPr>
          <w:rFonts w:ascii="Arial" w:eastAsia="Arial Narrow" w:hAnsi="Arial" w:cs="Arial"/>
          <w:sz w:val="20"/>
          <w:szCs w:val="20"/>
          <w:lang w:eastAsia="he-IL" w:bidi="he-IL"/>
        </w:rPr>
      </w:pPr>
    </w:p>
    <w:p w14:paraId="12282319" w14:textId="77777777" w:rsidR="004A2220" w:rsidRPr="00056C00" w:rsidRDefault="004A2220" w:rsidP="004A2220">
      <w:pPr>
        <w:spacing w:after="0" w:line="240" w:lineRule="auto"/>
        <w:jc w:val="center"/>
        <w:rPr>
          <w:rFonts w:ascii="Arial" w:eastAsia="Arial Narrow" w:hAnsi="Arial" w:cs="Arial"/>
          <w:sz w:val="20"/>
          <w:szCs w:val="20"/>
          <w:lang w:eastAsia="he-IL" w:bidi="he-IL"/>
        </w:rPr>
      </w:pPr>
    </w:p>
    <w:p w14:paraId="28D71FD2" w14:textId="77777777" w:rsidR="004A2220" w:rsidRPr="00056C00" w:rsidRDefault="004A2220" w:rsidP="004A2220">
      <w:pPr>
        <w:spacing w:after="0" w:line="240" w:lineRule="auto"/>
        <w:jc w:val="center"/>
        <w:rPr>
          <w:rFonts w:ascii="Arial" w:eastAsia="Arial Narrow" w:hAnsi="Arial" w:cs="Arial"/>
          <w:sz w:val="20"/>
          <w:szCs w:val="20"/>
          <w:lang w:eastAsia="he-IL" w:bidi="he-IL"/>
        </w:rPr>
      </w:pPr>
    </w:p>
    <w:p w14:paraId="5FEC756F" w14:textId="77777777" w:rsidR="004A2220" w:rsidRPr="00056C00" w:rsidRDefault="004A2220" w:rsidP="004A2220">
      <w:pPr>
        <w:spacing w:after="0" w:line="240" w:lineRule="auto"/>
        <w:jc w:val="center"/>
        <w:rPr>
          <w:rFonts w:ascii="Arial" w:eastAsia="Arial Narrow" w:hAnsi="Arial" w:cs="Arial"/>
          <w:sz w:val="20"/>
          <w:szCs w:val="20"/>
          <w:lang w:eastAsia="he-IL" w:bidi="he-IL"/>
        </w:rPr>
      </w:pPr>
    </w:p>
    <w:p w14:paraId="0D61FB5E" w14:textId="77777777" w:rsidR="004A2220" w:rsidRPr="00056C00" w:rsidRDefault="004A2220" w:rsidP="004A2220">
      <w:pPr>
        <w:pStyle w:val="WW-Corpodetexto2"/>
        <w:spacing w:before="0" w:line="240" w:lineRule="auto"/>
        <w:jc w:val="center"/>
        <w:rPr>
          <w:rFonts w:ascii="Arial" w:hAnsi="Arial" w:cs="Arial"/>
          <w:sz w:val="20"/>
          <w:szCs w:val="20"/>
        </w:rPr>
      </w:pPr>
      <w:r w:rsidRPr="00056C00">
        <w:rPr>
          <w:rFonts w:ascii="Arial" w:eastAsia="Arial Narrow" w:hAnsi="Arial" w:cs="Arial"/>
          <w:b/>
          <w:bCs/>
          <w:sz w:val="20"/>
          <w:szCs w:val="20"/>
          <w:lang w:eastAsia="he-IL"/>
        </w:rPr>
        <w:t>XXXXXXXXXXX</w:t>
      </w:r>
    </w:p>
    <w:p w14:paraId="02F5090A" w14:textId="77777777" w:rsidR="004A2220" w:rsidRPr="00056C00" w:rsidRDefault="004A2220" w:rsidP="004A2220">
      <w:pPr>
        <w:pStyle w:val="WW-Corpodetexto2"/>
        <w:spacing w:before="0" w:line="240" w:lineRule="auto"/>
        <w:jc w:val="center"/>
        <w:rPr>
          <w:rFonts w:ascii="Arial" w:hAnsi="Arial" w:cs="Arial"/>
          <w:sz w:val="20"/>
          <w:szCs w:val="20"/>
        </w:rPr>
      </w:pPr>
      <w:r w:rsidRPr="00056C00">
        <w:rPr>
          <w:rFonts w:ascii="Arial" w:eastAsia="Arial Narrow" w:hAnsi="Arial" w:cs="Arial"/>
          <w:sz w:val="20"/>
          <w:szCs w:val="20"/>
          <w:lang w:eastAsia="he-IL"/>
        </w:rPr>
        <w:t>Prefeito</w:t>
      </w:r>
    </w:p>
    <w:p w14:paraId="0D68677A" w14:textId="77777777" w:rsidR="004A2220" w:rsidRPr="00056C00" w:rsidRDefault="004A2220" w:rsidP="004A2220">
      <w:pPr>
        <w:spacing w:after="0" w:line="240" w:lineRule="auto"/>
        <w:jc w:val="center"/>
        <w:rPr>
          <w:rFonts w:ascii="Arial" w:hAnsi="Arial" w:cs="Arial"/>
          <w:b/>
          <w:sz w:val="20"/>
          <w:szCs w:val="20"/>
        </w:rPr>
      </w:pPr>
      <w:r w:rsidRPr="00056C00">
        <w:rPr>
          <w:rFonts w:ascii="Arial" w:eastAsia="Century Gothic" w:hAnsi="Arial" w:cs="Arial"/>
          <w:b/>
          <w:bCs/>
          <w:color w:val="000000"/>
          <w:sz w:val="20"/>
          <w:szCs w:val="20"/>
          <w:lang w:eastAsia="ar-SA"/>
        </w:rPr>
        <w:t>Município de XXXXXXXXXXXXXX</w:t>
      </w:r>
    </w:p>
    <w:p w14:paraId="38CDC28D" w14:textId="77777777" w:rsidR="004A2220" w:rsidRDefault="004A2220" w:rsidP="00DC2E8A">
      <w:pPr>
        <w:jc w:val="center"/>
        <w:rPr>
          <w:rFonts w:ascii="Arial" w:hAnsi="Arial" w:cs="Arial"/>
        </w:rPr>
      </w:pPr>
    </w:p>
    <w:p w14:paraId="35378004" w14:textId="0256F741" w:rsidR="00DC2E8A" w:rsidRDefault="00DC2E8A" w:rsidP="00DC2E8A">
      <w:pPr>
        <w:jc w:val="center"/>
        <w:rPr>
          <w:rFonts w:ascii="Arial" w:hAnsi="Arial" w:cs="Arial"/>
        </w:rPr>
      </w:pPr>
    </w:p>
    <w:p w14:paraId="5D582E7C" w14:textId="1AFC3BE5" w:rsidR="00056C00" w:rsidRDefault="00056C00" w:rsidP="00DC2E8A">
      <w:pPr>
        <w:jc w:val="center"/>
        <w:rPr>
          <w:rFonts w:ascii="Arial" w:hAnsi="Arial" w:cs="Arial"/>
        </w:rPr>
      </w:pPr>
    </w:p>
    <w:p w14:paraId="5992796F" w14:textId="66059B97" w:rsidR="00056C00" w:rsidRDefault="00056C00" w:rsidP="00DC2E8A">
      <w:pPr>
        <w:jc w:val="center"/>
        <w:rPr>
          <w:rFonts w:ascii="Arial" w:hAnsi="Arial" w:cs="Arial"/>
        </w:rPr>
      </w:pPr>
    </w:p>
    <w:p w14:paraId="002EE5B9" w14:textId="222F92F8" w:rsidR="003B7F8F" w:rsidRDefault="003B7F8F" w:rsidP="00DC2E8A">
      <w:pPr>
        <w:jc w:val="center"/>
        <w:rPr>
          <w:rFonts w:ascii="Arial" w:hAnsi="Arial" w:cs="Arial"/>
        </w:rPr>
      </w:pPr>
    </w:p>
    <w:p w14:paraId="43EAFEA8" w14:textId="77777777" w:rsidR="003B7F8F" w:rsidRDefault="003B7F8F" w:rsidP="00EF699C">
      <w:pPr>
        <w:rPr>
          <w:rFonts w:ascii="Arial" w:hAnsi="Arial" w:cs="Arial"/>
        </w:rPr>
      </w:pPr>
    </w:p>
    <w:p w14:paraId="5AC00A4E" w14:textId="77777777" w:rsidR="00EF699C" w:rsidRDefault="00EF699C" w:rsidP="00EF699C">
      <w:pPr>
        <w:rPr>
          <w:rFonts w:ascii="Arial" w:hAnsi="Arial" w:cs="Arial"/>
        </w:rPr>
      </w:pPr>
    </w:p>
    <w:p w14:paraId="1458420F" w14:textId="77777777" w:rsidR="00EF699C" w:rsidRDefault="00EF699C" w:rsidP="00EF699C">
      <w:pPr>
        <w:rPr>
          <w:rFonts w:ascii="Arial" w:hAnsi="Arial" w:cs="Arial"/>
        </w:rPr>
      </w:pPr>
    </w:p>
    <w:p w14:paraId="26C38957" w14:textId="77777777" w:rsidR="00056C00" w:rsidRDefault="00056C00" w:rsidP="003B74C9">
      <w:pPr>
        <w:rPr>
          <w:rFonts w:ascii="Arial" w:hAnsi="Arial" w:cs="Arial"/>
        </w:rPr>
      </w:pPr>
    </w:p>
    <w:p w14:paraId="77F74B74" w14:textId="77777777" w:rsidR="00B22909" w:rsidRDefault="00B22909" w:rsidP="003B74C9">
      <w:pPr>
        <w:rPr>
          <w:rFonts w:ascii="Arial" w:hAnsi="Arial" w:cs="Arial"/>
        </w:rPr>
      </w:pPr>
    </w:p>
    <w:p w14:paraId="65169AAC" w14:textId="77777777" w:rsidR="00B22909" w:rsidRDefault="00B22909" w:rsidP="003B74C9">
      <w:pPr>
        <w:rPr>
          <w:rFonts w:ascii="Arial" w:hAnsi="Arial" w:cs="Arial"/>
        </w:rPr>
      </w:pPr>
    </w:p>
    <w:p w14:paraId="2F38AA4D" w14:textId="77777777" w:rsidR="00B22909" w:rsidRDefault="00B22909" w:rsidP="003B74C9">
      <w:pPr>
        <w:rPr>
          <w:rFonts w:ascii="Arial" w:hAnsi="Arial" w:cs="Arial"/>
        </w:rPr>
      </w:pPr>
    </w:p>
    <w:p w14:paraId="2BEA2271" w14:textId="77777777" w:rsidR="00B22909" w:rsidRDefault="00B22909" w:rsidP="003B74C9">
      <w:pPr>
        <w:rPr>
          <w:rFonts w:ascii="Arial" w:hAnsi="Arial" w:cs="Arial"/>
        </w:rPr>
      </w:pPr>
    </w:p>
    <w:p w14:paraId="7CD543EF" w14:textId="77777777" w:rsidR="00556C62" w:rsidRDefault="00556C62" w:rsidP="003B74C9">
      <w:pPr>
        <w:rPr>
          <w:rFonts w:ascii="Arial" w:hAnsi="Arial" w:cs="Arial"/>
        </w:rPr>
      </w:pPr>
    </w:p>
    <w:p w14:paraId="5038140E" w14:textId="77777777" w:rsidR="00B22909" w:rsidRDefault="00B22909" w:rsidP="003B74C9">
      <w:pPr>
        <w:rPr>
          <w:rFonts w:ascii="Arial" w:hAnsi="Arial" w:cs="Arial"/>
        </w:rPr>
      </w:pPr>
    </w:p>
    <w:p w14:paraId="1266301C" w14:textId="77777777" w:rsidR="00B22909" w:rsidRDefault="00B22909" w:rsidP="003B74C9">
      <w:pPr>
        <w:rPr>
          <w:rFonts w:ascii="Arial" w:hAnsi="Arial" w:cs="Arial"/>
        </w:rPr>
      </w:pPr>
    </w:p>
    <w:p w14:paraId="5DD18CEF" w14:textId="1746F031" w:rsidR="00C10447" w:rsidRPr="00056C00" w:rsidRDefault="00C10447" w:rsidP="005E0B91">
      <w:pPr>
        <w:shd w:val="clear" w:color="auto" w:fill="D9E2F3" w:themeFill="accent1" w:themeFillTint="33"/>
        <w:spacing w:after="0" w:line="360" w:lineRule="auto"/>
        <w:ind w:firstLine="567"/>
        <w:jc w:val="center"/>
        <w:rPr>
          <w:rFonts w:ascii="Arial" w:eastAsia="Times New Roman" w:hAnsi="Arial" w:cs="Arial"/>
          <w:b/>
          <w:bCs/>
          <w:color w:val="000000"/>
          <w:sz w:val="24"/>
          <w:szCs w:val="24"/>
          <w:lang w:eastAsia="pt-BR"/>
        </w:rPr>
      </w:pPr>
      <w:r w:rsidRPr="00056C00">
        <w:rPr>
          <w:rFonts w:ascii="Arial" w:eastAsia="Times New Roman" w:hAnsi="Arial" w:cs="Arial"/>
          <w:b/>
          <w:bCs/>
          <w:color w:val="000000"/>
          <w:sz w:val="24"/>
          <w:szCs w:val="24"/>
          <w:lang w:eastAsia="pt-BR"/>
        </w:rPr>
        <w:lastRenderedPageBreak/>
        <w:t xml:space="preserve">ANEXO </w:t>
      </w:r>
      <w:r w:rsidR="003B74C9">
        <w:rPr>
          <w:rFonts w:ascii="Arial" w:eastAsia="Times New Roman" w:hAnsi="Arial" w:cs="Arial"/>
          <w:b/>
          <w:bCs/>
          <w:color w:val="000000"/>
          <w:sz w:val="24"/>
          <w:szCs w:val="24"/>
          <w:lang w:eastAsia="pt-BR"/>
        </w:rPr>
        <w:t>IV</w:t>
      </w:r>
    </w:p>
    <w:tbl>
      <w:tblPr>
        <w:tblW w:w="107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1"/>
        <w:gridCol w:w="5066"/>
        <w:gridCol w:w="841"/>
        <w:gridCol w:w="375"/>
        <w:gridCol w:w="272"/>
        <w:gridCol w:w="1703"/>
        <w:gridCol w:w="1709"/>
      </w:tblGrid>
      <w:tr w:rsidR="00056C00" w:rsidRPr="00056C00" w14:paraId="581348D4" w14:textId="77777777" w:rsidTr="00056C00">
        <w:trPr>
          <w:trHeight w:val="344"/>
          <w:jc w:val="center"/>
        </w:trPr>
        <w:tc>
          <w:tcPr>
            <w:tcW w:w="10707" w:type="dxa"/>
            <w:gridSpan w:val="7"/>
            <w:vAlign w:val="center"/>
            <w:hideMark/>
          </w:tcPr>
          <w:p w14:paraId="1BDBBDF6" w14:textId="0263FA0D" w:rsidR="00056C00" w:rsidRPr="00056C00" w:rsidRDefault="00056C00" w:rsidP="00056C00">
            <w:pPr>
              <w:spacing w:after="0" w:line="240" w:lineRule="auto"/>
              <w:jc w:val="center"/>
              <w:rPr>
                <w:rFonts w:ascii="Arial" w:hAnsi="Arial" w:cs="Arial"/>
                <w:b/>
                <w:sz w:val="20"/>
                <w:szCs w:val="20"/>
              </w:rPr>
            </w:pPr>
            <w:r w:rsidRPr="00056C00">
              <w:rPr>
                <w:rFonts w:ascii="Arial" w:hAnsi="Arial" w:cs="Arial"/>
                <w:b/>
                <w:sz w:val="20"/>
                <w:szCs w:val="20"/>
              </w:rPr>
              <w:t>MODELO D</w:t>
            </w:r>
            <w:r>
              <w:rPr>
                <w:rFonts w:ascii="Arial" w:hAnsi="Arial" w:cs="Arial"/>
                <w:b/>
                <w:sz w:val="20"/>
                <w:szCs w:val="20"/>
              </w:rPr>
              <w:t>E PROPOSTA COMERCIAL</w:t>
            </w:r>
          </w:p>
        </w:tc>
      </w:tr>
      <w:tr w:rsidR="00056C00" w:rsidRPr="00056C00" w14:paraId="35CC299A" w14:textId="77777777" w:rsidTr="00056C00">
        <w:trPr>
          <w:trHeight w:val="80"/>
          <w:jc w:val="center"/>
        </w:trPr>
        <w:tc>
          <w:tcPr>
            <w:tcW w:w="10707" w:type="dxa"/>
            <w:gridSpan w:val="7"/>
            <w:shd w:val="clear" w:color="000000" w:fill="FFFFFF"/>
            <w:noWrap/>
            <w:vAlign w:val="center"/>
            <w:hideMark/>
          </w:tcPr>
          <w:p w14:paraId="76DDCB46" w14:textId="77777777" w:rsidR="00056C00" w:rsidRPr="00056C00" w:rsidRDefault="00056C00" w:rsidP="00056C00">
            <w:pPr>
              <w:spacing w:after="0" w:line="240" w:lineRule="auto"/>
              <w:jc w:val="both"/>
              <w:rPr>
                <w:rFonts w:ascii="Arial" w:hAnsi="Arial" w:cs="Arial"/>
                <w:b/>
                <w:bCs/>
                <w:sz w:val="20"/>
                <w:szCs w:val="20"/>
              </w:rPr>
            </w:pPr>
            <w:r w:rsidRPr="00056C00">
              <w:rPr>
                <w:rFonts w:ascii="Arial" w:hAnsi="Arial" w:cs="Arial"/>
                <w:b/>
                <w:bCs/>
                <w:sz w:val="20"/>
                <w:szCs w:val="20"/>
              </w:rPr>
              <w:t>Razão Social do Fornecedor:</w:t>
            </w:r>
          </w:p>
        </w:tc>
      </w:tr>
      <w:tr w:rsidR="00056C00" w:rsidRPr="00056C00" w14:paraId="58F791B6" w14:textId="77777777" w:rsidTr="00056C00">
        <w:trPr>
          <w:trHeight w:val="70"/>
          <w:jc w:val="center"/>
        </w:trPr>
        <w:tc>
          <w:tcPr>
            <w:tcW w:w="10707" w:type="dxa"/>
            <w:gridSpan w:val="7"/>
            <w:shd w:val="clear" w:color="000000" w:fill="FFFFFF"/>
            <w:noWrap/>
            <w:vAlign w:val="center"/>
            <w:hideMark/>
          </w:tcPr>
          <w:p w14:paraId="7464C572" w14:textId="77777777" w:rsidR="00056C00" w:rsidRPr="00056C00" w:rsidRDefault="00056C00" w:rsidP="00056C00">
            <w:pPr>
              <w:spacing w:after="0" w:line="240" w:lineRule="auto"/>
              <w:jc w:val="both"/>
              <w:rPr>
                <w:rFonts w:ascii="Arial" w:hAnsi="Arial" w:cs="Arial"/>
                <w:b/>
                <w:bCs/>
                <w:sz w:val="20"/>
                <w:szCs w:val="20"/>
              </w:rPr>
            </w:pPr>
            <w:r w:rsidRPr="00056C00">
              <w:rPr>
                <w:rFonts w:ascii="Arial" w:hAnsi="Arial" w:cs="Arial"/>
                <w:b/>
                <w:bCs/>
                <w:sz w:val="20"/>
                <w:szCs w:val="20"/>
              </w:rPr>
              <w:t>Nome Completo do Responsável da Empresa:</w:t>
            </w:r>
          </w:p>
        </w:tc>
      </w:tr>
      <w:tr w:rsidR="00056C00" w:rsidRPr="00056C00" w14:paraId="313D841E" w14:textId="77777777" w:rsidTr="00056C00">
        <w:trPr>
          <w:trHeight w:val="128"/>
          <w:jc w:val="center"/>
        </w:trPr>
        <w:tc>
          <w:tcPr>
            <w:tcW w:w="741" w:type="dxa"/>
            <w:shd w:val="clear" w:color="000000" w:fill="FFFFFF"/>
            <w:vAlign w:val="center"/>
            <w:hideMark/>
          </w:tcPr>
          <w:p w14:paraId="2C9DD127" w14:textId="77777777" w:rsidR="00056C00" w:rsidRPr="00056C00" w:rsidRDefault="00056C00" w:rsidP="00056C00">
            <w:pPr>
              <w:spacing w:after="0" w:line="240" w:lineRule="auto"/>
              <w:jc w:val="both"/>
              <w:rPr>
                <w:rFonts w:ascii="Arial" w:hAnsi="Arial" w:cs="Arial"/>
                <w:b/>
                <w:bCs/>
                <w:sz w:val="20"/>
                <w:szCs w:val="20"/>
              </w:rPr>
            </w:pPr>
            <w:r w:rsidRPr="00056C00">
              <w:rPr>
                <w:rFonts w:ascii="Arial" w:hAnsi="Arial" w:cs="Arial"/>
                <w:b/>
                <w:bCs/>
                <w:sz w:val="20"/>
                <w:szCs w:val="20"/>
              </w:rPr>
              <w:t>CNPJ:</w:t>
            </w:r>
          </w:p>
        </w:tc>
        <w:tc>
          <w:tcPr>
            <w:tcW w:w="9966" w:type="dxa"/>
            <w:gridSpan w:val="6"/>
            <w:shd w:val="clear" w:color="000000" w:fill="FFFFFF"/>
            <w:vAlign w:val="center"/>
            <w:hideMark/>
          </w:tcPr>
          <w:p w14:paraId="3D6D9D6F" w14:textId="77777777" w:rsidR="00056C00" w:rsidRPr="00056C00" w:rsidRDefault="00056C00" w:rsidP="00056C00">
            <w:pPr>
              <w:spacing w:after="0" w:line="240" w:lineRule="auto"/>
              <w:jc w:val="both"/>
              <w:rPr>
                <w:rFonts w:ascii="Arial" w:hAnsi="Arial" w:cs="Arial"/>
                <w:b/>
                <w:bCs/>
                <w:sz w:val="20"/>
                <w:szCs w:val="20"/>
              </w:rPr>
            </w:pPr>
          </w:p>
        </w:tc>
      </w:tr>
      <w:tr w:rsidR="00056C00" w:rsidRPr="00056C00" w14:paraId="0EEE5262" w14:textId="77777777" w:rsidTr="00056C00">
        <w:trPr>
          <w:trHeight w:val="60"/>
          <w:jc w:val="center"/>
        </w:trPr>
        <w:tc>
          <w:tcPr>
            <w:tcW w:w="10707" w:type="dxa"/>
            <w:gridSpan w:val="7"/>
            <w:shd w:val="clear" w:color="000000" w:fill="FFFFFF"/>
            <w:vAlign w:val="center"/>
            <w:hideMark/>
          </w:tcPr>
          <w:p w14:paraId="20022FBE" w14:textId="77777777" w:rsidR="00056C00" w:rsidRPr="00056C00" w:rsidRDefault="00056C00" w:rsidP="00056C00">
            <w:pPr>
              <w:spacing w:after="0" w:line="240" w:lineRule="auto"/>
              <w:jc w:val="both"/>
              <w:rPr>
                <w:rFonts w:ascii="Arial" w:hAnsi="Arial" w:cs="Arial"/>
                <w:b/>
                <w:bCs/>
                <w:sz w:val="20"/>
                <w:szCs w:val="20"/>
              </w:rPr>
            </w:pPr>
            <w:r w:rsidRPr="00056C00">
              <w:rPr>
                <w:rFonts w:ascii="Arial" w:hAnsi="Arial" w:cs="Arial"/>
                <w:b/>
                <w:bCs/>
                <w:sz w:val="20"/>
                <w:szCs w:val="20"/>
              </w:rPr>
              <w:t>Endereço:</w:t>
            </w:r>
          </w:p>
        </w:tc>
      </w:tr>
      <w:tr w:rsidR="00056C00" w:rsidRPr="00056C00" w14:paraId="580F6C32" w14:textId="77777777" w:rsidTr="00056C00">
        <w:trPr>
          <w:trHeight w:val="265"/>
          <w:jc w:val="center"/>
        </w:trPr>
        <w:tc>
          <w:tcPr>
            <w:tcW w:w="7023" w:type="dxa"/>
            <w:gridSpan w:val="4"/>
            <w:shd w:val="clear" w:color="000000" w:fill="FFFFFF"/>
            <w:vAlign w:val="center"/>
            <w:hideMark/>
          </w:tcPr>
          <w:p w14:paraId="67DB4294" w14:textId="77777777" w:rsidR="00056C00" w:rsidRPr="00056C00" w:rsidRDefault="00056C00" w:rsidP="00056C00">
            <w:pPr>
              <w:spacing w:after="0" w:line="240" w:lineRule="auto"/>
              <w:jc w:val="both"/>
              <w:rPr>
                <w:rFonts w:ascii="Arial" w:hAnsi="Arial" w:cs="Arial"/>
                <w:b/>
                <w:bCs/>
                <w:sz w:val="20"/>
                <w:szCs w:val="20"/>
              </w:rPr>
            </w:pPr>
            <w:r w:rsidRPr="00056C00">
              <w:rPr>
                <w:rFonts w:ascii="Arial" w:hAnsi="Arial" w:cs="Arial"/>
                <w:b/>
                <w:bCs/>
                <w:sz w:val="20"/>
                <w:szCs w:val="20"/>
              </w:rPr>
              <w:t>E-mail:</w:t>
            </w:r>
          </w:p>
        </w:tc>
        <w:tc>
          <w:tcPr>
            <w:tcW w:w="3684" w:type="dxa"/>
            <w:gridSpan w:val="3"/>
            <w:shd w:val="clear" w:color="000000" w:fill="FFFFFF"/>
            <w:noWrap/>
            <w:vAlign w:val="center"/>
            <w:hideMark/>
          </w:tcPr>
          <w:p w14:paraId="619624D2" w14:textId="77777777" w:rsidR="00056C00" w:rsidRPr="00056C00" w:rsidRDefault="00056C00" w:rsidP="00056C00">
            <w:pPr>
              <w:spacing w:after="0" w:line="240" w:lineRule="auto"/>
              <w:jc w:val="both"/>
              <w:rPr>
                <w:rFonts w:ascii="Arial" w:hAnsi="Arial" w:cs="Arial"/>
                <w:b/>
                <w:bCs/>
                <w:sz w:val="20"/>
                <w:szCs w:val="20"/>
              </w:rPr>
            </w:pPr>
            <w:r w:rsidRPr="00056C00">
              <w:rPr>
                <w:rFonts w:ascii="Arial" w:hAnsi="Arial" w:cs="Arial"/>
                <w:b/>
                <w:bCs/>
                <w:sz w:val="20"/>
                <w:szCs w:val="20"/>
              </w:rPr>
              <w:t>Telefone:</w:t>
            </w:r>
          </w:p>
        </w:tc>
      </w:tr>
      <w:tr w:rsidR="00056C00" w:rsidRPr="00056C00" w14:paraId="14389AEE" w14:textId="77777777" w:rsidTr="00056C00">
        <w:trPr>
          <w:trHeight w:val="577"/>
          <w:jc w:val="center"/>
        </w:trPr>
        <w:tc>
          <w:tcPr>
            <w:tcW w:w="10707" w:type="dxa"/>
            <w:gridSpan w:val="7"/>
            <w:shd w:val="clear" w:color="000000" w:fill="FFFFFF"/>
            <w:vAlign w:val="center"/>
            <w:hideMark/>
          </w:tcPr>
          <w:p w14:paraId="62B6A72F" w14:textId="15C740E7" w:rsidR="00056C00" w:rsidRPr="00056C00" w:rsidRDefault="00056C00" w:rsidP="00056C00">
            <w:pPr>
              <w:spacing w:after="0" w:line="240" w:lineRule="auto"/>
              <w:jc w:val="both"/>
              <w:rPr>
                <w:rFonts w:ascii="Arial" w:hAnsi="Arial" w:cs="Arial"/>
                <w:b/>
                <w:bCs/>
                <w:sz w:val="20"/>
                <w:szCs w:val="20"/>
              </w:rPr>
            </w:pPr>
            <w:r w:rsidRPr="00056C00">
              <w:rPr>
                <w:rFonts w:ascii="Arial" w:hAnsi="Arial" w:cs="Arial"/>
                <w:b/>
                <w:bCs/>
                <w:sz w:val="20"/>
                <w:szCs w:val="20"/>
              </w:rPr>
              <w:t>OBJETO:</w:t>
            </w:r>
            <w:bookmarkStart w:id="18" w:name="_Hlk65139378"/>
            <w:bookmarkStart w:id="19" w:name="_Hlk164001211"/>
            <w:r w:rsidRPr="00056C00">
              <w:rPr>
                <w:rFonts w:ascii="Arial" w:hAnsi="Arial" w:cs="Arial"/>
                <w:sz w:val="20"/>
                <w:szCs w:val="20"/>
              </w:rPr>
              <w:t xml:space="preserve"> </w:t>
            </w:r>
            <w:bookmarkEnd w:id="18"/>
            <w:bookmarkEnd w:id="19"/>
            <w:r w:rsidR="00592971" w:rsidRPr="00592971">
              <w:rPr>
                <w:rFonts w:ascii="Arial" w:hAnsi="Arial" w:cs="Arial"/>
                <w:iCs/>
                <w:sz w:val="20"/>
                <w:szCs w:val="20"/>
              </w:rPr>
              <w:t xml:space="preserve">Registro de preço para futura e eventual aquisição de gêneros alimentícios para atender às necessidades das Diversas Secretarias do município de Nova Redenção </w:t>
            </w:r>
            <w:r w:rsidR="00592971">
              <w:rPr>
                <w:rFonts w:ascii="Arial" w:hAnsi="Arial" w:cs="Arial"/>
                <w:iCs/>
                <w:sz w:val="20"/>
                <w:szCs w:val="20"/>
              </w:rPr>
              <w:t>–</w:t>
            </w:r>
            <w:r w:rsidR="00592971" w:rsidRPr="00592971">
              <w:rPr>
                <w:rFonts w:ascii="Arial" w:hAnsi="Arial" w:cs="Arial"/>
                <w:iCs/>
                <w:sz w:val="20"/>
                <w:szCs w:val="20"/>
              </w:rPr>
              <w:t xml:space="preserve"> Bahia</w:t>
            </w:r>
            <w:r w:rsidR="00592971">
              <w:rPr>
                <w:rFonts w:ascii="Arial" w:hAnsi="Arial" w:cs="Arial"/>
                <w:iCs/>
                <w:sz w:val="20"/>
                <w:szCs w:val="20"/>
              </w:rPr>
              <w:t>.</w:t>
            </w:r>
          </w:p>
        </w:tc>
      </w:tr>
      <w:tr w:rsidR="00056C00" w:rsidRPr="00056C00" w14:paraId="3C821B87" w14:textId="77777777" w:rsidTr="00056C00">
        <w:trPr>
          <w:trHeight w:val="320"/>
          <w:jc w:val="center"/>
        </w:trPr>
        <w:tc>
          <w:tcPr>
            <w:tcW w:w="10707" w:type="dxa"/>
            <w:gridSpan w:val="7"/>
            <w:shd w:val="clear" w:color="000000" w:fill="FFFFFF"/>
            <w:vAlign w:val="center"/>
          </w:tcPr>
          <w:p w14:paraId="5A9C62AB" w14:textId="77777777" w:rsidR="00056C00" w:rsidRPr="00056C00" w:rsidRDefault="00056C00" w:rsidP="00056C00">
            <w:pPr>
              <w:spacing w:after="0" w:line="240" w:lineRule="auto"/>
              <w:jc w:val="center"/>
              <w:rPr>
                <w:rFonts w:ascii="Arial" w:hAnsi="Arial" w:cs="Arial"/>
                <w:b/>
                <w:bCs/>
                <w:sz w:val="20"/>
                <w:szCs w:val="20"/>
              </w:rPr>
            </w:pPr>
            <w:r w:rsidRPr="00056C00">
              <w:rPr>
                <w:rFonts w:ascii="Arial" w:hAnsi="Arial" w:cs="Arial"/>
                <w:b/>
                <w:bCs/>
                <w:sz w:val="20"/>
                <w:szCs w:val="20"/>
              </w:rPr>
              <w:t>LOTE IV – EQUIPAMENTOS</w:t>
            </w:r>
          </w:p>
        </w:tc>
      </w:tr>
      <w:tr w:rsidR="00056C00" w:rsidRPr="00056C00" w14:paraId="72F3F3F7" w14:textId="77777777" w:rsidTr="00056C00">
        <w:trPr>
          <w:trHeight w:val="333"/>
          <w:jc w:val="center"/>
        </w:trPr>
        <w:tc>
          <w:tcPr>
            <w:tcW w:w="741" w:type="dxa"/>
            <w:noWrap/>
            <w:vAlign w:val="center"/>
            <w:hideMark/>
          </w:tcPr>
          <w:p w14:paraId="6666E8FA" w14:textId="77777777" w:rsidR="00056C00" w:rsidRPr="00056C00" w:rsidRDefault="00056C00" w:rsidP="00056C00">
            <w:pPr>
              <w:spacing w:after="0" w:line="240" w:lineRule="auto"/>
              <w:ind w:left="-75" w:right="-116"/>
              <w:jc w:val="center"/>
              <w:rPr>
                <w:rFonts w:ascii="Arial" w:hAnsi="Arial" w:cs="Arial"/>
                <w:b/>
                <w:bCs/>
                <w:sz w:val="20"/>
                <w:szCs w:val="20"/>
              </w:rPr>
            </w:pPr>
            <w:r w:rsidRPr="00056C00">
              <w:rPr>
                <w:rFonts w:ascii="Arial" w:hAnsi="Arial" w:cs="Arial"/>
                <w:b/>
                <w:bCs/>
                <w:sz w:val="20"/>
                <w:szCs w:val="20"/>
              </w:rPr>
              <w:t>ITEM</w:t>
            </w:r>
          </w:p>
        </w:tc>
        <w:tc>
          <w:tcPr>
            <w:tcW w:w="5066" w:type="dxa"/>
            <w:vAlign w:val="center"/>
          </w:tcPr>
          <w:p w14:paraId="15049DFB" w14:textId="77777777" w:rsidR="00056C00" w:rsidRPr="00056C00" w:rsidRDefault="00056C00" w:rsidP="00056C00">
            <w:pPr>
              <w:spacing w:after="0" w:line="240" w:lineRule="auto"/>
              <w:ind w:left="-75" w:right="-116"/>
              <w:jc w:val="center"/>
              <w:rPr>
                <w:rFonts w:ascii="Arial" w:hAnsi="Arial" w:cs="Arial"/>
                <w:b/>
                <w:bCs/>
                <w:sz w:val="20"/>
                <w:szCs w:val="20"/>
              </w:rPr>
            </w:pPr>
            <w:r w:rsidRPr="00056C00">
              <w:rPr>
                <w:rFonts w:ascii="Arial" w:hAnsi="Arial" w:cs="Arial"/>
                <w:b/>
                <w:bCs/>
                <w:sz w:val="20"/>
                <w:szCs w:val="20"/>
              </w:rPr>
              <w:t xml:space="preserve">DESCRITIVO </w:t>
            </w:r>
          </w:p>
        </w:tc>
        <w:tc>
          <w:tcPr>
            <w:tcW w:w="841" w:type="dxa"/>
            <w:vAlign w:val="center"/>
          </w:tcPr>
          <w:p w14:paraId="6D2D73E2" w14:textId="77777777" w:rsidR="00056C00" w:rsidRPr="00056C00" w:rsidRDefault="00056C00" w:rsidP="00056C00">
            <w:pPr>
              <w:spacing w:after="0" w:line="240" w:lineRule="auto"/>
              <w:ind w:left="-75" w:right="-116"/>
              <w:jc w:val="center"/>
              <w:rPr>
                <w:rFonts w:ascii="Arial" w:hAnsi="Arial" w:cs="Arial"/>
                <w:b/>
                <w:bCs/>
                <w:sz w:val="20"/>
                <w:szCs w:val="20"/>
              </w:rPr>
            </w:pPr>
            <w:r w:rsidRPr="00056C00">
              <w:rPr>
                <w:rFonts w:ascii="Arial" w:hAnsi="Arial" w:cs="Arial"/>
                <w:b/>
                <w:bCs/>
                <w:sz w:val="20"/>
                <w:szCs w:val="20"/>
              </w:rPr>
              <w:t>UND</w:t>
            </w:r>
          </w:p>
        </w:tc>
        <w:tc>
          <w:tcPr>
            <w:tcW w:w="647" w:type="dxa"/>
            <w:gridSpan w:val="2"/>
            <w:vAlign w:val="center"/>
          </w:tcPr>
          <w:p w14:paraId="03C38CCE" w14:textId="77777777" w:rsidR="00056C00" w:rsidRPr="00056C00" w:rsidRDefault="00056C00" w:rsidP="00056C00">
            <w:pPr>
              <w:spacing w:after="0" w:line="240" w:lineRule="auto"/>
              <w:ind w:left="-75" w:right="-116"/>
              <w:jc w:val="center"/>
              <w:rPr>
                <w:rFonts w:ascii="Arial" w:hAnsi="Arial" w:cs="Arial"/>
                <w:b/>
                <w:bCs/>
                <w:sz w:val="20"/>
                <w:szCs w:val="20"/>
              </w:rPr>
            </w:pPr>
            <w:r w:rsidRPr="00056C00">
              <w:rPr>
                <w:rFonts w:ascii="Arial" w:hAnsi="Arial" w:cs="Arial"/>
                <w:b/>
                <w:bCs/>
                <w:sz w:val="20"/>
                <w:szCs w:val="20"/>
              </w:rPr>
              <w:t>QTD</w:t>
            </w:r>
          </w:p>
        </w:tc>
        <w:tc>
          <w:tcPr>
            <w:tcW w:w="1703" w:type="dxa"/>
            <w:vAlign w:val="center"/>
          </w:tcPr>
          <w:p w14:paraId="7FFD7D4B" w14:textId="77777777" w:rsidR="00056C00" w:rsidRPr="00056C00" w:rsidRDefault="00056C00" w:rsidP="00056C00">
            <w:pPr>
              <w:spacing w:after="0" w:line="240" w:lineRule="auto"/>
              <w:ind w:left="-75" w:right="-116"/>
              <w:jc w:val="center"/>
              <w:rPr>
                <w:rFonts w:ascii="Arial" w:hAnsi="Arial" w:cs="Arial"/>
                <w:b/>
                <w:bCs/>
                <w:sz w:val="20"/>
                <w:szCs w:val="20"/>
              </w:rPr>
            </w:pPr>
            <w:r w:rsidRPr="00056C00">
              <w:rPr>
                <w:rFonts w:ascii="Arial" w:hAnsi="Arial" w:cs="Arial"/>
                <w:b/>
                <w:bCs/>
                <w:sz w:val="20"/>
                <w:szCs w:val="20"/>
              </w:rPr>
              <w:t>V. UNIT.</w:t>
            </w:r>
          </w:p>
        </w:tc>
        <w:tc>
          <w:tcPr>
            <w:tcW w:w="1709" w:type="dxa"/>
            <w:vAlign w:val="center"/>
          </w:tcPr>
          <w:p w14:paraId="3ABCAADF" w14:textId="77777777" w:rsidR="00056C00" w:rsidRPr="00056C00" w:rsidRDefault="00056C00" w:rsidP="00056C00">
            <w:pPr>
              <w:spacing w:after="0" w:line="240" w:lineRule="auto"/>
              <w:ind w:left="-75" w:right="-116"/>
              <w:jc w:val="center"/>
              <w:rPr>
                <w:rFonts w:ascii="Arial" w:hAnsi="Arial" w:cs="Arial"/>
                <w:b/>
                <w:bCs/>
                <w:sz w:val="20"/>
                <w:szCs w:val="20"/>
              </w:rPr>
            </w:pPr>
            <w:r w:rsidRPr="00056C00">
              <w:rPr>
                <w:rFonts w:ascii="Arial" w:hAnsi="Arial" w:cs="Arial"/>
                <w:b/>
                <w:bCs/>
                <w:sz w:val="20"/>
                <w:szCs w:val="20"/>
              </w:rPr>
              <w:t>V. TOTAL</w:t>
            </w:r>
          </w:p>
        </w:tc>
      </w:tr>
      <w:tr w:rsidR="00056C00" w:rsidRPr="00056C00" w14:paraId="1A70507B" w14:textId="77777777" w:rsidTr="00056C00">
        <w:trPr>
          <w:trHeight w:val="333"/>
          <w:jc w:val="center"/>
        </w:trPr>
        <w:tc>
          <w:tcPr>
            <w:tcW w:w="741" w:type="dxa"/>
            <w:tcBorders>
              <w:top w:val="nil"/>
              <w:left w:val="single" w:sz="4" w:space="0" w:color="auto"/>
              <w:bottom w:val="single" w:sz="4" w:space="0" w:color="auto"/>
              <w:right w:val="single" w:sz="4" w:space="0" w:color="auto"/>
            </w:tcBorders>
            <w:noWrap/>
            <w:vAlign w:val="center"/>
            <w:hideMark/>
          </w:tcPr>
          <w:p w14:paraId="13E34B76" w14:textId="77777777" w:rsidR="00056C00" w:rsidRPr="00056C00" w:rsidRDefault="00056C00" w:rsidP="00056C00">
            <w:pPr>
              <w:spacing w:after="0" w:line="240" w:lineRule="auto"/>
              <w:jc w:val="center"/>
              <w:rPr>
                <w:rFonts w:ascii="Arial" w:hAnsi="Arial" w:cs="Arial"/>
                <w:sz w:val="20"/>
                <w:szCs w:val="20"/>
              </w:rPr>
            </w:pPr>
            <w:r w:rsidRPr="00056C00">
              <w:rPr>
                <w:rFonts w:ascii="Arial" w:eastAsia="Times New Roman" w:hAnsi="Arial" w:cs="Arial"/>
                <w:sz w:val="20"/>
                <w:szCs w:val="20"/>
              </w:rPr>
              <w:t>1</w:t>
            </w:r>
          </w:p>
        </w:tc>
        <w:tc>
          <w:tcPr>
            <w:tcW w:w="5066" w:type="dxa"/>
            <w:tcBorders>
              <w:top w:val="nil"/>
              <w:left w:val="nil"/>
              <w:bottom w:val="single" w:sz="4" w:space="0" w:color="auto"/>
              <w:right w:val="single" w:sz="4" w:space="0" w:color="auto"/>
            </w:tcBorders>
            <w:vAlign w:val="center"/>
          </w:tcPr>
          <w:p w14:paraId="11D2A3BE" w14:textId="77777777" w:rsidR="00056C00" w:rsidRPr="00056C00" w:rsidRDefault="00056C00" w:rsidP="00056C00">
            <w:pPr>
              <w:spacing w:after="0" w:line="240" w:lineRule="auto"/>
              <w:jc w:val="both"/>
              <w:rPr>
                <w:rFonts w:ascii="Arial" w:hAnsi="Arial" w:cs="Arial"/>
                <w:sz w:val="20"/>
                <w:szCs w:val="20"/>
              </w:rPr>
            </w:pPr>
          </w:p>
        </w:tc>
        <w:tc>
          <w:tcPr>
            <w:tcW w:w="841" w:type="dxa"/>
            <w:tcBorders>
              <w:top w:val="nil"/>
              <w:left w:val="nil"/>
              <w:bottom w:val="single" w:sz="4" w:space="0" w:color="auto"/>
              <w:right w:val="single" w:sz="4" w:space="0" w:color="auto"/>
            </w:tcBorders>
            <w:vAlign w:val="center"/>
          </w:tcPr>
          <w:p w14:paraId="58E07A80" w14:textId="77777777" w:rsidR="00056C00" w:rsidRPr="00056C00" w:rsidRDefault="00056C00" w:rsidP="00056C00">
            <w:pPr>
              <w:spacing w:after="0" w:line="240" w:lineRule="auto"/>
              <w:jc w:val="center"/>
              <w:rPr>
                <w:rFonts w:ascii="Arial" w:hAnsi="Arial" w:cs="Arial"/>
                <w:sz w:val="20"/>
                <w:szCs w:val="20"/>
              </w:rPr>
            </w:pPr>
          </w:p>
        </w:tc>
        <w:tc>
          <w:tcPr>
            <w:tcW w:w="647" w:type="dxa"/>
            <w:gridSpan w:val="2"/>
            <w:tcBorders>
              <w:top w:val="nil"/>
              <w:left w:val="nil"/>
              <w:bottom w:val="single" w:sz="4" w:space="0" w:color="auto"/>
              <w:right w:val="single" w:sz="4" w:space="0" w:color="auto"/>
            </w:tcBorders>
            <w:vAlign w:val="center"/>
          </w:tcPr>
          <w:p w14:paraId="36C86F78" w14:textId="77777777" w:rsidR="00056C00" w:rsidRPr="00056C00" w:rsidRDefault="00056C00" w:rsidP="00056C00">
            <w:pPr>
              <w:spacing w:after="0" w:line="240" w:lineRule="auto"/>
              <w:jc w:val="center"/>
              <w:rPr>
                <w:rFonts w:ascii="Arial" w:hAnsi="Arial" w:cs="Arial"/>
                <w:sz w:val="20"/>
                <w:szCs w:val="20"/>
              </w:rPr>
            </w:pPr>
          </w:p>
        </w:tc>
        <w:tc>
          <w:tcPr>
            <w:tcW w:w="1703" w:type="dxa"/>
            <w:vAlign w:val="center"/>
          </w:tcPr>
          <w:p w14:paraId="426928CF" w14:textId="77777777" w:rsidR="00056C00" w:rsidRPr="00056C00" w:rsidRDefault="00056C00" w:rsidP="00056C00">
            <w:pPr>
              <w:spacing w:after="0" w:line="240" w:lineRule="auto"/>
              <w:jc w:val="center"/>
              <w:rPr>
                <w:rFonts w:ascii="Arial" w:hAnsi="Arial" w:cs="Arial"/>
                <w:sz w:val="20"/>
                <w:szCs w:val="20"/>
              </w:rPr>
            </w:pPr>
            <w:r w:rsidRPr="00056C00">
              <w:rPr>
                <w:rFonts w:ascii="Arial" w:hAnsi="Arial" w:cs="Arial"/>
                <w:sz w:val="20"/>
                <w:szCs w:val="20"/>
              </w:rPr>
              <w:t>R$</w:t>
            </w:r>
          </w:p>
        </w:tc>
        <w:tc>
          <w:tcPr>
            <w:tcW w:w="1709" w:type="dxa"/>
            <w:vAlign w:val="center"/>
          </w:tcPr>
          <w:p w14:paraId="574F5B59" w14:textId="77777777" w:rsidR="00056C00" w:rsidRPr="00056C00" w:rsidRDefault="00056C00" w:rsidP="00056C00">
            <w:pPr>
              <w:spacing w:after="0" w:line="240" w:lineRule="auto"/>
              <w:jc w:val="center"/>
              <w:rPr>
                <w:rFonts w:ascii="Arial" w:hAnsi="Arial" w:cs="Arial"/>
                <w:sz w:val="20"/>
                <w:szCs w:val="20"/>
              </w:rPr>
            </w:pPr>
            <w:r w:rsidRPr="00056C00">
              <w:rPr>
                <w:rFonts w:ascii="Arial" w:hAnsi="Arial" w:cs="Arial"/>
                <w:sz w:val="20"/>
                <w:szCs w:val="20"/>
              </w:rPr>
              <w:t>R$</w:t>
            </w:r>
          </w:p>
        </w:tc>
      </w:tr>
      <w:tr w:rsidR="00056C00" w:rsidRPr="00056C00" w14:paraId="091B0933" w14:textId="77777777" w:rsidTr="00056C00">
        <w:trPr>
          <w:trHeight w:val="333"/>
          <w:jc w:val="center"/>
        </w:trPr>
        <w:tc>
          <w:tcPr>
            <w:tcW w:w="741" w:type="dxa"/>
            <w:tcBorders>
              <w:top w:val="nil"/>
              <w:left w:val="single" w:sz="4" w:space="0" w:color="auto"/>
              <w:bottom w:val="single" w:sz="4" w:space="0" w:color="auto"/>
              <w:right w:val="single" w:sz="4" w:space="0" w:color="auto"/>
            </w:tcBorders>
            <w:noWrap/>
            <w:vAlign w:val="center"/>
          </w:tcPr>
          <w:p w14:paraId="61CC4EC8" w14:textId="77777777" w:rsidR="00056C00" w:rsidRPr="00056C00" w:rsidRDefault="00056C00" w:rsidP="00056C00">
            <w:pPr>
              <w:spacing w:after="0" w:line="240" w:lineRule="auto"/>
              <w:jc w:val="center"/>
              <w:rPr>
                <w:rFonts w:ascii="Arial" w:hAnsi="Arial" w:cs="Arial"/>
                <w:sz w:val="20"/>
                <w:szCs w:val="20"/>
              </w:rPr>
            </w:pPr>
            <w:r w:rsidRPr="00056C00">
              <w:rPr>
                <w:rFonts w:ascii="Arial" w:eastAsia="Times New Roman" w:hAnsi="Arial" w:cs="Arial"/>
                <w:sz w:val="20"/>
                <w:szCs w:val="20"/>
              </w:rPr>
              <w:t>2</w:t>
            </w:r>
          </w:p>
        </w:tc>
        <w:tc>
          <w:tcPr>
            <w:tcW w:w="5066" w:type="dxa"/>
            <w:tcBorders>
              <w:top w:val="nil"/>
              <w:left w:val="nil"/>
              <w:bottom w:val="single" w:sz="4" w:space="0" w:color="auto"/>
              <w:right w:val="single" w:sz="4" w:space="0" w:color="auto"/>
            </w:tcBorders>
            <w:vAlign w:val="center"/>
          </w:tcPr>
          <w:p w14:paraId="75F72F29" w14:textId="77777777" w:rsidR="00056C00" w:rsidRPr="00056C00" w:rsidRDefault="00056C00" w:rsidP="00056C00">
            <w:pPr>
              <w:spacing w:after="0" w:line="240" w:lineRule="auto"/>
              <w:jc w:val="both"/>
              <w:rPr>
                <w:rFonts w:ascii="Arial" w:hAnsi="Arial" w:cs="Arial"/>
                <w:sz w:val="20"/>
                <w:szCs w:val="20"/>
              </w:rPr>
            </w:pPr>
          </w:p>
        </w:tc>
        <w:tc>
          <w:tcPr>
            <w:tcW w:w="841" w:type="dxa"/>
            <w:tcBorders>
              <w:top w:val="nil"/>
              <w:left w:val="nil"/>
              <w:bottom w:val="single" w:sz="4" w:space="0" w:color="auto"/>
              <w:right w:val="single" w:sz="4" w:space="0" w:color="auto"/>
            </w:tcBorders>
            <w:vAlign w:val="center"/>
          </w:tcPr>
          <w:p w14:paraId="26D9364D" w14:textId="77777777" w:rsidR="00056C00" w:rsidRPr="00056C00" w:rsidRDefault="00056C00" w:rsidP="00056C00">
            <w:pPr>
              <w:spacing w:after="0" w:line="240" w:lineRule="auto"/>
              <w:jc w:val="center"/>
              <w:rPr>
                <w:rFonts w:ascii="Arial" w:hAnsi="Arial" w:cs="Arial"/>
                <w:sz w:val="20"/>
                <w:szCs w:val="20"/>
              </w:rPr>
            </w:pPr>
          </w:p>
        </w:tc>
        <w:tc>
          <w:tcPr>
            <w:tcW w:w="647" w:type="dxa"/>
            <w:gridSpan w:val="2"/>
            <w:tcBorders>
              <w:top w:val="nil"/>
              <w:left w:val="nil"/>
              <w:bottom w:val="single" w:sz="4" w:space="0" w:color="auto"/>
              <w:right w:val="single" w:sz="4" w:space="0" w:color="auto"/>
            </w:tcBorders>
            <w:vAlign w:val="center"/>
          </w:tcPr>
          <w:p w14:paraId="7604EBEE" w14:textId="77777777" w:rsidR="00056C00" w:rsidRPr="00056C00" w:rsidRDefault="00056C00" w:rsidP="00056C00">
            <w:pPr>
              <w:spacing w:after="0" w:line="240" w:lineRule="auto"/>
              <w:jc w:val="center"/>
              <w:rPr>
                <w:rFonts w:ascii="Arial" w:hAnsi="Arial" w:cs="Arial"/>
                <w:sz w:val="20"/>
                <w:szCs w:val="20"/>
              </w:rPr>
            </w:pPr>
          </w:p>
        </w:tc>
        <w:tc>
          <w:tcPr>
            <w:tcW w:w="1703" w:type="dxa"/>
            <w:vAlign w:val="center"/>
          </w:tcPr>
          <w:p w14:paraId="35DC0000" w14:textId="77777777" w:rsidR="00056C00" w:rsidRPr="00056C00" w:rsidRDefault="00056C00" w:rsidP="00056C00">
            <w:pPr>
              <w:spacing w:after="0" w:line="240" w:lineRule="auto"/>
              <w:jc w:val="center"/>
              <w:rPr>
                <w:rFonts w:ascii="Arial" w:hAnsi="Arial" w:cs="Arial"/>
                <w:sz w:val="20"/>
                <w:szCs w:val="20"/>
              </w:rPr>
            </w:pPr>
          </w:p>
        </w:tc>
        <w:tc>
          <w:tcPr>
            <w:tcW w:w="1709" w:type="dxa"/>
            <w:vAlign w:val="center"/>
          </w:tcPr>
          <w:p w14:paraId="53F8C143" w14:textId="77777777" w:rsidR="00056C00" w:rsidRPr="00056C00" w:rsidRDefault="00056C00" w:rsidP="00056C00">
            <w:pPr>
              <w:spacing w:after="0" w:line="240" w:lineRule="auto"/>
              <w:jc w:val="center"/>
              <w:rPr>
                <w:rFonts w:ascii="Arial" w:hAnsi="Arial" w:cs="Arial"/>
                <w:sz w:val="20"/>
                <w:szCs w:val="20"/>
              </w:rPr>
            </w:pPr>
          </w:p>
        </w:tc>
      </w:tr>
      <w:tr w:rsidR="00056C00" w:rsidRPr="00056C00" w14:paraId="4311BEF4" w14:textId="77777777" w:rsidTr="00056C00">
        <w:trPr>
          <w:trHeight w:val="333"/>
          <w:jc w:val="center"/>
        </w:trPr>
        <w:tc>
          <w:tcPr>
            <w:tcW w:w="741" w:type="dxa"/>
            <w:tcBorders>
              <w:top w:val="nil"/>
              <w:left w:val="single" w:sz="4" w:space="0" w:color="auto"/>
              <w:bottom w:val="single" w:sz="4" w:space="0" w:color="auto"/>
              <w:right w:val="single" w:sz="4" w:space="0" w:color="auto"/>
            </w:tcBorders>
            <w:noWrap/>
            <w:vAlign w:val="center"/>
          </w:tcPr>
          <w:p w14:paraId="6D3CA58B" w14:textId="77777777" w:rsidR="00056C00" w:rsidRPr="00056C00" w:rsidRDefault="00056C00" w:rsidP="00056C00">
            <w:pPr>
              <w:spacing w:after="0" w:line="240" w:lineRule="auto"/>
              <w:jc w:val="center"/>
              <w:rPr>
                <w:rFonts w:ascii="Arial" w:hAnsi="Arial" w:cs="Arial"/>
                <w:sz w:val="20"/>
                <w:szCs w:val="20"/>
              </w:rPr>
            </w:pPr>
            <w:r w:rsidRPr="00056C00">
              <w:rPr>
                <w:rFonts w:ascii="Arial" w:eastAsia="Times New Roman" w:hAnsi="Arial" w:cs="Arial"/>
                <w:sz w:val="20"/>
                <w:szCs w:val="20"/>
              </w:rPr>
              <w:t>3</w:t>
            </w:r>
          </w:p>
        </w:tc>
        <w:tc>
          <w:tcPr>
            <w:tcW w:w="5066" w:type="dxa"/>
            <w:tcBorders>
              <w:top w:val="nil"/>
              <w:left w:val="nil"/>
              <w:bottom w:val="single" w:sz="4" w:space="0" w:color="auto"/>
              <w:right w:val="single" w:sz="4" w:space="0" w:color="auto"/>
            </w:tcBorders>
            <w:vAlign w:val="center"/>
          </w:tcPr>
          <w:p w14:paraId="4AA7B24B" w14:textId="77777777" w:rsidR="00056C00" w:rsidRPr="00056C00" w:rsidRDefault="00056C00" w:rsidP="00056C00">
            <w:pPr>
              <w:spacing w:after="0" w:line="240" w:lineRule="auto"/>
              <w:jc w:val="both"/>
              <w:rPr>
                <w:rFonts w:ascii="Arial" w:hAnsi="Arial" w:cs="Arial"/>
                <w:sz w:val="20"/>
                <w:szCs w:val="20"/>
              </w:rPr>
            </w:pPr>
          </w:p>
        </w:tc>
        <w:tc>
          <w:tcPr>
            <w:tcW w:w="841" w:type="dxa"/>
            <w:tcBorders>
              <w:top w:val="nil"/>
              <w:left w:val="nil"/>
              <w:bottom w:val="single" w:sz="4" w:space="0" w:color="auto"/>
              <w:right w:val="single" w:sz="4" w:space="0" w:color="auto"/>
            </w:tcBorders>
            <w:vAlign w:val="center"/>
          </w:tcPr>
          <w:p w14:paraId="1E6FB732" w14:textId="77777777" w:rsidR="00056C00" w:rsidRPr="00056C00" w:rsidRDefault="00056C00" w:rsidP="00056C00">
            <w:pPr>
              <w:spacing w:after="0" w:line="240" w:lineRule="auto"/>
              <w:jc w:val="center"/>
              <w:rPr>
                <w:rFonts w:ascii="Arial" w:hAnsi="Arial" w:cs="Arial"/>
                <w:sz w:val="20"/>
                <w:szCs w:val="20"/>
              </w:rPr>
            </w:pPr>
          </w:p>
        </w:tc>
        <w:tc>
          <w:tcPr>
            <w:tcW w:w="647" w:type="dxa"/>
            <w:gridSpan w:val="2"/>
            <w:tcBorders>
              <w:top w:val="nil"/>
              <w:left w:val="nil"/>
              <w:bottom w:val="single" w:sz="4" w:space="0" w:color="auto"/>
              <w:right w:val="single" w:sz="4" w:space="0" w:color="auto"/>
            </w:tcBorders>
            <w:vAlign w:val="center"/>
          </w:tcPr>
          <w:p w14:paraId="3ED3CBBC" w14:textId="77777777" w:rsidR="00056C00" w:rsidRPr="00056C00" w:rsidRDefault="00056C00" w:rsidP="00056C00">
            <w:pPr>
              <w:spacing w:after="0" w:line="240" w:lineRule="auto"/>
              <w:jc w:val="center"/>
              <w:rPr>
                <w:rFonts w:ascii="Arial" w:hAnsi="Arial" w:cs="Arial"/>
                <w:sz w:val="20"/>
                <w:szCs w:val="20"/>
              </w:rPr>
            </w:pPr>
          </w:p>
        </w:tc>
        <w:tc>
          <w:tcPr>
            <w:tcW w:w="1703" w:type="dxa"/>
            <w:vAlign w:val="center"/>
          </w:tcPr>
          <w:p w14:paraId="5E3BCB94" w14:textId="77777777" w:rsidR="00056C00" w:rsidRPr="00056C00" w:rsidRDefault="00056C00" w:rsidP="00056C00">
            <w:pPr>
              <w:spacing w:after="0" w:line="240" w:lineRule="auto"/>
              <w:jc w:val="center"/>
              <w:rPr>
                <w:rFonts w:ascii="Arial" w:hAnsi="Arial" w:cs="Arial"/>
                <w:sz w:val="20"/>
                <w:szCs w:val="20"/>
              </w:rPr>
            </w:pPr>
          </w:p>
        </w:tc>
        <w:tc>
          <w:tcPr>
            <w:tcW w:w="1709" w:type="dxa"/>
            <w:vAlign w:val="center"/>
          </w:tcPr>
          <w:p w14:paraId="36FDD644" w14:textId="77777777" w:rsidR="00056C00" w:rsidRPr="00056C00" w:rsidRDefault="00056C00" w:rsidP="00056C00">
            <w:pPr>
              <w:spacing w:after="0" w:line="240" w:lineRule="auto"/>
              <w:jc w:val="center"/>
              <w:rPr>
                <w:rFonts w:ascii="Arial" w:hAnsi="Arial" w:cs="Arial"/>
                <w:sz w:val="20"/>
                <w:szCs w:val="20"/>
              </w:rPr>
            </w:pPr>
          </w:p>
        </w:tc>
      </w:tr>
      <w:tr w:rsidR="00056C00" w:rsidRPr="00056C00" w14:paraId="57F20FA6" w14:textId="77777777" w:rsidTr="00056C00">
        <w:trPr>
          <w:trHeight w:val="333"/>
          <w:jc w:val="center"/>
        </w:trPr>
        <w:tc>
          <w:tcPr>
            <w:tcW w:w="741" w:type="dxa"/>
            <w:tcBorders>
              <w:top w:val="nil"/>
              <w:left w:val="single" w:sz="4" w:space="0" w:color="auto"/>
              <w:bottom w:val="single" w:sz="4" w:space="0" w:color="auto"/>
              <w:right w:val="single" w:sz="4" w:space="0" w:color="auto"/>
            </w:tcBorders>
            <w:noWrap/>
            <w:vAlign w:val="center"/>
          </w:tcPr>
          <w:p w14:paraId="1AD75EB9" w14:textId="77777777" w:rsidR="00056C00" w:rsidRPr="00056C00" w:rsidRDefault="00056C00" w:rsidP="00056C00">
            <w:pPr>
              <w:spacing w:after="0" w:line="240" w:lineRule="auto"/>
              <w:jc w:val="center"/>
              <w:rPr>
                <w:rFonts w:ascii="Arial" w:hAnsi="Arial" w:cs="Arial"/>
                <w:sz w:val="20"/>
                <w:szCs w:val="20"/>
              </w:rPr>
            </w:pPr>
            <w:r w:rsidRPr="00056C00">
              <w:rPr>
                <w:rFonts w:ascii="Arial" w:eastAsia="Times New Roman" w:hAnsi="Arial" w:cs="Arial"/>
                <w:sz w:val="20"/>
                <w:szCs w:val="20"/>
              </w:rPr>
              <w:t>4...</w:t>
            </w:r>
          </w:p>
        </w:tc>
        <w:tc>
          <w:tcPr>
            <w:tcW w:w="5066" w:type="dxa"/>
            <w:tcBorders>
              <w:top w:val="nil"/>
              <w:left w:val="nil"/>
              <w:bottom w:val="single" w:sz="4" w:space="0" w:color="auto"/>
              <w:right w:val="single" w:sz="4" w:space="0" w:color="auto"/>
            </w:tcBorders>
            <w:vAlign w:val="center"/>
          </w:tcPr>
          <w:p w14:paraId="5359AF01" w14:textId="77777777" w:rsidR="00056C00" w:rsidRPr="00056C00" w:rsidRDefault="00056C00" w:rsidP="00056C00">
            <w:pPr>
              <w:spacing w:after="0" w:line="240" w:lineRule="auto"/>
              <w:jc w:val="both"/>
              <w:rPr>
                <w:rFonts w:ascii="Arial" w:hAnsi="Arial" w:cs="Arial"/>
                <w:sz w:val="20"/>
                <w:szCs w:val="20"/>
              </w:rPr>
            </w:pPr>
          </w:p>
        </w:tc>
        <w:tc>
          <w:tcPr>
            <w:tcW w:w="841" w:type="dxa"/>
            <w:tcBorders>
              <w:top w:val="nil"/>
              <w:left w:val="nil"/>
              <w:bottom w:val="single" w:sz="4" w:space="0" w:color="auto"/>
              <w:right w:val="single" w:sz="4" w:space="0" w:color="auto"/>
            </w:tcBorders>
            <w:vAlign w:val="center"/>
          </w:tcPr>
          <w:p w14:paraId="329BA45D" w14:textId="77777777" w:rsidR="00056C00" w:rsidRPr="00056C00" w:rsidRDefault="00056C00" w:rsidP="00056C00">
            <w:pPr>
              <w:spacing w:after="0" w:line="240" w:lineRule="auto"/>
              <w:jc w:val="center"/>
              <w:rPr>
                <w:rFonts w:ascii="Arial" w:hAnsi="Arial" w:cs="Arial"/>
                <w:sz w:val="20"/>
                <w:szCs w:val="20"/>
              </w:rPr>
            </w:pPr>
          </w:p>
        </w:tc>
        <w:tc>
          <w:tcPr>
            <w:tcW w:w="647" w:type="dxa"/>
            <w:gridSpan w:val="2"/>
            <w:tcBorders>
              <w:top w:val="nil"/>
              <w:left w:val="nil"/>
              <w:bottom w:val="single" w:sz="4" w:space="0" w:color="auto"/>
              <w:right w:val="single" w:sz="4" w:space="0" w:color="auto"/>
            </w:tcBorders>
            <w:vAlign w:val="center"/>
          </w:tcPr>
          <w:p w14:paraId="17FD45F3" w14:textId="77777777" w:rsidR="00056C00" w:rsidRPr="00056C00" w:rsidRDefault="00056C00" w:rsidP="00056C00">
            <w:pPr>
              <w:spacing w:after="0" w:line="240" w:lineRule="auto"/>
              <w:jc w:val="center"/>
              <w:rPr>
                <w:rFonts w:ascii="Arial" w:hAnsi="Arial" w:cs="Arial"/>
                <w:sz w:val="20"/>
                <w:szCs w:val="20"/>
              </w:rPr>
            </w:pPr>
          </w:p>
        </w:tc>
        <w:tc>
          <w:tcPr>
            <w:tcW w:w="1703" w:type="dxa"/>
            <w:vAlign w:val="center"/>
          </w:tcPr>
          <w:p w14:paraId="6A713DA9" w14:textId="77777777" w:rsidR="00056C00" w:rsidRPr="00056C00" w:rsidRDefault="00056C00" w:rsidP="00056C00">
            <w:pPr>
              <w:spacing w:after="0" w:line="240" w:lineRule="auto"/>
              <w:jc w:val="center"/>
              <w:rPr>
                <w:rFonts w:ascii="Arial" w:hAnsi="Arial" w:cs="Arial"/>
                <w:sz w:val="20"/>
                <w:szCs w:val="20"/>
              </w:rPr>
            </w:pPr>
          </w:p>
        </w:tc>
        <w:tc>
          <w:tcPr>
            <w:tcW w:w="1709" w:type="dxa"/>
            <w:vAlign w:val="center"/>
          </w:tcPr>
          <w:p w14:paraId="15577A0D" w14:textId="77777777" w:rsidR="00056C00" w:rsidRPr="00056C00" w:rsidRDefault="00056C00" w:rsidP="00056C00">
            <w:pPr>
              <w:spacing w:after="0" w:line="240" w:lineRule="auto"/>
              <w:jc w:val="center"/>
              <w:rPr>
                <w:rFonts w:ascii="Arial" w:hAnsi="Arial" w:cs="Arial"/>
                <w:sz w:val="20"/>
                <w:szCs w:val="20"/>
              </w:rPr>
            </w:pPr>
          </w:p>
        </w:tc>
      </w:tr>
      <w:tr w:rsidR="00056C00" w:rsidRPr="00056C00" w14:paraId="08328BB3" w14:textId="77777777" w:rsidTr="00056C00">
        <w:trPr>
          <w:trHeight w:val="333"/>
          <w:jc w:val="center"/>
        </w:trPr>
        <w:tc>
          <w:tcPr>
            <w:tcW w:w="10707" w:type="dxa"/>
            <w:gridSpan w:val="7"/>
            <w:noWrap/>
            <w:vAlign w:val="center"/>
            <w:hideMark/>
          </w:tcPr>
          <w:p w14:paraId="7C4F45B8" w14:textId="77777777" w:rsidR="00056C00" w:rsidRPr="00056C00" w:rsidRDefault="00056C00" w:rsidP="00056C00">
            <w:pPr>
              <w:spacing w:after="0" w:line="240" w:lineRule="auto"/>
              <w:jc w:val="both"/>
              <w:rPr>
                <w:rFonts w:ascii="Arial" w:hAnsi="Arial" w:cs="Arial"/>
                <w:b/>
                <w:bCs/>
                <w:sz w:val="20"/>
                <w:szCs w:val="20"/>
              </w:rPr>
            </w:pPr>
            <w:r w:rsidRPr="00056C00">
              <w:rPr>
                <w:rFonts w:ascii="Arial" w:hAnsi="Arial" w:cs="Arial"/>
                <w:b/>
                <w:bCs/>
                <w:sz w:val="20"/>
                <w:szCs w:val="20"/>
              </w:rPr>
              <w:t>LOCAL DO FORNECIMENTO:</w:t>
            </w:r>
          </w:p>
        </w:tc>
      </w:tr>
      <w:tr w:rsidR="00056C00" w:rsidRPr="00056C00" w14:paraId="4A498792" w14:textId="77777777" w:rsidTr="00056C00">
        <w:trPr>
          <w:trHeight w:val="333"/>
          <w:jc w:val="center"/>
        </w:trPr>
        <w:tc>
          <w:tcPr>
            <w:tcW w:w="10707" w:type="dxa"/>
            <w:gridSpan w:val="7"/>
            <w:noWrap/>
            <w:vAlign w:val="center"/>
          </w:tcPr>
          <w:p w14:paraId="1625FC37" w14:textId="77777777" w:rsidR="00056C00" w:rsidRPr="00056C00" w:rsidRDefault="00056C00" w:rsidP="00056C00">
            <w:pPr>
              <w:spacing w:after="0" w:line="240" w:lineRule="auto"/>
              <w:jc w:val="both"/>
              <w:rPr>
                <w:rFonts w:ascii="Arial" w:hAnsi="Arial" w:cs="Arial"/>
                <w:b/>
                <w:bCs/>
                <w:sz w:val="20"/>
                <w:szCs w:val="20"/>
              </w:rPr>
            </w:pPr>
            <w:r w:rsidRPr="00056C00">
              <w:rPr>
                <w:rFonts w:ascii="Arial" w:hAnsi="Arial" w:cs="Arial"/>
                <w:b/>
                <w:bCs/>
                <w:sz w:val="20"/>
                <w:szCs w:val="20"/>
              </w:rPr>
              <w:t>VALIDADE DA PROPOSTA:</w:t>
            </w:r>
          </w:p>
        </w:tc>
      </w:tr>
      <w:tr w:rsidR="00056C00" w:rsidRPr="00056C00" w14:paraId="37BF7809" w14:textId="77777777" w:rsidTr="00056C00">
        <w:trPr>
          <w:trHeight w:val="248"/>
          <w:jc w:val="center"/>
        </w:trPr>
        <w:tc>
          <w:tcPr>
            <w:tcW w:w="10707" w:type="dxa"/>
            <w:gridSpan w:val="7"/>
            <w:vAlign w:val="center"/>
            <w:hideMark/>
          </w:tcPr>
          <w:p w14:paraId="544D6243" w14:textId="77777777" w:rsidR="00056C00" w:rsidRPr="00056C00" w:rsidRDefault="00056C00" w:rsidP="00056C00">
            <w:pPr>
              <w:spacing w:after="0" w:line="240" w:lineRule="auto"/>
              <w:jc w:val="both"/>
              <w:rPr>
                <w:rFonts w:ascii="Arial" w:hAnsi="Arial" w:cs="Arial"/>
                <w:b/>
                <w:bCs/>
                <w:sz w:val="20"/>
                <w:szCs w:val="20"/>
              </w:rPr>
            </w:pPr>
            <w:r w:rsidRPr="00056C00">
              <w:rPr>
                <w:rFonts w:ascii="Arial" w:hAnsi="Arial" w:cs="Arial"/>
                <w:b/>
                <w:bCs/>
                <w:sz w:val="20"/>
                <w:szCs w:val="20"/>
              </w:rPr>
              <w:t>LOCAL E DATA:</w:t>
            </w:r>
          </w:p>
        </w:tc>
      </w:tr>
      <w:tr w:rsidR="00056C00" w:rsidRPr="00056C00" w14:paraId="331AA9F5" w14:textId="77777777" w:rsidTr="00056C00">
        <w:trPr>
          <w:trHeight w:val="1362"/>
          <w:jc w:val="center"/>
        </w:trPr>
        <w:tc>
          <w:tcPr>
            <w:tcW w:w="10707" w:type="dxa"/>
            <w:gridSpan w:val="7"/>
            <w:vAlign w:val="bottom"/>
          </w:tcPr>
          <w:p w14:paraId="476CC6FD" w14:textId="77777777" w:rsidR="00056C00" w:rsidRPr="00056C00" w:rsidRDefault="00056C00" w:rsidP="00056C00">
            <w:pPr>
              <w:spacing w:after="0" w:line="240" w:lineRule="auto"/>
              <w:jc w:val="center"/>
              <w:rPr>
                <w:rFonts w:ascii="Arial" w:hAnsi="Arial" w:cs="Arial"/>
                <w:b/>
                <w:bCs/>
                <w:sz w:val="20"/>
                <w:szCs w:val="20"/>
              </w:rPr>
            </w:pPr>
            <w:r w:rsidRPr="00056C00">
              <w:rPr>
                <w:rFonts w:ascii="Arial" w:hAnsi="Arial" w:cs="Arial"/>
                <w:b/>
                <w:bCs/>
                <w:sz w:val="20"/>
                <w:szCs w:val="20"/>
              </w:rPr>
              <w:t>Carimbo do CNPJ/Assinatura da Empresa.</w:t>
            </w:r>
          </w:p>
        </w:tc>
      </w:tr>
    </w:tbl>
    <w:p w14:paraId="06E51BE5" w14:textId="77777777" w:rsidR="00056C00" w:rsidRPr="00C10447" w:rsidRDefault="00056C00" w:rsidP="00C10447">
      <w:pPr>
        <w:spacing w:after="0" w:line="360" w:lineRule="auto"/>
        <w:ind w:firstLine="567"/>
        <w:jc w:val="both"/>
        <w:rPr>
          <w:rFonts w:ascii="Arial" w:eastAsia="Times New Roman" w:hAnsi="Arial" w:cs="Arial"/>
          <w:color w:val="000000"/>
          <w:sz w:val="20"/>
          <w:szCs w:val="20"/>
          <w:lang w:eastAsia="pt-BR"/>
        </w:rPr>
      </w:pPr>
    </w:p>
    <w:p w14:paraId="4E03E9FB" w14:textId="77777777" w:rsidR="00056C00" w:rsidRDefault="00056C00" w:rsidP="00056C00">
      <w:pPr>
        <w:shd w:val="clear" w:color="auto" w:fill="FFFFFF"/>
        <w:tabs>
          <w:tab w:val="left" w:pos="8490"/>
        </w:tabs>
        <w:rPr>
          <w:rFonts w:ascii="Arial" w:eastAsia="Arial" w:hAnsi="Arial" w:cs="Arial"/>
          <w:b/>
        </w:rPr>
      </w:pPr>
    </w:p>
    <w:p w14:paraId="749FA9CC" w14:textId="77777777" w:rsidR="00056C00" w:rsidRDefault="00056C00" w:rsidP="00056C00">
      <w:pPr>
        <w:shd w:val="clear" w:color="auto" w:fill="FFFFFF"/>
        <w:tabs>
          <w:tab w:val="left" w:pos="8490"/>
        </w:tabs>
        <w:rPr>
          <w:rFonts w:ascii="Arial" w:eastAsia="Arial" w:hAnsi="Arial" w:cs="Arial"/>
          <w:b/>
        </w:rPr>
      </w:pPr>
    </w:p>
    <w:p w14:paraId="79520E76" w14:textId="77777777" w:rsidR="00056C00" w:rsidRDefault="00056C00" w:rsidP="00056C00">
      <w:pPr>
        <w:shd w:val="clear" w:color="auto" w:fill="FFFFFF"/>
        <w:tabs>
          <w:tab w:val="left" w:pos="8490"/>
        </w:tabs>
        <w:rPr>
          <w:rFonts w:ascii="Arial" w:eastAsia="Arial" w:hAnsi="Arial" w:cs="Arial"/>
          <w:b/>
        </w:rPr>
      </w:pPr>
    </w:p>
    <w:p w14:paraId="4B28B2E7" w14:textId="77777777" w:rsidR="00056C00" w:rsidRDefault="00056C00" w:rsidP="00056C00">
      <w:pPr>
        <w:shd w:val="clear" w:color="auto" w:fill="FFFFFF"/>
        <w:tabs>
          <w:tab w:val="left" w:pos="8490"/>
        </w:tabs>
        <w:rPr>
          <w:rFonts w:ascii="Arial" w:eastAsia="Arial" w:hAnsi="Arial" w:cs="Arial"/>
          <w:b/>
        </w:rPr>
      </w:pPr>
    </w:p>
    <w:p w14:paraId="6538EC95" w14:textId="77777777" w:rsidR="00056C00" w:rsidRDefault="00056C00" w:rsidP="00056C00">
      <w:pPr>
        <w:shd w:val="clear" w:color="auto" w:fill="FFFFFF"/>
        <w:tabs>
          <w:tab w:val="left" w:pos="8490"/>
        </w:tabs>
        <w:rPr>
          <w:rFonts w:ascii="Arial" w:eastAsia="Arial" w:hAnsi="Arial" w:cs="Arial"/>
          <w:b/>
        </w:rPr>
      </w:pPr>
    </w:p>
    <w:p w14:paraId="48D02480" w14:textId="77777777" w:rsidR="00056C00" w:rsidRDefault="00056C00" w:rsidP="00056C00">
      <w:pPr>
        <w:shd w:val="clear" w:color="auto" w:fill="FFFFFF"/>
        <w:tabs>
          <w:tab w:val="left" w:pos="8490"/>
        </w:tabs>
        <w:rPr>
          <w:rFonts w:ascii="Arial" w:eastAsia="Arial" w:hAnsi="Arial" w:cs="Arial"/>
          <w:b/>
        </w:rPr>
      </w:pPr>
    </w:p>
    <w:p w14:paraId="68858BEE" w14:textId="77777777" w:rsidR="00056C00" w:rsidRDefault="00056C00" w:rsidP="00056C00">
      <w:pPr>
        <w:shd w:val="clear" w:color="auto" w:fill="FFFFFF"/>
        <w:tabs>
          <w:tab w:val="left" w:pos="8490"/>
        </w:tabs>
        <w:rPr>
          <w:rFonts w:ascii="Arial" w:eastAsia="Arial" w:hAnsi="Arial" w:cs="Arial"/>
          <w:b/>
        </w:rPr>
      </w:pPr>
    </w:p>
    <w:p w14:paraId="11BA39BF" w14:textId="77777777" w:rsidR="00056C00" w:rsidRDefault="00056C00" w:rsidP="00056C00">
      <w:pPr>
        <w:shd w:val="clear" w:color="auto" w:fill="FFFFFF"/>
        <w:tabs>
          <w:tab w:val="left" w:pos="8490"/>
        </w:tabs>
        <w:rPr>
          <w:rFonts w:ascii="Arial" w:eastAsia="Arial" w:hAnsi="Arial" w:cs="Arial"/>
          <w:b/>
        </w:rPr>
      </w:pPr>
    </w:p>
    <w:p w14:paraId="5135D5E9" w14:textId="77777777" w:rsidR="00056C00" w:rsidRDefault="00056C00" w:rsidP="00056C00">
      <w:pPr>
        <w:shd w:val="clear" w:color="auto" w:fill="FFFFFF"/>
        <w:tabs>
          <w:tab w:val="left" w:pos="8490"/>
        </w:tabs>
        <w:rPr>
          <w:rFonts w:ascii="Arial" w:eastAsia="Arial" w:hAnsi="Arial" w:cs="Arial"/>
          <w:b/>
        </w:rPr>
      </w:pPr>
    </w:p>
    <w:p w14:paraId="181199CA" w14:textId="77777777" w:rsidR="00592971" w:rsidRDefault="00592971" w:rsidP="00056C00">
      <w:pPr>
        <w:shd w:val="clear" w:color="auto" w:fill="FFFFFF"/>
        <w:tabs>
          <w:tab w:val="left" w:pos="8490"/>
        </w:tabs>
        <w:rPr>
          <w:rFonts w:ascii="Arial" w:eastAsia="Arial" w:hAnsi="Arial" w:cs="Arial"/>
          <w:b/>
        </w:rPr>
      </w:pPr>
    </w:p>
    <w:p w14:paraId="764592E0" w14:textId="77777777" w:rsidR="00592971" w:rsidRDefault="00592971" w:rsidP="00056C00">
      <w:pPr>
        <w:shd w:val="clear" w:color="auto" w:fill="FFFFFF"/>
        <w:tabs>
          <w:tab w:val="left" w:pos="8490"/>
        </w:tabs>
        <w:rPr>
          <w:rFonts w:ascii="Arial" w:eastAsia="Arial" w:hAnsi="Arial" w:cs="Arial"/>
          <w:b/>
        </w:rPr>
      </w:pPr>
    </w:p>
    <w:p w14:paraId="75505F89" w14:textId="77777777" w:rsidR="00B22909" w:rsidRDefault="00B22909" w:rsidP="00056C00">
      <w:pPr>
        <w:shd w:val="clear" w:color="auto" w:fill="FFFFFF"/>
        <w:tabs>
          <w:tab w:val="left" w:pos="8490"/>
        </w:tabs>
        <w:rPr>
          <w:rFonts w:ascii="Arial" w:eastAsia="Arial" w:hAnsi="Arial" w:cs="Arial"/>
          <w:b/>
        </w:rPr>
      </w:pPr>
    </w:p>
    <w:p w14:paraId="424BF3ED" w14:textId="77777777" w:rsidR="00B22909" w:rsidRDefault="00B22909" w:rsidP="00056C00">
      <w:pPr>
        <w:shd w:val="clear" w:color="auto" w:fill="FFFFFF"/>
        <w:tabs>
          <w:tab w:val="left" w:pos="8490"/>
        </w:tabs>
        <w:rPr>
          <w:rFonts w:ascii="Arial" w:eastAsia="Arial" w:hAnsi="Arial" w:cs="Arial"/>
          <w:b/>
        </w:rPr>
      </w:pPr>
    </w:p>
    <w:p w14:paraId="662099ED" w14:textId="77777777" w:rsidR="00592971" w:rsidRDefault="00592971" w:rsidP="00056C00">
      <w:pPr>
        <w:shd w:val="clear" w:color="auto" w:fill="FFFFFF"/>
        <w:tabs>
          <w:tab w:val="left" w:pos="8490"/>
        </w:tabs>
        <w:rPr>
          <w:rFonts w:ascii="Arial" w:eastAsia="Arial" w:hAnsi="Arial" w:cs="Arial"/>
          <w:b/>
        </w:rPr>
      </w:pPr>
    </w:p>
    <w:p w14:paraId="1C9C2721" w14:textId="77777777" w:rsidR="00556C62" w:rsidRDefault="00556C62" w:rsidP="00056C00">
      <w:pPr>
        <w:shd w:val="clear" w:color="auto" w:fill="FFFFFF"/>
        <w:tabs>
          <w:tab w:val="left" w:pos="8490"/>
        </w:tabs>
        <w:rPr>
          <w:rFonts w:ascii="Arial" w:eastAsia="Arial" w:hAnsi="Arial" w:cs="Arial"/>
          <w:b/>
        </w:rPr>
      </w:pPr>
    </w:p>
    <w:p w14:paraId="7DE065AF" w14:textId="77777777" w:rsidR="00056C00" w:rsidRDefault="00056C00" w:rsidP="00056C00">
      <w:pPr>
        <w:shd w:val="clear" w:color="auto" w:fill="FFFFFF"/>
        <w:tabs>
          <w:tab w:val="left" w:pos="8490"/>
        </w:tabs>
        <w:rPr>
          <w:rFonts w:ascii="Arial" w:eastAsia="Arial" w:hAnsi="Arial" w:cs="Arial"/>
          <w:b/>
        </w:rPr>
      </w:pPr>
    </w:p>
    <w:p w14:paraId="4B189DF7" w14:textId="6FE09F2A" w:rsidR="00C10447" w:rsidRPr="00056C00" w:rsidRDefault="00C10447" w:rsidP="004568C3">
      <w:pPr>
        <w:shd w:val="clear" w:color="auto" w:fill="D9E2F3" w:themeFill="accent1" w:themeFillTint="33"/>
        <w:tabs>
          <w:tab w:val="left" w:pos="8490"/>
        </w:tabs>
        <w:jc w:val="center"/>
        <w:rPr>
          <w:rFonts w:ascii="Arial" w:eastAsia="Arial" w:hAnsi="Arial" w:cs="Arial"/>
          <w:b/>
        </w:rPr>
      </w:pPr>
      <w:r w:rsidRPr="00056C00">
        <w:rPr>
          <w:rFonts w:ascii="Arial" w:eastAsia="Arial" w:hAnsi="Arial" w:cs="Arial"/>
          <w:b/>
        </w:rPr>
        <w:lastRenderedPageBreak/>
        <w:t>ANEXO V – Modelo de Declarações Conjuntas;</w:t>
      </w:r>
    </w:p>
    <w:p w14:paraId="07B114C4" w14:textId="77777777" w:rsidR="00056C00" w:rsidRPr="00056C00" w:rsidRDefault="00056C00" w:rsidP="00056C00">
      <w:pPr>
        <w:pStyle w:val="PADRO"/>
        <w:widowControl/>
        <w:spacing w:before="0" w:after="0" w:line="240" w:lineRule="auto"/>
        <w:ind w:firstLine="0"/>
        <w:jc w:val="center"/>
        <w:rPr>
          <w:rFonts w:ascii="Arial" w:hAnsi="Arial" w:cs="Arial"/>
          <w:b/>
          <w:bCs/>
          <w:color w:val="000000"/>
          <w:szCs w:val="20"/>
        </w:rPr>
      </w:pPr>
    </w:p>
    <w:p w14:paraId="2F7658DB" w14:textId="77777777" w:rsidR="00056C00" w:rsidRPr="00056C00" w:rsidRDefault="00056C00" w:rsidP="00056C00">
      <w:pPr>
        <w:shd w:val="clear" w:color="auto" w:fill="FFFFFF"/>
        <w:tabs>
          <w:tab w:val="left" w:pos="8490"/>
        </w:tabs>
        <w:spacing w:after="0" w:line="240" w:lineRule="auto"/>
        <w:rPr>
          <w:rFonts w:ascii="Arial" w:hAnsi="Arial" w:cs="Arial"/>
          <w:sz w:val="20"/>
          <w:szCs w:val="20"/>
        </w:rPr>
      </w:pPr>
      <w:r w:rsidRPr="00056C00">
        <w:rPr>
          <w:rFonts w:ascii="Arial" w:eastAsia="Arial" w:hAnsi="Arial" w:cs="Arial"/>
          <w:b/>
          <w:sz w:val="20"/>
          <w:szCs w:val="20"/>
        </w:rPr>
        <w:t>PREGÃO ELETRÔNICO N.º 000/2025 – PRC 000/2025</w:t>
      </w:r>
    </w:p>
    <w:p w14:paraId="6A3B9620" w14:textId="77777777" w:rsidR="00056C00" w:rsidRPr="00056C00" w:rsidRDefault="00056C00" w:rsidP="00056C00">
      <w:pPr>
        <w:shd w:val="clear" w:color="auto" w:fill="FFFFFF"/>
        <w:spacing w:after="0" w:line="240" w:lineRule="auto"/>
        <w:jc w:val="both"/>
        <w:rPr>
          <w:rFonts w:ascii="Arial" w:hAnsi="Arial" w:cs="Arial"/>
          <w:sz w:val="20"/>
          <w:szCs w:val="20"/>
        </w:rPr>
      </w:pPr>
    </w:p>
    <w:p w14:paraId="0AFB2CA5" w14:textId="77777777" w:rsidR="00056C00" w:rsidRPr="00056C00" w:rsidRDefault="00056C00" w:rsidP="00056C00">
      <w:pPr>
        <w:spacing w:after="0" w:line="240" w:lineRule="auto"/>
        <w:jc w:val="both"/>
        <w:rPr>
          <w:rFonts w:ascii="Arial" w:eastAsia="Arial" w:hAnsi="Arial" w:cs="Arial"/>
          <w:b/>
          <w:sz w:val="20"/>
          <w:szCs w:val="20"/>
        </w:rPr>
      </w:pPr>
    </w:p>
    <w:p w14:paraId="60EC7E05" w14:textId="77777777" w:rsidR="00056C00" w:rsidRPr="00056C00" w:rsidRDefault="00056C00" w:rsidP="00056C00">
      <w:pPr>
        <w:spacing w:after="0" w:line="240" w:lineRule="auto"/>
        <w:jc w:val="both"/>
        <w:rPr>
          <w:rFonts w:ascii="Arial" w:hAnsi="Arial" w:cs="Arial"/>
          <w:sz w:val="20"/>
          <w:szCs w:val="20"/>
        </w:rPr>
      </w:pPr>
      <w:r w:rsidRPr="00056C00">
        <w:rPr>
          <w:rFonts w:ascii="Arial" w:hAnsi="Arial" w:cs="Arial"/>
          <w:sz w:val="20"/>
          <w:szCs w:val="20"/>
        </w:rPr>
        <w:t>_____________________________________________________________________, inscrito no CNPJ sob o n.º_________________________________, por intermédio de seu representante legal o(a) Sr.(a)</w:t>
      </w:r>
      <w:r w:rsidRPr="00056C00">
        <w:rPr>
          <w:rFonts w:ascii="Arial" w:eastAsia="Century Gothic" w:hAnsi="Arial" w:cs="Arial"/>
          <w:sz w:val="20"/>
          <w:szCs w:val="20"/>
        </w:rPr>
        <w:t xml:space="preserve"> ______________________</w:t>
      </w:r>
    </w:p>
    <w:p w14:paraId="6BAB7BFA" w14:textId="77777777" w:rsidR="00056C00" w:rsidRPr="00056C00" w:rsidRDefault="00056C00" w:rsidP="00056C00">
      <w:pPr>
        <w:spacing w:after="0" w:line="240" w:lineRule="auto"/>
        <w:jc w:val="both"/>
        <w:rPr>
          <w:rFonts w:ascii="Arial" w:hAnsi="Arial" w:cs="Arial"/>
          <w:sz w:val="20"/>
          <w:szCs w:val="20"/>
        </w:rPr>
      </w:pPr>
      <w:r w:rsidRPr="00056C00">
        <w:rPr>
          <w:rFonts w:ascii="Arial" w:hAnsi="Arial" w:cs="Arial"/>
          <w:sz w:val="20"/>
          <w:szCs w:val="20"/>
        </w:rPr>
        <w:t>_________________________________________________, portador(a) da Carteira de Identidade n.º</w:t>
      </w:r>
      <w:r w:rsidRPr="00056C00">
        <w:rPr>
          <w:rFonts w:ascii="Arial" w:eastAsia="Century Gothic" w:hAnsi="Arial" w:cs="Arial"/>
          <w:sz w:val="20"/>
          <w:szCs w:val="20"/>
        </w:rPr>
        <w:t xml:space="preserve"> __</w:t>
      </w:r>
      <w:r w:rsidRPr="00056C00">
        <w:rPr>
          <w:rFonts w:ascii="Arial" w:hAnsi="Arial" w:cs="Arial"/>
          <w:sz w:val="20"/>
          <w:szCs w:val="20"/>
        </w:rPr>
        <w:t>_______________ e do CPF n.º______________________, DECLARA, para</w:t>
      </w:r>
      <w:r w:rsidRPr="00056C00">
        <w:rPr>
          <w:rFonts w:ascii="Arial" w:eastAsia="Century Gothic" w:hAnsi="Arial" w:cs="Arial"/>
          <w:sz w:val="20"/>
          <w:szCs w:val="20"/>
        </w:rPr>
        <w:t xml:space="preserve"> os devidos </w:t>
      </w:r>
      <w:r w:rsidRPr="00056C00">
        <w:rPr>
          <w:rFonts w:ascii="Arial" w:hAnsi="Arial" w:cs="Arial"/>
          <w:sz w:val="20"/>
          <w:szCs w:val="20"/>
        </w:rPr>
        <w:t xml:space="preserve">fins e sob as penas da lei, que: </w:t>
      </w:r>
    </w:p>
    <w:p w14:paraId="2CC010D2" w14:textId="77777777" w:rsidR="00056C00" w:rsidRPr="00056C00" w:rsidRDefault="00056C00" w:rsidP="00487DDD">
      <w:pPr>
        <w:pStyle w:val="Nivel3"/>
        <w:numPr>
          <w:ilvl w:val="0"/>
          <w:numId w:val="3"/>
        </w:numPr>
        <w:spacing w:before="0" w:after="0" w:line="240" w:lineRule="auto"/>
        <w:ind w:left="0" w:firstLine="0"/>
        <w:contextualSpacing w:val="0"/>
      </w:pPr>
      <w:r w:rsidRPr="00056C00">
        <w:t>cumpre plenamente os requisitos de habilitação;</w:t>
      </w:r>
    </w:p>
    <w:p w14:paraId="5F520A73" w14:textId="77777777" w:rsidR="00056C00" w:rsidRPr="00056C00" w:rsidRDefault="00056C00" w:rsidP="00487DDD">
      <w:pPr>
        <w:pStyle w:val="Nivel3"/>
        <w:numPr>
          <w:ilvl w:val="0"/>
          <w:numId w:val="3"/>
        </w:numPr>
        <w:spacing w:before="0" w:after="0" w:line="240" w:lineRule="auto"/>
        <w:ind w:left="0" w:firstLine="0"/>
        <w:contextualSpacing w:val="0"/>
      </w:pPr>
      <w:r w:rsidRPr="00056C00">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6967C686" w14:textId="77777777" w:rsidR="00056C00" w:rsidRPr="00056C00" w:rsidRDefault="00056C00" w:rsidP="00487DDD">
      <w:pPr>
        <w:pStyle w:val="Nivel3"/>
        <w:numPr>
          <w:ilvl w:val="0"/>
          <w:numId w:val="3"/>
        </w:numPr>
        <w:spacing w:before="0" w:after="0" w:line="240" w:lineRule="auto"/>
        <w:ind w:left="0" w:firstLine="0"/>
        <w:contextualSpacing w:val="0"/>
      </w:pPr>
      <w:r w:rsidRPr="00056C00">
        <w:t xml:space="preserve">não emprega menor de 18 anos em trabalho noturno, perigoso ou insalubre e não emprega menor de 16 anos, salvo menor, a partir de 14 anos, na condição de aprendiz, nos termos do </w:t>
      </w:r>
      <w:hyperlink r:id="rId45" w:anchor="art7" w:history="1">
        <w:r w:rsidRPr="00056C00">
          <w:rPr>
            <w:rStyle w:val="LinkdaInternet"/>
          </w:rPr>
          <w:t>artigo 7°, XXXIII, da Constituição</w:t>
        </w:r>
      </w:hyperlink>
      <w:bookmarkStart w:id="20" w:name="__DdeLink__1700_10295565851"/>
      <w:r w:rsidRPr="00056C00">
        <w:t>;</w:t>
      </w:r>
      <w:bookmarkEnd w:id="20"/>
    </w:p>
    <w:p w14:paraId="4D380055" w14:textId="77777777" w:rsidR="00056C00" w:rsidRPr="00056C00" w:rsidRDefault="00056C00" w:rsidP="00487DDD">
      <w:pPr>
        <w:pStyle w:val="Nivel3"/>
        <w:numPr>
          <w:ilvl w:val="0"/>
          <w:numId w:val="3"/>
        </w:numPr>
        <w:spacing w:before="0" w:after="0" w:line="240" w:lineRule="auto"/>
        <w:ind w:left="0" w:firstLine="0"/>
        <w:contextualSpacing w:val="0"/>
      </w:pPr>
      <w:r w:rsidRPr="00056C00">
        <w:t xml:space="preserve">não possui, em sua cadeia produtiva, empregados executando trabalho degradante ou forçado, observando o disposto nos </w:t>
      </w:r>
      <w:hyperlink r:id="rId46">
        <w:r w:rsidRPr="00056C00">
          <w:rPr>
            <w:rStyle w:val="LinkdaInternet"/>
          </w:rPr>
          <w:t>incisos III e IV do art. 1º e no inciso III do art. 5º da Constituição Federal</w:t>
        </w:r>
      </w:hyperlink>
      <w:r w:rsidRPr="00056C00">
        <w:t>;</w:t>
      </w:r>
    </w:p>
    <w:p w14:paraId="7871AE2B" w14:textId="2A28AAD8" w:rsidR="00056C00" w:rsidRPr="00056C00" w:rsidRDefault="00056C00" w:rsidP="00487DDD">
      <w:pPr>
        <w:pStyle w:val="Nivel3"/>
        <w:numPr>
          <w:ilvl w:val="0"/>
          <w:numId w:val="3"/>
        </w:numPr>
        <w:spacing w:before="0" w:after="0" w:line="240" w:lineRule="auto"/>
        <w:ind w:left="0" w:firstLine="0"/>
        <w:contextualSpacing w:val="0"/>
        <w:rPr>
          <w:rStyle w:val="LinkdaInternet"/>
          <w:color w:val="auto"/>
          <w:u w:val="none"/>
        </w:rPr>
      </w:pPr>
      <w:r w:rsidRPr="00056C00">
        <w:rPr>
          <w:highlight w:val="white"/>
        </w:rPr>
        <w:t>cumpre as exigências de reserva de cargos para pessoa com deficiência e para reabilitado da Previdência Social, previstas em lei e em outras normas específicas, sobretudo no artigo 93 da Lei Federal n.º 8.213/1991</w:t>
      </w:r>
      <w:r w:rsidRPr="00056C00">
        <w:rPr>
          <w:rStyle w:val="LinkdaInternet"/>
        </w:rPr>
        <w:t>.</w:t>
      </w:r>
    </w:p>
    <w:p w14:paraId="5EC71AB2" w14:textId="77777777" w:rsidR="00056C00" w:rsidRPr="00056C00" w:rsidRDefault="00056C00" w:rsidP="00056C00">
      <w:pPr>
        <w:pStyle w:val="Nivel3"/>
        <w:tabs>
          <w:tab w:val="clear" w:pos="360"/>
        </w:tabs>
        <w:spacing w:before="0" w:after="0" w:line="240" w:lineRule="auto"/>
        <w:ind w:left="0"/>
        <w:contextualSpacing w:val="0"/>
      </w:pPr>
    </w:p>
    <w:p w14:paraId="3C339A0A" w14:textId="77777777" w:rsidR="00056C00" w:rsidRPr="00056C00" w:rsidRDefault="00056C00" w:rsidP="00056C00">
      <w:pPr>
        <w:pStyle w:val="LO-Normal"/>
        <w:widowControl/>
        <w:shd w:val="clear" w:color="auto" w:fill="FFFFFF"/>
        <w:jc w:val="both"/>
        <w:rPr>
          <w:rFonts w:ascii="Arial" w:hAnsi="Arial" w:cs="Arial"/>
          <w:sz w:val="20"/>
          <w:szCs w:val="20"/>
        </w:rPr>
      </w:pPr>
    </w:p>
    <w:p w14:paraId="22A93332" w14:textId="77777777" w:rsidR="00056C00" w:rsidRPr="00056C00" w:rsidRDefault="00056C00" w:rsidP="00056C00">
      <w:pPr>
        <w:pStyle w:val="LO-Normal"/>
        <w:widowControl/>
        <w:shd w:val="clear" w:color="auto" w:fill="FFFFFF"/>
        <w:jc w:val="center"/>
        <w:rPr>
          <w:rFonts w:ascii="Arial" w:hAnsi="Arial" w:cs="Arial"/>
          <w:sz w:val="20"/>
          <w:szCs w:val="20"/>
        </w:rPr>
      </w:pPr>
      <w:r w:rsidRPr="00056C00">
        <w:rPr>
          <w:rFonts w:ascii="Arial" w:hAnsi="Arial" w:cs="Arial"/>
          <w:sz w:val="20"/>
          <w:szCs w:val="20"/>
        </w:rPr>
        <w:t>__________________________,_______/_______________/________</w:t>
      </w:r>
    </w:p>
    <w:p w14:paraId="501DDC88" w14:textId="175817E7" w:rsidR="00056C00" w:rsidRDefault="00056C00" w:rsidP="00056C00">
      <w:pPr>
        <w:pStyle w:val="LO-Normal"/>
        <w:widowControl/>
        <w:shd w:val="clear" w:color="auto" w:fill="FFFFFF"/>
        <w:jc w:val="center"/>
        <w:rPr>
          <w:rFonts w:ascii="Arial" w:hAnsi="Arial" w:cs="Arial"/>
          <w:sz w:val="20"/>
          <w:szCs w:val="20"/>
        </w:rPr>
      </w:pPr>
      <w:r w:rsidRPr="00056C00">
        <w:rPr>
          <w:rFonts w:ascii="Arial" w:hAnsi="Arial" w:cs="Arial"/>
          <w:sz w:val="20"/>
          <w:szCs w:val="20"/>
        </w:rPr>
        <w:t xml:space="preserve"> Local      Data</w:t>
      </w:r>
      <w:r w:rsidRPr="00056C00">
        <w:rPr>
          <w:rFonts w:ascii="Arial" w:hAnsi="Arial" w:cs="Arial"/>
          <w:sz w:val="20"/>
          <w:szCs w:val="20"/>
        </w:rPr>
        <w:br/>
      </w:r>
    </w:p>
    <w:p w14:paraId="2999A859" w14:textId="06DC375A" w:rsidR="00056C00" w:rsidRDefault="00056C00" w:rsidP="00056C00">
      <w:pPr>
        <w:pStyle w:val="LO-Normal"/>
        <w:widowControl/>
        <w:shd w:val="clear" w:color="auto" w:fill="FFFFFF"/>
        <w:jc w:val="center"/>
        <w:rPr>
          <w:rFonts w:ascii="Arial" w:hAnsi="Arial" w:cs="Arial"/>
          <w:sz w:val="20"/>
          <w:szCs w:val="20"/>
        </w:rPr>
      </w:pPr>
    </w:p>
    <w:p w14:paraId="49442314" w14:textId="77777777" w:rsidR="00056C00" w:rsidRPr="00056C00" w:rsidRDefault="00056C00" w:rsidP="00056C00">
      <w:pPr>
        <w:pStyle w:val="LO-Normal"/>
        <w:widowControl/>
        <w:shd w:val="clear" w:color="auto" w:fill="FFFFFF"/>
        <w:jc w:val="center"/>
        <w:rPr>
          <w:rFonts w:ascii="Arial" w:hAnsi="Arial" w:cs="Arial"/>
          <w:sz w:val="20"/>
          <w:szCs w:val="20"/>
        </w:rPr>
      </w:pPr>
    </w:p>
    <w:p w14:paraId="24A21F4E" w14:textId="77777777" w:rsidR="00056C00" w:rsidRPr="00056C00" w:rsidRDefault="00056C00" w:rsidP="00056C00">
      <w:pPr>
        <w:pStyle w:val="LO-Normal"/>
        <w:widowControl/>
        <w:shd w:val="clear" w:color="auto" w:fill="FFFFFF"/>
        <w:jc w:val="center"/>
        <w:rPr>
          <w:rFonts w:ascii="Arial" w:hAnsi="Arial" w:cs="Arial"/>
          <w:sz w:val="20"/>
          <w:szCs w:val="20"/>
        </w:rPr>
      </w:pPr>
      <w:r w:rsidRPr="00056C00">
        <w:rPr>
          <w:rFonts w:ascii="Arial" w:hAnsi="Arial" w:cs="Arial"/>
          <w:sz w:val="20"/>
          <w:szCs w:val="20"/>
        </w:rPr>
        <w:t>__________________________________________________</w:t>
      </w:r>
      <w:r w:rsidRPr="00056C00">
        <w:rPr>
          <w:rFonts w:ascii="Arial" w:hAnsi="Arial" w:cs="Arial"/>
          <w:sz w:val="20"/>
          <w:szCs w:val="20"/>
        </w:rPr>
        <w:br/>
        <w:t xml:space="preserve">    Representante Legal</w:t>
      </w:r>
    </w:p>
    <w:p w14:paraId="56C6ADAC" w14:textId="18A4F785" w:rsidR="00056C00" w:rsidRPr="00056C00" w:rsidRDefault="00056C00" w:rsidP="00056C00">
      <w:pPr>
        <w:spacing w:after="0" w:line="240" w:lineRule="auto"/>
        <w:ind w:firstLine="567"/>
        <w:jc w:val="both"/>
        <w:rPr>
          <w:rFonts w:ascii="Arial" w:eastAsia="Times New Roman" w:hAnsi="Arial" w:cs="Arial"/>
          <w:color w:val="000000"/>
          <w:sz w:val="20"/>
          <w:szCs w:val="20"/>
          <w:lang w:eastAsia="pt-BR"/>
        </w:rPr>
      </w:pPr>
    </w:p>
    <w:p w14:paraId="0BB86FFA" w14:textId="24A9DB0B" w:rsidR="00056C00" w:rsidRPr="00056C00" w:rsidRDefault="00056C00" w:rsidP="00056C00">
      <w:pPr>
        <w:spacing w:after="0" w:line="240" w:lineRule="auto"/>
        <w:ind w:firstLine="567"/>
        <w:jc w:val="both"/>
        <w:rPr>
          <w:rFonts w:ascii="Arial" w:eastAsia="Times New Roman" w:hAnsi="Arial" w:cs="Arial"/>
          <w:color w:val="000000"/>
          <w:sz w:val="20"/>
          <w:szCs w:val="20"/>
          <w:lang w:eastAsia="pt-BR"/>
        </w:rPr>
      </w:pPr>
    </w:p>
    <w:p w14:paraId="23450133" w14:textId="294BD0F4" w:rsidR="00056C00" w:rsidRPr="00056C00" w:rsidRDefault="00056C00" w:rsidP="00056C00">
      <w:pPr>
        <w:spacing w:after="0" w:line="240" w:lineRule="auto"/>
        <w:ind w:firstLine="567"/>
        <w:jc w:val="both"/>
        <w:rPr>
          <w:rFonts w:ascii="Arial" w:eastAsia="Times New Roman" w:hAnsi="Arial" w:cs="Arial"/>
          <w:color w:val="000000"/>
          <w:sz w:val="20"/>
          <w:szCs w:val="20"/>
          <w:lang w:eastAsia="pt-BR"/>
        </w:rPr>
      </w:pPr>
    </w:p>
    <w:p w14:paraId="5C9BE8CC" w14:textId="643EB0E0" w:rsidR="00056C00" w:rsidRDefault="00056C00" w:rsidP="00C10447">
      <w:pPr>
        <w:spacing w:after="0" w:line="360" w:lineRule="auto"/>
        <w:ind w:firstLine="567"/>
        <w:jc w:val="both"/>
        <w:rPr>
          <w:rFonts w:ascii="Arial" w:eastAsia="Times New Roman" w:hAnsi="Arial" w:cs="Arial"/>
          <w:color w:val="000000"/>
          <w:sz w:val="20"/>
          <w:szCs w:val="20"/>
          <w:lang w:eastAsia="pt-BR"/>
        </w:rPr>
      </w:pPr>
    </w:p>
    <w:p w14:paraId="54146840" w14:textId="2DF04827" w:rsidR="00056C00" w:rsidRDefault="00056C00" w:rsidP="00C10447">
      <w:pPr>
        <w:spacing w:after="0" w:line="360" w:lineRule="auto"/>
        <w:ind w:firstLine="567"/>
        <w:jc w:val="both"/>
        <w:rPr>
          <w:rFonts w:ascii="Arial" w:eastAsia="Times New Roman" w:hAnsi="Arial" w:cs="Arial"/>
          <w:color w:val="000000"/>
          <w:sz w:val="20"/>
          <w:szCs w:val="20"/>
          <w:lang w:eastAsia="pt-BR"/>
        </w:rPr>
      </w:pPr>
    </w:p>
    <w:p w14:paraId="760CBF08" w14:textId="62097EF4" w:rsidR="00056C00" w:rsidRDefault="00056C00" w:rsidP="00C10447">
      <w:pPr>
        <w:spacing w:after="0" w:line="360" w:lineRule="auto"/>
        <w:ind w:firstLine="567"/>
        <w:jc w:val="both"/>
        <w:rPr>
          <w:rFonts w:ascii="Arial" w:eastAsia="Times New Roman" w:hAnsi="Arial" w:cs="Arial"/>
          <w:color w:val="000000"/>
          <w:sz w:val="20"/>
          <w:szCs w:val="20"/>
          <w:lang w:eastAsia="pt-BR"/>
        </w:rPr>
      </w:pPr>
    </w:p>
    <w:p w14:paraId="215849F5" w14:textId="287018BF" w:rsidR="00056C00" w:rsidRDefault="00056C00" w:rsidP="00C10447">
      <w:pPr>
        <w:spacing w:after="0" w:line="360" w:lineRule="auto"/>
        <w:ind w:firstLine="567"/>
        <w:jc w:val="both"/>
        <w:rPr>
          <w:rFonts w:ascii="Arial" w:eastAsia="Times New Roman" w:hAnsi="Arial" w:cs="Arial"/>
          <w:color w:val="000000"/>
          <w:sz w:val="20"/>
          <w:szCs w:val="20"/>
          <w:lang w:eastAsia="pt-BR"/>
        </w:rPr>
      </w:pPr>
    </w:p>
    <w:p w14:paraId="6F721473" w14:textId="06878168" w:rsidR="00056C00" w:rsidRDefault="00056C00" w:rsidP="00C10447">
      <w:pPr>
        <w:spacing w:after="0" w:line="360" w:lineRule="auto"/>
        <w:ind w:firstLine="567"/>
        <w:jc w:val="both"/>
        <w:rPr>
          <w:rFonts w:ascii="Arial" w:eastAsia="Times New Roman" w:hAnsi="Arial" w:cs="Arial"/>
          <w:color w:val="000000"/>
          <w:sz w:val="20"/>
          <w:szCs w:val="20"/>
          <w:lang w:eastAsia="pt-BR"/>
        </w:rPr>
      </w:pPr>
    </w:p>
    <w:p w14:paraId="177C2F8D" w14:textId="1238F39D" w:rsidR="00056C00" w:rsidRDefault="00056C00" w:rsidP="00C10447">
      <w:pPr>
        <w:spacing w:after="0" w:line="360" w:lineRule="auto"/>
        <w:ind w:firstLine="567"/>
        <w:jc w:val="both"/>
        <w:rPr>
          <w:rFonts w:ascii="Arial" w:eastAsia="Times New Roman" w:hAnsi="Arial" w:cs="Arial"/>
          <w:color w:val="000000"/>
          <w:sz w:val="20"/>
          <w:szCs w:val="20"/>
          <w:lang w:eastAsia="pt-BR"/>
        </w:rPr>
      </w:pPr>
    </w:p>
    <w:p w14:paraId="6E3581F6" w14:textId="77777777" w:rsidR="00314A2E" w:rsidRDefault="00314A2E" w:rsidP="00C10447">
      <w:pPr>
        <w:spacing w:after="0" w:line="360" w:lineRule="auto"/>
        <w:ind w:firstLine="567"/>
        <w:jc w:val="both"/>
        <w:rPr>
          <w:rFonts w:ascii="Arial" w:eastAsia="Times New Roman" w:hAnsi="Arial" w:cs="Arial"/>
          <w:color w:val="000000"/>
          <w:sz w:val="20"/>
          <w:szCs w:val="20"/>
          <w:lang w:eastAsia="pt-BR"/>
        </w:rPr>
      </w:pPr>
    </w:p>
    <w:p w14:paraId="15C79C9A" w14:textId="77777777" w:rsidR="00314A2E" w:rsidRDefault="00314A2E" w:rsidP="00C10447">
      <w:pPr>
        <w:spacing w:after="0" w:line="360" w:lineRule="auto"/>
        <w:ind w:firstLine="567"/>
        <w:jc w:val="both"/>
        <w:rPr>
          <w:rFonts w:ascii="Arial" w:eastAsia="Times New Roman" w:hAnsi="Arial" w:cs="Arial"/>
          <w:color w:val="000000"/>
          <w:sz w:val="20"/>
          <w:szCs w:val="20"/>
          <w:lang w:eastAsia="pt-BR"/>
        </w:rPr>
      </w:pPr>
    </w:p>
    <w:p w14:paraId="25CF7885" w14:textId="77777777" w:rsidR="00314A2E" w:rsidRDefault="00314A2E" w:rsidP="00C10447">
      <w:pPr>
        <w:spacing w:after="0" w:line="360" w:lineRule="auto"/>
        <w:ind w:firstLine="567"/>
        <w:jc w:val="both"/>
        <w:rPr>
          <w:rFonts w:ascii="Arial" w:eastAsia="Times New Roman" w:hAnsi="Arial" w:cs="Arial"/>
          <w:color w:val="000000"/>
          <w:sz w:val="20"/>
          <w:szCs w:val="20"/>
          <w:lang w:eastAsia="pt-BR"/>
        </w:rPr>
      </w:pPr>
    </w:p>
    <w:p w14:paraId="234F3F1D" w14:textId="77777777" w:rsidR="00314A2E" w:rsidRDefault="00314A2E" w:rsidP="00C10447">
      <w:pPr>
        <w:spacing w:after="0" w:line="360" w:lineRule="auto"/>
        <w:ind w:firstLine="567"/>
        <w:jc w:val="both"/>
        <w:rPr>
          <w:rFonts w:ascii="Arial" w:eastAsia="Times New Roman" w:hAnsi="Arial" w:cs="Arial"/>
          <w:color w:val="000000"/>
          <w:sz w:val="20"/>
          <w:szCs w:val="20"/>
          <w:lang w:eastAsia="pt-BR"/>
        </w:rPr>
      </w:pPr>
    </w:p>
    <w:p w14:paraId="2DE69B23" w14:textId="02DA6409" w:rsidR="00056C00" w:rsidRDefault="00056C00" w:rsidP="00C10447">
      <w:pPr>
        <w:spacing w:after="0" w:line="360" w:lineRule="auto"/>
        <w:ind w:firstLine="567"/>
        <w:jc w:val="both"/>
        <w:rPr>
          <w:rFonts w:ascii="Arial" w:eastAsia="Times New Roman" w:hAnsi="Arial" w:cs="Arial"/>
          <w:color w:val="000000"/>
          <w:sz w:val="20"/>
          <w:szCs w:val="20"/>
          <w:lang w:eastAsia="pt-BR"/>
        </w:rPr>
      </w:pPr>
    </w:p>
    <w:p w14:paraId="0BBE115C" w14:textId="77777777" w:rsidR="00592971" w:rsidRDefault="00592971" w:rsidP="00C10447">
      <w:pPr>
        <w:spacing w:after="0" w:line="360" w:lineRule="auto"/>
        <w:ind w:firstLine="567"/>
        <w:jc w:val="both"/>
        <w:rPr>
          <w:rFonts w:ascii="Arial" w:eastAsia="Times New Roman" w:hAnsi="Arial" w:cs="Arial"/>
          <w:color w:val="000000"/>
          <w:sz w:val="20"/>
          <w:szCs w:val="20"/>
          <w:lang w:eastAsia="pt-BR"/>
        </w:rPr>
      </w:pPr>
    </w:p>
    <w:p w14:paraId="32CD1B0D" w14:textId="01939785" w:rsidR="00056C00" w:rsidRDefault="00056C00" w:rsidP="00314A2E">
      <w:pPr>
        <w:spacing w:after="0" w:line="360" w:lineRule="auto"/>
        <w:jc w:val="both"/>
        <w:rPr>
          <w:rFonts w:ascii="Arial" w:eastAsia="Times New Roman" w:hAnsi="Arial" w:cs="Arial"/>
          <w:color w:val="000000"/>
          <w:sz w:val="20"/>
          <w:szCs w:val="20"/>
          <w:lang w:eastAsia="pt-BR"/>
        </w:rPr>
      </w:pPr>
    </w:p>
    <w:p w14:paraId="16287BF9" w14:textId="77777777" w:rsidR="00056C00" w:rsidRDefault="00056C00" w:rsidP="00C10447">
      <w:pPr>
        <w:spacing w:after="0" w:line="360" w:lineRule="auto"/>
        <w:ind w:firstLine="567"/>
        <w:jc w:val="both"/>
        <w:rPr>
          <w:rFonts w:ascii="Arial" w:eastAsia="Times New Roman" w:hAnsi="Arial" w:cs="Arial"/>
          <w:color w:val="000000"/>
          <w:sz w:val="20"/>
          <w:szCs w:val="20"/>
          <w:lang w:eastAsia="pt-BR"/>
        </w:rPr>
      </w:pPr>
    </w:p>
    <w:p w14:paraId="28270F46" w14:textId="7D81CAF1" w:rsidR="00056C00" w:rsidRDefault="00056C00" w:rsidP="00C10447">
      <w:pPr>
        <w:spacing w:after="0" w:line="360" w:lineRule="auto"/>
        <w:ind w:firstLine="567"/>
        <w:jc w:val="both"/>
        <w:rPr>
          <w:rFonts w:ascii="Arial" w:eastAsia="Times New Roman" w:hAnsi="Arial" w:cs="Arial"/>
          <w:color w:val="000000"/>
          <w:sz w:val="20"/>
          <w:szCs w:val="20"/>
          <w:lang w:eastAsia="pt-BR"/>
        </w:rPr>
      </w:pPr>
    </w:p>
    <w:p w14:paraId="0A70F137" w14:textId="2584BA02" w:rsidR="00C10447" w:rsidRDefault="00C10447" w:rsidP="004568C3">
      <w:pPr>
        <w:shd w:val="clear" w:color="auto" w:fill="D9E2F3" w:themeFill="accent1" w:themeFillTint="33"/>
        <w:spacing w:after="0" w:line="360" w:lineRule="auto"/>
        <w:ind w:firstLine="567"/>
        <w:jc w:val="both"/>
        <w:rPr>
          <w:rFonts w:ascii="Arial" w:eastAsia="Times New Roman" w:hAnsi="Arial" w:cs="Arial"/>
          <w:b/>
          <w:bCs/>
          <w:color w:val="000000"/>
          <w:lang w:eastAsia="pt-BR"/>
        </w:rPr>
      </w:pPr>
      <w:r w:rsidRPr="00056C00">
        <w:rPr>
          <w:rFonts w:ascii="Arial" w:eastAsia="Times New Roman" w:hAnsi="Arial" w:cs="Arial"/>
          <w:b/>
          <w:bCs/>
          <w:color w:val="000000"/>
          <w:lang w:eastAsia="pt-BR"/>
        </w:rPr>
        <w:lastRenderedPageBreak/>
        <w:t>ANEXO V</w:t>
      </w:r>
      <w:r w:rsidR="003B74C9">
        <w:rPr>
          <w:rFonts w:ascii="Arial" w:eastAsia="Times New Roman" w:hAnsi="Arial" w:cs="Arial"/>
          <w:b/>
          <w:bCs/>
          <w:color w:val="000000"/>
          <w:lang w:eastAsia="pt-BR"/>
        </w:rPr>
        <w:t>I</w:t>
      </w:r>
      <w:r w:rsidRPr="00056C00">
        <w:rPr>
          <w:rFonts w:ascii="Arial" w:eastAsia="Times New Roman" w:hAnsi="Arial" w:cs="Arial"/>
          <w:b/>
          <w:bCs/>
          <w:color w:val="000000"/>
          <w:lang w:eastAsia="pt-BR"/>
        </w:rPr>
        <w:t xml:space="preserve"> – Modelo de Declarações / Enquadramento ME/EPP/MEI</w:t>
      </w:r>
    </w:p>
    <w:p w14:paraId="404CC8B8" w14:textId="77777777" w:rsidR="00056C00" w:rsidRPr="00056C00" w:rsidRDefault="00056C00" w:rsidP="00C10447">
      <w:pPr>
        <w:spacing w:after="0" w:line="360" w:lineRule="auto"/>
        <w:ind w:firstLine="567"/>
        <w:jc w:val="both"/>
        <w:rPr>
          <w:rFonts w:ascii="Arial" w:eastAsia="Times New Roman" w:hAnsi="Arial" w:cs="Arial"/>
          <w:b/>
          <w:bCs/>
          <w:color w:val="000000"/>
          <w:sz w:val="20"/>
          <w:szCs w:val="20"/>
          <w:lang w:eastAsia="pt-BR"/>
        </w:rPr>
      </w:pPr>
    </w:p>
    <w:p w14:paraId="29CDFA1F" w14:textId="77777777" w:rsidR="00056C00" w:rsidRPr="00056C00" w:rsidRDefault="00056C00" w:rsidP="00056C00">
      <w:pPr>
        <w:shd w:val="clear" w:color="auto" w:fill="FFFFFF"/>
        <w:tabs>
          <w:tab w:val="left" w:pos="8490"/>
        </w:tabs>
        <w:spacing w:after="0" w:line="240" w:lineRule="auto"/>
        <w:rPr>
          <w:rFonts w:ascii="Arial" w:hAnsi="Arial" w:cs="Arial"/>
          <w:sz w:val="20"/>
          <w:szCs w:val="20"/>
        </w:rPr>
      </w:pPr>
      <w:r w:rsidRPr="00056C00">
        <w:rPr>
          <w:rFonts w:ascii="Arial" w:eastAsia="Arial" w:hAnsi="Arial" w:cs="Arial"/>
          <w:b/>
          <w:sz w:val="20"/>
          <w:szCs w:val="20"/>
        </w:rPr>
        <w:t>PREGÃO ELETRÔNICO N.º 000/2025 – PRC 000/2025</w:t>
      </w:r>
    </w:p>
    <w:p w14:paraId="5E014FC0" w14:textId="77777777" w:rsidR="00056C00" w:rsidRPr="00056C00" w:rsidRDefault="00056C00" w:rsidP="00056C00">
      <w:pPr>
        <w:shd w:val="clear" w:color="auto" w:fill="FFFFFF"/>
        <w:spacing w:after="0" w:line="240" w:lineRule="auto"/>
        <w:jc w:val="both"/>
        <w:rPr>
          <w:rFonts w:ascii="Arial" w:hAnsi="Arial" w:cs="Arial"/>
          <w:b/>
          <w:bCs/>
          <w:color w:val="000000"/>
          <w:sz w:val="20"/>
          <w:szCs w:val="20"/>
        </w:rPr>
      </w:pPr>
    </w:p>
    <w:p w14:paraId="735D6671" w14:textId="77777777" w:rsidR="00056C00" w:rsidRPr="00056C00" w:rsidRDefault="00056C00" w:rsidP="00056C00">
      <w:pPr>
        <w:spacing w:after="0" w:line="240" w:lineRule="auto"/>
        <w:jc w:val="both"/>
        <w:rPr>
          <w:rFonts w:ascii="Arial" w:eastAsia="Arial" w:hAnsi="Arial" w:cs="Arial"/>
          <w:b/>
          <w:sz w:val="20"/>
          <w:szCs w:val="20"/>
        </w:rPr>
      </w:pPr>
    </w:p>
    <w:p w14:paraId="612FFA41" w14:textId="77777777" w:rsidR="00056C00" w:rsidRPr="00056C00" w:rsidRDefault="00056C00" w:rsidP="00056C00">
      <w:pPr>
        <w:spacing w:after="0" w:line="240" w:lineRule="auto"/>
        <w:jc w:val="both"/>
        <w:rPr>
          <w:rFonts w:ascii="Arial" w:eastAsia="Arial" w:hAnsi="Arial" w:cs="Arial"/>
          <w:b/>
          <w:sz w:val="20"/>
          <w:szCs w:val="20"/>
        </w:rPr>
      </w:pPr>
    </w:p>
    <w:p w14:paraId="08A07D89" w14:textId="77777777" w:rsidR="00056C00" w:rsidRPr="00056C00" w:rsidRDefault="00056C00" w:rsidP="00056C00">
      <w:pPr>
        <w:spacing w:after="0" w:line="240" w:lineRule="auto"/>
        <w:jc w:val="both"/>
        <w:rPr>
          <w:rFonts w:ascii="Arial" w:eastAsia="Arial" w:hAnsi="Arial" w:cs="Arial"/>
          <w:b/>
          <w:sz w:val="20"/>
          <w:szCs w:val="20"/>
        </w:rPr>
      </w:pPr>
    </w:p>
    <w:p w14:paraId="0FFCB628" w14:textId="77777777" w:rsidR="00056C00" w:rsidRPr="00056C00" w:rsidRDefault="00056C00" w:rsidP="00056C00">
      <w:pPr>
        <w:spacing w:after="0" w:line="240" w:lineRule="auto"/>
        <w:jc w:val="both"/>
        <w:rPr>
          <w:rFonts w:ascii="Arial" w:eastAsia="Arial" w:hAnsi="Arial" w:cs="Arial"/>
          <w:b/>
          <w:sz w:val="20"/>
          <w:szCs w:val="20"/>
        </w:rPr>
      </w:pPr>
    </w:p>
    <w:p w14:paraId="6CE4D7A6" w14:textId="77777777" w:rsidR="00056C00" w:rsidRPr="00056C00" w:rsidRDefault="00056C00" w:rsidP="00056C00">
      <w:pPr>
        <w:spacing w:after="0" w:line="240" w:lineRule="auto"/>
        <w:jc w:val="both"/>
        <w:rPr>
          <w:rFonts w:ascii="Arial" w:hAnsi="Arial" w:cs="Arial"/>
          <w:sz w:val="20"/>
          <w:szCs w:val="20"/>
        </w:rPr>
      </w:pPr>
      <w:r w:rsidRPr="00056C00">
        <w:rPr>
          <w:rFonts w:ascii="Arial" w:hAnsi="Arial" w:cs="Arial"/>
          <w:sz w:val="20"/>
          <w:szCs w:val="20"/>
        </w:rPr>
        <w:t>_______________________________________________________________________,inscrito no CNPJ sob o n.º_________________________________,por intermédio de seu representante legal o(a) Sr.(a)</w:t>
      </w:r>
      <w:r w:rsidRPr="00056C00">
        <w:rPr>
          <w:rFonts w:ascii="Arial" w:eastAsia="Century Gothic" w:hAnsi="Arial" w:cs="Arial"/>
          <w:sz w:val="20"/>
          <w:szCs w:val="20"/>
        </w:rPr>
        <w:t xml:space="preserve"> ______________________</w:t>
      </w:r>
    </w:p>
    <w:p w14:paraId="2231E136" w14:textId="77777777" w:rsidR="00056C00" w:rsidRPr="00056C00" w:rsidRDefault="00056C00" w:rsidP="00056C00">
      <w:pPr>
        <w:spacing w:after="0" w:line="240" w:lineRule="auto"/>
        <w:jc w:val="both"/>
        <w:rPr>
          <w:rFonts w:ascii="Arial" w:hAnsi="Arial" w:cs="Arial"/>
          <w:sz w:val="20"/>
          <w:szCs w:val="20"/>
        </w:rPr>
      </w:pPr>
      <w:r w:rsidRPr="00056C00">
        <w:rPr>
          <w:rFonts w:ascii="Arial" w:hAnsi="Arial" w:cs="Arial"/>
          <w:sz w:val="20"/>
          <w:szCs w:val="20"/>
        </w:rPr>
        <w:t>_________________________________________________, portador (a) da Carteira de Identidade n.º</w:t>
      </w:r>
      <w:r w:rsidRPr="00056C00">
        <w:rPr>
          <w:rFonts w:ascii="Arial" w:eastAsia="Century Gothic" w:hAnsi="Arial" w:cs="Arial"/>
          <w:sz w:val="20"/>
          <w:szCs w:val="20"/>
        </w:rPr>
        <w:t xml:space="preserve"> __</w:t>
      </w:r>
      <w:r w:rsidRPr="00056C00">
        <w:rPr>
          <w:rFonts w:ascii="Arial" w:hAnsi="Arial" w:cs="Arial"/>
          <w:sz w:val="20"/>
          <w:szCs w:val="20"/>
        </w:rPr>
        <w:t>_______________e do CPF n.º______________________,DECLARA, para</w:t>
      </w:r>
      <w:r w:rsidRPr="00056C00">
        <w:rPr>
          <w:rFonts w:ascii="Arial" w:eastAsia="Century Gothic" w:hAnsi="Arial" w:cs="Arial"/>
          <w:sz w:val="20"/>
          <w:szCs w:val="20"/>
        </w:rPr>
        <w:t xml:space="preserve"> os devidos </w:t>
      </w:r>
      <w:r w:rsidRPr="00056C00">
        <w:rPr>
          <w:rFonts w:ascii="Arial" w:hAnsi="Arial" w:cs="Arial"/>
          <w:sz w:val="20"/>
          <w:szCs w:val="20"/>
        </w:rPr>
        <w:t xml:space="preserve">fins e sob as penas da lei: </w:t>
      </w:r>
    </w:p>
    <w:p w14:paraId="6E99894A" w14:textId="77777777" w:rsidR="00056C00" w:rsidRPr="00056C00" w:rsidRDefault="00056C00" w:rsidP="00056C00">
      <w:pPr>
        <w:pStyle w:val="LO-Normal"/>
        <w:widowControl/>
        <w:ind w:left="720"/>
        <w:jc w:val="both"/>
        <w:rPr>
          <w:rFonts w:ascii="Arial" w:hAnsi="Arial" w:cs="Arial"/>
          <w:color w:val="FFFFFF"/>
          <w:sz w:val="20"/>
          <w:szCs w:val="20"/>
          <w:highlight w:val="darkBlue"/>
        </w:rPr>
      </w:pPr>
    </w:p>
    <w:p w14:paraId="1334D053" w14:textId="77777777" w:rsidR="00056C00" w:rsidRPr="00056C00" w:rsidRDefault="00056C00" w:rsidP="00056C00">
      <w:pPr>
        <w:pStyle w:val="LO-Normal"/>
        <w:widowControl/>
        <w:ind w:left="720"/>
        <w:jc w:val="both"/>
        <w:rPr>
          <w:rFonts w:ascii="Arial" w:hAnsi="Arial" w:cs="Arial"/>
          <w:color w:val="000000"/>
          <w:sz w:val="20"/>
          <w:szCs w:val="20"/>
          <w:highlight w:val="darkBlue"/>
        </w:rPr>
      </w:pPr>
    </w:p>
    <w:p w14:paraId="6C28BE1E" w14:textId="77777777" w:rsidR="00056C00" w:rsidRPr="00056C00" w:rsidRDefault="00056C00" w:rsidP="00487DDD">
      <w:pPr>
        <w:pStyle w:val="LO-Normal"/>
        <w:widowControl/>
        <w:numPr>
          <w:ilvl w:val="0"/>
          <w:numId w:val="2"/>
        </w:numPr>
        <w:jc w:val="both"/>
        <w:rPr>
          <w:rFonts w:ascii="Arial" w:hAnsi="Arial" w:cs="Arial"/>
          <w:sz w:val="20"/>
          <w:szCs w:val="20"/>
        </w:rPr>
      </w:pPr>
      <w:r w:rsidRPr="00056C00">
        <w:rPr>
          <w:rFonts w:ascii="Arial" w:hAnsi="Arial" w:cs="Arial"/>
          <w:color w:val="000000"/>
          <w:sz w:val="20"/>
          <w:szCs w:val="20"/>
        </w:rPr>
        <w:t xml:space="preserve">Cumprir os requisitos estabelecidos no </w:t>
      </w:r>
      <w:hyperlink r:id="rId47" w:anchor="_blank" w:history="1">
        <w:r w:rsidRPr="00056C00">
          <w:rPr>
            <w:rStyle w:val="LinkdaInternet"/>
            <w:rFonts w:ascii="Arial" w:hAnsi="Arial" w:cs="Arial"/>
            <w:color w:val="000000"/>
            <w:sz w:val="20"/>
            <w:szCs w:val="20"/>
          </w:rPr>
          <w:t>artigo 3° da Lei Complementar nº 123, de 2006</w:t>
        </w:r>
      </w:hyperlink>
      <w:r w:rsidRPr="00056C00">
        <w:rPr>
          <w:rFonts w:ascii="Arial" w:hAnsi="Arial" w:cs="Arial"/>
          <w:color w:val="000000"/>
          <w:sz w:val="20"/>
          <w:szCs w:val="20"/>
        </w:rPr>
        <w:t>, estando apto a usufruir do tratamento favorecido estabelecido em seus arts. 42 a 49, observado o disposto nos §§ 1º ao 3º do art. 4º, da Lei n.º 14.133, de 2021;</w:t>
      </w:r>
    </w:p>
    <w:p w14:paraId="7212670D" w14:textId="77777777" w:rsidR="00056C00" w:rsidRPr="00056C00" w:rsidRDefault="00056C00" w:rsidP="00487DDD">
      <w:pPr>
        <w:pStyle w:val="LO-Normal"/>
        <w:widowControl/>
        <w:numPr>
          <w:ilvl w:val="0"/>
          <w:numId w:val="2"/>
        </w:numPr>
        <w:jc w:val="both"/>
        <w:rPr>
          <w:rFonts w:ascii="Arial" w:hAnsi="Arial" w:cs="Arial"/>
          <w:color w:val="000000"/>
          <w:sz w:val="20"/>
          <w:szCs w:val="20"/>
        </w:rPr>
      </w:pPr>
      <w:r w:rsidRPr="00056C00">
        <w:rPr>
          <w:rFonts w:ascii="Arial" w:hAnsi="Arial" w:cs="Arial"/>
          <w:color w:val="000000"/>
          <w:sz w:val="20"/>
          <w:szCs w:val="20"/>
        </w:rPr>
        <w:t>Ter ciência de que a obtenção de benefícios da Lei Complementar 123, de 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e que nas contratações com prazo de vigência superior a 1 (um) ano, será considerado o valor anual do contrato na aplicação dos limites previstos nos §§ 1º e 2º do art. 4 da Lei 14133/2021;</w:t>
      </w:r>
    </w:p>
    <w:p w14:paraId="47085C20" w14:textId="77777777" w:rsidR="00056C00" w:rsidRPr="00056C00" w:rsidRDefault="00056C00" w:rsidP="00056C00">
      <w:pPr>
        <w:pStyle w:val="dou-paragraph"/>
        <w:spacing w:beforeAutospacing="0" w:afterAutospacing="0"/>
        <w:jc w:val="both"/>
        <w:rPr>
          <w:rFonts w:ascii="Arial" w:hAnsi="Arial" w:cs="Arial"/>
          <w:b/>
          <w:bCs/>
          <w:color w:val="FFFFFF"/>
          <w:sz w:val="20"/>
          <w:szCs w:val="20"/>
          <w:highlight w:val="darkBlue"/>
        </w:rPr>
      </w:pPr>
    </w:p>
    <w:p w14:paraId="26C321F3" w14:textId="77777777" w:rsidR="00056C00" w:rsidRPr="00056C00" w:rsidRDefault="00056C00" w:rsidP="00056C00">
      <w:pPr>
        <w:pStyle w:val="LO-Normal"/>
        <w:widowControl/>
        <w:jc w:val="center"/>
        <w:rPr>
          <w:rFonts w:ascii="Arial" w:hAnsi="Arial" w:cs="Arial"/>
          <w:sz w:val="20"/>
          <w:szCs w:val="20"/>
        </w:rPr>
      </w:pPr>
      <w:r w:rsidRPr="00056C00">
        <w:rPr>
          <w:rFonts w:ascii="Arial" w:hAnsi="Arial" w:cs="Arial"/>
          <w:sz w:val="20"/>
          <w:szCs w:val="20"/>
        </w:rPr>
        <w:t>__________________________,_______/_______________/________</w:t>
      </w:r>
    </w:p>
    <w:p w14:paraId="26FA3774" w14:textId="77777777" w:rsidR="00056C00" w:rsidRPr="00056C00" w:rsidRDefault="00056C00" w:rsidP="00056C00">
      <w:pPr>
        <w:pStyle w:val="LO-Normal"/>
        <w:widowControl/>
        <w:jc w:val="center"/>
        <w:rPr>
          <w:rFonts w:ascii="Arial" w:hAnsi="Arial" w:cs="Arial"/>
          <w:sz w:val="20"/>
          <w:szCs w:val="20"/>
        </w:rPr>
      </w:pPr>
      <w:r w:rsidRPr="00056C00">
        <w:rPr>
          <w:rFonts w:ascii="Arial" w:hAnsi="Arial" w:cs="Arial"/>
          <w:sz w:val="20"/>
          <w:szCs w:val="20"/>
        </w:rPr>
        <w:t>Local      Data</w:t>
      </w:r>
      <w:r w:rsidRPr="00056C00">
        <w:rPr>
          <w:rFonts w:ascii="Arial" w:hAnsi="Arial" w:cs="Arial"/>
          <w:sz w:val="20"/>
          <w:szCs w:val="20"/>
        </w:rPr>
        <w:br/>
      </w:r>
    </w:p>
    <w:p w14:paraId="682E1E40" w14:textId="77777777" w:rsidR="00056C00" w:rsidRPr="00056C00" w:rsidRDefault="00056C00" w:rsidP="00056C00">
      <w:pPr>
        <w:pStyle w:val="LO-Normal"/>
        <w:widowControl/>
        <w:jc w:val="center"/>
        <w:rPr>
          <w:rFonts w:ascii="Arial" w:hAnsi="Arial" w:cs="Arial"/>
          <w:sz w:val="20"/>
          <w:szCs w:val="20"/>
        </w:rPr>
      </w:pPr>
    </w:p>
    <w:p w14:paraId="4C4B7788" w14:textId="77777777" w:rsidR="00056C00" w:rsidRPr="00056C00" w:rsidRDefault="00056C00" w:rsidP="00056C00">
      <w:pPr>
        <w:pStyle w:val="LO-Normal"/>
        <w:widowControl/>
        <w:jc w:val="center"/>
        <w:rPr>
          <w:rFonts w:ascii="Arial" w:hAnsi="Arial" w:cs="Arial"/>
          <w:sz w:val="20"/>
          <w:szCs w:val="20"/>
        </w:rPr>
      </w:pPr>
    </w:p>
    <w:p w14:paraId="06358708" w14:textId="77777777" w:rsidR="00056C00" w:rsidRPr="00056C00" w:rsidRDefault="00056C00" w:rsidP="00056C00">
      <w:pPr>
        <w:pStyle w:val="LO-Normal"/>
        <w:widowControl/>
        <w:jc w:val="center"/>
        <w:rPr>
          <w:rFonts w:ascii="Arial" w:hAnsi="Arial" w:cs="Arial"/>
          <w:color w:val="000000"/>
          <w:sz w:val="20"/>
          <w:szCs w:val="20"/>
        </w:rPr>
      </w:pPr>
    </w:p>
    <w:p w14:paraId="4E8A0397" w14:textId="77777777" w:rsidR="00056C00" w:rsidRPr="00056C00" w:rsidRDefault="00056C00" w:rsidP="00056C00">
      <w:pPr>
        <w:pStyle w:val="LO-Normal"/>
        <w:widowControl/>
        <w:jc w:val="center"/>
        <w:rPr>
          <w:rFonts w:ascii="Arial" w:hAnsi="Arial" w:cs="Arial"/>
          <w:color w:val="000000"/>
          <w:sz w:val="20"/>
          <w:szCs w:val="20"/>
        </w:rPr>
      </w:pPr>
    </w:p>
    <w:p w14:paraId="1FB88ED9" w14:textId="77777777" w:rsidR="00056C00" w:rsidRPr="00056C00" w:rsidRDefault="00056C00" w:rsidP="00056C00">
      <w:pPr>
        <w:pStyle w:val="LO-Normal"/>
        <w:widowControl/>
        <w:ind w:left="360"/>
        <w:jc w:val="center"/>
        <w:rPr>
          <w:rFonts w:ascii="Arial" w:eastAsia="MS Mincho" w:hAnsi="Arial" w:cs="Arial"/>
          <w:b/>
          <w:bCs/>
          <w:color w:val="000000"/>
          <w:sz w:val="20"/>
          <w:szCs w:val="20"/>
        </w:rPr>
      </w:pPr>
      <w:r w:rsidRPr="00056C00">
        <w:rPr>
          <w:rFonts w:ascii="Arial" w:eastAsia="MS Mincho" w:hAnsi="Arial" w:cs="Arial"/>
          <w:b/>
          <w:bCs/>
          <w:color w:val="000000"/>
          <w:sz w:val="20"/>
          <w:szCs w:val="20"/>
        </w:rPr>
        <w:t>__________________________________________________</w:t>
      </w:r>
      <w:r w:rsidRPr="00056C00">
        <w:rPr>
          <w:rFonts w:ascii="Arial" w:eastAsia="MS Mincho" w:hAnsi="Arial" w:cs="Arial"/>
          <w:b/>
          <w:bCs/>
          <w:color w:val="000000"/>
          <w:sz w:val="20"/>
          <w:szCs w:val="20"/>
        </w:rPr>
        <w:br/>
        <w:t xml:space="preserve">    Representante Legal</w:t>
      </w:r>
    </w:p>
    <w:p w14:paraId="4C3E7B87" w14:textId="15C2660C" w:rsidR="00DC2E8A" w:rsidRPr="00DC2E8A" w:rsidRDefault="00DC2E8A" w:rsidP="00DC2E8A">
      <w:pPr>
        <w:jc w:val="center"/>
        <w:rPr>
          <w:rFonts w:ascii="Arial" w:hAnsi="Arial" w:cs="Arial"/>
        </w:rPr>
      </w:pPr>
    </w:p>
    <w:sectPr w:rsidR="00DC2E8A" w:rsidRPr="00DC2E8A" w:rsidSect="00556C62">
      <w:headerReference w:type="default" r:id="rId48"/>
      <w:pgSz w:w="11906" w:h="16838"/>
      <w:pgMar w:top="1626" w:right="1134" w:bottom="1134" w:left="1701"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B389B4" w14:textId="77777777" w:rsidR="00264B3B" w:rsidRDefault="00264B3B" w:rsidP="00C10447">
      <w:pPr>
        <w:spacing w:after="0" w:line="240" w:lineRule="auto"/>
      </w:pPr>
      <w:r>
        <w:separator/>
      </w:r>
    </w:p>
  </w:endnote>
  <w:endnote w:type="continuationSeparator" w:id="0">
    <w:p w14:paraId="4D666CE4" w14:textId="77777777" w:rsidR="00264B3B" w:rsidRDefault="00264B3B" w:rsidP="00C104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altName w:val="Yu Gothic"/>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Liberation Sans">
    <w:altName w:val="Arial"/>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OpenSymbol">
    <w:altName w:val="Segoe UI Symbol"/>
    <w:charset w:val="00"/>
    <w:family w:val="auto"/>
    <w:pitch w:val="variable"/>
    <w:sig w:usb0="800000AF" w:usb1="1001ECE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OpenSymbol;Arial Unicode MS">
    <w:panose1 w:val="00000000000000000000"/>
    <w:charset w:val="00"/>
    <w:family w:val="roman"/>
    <w:notTrueType/>
    <w:pitch w:val="default"/>
  </w:font>
  <w:font w:name="Zurich BT">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SansSerif, Arial">
    <w:altName w:val="Times New Roman"/>
    <w:panose1 w:val="00000000000000000000"/>
    <w:charset w:val="00"/>
    <w:family w:val="roman"/>
    <w:notTrueType/>
    <w:pitch w:val="default"/>
  </w:font>
  <w:font w:name="Futura Lt BT">
    <w:altName w:val="Segoe UI"/>
    <w:charset w:val="00"/>
    <w:family w:val="swiss"/>
    <w:pitch w:val="variable"/>
    <w:sig w:usb0="800000AF" w:usb1="1000204A" w:usb2="00000000" w:usb3="00000000" w:csb0="00000011" w:csb1="00000000"/>
  </w:font>
  <w:font w:name="Tms Rmn">
    <w:panose1 w:val="02020603040505020304"/>
    <w:charset w:val="00"/>
    <w:family w:val="roman"/>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SimSun;宋体">
    <w:panose1 w:val="00000000000000000000"/>
    <w:charset w:val="8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D0171" w14:textId="77777777" w:rsidR="00264B3B" w:rsidRDefault="00264B3B" w:rsidP="00C10447">
      <w:pPr>
        <w:spacing w:after="0" w:line="240" w:lineRule="auto"/>
      </w:pPr>
      <w:r>
        <w:separator/>
      </w:r>
    </w:p>
  </w:footnote>
  <w:footnote w:type="continuationSeparator" w:id="0">
    <w:p w14:paraId="280238AE" w14:textId="77777777" w:rsidR="00264B3B" w:rsidRDefault="00264B3B" w:rsidP="00C104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39BA2" w14:textId="7C80B143" w:rsidR="006D3219" w:rsidRDefault="006D3219" w:rsidP="00831C6C">
    <w:pPr>
      <w:pStyle w:val="Cabealho"/>
      <w:jc w:val="center"/>
    </w:pPr>
    <w:r>
      <w:rPr>
        <w:noProof/>
        <w:lang w:eastAsia="pt-BR"/>
      </w:rPr>
      <w:drawing>
        <wp:inline distT="0" distB="0" distL="0" distR="0" wp14:anchorId="701D4D59" wp14:editId="2F2D52D5">
          <wp:extent cx="2362200" cy="83820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362200" cy="8382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15E33C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503573D"/>
    <w:multiLevelType w:val="hybridMultilevel"/>
    <w:tmpl w:val="347CF4F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7607E0B"/>
    <w:multiLevelType w:val="multilevel"/>
    <w:tmpl w:val="5B183210"/>
    <w:lvl w:ilvl="0">
      <w:start w:val="9"/>
      <w:numFmt w:val="decimal"/>
      <w:lvlText w:val="%1."/>
      <w:lvlJc w:val="left"/>
      <w:pPr>
        <w:ind w:left="4188"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97704354"/>
    <w:lvl w:ilvl="0">
      <w:start w:val="1"/>
      <w:numFmt w:val="decimal"/>
      <w:pStyle w:val="Nivel1"/>
      <w:lvlText w:val="%1."/>
      <w:lvlJc w:val="left"/>
      <w:pPr>
        <w:ind w:left="4188"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pStyle w:val="Nvel2-Red"/>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0C32303"/>
    <w:multiLevelType w:val="multilevel"/>
    <w:tmpl w:val="66F05B96"/>
    <w:lvl w:ilvl="0">
      <w:start w:val="1"/>
      <w:numFmt w:val="lowerLetter"/>
      <w:lvlText w:val="%1)"/>
      <w:lvlJc w:val="left"/>
      <w:pPr>
        <w:ind w:left="-349" w:hanging="360"/>
      </w:pPr>
      <w:rPr>
        <w:rFonts w:hint="default"/>
      </w:rPr>
    </w:lvl>
    <w:lvl w:ilvl="1">
      <w:start w:val="1"/>
      <w:numFmt w:val="decimal"/>
      <w:isLgl/>
      <w:lvlText w:val="%1.%2."/>
      <w:lvlJc w:val="left"/>
      <w:pPr>
        <w:ind w:left="153" w:hanging="720"/>
      </w:pPr>
      <w:rPr>
        <w:rFonts w:hint="default"/>
      </w:rPr>
    </w:lvl>
    <w:lvl w:ilvl="2">
      <w:start w:val="1"/>
      <w:numFmt w:val="decimal"/>
      <w:isLgl/>
      <w:lvlText w:val="%1.%2.%3."/>
      <w:lvlJc w:val="left"/>
      <w:pPr>
        <w:ind w:left="295" w:hanging="720"/>
      </w:pPr>
      <w:rPr>
        <w:rFonts w:hint="default"/>
      </w:rPr>
    </w:lvl>
    <w:lvl w:ilvl="3">
      <w:start w:val="1"/>
      <w:numFmt w:val="decimal"/>
      <w:isLgl/>
      <w:lvlText w:val="%1.%2.%3.%4."/>
      <w:lvlJc w:val="left"/>
      <w:pPr>
        <w:ind w:left="797" w:hanging="1080"/>
      </w:pPr>
      <w:rPr>
        <w:rFonts w:hint="default"/>
      </w:rPr>
    </w:lvl>
    <w:lvl w:ilvl="4">
      <w:start w:val="1"/>
      <w:numFmt w:val="decimal"/>
      <w:isLgl/>
      <w:lvlText w:val="%1.%2.%3.%4.%5."/>
      <w:lvlJc w:val="left"/>
      <w:pPr>
        <w:ind w:left="939" w:hanging="1080"/>
      </w:pPr>
      <w:rPr>
        <w:rFonts w:hint="default"/>
      </w:rPr>
    </w:lvl>
    <w:lvl w:ilvl="5">
      <w:start w:val="1"/>
      <w:numFmt w:val="decimal"/>
      <w:isLgl/>
      <w:lvlText w:val="%1.%2.%3.%4.%5.%6."/>
      <w:lvlJc w:val="left"/>
      <w:pPr>
        <w:ind w:left="1441" w:hanging="1440"/>
      </w:pPr>
      <w:rPr>
        <w:rFonts w:hint="default"/>
      </w:rPr>
    </w:lvl>
    <w:lvl w:ilvl="6">
      <w:start w:val="1"/>
      <w:numFmt w:val="decimal"/>
      <w:isLgl/>
      <w:lvlText w:val="%1.%2.%3.%4.%5.%6.%7."/>
      <w:lvlJc w:val="left"/>
      <w:pPr>
        <w:ind w:left="1583" w:hanging="1440"/>
      </w:pPr>
      <w:rPr>
        <w:rFonts w:hint="default"/>
      </w:rPr>
    </w:lvl>
    <w:lvl w:ilvl="7">
      <w:start w:val="1"/>
      <w:numFmt w:val="decimal"/>
      <w:isLgl/>
      <w:lvlText w:val="%1.%2.%3.%4.%5.%6.%7.%8."/>
      <w:lvlJc w:val="left"/>
      <w:pPr>
        <w:ind w:left="2085" w:hanging="1800"/>
      </w:pPr>
      <w:rPr>
        <w:rFonts w:hint="default"/>
      </w:rPr>
    </w:lvl>
    <w:lvl w:ilvl="8">
      <w:start w:val="1"/>
      <w:numFmt w:val="decimal"/>
      <w:isLgl/>
      <w:lvlText w:val="%1.%2.%3.%4.%5.%6.%7.%8.%9."/>
      <w:lvlJc w:val="left"/>
      <w:pPr>
        <w:ind w:left="2587" w:hanging="2160"/>
      </w:pPr>
      <w:rPr>
        <w:rFonts w:hint="default"/>
      </w:rPr>
    </w:lvl>
  </w:abstractNum>
  <w:abstractNum w:abstractNumId="5" w15:restartNumberingAfterBreak="0">
    <w:nsid w:val="294C7F67"/>
    <w:multiLevelType w:val="multilevel"/>
    <w:tmpl w:val="CC28AA8E"/>
    <w:lvl w:ilvl="0">
      <w:start w:val="1"/>
      <w:numFmt w:val="decimal"/>
      <w:lvlText w:val="%1."/>
      <w:lvlJc w:val="left"/>
      <w:pPr>
        <w:ind w:left="4188"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8D45D41"/>
    <w:multiLevelType w:val="multilevel"/>
    <w:tmpl w:val="A5D2160C"/>
    <w:lvl w:ilvl="0">
      <w:start w:val="1"/>
      <w:numFmt w:val="bullet"/>
      <w:lvlText w:val="●"/>
      <w:lvlJc w:val="left"/>
      <w:pPr>
        <w:ind w:left="436" w:hanging="360"/>
      </w:pPr>
      <w:rPr>
        <w:rFonts w:ascii="Noto Sans Symbols" w:eastAsia="Noto Sans Symbols" w:hAnsi="Noto Sans Symbols" w:cs="Noto Sans Symbols"/>
      </w:rPr>
    </w:lvl>
    <w:lvl w:ilvl="1">
      <w:start w:val="1"/>
      <w:numFmt w:val="bullet"/>
      <w:lvlText w:val="o"/>
      <w:lvlJc w:val="left"/>
      <w:pPr>
        <w:ind w:left="1156" w:hanging="360"/>
      </w:pPr>
      <w:rPr>
        <w:rFonts w:ascii="Courier New" w:eastAsia="Courier New" w:hAnsi="Courier New" w:cs="Courier New"/>
      </w:rPr>
    </w:lvl>
    <w:lvl w:ilvl="2">
      <w:start w:val="1"/>
      <w:numFmt w:val="bullet"/>
      <w:lvlText w:val="▪"/>
      <w:lvlJc w:val="left"/>
      <w:pPr>
        <w:ind w:left="1876" w:hanging="360"/>
      </w:pPr>
      <w:rPr>
        <w:rFonts w:ascii="Noto Sans Symbols" w:eastAsia="Noto Sans Symbols" w:hAnsi="Noto Sans Symbols" w:cs="Noto Sans Symbols"/>
      </w:rPr>
    </w:lvl>
    <w:lvl w:ilvl="3">
      <w:start w:val="1"/>
      <w:numFmt w:val="bullet"/>
      <w:lvlText w:val="●"/>
      <w:lvlJc w:val="left"/>
      <w:pPr>
        <w:ind w:left="2596" w:hanging="360"/>
      </w:pPr>
      <w:rPr>
        <w:rFonts w:ascii="Noto Sans Symbols" w:eastAsia="Noto Sans Symbols" w:hAnsi="Noto Sans Symbols" w:cs="Noto Sans Symbols"/>
      </w:rPr>
    </w:lvl>
    <w:lvl w:ilvl="4">
      <w:start w:val="1"/>
      <w:numFmt w:val="bullet"/>
      <w:lvlText w:val="o"/>
      <w:lvlJc w:val="left"/>
      <w:pPr>
        <w:ind w:left="3316" w:hanging="360"/>
      </w:pPr>
      <w:rPr>
        <w:rFonts w:ascii="Courier New" w:eastAsia="Courier New" w:hAnsi="Courier New" w:cs="Courier New"/>
      </w:rPr>
    </w:lvl>
    <w:lvl w:ilvl="5">
      <w:start w:val="1"/>
      <w:numFmt w:val="bullet"/>
      <w:lvlText w:val="▪"/>
      <w:lvlJc w:val="left"/>
      <w:pPr>
        <w:ind w:left="4036" w:hanging="360"/>
      </w:pPr>
      <w:rPr>
        <w:rFonts w:ascii="Noto Sans Symbols" w:eastAsia="Noto Sans Symbols" w:hAnsi="Noto Sans Symbols" w:cs="Noto Sans Symbols"/>
      </w:rPr>
    </w:lvl>
    <w:lvl w:ilvl="6">
      <w:start w:val="1"/>
      <w:numFmt w:val="bullet"/>
      <w:lvlText w:val="●"/>
      <w:lvlJc w:val="left"/>
      <w:pPr>
        <w:ind w:left="4756" w:hanging="360"/>
      </w:pPr>
      <w:rPr>
        <w:rFonts w:ascii="Noto Sans Symbols" w:eastAsia="Noto Sans Symbols" w:hAnsi="Noto Sans Symbols" w:cs="Noto Sans Symbols"/>
      </w:rPr>
    </w:lvl>
    <w:lvl w:ilvl="7">
      <w:start w:val="1"/>
      <w:numFmt w:val="bullet"/>
      <w:lvlText w:val="o"/>
      <w:lvlJc w:val="left"/>
      <w:pPr>
        <w:ind w:left="5476" w:hanging="360"/>
      </w:pPr>
      <w:rPr>
        <w:rFonts w:ascii="Courier New" w:eastAsia="Courier New" w:hAnsi="Courier New" w:cs="Courier New"/>
      </w:rPr>
    </w:lvl>
    <w:lvl w:ilvl="8">
      <w:start w:val="1"/>
      <w:numFmt w:val="bullet"/>
      <w:lvlText w:val="▪"/>
      <w:lvlJc w:val="left"/>
      <w:pPr>
        <w:ind w:left="6196" w:hanging="360"/>
      </w:pPr>
      <w:rPr>
        <w:rFonts w:ascii="Noto Sans Symbols" w:eastAsia="Noto Sans Symbols" w:hAnsi="Noto Sans Symbols" w:cs="Noto Sans Symbols"/>
      </w:rPr>
    </w:lvl>
  </w:abstractNum>
  <w:abstractNum w:abstractNumId="7" w15:restartNumberingAfterBreak="0">
    <w:nsid w:val="3B502A6F"/>
    <w:multiLevelType w:val="multilevel"/>
    <w:tmpl w:val="5AC80E3E"/>
    <w:lvl w:ilvl="0">
      <w:start w:val="1"/>
      <w:numFmt w:val="decimal"/>
      <w:lvlText w:val="%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DD14DC2"/>
    <w:multiLevelType w:val="multilevel"/>
    <w:tmpl w:val="B8B22C2C"/>
    <w:lvl w:ilvl="0">
      <w:start w:val="12"/>
      <w:numFmt w:val="decimal"/>
      <w:lvlText w:val="%1."/>
      <w:lvlJc w:val="left"/>
      <w:pPr>
        <w:ind w:left="4188"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71128D4"/>
    <w:multiLevelType w:val="multilevel"/>
    <w:tmpl w:val="25269B18"/>
    <w:lvl w:ilvl="0">
      <w:start w:val="1"/>
      <w:numFmt w:val="lowerLetter"/>
      <w:lvlText w:val="%1)"/>
      <w:lvlJc w:val="left"/>
      <w:pPr>
        <w:ind w:left="1571" w:hanging="360"/>
      </w:pPr>
      <w:rPr>
        <w:u w:val="none"/>
      </w:rPr>
    </w:lvl>
    <w:lvl w:ilvl="1">
      <w:start w:val="1"/>
      <w:numFmt w:val="lowerLetter"/>
      <w:lvlText w:val="%2."/>
      <w:lvlJc w:val="left"/>
      <w:pPr>
        <w:ind w:left="2291" w:hanging="360"/>
      </w:pPr>
      <w:rPr>
        <w:u w:val="none"/>
      </w:rPr>
    </w:lvl>
    <w:lvl w:ilvl="2">
      <w:start w:val="1"/>
      <w:numFmt w:val="lowerRoman"/>
      <w:lvlText w:val="%3."/>
      <w:lvlJc w:val="right"/>
      <w:pPr>
        <w:ind w:left="3011" w:hanging="180"/>
      </w:pPr>
      <w:rPr>
        <w:u w:val="none"/>
      </w:rPr>
    </w:lvl>
    <w:lvl w:ilvl="3">
      <w:start w:val="1"/>
      <w:numFmt w:val="decimal"/>
      <w:lvlText w:val="%4."/>
      <w:lvlJc w:val="left"/>
      <w:pPr>
        <w:ind w:left="3731" w:hanging="360"/>
      </w:pPr>
      <w:rPr>
        <w:u w:val="none"/>
      </w:rPr>
    </w:lvl>
    <w:lvl w:ilvl="4">
      <w:start w:val="1"/>
      <w:numFmt w:val="lowerLetter"/>
      <w:lvlText w:val="%5."/>
      <w:lvlJc w:val="left"/>
      <w:pPr>
        <w:ind w:left="4451" w:hanging="360"/>
      </w:pPr>
      <w:rPr>
        <w:u w:val="none"/>
      </w:rPr>
    </w:lvl>
    <w:lvl w:ilvl="5">
      <w:start w:val="1"/>
      <w:numFmt w:val="lowerRoman"/>
      <w:lvlText w:val="%6."/>
      <w:lvlJc w:val="right"/>
      <w:pPr>
        <w:ind w:left="5171" w:hanging="180"/>
      </w:pPr>
      <w:rPr>
        <w:u w:val="none"/>
      </w:rPr>
    </w:lvl>
    <w:lvl w:ilvl="6">
      <w:start w:val="1"/>
      <w:numFmt w:val="decimal"/>
      <w:lvlText w:val="%7."/>
      <w:lvlJc w:val="left"/>
      <w:pPr>
        <w:ind w:left="5891" w:hanging="360"/>
      </w:pPr>
      <w:rPr>
        <w:u w:val="none"/>
      </w:rPr>
    </w:lvl>
    <w:lvl w:ilvl="7">
      <w:start w:val="1"/>
      <w:numFmt w:val="lowerLetter"/>
      <w:lvlText w:val="%8."/>
      <w:lvlJc w:val="left"/>
      <w:pPr>
        <w:ind w:left="6611" w:hanging="360"/>
      </w:pPr>
      <w:rPr>
        <w:u w:val="none"/>
      </w:rPr>
    </w:lvl>
    <w:lvl w:ilvl="8">
      <w:start w:val="1"/>
      <w:numFmt w:val="lowerRoman"/>
      <w:lvlText w:val="%9."/>
      <w:lvlJc w:val="right"/>
      <w:pPr>
        <w:ind w:left="7331" w:hanging="180"/>
      </w:pPr>
      <w:rPr>
        <w:u w:val="none"/>
      </w:rPr>
    </w:lvl>
  </w:abstractNum>
  <w:abstractNum w:abstractNumId="10" w15:restartNumberingAfterBreak="0">
    <w:nsid w:val="48CB57CD"/>
    <w:multiLevelType w:val="multilevel"/>
    <w:tmpl w:val="5448D37A"/>
    <w:lvl w:ilvl="0">
      <w:start w:val="1"/>
      <w:numFmt w:val="bullet"/>
      <w:lvlText w:val=""/>
      <w:lvlJc w:val="left"/>
      <w:pPr>
        <w:tabs>
          <w:tab w:val="num" w:pos="720"/>
        </w:tabs>
        <w:ind w:left="720" w:hanging="360"/>
      </w:pPr>
      <w:rPr>
        <w:rFonts w:ascii="Symbol" w:hAnsi="Symbol" w:cs="Symbol" w:hint="default"/>
        <w:color w:val="000000"/>
        <w:sz w:val="20"/>
        <w:szCs w:val="20"/>
      </w:rPr>
    </w:lvl>
    <w:lvl w:ilvl="1">
      <w:start w:val="1"/>
      <w:numFmt w:val="bullet"/>
      <w:lvlText w:val=""/>
      <w:lvlJc w:val="left"/>
      <w:pPr>
        <w:tabs>
          <w:tab w:val="num" w:pos="1080"/>
        </w:tabs>
        <w:ind w:left="1080" w:hanging="360"/>
      </w:pPr>
      <w:rPr>
        <w:rFonts w:ascii="Symbol" w:hAnsi="Symbol" w:cs="Symbol" w:hint="default"/>
        <w:color w:val="000000"/>
        <w:sz w:val="20"/>
        <w:szCs w:val="20"/>
      </w:rPr>
    </w:lvl>
    <w:lvl w:ilvl="2">
      <w:start w:val="1"/>
      <w:numFmt w:val="bullet"/>
      <w:lvlText w:val=""/>
      <w:lvlJc w:val="left"/>
      <w:pPr>
        <w:tabs>
          <w:tab w:val="num" w:pos="1440"/>
        </w:tabs>
        <w:ind w:left="1440" w:hanging="360"/>
      </w:pPr>
      <w:rPr>
        <w:rFonts w:ascii="Symbol" w:hAnsi="Symbol" w:cs="Symbol" w:hint="default"/>
        <w:color w:val="000000"/>
        <w:sz w:val="20"/>
        <w:szCs w:val="20"/>
      </w:rPr>
    </w:lvl>
    <w:lvl w:ilvl="3">
      <w:start w:val="1"/>
      <w:numFmt w:val="bullet"/>
      <w:lvlText w:val=""/>
      <w:lvlJc w:val="left"/>
      <w:pPr>
        <w:tabs>
          <w:tab w:val="num" w:pos="1800"/>
        </w:tabs>
        <w:ind w:left="1800" w:hanging="360"/>
      </w:pPr>
      <w:rPr>
        <w:rFonts w:ascii="Symbol" w:hAnsi="Symbol" w:cs="Symbol" w:hint="default"/>
        <w:color w:val="000000"/>
        <w:sz w:val="20"/>
        <w:szCs w:val="20"/>
      </w:rPr>
    </w:lvl>
    <w:lvl w:ilvl="4">
      <w:start w:val="1"/>
      <w:numFmt w:val="bullet"/>
      <w:lvlText w:val=""/>
      <w:lvlJc w:val="left"/>
      <w:pPr>
        <w:tabs>
          <w:tab w:val="num" w:pos="2160"/>
        </w:tabs>
        <w:ind w:left="2160" w:hanging="360"/>
      </w:pPr>
      <w:rPr>
        <w:rFonts w:ascii="Symbol" w:hAnsi="Symbol" w:cs="Symbol" w:hint="default"/>
        <w:color w:val="000000"/>
        <w:sz w:val="20"/>
        <w:szCs w:val="20"/>
      </w:rPr>
    </w:lvl>
    <w:lvl w:ilvl="5">
      <w:start w:val="1"/>
      <w:numFmt w:val="bullet"/>
      <w:lvlText w:val=""/>
      <w:lvlJc w:val="left"/>
      <w:pPr>
        <w:tabs>
          <w:tab w:val="num" w:pos="2520"/>
        </w:tabs>
        <w:ind w:left="2520" w:hanging="360"/>
      </w:pPr>
      <w:rPr>
        <w:rFonts w:ascii="Symbol" w:hAnsi="Symbol" w:cs="Symbol" w:hint="default"/>
        <w:color w:val="000000"/>
        <w:sz w:val="20"/>
        <w:szCs w:val="20"/>
      </w:rPr>
    </w:lvl>
    <w:lvl w:ilvl="6">
      <w:start w:val="1"/>
      <w:numFmt w:val="bullet"/>
      <w:lvlText w:val=""/>
      <w:lvlJc w:val="left"/>
      <w:pPr>
        <w:tabs>
          <w:tab w:val="num" w:pos="2880"/>
        </w:tabs>
        <w:ind w:left="2880" w:hanging="360"/>
      </w:pPr>
      <w:rPr>
        <w:rFonts w:ascii="Symbol" w:hAnsi="Symbol" w:cs="Symbol" w:hint="default"/>
        <w:color w:val="000000"/>
        <w:sz w:val="20"/>
        <w:szCs w:val="20"/>
      </w:rPr>
    </w:lvl>
    <w:lvl w:ilvl="7">
      <w:start w:val="1"/>
      <w:numFmt w:val="bullet"/>
      <w:lvlText w:val=""/>
      <w:lvlJc w:val="left"/>
      <w:pPr>
        <w:tabs>
          <w:tab w:val="num" w:pos="3240"/>
        </w:tabs>
        <w:ind w:left="3240" w:hanging="360"/>
      </w:pPr>
      <w:rPr>
        <w:rFonts w:ascii="Symbol" w:hAnsi="Symbol" w:cs="Symbol" w:hint="default"/>
        <w:color w:val="000000"/>
        <w:sz w:val="20"/>
        <w:szCs w:val="20"/>
      </w:rPr>
    </w:lvl>
    <w:lvl w:ilvl="8">
      <w:start w:val="1"/>
      <w:numFmt w:val="bullet"/>
      <w:lvlText w:val=""/>
      <w:lvlJc w:val="left"/>
      <w:pPr>
        <w:tabs>
          <w:tab w:val="num" w:pos="3600"/>
        </w:tabs>
        <w:ind w:left="3600" w:hanging="360"/>
      </w:pPr>
      <w:rPr>
        <w:rFonts w:ascii="Symbol" w:hAnsi="Symbol" w:cs="Symbol" w:hint="default"/>
        <w:color w:val="000000"/>
        <w:sz w:val="20"/>
        <w:szCs w:val="20"/>
      </w:rPr>
    </w:lvl>
  </w:abstractNum>
  <w:abstractNum w:abstractNumId="11" w15:restartNumberingAfterBreak="0">
    <w:nsid w:val="4AD91D7E"/>
    <w:multiLevelType w:val="hybridMultilevel"/>
    <w:tmpl w:val="689A46B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1B95FFA"/>
    <w:multiLevelType w:val="hybridMultilevel"/>
    <w:tmpl w:val="2FAAE014"/>
    <w:lvl w:ilvl="0" w:tplc="11F67720">
      <w:start w:val="1"/>
      <w:numFmt w:val="bullet"/>
      <w:lvlText w:val=""/>
      <w:lvlJc w:val="left"/>
      <w:pPr>
        <w:ind w:left="579" w:hanging="360"/>
      </w:pPr>
      <w:rPr>
        <w:rFonts w:ascii="Wingdings" w:hAnsi="Wingdings" w:hint="default"/>
        <w:color w:val="auto"/>
      </w:rPr>
    </w:lvl>
    <w:lvl w:ilvl="1" w:tplc="04160003" w:tentative="1">
      <w:start w:val="1"/>
      <w:numFmt w:val="bullet"/>
      <w:lvlText w:val="o"/>
      <w:lvlJc w:val="left"/>
      <w:pPr>
        <w:ind w:left="1299" w:hanging="360"/>
      </w:pPr>
      <w:rPr>
        <w:rFonts w:ascii="Courier New" w:hAnsi="Courier New" w:cs="Courier New" w:hint="default"/>
      </w:rPr>
    </w:lvl>
    <w:lvl w:ilvl="2" w:tplc="04160005" w:tentative="1">
      <w:start w:val="1"/>
      <w:numFmt w:val="bullet"/>
      <w:lvlText w:val=""/>
      <w:lvlJc w:val="left"/>
      <w:pPr>
        <w:ind w:left="2019" w:hanging="360"/>
      </w:pPr>
      <w:rPr>
        <w:rFonts w:ascii="Wingdings" w:hAnsi="Wingdings" w:hint="default"/>
      </w:rPr>
    </w:lvl>
    <w:lvl w:ilvl="3" w:tplc="04160001" w:tentative="1">
      <w:start w:val="1"/>
      <w:numFmt w:val="bullet"/>
      <w:lvlText w:val=""/>
      <w:lvlJc w:val="left"/>
      <w:pPr>
        <w:ind w:left="2739" w:hanging="360"/>
      </w:pPr>
      <w:rPr>
        <w:rFonts w:ascii="Symbol" w:hAnsi="Symbol" w:hint="default"/>
      </w:rPr>
    </w:lvl>
    <w:lvl w:ilvl="4" w:tplc="04160003" w:tentative="1">
      <w:start w:val="1"/>
      <w:numFmt w:val="bullet"/>
      <w:lvlText w:val="o"/>
      <w:lvlJc w:val="left"/>
      <w:pPr>
        <w:ind w:left="3459" w:hanging="360"/>
      </w:pPr>
      <w:rPr>
        <w:rFonts w:ascii="Courier New" w:hAnsi="Courier New" w:cs="Courier New" w:hint="default"/>
      </w:rPr>
    </w:lvl>
    <w:lvl w:ilvl="5" w:tplc="04160005" w:tentative="1">
      <w:start w:val="1"/>
      <w:numFmt w:val="bullet"/>
      <w:lvlText w:val=""/>
      <w:lvlJc w:val="left"/>
      <w:pPr>
        <w:ind w:left="4179" w:hanging="360"/>
      </w:pPr>
      <w:rPr>
        <w:rFonts w:ascii="Wingdings" w:hAnsi="Wingdings" w:hint="default"/>
      </w:rPr>
    </w:lvl>
    <w:lvl w:ilvl="6" w:tplc="04160001" w:tentative="1">
      <w:start w:val="1"/>
      <w:numFmt w:val="bullet"/>
      <w:lvlText w:val=""/>
      <w:lvlJc w:val="left"/>
      <w:pPr>
        <w:ind w:left="4899" w:hanging="360"/>
      </w:pPr>
      <w:rPr>
        <w:rFonts w:ascii="Symbol" w:hAnsi="Symbol" w:hint="default"/>
      </w:rPr>
    </w:lvl>
    <w:lvl w:ilvl="7" w:tplc="04160003" w:tentative="1">
      <w:start w:val="1"/>
      <w:numFmt w:val="bullet"/>
      <w:lvlText w:val="o"/>
      <w:lvlJc w:val="left"/>
      <w:pPr>
        <w:ind w:left="5619" w:hanging="360"/>
      </w:pPr>
      <w:rPr>
        <w:rFonts w:ascii="Courier New" w:hAnsi="Courier New" w:cs="Courier New" w:hint="default"/>
      </w:rPr>
    </w:lvl>
    <w:lvl w:ilvl="8" w:tplc="04160005" w:tentative="1">
      <w:start w:val="1"/>
      <w:numFmt w:val="bullet"/>
      <w:lvlText w:val=""/>
      <w:lvlJc w:val="left"/>
      <w:pPr>
        <w:ind w:left="6339" w:hanging="360"/>
      </w:pPr>
      <w:rPr>
        <w:rFonts w:ascii="Wingdings" w:hAnsi="Wingdings" w:hint="default"/>
      </w:rPr>
    </w:lvl>
  </w:abstractNum>
  <w:abstractNum w:abstractNumId="13" w15:restartNumberingAfterBreak="0">
    <w:nsid w:val="52D45B60"/>
    <w:multiLevelType w:val="hybridMultilevel"/>
    <w:tmpl w:val="2780D0E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3F647D2"/>
    <w:multiLevelType w:val="multilevel"/>
    <w:tmpl w:val="1E867910"/>
    <w:lvl w:ilvl="0">
      <w:start w:val="1"/>
      <w:numFmt w:val="decimal"/>
      <w:lvlText w:val="%1."/>
      <w:lvlJc w:val="left"/>
      <w:pPr>
        <w:ind w:left="4188" w:hanging="360"/>
      </w:pPr>
      <w:rPr>
        <w:b/>
        <w:color w:val="000000"/>
      </w:rPr>
    </w:lvl>
    <w:lvl w:ilvl="1">
      <w:start w:val="4"/>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879502E"/>
    <w:multiLevelType w:val="multilevel"/>
    <w:tmpl w:val="7ABAC0DE"/>
    <w:lvl w:ilvl="0">
      <w:start w:val="1"/>
      <w:numFmt w:val="decimal"/>
      <w:lvlText w:val="%1."/>
      <w:lvlJc w:val="left"/>
      <w:pPr>
        <w:ind w:left="4188" w:hanging="360"/>
      </w:pPr>
      <w:rPr>
        <w:u w:val="none"/>
      </w:rPr>
    </w:lvl>
    <w:lvl w:ilvl="1">
      <w:start w:val="1"/>
      <w:numFmt w:val="decimal"/>
      <w:lvlText w:val="%1.%2."/>
      <w:lvlJc w:val="left"/>
      <w:pPr>
        <w:ind w:left="432" w:hanging="432"/>
      </w:pPr>
      <w:rPr>
        <w:u w:val="none"/>
      </w:rPr>
    </w:lvl>
    <w:lvl w:ilvl="2">
      <w:start w:val="1"/>
      <w:numFmt w:val="decimal"/>
      <w:lvlText w:val="%1.%2.%3."/>
      <w:lvlJc w:val="left"/>
      <w:pPr>
        <w:ind w:left="930" w:hanging="504"/>
      </w:pPr>
      <w:rPr>
        <w:u w:val="none"/>
      </w:rPr>
    </w:lvl>
    <w:lvl w:ilvl="3">
      <w:start w:val="1"/>
      <w:numFmt w:val="decimal"/>
      <w:lvlText w:val="%1.%2.%3.%4."/>
      <w:lvlJc w:val="left"/>
      <w:pPr>
        <w:ind w:left="2491"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5"/>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16" w15:restartNumberingAfterBreak="0">
    <w:nsid w:val="5E1930F5"/>
    <w:multiLevelType w:val="multilevel"/>
    <w:tmpl w:val="CF42D004"/>
    <w:lvl w:ilvl="0">
      <w:start w:val="7"/>
      <w:numFmt w:val="decimal"/>
      <w:lvlText w:val="%1."/>
      <w:lvlJc w:val="left"/>
      <w:pPr>
        <w:ind w:left="4188"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51657F3"/>
    <w:multiLevelType w:val="multilevel"/>
    <w:tmpl w:val="7D7C7DE0"/>
    <w:lvl w:ilvl="0">
      <w:start w:val="12"/>
      <w:numFmt w:val="decimal"/>
      <w:lvlText w:val="%1."/>
      <w:lvlJc w:val="left"/>
      <w:pPr>
        <w:ind w:left="4188" w:hanging="360"/>
      </w:pPr>
      <w:rPr>
        <w:b/>
        <w:color w:val="000000"/>
      </w:rPr>
    </w:lvl>
    <w:lvl w:ilvl="1">
      <w:start w:val="4"/>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637A59"/>
    <w:multiLevelType w:val="hybridMultilevel"/>
    <w:tmpl w:val="E708E26A"/>
    <w:lvl w:ilvl="0" w:tplc="1EB44EA0">
      <w:start w:val="11"/>
      <w:numFmt w:val="decimal"/>
      <w:lvlText w:val="%1."/>
      <w:lvlJc w:val="left"/>
      <w:pPr>
        <w:ind w:left="4188" w:hanging="360"/>
      </w:pPr>
      <w:rPr>
        <w:rFonts w:hint="default"/>
      </w:rPr>
    </w:lvl>
    <w:lvl w:ilvl="1" w:tplc="04160019" w:tentative="1">
      <w:start w:val="1"/>
      <w:numFmt w:val="lowerLetter"/>
      <w:lvlText w:val="%2."/>
      <w:lvlJc w:val="left"/>
      <w:pPr>
        <w:ind w:left="4908" w:hanging="360"/>
      </w:pPr>
    </w:lvl>
    <w:lvl w:ilvl="2" w:tplc="0416001B" w:tentative="1">
      <w:start w:val="1"/>
      <w:numFmt w:val="lowerRoman"/>
      <w:lvlText w:val="%3."/>
      <w:lvlJc w:val="right"/>
      <w:pPr>
        <w:ind w:left="5628" w:hanging="180"/>
      </w:pPr>
    </w:lvl>
    <w:lvl w:ilvl="3" w:tplc="0416000F" w:tentative="1">
      <w:start w:val="1"/>
      <w:numFmt w:val="decimal"/>
      <w:lvlText w:val="%4."/>
      <w:lvlJc w:val="left"/>
      <w:pPr>
        <w:ind w:left="6348" w:hanging="360"/>
      </w:pPr>
    </w:lvl>
    <w:lvl w:ilvl="4" w:tplc="04160019" w:tentative="1">
      <w:start w:val="1"/>
      <w:numFmt w:val="lowerLetter"/>
      <w:lvlText w:val="%5."/>
      <w:lvlJc w:val="left"/>
      <w:pPr>
        <w:ind w:left="7068" w:hanging="360"/>
      </w:pPr>
    </w:lvl>
    <w:lvl w:ilvl="5" w:tplc="0416001B" w:tentative="1">
      <w:start w:val="1"/>
      <w:numFmt w:val="lowerRoman"/>
      <w:lvlText w:val="%6."/>
      <w:lvlJc w:val="right"/>
      <w:pPr>
        <w:ind w:left="7788" w:hanging="180"/>
      </w:pPr>
    </w:lvl>
    <w:lvl w:ilvl="6" w:tplc="0416000F" w:tentative="1">
      <w:start w:val="1"/>
      <w:numFmt w:val="decimal"/>
      <w:lvlText w:val="%7."/>
      <w:lvlJc w:val="left"/>
      <w:pPr>
        <w:ind w:left="8508" w:hanging="360"/>
      </w:pPr>
    </w:lvl>
    <w:lvl w:ilvl="7" w:tplc="04160019" w:tentative="1">
      <w:start w:val="1"/>
      <w:numFmt w:val="lowerLetter"/>
      <w:lvlText w:val="%8."/>
      <w:lvlJc w:val="left"/>
      <w:pPr>
        <w:ind w:left="9228" w:hanging="360"/>
      </w:pPr>
    </w:lvl>
    <w:lvl w:ilvl="8" w:tplc="0416001B" w:tentative="1">
      <w:start w:val="1"/>
      <w:numFmt w:val="lowerRoman"/>
      <w:lvlText w:val="%9."/>
      <w:lvlJc w:val="right"/>
      <w:pPr>
        <w:ind w:left="9948" w:hanging="180"/>
      </w:pPr>
    </w:lvl>
  </w:abstractNum>
  <w:abstractNum w:abstractNumId="19" w15:restartNumberingAfterBreak="0">
    <w:nsid w:val="68FC5C08"/>
    <w:multiLevelType w:val="hybridMultilevel"/>
    <w:tmpl w:val="D7743CB0"/>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E563552"/>
    <w:multiLevelType w:val="hybridMultilevel"/>
    <w:tmpl w:val="78EA3B48"/>
    <w:styleLink w:val="Hfen2"/>
    <w:lvl w:ilvl="0" w:tplc="7B82C054">
      <w:start w:val="1"/>
      <w:numFmt w:val="lowerLetter"/>
      <w:lvlText w:val="%1) "/>
      <w:lvlJc w:val="left"/>
      <w:pPr>
        <w:ind w:left="720" w:hanging="360"/>
      </w:pPr>
      <w:rPr>
        <w:rFonts w:ascii="Calibri" w:hAnsi="Calibri" w:cs="Times New Roman" w:hint="default"/>
        <w:b w:val="0"/>
        <w:i w:val="0"/>
        <w:sz w:val="22"/>
        <w:u w:val="none"/>
      </w:rPr>
    </w:lvl>
    <w:lvl w:ilvl="1" w:tplc="E006F592" w:tentative="1">
      <w:start w:val="1"/>
      <w:numFmt w:val="lowerLetter"/>
      <w:lvlText w:val="%2."/>
      <w:lvlJc w:val="left"/>
      <w:pPr>
        <w:ind w:left="1440" w:hanging="360"/>
      </w:pPr>
    </w:lvl>
    <w:lvl w:ilvl="2" w:tplc="71009C42" w:tentative="1">
      <w:start w:val="1"/>
      <w:numFmt w:val="lowerRoman"/>
      <w:lvlText w:val="%3."/>
      <w:lvlJc w:val="right"/>
      <w:pPr>
        <w:ind w:left="2160" w:hanging="180"/>
      </w:pPr>
    </w:lvl>
    <w:lvl w:ilvl="3" w:tplc="F6EC617E" w:tentative="1">
      <w:start w:val="1"/>
      <w:numFmt w:val="decimal"/>
      <w:lvlText w:val="%4."/>
      <w:lvlJc w:val="left"/>
      <w:pPr>
        <w:ind w:left="2880" w:hanging="360"/>
      </w:pPr>
    </w:lvl>
    <w:lvl w:ilvl="4" w:tplc="9280BF48" w:tentative="1">
      <w:start w:val="1"/>
      <w:numFmt w:val="lowerLetter"/>
      <w:lvlText w:val="%5."/>
      <w:lvlJc w:val="left"/>
      <w:pPr>
        <w:ind w:left="3600" w:hanging="360"/>
      </w:pPr>
    </w:lvl>
    <w:lvl w:ilvl="5" w:tplc="CE682620" w:tentative="1">
      <w:start w:val="1"/>
      <w:numFmt w:val="lowerRoman"/>
      <w:lvlText w:val="%6."/>
      <w:lvlJc w:val="right"/>
      <w:pPr>
        <w:ind w:left="4320" w:hanging="180"/>
      </w:pPr>
    </w:lvl>
    <w:lvl w:ilvl="6" w:tplc="FEB03C98" w:tentative="1">
      <w:start w:val="1"/>
      <w:numFmt w:val="decimal"/>
      <w:lvlText w:val="%7."/>
      <w:lvlJc w:val="left"/>
      <w:pPr>
        <w:ind w:left="5040" w:hanging="360"/>
      </w:pPr>
    </w:lvl>
    <w:lvl w:ilvl="7" w:tplc="27E83B2A" w:tentative="1">
      <w:start w:val="1"/>
      <w:numFmt w:val="lowerLetter"/>
      <w:lvlText w:val="%8."/>
      <w:lvlJc w:val="left"/>
      <w:pPr>
        <w:ind w:left="5760" w:hanging="360"/>
      </w:pPr>
    </w:lvl>
    <w:lvl w:ilvl="8" w:tplc="3CE2286C" w:tentative="1">
      <w:start w:val="1"/>
      <w:numFmt w:val="lowerRoman"/>
      <w:lvlText w:val="%9."/>
      <w:lvlJc w:val="right"/>
      <w:pPr>
        <w:ind w:left="6480" w:hanging="180"/>
      </w:pPr>
    </w:lvl>
  </w:abstractNum>
  <w:abstractNum w:abstractNumId="21" w15:restartNumberingAfterBreak="0">
    <w:nsid w:val="75465642"/>
    <w:multiLevelType w:val="multilevel"/>
    <w:tmpl w:val="D9648A68"/>
    <w:lvl w:ilvl="0">
      <w:start w:val="7"/>
      <w:numFmt w:val="decimal"/>
      <w:lvlText w:val="%1."/>
      <w:lvlJc w:val="left"/>
      <w:pPr>
        <w:ind w:left="4188"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AE577D5"/>
    <w:multiLevelType w:val="multilevel"/>
    <w:tmpl w:val="FF30717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7D447C08"/>
    <w:multiLevelType w:val="multilevel"/>
    <w:tmpl w:val="01E2A0F6"/>
    <w:lvl w:ilvl="0">
      <w:start w:val="1"/>
      <w:numFmt w:val="decimal"/>
      <w:lvlText w:val="%1."/>
      <w:lvlJc w:val="left"/>
      <w:pPr>
        <w:ind w:left="1005" w:hanging="1005"/>
      </w:pPr>
      <w:rPr>
        <w:rFonts w:hint="default"/>
      </w:rPr>
    </w:lvl>
    <w:lvl w:ilvl="1">
      <w:start w:val="1"/>
      <w:numFmt w:val="decimal"/>
      <w:lvlText w:val="%1.%2."/>
      <w:lvlJc w:val="left"/>
      <w:pPr>
        <w:ind w:left="721" w:hanging="1005"/>
      </w:pPr>
      <w:rPr>
        <w:rFonts w:hint="default"/>
      </w:rPr>
    </w:lvl>
    <w:lvl w:ilvl="2">
      <w:start w:val="1"/>
      <w:numFmt w:val="decimal"/>
      <w:lvlText w:val="%1.%2.%3."/>
      <w:lvlJc w:val="left"/>
      <w:pPr>
        <w:ind w:left="437" w:hanging="1005"/>
      </w:pPr>
      <w:rPr>
        <w:rFonts w:hint="default"/>
      </w:rPr>
    </w:lvl>
    <w:lvl w:ilvl="3">
      <w:start w:val="1"/>
      <w:numFmt w:val="decimal"/>
      <w:lvlText w:val="%1.%2.%3.%4."/>
      <w:lvlJc w:val="left"/>
      <w:pPr>
        <w:ind w:left="228" w:hanging="108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20" w:hanging="144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188" w:hanging="1800"/>
      </w:pPr>
      <w:rPr>
        <w:rFonts w:hint="default"/>
      </w:rPr>
    </w:lvl>
    <w:lvl w:ilvl="8">
      <w:start w:val="1"/>
      <w:numFmt w:val="decimal"/>
      <w:lvlText w:val="%1.%2.%3.%4.%5.%6.%7.%8.%9."/>
      <w:lvlJc w:val="left"/>
      <w:pPr>
        <w:ind w:left="-112" w:hanging="2160"/>
      </w:pPr>
      <w:rPr>
        <w:rFonts w:hint="default"/>
      </w:rPr>
    </w:lvl>
  </w:abstractNum>
  <w:num w:numId="1" w16cid:durableId="555315152">
    <w:abstractNumId w:val="3"/>
  </w:num>
  <w:num w:numId="2" w16cid:durableId="962346161">
    <w:abstractNumId w:val="10"/>
  </w:num>
  <w:num w:numId="3" w16cid:durableId="1224947536">
    <w:abstractNumId w:val="22"/>
  </w:num>
  <w:num w:numId="4" w16cid:durableId="582909255">
    <w:abstractNumId w:val="0"/>
  </w:num>
  <w:num w:numId="5" w16cid:durableId="1827673022">
    <w:abstractNumId w:val="20"/>
  </w:num>
  <w:num w:numId="6" w16cid:durableId="2140100320">
    <w:abstractNumId w:val="6"/>
  </w:num>
  <w:num w:numId="7" w16cid:durableId="209461003">
    <w:abstractNumId w:val="5"/>
  </w:num>
  <w:num w:numId="8" w16cid:durableId="447047887">
    <w:abstractNumId w:val="17"/>
  </w:num>
  <w:num w:numId="9" w16cid:durableId="1293824884">
    <w:abstractNumId w:val="13"/>
  </w:num>
  <w:num w:numId="10" w16cid:durableId="1643928071">
    <w:abstractNumId w:val="1"/>
  </w:num>
  <w:num w:numId="11" w16cid:durableId="1804689627">
    <w:abstractNumId w:val="18"/>
  </w:num>
  <w:num w:numId="12" w16cid:durableId="1360352928">
    <w:abstractNumId w:val="15"/>
  </w:num>
  <w:num w:numId="13" w16cid:durableId="437145369">
    <w:abstractNumId w:val="9"/>
  </w:num>
  <w:num w:numId="14" w16cid:durableId="5640633">
    <w:abstractNumId w:val="7"/>
  </w:num>
  <w:num w:numId="15" w16cid:durableId="2118795951">
    <w:abstractNumId w:val="16"/>
  </w:num>
  <w:num w:numId="16" w16cid:durableId="915824728">
    <w:abstractNumId w:val="14"/>
  </w:num>
  <w:num w:numId="17" w16cid:durableId="1037051454">
    <w:abstractNumId w:val="8"/>
  </w:num>
  <w:num w:numId="18" w16cid:durableId="782194921">
    <w:abstractNumId w:val="21"/>
  </w:num>
  <w:num w:numId="19" w16cid:durableId="1146510846">
    <w:abstractNumId w:val="2"/>
  </w:num>
  <w:num w:numId="20" w16cid:durableId="1652976529">
    <w:abstractNumId w:val="23"/>
  </w:num>
  <w:num w:numId="21" w16cid:durableId="130094823">
    <w:abstractNumId w:val="12"/>
  </w:num>
  <w:num w:numId="22" w16cid:durableId="458376354">
    <w:abstractNumId w:val="11"/>
  </w:num>
  <w:num w:numId="23" w16cid:durableId="95101003">
    <w:abstractNumId w:val="19"/>
  </w:num>
  <w:num w:numId="24" w16cid:durableId="720518840">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6584"/>
    <w:rsid w:val="00034215"/>
    <w:rsid w:val="00043846"/>
    <w:rsid w:val="00045CD6"/>
    <w:rsid w:val="00056C00"/>
    <w:rsid w:val="000907F1"/>
    <w:rsid w:val="00092CF0"/>
    <w:rsid w:val="000E11E3"/>
    <w:rsid w:val="00141FEE"/>
    <w:rsid w:val="00162C49"/>
    <w:rsid w:val="00182092"/>
    <w:rsid w:val="00196584"/>
    <w:rsid w:val="00264B3B"/>
    <w:rsid w:val="00265C0F"/>
    <w:rsid w:val="002829AC"/>
    <w:rsid w:val="002A5B72"/>
    <w:rsid w:val="002B398A"/>
    <w:rsid w:val="00314A2E"/>
    <w:rsid w:val="00331565"/>
    <w:rsid w:val="00354477"/>
    <w:rsid w:val="003B74C9"/>
    <w:rsid w:val="003B7F8F"/>
    <w:rsid w:val="003C729A"/>
    <w:rsid w:val="003D0EA9"/>
    <w:rsid w:val="003E6C41"/>
    <w:rsid w:val="004568C3"/>
    <w:rsid w:val="004676BF"/>
    <w:rsid w:val="00487DDD"/>
    <w:rsid w:val="004A2220"/>
    <w:rsid w:val="004B11BF"/>
    <w:rsid w:val="004B30D2"/>
    <w:rsid w:val="004C2905"/>
    <w:rsid w:val="00505DB1"/>
    <w:rsid w:val="005212C6"/>
    <w:rsid w:val="00556C62"/>
    <w:rsid w:val="005624DF"/>
    <w:rsid w:val="00581909"/>
    <w:rsid w:val="00592971"/>
    <w:rsid w:val="005B5550"/>
    <w:rsid w:val="005C3952"/>
    <w:rsid w:val="005E0B91"/>
    <w:rsid w:val="005F0A42"/>
    <w:rsid w:val="005F4D99"/>
    <w:rsid w:val="00604FB2"/>
    <w:rsid w:val="006373AD"/>
    <w:rsid w:val="00681F7E"/>
    <w:rsid w:val="006866C9"/>
    <w:rsid w:val="00687E54"/>
    <w:rsid w:val="006A75F2"/>
    <w:rsid w:val="006D3219"/>
    <w:rsid w:val="00724618"/>
    <w:rsid w:val="0072758B"/>
    <w:rsid w:val="0075480C"/>
    <w:rsid w:val="0076093B"/>
    <w:rsid w:val="007D1C09"/>
    <w:rsid w:val="00831C6C"/>
    <w:rsid w:val="008E0455"/>
    <w:rsid w:val="00936200"/>
    <w:rsid w:val="009563E0"/>
    <w:rsid w:val="009666D7"/>
    <w:rsid w:val="009728F3"/>
    <w:rsid w:val="009B2A2E"/>
    <w:rsid w:val="009C4102"/>
    <w:rsid w:val="009D2E12"/>
    <w:rsid w:val="009E4F2A"/>
    <w:rsid w:val="009F50D4"/>
    <w:rsid w:val="00A01BAA"/>
    <w:rsid w:val="00A601E3"/>
    <w:rsid w:val="00A7274A"/>
    <w:rsid w:val="00A81579"/>
    <w:rsid w:val="00AA2C00"/>
    <w:rsid w:val="00B22909"/>
    <w:rsid w:val="00C10447"/>
    <w:rsid w:val="00C148AA"/>
    <w:rsid w:val="00C15210"/>
    <w:rsid w:val="00C43914"/>
    <w:rsid w:val="00C701C9"/>
    <w:rsid w:val="00CB7131"/>
    <w:rsid w:val="00CB71FF"/>
    <w:rsid w:val="00D10F36"/>
    <w:rsid w:val="00D22ED4"/>
    <w:rsid w:val="00D65E52"/>
    <w:rsid w:val="00DC2E8A"/>
    <w:rsid w:val="00DD4FD2"/>
    <w:rsid w:val="00E83340"/>
    <w:rsid w:val="00EC4AF1"/>
    <w:rsid w:val="00ED16E2"/>
    <w:rsid w:val="00EE5570"/>
    <w:rsid w:val="00EF699C"/>
    <w:rsid w:val="00F546E9"/>
    <w:rsid w:val="00FB77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1A0B"/>
  <w15:chartTrackingRefBased/>
  <w15:docId w15:val="{ADD5E489-B2FB-4B44-8126-74508C065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7" w:unhideWhenUsed="1" w:qFormat="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iPriority="67"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0447"/>
  </w:style>
  <w:style w:type="paragraph" w:styleId="Ttulo1">
    <w:name w:val="heading 1"/>
    <w:basedOn w:val="Normal"/>
    <w:next w:val="Normal"/>
    <w:link w:val="Ttulo1Char"/>
    <w:uiPriority w:val="9"/>
    <w:qFormat/>
    <w:rsid w:val="005B55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qFormat/>
    <w:rsid w:val="00D10F36"/>
    <w:pPr>
      <w:keepNext/>
      <w:tabs>
        <w:tab w:val="left" w:pos="1701"/>
      </w:tabs>
      <w:spacing w:after="0" w:line="240" w:lineRule="auto"/>
      <w:ind w:right="-1"/>
      <w:jc w:val="center"/>
      <w:outlineLvl w:val="1"/>
    </w:pPr>
    <w:rPr>
      <w:rFonts w:ascii="Times New Roman" w:eastAsiaTheme="minorEastAsia" w:hAnsi="Times New Roman" w:cs="Times New Roman"/>
      <w:b/>
      <w:color w:val="000000"/>
      <w:sz w:val="24"/>
      <w:szCs w:val="20"/>
      <w:lang w:eastAsia="pt-BR"/>
    </w:rPr>
  </w:style>
  <w:style w:type="paragraph" w:styleId="Ttulo3">
    <w:name w:val="heading 3"/>
    <w:basedOn w:val="Normal"/>
    <w:next w:val="Normal"/>
    <w:link w:val="Ttulo3Char"/>
    <w:unhideWhenUsed/>
    <w:qFormat/>
    <w:rsid w:val="00D10F3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nhideWhenUsed/>
    <w:qFormat/>
    <w:rsid w:val="00D10F36"/>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4"/>
      <w:lang w:eastAsia="pt-BR"/>
    </w:rPr>
  </w:style>
  <w:style w:type="paragraph" w:styleId="Ttulo5">
    <w:name w:val="heading 5"/>
    <w:basedOn w:val="Normal"/>
    <w:next w:val="Normal"/>
    <w:link w:val="Ttulo5Char"/>
    <w:qFormat/>
    <w:rsid w:val="00D10F36"/>
    <w:pPr>
      <w:keepNext/>
      <w:spacing w:after="0" w:line="240" w:lineRule="auto"/>
      <w:jc w:val="center"/>
      <w:outlineLvl w:val="4"/>
    </w:pPr>
    <w:rPr>
      <w:rFonts w:ascii="Arial" w:eastAsia="Times New Roman" w:hAnsi="Arial" w:cs="Times New Roman"/>
      <w:b/>
      <w:sz w:val="28"/>
      <w:szCs w:val="20"/>
      <w:u w:val="single"/>
      <w:lang w:eastAsia="pt-BR"/>
    </w:rPr>
  </w:style>
  <w:style w:type="paragraph" w:styleId="Ttulo6">
    <w:name w:val="heading 6"/>
    <w:basedOn w:val="Normal"/>
    <w:next w:val="Normal"/>
    <w:link w:val="Ttulo6Char"/>
    <w:unhideWhenUsed/>
    <w:qFormat/>
    <w:rsid w:val="005B5550"/>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qFormat/>
    <w:rsid w:val="00D10F36"/>
    <w:pPr>
      <w:keepNext/>
      <w:spacing w:after="0" w:line="240" w:lineRule="auto"/>
      <w:outlineLvl w:val="6"/>
    </w:pPr>
    <w:rPr>
      <w:rFonts w:ascii="Arial" w:eastAsia="Times New Roman" w:hAnsi="Arial" w:cs="Times New Roman"/>
      <w:b/>
      <w:sz w:val="20"/>
      <w:szCs w:val="20"/>
      <w:lang w:eastAsia="pt-BR"/>
    </w:rPr>
  </w:style>
  <w:style w:type="paragraph" w:styleId="Ttulo8">
    <w:name w:val="heading 8"/>
    <w:basedOn w:val="Normal"/>
    <w:next w:val="Normal"/>
    <w:link w:val="Ttulo8Char"/>
    <w:uiPriority w:val="99"/>
    <w:qFormat/>
    <w:rsid w:val="00D10F36"/>
    <w:pPr>
      <w:keepNext/>
      <w:spacing w:after="0" w:line="240" w:lineRule="auto"/>
      <w:jc w:val="center"/>
      <w:outlineLvl w:val="7"/>
    </w:pPr>
    <w:rPr>
      <w:rFonts w:ascii="Arial" w:eastAsia="Times New Roman" w:hAnsi="Arial" w:cs="Times New Roman"/>
      <w:b/>
      <w:sz w:val="24"/>
      <w:szCs w:val="20"/>
      <w:lang w:eastAsia="pt-BR"/>
    </w:rPr>
  </w:style>
  <w:style w:type="paragraph" w:styleId="Ttulo9">
    <w:name w:val="heading 9"/>
    <w:basedOn w:val="Normal"/>
    <w:next w:val="Normal"/>
    <w:link w:val="Ttulo9Char"/>
    <w:uiPriority w:val="99"/>
    <w:unhideWhenUsed/>
    <w:qFormat/>
    <w:rsid w:val="00D10F36"/>
    <w:pPr>
      <w:keepNext/>
      <w:keepLines/>
      <w:widowControl w:val="0"/>
      <w:suppressAutoHyphens/>
      <w:spacing w:before="40" w:after="0" w:line="240" w:lineRule="auto"/>
      <w:outlineLvl w:val="8"/>
    </w:pPr>
    <w:rPr>
      <w:rFonts w:asciiTheme="majorHAnsi" w:eastAsiaTheme="majorEastAsia" w:hAnsiTheme="majorHAnsi" w:cs="Mangal"/>
      <w:i/>
      <w:iCs/>
      <w:color w:val="272727" w:themeColor="text1" w:themeTint="D8"/>
      <w:sz w:val="21"/>
      <w:szCs w:val="19"/>
      <w:lang w:eastAsia="hi-I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5B5550"/>
    <w:rPr>
      <w:rFonts w:asciiTheme="majorHAnsi" w:eastAsiaTheme="majorEastAsia" w:hAnsiTheme="majorHAnsi" w:cstheme="majorBidi"/>
      <w:color w:val="2F5496" w:themeColor="accent1" w:themeShade="BF"/>
      <w:sz w:val="32"/>
      <w:szCs w:val="32"/>
    </w:rPr>
  </w:style>
  <w:style w:type="character" w:customStyle="1" w:styleId="Ttulo6Char">
    <w:name w:val="Título 6 Char"/>
    <w:basedOn w:val="Fontepargpadro"/>
    <w:link w:val="Ttulo6"/>
    <w:uiPriority w:val="9"/>
    <w:qFormat/>
    <w:rsid w:val="005B5550"/>
    <w:rPr>
      <w:rFonts w:asciiTheme="majorHAnsi" w:eastAsiaTheme="majorEastAsia" w:hAnsiTheme="majorHAnsi" w:cstheme="majorBidi"/>
      <w:color w:val="1F3763" w:themeColor="accent1" w:themeShade="7F"/>
    </w:rPr>
  </w:style>
  <w:style w:type="character" w:styleId="Hyperlink">
    <w:name w:val="Hyperlink"/>
    <w:uiPriority w:val="99"/>
    <w:unhideWhenUsed/>
    <w:rsid w:val="005B5550"/>
    <w:rPr>
      <w:color w:val="000080"/>
      <w:u w:val="single"/>
    </w:rPr>
  </w:style>
  <w:style w:type="paragraph" w:styleId="Citao">
    <w:name w:val="Quote"/>
    <w:aliases w:val="TCU,Citação AGU"/>
    <w:basedOn w:val="Normal"/>
    <w:next w:val="Normal"/>
    <w:link w:val="CitaoChar"/>
    <w:qFormat/>
    <w:rsid w:val="005B5550"/>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qFormat/>
    <w:rsid w:val="005B5550"/>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qFormat/>
    <w:locked/>
    <w:rsid w:val="005B5550"/>
    <w:rPr>
      <w:rFonts w:ascii="Arial" w:eastAsiaTheme="majorEastAsia" w:hAnsi="Arial" w:cs="Arial"/>
      <w:b/>
      <w:color w:val="000000"/>
      <w:sz w:val="32"/>
      <w:szCs w:val="32"/>
    </w:rPr>
  </w:style>
  <w:style w:type="paragraph" w:customStyle="1" w:styleId="Nivel1">
    <w:name w:val="Nivel1"/>
    <w:basedOn w:val="Ttulo1"/>
    <w:next w:val="Normal"/>
    <w:link w:val="Nivel1Char"/>
    <w:qFormat/>
    <w:rsid w:val="005B5550"/>
    <w:pPr>
      <w:numPr>
        <w:numId w:val="1"/>
      </w:numPr>
      <w:spacing w:before="480" w:after="120" w:line="276" w:lineRule="auto"/>
      <w:jc w:val="both"/>
    </w:pPr>
    <w:rPr>
      <w:rFonts w:ascii="Arial" w:hAnsi="Arial" w:cs="Arial"/>
      <w:b/>
      <w:color w:val="000000"/>
    </w:rPr>
  </w:style>
  <w:style w:type="paragraph" w:styleId="PargrafodaLista">
    <w:name w:val="List Paragraph"/>
    <w:aliases w:val="Texto,Item2,Segundo,DOCs_Paragrafo-1,descritivo,Due date,Subtítulo Projeto Básico,Parágrafo da Lista111,List Paragraph1,List I Paragraph,Parágrafo da Lista11,Itens ICEP,SheParágrafo da Lista,Tabela"/>
    <w:basedOn w:val="Normal"/>
    <w:link w:val="PargrafodaListaChar"/>
    <w:uiPriority w:val="1"/>
    <w:qFormat/>
    <w:rsid w:val="005B5550"/>
    <w:pPr>
      <w:ind w:left="720"/>
      <w:contextualSpacing/>
    </w:pPr>
  </w:style>
  <w:style w:type="paragraph" w:styleId="NormalWeb">
    <w:name w:val="Normal (Web)"/>
    <w:basedOn w:val="Normal"/>
    <w:uiPriority w:val="99"/>
    <w:unhideWhenUsed/>
    <w:qFormat/>
    <w:rsid w:val="005B555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ombreamentoMdio1-nfase31">
    <w:name w:val="Sombreamento Médio 1 - Ênfase 31"/>
    <w:basedOn w:val="Normal"/>
    <w:next w:val="Normal"/>
    <w:qFormat/>
    <w:rsid w:val="005B5550"/>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qFormat/>
    <w:rsid w:val="005B5550"/>
    <w:rPr>
      <w:rFonts w:ascii="Arial" w:hAnsi="Arial" w:cs="Arial" w:hint="default"/>
      <w:strike w:val="0"/>
      <w:dstrike w:val="0"/>
      <w:sz w:val="24"/>
      <w:szCs w:val="24"/>
      <w:u w:val="none"/>
      <w:effect w:val="none"/>
    </w:rPr>
  </w:style>
  <w:style w:type="character" w:styleId="Forte">
    <w:name w:val="Strong"/>
    <w:basedOn w:val="Fontepargpadro"/>
    <w:uiPriority w:val="22"/>
    <w:qFormat/>
    <w:rsid w:val="005B5550"/>
    <w:rPr>
      <w:b/>
      <w:bCs/>
    </w:rPr>
  </w:style>
  <w:style w:type="paragraph" w:customStyle="1" w:styleId="corpo">
    <w:name w:val="corpo"/>
    <w:basedOn w:val="Normal"/>
    <w:qFormat/>
    <w:rsid w:val="005B555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nhideWhenUsed/>
    <w:qFormat/>
    <w:rsid w:val="005B5550"/>
    <w:rPr>
      <w:sz w:val="16"/>
      <w:szCs w:val="16"/>
    </w:rPr>
  </w:style>
  <w:style w:type="paragraph" w:styleId="Textodecomentrio">
    <w:name w:val="annotation text"/>
    <w:basedOn w:val="Normal"/>
    <w:link w:val="TextodecomentrioChar"/>
    <w:uiPriority w:val="99"/>
    <w:unhideWhenUsed/>
    <w:qFormat/>
    <w:rsid w:val="005B5550"/>
    <w:pPr>
      <w:spacing w:line="240" w:lineRule="auto"/>
    </w:pPr>
    <w:rPr>
      <w:sz w:val="20"/>
      <w:szCs w:val="20"/>
    </w:rPr>
  </w:style>
  <w:style w:type="character" w:customStyle="1" w:styleId="TextodecomentrioChar">
    <w:name w:val="Texto de comentário Char"/>
    <w:basedOn w:val="Fontepargpadro"/>
    <w:link w:val="Textodecomentrio"/>
    <w:uiPriority w:val="99"/>
    <w:qFormat/>
    <w:rsid w:val="005B5550"/>
    <w:rPr>
      <w:sz w:val="20"/>
      <w:szCs w:val="20"/>
    </w:rPr>
  </w:style>
  <w:style w:type="character" w:customStyle="1" w:styleId="AssuntodocomentrioChar">
    <w:name w:val="Assunto do comentário Char"/>
    <w:basedOn w:val="TextodecomentrioChar"/>
    <w:link w:val="Assuntodocomentrio"/>
    <w:uiPriority w:val="99"/>
    <w:qFormat/>
    <w:rsid w:val="005B5550"/>
    <w:rPr>
      <w:b/>
      <w:bCs/>
      <w:sz w:val="20"/>
      <w:szCs w:val="20"/>
    </w:rPr>
  </w:style>
  <w:style w:type="paragraph" w:styleId="Assuntodocomentrio">
    <w:name w:val="annotation subject"/>
    <w:basedOn w:val="Textodecomentrio"/>
    <w:next w:val="Textodecomentrio"/>
    <w:link w:val="AssuntodocomentrioChar"/>
    <w:uiPriority w:val="99"/>
    <w:unhideWhenUsed/>
    <w:qFormat/>
    <w:rsid w:val="005B5550"/>
    <w:rPr>
      <w:b/>
      <w:bCs/>
    </w:rPr>
  </w:style>
  <w:style w:type="paragraph" w:customStyle="1" w:styleId="itemnivel2">
    <w:name w:val="item_nivel2"/>
    <w:basedOn w:val="Normal"/>
    <w:qFormat/>
    <w:rsid w:val="005B555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qFormat/>
    <w:rsid w:val="005B555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qFormat/>
    <w:rsid w:val="005B555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QuoteChar">
    <w:name w:val="Quote Char"/>
    <w:link w:val="Citao1"/>
    <w:qFormat/>
    <w:locked/>
    <w:rsid w:val="005B5550"/>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5B5550"/>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qFormat/>
    <w:rsid w:val="005B5550"/>
  </w:style>
  <w:style w:type="character" w:customStyle="1" w:styleId="highlight">
    <w:name w:val="highlight"/>
    <w:basedOn w:val="Fontepargpadro"/>
    <w:qFormat/>
    <w:rsid w:val="005B5550"/>
  </w:style>
  <w:style w:type="character" w:customStyle="1" w:styleId="TextodebaloChar">
    <w:name w:val="Texto de balão Char"/>
    <w:basedOn w:val="Fontepargpadro"/>
    <w:link w:val="Textodebalo"/>
    <w:uiPriority w:val="99"/>
    <w:qFormat/>
    <w:rsid w:val="005B5550"/>
    <w:rPr>
      <w:rFonts w:ascii="Segoe UI" w:hAnsi="Segoe UI" w:cs="Segoe UI"/>
      <w:sz w:val="18"/>
      <w:szCs w:val="18"/>
    </w:rPr>
  </w:style>
  <w:style w:type="paragraph" w:styleId="Textodebalo">
    <w:name w:val="Balloon Text"/>
    <w:basedOn w:val="Normal"/>
    <w:link w:val="TextodebaloChar"/>
    <w:uiPriority w:val="99"/>
    <w:unhideWhenUsed/>
    <w:qFormat/>
    <w:rsid w:val="005B5550"/>
    <w:pPr>
      <w:spacing w:after="0" w:line="240" w:lineRule="auto"/>
    </w:pPr>
    <w:rPr>
      <w:rFonts w:ascii="Segoe UI" w:hAnsi="Segoe UI" w:cs="Segoe UI"/>
      <w:sz w:val="18"/>
      <w:szCs w:val="18"/>
    </w:rPr>
  </w:style>
  <w:style w:type="paragraph" w:customStyle="1" w:styleId="Standard">
    <w:name w:val="Standard"/>
    <w:qFormat/>
    <w:rsid w:val="005B5550"/>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qFormat/>
    <w:rsid w:val="005B5550"/>
    <w:pPr>
      <w:spacing w:after="140" w:line="276" w:lineRule="auto"/>
    </w:pPr>
  </w:style>
  <w:style w:type="paragraph" w:customStyle="1" w:styleId="citao2">
    <w:name w:val="citação 2"/>
    <w:basedOn w:val="Citao"/>
    <w:link w:val="citao2Char"/>
    <w:qFormat/>
    <w:rsid w:val="005B5550"/>
    <w:pPr>
      <w:suppressAutoHyphens/>
      <w:autoSpaceDN w:val="0"/>
    </w:pPr>
    <w:rPr>
      <w:kern w:val="3"/>
      <w:szCs w:val="20"/>
      <w:lang w:eastAsia="zh-CN" w:bidi="hi-IN"/>
    </w:rPr>
  </w:style>
  <w:style w:type="character" w:customStyle="1" w:styleId="citao2Char">
    <w:name w:val="citação 2 Char"/>
    <w:basedOn w:val="CitaoChar"/>
    <w:link w:val="citao2"/>
    <w:qFormat/>
    <w:rsid w:val="005B5550"/>
    <w:rPr>
      <w:rFonts w:ascii="Arial" w:eastAsia="Calibri" w:hAnsi="Arial" w:cs="Tahoma"/>
      <w:i/>
      <w:iCs/>
      <w:color w:val="000000"/>
      <w:kern w:val="3"/>
      <w:sz w:val="20"/>
      <w:szCs w:val="20"/>
      <w:shd w:val="clear" w:color="auto" w:fill="FFFFCC"/>
      <w:lang w:eastAsia="zh-CN" w:bidi="hi-IN"/>
    </w:rPr>
  </w:style>
  <w:style w:type="character" w:customStyle="1" w:styleId="Nivel2Char">
    <w:name w:val="Nivel 2 Char"/>
    <w:basedOn w:val="Fontepargpadro"/>
    <w:link w:val="Nivel2"/>
    <w:qFormat/>
    <w:locked/>
    <w:rsid w:val="005B5550"/>
    <w:rPr>
      <w:rFonts w:ascii="Arial" w:hAnsi="Arial" w:cs="Arial"/>
      <w:color w:val="000000"/>
    </w:rPr>
  </w:style>
  <w:style w:type="paragraph" w:customStyle="1" w:styleId="Nivel2">
    <w:name w:val="Nivel 2"/>
    <w:basedOn w:val="Normal"/>
    <w:link w:val="Nivel2Char"/>
    <w:qFormat/>
    <w:rsid w:val="005B5550"/>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5B5550"/>
    <w:pPr>
      <w:tabs>
        <w:tab w:val="num" w:pos="360"/>
      </w:tabs>
      <w:spacing w:before="120" w:after="120" w:line="276" w:lineRule="auto"/>
      <w:ind w:left="425"/>
      <w:jc w:val="both"/>
    </w:pPr>
    <w:rPr>
      <w:rFonts w:ascii="Arial" w:eastAsia="Times New Roman" w:hAnsi="Arial" w:cs="Arial"/>
      <w:sz w:val="20"/>
      <w:szCs w:val="20"/>
      <w:lang w:eastAsia="pt-BR"/>
    </w:rPr>
  </w:style>
  <w:style w:type="character" w:customStyle="1" w:styleId="Nivel3Char">
    <w:name w:val="Nivel 3 Char"/>
    <w:basedOn w:val="Fontepargpadro"/>
    <w:link w:val="Nivel3"/>
    <w:qFormat/>
    <w:rsid w:val="005B5550"/>
    <w:rPr>
      <w:rFonts w:ascii="Arial" w:eastAsia="Times New Roman" w:hAnsi="Arial" w:cs="Arial"/>
      <w:sz w:val="20"/>
      <w:szCs w:val="20"/>
      <w:lang w:eastAsia="pt-BR"/>
    </w:rPr>
  </w:style>
  <w:style w:type="paragraph" w:customStyle="1" w:styleId="Nivel4">
    <w:name w:val="Nivel 4"/>
    <w:basedOn w:val="Nivel3"/>
    <w:link w:val="Nivel4Char"/>
    <w:qFormat/>
    <w:rsid w:val="005B5550"/>
    <w:pPr>
      <w:ind w:left="2491" w:hanging="648"/>
    </w:pPr>
  </w:style>
  <w:style w:type="paragraph" w:customStyle="1" w:styleId="Nivel5">
    <w:name w:val="Nivel 5"/>
    <w:basedOn w:val="Nivel4"/>
    <w:qFormat/>
    <w:rsid w:val="005B5550"/>
    <w:pPr>
      <w:ind w:left="3485" w:hanging="792"/>
    </w:pPr>
  </w:style>
  <w:style w:type="paragraph" w:customStyle="1" w:styleId="PADRO">
    <w:name w:val="PADRÃO"/>
    <w:qFormat/>
    <w:rsid w:val="005B5550"/>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paragraph" w:styleId="Cabealho">
    <w:name w:val="header"/>
    <w:aliases w:val="encabezado,Cabeçalho superior,Heading 1a,h,he,HeaderNN,ho,header odd,Char"/>
    <w:basedOn w:val="Normal"/>
    <w:link w:val="CabealhoChar"/>
    <w:uiPriority w:val="99"/>
    <w:unhideWhenUsed/>
    <w:qFormat/>
    <w:rsid w:val="005B5550"/>
    <w:pPr>
      <w:tabs>
        <w:tab w:val="center" w:pos="4252"/>
        <w:tab w:val="right" w:pos="8504"/>
      </w:tabs>
      <w:spacing w:after="0" w:line="240" w:lineRule="auto"/>
    </w:pPr>
  </w:style>
  <w:style w:type="character" w:customStyle="1" w:styleId="CabealhoChar">
    <w:name w:val="Cabeçalho Char"/>
    <w:aliases w:val="encabezado Char,Cabeçalho superior Char,Heading 1a Char,h Char,he Char,HeaderNN Char,ho Char,header odd Char,Char Char"/>
    <w:basedOn w:val="Fontepargpadro"/>
    <w:link w:val="Cabealho"/>
    <w:uiPriority w:val="99"/>
    <w:qFormat/>
    <w:rsid w:val="005B5550"/>
  </w:style>
  <w:style w:type="paragraph" w:styleId="Rodap">
    <w:name w:val="footer"/>
    <w:basedOn w:val="Normal"/>
    <w:link w:val="RodapChar"/>
    <w:uiPriority w:val="99"/>
    <w:unhideWhenUsed/>
    <w:rsid w:val="005B5550"/>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5B5550"/>
  </w:style>
  <w:style w:type="character" w:customStyle="1" w:styleId="TextodenotaderodapChar">
    <w:name w:val="Texto de nota de rodapé Char"/>
    <w:basedOn w:val="Fontepargpadro"/>
    <w:link w:val="Textodenotaderodap"/>
    <w:uiPriority w:val="99"/>
    <w:qFormat/>
    <w:rsid w:val="005B5550"/>
    <w:rPr>
      <w:sz w:val="20"/>
      <w:szCs w:val="20"/>
    </w:rPr>
  </w:style>
  <w:style w:type="paragraph" w:styleId="Textodenotaderodap">
    <w:name w:val="footnote text"/>
    <w:basedOn w:val="Normal"/>
    <w:link w:val="TextodenotaderodapChar"/>
    <w:uiPriority w:val="99"/>
    <w:unhideWhenUsed/>
    <w:qFormat/>
    <w:rsid w:val="005B5550"/>
    <w:pPr>
      <w:spacing w:after="0" w:line="240" w:lineRule="auto"/>
    </w:pPr>
    <w:rPr>
      <w:sz w:val="20"/>
      <w:szCs w:val="20"/>
    </w:rPr>
  </w:style>
  <w:style w:type="paragraph" w:customStyle="1" w:styleId="Nivel01">
    <w:name w:val="Nivel 01"/>
    <w:basedOn w:val="Ttulo1"/>
    <w:next w:val="Normal"/>
    <w:link w:val="Nivel01Char"/>
    <w:autoRedefine/>
    <w:qFormat/>
    <w:rsid w:val="005B5550"/>
    <w:pPr>
      <w:tabs>
        <w:tab w:val="left" w:pos="567"/>
      </w:tabs>
      <w:spacing w:after="120" w:line="276" w:lineRule="auto"/>
      <w:jc w:val="both"/>
    </w:pPr>
    <w:rPr>
      <w:rFonts w:ascii="Arial" w:hAnsi="Arial" w:cs="Arial"/>
      <w:b/>
      <w:bCs/>
      <w:color w:val="auto"/>
      <w:sz w:val="20"/>
      <w:szCs w:val="20"/>
      <w:lang w:eastAsia="pt-BR"/>
    </w:rPr>
  </w:style>
  <w:style w:type="character" w:customStyle="1" w:styleId="Nivel01Char">
    <w:name w:val="Nivel 01 Char"/>
    <w:basedOn w:val="Fontepargpadro"/>
    <w:link w:val="Nivel01"/>
    <w:qFormat/>
    <w:rsid w:val="005B5550"/>
    <w:rPr>
      <w:rFonts w:ascii="Arial" w:eastAsiaTheme="majorEastAsia" w:hAnsi="Arial" w:cs="Arial"/>
      <w:b/>
      <w:bCs/>
      <w:sz w:val="20"/>
      <w:szCs w:val="20"/>
      <w:lang w:eastAsia="pt-BR"/>
    </w:rPr>
  </w:style>
  <w:style w:type="paragraph" w:customStyle="1" w:styleId="Nvel2-Red">
    <w:name w:val="Nível 2 -Red"/>
    <w:basedOn w:val="Nivel2"/>
    <w:link w:val="Nvel2-RedChar"/>
    <w:qFormat/>
    <w:rsid w:val="005B5550"/>
    <w:pPr>
      <w:numPr>
        <w:ilvl w:val="2"/>
        <w:numId w:val="1"/>
      </w:numPr>
      <w:ind w:left="432" w:hanging="432"/>
    </w:pPr>
    <w:rPr>
      <w:rFonts w:eastAsia="Arial"/>
      <w:i/>
      <w:iCs/>
      <w:color w:val="FF0000"/>
      <w:sz w:val="20"/>
      <w:szCs w:val="20"/>
      <w:lang w:eastAsia="pt-BR"/>
    </w:rPr>
  </w:style>
  <w:style w:type="character" w:customStyle="1" w:styleId="Nvel2-RedChar">
    <w:name w:val="Nível 2 -Red Char"/>
    <w:basedOn w:val="Nivel2Char"/>
    <w:link w:val="Nvel2-Red"/>
    <w:qFormat/>
    <w:rsid w:val="005B5550"/>
    <w:rPr>
      <w:rFonts w:ascii="Arial" w:eastAsia="Arial" w:hAnsi="Arial" w:cs="Arial"/>
      <w:i/>
      <w:iCs/>
      <w:color w:val="FF0000"/>
      <w:sz w:val="20"/>
      <w:szCs w:val="20"/>
      <w:lang w:eastAsia="pt-BR"/>
    </w:rPr>
  </w:style>
  <w:style w:type="paragraph" w:customStyle="1" w:styleId="Nvel3-R">
    <w:name w:val="Nível 3-R"/>
    <w:basedOn w:val="Nivel3"/>
    <w:link w:val="Nvel3-RChar"/>
    <w:autoRedefine/>
    <w:qFormat/>
    <w:rsid w:val="005B5550"/>
    <w:pPr>
      <w:tabs>
        <w:tab w:val="clear" w:pos="360"/>
      </w:tabs>
      <w:spacing w:before="240" w:line="360" w:lineRule="auto"/>
      <w:ind w:left="1134" w:hanging="708"/>
      <w:contextualSpacing w:val="0"/>
    </w:pPr>
    <w:rPr>
      <w:rFonts w:eastAsiaTheme="minorEastAsia"/>
      <w:i/>
      <w:iCs/>
      <w:color w:val="FF0000"/>
    </w:rPr>
  </w:style>
  <w:style w:type="character" w:customStyle="1" w:styleId="Nvel3-RChar">
    <w:name w:val="Nível 3-R Char"/>
    <w:basedOn w:val="Nivel3Char"/>
    <w:link w:val="Nvel3-R"/>
    <w:qFormat/>
    <w:rsid w:val="005B5550"/>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autoRedefine/>
    <w:qFormat/>
    <w:rsid w:val="005B5550"/>
    <w:pPr>
      <w:spacing w:after="0"/>
      <w:ind w:left="567"/>
      <w:jc w:val="center"/>
      <w:outlineLvl w:val="1"/>
    </w:pPr>
    <w:rPr>
      <w:rFonts w:ascii="Times New Roman" w:hAnsi="Times New Roman" w:cs="Times New Roman"/>
      <w:color w:val="FFFFFF" w:themeColor="background1"/>
      <w:sz w:val="24"/>
      <w:szCs w:val="24"/>
    </w:rPr>
  </w:style>
  <w:style w:type="character" w:customStyle="1" w:styleId="Nvel1-SemNumChar">
    <w:name w:val="Nível 1-Sem Num Char"/>
    <w:basedOn w:val="Nivel01Char"/>
    <w:link w:val="Nvel1-SemNum"/>
    <w:qFormat/>
    <w:rsid w:val="005B5550"/>
    <w:rPr>
      <w:rFonts w:ascii="Times New Roman" w:eastAsiaTheme="majorEastAsia" w:hAnsi="Times New Roman" w:cs="Times New Roman"/>
      <w:b/>
      <w:bCs/>
      <w:color w:val="FFFFFF" w:themeColor="background1"/>
      <w:sz w:val="24"/>
      <w:szCs w:val="24"/>
      <w:lang w:eastAsia="pt-BR"/>
    </w:rPr>
  </w:style>
  <w:style w:type="paragraph" w:customStyle="1" w:styleId="Nvel1-SemNumPreto">
    <w:name w:val="Nível 1-Sem Num Preto"/>
    <w:basedOn w:val="Nvel1-SemNum"/>
    <w:link w:val="Nvel1-SemNumPretoChar"/>
    <w:qFormat/>
    <w:rsid w:val="005B5550"/>
    <w:rPr>
      <w:lang w:eastAsia="zh-CN" w:bidi="hi-IN"/>
    </w:rPr>
  </w:style>
  <w:style w:type="character" w:customStyle="1" w:styleId="Nvel1-SemNumPretoChar">
    <w:name w:val="Nível 1-Sem Num Preto Char"/>
    <w:basedOn w:val="Nvel1-SemNumChar"/>
    <w:link w:val="Nvel1-SemNumPreto"/>
    <w:rsid w:val="005B5550"/>
    <w:rPr>
      <w:rFonts w:ascii="Times New Roman" w:eastAsiaTheme="majorEastAsia" w:hAnsi="Times New Roman" w:cs="Times New Roman"/>
      <w:b/>
      <w:bCs/>
      <w:color w:val="FFFFFF" w:themeColor="background1"/>
      <w:sz w:val="24"/>
      <w:szCs w:val="24"/>
      <w:lang w:eastAsia="zh-CN" w:bidi="hi-IN"/>
    </w:rPr>
  </w:style>
  <w:style w:type="table" w:styleId="Tabelacomgrade">
    <w:name w:val="Table Grid"/>
    <w:basedOn w:val="Tabelanormal"/>
    <w:uiPriority w:val="39"/>
    <w:rsid w:val="00DC2E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
    <w:name w:val="Menção Pendente1"/>
    <w:basedOn w:val="Fontepargpadro"/>
    <w:uiPriority w:val="99"/>
    <w:semiHidden/>
    <w:unhideWhenUsed/>
    <w:qFormat/>
    <w:rsid w:val="00DC2E8A"/>
    <w:rPr>
      <w:color w:val="605E5C"/>
      <w:shd w:val="clear" w:color="auto" w:fill="E1DFDD"/>
    </w:rPr>
  </w:style>
  <w:style w:type="character" w:styleId="HiperlinkVisitado">
    <w:name w:val="FollowedHyperlink"/>
    <w:basedOn w:val="Fontepargpadro"/>
    <w:uiPriority w:val="99"/>
    <w:unhideWhenUsed/>
    <w:rsid w:val="00DC2E8A"/>
    <w:rPr>
      <w:color w:val="954F72" w:themeColor="followedHyperlink"/>
      <w:u w:val="single"/>
    </w:rPr>
  </w:style>
  <w:style w:type="character" w:customStyle="1" w:styleId="MenoPendente2">
    <w:name w:val="Menção Pendente2"/>
    <w:basedOn w:val="Fontepargpadro"/>
    <w:uiPriority w:val="99"/>
    <w:semiHidden/>
    <w:unhideWhenUsed/>
    <w:qFormat/>
    <w:rsid w:val="00DC2E8A"/>
    <w:rPr>
      <w:color w:val="605E5C"/>
      <w:shd w:val="clear" w:color="auto" w:fill="E1DFDD"/>
    </w:rPr>
  </w:style>
  <w:style w:type="character" w:customStyle="1" w:styleId="MenoPendente3">
    <w:name w:val="Menção Pendente3"/>
    <w:basedOn w:val="Fontepargpadro"/>
    <w:uiPriority w:val="99"/>
    <w:semiHidden/>
    <w:unhideWhenUsed/>
    <w:qFormat/>
    <w:rsid w:val="00DC2E8A"/>
    <w:rPr>
      <w:color w:val="605E5C"/>
      <w:shd w:val="clear" w:color="auto" w:fill="E1DFDD"/>
    </w:rPr>
  </w:style>
  <w:style w:type="character" w:styleId="Refdenotaderodap">
    <w:name w:val="footnote reference"/>
    <w:basedOn w:val="Fontepargpadro"/>
    <w:uiPriority w:val="99"/>
    <w:unhideWhenUsed/>
    <w:qFormat/>
    <w:rsid w:val="00DC2E8A"/>
    <w:rPr>
      <w:vertAlign w:val="superscript"/>
    </w:rPr>
  </w:style>
  <w:style w:type="character" w:customStyle="1" w:styleId="LinkdaInternet">
    <w:name w:val="Link da Internet"/>
    <w:basedOn w:val="Fontepargpadro"/>
    <w:uiPriority w:val="99"/>
    <w:unhideWhenUsed/>
    <w:rsid w:val="004A2220"/>
    <w:rPr>
      <w:color w:val="0563C1" w:themeColor="hyperlink"/>
      <w:u w:val="single"/>
    </w:rPr>
  </w:style>
  <w:style w:type="character" w:customStyle="1" w:styleId="Fontepargpadro1">
    <w:name w:val="Fonte parág. padrão1"/>
    <w:qFormat/>
    <w:rsid w:val="004A2220"/>
  </w:style>
  <w:style w:type="paragraph" w:styleId="Corpodetexto">
    <w:name w:val="Body Text"/>
    <w:basedOn w:val="Normal"/>
    <w:link w:val="CorpodetextoChar1"/>
    <w:unhideWhenUsed/>
    <w:qFormat/>
    <w:rsid w:val="004A2220"/>
    <w:pPr>
      <w:spacing w:beforeAutospacing="1" w:after="0" w:afterAutospacing="1"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textbody0"/>
    <w:qFormat/>
    <w:rsid w:val="004A2220"/>
  </w:style>
  <w:style w:type="character" w:customStyle="1" w:styleId="CorpodetextoChar1">
    <w:name w:val="Corpo de texto Char1"/>
    <w:basedOn w:val="Fontepargpadro"/>
    <w:link w:val="Corpodetexto"/>
    <w:rsid w:val="004A2220"/>
    <w:rPr>
      <w:rFonts w:ascii="Times New Roman" w:eastAsia="Times New Roman" w:hAnsi="Times New Roman" w:cs="Times New Roman"/>
      <w:sz w:val="24"/>
      <w:szCs w:val="24"/>
      <w:lang w:eastAsia="pt-BR"/>
    </w:rPr>
  </w:style>
  <w:style w:type="paragraph" w:customStyle="1" w:styleId="Norma">
    <w:name w:val="Norma"/>
    <w:basedOn w:val="Normal"/>
    <w:qFormat/>
    <w:rsid w:val="004A2220"/>
    <w:pPr>
      <w:widowControl w:val="0"/>
      <w:suppressAutoHyphens/>
      <w:spacing w:after="0" w:line="240" w:lineRule="auto"/>
      <w:jc w:val="both"/>
    </w:pPr>
    <w:rPr>
      <w:rFonts w:ascii="Times New Roman" w:eastAsia="SimSun" w:hAnsi="Times New Roman" w:cs="Mangal"/>
      <w:kern w:val="2"/>
      <w:sz w:val="24"/>
      <w:szCs w:val="24"/>
      <w:lang w:eastAsia="zh-CN" w:bidi="hi-IN"/>
    </w:rPr>
  </w:style>
  <w:style w:type="paragraph" w:customStyle="1" w:styleId="western">
    <w:name w:val="western"/>
    <w:basedOn w:val="Normal"/>
    <w:uiPriority w:val="99"/>
    <w:qFormat/>
    <w:rsid w:val="004A2220"/>
    <w:pPr>
      <w:widowControl w:val="0"/>
      <w:suppressAutoHyphens/>
      <w:spacing w:before="280" w:after="119" w:line="240" w:lineRule="auto"/>
    </w:pPr>
    <w:rPr>
      <w:rFonts w:ascii="Times New Roman" w:eastAsia="SimSun" w:hAnsi="Times New Roman" w:cs="Mangal"/>
      <w:kern w:val="2"/>
      <w:sz w:val="24"/>
      <w:szCs w:val="24"/>
      <w:lang w:eastAsia="zh-CN" w:bidi="hi-IN"/>
    </w:rPr>
  </w:style>
  <w:style w:type="paragraph" w:customStyle="1" w:styleId="Estilo">
    <w:name w:val="Estilo"/>
    <w:qFormat/>
    <w:rsid w:val="004A2220"/>
    <w:pPr>
      <w:widowControl w:val="0"/>
      <w:suppressAutoHyphens/>
      <w:spacing w:after="0" w:line="240" w:lineRule="auto"/>
    </w:pPr>
    <w:rPr>
      <w:rFonts w:ascii="Arial" w:eastAsia="Times New Roman" w:hAnsi="Arial" w:cs="Arial"/>
      <w:kern w:val="2"/>
      <w:sz w:val="24"/>
      <w:szCs w:val="24"/>
      <w:lang w:eastAsia="zh-CN"/>
    </w:rPr>
  </w:style>
  <w:style w:type="paragraph" w:customStyle="1" w:styleId="Contedodatabela">
    <w:name w:val="Conteúdo da tabela"/>
    <w:basedOn w:val="Normal"/>
    <w:qFormat/>
    <w:rsid w:val="004A2220"/>
    <w:pPr>
      <w:widowControl w:val="0"/>
      <w:suppressLineNumbers/>
      <w:suppressAutoHyphens/>
      <w:spacing w:after="0" w:line="240" w:lineRule="auto"/>
    </w:pPr>
    <w:rPr>
      <w:rFonts w:ascii="Times New Roman" w:eastAsia="Lucida Sans Unicode" w:hAnsi="Times New Roman" w:cs="Tahoma"/>
      <w:sz w:val="24"/>
      <w:szCs w:val="24"/>
      <w:lang w:eastAsia="hi-IN" w:bidi="hi-IN"/>
    </w:rPr>
  </w:style>
  <w:style w:type="paragraph" w:customStyle="1" w:styleId="WW-Corpodetexto2">
    <w:name w:val="WW-Corpo de texto 2"/>
    <w:basedOn w:val="Standard"/>
    <w:qFormat/>
    <w:rsid w:val="004A22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N/>
      <w:spacing w:before="3" w:line="340" w:lineRule="atLeast"/>
      <w:jc w:val="both"/>
    </w:pPr>
    <w:rPr>
      <w:kern w:val="2"/>
      <w:sz w:val="26"/>
    </w:rPr>
  </w:style>
  <w:style w:type="character" w:customStyle="1" w:styleId="Ttulo2Char">
    <w:name w:val="Título 2 Char"/>
    <w:basedOn w:val="Fontepargpadro"/>
    <w:link w:val="Ttulo2"/>
    <w:qFormat/>
    <w:rsid w:val="00D10F36"/>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qFormat/>
    <w:rsid w:val="00D10F36"/>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qFormat/>
    <w:rsid w:val="00D10F36"/>
    <w:rPr>
      <w:rFonts w:asciiTheme="majorHAnsi" w:eastAsiaTheme="majorEastAsia" w:hAnsiTheme="majorHAnsi" w:cstheme="majorBidi"/>
      <w:i/>
      <w:iCs/>
      <w:color w:val="2F5496" w:themeColor="accent1" w:themeShade="BF"/>
      <w:sz w:val="24"/>
      <w:szCs w:val="24"/>
      <w:lang w:eastAsia="pt-BR"/>
    </w:rPr>
  </w:style>
  <w:style w:type="character" w:customStyle="1" w:styleId="Ttulo5Char">
    <w:name w:val="Título 5 Char"/>
    <w:basedOn w:val="Fontepargpadro"/>
    <w:link w:val="Ttulo5"/>
    <w:rsid w:val="00D10F36"/>
    <w:rPr>
      <w:rFonts w:ascii="Arial" w:eastAsia="Times New Roman" w:hAnsi="Arial" w:cs="Times New Roman"/>
      <w:b/>
      <w:sz w:val="28"/>
      <w:szCs w:val="20"/>
      <w:u w:val="single"/>
      <w:lang w:eastAsia="pt-BR"/>
    </w:rPr>
  </w:style>
  <w:style w:type="character" w:customStyle="1" w:styleId="Ttulo7Char">
    <w:name w:val="Título 7 Char"/>
    <w:basedOn w:val="Fontepargpadro"/>
    <w:link w:val="Ttulo7"/>
    <w:rsid w:val="00D10F36"/>
    <w:rPr>
      <w:rFonts w:ascii="Arial" w:eastAsia="Times New Roman" w:hAnsi="Arial" w:cs="Times New Roman"/>
      <w:b/>
      <w:sz w:val="20"/>
      <w:szCs w:val="20"/>
      <w:lang w:eastAsia="pt-BR"/>
    </w:rPr>
  </w:style>
  <w:style w:type="character" w:customStyle="1" w:styleId="Ttulo8Char">
    <w:name w:val="Título 8 Char"/>
    <w:basedOn w:val="Fontepargpadro"/>
    <w:link w:val="Ttulo8"/>
    <w:uiPriority w:val="99"/>
    <w:rsid w:val="00D10F36"/>
    <w:rPr>
      <w:rFonts w:ascii="Arial" w:eastAsia="Times New Roman" w:hAnsi="Arial" w:cs="Times New Roman"/>
      <w:b/>
      <w:sz w:val="24"/>
      <w:szCs w:val="20"/>
      <w:lang w:eastAsia="pt-BR"/>
    </w:rPr>
  </w:style>
  <w:style w:type="character" w:customStyle="1" w:styleId="Ttulo9Char">
    <w:name w:val="Título 9 Char"/>
    <w:basedOn w:val="Fontepargpadro"/>
    <w:link w:val="Ttulo9"/>
    <w:uiPriority w:val="99"/>
    <w:rsid w:val="00D10F36"/>
    <w:rPr>
      <w:rFonts w:asciiTheme="majorHAnsi" w:eastAsiaTheme="majorEastAsia" w:hAnsiTheme="majorHAnsi" w:cs="Mangal"/>
      <w:i/>
      <w:iCs/>
      <w:color w:val="272727" w:themeColor="text1" w:themeTint="D8"/>
      <w:sz w:val="21"/>
      <w:szCs w:val="19"/>
      <w:lang w:eastAsia="hi-IN" w:bidi="hi-IN"/>
    </w:rPr>
  </w:style>
  <w:style w:type="character" w:customStyle="1" w:styleId="apple-style-span">
    <w:name w:val="apple-style-span"/>
    <w:basedOn w:val="Fontepargpadro"/>
    <w:qFormat/>
    <w:rsid w:val="00D10F36"/>
  </w:style>
  <w:style w:type="character" w:customStyle="1" w:styleId="NotaexplicativaChar">
    <w:name w:val="Nota explicativa Char"/>
    <w:basedOn w:val="CitaoChar"/>
    <w:link w:val="Notaexplicativa"/>
    <w:qFormat/>
    <w:rsid w:val="00D10F36"/>
    <w:rPr>
      <w:rFonts w:ascii="Arial" w:eastAsia="Calibri" w:hAnsi="Arial" w:cs="Tahoma"/>
      <w:i/>
      <w:iCs/>
      <w:color w:val="000000"/>
      <w:sz w:val="20"/>
      <w:szCs w:val="20"/>
      <w:shd w:val="clear" w:color="auto" w:fill="FFFFCC"/>
    </w:rPr>
  </w:style>
  <w:style w:type="character" w:customStyle="1" w:styleId="TtuloChar">
    <w:name w:val="Título Char"/>
    <w:basedOn w:val="Fontepargpadro"/>
    <w:link w:val="Ttulo"/>
    <w:uiPriority w:val="99"/>
    <w:qFormat/>
    <w:rsid w:val="00D10F36"/>
    <w:rPr>
      <w:rFonts w:ascii="Liberation Sans" w:eastAsia="Microsoft YaHei" w:hAnsi="Liberation Sans" w:cs="Mangal"/>
      <w:sz w:val="28"/>
      <w:szCs w:val="28"/>
      <w:lang w:eastAsia="hi-IN"/>
    </w:rPr>
  </w:style>
  <w:style w:type="character" w:customStyle="1" w:styleId="Nivel01TituloChar">
    <w:name w:val="Nivel_01_Titulo Char"/>
    <w:basedOn w:val="Nivel01Char"/>
    <w:link w:val="Nivel01Titulo"/>
    <w:qFormat/>
    <w:rsid w:val="00D10F36"/>
    <w:rPr>
      <w:rFonts w:ascii="Arial" w:eastAsia="Microsoft YaHei" w:hAnsi="Arial" w:cstheme="majorBidi"/>
      <w:b/>
      <w:bCs/>
      <w:color w:val="000000" w:themeColor="text1"/>
      <w:sz w:val="52"/>
      <w:szCs w:val="52"/>
      <w:lang w:eastAsia="hi-IN"/>
    </w:rPr>
  </w:style>
  <w:style w:type="character" w:customStyle="1" w:styleId="normaltextrun">
    <w:name w:val="normaltextrun"/>
    <w:basedOn w:val="Fontepargpadro"/>
    <w:qFormat/>
    <w:rsid w:val="00D10F36"/>
  </w:style>
  <w:style w:type="character" w:customStyle="1" w:styleId="eop">
    <w:name w:val="eop"/>
    <w:basedOn w:val="Fontepargpadro"/>
    <w:qFormat/>
    <w:rsid w:val="00D10F36"/>
  </w:style>
  <w:style w:type="character" w:customStyle="1" w:styleId="spellingerror">
    <w:name w:val="spellingerror"/>
    <w:basedOn w:val="Fontepargpadro"/>
    <w:qFormat/>
    <w:rsid w:val="00D10F36"/>
  </w:style>
  <w:style w:type="character" w:customStyle="1" w:styleId="Nivel4Char">
    <w:name w:val="Nivel 4 Char"/>
    <w:basedOn w:val="Fontepargpadro"/>
    <w:link w:val="Nivel4"/>
    <w:qFormat/>
    <w:rsid w:val="00D10F36"/>
    <w:rPr>
      <w:rFonts w:ascii="Arial" w:eastAsia="Times New Roman" w:hAnsi="Arial" w:cs="Arial"/>
      <w:sz w:val="20"/>
      <w:szCs w:val="20"/>
      <w:lang w:eastAsia="pt-BR"/>
    </w:rPr>
  </w:style>
  <w:style w:type="character" w:customStyle="1" w:styleId="cp0020corpodespachochar1">
    <w:name w:val="cp_0020corpodespacho__char1"/>
    <w:qFormat/>
    <w:rsid w:val="00D10F36"/>
    <w:rPr>
      <w:rFonts w:ascii="Times New Roman" w:hAnsi="Times New Roman" w:cs="Times New Roman"/>
      <w:strike w:val="0"/>
      <w:dstrike w:val="0"/>
      <w:sz w:val="26"/>
      <w:szCs w:val="26"/>
      <w:u w:val="none"/>
      <w:effect w:val="none"/>
    </w:rPr>
  </w:style>
  <w:style w:type="character" w:customStyle="1" w:styleId="em0020ementachar1">
    <w:name w:val="em_0020ementa__char1"/>
    <w:qFormat/>
    <w:rsid w:val="00D10F36"/>
    <w:rPr>
      <w:rFonts w:ascii="Times New Roman" w:hAnsi="Times New Roman" w:cs="Times New Roman"/>
      <w:strike w:val="0"/>
      <w:dstrike w:val="0"/>
      <w:sz w:val="28"/>
      <w:szCs w:val="28"/>
      <w:u w:val="none"/>
      <w:effect w:val="none"/>
    </w:rPr>
  </w:style>
  <w:style w:type="character" w:customStyle="1" w:styleId="Forte1">
    <w:name w:val="Forte1"/>
    <w:qFormat/>
    <w:rsid w:val="00D10F36"/>
    <w:rPr>
      <w:b/>
      <w:bCs/>
    </w:rPr>
  </w:style>
  <w:style w:type="character" w:styleId="nfase">
    <w:name w:val="Emphasis"/>
    <w:basedOn w:val="Fontepargpadro"/>
    <w:uiPriority w:val="20"/>
    <w:qFormat/>
    <w:rsid w:val="00D10F36"/>
    <w:rPr>
      <w:i/>
      <w:iCs/>
    </w:rPr>
  </w:style>
  <w:style w:type="character" w:customStyle="1" w:styleId="Manoel">
    <w:name w:val="Manoel"/>
    <w:qFormat/>
    <w:rsid w:val="00D10F36"/>
    <w:rPr>
      <w:rFonts w:ascii="Arial" w:hAnsi="Arial" w:cs="Arial"/>
      <w:color w:val="7030A0"/>
      <w:sz w:val="20"/>
    </w:rPr>
  </w:style>
  <w:style w:type="character" w:customStyle="1" w:styleId="GradeColorida-nfase1Char">
    <w:name w:val="Grade Colorida - Ênfase 1 Char"/>
    <w:qFormat/>
    <w:rsid w:val="00D10F36"/>
    <w:rPr>
      <w:rFonts w:ascii="Arial" w:eastAsia="Calibri" w:hAnsi="Arial" w:cs="Times New Roman"/>
      <w:i/>
      <w:iCs/>
      <w:color w:val="000000"/>
      <w:sz w:val="20"/>
      <w:szCs w:val="24"/>
      <w:shd w:val="clear" w:color="auto" w:fill="FFFFCC"/>
    </w:rPr>
  </w:style>
  <w:style w:type="character" w:customStyle="1" w:styleId="HiperlinkVisitado1">
    <w:name w:val="HiperlinkVisitado1"/>
    <w:qFormat/>
    <w:rsid w:val="00D10F36"/>
    <w:rPr>
      <w:color w:val="800000"/>
      <w:u w:val="single"/>
    </w:rPr>
  </w:style>
  <w:style w:type="character" w:customStyle="1" w:styleId="Nvel2OpcionalChar">
    <w:name w:val="Nível 2 Opcional Char"/>
    <w:basedOn w:val="Fontepargpadro"/>
    <w:link w:val="Nvel2Opcional"/>
    <w:qFormat/>
    <w:rsid w:val="00D10F36"/>
    <w:rPr>
      <w:rFonts w:ascii="Arial" w:eastAsia="Times New Roman" w:hAnsi="Arial"/>
      <w:i/>
      <w:color w:val="FF0000"/>
      <w:szCs w:val="20"/>
      <w:lang w:eastAsia="pt-BR"/>
    </w:rPr>
  </w:style>
  <w:style w:type="character" w:customStyle="1" w:styleId="Nvel3OpcionalChar">
    <w:name w:val="Nível 3 Opcional Char"/>
    <w:basedOn w:val="Fontepargpadro"/>
    <w:link w:val="Nvel3Opcional"/>
    <w:qFormat/>
    <w:rsid w:val="00D10F36"/>
    <w:rPr>
      <w:rFonts w:ascii="Arial" w:eastAsia="Times New Roman" w:hAnsi="Arial"/>
      <w:i/>
      <w:iCs/>
      <w:color w:val="FF0000"/>
      <w:szCs w:val="20"/>
      <w:lang w:eastAsia="pt-BR"/>
    </w:rPr>
  </w:style>
  <w:style w:type="character" w:styleId="TextodoEspaoReservado">
    <w:name w:val="Placeholder Text"/>
    <w:basedOn w:val="Fontepargpadro"/>
    <w:uiPriority w:val="67"/>
    <w:semiHidden/>
    <w:qFormat/>
    <w:rsid w:val="00D10F36"/>
    <w:rPr>
      <w:color w:val="808080"/>
    </w:rPr>
  </w:style>
  <w:style w:type="character" w:customStyle="1" w:styleId="PargrafodaListaChar">
    <w:name w:val="Parágrafo da Lista Char"/>
    <w:aliases w:val="Texto Char,Item2 Char,Segundo Char,DOCs_Paragrafo-1 Char,descritivo Char,Due date Char,Subtítulo Projeto Básico Char,Parágrafo da Lista111 Char,List Paragraph1 Char,List I Paragraph Char,Parágrafo da Lista11 Char,Itens ICEP Char"/>
    <w:basedOn w:val="Fontepargpadro"/>
    <w:link w:val="PargrafodaLista"/>
    <w:uiPriority w:val="1"/>
    <w:qFormat/>
    <w:rsid w:val="00D10F36"/>
  </w:style>
  <w:style w:type="character" w:customStyle="1" w:styleId="MenoPendente4">
    <w:name w:val="Menção Pendente4"/>
    <w:basedOn w:val="Fontepargpadro"/>
    <w:uiPriority w:val="99"/>
    <w:semiHidden/>
    <w:unhideWhenUsed/>
    <w:qFormat/>
    <w:rsid w:val="00D10F36"/>
    <w:rPr>
      <w:color w:val="605E5C"/>
      <w:shd w:val="clear" w:color="auto" w:fill="E1DFDD"/>
    </w:rPr>
  </w:style>
  <w:style w:type="character" w:customStyle="1" w:styleId="ouChar">
    <w:name w:val="ou Char"/>
    <w:basedOn w:val="PargrafodaListaChar"/>
    <w:qFormat/>
    <w:rsid w:val="00D10F36"/>
    <w:rPr>
      <w:rFonts w:ascii="Arial" w:eastAsiaTheme="minorHAnsi" w:hAnsi="Arial" w:cs="Arial"/>
      <w:b/>
      <w:bCs/>
      <w:i/>
      <w:iCs/>
      <w:color w:val="FF0000"/>
      <w:szCs w:val="24"/>
      <w:u w:val="single"/>
      <w:lang w:eastAsia="pt-BR"/>
    </w:rPr>
  </w:style>
  <w:style w:type="character" w:customStyle="1" w:styleId="Nvel4-RChar">
    <w:name w:val="Nível 4-R Char"/>
    <w:basedOn w:val="Nivel4Char"/>
    <w:qFormat/>
    <w:rsid w:val="00D10F36"/>
    <w:rPr>
      <w:rFonts w:ascii="Arial" w:eastAsia="Times New Roman" w:hAnsi="Arial" w:cs="Arial"/>
      <w:i/>
      <w:iCs/>
      <w:color w:val="FF0000"/>
      <w:sz w:val="20"/>
      <w:szCs w:val="20"/>
      <w:lang w:eastAsia="pt-BR"/>
    </w:rPr>
  </w:style>
  <w:style w:type="character" w:customStyle="1" w:styleId="PrembuloChar">
    <w:name w:val="Preâmbulo Char"/>
    <w:basedOn w:val="Fontepargpadro"/>
    <w:link w:val="Prembulo"/>
    <w:qFormat/>
    <w:rsid w:val="00D10F36"/>
    <w:rPr>
      <w:rFonts w:ascii="Arial" w:eastAsia="Arial" w:hAnsi="Arial"/>
      <w:bCs/>
      <w:szCs w:val="20"/>
      <w:lang w:eastAsia="pt-BR"/>
    </w:rPr>
  </w:style>
  <w:style w:type="character" w:customStyle="1" w:styleId="MenoPendente5">
    <w:name w:val="Menção Pendente5"/>
    <w:basedOn w:val="Fontepargpadro"/>
    <w:uiPriority w:val="99"/>
    <w:semiHidden/>
    <w:unhideWhenUsed/>
    <w:qFormat/>
    <w:rsid w:val="00D10F36"/>
    <w:rPr>
      <w:color w:val="605E5C"/>
      <w:shd w:val="clear" w:color="auto" w:fill="E1DFDD"/>
    </w:rPr>
  </w:style>
  <w:style w:type="character" w:customStyle="1" w:styleId="Vnculodendice">
    <w:name w:val="Vínculo de índice"/>
    <w:qFormat/>
    <w:rsid w:val="00D10F36"/>
  </w:style>
  <w:style w:type="character" w:customStyle="1" w:styleId="MenoPendente6">
    <w:name w:val="Menção Pendente6"/>
    <w:basedOn w:val="Fontepargpadro"/>
    <w:uiPriority w:val="99"/>
    <w:semiHidden/>
    <w:unhideWhenUsed/>
    <w:qFormat/>
    <w:rsid w:val="00D10F36"/>
    <w:rPr>
      <w:color w:val="605E5C"/>
      <w:shd w:val="clear" w:color="auto" w:fill="E1DFDD"/>
    </w:rPr>
  </w:style>
  <w:style w:type="character" w:customStyle="1" w:styleId="Smbolosdenumerao">
    <w:name w:val="Símbolos de numeração"/>
    <w:qFormat/>
    <w:rsid w:val="00D10F36"/>
  </w:style>
  <w:style w:type="character" w:customStyle="1" w:styleId="Marcas">
    <w:name w:val="Marcas"/>
    <w:qFormat/>
    <w:rsid w:val="00D10F36"/>
    <w:rPr>
      <w:rFonts w:ascii="OpenSymbol" w:eastAsia="OpenSymbol" w:hAnsi="OpenSymbol" w:cs="OpenSymbol"/>
    </w:rPr>
  </w:style>
  <w:style w:type="character" w:customStyle="1" w:styleId="WWCharLFO14LVL1">
    <w:name w:val="WW_CharLFO14LVL1"/>
    <w:qFormat/>
    <w:rsid w:val="00D10F36"/>
    <w:rPr>
      <w:b/>
    </w:rPr>
  </w:style>
  <w:style w:type="character" w:customStyle="1" w:styleId="WWCharLFO14LVL3">
    <w:name w:val="WW_CharLFO14LVL3"/>
    <w:qFormat/>
    <w:rsid w:val="00D10F36"/>
    <w:rPr>
      <w:b/>
      <w:strike w:val="0"/>
      <w:dstrike w:val="0"/>
      <w:color w:val="000000"/>
    </w:rPr>
  </w:style>
  <w:style w:type="character" w:customStyle="1" w:styleId="WWCharLFO14LVL4">
    <w:name w:val="WW_CharLFO14LVL4"/>
    <w:qFormat/>
    <w:rsid w:val="00D10F36"/>
    <w:rPr>
      <w:b/>
    </w:rPr>
  </w:style>
  <w:style w:type="character" w:customStyle="1" w:styleId="WW8Num2z0">
    <w:name w:val="WW8Num2z0"/>
    <w:qFormat/>
    <w:rsid w:val="00D10F36"/>
    <w:rPr>
      <w:rFonts w:ascii="Arial Narrow" w:hAnsi="Arial Narrow" w:cs="Arial Narrow"/>
      <w:sz w:val="20"/>
      <w:szCs w:val="20"/>
    </w:rPr>
  </w:style>
  <w:style w:type="character" w:customStyle="1" w:styleId="WW8Num2z4">
    <w:name w:val="WW8Num2z4"/>
    <w:qFormat/>
    <w:rsid w:val="00D10F36"/>
  </w:style>
  <w:style w:type="character" w:customStyle="1" w:styleId="WW8Num2z5">
    <w:name w:val="WW8Num2z5"/>
    <w:qFormat/>
    <w:rsid w:val="00D10F36"/>
  </w:style>
  <w:style w:type="character" w:customStyle="1" w:styleId="WW8Num2z6">
    <w:name w:val="WW8Num2z6"/>
    <w:qFormat/>
    <w:rsid w:val="00D10F36"/>
  </w:style>
  <w:style w:type="character" w:customStyle="1" w:styleId="WW8Num2z7">
    <w:name w:val="WW8Num2z7"/>
    <w:qFormat/>
    <w:rsid w:val="00D10F36"/>
  </w:style>
  <w:style w:type="character" w:customStyle="1" w:styleId="WW8Num2z8">
    <w:name w:val="WW8Num2z8"/>
    <w:qFormat/>
    <w:rsid w:val="00D10F36"/>
  </w:style>
  <w:style w:type="character" w:customStyle="1" w:styleId="WW8Num3z0">
    <w:name w:val="WW8Num3z0"/>
    <w:qFormat/>
    <w:rsid w:val="00D10F36"/>
    <w:rPr>
      <w:rFonts w:ascii="Symbol" w:hAnsi="Symbol" w:cs="Symbol"/>
      <w:color w:val="000000"/>
      <w:sz w:val="20"/>
      <w:szCs w:val="20"/>
    </w:rPr>
  </w:style>
  <w:style w:type="character" w:customStyle="1" w:styleId="WW8Num3z1">
    <w:name w:val="WW8Num3z1"/>
    <w:qFormat/>
    <w:rsid w:val="00D10F36"/>
    <w:rPr>
      <w:rFonts w:ascii="Wingdings" w:hAnsi="Wingdings" w:cs="Arial"/>
      <w:sz w:val="20"/>
      <w:szCs w:val="20"/>
    </w:rPr>
  </w:style>
  <w:style w:type="character" w:customStyle="1" w:styleId="WW8Num3z2">
    <w:name w:val="WW8Num3z2"/>
    <w:qFormat/>
    <w:rsid w:val="00D10F36"/>
    <w:rPr>
      <w:rFonts w:ascii="Wingdings" w:hAnsi="Wingdings" w:cs="Arial"/>
      <w:sz w:val="20"/>
      <w:szCs w:val="20"/>
      <w:lang w:eastAsia="ar-SA" w:bidi="ar-SA"/>
    </w:rPr>
  </w:style>
  <w:style w:type="character" w:customStyle="1" w:styleId="WW8Num3z3">
    <w:name w:val="WW8Num3z3"/>
    <w:qFormat/>
    <w:rsid w:val="00D10F36"/>
    <w:rPr>
      <w:rFonts w:ascii="Wingdings" w:hAnsi="Wingdings" w:cs="Arial"/>
      <w:sz w:val="20"/>
      <w:szCs w:val="20"/>
      <w:lang w:eastAsia="ar-SA" w:bidi="ar-SA"/>
    </w:rPr>
  </w:style>
  <w:style w:type="character" w:customStyle="1" w:styleId="WW8Num3z4">
    <w:name w:val="WW8Num3z4"/>
    <w:qFormat/>
    <w:rsid w:val="00D10F36"/>
    <w:rPr>
      <w:rFonts w:ascii="Wingdings" w:hAnsi="Wingdings" w:cs="Wingdings"/>
    </w:rPr>
  </w:style>
  <w:style w:type="character" w:customStyle="1" w:styleId="WW8Num3z5">
    <w:name w:val="WW8Num3z5"/>
    <w:qFormat/>
    <w:rsid w:val="00D10F36"/>
    <w:rPr>
      <w:rFonts w:ascii="Wingdings" w:hAnsi="Wingdings" w:cs="Wingdings"/>
    </w:rPr>
  </w:style>
  <w:style w:type="character" w:customStyle="1" w:styleId="WW8Num3z6">
    <w:name w:val="WW8Num3z6"/>
    <w:qFormat/>
    <w:rsid w:val="00D10F36"/>
    <w:rPr>
      <w:rFonts w:ascii="Wingdings" w:hAnsi="Wingdings" w:cs="Wingdings"/>
      <w:color w:val="auto"/>
    </w:rPr>
  </w:style>
  <w:style w:type="character" w:customStyle="1" w:styleId="WW8Num3z7">
    <w:name w:val="WW8Num3z7"/>
    <w:qFormat/>
    <w:rsid w:val="00D10F36"/>
    <w:rPr>
      <w:rFonts w:ascii="Wingdings" w:hAnsi="Wingdings" w:cs="Wingdings"/>
      <w:b/>
      <w:bCs/>
    </w:rPr>
  </w:style>
  <w:style w:type="character" w:customStyle="1" w:styleId="WW8Num4z0">
    <w:name w:val="WW8Num4z0"/>
    <w:qFormat/>
    <w:rsid w:val="00D10F36"/>
    <w:rPr>
      <w:rFonts w:ascii="Symbol" w:hAnsi="Symbol" w:cs="OpenSymbol;Arial Unicode MS"/>
      <w:color w:val="000000"/>
      <w:sz w:val="20"/>
      <w:szCs w:val="20"/>
    </w:rPr>
  </w:style>
  <w:style w:type="character" w:customStyle="1" w:styleId="Fontepare1gpadre3o">
    <w:name w:val="Fonte paráe1g. padrãe3o"/>
    <w:qFormat/>
    <w:rsid w:val="00D10F36"/>
  </w:style>
  <w:style w:type="character" w:customStyle="1" w:styleId="VisitedInternetLink">
    <w:name w:val="Visited Internet Link"/>
    <w:qFormat/>
    <w:rsid w:val="00D10F36"/>
    <w:rPr>
      <w:color w:val="800000"/>
      <w:u w:val="single"/>
    </w:rPr>
  </w:style>
  <w:style w:type="character" w:customStyle="1" w:styleId="Internetlink">
    <w:name w:val="Internet link"/>
    <w:basedOn w:val="Fontepargpadro"/>
    <w:qFormat/>
    <w:rsid w:val="00D10F36"/>
    <w:rPr>
      <w:color w:val="0000FF"/>
      <w:u w:val="single"/>
    </w:rPr>
  </w:style>
  <w:style w:type="character" w:customStyle="1" w:styleId="WW8Num4z8">
    <w:name w:val="WW8Num4z8"/>
    <w:qFormat/>
    <w:rsid w:val="00D10F36"/>
  </w:style>
  <w:style w:type="character" w:customStyle="1" w:styleId="WW8Num4z7">
    <w:name w:val="WW8Num4z7"/>
    <w:qFormat/>
    <w:rsid w:val="00D10F36"/>
  </w:style>
  <w:style w:type="character" w:customStyle="1" w:styleId="WW8Num4z6">
    <w:name w:val="WW8Num4z6"/>
    <w:qFormat/>
    <w:rsid w:val="00D10F36"/>
  </w:style>
  <w:style w:type="character" w:customStyle="1" w:styleId="WW8Num4z5">
    <w:name w:val="WW8Num4z5"/>
    <w:qFormat/>
    <w:rsid w:val="00D10F36"/>
  </w:style>
  <w:style w:type="character" w:customStyle="1" w:styleId="WW8Num4z4">
    <w:name w:val="WW8Num4z4"/>
    <w:qFormat/>
    <w:rsid w:val="00D10F36"/>
  </w:style>
  <w:style w:type="character" w:customStyle="1" w:styleId="WW8Num4z3">
    <w:name w:val="WW8Num4z3"/>
    <w:qFormat/>
    <w:rsid w:val="00D10F36"/>
  </w:style>
  <w:style w:type="character" w:customStyle="1" w:styleId="WW8Num4z2">
    <w:name w:val="WW8Num4z2"/>
    <w:qFormat/>
    <w:rsid w:val="00D10F36"/>
  </w:style>
  <w:style w:type="character" w:customStyle="1" w:styleId="WW8Num4z1">
    <w:name w:val="WW8Num4z1"/>
    <w:qFormat/>
    <w:rsid w:val="00D10F36"/>
  </w:style>
  <w:style w:type="character" w:customStyle="1" w:styleId="WW8Num2z3">
    <w:name w:val="WW8Num2z3"/>
    <w:qFormat/>
    <w:rsid w:val="00D10F36"/>
    <w:rPr>
      <w:rFonts w:ascii="Arial Narrow" w:eastAsia="Arial Narrow" w:hAnsi="Arial Narrow" w:cs="Arial Narrow"/>
      <w:sz w:val="20"/>
      <w:szCs w:val="20"/>
    </w:rPr>
  </w:style>
  <w:style w:type="character" w:customStyle="1" w:styleId="WW8Num2z2">
    <w:name w:val="WW8Num2z2"/>
    <w:qFormat/>
    <w:rsid w:val="00D10F36"/>
    <w:rPr>
      <w:rFonts w:ascii="Arial Narrow" w:eastAsia="NSimSun" w:hAnsi="Arial Narrow" w:cs="Arial Narrow"/>
      <w:sz w:val="20"/>
      <w:szCs w:val="20"/>
      <w:lang w:eastAsia="pt-BR" w:bidi="ar-SA"/>
    </w:rPr>
  </w:style>
  <w:style w:type="character" w:customStyle="1" w:styleId="WW8Num2z1">
    <w:name w:val="WW8Num2z1"/>
    <w:qFormat/>
    <w:rsid w:val="00D10F36"/>
    <w:rPr>
      <w:rFonts w:ascii="Arial Narrow" w:eastAsia="NSimSun" w:hAnsi="Arial Narrow" w:cs="Arial Narrow"/>
      <w:i/>
      <w:iCs/>
      <w:sz w:val="20"/>
      <w:szCs w:val="20"/>
      <w:lang w:eastAsia="ar-SA" w:bidi="ar-SA"/>
    </w:rPr>
  </w:style>
  <w:style w:type="character" w:customStyle="1" w:styleId="WW8Num1z8">
    <w:name w:val="WW8Num1z8"/>
    <w:qFormat/>
    <w:rsid w:val="00D10F36"/>
  </w:style>
  <w:style w:type="character" w:customStyle="1" w:styleId="WW8Num1z7">
    <w:name w:val="WW8Num1z7"/>
    <w:qFormat/>
    <w:rsid w:val="00D10F36"/>
  </w:style>
  <w:style w:type="character" w:customStyle="1" w:styleId="WW8Num1z6">
    <w:name w:val="WW8Num1z6"/>
    <w:qFormat/>
    <w:rsid w:val="00D10F36"/>
  </w:style>
  <w:style w:type="character" w:customStyle="1" w:styleId="WW8Num1z5">
    <w:name w:val="WW8Num1z5"/>
    <w:qFormat/>
    <w:rsid w:val="00D10F36"/>
  </w:style>
  <w:style w:type="character" w:customStyle="1" w:styleId="WW8Num1z4">
    <w:name w:val="WW8Num1z4"/>
    <w:qFormat/>
    <w:rsid w:val="00D10F36"/>
  </w:style>
  <w:style w:type="character" w:customStyle="1" w:styleId="WW8Num1z3">
    <w:name w:val="WW8Num1z3"/>
    <w:qFormat/>
    <w:rsid w:val="00D10F36"/>
  </w:style>
  <w:style w:type="character" w:customStyle="1" w:styleId="WW8Num1z2">
    <w:name w:val="WW8Num1z2"/>
    <w:qFormat/>
    <w:rsid w:val="00D10F36"/>
  </w:style>
  <w:style w:type="character" w:customStyle="1" w:styleId="WW8Num1z1">
    <w:name w:val="WW8Num1z1"/>
    <w:qFormat/>
    <w:rsid w:val="00D10F36"/>
  </w:style>
  <w:style w:type="character" w:customStyle="1" w:styleId="WW8Num1z0">
    <w:name w:val="WW8Num1z0"/>
    <w:qFormat/>
    <w:rsid w:val="00D10F36"/>
  </w:style>
  <w:style w:type="character" w:customStyle="1" w:styleId="ListLabel1">
    <w:name w:val="ListLabel 1"/>
    <w:qFormat/>
    <w:rsid w:val="00D10F36"/>
    <w:rPr>
      <w:b/>
      <w:sz w:val="18"/>
      <w:szCs w:val="20"/>
    </w:rPr>
  </w:style>
  <w:style w:type="character" w:customStyle="1" w:styleId="ListLabel2">
    <w:name w:val="ListLabel 2"/>
    <w:qFormat/>
    <w:rsid w:val="00D10F36"/>
    <w:rPr>
      <w:rFonts w:ascii="Arial" w:hAnsi="Arial" w:cs="Arial"/>
      <w:b/>
      <w:sz w:val="18"/>
      <w:szCs w:val="20"/>
    </w:rPr>
  </w:style>
  <w:style w:type="character" w:customStyle="1" w:styleId="ListLabel3">
    <w:name w:val="ListLabel 3"/>
    <w:qFormat/>
    <w:rsid w:val="00D10F36"/>
    <w:rPr>
      <w:rFonts w:ascii="Arial" w:hAnsi="Arial" w:cs="Arial"/>
      <w:sz w:val="18"/>
      <w:szCs w:val="20"/>
    </w:rPr>
  </w:style>
  <w:style w:type="character" w:customStyle="1" w:styleId="ListLabel4">
    <w:name w:val="ListLabel 4"/>
    <w:qFormat/>
    <w:rsid w:val="00D10F36"/>
    <w:rPr>
      <w:rFonts w:ascii="Arial Narrow" w:hAnsi="Arial Narrow" w:cs="Symbol"/>
      <w:color w:val="000000"/>
      <w:sz w:val="20"/>
      <w:szCs w:val="20"/>
    </w:rPr>
  </w:style>
  <w:style w:type="character" w:customStyle="1" w:styleId="ListLabel5">
    <w:name w:val="ListLabel 5"/>
    <w:qFormat/>
    <w:rsid w:val="00D10F36"/>
    <w:rPr>
      <w:rFonts w:cs="Symbol"/>
      <w:color w:val="000000"/>
      <w:sz w:val="20"/>
      <w:szCs w:val="20"/>
    </w:rPr>
  </w:style>
  <w:style w:type="character" w:customStyle="1" w:styleId="ListLabel6">
    <w:name w:val="ListLabel 6"/>
    <w:qFormat/>
    <w:rsid w:val="00D10F36"/>
    <w:rPr>
      <w:rFonts w:cs="Symbol"/>
      <w:color w:val="000000"/>
      <w:sz w:val="20"/>
      <w:szCs w:val="20"/>
    </w:rPr>
  </w:style>
  <w:style w:type="character" w:customStyle="1" w:styleId="ListLabel7">
    <w:name w:val="ListLabel 7"/>
    <w:qFormat/>
    <w:rsid w:val="00D10F36"/>
    <w:rPr>
      <w:rFonts w:cs="Symbol"/>
      <w:color w:val="000000"/>
      <w:sz w:val="20"/>
      <w:szCs w:val="20"/>
    </w:rPr>
  </w:style>
  <w:style w:type="character" w:customStyle="1" w:styleId="ListLabel8">
    <w:name w:val="ListLabel 8"/>
    <w:qFormat/>
    <w:rsid w:val="00D10F36"/>
    <w:rPr>
      <w:rFonts w:cs="Symbol"/>
      <w:color w:val="000000"/>
      <w:sz w:val="20"/>
      <w:szCs w:val="20"/>
    </w:rPr>
  </w:style>
  <w:style w:type="character" w:customStyle="1" w:styleId="ListLabel9">
    <w:name w:val="ListLabel 9"/>
    <w:qFormat/>
    <w:rsid w:val="00D10F36"/>
    <w:rPr>
      <w:rFonts w:cs="Symbol"/>
      <w:color w:val="000000"/>
      <w:sz w:val="20"/>
      <w:szCs w:val="20"/>
    </w:rPr>
  </w:style>
  <w:style w:type="character" w:customStyle="1" w:styleId="ListLabel10">
    <w:name w:val="ListLabel 10"/>
    <w:qFormat/>
    <w:rsid w:val="00D10F36"/>
    <w:rPr>
      <w:rFonts w:cs="Symbol"/>
      <w:color w:val="000000"/>
      <w:sz w:val="20"/>
      <w:szCs w:val="20"/>
    </w:rPr>
  </w:style>
  <w:style w:type="character" w:customStyle="1" w:styleId="ListLabel11">
    <w:name w:val="ListLabel 11"/>
    <w:qFormat/>
    <w:rsid w:val="00D10F36"/>
    <w:rPr>
      <w:rFonts w:cs="Symbol"/>
      <w:color w:val="000000"/>
      <w:sz w:val="20"/>
      <w:szCs w:val="20"/>
    </w:rPr>
  </w:style>
  <w:style w:type="character" w:customStyle="1" w:styleId="ListLabel12">
    <w:name w:val="ListLabel 12"/>
    <w:qFormat/>
    <w:rsid w:val="00D10F36"/>
    <w:rPr>
      <w:rFonts w:cs="Symbol"/>
      <w:color w:val="000000"/>
      <w:sz w:val="20"/>
      <w:szCs w:val="20"/>
    </w:rPr>
  </w:style>
  <w:style w:type="character" w:customStyle="1" w:styleId="ListLabel13">
    <w:name w:val="ListLabel 13"/>
    <w:qFormat/>
    <w:rsid w:val="00D10F36"/>
    <w:rPr>
      <w:rFonts w:ascii="Arial" w:hAnsi="Arial" w:cs="Arial"/>
      <w:sz w:val="20"/>
      <w:szCs w:val="20"/>
    </w:rPr>
  </w:style>
  <w:style w:type="character" w:customStyle="1" w:styleId="ListLabel14">
    <w:name w:val="ListLabel 14"/>
    <w:qFormat/>
    <w:rsid w:val="00D10F36"/>
    <w:rPr>
      <w:rFonts w:ascii="Arial" w:eastAsia="Arial" w:hAnsi="Arial" w:cs="Arial"/>
      <w:sz w:val="20"/>
      <w:szCs w:val="20"/>
      <w:highlight w:val="white"/>
      <w:lang w:eastAsia="ar-SA" w:bidi="ar-SA"/>
    </w:rPr>
  </w:style>
  <w:style w:type="character" w:customStyle="1" w:styleId="ListLabel15">
    <w:name w:val="ListLabel 15"/>
    <w:qFormat/>
    <w:rsid w:val="00D10F36"/>
    <w:rPr>
      <w:rFonts w:ascii="Arial" w:eastAsia="Times New Roman" w:hAnsi="Arial" w:cs="Arial"/>
      <w:sz w:val="20"/>
      <w:szCs w:val="20"/>
      <w:lang w:eastAsia="ar-SA" w:bidi="ar-SA"/>
    </w:rPr>
  </w:style>
  <w:style w:type="character" w:customStyle="1" w:styleId="ListLabel16">
    <w:name w:val="ListLabel 16"/>
    <w:qFormat/>
    <w:rsid w:val="00D10F36"/>
  </w:style>
  <w:style w:type="character" w:customStyle="1" w:styleId="ListLabel17">
    <w:name w:val="ListLabel 17"/>
    <w:qFormat/>
    <w:rsid w:val="00D10F36"/>
    <w:rPr>
      <w:rFonts w:eastAsia="Times New Roman"/>
    </w:rPr>
  </w:style>
  <w:style w:type="character" w:customStyle="1" w:styleId="ListLabel18">
    <w:name w:val="ListLabel 18"/>
    <w:qFormat/>
    <w:rsid w:val="00D10F36"/>
    <w:rPr>
      <w:rFonts w:eastAsia="Times New Roman"/>
      <w:bCs/>
    </w:rPr>
  </w:style>
  <w:style w:type="character" w:customStyle="1" w:styleId="ListLabel19">
    <w:name w:val="ListLabel 19"/>
    <w:qFormat/>
    <w:rsid w:val="00D10F36"/>
    <w:rPr>
      <w:rFonts w:cs="Arial Narrow"/>
    </w:rPr>
  </w:style>
  <w:style w:type="character" w:customStyle="1" w:styleId="ListLabel20">
    <w:name w:val="ListLabel 20"/>
    <w:qFormat/>
    <w:rsid w:val="00D10F36"/>
    <w:rPr>
      <w:b/>
      <w:bCs/>
    </w:rPr>
  </w:style>
  <w:style w:type="character" w:customStyle="1" w:styleId="ListLabel21">
    <w:name w:val="ListLabel 21"/>
    <w:qFormat/>
    <w:rsid w:val="00D10F36"/>
  </w:style>
  <w:style w:type="character" w:customStyle="1" w:styleId="ListLabel22">
    <w:name w:val="ListLabel 22"/>
    <w:qFormat/>
    <w:rsid w:val="00D10F36"/>
  </w:style>
  <w:style w:type="character" w:customStyle="1" w:styleId="ListLabel23">
    <w:name w:val="ListLabel 23"/>
    <w:qFormat/>
    <w:rsid w:val="00D10F36"/>
    <w:rPr>
      <w:rFonts w:eastAsia="Zurich BT" w:cs="Arial Narrow"/>
    </w:rPr>
  </w:style>
  <w:style w:type="character" w:customStyle="1" w:styleId="ListLabel24">
    <w:name w:val="ListLabel 24"/>
    <w:qFormat/>
    <w:rsid w:val="00D10F36"/>
    <w:rPr>
      <w:rFonts w:eastAsia="Arial" w:cs="Arial Narrow"/>
    </w:rPr>
  </w:style>
  <w:style w:type="character" w:customStyle="1" w:styleId="ListLabel25">
    <w:name w:val="ListLabel 25"/>
    <w:qFormat/>
    <w:rsid w:val="00D10F36"/>
    <w:rPr>
      <w:rFonts w:ascii="Arial" w:hAnsi="Arial"/>
      <w:color w:val="000000"/>
      <w:sz w:val="20"/>
      <w:szCs w:val="20"/>
      <w:lang w:eastAsia="ar-SA"/>
    </w:rPr>
  </w:style>
  <w:style w:type="character" w:customStyle="1" w:styleId="ListLabel26">
    <w:name w:val="ListLabel 26"/>
    <w:qFormat/>
    <w:rsid w:val="00D10F36"/>
    <w:rPr>
      <w:rFonts w:eastAsia="Century Gothic" w:cs="Arial Narrow"/>
    </w:rPr>
  </w:style>
  <w:style w:type="character" w:customStyle="1" w:styleId="ListLabel27">
    <w:name w:val="ListLabel 27"/>
    <w:qFormat/>
    <w:rsid w:val="00D10F36"/>
    <w:rPr>
      <w:rFonts w:ascii="Arial" w:hAnsi="Arial"/>
      <w:sz w:val="20"/>
      <w:szCs w:val="20"/>
    </w:rPr>
  </w:style>
  <w:style w:type="character" w:customStyle="1" w:styleId="ListLabel28">
    <w:name w:val="ListLabel 28"/>
    <w:qFormat/>
    <w:rsid w:val="00D10F36"/>
    <w:rPr>
      <w:rFonts w:ascii="Arial Narrow" w:hAnsi="Arial Narrow" w:cs="Arial"/>
      <w:iCs/>
      <w:color w:val="000000"/>
      <w:sz w:val="20"/>
      <w:szCs w:val="20"/>
      <w:u w:val="none"/>
    </w:rPr>
  </w:style>
  <w:style w:type="character" w:customStyle="1" w:styleId="ListLabel29">
    <w:name w:val="ListLabel 29"/>
    <w:qFormat/>
    <w:rsid w:val="00D10F36"/>
    <w:rPr>
      <w:rFonts w:ascii="Arial Narrow" w:hAnsi="Arial Narrow"/>
      <w:color w:val="000000"/>
      <w:sz w:val="20"/>
      <w:szCs w:val="20"/>
      <w:u w:val="none"/>
    </w:rPr>
  </w:style>
  <w:style w:type="character" w:customStyle="1" w:styleId="ListLabel30">
    <w:name w:val="ListLabel 30"/>
    <w:qFormat/>
    <w:rsid w:val="00D10F36"/>
    <w:rPr>
      <w:rFonts w:ascii="Arial" w:hAnsi="Arial" w:cs="Arial Narrow"/>
      <w:color w:val="000000"/>
      <w:sz w:val="18"/>
      <w:szCs w:val="18"/>
    </w:rPr>
  </w:style>
  <w:style w:type="character" w:customStyle="1" w:styleId="ListLabel167">
    <w:name w:val="ListLabel 167"/>
    <w:qFormat/>
    <w:rsid w:val="00D10F36"/>
    <w:rPr>
      <w:rFonts w:cs="OpenSymbol"/>
    </w:rPr>
  </w:style>
  <w:style w:type="character" w:customStyle="1" w:styleId="ListLabel168">
    <w:name w:val="ListLabel 168"/>
    <w:qFormat/>
    <w:rsid w:val="00D10F36"/>
    <w:rPr>
      <w:b/>
      <w:sz w:val="18"/>
      <w:szCs w:val="20"/>
    </w:rPr>
  </w:style>
  <w:style w:type="character" w:customStyle="1" w:styleId="ListLabel169">
    <w:name w:val="ListLabel 169"/>
    <w:qFormat/>
    <w:rsid w:val="00D10F36"/>
    <w:rPr>
      <w:rFonts w:ascii="Arial" w:hAnsi="Arial" w:cs="Arial"/>
      <w:b/>
      <w:sz w:val="18"/>
      <w:szCs w:val="20"/>
    </w:rPr>
  </w:style>
  <w:style w:type="character" w:customStyle="1" w:styleId="ListLabel170">
    <w:name w:val="ListLabel 170"/>
    <w:qFormat/>
    <w:rsid w:val="00D10F36"/>
    <w:rPr>
      <w:rFonts w:ascii="Arial" w:hAnsi="Arial" w:cs="Arial"/>
      <w:sz w:val="18"/>
      <w:szCs w:val="20"/>
    </w:rPr>
  </w:style>
  <w:style w:type="character" w:customStyle="1" w:styleId="ListLabel171">
    <w:name w:val="ListLabel 171"/>
    <w:qFormat/>
    <w:rsid w:val="00D10F36"/>
    <w:rPr>
      <w:rFonts w:ascii="Arial Narrow" w:hAnsi="Arial Narrow" w:cs="Symbol"/>
      <w:color w:val="000000"/>
      <w:sz w:val="20"/>
      <w:szCs w:val="20"/>
    </w:rPr>
  </w:style>
  <w:style w:type="character" w:customStyle="1" w:styleId="ListLabel172">
    <w:name w:val="ListLabel 172"/>
    <w:qFormat/>
    <w:rsid w:val="00D10F36"/>
    <w:rPr>
      <w:rFonts w:cs="Symbol"/>
      <w:color w:val="000000"/>
      <w:sz w:val="20"/>
      <w:szCs w:val="20"/>
    </w:rPr>
  </w:style>
  <w:style w:type="character" w:customStyle="1" w:styleId="ListLabel173">
    <w:name w:val="ListLabel 173"/>
    <w:qFormat/>
    <w:rsid w:val="00D10F36"/>
    <w:rPr>
      <w:rFonts w:cs="Symbol"/>
      <w:color w:val="000000"/>
      <w:sz w:val="20"/>
      <w:szCs w:val="20"/>
    </w:rPr>
  </w:style>
  <w:style w:type="character" w:customStyle="1" w:styleId="ListLabel174">
    <w:name w:val="ListLabel 174"/>
    <w:qFormat/>
    <w:rsid w:val="00D10F36"/>
    <w:rPr>
      <w:rFonts w:cs="Symbol"/>
      <w:color w:val="000000"/>
      <w:sz w:val="20"/>
      <w:szCs w:val="20"/>
    </w:rPr>
  </w:style>
  <w:style w:type="character" w:customStyle="1" w:styleId="ListLabel175">
    <w:name w:val="ListLabel 175"/>
    <w:qFormat/>
    <w:rsid w:val="00D10F36"/>
    <w:rPr>
      <w:rFonts w:cs="Symbol"/>
      <w:color w:val="000000"/>
      <w:sz w:val="20"/>
      <w:szCs w:val="20"/>
    </w:rPr>
  </w:style>
  <w:style w:type="character" w:customStyle="1" w:styleId="ListLabel176">
    <w:name w:val="ListLabel 176"/>
    <w:qFormat/>
    <w:rsid w:val="00D10F36"/>
    <w:rPr>
      <w:rFonts w:cs="Symbol"/>
      <w:color w:val="000000"/>
      <w:sz w:val="20"/>
      <w:szCs w:val="20"/>
    </w:rPr>
  </w:style>
  <w:style w:type="character" w:customStyle="1" w:styleId="ListLabel177">
    <w:name w:val="ListLabel 177"/>
    <w:qFormat/>
    <w:rsid w:val="00D10F36"/>
    <w:rPr>
      <w:rFonts w:cs="Symbol"/>
      <w:color w:val="000000"/>
      <w:sz w:val="20"/>
      <w:szCs w:val="20"/>
    </w:rPr>
  </w:style>
  <w:style w:type="character" w:customStyle="1" w:styleId="ListLabel178">
    <w:name w:val="ListLabel 178"/>
    <w:qFormat/>
    <w:rsid w:val="00D10F36"/>
    <w:rPr>
      <w:rFonts w:cs="Symbol"/>
      <w:color w:val="000000"/>
      <w:sz w:val="20"/>
      <w:szCs w:val="20"/>
    </w:rPr>
  </w:style>
  <w:style w:type="character" w:customStyle="1" w:styleId="ListLabel179">
    <w:name w:val="ListLabel 179"/>
    <w:qFormat/>
    <w:rsid w:val="00D10F36"/>
    <w:rPr>
      <w:rFonts w:cs="Symbol"/>
      <w:color w:val="000000"/>
      <w:sz w:val="20"/>
      <w:szCs w:val="20"/>
    </w:rPr>
  </w:style>
  <w:style w:type="character" w:customStyle="1" w:styleId="ListLabel180">
    <w:name w:val="ListLabel 180"/>
    <w:qFormat/>
    <w:rsid w:val="00D10F36"/>
    <w:rPr>
      <w:rFonts w:ascii="Arial" w:hAnsi="Arial" w:cs="Arial"/>
      <w:sz w:val="20"/>
      <w:szCs w:val="20"/>
    </w:rPr>
  </w:style>
  <w:style w:type="character" w:customStyle="1" w:styleId="ListLabel181">
    <w:name w:val="ListLabel 181"/>
    <w:qFormat/>
    <w:rsid w:val="00D10F36"/>
    <w:rPr>
      <w:rFonts w:ascii="Arial" w:eastAsia="Arial" w:hAnsi="Arial" w:cs="Arial"/>
      <w:sz w:val="20"/>
      <w:szCs w:val="20"/>
      <w:highlight w:val="white"/>
      <w:lang w:eastAsia="ar-SA" w:bidi="ar-SA"/>
    </w:rPr>
  </w:style>
  <w:style w:type="character" w:customStyle="1" w:styleId="ListLabel182">
    <w:name w:val="ListLabel 182"/>
    <w:qFormat/>
    <w:rsid w:val="00D10F36"/>
    <w:rPr>
      <w:rFonts w:ascii="Arial" w:eastAsia="Times New Roman" w:hAnsi="Arial" w:cs="Arial"/>
      <w:sz w:val="20"/>
      <w:szCs w:val="20"/>
      <w:lang w:eastAsia="ar-SA" w:bidi="ar-SA"/>
    </w:rPr>
  </w:style>
  <w:style w:type="character" w:customStyle="1" w:styleId="ListLabel183">
    <w:name w:val="ListLabel 183"/>
    <w:qFormat/>
    <w:rsid w:val="00D10F36"/>
  </w:style>
  <w:style w:type="character" w:customStyle="1" w:styleId="ListLabel184">
    <w:name w:val="ListLabel 184"/>
    <w:qFormat/>
    <w:rsid w:val="00D10F36"/>
    <w:rPr>
      <w:rFonts w:eastAsia="Times New Roman"/>
    </w:rPr>
  </w:style>
  <w:style w:type="character" w:customStyle="1" w:styleId="ListLabel185">
    <w:name w:val="ListLabel 185"/>
    <w:qFormat/>
    <w:rsid w:val="00D10F36"/>
    <w:rPr>
      <w:rFonts w:eastAsia="Times New Roman"/>
      <w:bCs/>
    </w:rPr>
  </w:style>
  <w:style w:type="character" w:customStyle="1" w:styleId="ListLabel186">
    <w:name w:val="ListLabel 186"/>
    <w:qFormat/>
    <w:rsid w:val="00D10F36"/>
    <w:rPr>
      <w:rFonts w:cs="Arial Narrow"/>
    </w:rPr>
  </w:style>
  <w:style w:type="character" w:customStyle="1" w:styleId="ListLabel187">
    <w:name w:val="ListLabel 187"/>
    <w:qFormat/>
    <w:rsid w:val="00D10F36"/>
    <w:rPr>
      <w:b/>
      <w:bCs/>
    </w:rPr>
  </w:style>
  <w:style w:type="character" w:customStyle="1" w:styleId="ListLabel188">
    <w:name w:val="ListLabel 188"/>
    <w:qFormat/>
    <w:rsid w:val="00D10F36"/>
  </w:style>
  <w:style w:type="character" w:customStyle="1" w:styleId="ListLabel189">
    <w:name w:val="ListLabel 189"/>
    <w:qFormat/>
    <w:rsid w:val="00D10F36"/>
  </w:style>
  <w:style w:type="character" w:customStyle="1" w:styleId="ListLabel190">
    <w:name w:val="ListLabel 190"/>
    <w:qFormat/>
    <w:rsid w:val="00D10F36"/>
    <w:rPr>
      <w:rFonts w:eastAsia="Zurich BT" w:cs="Arial Narrow"/>
    </w:rPr>
  </w:style>
  <w:style w:type="character" w:customStyle="1" w:styleId="ListLabel191">
    <w:name w:val="ListLabel 191"/>
    <w:qFormat/>
    <w:rsid w:val="00D10F36"/>
    <w:rPr>
      <w:rFonts w:eastAsia="Arial" w:cs="Arial Narrow"/>
    </w:rPr>
  </w:style>
  <w:style w:type="character" w:customStyle="1" w:styleId="ListLabel192">
    <w:name w:val="ListLabel 192"/>
    <w:qFormat/>
    <w:rsid w:val="00D10F36"/>
    <w:rPr>
      <w:rFonts w:ascii="Arial" w:hAnsi="Arial"/>
      <w:color w:val="000000"/>
      <w:sz w:val="20"/>
      <w:szCs w:val="20"/>
      <w:lang w:eastAsia="ar-SA"/>
    </w:rPr>
  </w:style>
  <w:style w:type="character" w:customStyle="1" w:styleId="ListLabel193">
    <w:name w:val="ListLabel 193"/>
    <w:qFormat/>
    <w:rsid w:val="00D10F36"/>
    <w:rPr>
      <w:rFonts w:eastAsia="Century Gothic" w:cs="Arial Narrow"/>
    </w:rPr>
  </w:style>
  <w:style w:type="character" w:customStyle="1" w:styleId="ListLabel194">
    <w:name w:val="ListLabel 194"/>
    <w:qFormat/>
    <w:rsid w:val="00D10F36"/>
    <w:rPr>
      <w:rFonts w:ascii="Arial" w:hAnsi="Arial"/>
      <w:sz w:val="20"/>
      <w:szCs w:val="20"/>
    </w:rPr>
  </w:style>
  <w:style w:type="character" w:customStyle="1" w:styleId="ListLabel195">
    <w:name w:val="ListLabel 195"/>
    <w:qFormat/>
    <w:rsid w:val="00D10F36"/>
    <w:rPr>
      <w:rFonts w:ascii="Arial Narrow" w:hAnsi="Arial Narrow" w:cs="Arial"/>
      <w:iCs/>
      <w:color w:val="000000"/>
      <w:sz w:val="20"/>
      <w:szCs w:val="20"/>
      <w:u w:val="none"/>
    </w:rPr>
  </w:style>
  <w:style w:type="character" w:customStyle="1" w:styleId="ListLabel196">
    <w:name w:val="ListLabel 196"/>
    <w:qFormat/>
    <w:rsid w:val="00D10F36"/>
    <w:rPr>
      <w:rFonts w:ascii="Arial Narrow" w:hAnsi="Arial Narrow"/>
      <w:color w:val="000000"/>
      <w:sz w:val="20"/>
      <w:szCs w:val="20"/>
      <w:u w:val="none"/>
    </w:rPr>
  </w:style>
  <w:style w:type="character" w:customStyle="1" w:styleId="ListLabel197">
    <w:name w:val="ListLabel 197"/>
    <w:qFormat/>
    <w:rsid w:val="00D10F36"/>
    <w:rPr>
      <w:rFonts w:ascii="Arial" w:hAnsi="Arial" w:cs="Arial Narrow"/>
      <w:color w:val="000000"/>
      <w:sz w:val="18"/>
      <w:szCs w:val="18"/>
    </w:rPr>
  </w:style>
  <w:style w:type="character" w:customStyle="1" w:styleId="ListLabel198">
    <w:name w:val="ListLabel 198"/>
    <w:qFormat/>
    <w:rsid w:val="00D10F36"/>
    <w:rPr>
      <w:b/>
      <w:sz w:val="18"/>
      <w:szCs w:val="20"/>
    </w:rPr>
  </w:style>
  <w:style w:type="character" w:customStyle="1" w:styleId="ListLabel199">
    <w:name w:val="ListLabel 199"/>
    <w:qFormat/>
    <w:rsid w:val="00D10F36"/>
    <w:rPr>
      <w:rFonts w:ascii="Arial" w:hAnsi="Arial" w:cs="Arial"/>
      <w:b/>
      <w:sz w:val="18"/>
      <w:szCs w:val="20"/>
    </w:rPr>
  </w:style>
  <w:style w:type="character" w:customStyle="1" w:styleId="ListLabel200">
    <w:name w:val="ListLabel 200"/>
    <w:qFormat/>
    <w:rsid w:val="00D10F36"/>
    <w:rPr>
      <w:rFonts w:ascii="Arial" w:hAnsi="Arial" w:cs="Arial"/>
      <w:sz w:val="18"/>
      <w:szCs w:val="20"/>
    </w:rPr>
  </w:style>
  <w:style w:type="character" w:customStyle="1" w:styleId="ListLabel201">
    <w:name w:val="ListLabel 201"/>
    <w:qFormat/>
    <w:rsid w:val="00D10F36"/>
    <w:rPr>
      <w:rFonts w:ascii="Arial Narrow" w:hAnsi="Arial Narrow" w:cs="Symbol"/>
      <w:color w:val="000000"/>
      <w:sz w:val="20"/>
      <w:szCs w:val="20"/>
    </w:rPr>
  </w:style>
  <w:style w:type="character" w:customStyle="1" w:styleId="ListLabel202">
    <w:name w:val="ListLabel 202"/>
    <w:qFormat/>
    <w:rsid w:val="00D10F36"/>
    <w:rPr>
      <w:rFonts w:cs="Symbol"/>
      <w:color w:val="000000"/>
      <w:sz w:val="20"/>
      <w:szCs w:val="20"/>
    </w:rPr>
  </w:style>
  <w:style w:type="character" w:customStyle="1" w:styleId="ListLabel203">
    <w:name w:val="ListLabel 203"/>
    <w:qFormat/>
    <w:rsid w:val="00D10F36"/>
    <w:rPr>
      <w:rFonts w:cs="Symbol"/>
      <w:color w:val="000000"/>
      <w:sz w:val="20"/>
      <w:szCs w:val="20"/>
    </w:rPr>
  </w:style>
  <w:style w:type="character" w:customStyle="1" w:styleId="ListLabel204">
    <w:name w:val="ListLabel 204"/>
    <w:qFormat/>
    <w:rsid w:val="00D10F36"/>
    <w:rPr>
      <w:rFonts w:cs="Symbol"/>
      <w:color w:val="000000"/>
      <w:sz w:val="20"/>
      <w:szCs w:val="20"/>
    </w:rPr>
  </w:style>
  <w:style w:type="character" w:customStyle="1" w:styleId="ListLabel205">
    <w:name w:val="ListLabel 205"/>
    <w:qFormat/>
    <w:rsid w:val="00D10F36"/>
    <w:rPr>
      <w:rFonts w:cs="Symbol"/>
      <w:color w:val="000000"/>
      <w:sz w:val="20"/>
      <w:szCs w:val="20"/>
    </w:rPr>
  </w:style>
  <w:style w:type="character" w:customStyle="1" w:styleId="ListLabel206">
    <w:name w:val="ListLabel 206"/>
    <w:qFormat/>
    <w:rsid w:val="00D10F36"/>
    <w:rPr>
      <w:rFonts w:cs="Symbol"/>
      <w:color w:val="000000"/>
      <w:sz w:val="20"/>
      <w:szCs w:val="20"/>
    </w:rPr>
  </w:style>
  <w:style w:type="character" w:customStyle="1" w:styleId="ListLabel207">
    <w:name w:val="ListLabel 207"/>
    <w:qFormat/>
    <w:rsid w:val="00D10F36"/>
    <w:rPr>
      <w:rFonts w:cs="Symbol"/>
      <w:color w:val="000000"/>
      <w:sz w:val="20"/>
      <w:szCs w:val="20"/>
    </w:rPr>
  </w:style>
  <w:style w:type="character" w:customStyle="1" w:styleId="ListLabel208">
    <w:name w:val="ListLabel 208"/>
    <w:qFormat/>
    <w:rsid w:val="00D10F36"/>
    <w:rPr>
      <w:rFonts w:cs="Symbol"/>
      <w:color w:val="000000"/>
      <w:sz w:val="20"/>
      <w:szCs w:val="20"/>
    </w:rPr>
  </w:style>
  <w:style w:type="character" w:customStyle="1" w:styleId="ListLabel209">
    <w:name w:val="ListLabel 209"/>
    <w:qFormat/>
    <w:rsid w:val="00D10F36"/>
    <w:rPr>
      <w:rFonts w:cs="Symbol"/>
      <w:color w:val="000000"/>
      <w:sz w:val="20"/>
      <w:szCs w:val="20"/>
    </w:rPr>
  </w:style>
  <w:style w:type="character" w:customStyle="1" w:styleId="ListLabel210">
    <w:name w:val="ListLabel 210"/>
    <w:qFormat/>
    <w:rsid w:val="00D10F36"/>
    <w:rPr>
      <w:rFonts w:ascii="Arial" w:hAnsi="Arial" w:cs="Arial"/>
      <w:sz w:val="20"/>
      <w:szCs w:val="20"/>
    </w:rPr>
  </w:style>
  <w:style w:type="character" w:customStyle="1" w:styleId="ListLabel211">
    <w:name w:val="ListLabel 211"/>
    <w:qFormat/>
    <w:rsid w:val="00D10F36"/>
    <w:rPr>
      <w:rFonts w:ascii="Arial" w:eastAsia="Arial" w:hAnsi="Arial" w:cs="Arial"/>
      <w:sz w:val="20"/>
      <w:szCs w:val="20"/>
      <w:highlight w:val="white"/>
      <w:lang w:eastAsia="ar-SA" w:bidi="ar-SA"/>
    </w:rPr>
  </w:style>
  <w:style w:type="character" w:customStyle="1" w:styleId="ListLabel212">
    <w:name w:val="ListLabel 212"/>
    <w:qFormat/>
    <w:rsid w:val="00D10F36"/>
    <w:rPr>
      <w:rFonts w:ascii="Arial" w:eastAsia="Times New Roman" w:hAnsi="Arial" w:cs="Arial"/>
      <w:sz w:val="20"/>
      <w:szCs w:val="20"/>
      <w:lang w:eastAsia="ar-SA" w:bidi="ar-SA"/>
    </w:rPr>
  </w:style>
  <w:style w:type="character" w:customStyle="1" w:styleId="ListLabel213">
    <w:name w:val="ListLabel 213"/>
    <w:qFormat/>
    <w:rsid w:val="00D10F36"/>
  </w:style>
  <w:style w:type="character" w:customStyle="1" w:styleId="ListLabel214">
    <w:name w:val="ListLabel 214"/>
    <w:qFormat/>
    <w:rsid w:val="00D10F36"/>
    <w:rPr>
      <w:rFonts w:eastAsia="Times New Roman"/>
    </w:rPr>
  </w:style>
  <w:style w:type="character" w:customStyle="1" w:styleId="ListLabel215">
    <w:name w:val="ListLabel 215"/>
    <w:qFormat/>
    <w:rsid w:val="00D10F36"/>
    <w:rPr>
      <w:rFonts w:eastAsia="Times New Roman"/>
      <w:bCs/>
    </w:rPr>
  </w:style>
  <w:style w:type="character" w:customStyle="1" w:styleId="ListLabel216">
    <w:name w:val="ListLabel 216"/>
    <w:qFormat/>
    <w:rsid w:val="00D10F36"/>
    <w:rPr>
      <w:rFonts w:cs="Arial Narrow"/>
    </w:rPr>
  </w:style>
  <w:style w:type="character" w:customStyle="1" w:styleId="ListLabel217">
    <w:name w:val="ListLabel 217"/>
    <w:qFormat/>
    <w:rsid w:val="00D10F36"/>
    <w:rPr>
      <w:b/>
      <w:bCs/>
    </w:rPr>
  </w:style>
  <w:style w:type="character" w:customStyle="1" w:styleId="ListLabel218">
    <w:name w:val="ListLabel 218"/>
    <w:qFormat/>
    <w:rsid w:val="00D10F36"/>
  </w:style>
  <w:style w:type="character" w:customStyle="1" w:styleId="ListLabel219">
    <w:name w:val="ListLabel 219"/>
    <w:qFormat/>
    <w:rsid w:val="00D10F36"/>
  </w:style>
  <w:style w:type="character" w:customStyle="1" w:styleId="ListLabel220">
    <w:name w:val="ListLabel 220"/>
    <w:qFormat/>
    <w:rsid w:val="00D10F36"/>
    <w:rPr>
      <w:rFonts w:eastAsia="Zurich BT" w:cs="Arial Narrow"/>
    </w:rPr>
  </w:style>
  <w:style w:type="character" w:customStyle="1" w:styleId="ListLabel221">
    <w:name w:val="ListLabel 221"/>
    <w:qFormat/>
    <w:rsid w:val="00D10F36"/>
    <w:rPr>
      <w:rFonts w:eastAsia="Arial" w:cs="Arial Narrow"/>
    </w:rPr>
  </w:style>
  <w:style w:type="character" w:customStyle="1" w:styleId="ListLabel222">
    <w:name w:val="ListLabel 222"/>
    <w:qFormat/>
    <w:rsid w:val="00D10F36"/>
    <w:rPr>
      <w:rFonts w:ascii="Arial" w:hAnsi="Arial"/>
      <w:color w:val="000000"/>
      <w:sz w:val="20"/>
      <w:szCs w:val="20"/>
      <w:lang w:eastAsia="ar-SA"/>
    </w:rPr>
  </w:style>
  <w:style w:type="character" w:customStyle="1" w:styleId="ListLabel223">
    <w:name w:val="ListLabel 223"/>
    <w:qFormat/>
    <w:rsid w:val="00D10F36"/>
    <w:rPr>
      <w:rFonts w:eastAsia="Century Gothic" w:cs="Arial Narrow"/>
    </w:rPr>
  </w:style>
  <w:style w:type="character" w:customStyle="1" w:styleId="ListLabel224">
    <w:name w:val="ListLabel 224"/>
    <w:qFormat/>
    <w:rsid w:val="00D10F36"/>
    <w:rPr>
      <w:rFonts w:ascii="Arial" w:hAnsi="Arial"/>
      <w:sz w:val="20"/>
      <w:szCs w:val="20"/>
    </w:rPr>
  </w:style>
  <w:style w:type="character" w:customStyle="1" w:styleId="ListLabel225">
    <w:name w:val="ListLabel 225"/>
    <w:qFormat/>
    <w:rsid w:val="00D10F36"/>
    <w:rPr>
      <w:rFonts w:ascii="Arial Narrow" w:hAnsi="Arial Narrow" w:cs="Arial"/>
      <w:iCs/>
      <w:color w:val="000000"/>
      <w:sz w:val="20"/>
      <w:szCs w:val="20"/>
      <w:u w:val="none"/>
    </w:rPr>
  </w:style>
  <w:style w:type="character" w:customStyle="1" w:styleId="ListLabel226">
    <w:name w:val="ListLabel 226"/>
    <w:qFormat/>
    <w:rsid w:val="00D10F36"/>
    <w:rPr>
      <w:rFonts w:ascii="Arial Narrow" w:hAnsi="Arial Narrow"/>
      <w:color w:val="000000"/>
      <w:sz w:val="20"/>
      <w:szCs w:val="20"/>
      <w:u w:val="none"/>
    </w:rPr>
  </w:style>
  <w:style w:type="character" w:customStyle="1" w:styleId="ListLabel227">
    <w:name w:val="ListLabel 227"/>
    <w:qFormat/>
    <w:rsid w:val="00D10F36"/>
    <w:rPr>
      <w:rFonts w:ascii="Arial" w:hAnsi="Arial" w:cs="Arial Narrow"/>
      <w:color w:val="000000"/>
      <w:sz w:val="18"/>
      <w:szCs w:val="18"/>
    </w:rPr>
  </w:style>
  <w:style w:type="character" w:customStyle="1" w:styleId="ListLabel228">
    <w:name w:val="ListLabel 228"/>
    <w:qFormat/>
    <w:rsid w:val="00D10F36"/>
    <w:rPr>
      <w:rFonts w:ascii="Arial" w:hAnsi="Arial"/>
      <w:b/>
      <w:sz w:val="20"/>
      <w:szCs w:val="20"/>
    </w:rPr>
  </w:style>
  <w:style w:type="character" w:customStyle="1" w:styleId="ListLabel229">
    <w:name w:val="ListLabel 229"/>
    <w:qFormat/>
    <w:rsid w:val="00D10F36"/>
    <w:rPr>
      <w:rFonts w:ascii="Arial" w:hAnsi="Arial" w:cs="Arial"/>
      <w:b/>
      <w:sz w:val="18"/>
      <w:szCs w:val="20"/>
    </w:rPr>
  </w:style>
  <w:style w:type="character" w:customStyle="1" w:styleId="ListLabel230">
    <w:name w:val="ListLabel 230"/>
    <w:qFormat/>
    <w:rsid w:val="00D10F36"/>
    <w:rPr>
      <w:rFonts w:ascii="Arial" w:hAnsi="Arial" w:cs="Arial"/>
      <w:sz w:val="20"/>
      <w:szCs w:val="20"/>
    </w:rPr>
  </w:style>
  <w:style w:type="character" w:customStyle="1" w:styleId="ListLabel231">
    <w:name w:val="ListLabel 231"/>
    <w:qFormat/>
    <w:rsid w:val="00D10F36"/>
    <w:rPr>
      <w:rFonts w:ascii="Arial Narrow" w:hAnsi="Arial Narrow" w:cs="Symbol"/>
      <w:color w:val="000000"/>
      <w:sz w:val="20"/>
      <w:szCs w:val="20"/>
    </w:rPr>
  </w:style>
  <w:style w:type="character" w:customStyle="1" w:styleId="ListLabel232">
    <w:name w:val="ListLabel 232"/>
    <w:qFormat/>
    <w:rsid w:val="00D10F36"/>
    <w:rPr>
      <w:rFonts w:cs="Symbol"/>
      <w:color w:val="000000"/>
      <w:sz w:val="20"/>
      <w:szCs w:val="20"/>
    </w:rPr>
  </w:style>
  <w:style w:type="character" w:customStyle="1" w:styleId="ListLabel233">
    <w:name w:val="ListLabel 233"/>
    <w:qFormat/>
    <w:rsid w:val="00D10F36"/>
    <w:rPr>
      <w:rFonts w:cs="Symbol"/>
      <w:color w:val="000000"/>
      <w:sz w:val="20"/>
      <w:szCs w:val="20"/>
    </w:rPr>
  </w:style>
  <w:style w:type="character" w:customStyle="1" w:styleId="ListLabel234">
    <w:name w:val="ListLabel 234"/>
    <w:qFormat/>
    <w:rsid w:val="00D10F36"/>
    <w:rPr>
      <w:rFonts w:cs="Symbol"/>
      <w:color w:val="000000"/>
      <w:sz w:val="20"/>
      <w:szCs w:val="20"/>
    </w:rPr>
  </w:style>
  <w:style w:type="character" w:customStyle="1" w:styleId="ListLabel235">
    <w:name w:val="ListLabel 235"/>
    <w:qFormat/>
    <w:rsid w:val="00D10F36"/>
    <w:rPr>
      <w:rFonts w:cs="Symbol"/>
      <w:color w:val="000000"/>
      <w:sz w:val="20"/>
      <w:szCs w:val="20"/>
    </w:rPr>
  </w:style>
  <w:style w:type="character" w:customStyle="1" w:styleId="ListLabel236">
    <w:name w:val="ListLabel 236"/>
    <w:qFormat/>
    <w:rsid w:val="00D10F36"/>
    <w:rPr>
      <w:rFonts w:cs="Symbol"/>
      <w:color w:val="000000"/>
      <w:sz w:val="20"/>
      <w:szCs w:val="20"/>
    </w:rPr>
  </w:style>
  <w:style w:type="character" w:customStyle="1" w:styleId="ListLabel237">
    <w:name w:val="ListLabel 237"/>
    <w:qFormat/>
    <w:rsid w:val="00D10F36"/>
    <w:rPr>
      <w:rFonts w:cs="Symbol"/>
      <w:color w:val="000000"/>
      <w:sz w:val="20"/>
      <w:szCs w:val="20"/>
    </w:rPr>
  </w:style>
  <w:style w:type="character" w:customStyle="1" w:styleId="ListLabel238">
    <w:name w:val="ListLabel 238"/>
    <w:qFormat/>
    <w:rsid w:val="00D10F36"/>
    <w:rPr>
      <w:rFonts w:cs="Symbol"/>
      <w:color w:val="000000"/>
      <w:sz w:val="20"/>
      <w:szCs w:val="20"/>
    </w:rPr>
  </w:style>
  <w:style w:type="character" w:customStyle="1" w:styleId="ListLabel239">
    <w:name w:val="ListLabel 239"/>
    <w:qFormat/>
    <w:rsid w:val="00D10F36"/>
    <w:rPr>
      <w:rFonts w:cs="Symbol"/>
      <w:color w:val="000000"/>
      <w:sz w:val="20"/>
      <w:szCs w:val="20"/>
    </w:rPr>
  </w:style>
  <w:style w:type="character" w:customStyle="1" w:styleId="ListLabel240">
    <w:name w:val="ListLabel 240"/>
    <w:qFormat/>
    <w:rsid w:val="00D10F36"/>
    <w:rPr>
      <w:rFonts w:ascii="Arial" w:hAnsi="Arial" w:cs="Arial"/>
      <w:sz w:val="20"/>
      <w:szCs w:val="20"/>
    </w:rPr>
  </w:style>
  <w:style w:type="character" w:customStyle="1" w:styleId="ListLabel241">
    <w:name w:val="ListLabel 241"/>
    <w:qFormat/>
    <w:rsid w:val="00D10F36"/>
    <w:rPr>
      <w:rFonts w:ascii="Arial" w:eastAsia="Arial" w:hAnsi="Arial" w:cs="Arial"/>
      <w:sz w:val="20"/>
      <w:szCs w:val="20"/>
      <w:highlight w:val="white"/>
      <w:lang w:eastAsia="ar-SA" w:bidi="ar-SA"/>
    </w:rPr>
  </w:style>
  <w:style w:type="character" w:customStyle="1" w:styleId="ListLabel242">
    <w:name w:val="ListLabel 242"/>
    <w:qFormat/>
    <w:rsid w:val="00D10F36"/>
    <w:rPr>
      <w:rFonts w:ascii="Arial" w:eastAsia="Times New Roman" w:hAnsi="Arial" w:cs="Arial"/>
      <w:sz w:val="20"/>
      <w:szCs w:val="20"/>
      <w:lang w:eastAsia="ar-SA" w:bidi="ar-SA"/>
    </w:rPr>
  </w:style>
  <w:style w:type="character" w:customStyle="1" w:styleId="ListLabel243">
    <w:name w:val="ListLabel 243"/>
    <w:qFormat/>
    <w:rsid w:val="00D10F36"/>
    <w:rPr>
      <w:rFonts w:ascii="Arial" w:hAnsi="Arial"/>
      <w:sz w:val="20"/>
      <w:szCs w:val="20"/>
    </w:rPr>
  </w:style>
  <w:style w:type="character" w:customStyle="1" w:styleId="ListLabel244">
    <w:name w:val="ListLabel 244"/>
    <w:qFormat/>
    <w:rsid w:val="00D10F36"/>
    <w:rPr>
      <w:rFonts w:ascii="Arial" w:eastAsia="Times New Roman" w:hAnsi="Arial"/>
      <w:sz w:val="20"/>
      <w:szCs w:val="20"/>
    </w:rPr>
  </w:style>
  <w:style w:type="character" w:customStyle="1" w:styleId="ListLabel245">
    <w:name w:val="ListLabel 245"/>
    <w:qFormat/>
    <w:rsid w:val="00D10F36"/>
    <w:rPr>
      <w:rFonts w:ascii="Arial" w:eastAsia="Times New Roman" w:hAnsi="Arial"/>
      <w:bCs/>
      <w:sz w:val="20"/>
      <w:szCs w:val="20"/>
    </w:rPr>
  </w:style>
  <w:style w:type="character" w:customStyle="1" w:styleId="ListLabel246">
    <w:name w:val="ListLabel 246"/>
    <w:qFormat/>
    <w:rsid w:val="00D10F36"/>
    <w:rPr>
      <w:rFonts w:ascii="Arial" w:hAnsi="Arial" w:cs="Arial Narrow"/>
      <w:sz w:val="20"/>
      <w:szCs w:val="20"/>
    </w:rPr>
  </w:style>
  <w:style w:type="character" w:customStyle="1" w:styleId="ListLabel247">
    <w:name w:val="ListLabel 247"/>
    <w:qFormat/>
    <w:rsid w:val="00D10F36"/>
    <w:rPr>
      <w:rFonts w:ascii="Arial" w:hAnsi="Arial"/>
      <w:b/>
      <w:bCs/>
      <w:sz w:val="20"/>
      <w:szCs w:val="20"/>
    </w:rPr>
  </w:style>
  <w:style w:type="character" w:customStyle="1" w:styleId="ListLabel248">
    <w:name w:val="ListLabel 248"/>
    <w:qFormat/>
    <w:rsid w:val="00D10F36"/>
    <w:rPr>
      <w:rFonts w:ascii="Arial" w:hAnsi="Arial"/>
      <w:sz w:val="20"/>
      <w:szCs w:val="20"/>
    </w:rPr>
  </w:style>
  <w:style w:type="character" w:customStyle="1" w:styleId="ListLabel249">
    <w:name w:val="ListLabel 249"/>
    <w:qFormat/>
    <w:rsid w:val="00D10F36"/>
    <w:rPr>
      <w:rFonts w:ascii="Arial" w:hAnsi="Arial"/>
      <w:sz w:val="20"/>
      <w:szCs w:val="20"/>
    </w:rPr>
  </w:style>
  <w:style w:type="character" w:customStyle="1" w:styleId="ListLabel250">
    <w:name w:val="ListLabel 250"/>
    <w:qFormat/>
    <w:rsid w:val="00D10F36"/>
    <w:rPr>
      <w:rFonts w:ascii="Arial" w:eastAsia="Zurich BT" w:hAnsi="Arial" w:cs="Arial Narrow"/>
      <w:sz w:val="20"/>
      <w:szCs w:val="20"/>
    </w:rPr>
  </w:style>
  <w:style w:type="character" w:customStyle="1" w:styleId="ListLabel251">
    <w:name w:val="ListLabel 251"/>
    <w:qFormat/>
    <w:rsid w:val="00D10F36"/>
    <w:rPr>
      <w:rFonts w:ascii="Arial" w:eastAsia="Arial" w:hAnsi="Arial" w:cs="Arial Narrow"/>
      <w:sz w:val="20"/>
      <w:szCs w:val="20"/>
    </w:rPr>
  </w:style>
  <w:style w:type="character" w:customStyle="1" w:styleId="ListLabel252">
    <w:name w:val="ListLabel 252"/>
    <w:qFormat/>
    <w:rsid w:val="00D10F36"/>
    <w:rPr>
      <w:rFonts w:ascii="Arial" w:hAnsi="Arial"/>
      <w:color w:val="000000"/>
      <w:sz w:val="20"/>
      <w:szCs w:val="20"/>
      <w:lang w:eastAsia="ar-SA"/>
    </w:rPr>
  </w:style>
  <w:style w:type="character" w:customStyle="1" w:styleId="ListLabel253">
    <w:name w:val="ListLabel 253"/>
    <w:qFormat/>
    <w:rsid w:val="00D10F36"/>
    <w:rPr>
      <w:rFonts w:ascii="Arial" w:eastAsia="Century Gothic" w:hAnsi="Arial" w:cs="Arial Narrow"/>
      <w:sz w:val="20"/>
      <w:szCs w:val="20"/>
    </w:rPr>
  </w:style>
  <w:style w:type="character" w:customStyle="1" w:styleId="ListLabel254">
    <w:name w:val="ListLabel 254"/>
    <w:qFormat/>
    <w:rsid w:val="00D10F36"/>
    <w:rPr>
      <w:rFonts w:ascii="Arial Narrow" w:hAnsi="Arial Narrow" w:cs="Arial"/>
      <w:iCs/>
      <w:color w:val="000000"/>
      <w:sz w:val="20"/>
      <w:szCs w:val="20"/>
      <w:u w:val="none"/>
    </w:rPr>
  </w:style>
  <w:style w:type="character" w:customStyle="1" w:styleId="ListLabel255">
    <w:name w:val="ListLabel 255"/>
    <w:qFormat/>
    <w:rsid w:val="00D10F36"/>
    <w:rPr>
      <w:rFonts w:ascii="Arial Narrow" w:hAnsi="Arial Narrow"/>
      <w:color w:val="000000"/>
      <w:sz w:val="20"/>
      <w:szCs w:val="20"/>
      <w:u w:val="none"/>
    </w:rPr>
  </w:style>
  <w:style w:type="character" w:customStyle="1" w:styleId="ListLabel256">
    <w:name w:val="ListLabel 256"/>
    <w:qFormat/>
    <w:rsid w:val="00D10F36"/>
  </w:style>
  <w:style w:type="character" w:customStyle="1" w:styleId="ListLabel257">
    <w:name w:val="ListLabel 257"/>
    <w:qFormat/>
    <w:rsid w:val="00D10F36"/>
    <w:rPr>
      <w:rFonts w:ascii="Arial" w:hAnsi="Arial" w:cs="Arial Narrow"/>
      <w:color w:val="000000"/>
      <w:sz w:val="18"/>
      <w:szCs w:val="18"/>
    </w:rPr>
  </w:style>
  <w:style w:type="character" w:customStyle="1" w:styleId="ListLabel258">
    <w:name w:val="ListLabel 258"/>
    <w:qFormat/>
    <w:rsid w:val="00D10F36"/>
    <w:rPr>
      <w:rFonts w:ascii="Arial" w:hAnsi="Arial"/>
      <w:b/>
      <w:sz w:val="20"/>
      <w:szCs w:val="20"/>
    </w:rPr>
  </w:style>
  <w:style w:type="character" w:customStyle="1" w:styleId="ListLabel259">
    <w:name w:val="ListLabel 259"/>
    <w:qFormat/>
    <w:rsid w:val="00D10F36"/>
    <w:rPr>
      <w:rFonts w:ascii="Arial" w:hAnsi="Arial" w:cs="Arial"/>
      <w:b/>
      <w:sz w:val="18"/>
      <w:szCs w:val="20"/>
    </w:rPr>
  </w:style>
  <w:style w:type="character" w:customStyle="1" w:styleId="ListLabel260">
    <w:name w:val="ListLabel 260"/>
    <w:qFormat/>
    <w:rsid w:val="00D10F36"/>
    <w:rPr>
      <w:rFonts w:ascii="Arial" w:hAnsi="Arial" w:cs="Arial"/>
      <w:sz w:val="20"/>
      <w:szCs w:val="20"/>
    </w:rPr>
  </w:style>
  <w:style w:type="character" w:customStyle="1" w:styleId="ListLabel261">
    <w:name w:val="ListLabel 261"/>
    <w:qFormat/>
    <w:rsid w:val="00D10F36"/>
    <w:rPr>
      <w:rFonts w:ascii="Arial Narrow" w:hAnsi="Arial Narrow" w:cs="Symbol"/>
      <w:color w:val="000000"/>
      <w:sz w:val="20"/>
      <w:szCs w:val="20"/>
    </w:rPr>
  </w:style>
  <w:style w:type="character" w:customStyle="1" w:styleId="ListLabel262">
    <w:name w:val="ListLabel 262"/>
    <w:qFormat/>
    <w:rsid w:val="00D10F36"/>
    <w:rPr>
      <w:rFonts w:cs="Symbol"/>
      <w:color w:val="000000"/>
      <w:sz w:val="20"/>
      <w:szCs w:val="20"/>
    </w:rPr>
  </w:style>
  <w:style w:type="character" w:customStyle="1" w:styleId="ListLabel263">
    <w:name w:val="ListLabel 263"/>
    <w:qFormat/>
    <w:rsid w:val="00D10F36"/>
    <w:rPr>
      <w:rFonts w:cs="Symbol"/>
      <w:color w:val="000000"/>
      <w:sz w:val="20"/>
      <w:szCs w:val="20"/>
    </w:rPr>
  </w:style>
  <w:style w:type="character" w:customStyle="1" w:styleId="ListLabel264">
    <w:name w:val="ListLabel 264"/>
    <w:qFormat/>
    <w:rsid w:val="00D10F36"/>
    <w:rPr>
      <w:rFonts w:cs="Symbol"/>
      <w:color w:val="000000"/>
      <w:sz w:val="20"/>
      <w:szCs w:val="20"/>
    </w:rPr>
  </w:style>
  <w:style w:type="character" w:customStyle="1" w:styleId="ListLabel265">
    <w:name w:val="ListLabel 265"/>
    <w:qFormat/>
    <w:rsid w:val="00D10F36"/>
    <w:rPr>
      <w:rFonts w:cs="Symbol"/>
      <w:color w:val="000000"/>
      <w:sz w:val="20"/>
      <w:szCs w:val="20"/>
    </w:rPr>
  </w:style>
  <w:style w:type="character" w:customStyle="1" w:styleId="ListLabel266">
    <w:name w:val="ListLabel 266"/>
    <w:qFormat/>
    <w:rsid w:val="00D10F36"/>
    <w:rPr>
      <w:rFonts w:cs="Symbol"/>
      <w:color w:val="000000"/>
      <w:sz w:val="20"/>
      <w:szCs w:val="20"/>
    </w:rPr>
  </w:style>
  <w:style w:type="character" w:customStyle="1" w:styleId="ListLabel267">
    <w:name w:val="ListLabel 267"/>
    <w:qFormat/>
    <w:rsid w:val="00D10F36"/>
    <w:rPr>
      <w:rFonts w:cs="Symbol"/>
      <w:color w:val="000000"/>
      <w:sz w:val="20"/>
      <w:szCs w:val="20"/>
    </w:rPr>
  </w:style>
  <w:style w:type="character" w:customStyle="1" w:styleId="ListLabel268">
    <w:name w:val="ListLabel 268"/>
    <w:qFormat/>
    <w:rsid w:val="00D10F36"/>
    <w:rPr>
      <w:rFonts w:cs="Symbol"/>
      <w:color w:val="000000"/>
      <w:sz w:val="20"/>
      <w:szCs w:val="20"/>
    </w:rPr>
  </w:style>
  <w:style w:type="character" w:customStyle="1" w:styleId="ListLabel269">
    <w:name w:val="ListLabel 269"/>
    <w:qFormat/>
    <w:rsid w:val="00D10F36"/>
    <w:rPr>
      <w:rFonts w:cs="Symbol"/>
      <w:color w:val="000000"/>
      <w:sz w:val="20"/>
      <w:szCs w:val="20"/>
    </w:rPr>
  </w:style>
  <w:style w:type="character" w:customStyle="1" w:styleId="ListLabel270">
    <w:name w:val="ListLabel 270"/>
    <w:qFormat/>
    <w:rsid w:val="00D10F36"/>
    <w:rPr>
      <w:rFonts w:ascii="Arial" w:hAnsi="Arial" w:cs="Arial"/>
      <w:sz w:val="20"/>
      <w:szCs w:val="20"/>
    </w:rPr>
  </w:style>
  <w:style w:type="character" w:customStyle="1" w:styleId="ListLabel271">
    <w:name w:val="ListLabel 271"/>
    <w:qFormat/>
    <w:rsid w:val="00D10F36"/>
    <w:rPr>
      <w:rFonts w:ascii="Arial" w:eastAsia="Arial" w:hAnsi="Arial" w:cs="Arial"/>
      <w:sz w:val="20"/>
      <w:szCs w:val="20"/>
      <w:highlight w:val="white"/>
      <w:lang w:eastAsia="ar-SA" w:bidi="ar-SA"/>
    </w:rPr>
  </w:style>
  <w:style w:type="character" w:customStyle="1" w:styleId="ListLabel272">
    <w:name w:val="ListLabel 272"/>
    <w:qFormat/>
    <w:rsid w:val="00D10F36"/>
    <w:rPr>
      <w:rFonts w:ascii="Arial" w:eastAsia="Times New Roman" w:hAnsi="Arial" w:cs="Arial"/>
      <w:sz w:val="20"/>
      <w:szCs w:val="20"/>
      <w:lang w:eastAsia="ar-SA" w:bidi="ar-SA"/>
    </w:rPr>
  </w:style>
  <w:style w:type="character" w:customStyle="1" w:styleId="ListLabel273">
    <w:name w:val="ListLabel 273"/>
    <w:qFormat/>
    <w:rsid w:val="00D10F36"/>
    <w:rPr>
      <w:sz w:val="20"/>
      <w:szCs w:val="20"/>
    </w:rPr>
  </w:style>
  <w:style w:type="character" w:customStyle="1" w:styleId="ListLabel274">
    <w:name w:val="ListLabel 274"/>
    <w:qFormat/>
    <w:rsid w:val="00D10F36"/>
    <w:rPr>
      <w:rFonts w:eastAsia="Times New Roman"/>
      <w:sz w:val="20"/>
      <w:szCs w:val="20"/>
    </w:rPr>
  </w:style>
  <w:style w:type="character" w:customStyle="1" w:styleId="ListLabel275">
    <w:name w:val="ListLabel 275"/>
    <w:qFormat/>
    <w:rsid w:val="00D10F36"/>
    <w:rPr>
      <w:rFonts w:eastAsia="Times New Roman"/>
      <w:bCs/>
      <w:sz w:val="20"/>
      <w:szCs w:val="20"/>
    </w:rPr>
  </w:style>
  <w:style w:type="character" w:customStyle="1" w:styleId="ListLabel276">
    <w:name w:val="ListLabel 276"/>
    <w:qFormat/>
    <w:rsid w:val="00D10F36"/>
    <w:rPr>
      <w:rFonts w:cs="Arial Narrow"/>
      <w:sz w:val="20"/>
      <w:szCs w:val="20"/>
    </w:rPr>
  </w:style>
  <w:style w:type="character" w:customStyle="1" w:styleId="ListLabel277">
    <w:name w:val="ListLabel 277"/>
    <w:qFormat/>
    <w:rsid w:val="00D10F36"/>
    <w:rPr>
      <w:b/>
      <w:bCs/>
      <w:sz w:val="20"/>
      <w:szCs w:val="20"/>
    </w:rPr>
  </w:style>
  <w:style w:type="character" w:customStyle="1" w:styleId="ListLabel278">
    <w:name w:val="ListLabel 278"/>
    <w:qFormat/>
    <w:rsid w:val="00D10F36"/>
    <w:rPr>
      <w:sz w:val="20"/>
      <w:szCs w:val="20"/>
    </w:rPr>
  </w:style>
  <w:style w:type="character" w:customStyle="1" w:styleId="ListLabel279">
    <w:name w:val="ListLabel 279"/>
    <w:qFormat/>
    <w:rsid w:val="00D10F36"/>
    <w:rPr>
      <w:sz w:val="20"/>
      <w:szCs w:val="20"/>
    </w:rPr>
  </w:style>
  <w:style w:type="character" w:customStyle="1" w:styleId="ListLabel280">
    <w:name w:val="ListLabel 280"/>
    <w:qFormat/>
    <w:rsid w:val="00D10F36"/>
    <w:rPr>
      <w:rFonts w:eastAsia="Zurich BT" w:cs="Arial Narrow"/>
      <w:sz w:val="20"/>
      <w:szCs w:val="20"/>
    </w:rPr>
  </w:style>
  <w:style w:type="character" w:customStyle="1" w:styleId="ListLabel281">
    <w:name w:val="ListLabel 281"/>
    <w:qFormat/>
    <w:rsid w:val="00D10F36"/>
    <w:rPr>
      <w:rFonts w:eastAsia="Arial" w:cs="Arial Narrow"/>
      <w:sz w:val="20"/>
      <w:szCs w:val="20"/>
    </w:rPr>
  </w:style>
  <w:style w:type="character" w:customStyle="1" w:styleId="ListLabel282">
    <w:name w:val="ListLabel 282"/>
    <w:qFormat/>
    <w:rsid w:val="00D10F36"/>
    <w:rPr>
      <w:rFonts w:ascii="Arial" w:hAnsi="Arial"/>
      <w:color w:val="000000"/>
      <w:sz w:val="20"/>
      <w:szCs w:val="20"/>
      <w:lang w:eastAsia="ar-SA"/>
    </w:rPr>
  </w:style>
  <w:style w:type="character" w:customStyle="1" w:styleId="ListLabel283">
    <w:name w:val="ListLabel 283"/>
    <w:qFormat/>
    <w:rsid w:val="00D10F36"/>
    <w:rPr>
      <w:rFonts w:eastAsia="Century Gothic" w:cs="Arial Narrow"/>
      <w:sz w:val="20"/>
      <w:szCs w:val="20"/>
    </w:rPr>
  </w:style>
  <w:style w:type="character" w:customStyle="1" w:styleId="ListLabel284">
    <w:name w:val="ListLabel 284"/>
    <w:qFormat/>
    <w:rsid w:val="00D10F36"/>
    <w:rPr>
      <w:rFonts w:ascii="Arial" w:hAnsi="Arial"/>
      <w:sz w:val="20"/>
      <w:szCs w:val="20"/>
    </w:rPr>
  </w:style>
  <w:style w:type="character" w:customStyle="1" w:styleId="ListLabel285">
    <w:name w:val="ListLabel 285"/>
    <w:qFormat/>
    <w:rsid w:val="00D10F36"/>
    <w:rPr>
      <w:rFonts w:ascii="Arial Narrow" w:hAnsi="Arial Narrow" w:cs="Arial"/>
      <w:iCs/>
      <w:color w:val="000000"/>
      <w:sz w:val="20"/>
      <w:szCs w:val="20"/>
      <w:u w:val="none"/>
    </w:rPr>
  </w:style>
  <w:style w:type="character" w:customStyle="1" w:styleId="ListLabel286">
    <w:name w:val="ListLabel 286"/>
    <w:qFormat/>
    <w:rsid w:val="00D10F36"/>
    <w:rPr>
      <w:rFonts w:ascii="Arial Narrow" w:hAnsi="Arial Narrow"/>
      <w:color w:val="000000"/>
      <w:sz w:val="20"/>
      <w:szCs w:val="20"/>
      <w:u w:val="none"/>
    </w:rPr>
  </w:style>
  <w:style w:type="character" w:customStyle="1" w:styleId="ListLabel287">
    <w:name w:val="ListLabel 287"/>
    <w:qFormat/>
    <w:rsid w:val="00D10F36"/>
  </w:style>
  <w:style w:type="character" w:customStyle="1" w:styleId="ListLabel288">
    <w:name w:val="ListLabel 288"/>
    <w:qFormat/>
    <w:rsid w:val="00D10F36"/>
    <w:rPr>
      <w:rFonts w:ascii="Arial" w:hAnsi="Arial" w:cs="Arial Narrow"/>
      <w:color w:val="000000"/>
      <w:sz w:val="18"/>
      <w:szCs w:val="18"/>
    </w:rPr>
  </w:style>
  <w:style w:type="character" w:customStyle="1" w:styleId="ListLabel289">
    <w:name w:val="ListLabel 289"/>
    <w:qFormat/>
    <w:rsid w:val="00D10F36"/>
    <w:rPr>
      <w:b/>
      <w:sz w:val="18"/>
      <w:szCs w:val="20"/>
    </w:rPr>
  </w:style>
  <w:style w:type="character" w:customStyle="1" w:styleId="ListLabel290">
    <w:name w:val="ListLabel 290"/>
    <w:qFormat/>
    <w:rsid w:val="00D10F36"/>
    <w:rPr>
      <w:rFonts w:ascii="Arial" w:hAnsi="Arial" w:cs="Arial"/>
      <w:b/>
      <w:sz w:val="18"/>
      <w:szCs w:val="20"/>
    </w:rPr>
  </w:style>
  <w:style w:type="character" w:customStyle="1" w:styleId="ListLabel291">
    <w:name w:val="ListLabel 291"/>
    <w:qFormat/>
    <w:rsid w:val="00D10F36"/>
    <w:rPr>
      <w:rFonts w:ascii="Arial" w:hAnsi="Arial" w:cs="Arial"/>
      <w:sz w:val="18"/>
      <w:szCs w:val="20"/>
    </w:rPr>
  </w:style>
  <w:style w:type="character" w:customStyle="1" w:styleId="ListLabel292">
    <w:name w:val="ListLabel 292"/>
    <w:qFormat/>
    <w:rsid w:val="00D10F36"/>
    <w:rPr>
      <w:rFonts w:ascii="Arial Narrow" w:hAnsi="Arial Narrow" w:cs="Symbol"/>
      <w:color w:val="000000"/>
      <w:sz w:val="20"/>
      <w:szCs w:val="20"/>
    </w:rPr>
  </w:style>
  <w:style w:type="character" w:customStyle="1" w:styleId="ListLabel293">
    <w:name w:val="ListLabel 293"/>
    <w:qFormat/>
    <w:rsid w:val="00D10F36"/>
    <w:rPr>
      <w:rFonts w:cs="Symbol"/>
      <w:color w:val="000000"/>
      <w:sz w:val="20"/>
      <w:szCs w:val="20"/>
    </w:rPr>
  </w:style>
  <w:style w:type="character" w:customStyle="1" w:styleId="ListLabel294">
    <w:name w:val="ListLabel 294"/>
    <w:qFormat/>
    <w:rsid w:val="00D10F36"/>
    <w:rPr>
      <w:rFonts w:cs="Symbol"/>
      <w:color w:val="000000"/>
      <w:sz w:val="20"/>
      <w:szCs w:val="20"/>
    </w:rPr>
  </w:style>
  <w:style w:type="character" w:customStyle="1" w:styleId="ListLabel295">
    <w:name w:val="ListLabel 295"/>
    <w:qFormat/>
    <w:rsid w:val="00D10F36"/>
    <w:rPr>
      <w:rFonts w:cs="Symbol"/>
      <w:color w:val="000000"/>
      <w:sz w:val="20"/>
      <w:szCs w:val="20"/>
    </w:rPr>
  </w:style>
  <w:style w:type="character" w:customStyle="1" w:styleId="ListLabel296">
    <w:name w:val="ListLabel 296"/>
    <w:qFormat/>
    <w:rsid w:val="00D10F36"/>
    <w:rPr>
      <w:rFonts w:cs="Symbol"/>
      <w:color w:val="000000"/>
      <w:sz w:val="20"/>
      <w:szCs w:val="20"/>
    </w:rPr>
  </w:style>
  <w:style w:type="character" w:customStyle="1" w:styleId="ListLabel297">
    <w:name w:val="ListLabel 297"/>
    <w:qFormat/>
    <w:rsid w:val="00D10F36"/>
    <w:rPr>
      <w:rFonts w:cs="Symbol"/>
      <w:color w:val="000000"/>
      <w:sz w:val="20"/>
      <w:szCs w:val="20"/>
    </w:rPr>
  </w:style>
  <w:style w:type="character" w:customStyle="1" w:styleId="ListLabel298">
    <w:name w:val="ListLabel 298"/>
    <w:qFormat/>
    <w:rsid w:val="00D10F36"/>
    <w:rPr>
      <w:rFonts w:cs="Symbol"/>
      <w:color w:val="000000"/>
      <w:sz w:val="20"/>
      <w:szCs w:val="20"/>
    </w:rPr>
  </w:style>
  <w:style w:type="character" w:customStyle="1" w:styleId="ListLabel299">
    <w:name w:val="ListLabel 299"/>
    <w:qFormat/>
    <w:rsid w:val="00D10F36"/>
    <w:rPr>
      <w:rFonts w:cs="Symbol"/>
      <w:color w:val="000000"/>
      <w:sz w:val="20"/>
      <w:szCs w:val="20"/>
    </w:rPr>
  </w:style>
  <w:style w:type="character" w:customStyle="1" w:styleId="ListLabel300">
    <w:name w:val="ListLabel 300"/>
    <w:qFormat/>
    <w:rsid w:val="00D10F36"/>
    <w:rPr>
      <w:rFonts w:cs="Symbol"/>
      <w:color w:val="000000"/>
      <w:sz w:val="20"/>
      <w:szCs w:val="20"/>
    </w:rPr>
  </w:style>
  <w:style w:type="character" w:customStyle="1" w:styleId="ListLabel301">
    <w:name w:val="ListLabel 301"/>
    <w:qFormat/>
    <w:rsid w:val="00D10F36"/>
    <w:rPr>
      <w:rFonts w:ascii="Arial" w:hAnsi="Arial" w:cs="Arial"/>
      <w:sz w:val="20"/>
      <w:szCs w:val="20"/>
    </w:rPr>
  </w:style>
  <w:style w:type="character" w:customStyle="1" w:styleId="ListLabel302">
    <w:name w:val="ListLabel 302"/>
    <w:qFormat/>
    <w:rsid w:val="00D10F36"/>
    <w:rPr>
      <w:rFonts w:ascii="Arial" w:eastAsia="Arial" w:hAnsi="Arial" w:cs="Arial"/>
      <w:sz w:val="20"/>
      <w:szCs w:val="20"/>
      <w:highlight w:val="white"/>
      <w:lang w:eastAsia="ar-SA" w:bidi="ar-SA"/>
    </w:rPr>
  </w:style>
  <w:style w:type="character" w:customStyle="1" w:styleId="ListLabel303">
    <w:name w:val="ListLabel 303"/>
    <w:qFormat/>
    <w:rsid w:val="00D10F36"/>
    <w:rPr>
      <w:rFonts w:ascii="Arial" w:eastAsia="Times New Roman" w:hAnsi="Arial" w:cs="Arial"/>
      <w:sz w:val="20"/>
      <w:szCs w:val="20"/>
      <w:lang w:eastAsia="ar-SA" w:bidi="ar-SA"/>
    </w:rPr>
  </w:style>
  <w:style w:type="character" w:customStyle="1" w:styleId="ListLabel304">
    <w:name w:val="ListLabel 304"/>
    <w:qFormat/>
    <w:rsid w:val="00D10F36"/>
  </w:style>
  <w:style w:type="character" w:customStyle="1" w:styleId="ListLabel305">
    <w:name w:val="ListLabel 305"/>
    <w:qFormat/>
    <w:rsid w:val="00D10F36"/>
    <w:rPr>
      <w:rFonts w:eastAsia="Times New Roman"/>
    </w:rPr>
  </w:style>
  <w:style w:type="character" w:customStyle="1" w:styleId="ListLabel306">
    <w:name w:val="ListLabel 306"/>
    <w:qFormat/>
    <w:rsid w:val="00D10F36"/>
    <w:rPr>
      <w:rFonts w:eastAsia="Times New Roman"/>
      <w:bCs/>
    </w:rPr>
  </w:style>
  <w:style w:type="character" w:customStyle="1" w:styleId="ListLabel307">
    <w:name w:val="ListLabel 307"/>
    <w:qFormat/>
    <w:rsid w:val="00D10F36"/>
    <w:rPr>
      <w:rFonts w:cs="Arial Narrow"/>
    </w:rPr>
  </w:style>
  <w:style w:type="character" w:customStyle="1" w:styleId="ListLabel308">
    <w:name w:val="ListLabel 308"/>
    <w:qFormat/>
    <w:rsid w:val="00D10F36"/>
    <w:rPr>
      <w:b/>
      <w:bCs/>
    </w:rPr>
  </w:style>
  <w:style w:type="character" w:customStyle="1" w:styleId="ListLabel309">
    <w:name w:val="ListLabel 309"/>
    <w:qFormat/>
    <w:rsid w:val="00D10F36"/>
  </w:style>
  <w:style w:type="character" w:customStyle="1" w:styleId="ListLabel310">
    <w:name w:val="ListLabel 310"/>
    <w:qFormat/>
    <w:rsid w:val="00D10F36"/>
  </w:style>
  <w:style w:type="character" w:customStyle="1" w:styleId="ListLabel311">
    <w:name w:val="ListLabel 311"/>
    <w:qFormat/>
    <w:rsid w:val="00D10F36"/>
    <w:rPr>
      <w:rFonts w:eastAsia="Zurich BT" w:cs="Arial Narrow"/>
    </w:rPr>
  </w:style>
  <w:style w:type="character" w:customStyle="1" w:styleId="ListLabel312">
    <w:name w:val="ListLabel 312"/>
    <w:qFormat/>
    <w:rsid w:val="00D10F36"/>
    <w:rPr>
      <w:rFonts w:eastAsia="Arial" w:cs="Arial Narrow"/>
    </w:rPr>
  </w:style>
  <w:style w:type="character" w:customStyle="1" w:styleId="ListLabel313">
    <w:name w:val="ListLabel 313"/>
    <w:qFormat/>
    <w:rsid w:val="00D10F36"/>
    <w:rPr>
      <w:rFonts w:ascii="Arial" w:hAnsi="Arial"/>
      <w:color w:val="000000"/>
      <w:sz w:val="20"/>
      <w:szCs w:val="20"/>
      <w:lang w:eastAsia="ar-SA"/>
    </w:rPr>
  </w:style>
  <w:style w:type="character" w:customStyle="1" w:styleId="ListLabel314">
    <w:name w:val="ListLabel 314"/>
    <w:qFormat/>
    <w:rsid w:val="00D10F36"/>
    <w:rPr>
      <w:rFonts w:eastAsia="Century Gothic" w:cs="Arial Narrow"/>
    </w:rPr>
  </w:style>
  <w:style w:type="character" w:customStyle="1" w:styleId="ListLabel315">
    <w:name w:val="ListLabel 315"/>
    <w:qFormat/>
    <w:rsid w:val="00D10F36"/>
    <w:rPr>
      <w:rFonts w:ascii="Arial" w:hAnsi="Arial"/>
      <w:sz w:val="20"/>
      <w:szCs w:val="20"/>
    </w:rPr>
  </w:style>
  <w:style w:type="character" w:customStyle="1" w:styleId="ListLabel316">
    <w:name w:val="ListLabel 316"/>
    <w:qFormat/>
    <w:rsid w:val="00D10F36"/>
    <w:rPr>
      <w:rFonts w:ascii="Arial Narrow" w:hAnsi="Arial Narrow" w:cs="Arial"/>
      <w:iCs/>
      <w:color w:val="000000"/>
      <w:sz w:val="20"/>
      <w:szCs w:val="20"/>
      <w:u w:val="none"/>
    </w:rPr>
  </w:style>
  <w:style w:type="character" w:customStyle="1" w:styleId="ListLabel317">
    <w:name w:val="ListLabel 317"/>
    <w:qFormat/>
    <w:rsid w:val="00D10F36"/>
    <w:rPr>
      <w:rFonts w:ascii="Arial Narrow" w:hAnsi="Arial Narrow"/>
      <w:color w:val="000000"/>
      <w:sz w:val="20"/>
      <w:szCs w:val="20"/>
      <w:u w:val="none"/>
    </w:rPr>
  </w:style>
  <w:style w:type="character" w:customStyle="1" w:styleId="ListLabel318">
    <w:name w:val="ListLabel 318"/>
    <w:qFormat/>
    <w:rsid w:val="00D10F36"/>
    <w:rPr>
      <w:rFonts w:ascii="Arial" w:hAnsi="Arial" w:cs="Arial Narrow"/>
      <w:color w:val="000000"/>
      <w:sz w:val="18"/>
      <w:szCs w:val="18"/>
    </w:rPr>
  </w:style>
  <w:style w:type="character" w:customStyle="1" w:styleId="ListLabel319">
    <w:name w:val="ListLabel 319"/>
    <w:qFormat/>
    <w:rsid w:val="00D10F36"/>
    <w:rPr>
      <w:b/>
      <w:sz w:val="18"/>
      <w:szCs w:val="20"/>
    </w:rPr>
  </w:style>
  <w:style w:type="character" w:customStyle="1" w:styleId="ListLabel320">
    <w:name w:val="ListLabel 320"/>
    <w:qFormat/>
    <w:rsid w:val="00D10F36"/>
    <w:rPr>
      <w:rFonts w:ascii="Arial" w:hAnsi="Arial" w:cs="Arial"/>
      <w:b/>
      <w:sz w:val="18"/>
      <w:szCs w:val="20"/>
    </w:rPr>
  </w:style>
  <w:style w:type="character" w:customStyle="1" w:styleId="ListLabel321">
    <w:name w:val="ListLabel 321"/>
    <w:qFormat/>
    <w:rsid w:val="00D10F36"/>
    <w:rPr>
      <w:rFonts w:ascii="Arial" w:hAnsi="Arial" w:cs="Arial"/>
      <w:sz w:val="18"/>
      <w:szCs w:val="20"/>
    </w:rPr>
  </w:style>
  <w:style w:type="character" w:customStyle="1" w:styleId="ListLabel322">
    <w:name w:val="ListLabel 322"/>
    <w:qFormat/>
    <w:rsid w:val="00D10F36"/>
    <w:rPr>
      <w:rFonts w:ascii="Arial Narrow" w:hAnsi="Arial Narrow" w:cs="Symbol"/>
      <w:color w:val="000000"/>
      <w:sz w:val="20"/>
      <w:szCs w:val="20"/>
    </w:rPr>
  </w:style>
  <w:style w:type="character" w:customStyle="1" w:styleId="ListLabel323">
    <w:name w:val="ListLabel 323"/>
    <w:qFormat/>
    <w:rsid w:val="00D10F36"/>
    <w:rPr>
      <w:rFonts w:cs="Symbol"/>
      <w:color w:val="000000"/>
      <w:sz w:val="20"/>
      <w:szCs w:val="20"/>
    </w:rPr>
  </w:style>
  <w:style w:type="character" w:customStyle="1" w:styleId="ListLabel324">
    <w:name w:val="ListLabel 324"/>
    <w:qFormat/>
    <w:rsid w:val="00D10F36"/>
    <w:rPr>
      <w:rFonts w:cs="Symbol"/>
      <w:color w:val="000000"/>
      <w:sz w:val="20"/>
      <w:szCs w:val="20"/>
    </w:rPr>
  </w:style>
  <w:style w:type="character" w:customStyle="1" w:styleId="ListLabel325">
    <w:name w:val="ListLabel 325"/>
    <w:qFormat/>
    <w:rsid w:val="00D10F36"/>
    <w:rPr>
      <w:rFonts w:cs="Symbol"/>
      <w:color w:val="000000"/>
      <w:sz w:val="20"/>
      <w:szCs w:val="20"/>
    </w:rPr>
  </w:style>
  <w:style w:type="character" w:customStyle="1" w:styleId="ListLabel326">
    <w:name w:val="ListLabel 326"/>
    <w:qFormat/>
    <w:rsid w:val="00D10F36"/>
    <w:rPr>
      <w:rFonts w:cs="Symbol"/>
      <w:color w:val="000000"/>
      <w:sz w:val="20"/>
      <w:szCs w:val="20"/>
    </w:rPr>
  </w:style>
  <w:style w:type="character" w:customStyle="1" w:styleId="ListLabel327">
    <w:name w:val="ListLabel 327"/>
    <w:qFormat/>
    <w:rsid w:val="00D10F36"/>
    <w:rPr>
      <w:rFonts w:cs="Symbol"/>
      <w:color w:val="000000"/>
      <w:sz w:val="20"/>
      <w:szCs w:val="20"/>
    </w:rPr>
  </w:style>
  <w:style w:type="character" w:customStyle="1" w:styleId="ListLabel328">
    <w:name w:val="ListLabel 328"/>
    <w:qFormat/>
    <w:rsid w:val="00D10F36"/>
    <w:rPr>
      <w:rFonts w:cs="Symbol"/>
      <w:color w:val="000000"/>
      <w:sz w:val="20"/>
      <w:szCs w:val="20"/>
    </w:rPr>
  </w:style>
  <w:style w:type="character" w:customStyle="1" w:styleId="ListLabel329">
    <w:name w:val="ListLabel 329"/>
    <w:qFormat/>
    <w:rsid w:val="00D10F36"/>
    <w:rPr>
      <w:rFonts w:cs="Symbol"/>
      <w:color w:val="000000"/>
      <w:sz w:val="20"/>
      <w:szCs w:val="20"/>
    </w:rPr>
  </w:style>
  <w:style w:type="character" w:customStyle="1" w:styleId="ListLabel330">
    <w:name w:val="ListLabel 330"/>
    <w:qFormat/>
    <w:rsid w:val="00D10F36"/>
    <w:rPr>
      <w:rFonts w:cs="Symbol"/>
      <w:color w:val="000000"/>
      <w:sz w:val="20"/>
      <w:szCs w:val="20"/>
    </w:rPr>
  </w:style>
  <w:style w:type="character" w:customStyle="1" w:styleId="ListLabel331">
    <w:name w:val="ListLabel 331"/>
    <w:qFormat/>
    <w:rsid w:val="00D10F36"/>
    <w:rPr>
      <w:rFonts w:ascii="Arial" w:hAnsi="Arial" w:cs="Arial"/>
      <w:sz w:val="20"/>
      <w:szCs w:val="20"/>
    </w:rPr>
  </w:style>
  <w:style w:type="character" w:customStyle="1" w:styleId="ListLabel332">
    <w:name w:val="ListLabel 332"/>
    <w:qFormat/>
    <w:rsid w:val="00D10F36"/>
    <w:rPr>
      <w:rFonts w:ascii="Arial" w:eastAsia="Arial" w:hAnsi="Arial" w:cs="Arial"/>
      <w:sz w:val="20"/>
      <w:szCs w:val="20"/>
      <w:highlight w:val="white"/>
      <w:lang w:eastAsia="ar-SA" w:bidi="ar-SA"/>
    </w:rPr>
  </w:style>
  <w:style w:type="character" w:customStyle="1" w:styleId="ListLabel333">
    <w:name w:val="ListLabel 333"/>
    <w:qFormat/>
    <w:rsid w:val="00D10F36"/>
    <w:rPr>
      <w:rFonts w:ascii="Arial" w:eastAsia="Times New Roman" w:hAnsi="Arial" w:cs="Arial"/>
      <w:sz w:val="20"/>
      <w:szCs w:val="20"/>
      <w:lang w:eastAsia="ar-SA" w:bidi="ar-SA"/>
    </w:rPr>
  </w:style>
  <w:style w:type="character" w:customStyle="1" w:styleId="ListLabel334">
    <w:name w:val="ListLabel 334"/>
    <w:qFormat/>
    <w:rsid w:val="00D10F36"/>
  </w:style>
  <w:style w:type="character" w:customStyle="1" w:styleId="ListLabel335">
    <w:name w:val="ListLabel 335"/>
    <w:qFormat/>
    <w:rsid w:val="00D10F36"/>
    <w:rPr>
      <w:rFonts w:eastAsia="Times New Roman"/>
    </w:rPr>
  </w:style>
  <w:style w:type="character" w:customStyle="1" w:styleId="ListLabel336">
    <w:name w:val="ListLabel 336"/>
    <w:qFormat/>
    <w:rsid w:val="00D10F36"/>
    <w:rPr>
      <w:rFonts w:eastAsia="Times New Roman"/>
      <w:bCs/>
    </w:rPr>
  </w:style>
  <w:style w:type="character" w:customStyle="1" w:styleId="ListLabel337">
    <w:name w:val="ListLabel 337"/>
    <w:qFormat/>
    <w:rsid w:val="00D10F36"/>
    <w:rPr>
      <w:rFonts w:cs="Arial Narrow"/>
    </w:rPr>
  </w:style>
  <w:style w:type="character" w:customStyle="1" w:styleId="ListLabel338">
    <w:name w:val="ListLabel 338"/>
    <w:qFormat/>
    <w:rsid w:val="00D10F36"/>
    <w:rPr>
      <w:b/>
      <w:bCs/>
    </w:rPr>
  </w:style>
  <w:style w:type="character" w:customStyle="1" w:styleId="ListLabel339">
    <w:name w:val="ListLabel 339"/>
    <w:qFormat/>
    <w:rsid w:val="00D10F36"/>
  </w:style>
  <w:style w:type="character" w:customStyle="1" w:styleId="ListLabel340">
    <w:name w:val="ListLabel 340"/>
    <w:qFormat/>
    <w:rsid w:val="00D10F36"/>
  </w:style>
  <w:style w:type="character" w:customStyle="1" w:styleId="ListLabel341">
    <w:name w:val="ListLabel 341"/>
    <w:qFormat/>
    <w:rsid w:val="00D10F36"/>
    <w:rPr>
      <w:rFonts w:eastAsia="Zurich BT" w:cs="Arial Narrow"/>
    </w:rPr>
  </w:style>
  <w:style w:type="character" w:customStyle="1" w:styleId="ListLabel342">
    <w:name w:val="ListLabel 342"/>
    <w:qFormat/>
    <w:rsid w:val="00D10F36"/>
    <w:rPr>
      <w:rFonts w:eastAsia="Arial" w:cs="Arial Narrow"/>
    </w:rPr>
  </w:style>
  <w:style w:type="character" w:customStyle="1" w:styleId="ListLabel343">
    <w:name w:val="ListLabel 343"/>
    <w:qFormat/>
    <w:rsid w:val="00D10F36"/>
    <w:rPr>
      <w:rFonts w:ascii="Arial" w:hAnsi="Arial"/>
      <w:color w:val="000000"/>
      <w:sz w:val="20"/>
      <w:szCs w:val="20"/>
      <w:lang w:eastAsia="ar-SA"/>
    </w:rPr>
  </w:style>
  <w:style w:type="character" w:customStyle="1" w:styleId="ListLabel344">
    <w:name w:val="ListLabel 344"/>
    <w:qFormat/>
    <w:rsid w:val="00D10F36"/>
    <w:rPr>
      <w:rFonts w:eastAsia="Century Gothic" w:cs="Arial Narrow"/>
    </w:rPr>
  </w:style>
  <w:style w:type="character" w:customStyle="1" w:styleId="ListLabel345">
    <w:name w:val="ListLabel 345"/>
    <w:qFormat/>
    <w:rsid w:val="00D10F36"/>
    <w:rPr>
      <w:rFonts w:ascii="Arial" w:hAnsi="Arial"/>
      <w:sz w:val="20"/>
      <w:szCs w:val="20"/>
    </w:rPr>
  </w:style>
  <w:style w:type="character" w:customStyle="1" w:styleId="ListLabel346">
    <w:name w:val="ListLabel 346"/>
    <w:qFormat/>
    <w:rsid w:val="00D10F36"/>
    <w:rPr>
      <w:rFonts w:ascii="Arial Narrow" w:hAnsi="Arial Narrow" w:cs="Arial"/>
      <w:iCs/>
      <w:color w:val="000000"/>
      <w:sz w:val="20"/>
      <w:szCs w:val="20"/>
      <w:u w:val="none"/>
    </w:rPr>
  </w:style>
  <w:style w:type="character" w:customStyle="1" w:styleId="ListLabel347">
    <w:name w:val="ListLabel 347"/>
    <w:qFormat/>
    <w:rsid w:val="00D10F36"/>
    <w:rPr>
      <w:rFonts w:ascii="Arial Narrow" w:hAnsi="Arial Narrow"/>
      <w:color w:val="000000"/>
      <w:sz w:val="20"/>
      <w:szCs w:val="20"/>
      <w:u w:val="none"/>
    </w:rPr>
  </w:style>
  <w:style w:type="character" w:customStyle="1" w:styleId="ListLabel348">
    <w:name w:val="ListLabel 348"/>
    <w:qFormat/>
    <w:rsid w:val="00D10F36"/>
    <w:rPr>
      <w:rFonts w:ascii="Arial" w:hAnsi="Arial" w:cs="Arial Narrow"/>
      <w:color w:val="000000"/>
      <w:sz w:val="18"/>
      <w:szCs w:val="18"/>
    </w:rPr>
  </w:style>
  <w:style w:type="character" w:customStyle="1" w:styleId="ListLabel349">
    <w:name w:val="ListLabel 349"/>
    <w:qFormat/>
    <w:rsid w:val="00D10F36"/>
    <w:rPr>
      <w:b/>
      <w:sz w:val="18"/>
      <w:szCs w:val="20"/>
    </w:rPr>
  </w:style>
  <w:style w:type="character" w:customStyle="1" w:styleId="ListLabel350">
    <w:name w:val="ListLabel 350"/>
    <w:qFormat/>
    <w:rsid w:val="00D10F36"/>
    <w:rPr>
      <w:rFonts w:ascii="Arial" w:hAnsi="Arial" w:cs="Arial"/>
      <w:b/>
      <w:sz w:val="18"/>
      <w:szCs w:val="20"/>
    </w:rPr>
  </w:style>
  <w:style w:type="character" w:customStyle="1" w:styleId="ListLabel351">
    <w:name w:val="ListLabel 351"/>
    <w:qFormat/>
    <w:rsid w:val="00D10F36"/>
    <w:rPr>
      <w:rFonts w:ascii="Arial" w:hAnsi="Arial" w:cs="Arial"/>
      <w:sz w:val="18"/>
      <w:szCs w:val="20"/>
    </w:rPr>
  </w:style>
  <w:style w:type="character" w:customStyle="1" w:styleId="ListLabel352">
    <w:name w:val="ListLabel 352"/>
    <w:qFormat/>
    <w:rsid w:val="00D10F36"/>
    <w:rPr>
      <w:rFonts w:ascii="Arial Narrow" w:hAnsi="Arial Narrow" w:cs="Symbol"/>
      <w:color w:val="000000"/>
      <w:sz w:val="20"/>
      <w:szCs w:val="20"/>
    </w:rPr>
  </w:style>
  <w:style w:type="character" w:customStyle="1" w:styleId="ListLabel353">
    <w:name w:val="ListLabel 353"/>
    <w:qFormat/>
    <w:rsid w:val="00D10F36"/>
    <w:rPr>
      <w:rFonts w:cs="Symbol"/>
      <w:color w:val="000000"/>
      <w:sz w:val="20"/>
      <w:szCs w:val="20"/>
    </w:rPr>
  </w:style>
  <w:style w:type="character" w:customStyle="1" w:styleId="ListLabel354">
    <w:name w:val="ListLabel 354"/>
    <w:qFormat/>
    <w:rsid w:val="00D10F36"/>
    <w:rPr>
      <w:rFonts w:cs="Symbol"/>
      <w:color w:val="000000"/>
      <w:sz w:val="20"/>
      <w:szCs w:val="20"/>
    </w:rPr>
  </w:style>
  <w:style w:type="character" w:customStyle="1" w:styleId="ListLabel355">
    <w:name w:val="ListLabel 355"/>
    <w:qFormat/>
    <w:rsid w:val="00D10F36"/>
    <w:rPr>
      <w:rFonts w:cs="Symbol"/>
      <w:color w:val="000000"/>
      <w:sz w:val="20"/>
      <w:szCs w:val="20"/>
    </w:rPr>
  </w:style>
  <w:style w:type="character" w:customStyle="1" w:styleId="ListLabel356">
    <w:name w:val="ListLabel 356"/>
    <w:qFormat/>
    <w:rsid w:val="00D10F36"/>
    <w:rPr>
      <w:rFonts w:cs="Symbol"/>
      <w:color w:val="000000"/>
      <w:sz w:val="20"/>
      <w:szCs w:val="20"/>
    </w:rPr>
  </w:style>
  <w:style w:type="character" w:customStyle="1" w:styleId="ListLabel357">
    <w:name w:val="ListLabel 357"/>
    <w:qFormat/>
    <w:rsid w:val="00D10F36"/>
    <w:rPr>
      <w:rFonts w:cs="Symbol"/>
      <w:color w:val="000000"/>
      <w:sz w:val="20"/>
      <w:szCs w:val="20"/>
    </w:rPr>
  </w:style>
  <w:style w:type="character" w:customStyle="1" w:styleId="ListLabel358">
    <w:name w:val="ListLabel 358"/>
    <w:qFormat/>
    <w:rsid w:val="00D10F36"/>
    <w:rPr>
      <w:rFonts w:cs="Symbol"/>
      <w:color w:val="000000"/>
      <w:sz w:val="20"/>
      <w:szCs w:val="20"/>
    </w:rPr>
  </w:style>
  <w:style w:type="character" w:customStyle="1" w:styleId="ListLabel359">
    <w:name w:val="ListLabel 359"/>
    <w:qFormat/>
    <w:rsid w:val="00D10F36"/>
    <w:rPr>
      <w:rFonts w:cs="Symbol"/>
      <w:color w:val="000000"/>
      <w:sz w:val="20"/>
      <w:szCs w:val="20"/>
    </w:rPr>
  </w:style>
  <w:style w:type="character" w:customStyle="1" w:styleId="ListLabel360">
    <w:name w:val="ListLabel 360"/>
    <w:qFormat/>
    <w:rsid w:val="00D10F36"/>
    <w:rPr>
      <w:rFonts w:cs="Symbol"/>
      <w:color w:val="000000"/>
      <w:sz w:val="20"/>
      <w:szCs w:val="20"/>
    </w:rPr>
  </w:style>
  <w:style w:type="character" w:customStyle="1" w:styleId="ListLabel361">
    <w:name w:val="ListLabel 361"/>
    <w:qFormat/>
    <w:rsid w:val="00D10F36"/>
    <w:rPr>
      <w:rFonts w:ascii="Arial" w:hAnsi="Arial" w:cs="Arial"/>
      <w:sz w:val="20"/>
      <w:szCs w:val="20"/>
    </w:rPr>
  </w:style>
  <w:style w:type="character" w:customStyle="1" w:styleId="ListLabel362">
    <w:name w:val="ListLabel 362"/>
    <w:qFormat/>
    <w:rsid w:val="00D10F36"/>
    <w:rPr>
      <w:rFonts w:ascii="Arial" w:eastAsia="Arial" w:hAnsi="Arial" w:cs="Arial"/>
      <w:sz w:val="20"/>
      <w:szCs w:val="20"/>
      <w:highlight w:val="white"/>
      <w:lang w:eastAsia="ar-SA" w:bidi="ar-SA"/>
    </w:rPr>
  </w:style>
  <w:style w:type="character" w:customStyle="1" w:styleId="ListLabel363">
    <w:name w:val="ListLabel 363"/>
    <w:qFormat/>
    <w:rsid w:val="00D10F36"/>
    <w:rPr>
      <w:rFonts w:ascii="Arial" w:eastAsia="Times New Roman" w:hAnsi="Arial" w:cs="Arial"/>
      <w:sz w:val="20"/>
      <w:szCs w:val="20"/>
      <w:lang w:eastAsia="ar-SA" w:bidi="ar-SA"/>
    </w:rPr>
  </w:style>
  <w:style w:type="character" w:customStyle="1" w:styleId="ListLabel364">
    <w:name w:val="ListLabel 364"/>
    <w:qFormat/>
    <w:rsid w:val="00D10F36"/>
  </w:style>
  <w:style w:type="character" w:customStyle="1" w:styleId="ListLabel365">
    <w:name w:val="ListLabel 365"/>
    <w:qFormat/>
    <w:rsid w:val="00D10F36"/>
    <w:rPr>
      <w:rFonts w:eastAsia="Times New Roman"/>
    </w:rPr>
  </w:style>
  <w:style w:type="character" w:customStyle="1" w:styleId="ListLabel366">
    <w:name w:val="ListLabel 366"/>
    <w:qFormat/>
    <w:rsid w:val="00D10F36"/>
    <w:rPr>
      <w:rFonts w:eastAsia="Times New Roman"/>
      <w:bCs/>
    </w:rPr>
  </w:style>
  <w:style w:type="character" w:customStyle="1" w:styleId="ListLabel367">
    <w:name w:val="ListLabel 367"/>
    <w:qFormat/>
    <w:rsid w:val="00D10F36"/>
    <w:rPr>
      <w:rFonts w:cs="Arial Narrow"/>
    </w:rPr>
  </w:style>
  <w:style w:type="character" w:customStyle="1" w:styleId="ListLabel368">
    <w:name w:val="ListLabel 368"/>
    <w:qFormat/>
    <w:rsid w:val="00D10F36"/>
    <w:rPr>
      <w:b/>
      <w:bCs/>
    </w:rPr>
  </w:style>
  <w:style w:type="character" w:customStyle="1" w:styleId="ListLabel369">
    <w:name w:val="ListLabel 369"/>
    <w:qFormat/>
    <w:rsid w:val="00D10F36"/>
  </w:style>
  <w:style w:type="character" w:customStyle="1" w:styleId="ListLabel370">
    <w:name w:val="ListLabel 370"/>
    <w:qFormat/>
    <w:rsid w:val="00D10F36"/>
  </w:style>
  <w:style w:type="character" w:customStyle="1" w:styleId="ListLabel371">
    <w:name w:val="ListLabel 371"/>
    <w:qFormat/>
    <w:rsid w:val="00D10F36"/>
    <w:rPr>
      <w:rFonts w:eastAsia="Zurich BT" w:cs="Arial Narrow"/>
    </w:rPr>
  </w:style>
  <w:style w:type="character" w:customStyle="1" w:styleId="ListLabel372">
    <w:name w:val="ListLabel 372"/>
    <w:qFormat/>
    <w:rsid w:val="00D10F36"/>
    <w:rPr>
      <w:rFonts w:eastAsia="Arial" w:cs="Arial Narrow"/>
    </w:rPr>
  </w:style>
  <w:style w:type="character" w:customStyle="1" w:styleId="ListLabel373">
    <w:name w:val="ListLabel 373"/>
    <w:qFormat/>
    <w:rsid w:val="00D10F36"/>
    <w:rPr>
      <w:rFonts w:ascii="Arial" w:hAnsi="Arial"/>
      <w:color w:val="000000"/>
      <w:sz w:val="20"/>
      <w:szCs w:val="20"/>
      <w:lang w:eastAsia="ar-SA"/>
    </w:rPr>
  </w:style>
  <w:style w:type="character" w:customStyle="1" w:styleId="ListLabel374">
    <w:name w:val="ListLabel 374"/>
    <w:qFormat/>
    <w:rsid w:val="00D10F36"/>
    <w:rPr>
      <w:rFonts w:eastAsia="Century Gothic" w:cs="Arial Narrow"/>
    </w:rPr>
  </w:style>
  <w:style w:type="character" w:customStyle="1" w:styleId="ListLabel375">
    <w:name w:val="ListLabel 375"/>
    <w:qFormat/>
    <w:rsid w:val="00D10F36"/>
    <w:rPr>
      <w:rFonts w:ascii="Arial" w:hAnsi="Arial"/>
      <w:sz w:val="20"/>
      <w:szCs w:val="20"/>
    </w:rPr>
  </w:style>
  <w:style w:type="character" w:customStyle="1" w:styleId="ListLabel376">
    <w:name w:val="ListLabel 376"/>
    <w:qFormat/>
    <w:rsid w:val="00D10F36"/>
    <w:rPr>
      <w:rFonts w:ascii="Arial Narrow" w:hAnsi="Arial Narrow" w:cs="Arial"/>
      <w:iCs/>
      <w:color w:val="000000"/>
      <w:sz w:val="20"/>
      <w:szCs w:val="20"/>
      <w:u w:val="none"/>
    </w:rPr>
  </w:style>
  <w:style w:type="character" w:customStyle="1" w:styleId="ListLabel377">
    <w:name w:val="ListLabel 377"/>
    <w:qFormat/>
    <w:rsid w:val="00D10F36"/>
    <w:rPr>
      <w:rFonts w:ascii="Arial Narrow" w:hAnsi="Arial Narrow"/>
      <w:color w:val="000000"/>
      <w:sz w:val="20"/>
      <w:szCs w:val="20"/>
      <w:u w:val="none"/>
    </w:rPr>
  </w:style>
  <w:style w:type="character" w:customStyle="1" w:styleId="ListLabel378">
    <w:name w:val="ListLabel 378"/>
    <w:qFormat/>
    <w:rsid w:val="00D10F36"/>
    <w:rPr>
      <w:rFonts w:ascii="Arial" w:hAnsi="Arial" w:cs="Arial Narrow"/>
      <w:color w:val="000000"/>
      <w:sz w:val="18"/>
      <w:szCs w:val="18"/>
    </w:rPr>
  </w:style>
  <w:style w:type="paragraph" w:styleId="Ttulo">
    <w:name w:val="Title"/>
    <w:basedOn w:val="Normal"/>
    <w:next w:val="Corpodetexto"/>
    <w:link w:val="TtuloChar"/>
    <w:qFormat/>
    <w:rsid w:val="00D10F36"/>
    <w:pPr>
      <w:keepNext/>
      <w:widowControl w:val="0"/>
      <w:suppressAutoHyphens/>
      <w:spacing w:before="240" w:after="120" w:line="240" w:lineRule="auto"/>
    </w:pPr>
    <w:rPr>
      <w:rFonts w:ascii="Liberation Sans" w:eastAsia="Microsoft YaHei" w:hAnsi="Liberation Sans" w:cs="Mangal"/>
      <w:sz w:val="28"/>
      <w:szCs w:val="28"/>
      <w:lang w:eastAsia="hi-IN"/>
    </w:rPr>
  </w:style>
  <w:style w:type="character" w:customStyle="1" w:styleId="TtuloChar1">
    <w:name w:val="Título Char1"/>
    <w:basedOn w:val="Fontepargpadro"/>
    <w:uiPriority w:val="10"/>
    <w:rsid w:val="00D10F36"/>
    <w:rPr>
      <w:rFonts w:asciiTheme="majorHAnsi" w:eastAsiaTheme="majorEastAsia" w:hAnsiTheme="majorHAnsi" w:cstheme="majorBidi"/>
      <w:spacing w:val="-10"/>
      <w:kern w:val="28"/>
      <w:sz w:val="56"/>
      <w:szCs w:val="56"/>
    </w:rPr>
  </w:style>
  <w:style w:type="paragraph" w:styleId="Lista">
    <w:name w:val="List"/>
    <w:basedOn w:val="Corpodetexto"/>
    <w:rsid w:val="00D10F36"/>
    <w:rPr>
      <w:rFonts w:cs="Mangal"/>
    </w:rPr>
  </w:style>
  <w:style w:type="paragraph" w:styleId="Legenda">
    <w:name w:val="caption"/>
    <w:basedOn w:val="Normal"/>
    <w:qFormat/>
    <w:rsid w:val="00D10F36"/>
    <w:pPr>
      <w:widowControl w:val="0"/>
      <w:suppressLineNumbers/>
      <w:suppressAutoHyphens/>
      <w:spacing w:before="120" w:after="120" w:line="240" w:lineRule="auto"/>
    </w:pPr>
    <w:rPr>
      <w:rFonts w:ascii="Times New Roman" w:eastAsia="Lucida Sans Unicode" w:hAnsi="Times New Roman" w:cs="Mangal"/>
      <w:i/>
      <w:iCs/>
      <w:sz w:val="24"/>
      <w:szCs w:val="24"/>
      <w:lang w:eastAsia="hi-IN" w:bidi="hi-IN"/>
    </w:rPr>
  </w:style>
  <w:style w:type="paragraph" w:customStyle="1" w:styleId="ndice">
    <w:name w:val="Índice"/>
    <w:basedOn w:val="Normal"/>
    <w:qFormat/>
    <w:rsid w:val="00D10F36"/>
    <w:pPr>
      <w:widowControl w:val="0"/>
      <w:suppressLineNumbers/>
      <w:suppressAutoHyphens/>
      <w:spacing w:after="0" w:line="240" w:lineRule="auto"/>
    </w:pPr>
    <w:rPr>
      <w:rFonts w:ascii="Times New Roman" w:eastAsia="Lucida Sans Unicode" w:hAnsi="Times New Roman" w:cs="Mangal"/>
      <w:sz w:val="24"/>
      <w:szCs w:val="24"/>
      <w:lang w:eastAsia="hi-IN" w:bidi="hi-IN"/>
    </w:rPr>
  </w:style>
  <w:style w:type="character" w:customStyle="1" w:styleId="TextodebaloChar1">
    <w:name w:val="Texto de balão Char1"/>
    <w:basedOn w:val="Fontepargpadro"/>
    <w:uiPriority w:val="99"/>
    <w:semiHidden/>
    <w:rsid w:val="00D10F36"/>
    <w:rPr>
      <w:rFonts w:ascii="Segoe UI" w:eastAsia="Lucida Sans Unicode" w:hAnsi="Segoe UI" w:cs="Mangal"/>
      <w:sz w:val="18"/>
      <w:szCs w:val="16"/>
      <w:lang w:eastAsia="hi-IN" w:bidi="hi-IN"/>
    </w:rPr>
  </w:style>
  <w:style w:type="paragraph" w:customStyle="1" w:styleId="CabealhoeRodap">
    <w:name w:val="Cabeçalho e Rodapé"/>
    <w:basedOn w:val="Normal"/>
    <w:qFormat/>
    <w:rsid w:val="00D10F36"/>
    <w:pPr>
      <w:widowControl w:val="0"/>
      <w:suppressAutoHyphens/>
      <w:spacing w:after="0" w:line="240" w:lineRule="auto"/>
    </w:pPr>
    <w:rPr>
      <w:rFonts w:ascii="Times New Roman" w:eastAsia="Lucida Sans Unicode" w:hAnsi="Times New Roman" w:cs="Tahoma"/>
      <w:sz w:val="24"/>
      <w:szCs w:val="24"/>
      <w:lang w:eastAsia="hi-IN" w:bidi="hi-IN"/>
    </w:rPr>
  </w:style>
  <w:style w:type="character" w:customStyle="1" w:styleId="CabealhoChar1">
    <w:name w:val="Cabeçalho Char1"/>
    <w:basedOn w:val="Fontepargpadro"/>
    <w:uiPriority w:val="99"/>
    <w:semiHidden/>
    <w:rsid w:val="00D10F36"/>
    <w:rPr>
      <w:rFonts w:ascii="Times New Roman" w:eastAsia="Lucida Sans Unicode" w:hAnsi="Times New Roman" w:cs="Mangal"/>
      <w:sz w:val="24"/>
      <w:szCs w:val="21"/>
      <w:lang w:eastAsia="hi-IN" w:bidi="hi-IN"/>
    </w:rPr>
  </w:style>
  <w:style w:type="character" w:customStyle="1" w:styleId="RodapChar1">
    <w:name w:val="Rodapé Char1"/>
    <w:basedOn w:val="Fontepargpadro"/>
    <w:uiPriority w:val="99"/>
    <w:semiHidden/>
    <w:rsid w:val="00D10F36"/>
    <w:rPr>
      <w:rFonts w:ascii="Times New Roman" w:eastAsia="Lucida Sans Unicode" w:hAnsi="Times New Roman" w:cs="Mangal"/>
      <w:sz w:val="24"/>
      <w:szCs w:val="21"/>
      <w:lang w:eastAsia="hi-IN" w:bidi="hi-IN"/>
    </w:rPr>
  </w:style>
  <w:style w:type="paragraph" w:customStyle="1" w:styleId="Nvel2">
    <w:name w:val="Nível 2"/>
    <w:basedOn w:val="Normal"/>
    <w:next w:val="Normal"/>
    <w:qFormat/>
    <w:rsid w:val="00D10F36"/>
    <w:pPr>
      <w:spacing w:after="120" w:line="240" w:lineRule="auto"/>
      <w:jc w:val="both"/>
    </w:pPr>
    <w:rPr>
      <w:rFonts w:ascii="Arial" w:eastAsiaTheme="minorEastAsia" w:hAnsi="Arial" w:cs="Times New Roman"/>
      <w:b/>
      <w:sz w:val="24"/>
      <w:szCs w:val="20"/>
      <w:lang w:eastAsia="pt-BR"/>
    </w:rPr>
  </w:style>
  <w:style w:type="character" w:customStyle="1" w:styleId="CitaoChar1">
    <w:name w:val="Citação Char1"/>
    <w:basedOn w:val="Fontepargpadro"/>
    <w:rsid w:val="00D10F36"/>
    <w:rPr>
      <w:rFonts w:ascii="Times New Roman" w:eastAsia="Lucida Sans Unicode" w:hAnsi="Times New Roman" w:cs="Mangal"/>
      <w:i/>
      <w:iCs/>
      <w:color w:val="404040" w:themeColor="text1" w:themeTint="BF"/>
      <w:sz w:val="24"/>
      <w:szCs w:val="21"/>
      <w:lang w:eastAsia="hi-IN" w:bidi="hi-IN"/>
    </w:rPr>
  </w:style>
  <w:style w:type="paragraph" w:styleId="Commarcadores5">
    <w:name w:val="List Bullet 5"/>
    <w:basedOn w:val="Normal"/>
    <w:qFormat/>
    <w:rsid w:val="00D10F36"/>
    <w:p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D10F36"/>
    <w:rPr>
      <w:sz w:val="22"/>
      <w:szCs w:val="20"/>
    </w:rPr>
  </w:style>
  <w:style w:type="character" w:customStyle="1" w:styleId="TextodecomentrioChar1">
    <w:name w:val="Texto de comentário Char1"/>
    <w:basedOn w:val="Fontepargpadro"/>
    <w:uiPriority w:val="99"/>
    <w:semiHidden/>
    <w:rsid w:val="00D10F36"/>
    <w:rPr>
      <w:rFonts w:ascii="Times New Roman" w:eastAsia="Lucida Sans Unicode" w:hAnsi="Times New Roman" w:cs="Mangal"/>
      <w:sz w:val="20"/>
      <w:szCs w:val="18"/>
      <w:lang w:eastAsia="hi-IN" w:bidi="hi-IN"/>
    </w:rPr>
  </w:style>
  <w:style w:type="character" w:customStyle="1" w:styleId="AssuntodocomentrioChar1">
    <w:name w:val="Assunto do comentário Char1"/>
    <w:basedOn w:val="TextodecomentrioChar1"/>
    <w:uiPriority w:val="99"/>
    <w:semiHidden/>
    <w:rsid w:val="00D10F36"/>
    <w:rPr>
      <w:rFonts w:ascii="Times New Roman" w:eastAsia="Lucida Sans Unicode" w:hAnsi="Times New Roman" w:cs="Mangal"/>
      <w:b/>
      <w:bCs/>
      <w:sz w:val="20"/>
      <w:szCs w:val="18"/>
      <w:lang w:eastAsia="hi-IN" w:bidi="hi-IN"/>
    </w:rPr>
  </w:style>
  <w:style w:type="paragraph" w:customStyle="1" w:styleId="Nivel01Titulo">
    <w:name w:val="Nivel_01_Titulo"/>
    <w:basedOn w:val="Nivel01"/>
    <w:link w:val="Nivel01TituloChar"/>
    <w:qFormat/>
    <w:rsid w:val="00D10F36"/>
    <w:pPr>
      <w:spacing w:after="0" w:line="240" w:lineRule="auto"/>
      <w:jc w:val="left"/>
    </w:pPr>
    <w:rPr>
      <w:rFonts w:eastAsia="Microsoft YaHei" w:cstheme="majorBidi"/>
      <w:color w:val="000000" w:themeColor="text1"/>
      <w:sz w:val="52"/>
      <w:szCs w:val="52"/>
      <w:lang w:eastAsia="hi-IN"/>
    </w:rPr>
  </w:style>
  <w:style w:type="paragraph" w:customStyle="1" w:styleId="paragraph">
    <w:name w:val="paragraph"/>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PargrafodaLista1">
    <w:name w:val="Parágrafo da Lista1"/>
    <w:basedOn w:val="Normal"/>
    <w:qFormat/>
    <w:rsid w:val="00D10F36"/>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10">
    <w:name w:val="Nivel 1"/>
    <w:basedOn w:val="Nivel2"/>
    <w:next w:val="Nivel2"/>
    <w:qFormat/>
    <w:rsid w:val="00D10F36"/>
    <w:pPr>
      <w:ind w:left="360" w:hanging="360"/>
    </w:pPr>
    <w:rPr>
      <w:rFonts w:eastAsiaTheme="minorEastAsia" w:cstheme="minorBidi"/>
      <w:b/>
      <w:szCs w:val="20"/>
      <w:lang w:eastAsia="pt-BR"/>
    </w:rPr>
  </w:style>
  <w:style w:type="paragraph" w:customStyle="1" w:styleId="textbody0">
    <w:name w:val="textbody"/>
    <w:basedOn w:val="Normal"/>
    <w:link w:val="CorpodetextoChar"/>
    <w:qFormat/>
    <w:rsid w:val="00D10F36"/>
    <w:pPr>
      <w:spacing w:beforeAutospacing="1" w:after="0" w:afterAutospacing="1" w:line="240" w:lineRule="auto"/>
    </w:pPr>
  </w:style>
  <w:style w:type="paragraph" w:customStyle="1" w:styleId="em0020ementa">
    <w:name w:val="em_0020ementa"/>
    <w:basedOn w:val="Normal"/>
    <w:qFormat/>
    <w:rsid w:val="00D10F36"/>
    <w:pPr>
      <w:spacing w:after="0" w:line="240" w:lineRule="auto"/>
      <w:ind w:left="4160"/>
      <w:jc w:val="both"/>
    </w:pPr>
    <w:rPr>
      <w:rFonts w:ascii="Times New Roman" w:eastAsia="Times New Roman" w:hAnsi="Times New Roman" w:cs="Times New Roman"/>
      <w:sz w:val="28"/>
      <w:szCs w:val="28"/>
      <w:lang w:eastAsia="pt-BR"/>
    </w:rPr>
  </w:style>
  <w:style w:type="paragraph" w:styleId="Reviso">
    <w:name w:val="Revision"/>
    <w:uiPriority w:val="99"/>
    <w:semiHidden/>
    <w:qFormat/>
    <w:rsid w:val="00D10F36"/>
    <w:pPr>
      <w:suppressAutoHyphens/>
      <w:spacing w:after="0" w:line="240" w:lineRule="auto"/>
    </w:pPr>
    <w:rPr>
      <w:rFonts w:ascii="Ecofont_Spranq_eco_Sans" w:eastAsia="Times New Roman" w:hAnsi="Ecofont_Spranq_eco_Sans" w:cs="Tahoma"/>
      <w:sz w:val="24"/>
      <w:szCs w:val="24"/>
      <w:lang w:eastAsia="pt-BR"/>
    </w:rPr>
  </w:style>
  <w:style w:type="paragraph" w:customStyle="1" w:styleId="texto1">
    <w:name w:val="texto1"/>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qFormat/>
    <w:rsid w:val="00D10F3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paragraph" w:customStyle="1" w:styleId="xwestern">
    <w:name w:val="x_western"/>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qFormat/>
    <w:rsid w:val="00D10F36"/>
    <w:pPr>
      <w:spacing w:after="0" w:line="240" w:lineRule="auto"/>
      <w:ind w:firstLine="1134"/>
      <w:jc w:val="both"/>
    </w:pPr>
    <w:rPr>
      <w:rFonts w:ascii="Times New Roman" w:eastAsia="Times New Roman" w:hAnsi="Times New Roman" w:cs="Times New Roman"/>
      <w:sz w:val="24"/>
    </w:rPr>
  </w:style>
  <w:style w:type="paragraph" w:customStyle="1" w:styleId="Normal1">
    <w:name w:val="Normal_1"/>
    <w:qFormat/>
    <w:rsid w:val="00D10F36"/>
    <w:pPr>
      <w:suppressAutoHyphens/>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Nvel2Opcional">
    <w:name w:val="Nível 2 Opcional"/>
    <w:basedOn w:val="Nivel2"/>
    <w:link w:val="Nvel2OpcionalChar"/>
    <w:qFormat/>
    <w:rsid w:val="00D10F36"/>
    <w:pPr>
      <w:ind w:left="432" w:hanging="432"/>
    </w:pPr>
    <w:rPr>
      <w:rFonts w:eastAsia="Times New Roman" w:cstheme="minorBidi"/>
      <w:i/>
      <w:color w:val="FF0000"/>
      <w:szCs w:val="20"/>
      <w:lang w:eastAsia="pt-BR"/>
    </w:rPr>
  </w:style>
  <w:style w:type="paragraph" w:customStyle="1" w:styleId="Nvel3Opcional">
    <w:name w:val="Nível 3 Opcional"/>
    <w:basedOn w:val="Nivel3"/>
    <w:link w:val="Nvel3OpcionalChar"/>
    <w:qFormat/>
    <w:rsid w:val="00D10F36"/>
    <w:pPr>
      <w:tabs>
        <w:tab w:val="clear" w:pos="360"/>
      </w:tabs>
      <w:ind w:left="1072" w:hanging="504"/>
      <w:contextualSpacing w:val="0"/>
    </w:pPr>
    <w:rPr>
      <w:rFonts w:cstheme="minorBidi"/>
      <w:i/>
      <w:iCs/>
      <w:color w:val="FF0000"/>
      <w:sz w:val="22"/>
    </w:rPr>
  </w:style>
  <w:style w:type="paragraph" w:customStyle="1" w:styleId="ou">
    <w:name w:val="ou"/>
    <w:basedOn w:val="PargrafodaLista"/>
    <w:qFormat/>
    <w:rsid w:val="00D10F36"/>
    <w:pPr>
      <w:spacing w:before="60" w:after="60"/>
      <w:ind w:left="0"/>
      <w:jc w:val="center"/>
    </w:pPr>
    <w:rPr>
      <w:rFonts w:ascii="Arial" w:hAnsi="Arial" w:cs="Arial"/>
      <w:b/>
      <w:bCs/>
      <w:i/>
      <w:iCs/>
      <w:color w:val="FF0000"/>
      <w:sz w:val="24"/>
      <w:szCs w:val="21"/>
      <w:u w:val="single"/>
      <w:lang w:eastAsia="pt-BR"/>
    </w:rPr>
  </w:style>
  <w:style w:type="paragraph" w:customStyle="1" w:styleId="dou-paragraph">
    <w:name w:val="dou-paragraph"/>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Nvel4-R">
    <w:name w:val="Nível 4-R"/>
    <w:basedOn w:val="Nivel4"/>
    <w:qFormat/>
    <w:rsid w:val="00D10F36"/>
    <w:pPr>
      <w:tabs>
        <w:tab w:val="clear" w:pos="360"/>
      </w:tabs>
      <w:contextualSpacing w:val="0"/>
    </w:pPr>
    <w:rPr>
      <w:rFonts w:eastAsiaTheme="minorEastAsia" w:cstheme="minorBidi"/>
      <w:i/>
      <w:iCs/>
      <w:color w:val="FF0000"/>
      <w:sz w:val="22"/>
    </w:rPr>
  </w:style>
  <w:style w:type="paragraph" w:customStyle="1" w:styleId="Prembulo">
    <w:name w:val="Preâmbulo"/>
    <w:basedOn w:val="Normal"/>
    <w:link w:val="PrembuloChar"/>
    <w:qFormat/>
    <w:rsid w:val="00D10F36"/>
    <w:pPr>
      <w:spacing w:before="480" w:after="120" w:line="360" w:lineRule="auto"/>
      <w:ind w:left="4253" w:right="-17"/>
      <w:jc w:val="both"/>
    </w:pPr>
    <w:rPr>
      <w:rFonts w:ascii="Arial" w:eastAsia="Arial" w:hAnsi="Arial"/>
      <w:bCs/>
      <w:szCs w:val="20"/>
      <w:lang w:eastAsia="pt-BR"/>
    </w:rPr>
  </w:style>
  <w:style w:type="paragraph" w:styleId="Remissivo1">
    <w:name w:val="index 1"/>
    <w:basedOn w:val="Normal"/>
    <w:next w:val="Normal"/>
    <w:autoRedefine/>
    <w:uiPriority w:val="99"/>
    <w:semiHidden/>
    <w:unhideWhenUsed/>
    <w:rsid w:val="00D10F36"/>
    <w:pPr>
      <w:widowControl w:val="0"/>
      <w:suppressAutoHyphens/>
      <w:spacing w:after="0" w:line="240" w:lineRule="auto"/>
      <w:ind w:left="240" w:hanging="240"/>
    </w:pPr>
    <w:rPr>
      <w:rFonts w:ascii="Times New Roman" w:eastAsia="Lucida Sans Unicode" w:hAnsi="Times New Roman" w:cs="Mangal"/>
      <w:sz w:val="24"/>
      <w:szCs w:val="21"/>
      <w:lang w:eastAsia="hi-IN" w:bidi="hi-IN"/>
    </w:rPr>
  </w:style>
  <w:style w:type="paragraph" w:styleId="Ttulodendiceremissivo">
    <w:name w:val="index heading"/>
    <w:basedOn w:val="Ttulo"/>
    <w:qFormat/>
    <w:rsid w:val="00D10F36"/>
  </w:style>
  <w:style w:type="paragraph" w:styleId="CabealhodoSumrio">
    <w:name w:val="TOC Heading"/>
    <w:basedOn w:val="Ttulo1"/>
    <w:next w:val="Normal"/>
    <w:uiPriority w:val="39"/>
    <w:unhideWhenUsed/>
    <w:qFormat/>
    <w:rsid w:val="00D10F36"/>
    <w:rPr>
      <w:lang w:eastAsia="pt-BR"/>
    </w:rPr>
  </w:style>
  <w:style w:type="paragraph" w:styleId="Sumrio1">
    <w:name w:val="toc 1"/>
    <w:basedOn w:val="Normal"/>
    <w:next w:val="Normal"/>
    <w:autoRedefine/>
    <w:unhideWhenUsed/>
    <w:rsid w:val="00D10F36"/>
    <w:pPr>
      <w:tabs>
        <w:tab w:val="left" w:pos="426"/>
        <w:tab w:val="right" w:leader="dot" w:pos="9628"/>
      </w:tabs>
      <w:spacing w:after="100" w:line="240" w:lineRule="auto"/>
    </w:pPr>
    <w:rPr>
      <w:rFonts w:ascii="Arial" w:eastAsia="Times New Roman" w:hAnsi="Arial" w:cs="Tahoma"/>
      <w:sz w:val="20"/>
      <w:szCs w:val="24"/>
      <w:lang w:eastAsia="pt-BR"/>
    </w:rPr>
  </w:style>
  <w:style w:type="paragraph" w:customStyle="1" w:styleId="Corpodetexto21">
    <w:name w:val="Corpo de texto 21"/>
    <w:basedOn w:val="Normal"/>
    <w:qFormat/>
    <w:rsid w:val="00D10F36"/>
    <w:pPr>
      <w:widowControl w:val="0"/>
      <w:suppressAutoHyphens/>
      <w:spacing w:after="120" w:line="240" w:lineRule="auto"/>
      <w:ind w:left="283"/>
    </w:pPr>
    <w:rPr>
      <w:rFonts w:ascii="Times New Roman" w:eastAsia="SimSun" w:hAnsi="Times New Roman" w:cs="Mangal"/>
      <w:kern w:val="2"/>
      <w:sz w:val="24"/>
      <w:szCs w:val="24"/>
      <w:lang w:eastAsia="zh-CN" w:bidi="hi-IN"/>
    </w:rPr>
  </w:style>
  <w:style w:type="paragraph" w:customStyle="1" w:styleId="WW-Recuodecorpodetexto3">
    <w:name w:val="WW-Recuo de corpo de texto 3"/>
    <w:basedOn w:val="Normal"/>
    <w:qFormat/>
    <w:rsid w:val="00D10F36"/>
    <w:pPr>
      <w:widowControl w:val="0"/>
      <w:suppressAutoHyphens/>
      <w:spacing w:after="0" w:line="240" w:lineRule="auto"/>
      <w:ind w:left="1440"/>
      <w:jc w:val="both"/>
    </w:pPr>
    <w:rPr>
      <w:rFonts w:ascii="Times New Roman" w:eastAsia="Lucida Sans Unicode" w:hAnsi="Times New Roman" w:cs="Tahoma"/>
      <w:sz w:val="24"/>
      <w:szCs w:val="24"/>
      <w:lang w:eastAsia="hi-IN" w:bidi="hi-IN"/>
    </w:rPr>
  </w:style>
  <w:style w:type="paragraph" w:customStyle="1" w:styleId="LO-Normal">
    <w:name w:val="LO-Normal"/>
    <w:qFormat/>
    <w:rsid w:val="00D10F36"/>
    <w:pPr>
      <w:widowControl w:val="0"/>
      <w:suppressAutoHyphens/>
      <w:spacing w:after="0" w:line="240" w:lineRule="auto"/>
    </w:pPr>
    <w:rPr>
      <w:rFonts w:ascii="Calibri" w:eastAsia="SimSun" w:hAnsi="Calibri" w:cs="Calibri"/>
      <w:sz w:val="24"/>
    </w:rPr>
  </w:style>
  <w:style w:type="paragraph" w:customStyle="1" w:styleId="WW-Corpodetexto3">
    <w:name w:val="WW-Corpo de texto 3"/>
    <w:basedOn w:val="Normal"/>
    <w:qFormat/>
    <w:rsid w:val="00D10F36"/>
    <w:pPr>
      <w:widowControl w:val="0"/>
      <w:suppressAutoHyphens/>
      <w:overflowPunct w:val="0"/>
      <w:spacing w:after="0" w:line="240" w:lineRule="auto"/>
      <w:jc w:val="both"/>
      <w:textAlignment w:val="baseline"/>
    </w:pPr>
    <w:rPr>
      <w:rFonts w:ascii="Times New Roman" w:eastAsia="Lucida Sans Unicode" w:hAnsi="Times New Roman" w:cs="Tahoma"/>
      <w:sz w:val="24"/>
      <w:szCs w:val="24"/>
      <w:lang w:eastAsia="hi-IN" w:bidi="hi-IN"/>
    </w:rPr>
  </w:style>
  <w:style w:type="paragraph" w:customStyle="1" w:styleId="Ttulodetabela">
    <w:name w:val="Título de tabela"/>
    <w:basedOn w:val="Contedodatabela"/>
    <w:qFormat/>
    <w:rsid w:val="00D10F36"/>
    <w:pPr>
      <w:jc w:val="center"/>
    </w:pPr>
    <w:rPr>
      <w:b/>
      <w:bCs/>
    </w:rPr>
  </w:style>
  <w:style w:type="paragraph" w:customStyle="1" w:styleId="LO-Normal1">
    <w:name w:val="LO-Normal1"/>
    <w:qFormat/>
    <w:rsid w:val="00D10F36"/>
    <w:pPr>
      <w:widowControl w:val="0"/>
      <w:suppressAutoHyphens/>
      <w:spacing w:after="0" w:line="240" w:lineRule="auto"/>
    </w:pPr>
    <w:rPr>
      <w:rFonts w:ascii="Liberation Serif" w:eastAsia="NSimSun" w:hAnsi="Liberation Serif" w:cs="Arial"/>
      <w:kern w:val="2"/>
      <w:sz w:val="24"/>
      <w:szCs w:val="24"/>
      <w:lang w:eastAsia="zh-CN" w:bidi="hi-IN"/>
    </w:rPr>
  </w:style>
  <w:style w:type="paragraph" w:customStyle="1" w:styleId="Corpodetextro">
    <w:name w:val="Corpo de textro"/>
    <w:basedOn w:val="Standard"/>
    <w:qFormat/>
    <w:rsid w:val="00D10F36"/>
    <w:pPr>
      <w:autoSpaceDN/>
      <w:jc w:val="both"/>
    </w:pPr>
    <w:rPr>
      <w:kern w:val="2"/>
    </w:rPr>
  </w:style>
  <w:style w:type="paragraph" w:customStyle="1" w:styleId="EMPTYCELLSTYLE">
    <w:name w:val="EMPTY_CELL_STYLE"/>
    <w:qFormat/>
    <w:rsid w:val="00D10F36"/>
    <w:pPr>
      <w:suppressAutoHyphens/>
      <w:spacing w:after="0" w:line="240" w:lineRule="auto"/>
    </w:pPr>
    <w:rPr>
      <w:rFonts w:ascii="SansSerif, Arial" w:eastAsia="SansSerif, Arial" w:hAnsi="SansSerif, Arial" w:cs="Liberation Serif"/>
      <w:color w:val="000000"/>
      <w:sz w:val="2"/>
      <w:szCs w:val="24"/>
      <w:lang w:eastAsia="hi-IN"/>
    </w:rPr>
  </w:style>
  <w:style w:type="paragraph" w:customStyle="1" w:styleId="defaultHeaderStyle">
    <w:name w:val="defaultHeaderStyle"/>
    <w:qFormat/>
    <w:rsid w:val="00D10F36"/>
    <w:pPr>
      <w:suppressAutoHyphens/>
      <w:spacing w:after="0" w:line="240" w:lineRule="auto"/>
      <w:jc w:val="center"/>
    </w:pPr>
    <w:rPr>
      <w:rFonts w:ascii="Arial" w:eastAsia="Arial" w:hAnsi="Arial" w:cs="Liberation Serif"/>
      <w:b/>
      <w:color w:val="000000"/>
      <w:sz w:val="24"/>
      <w:szCs w:val="24"/>
      <w:lang w:eastAsia="hi-IN"/>
    </w:rPr>
  </w:style>
  <w:style w:type="paragraph" w:customStyle="1" w:styleId="numberStyle">
    <w:name w:val="numberStyle"/>
    <w:qFormat/>
    <w:rsid w:val="00D10F36"/>
    <w:pPr>
      <w:suppressAutoHyphens/>
      <w:spacing w:after="0" w:line="240" w:lineRule="auto"/>
      <w:jc w:val="right"/>
    </w:pPr>
    <w:rPr>
      <w:rFonts w:ascii="Arial" w:eastAsia="Arial" w:hAnsi="Arial" w:cs="Liberation Serif"/>
      <w:color w:val="000000"/>
      <w:sz w:val="24"/>
      <w:szCs w:val="24"/>
      <w:lang w:eastAsia="hi-IN"/>
    </w:rPr>
  </w:style>
  <w:style w:type="paragraph" w:customStyle="1" w:styleId="ArialforcolumnReport6737COLUMN0">
    <w:name w:val="Arial_for_column_Report_6737_COLUMN_0_"/>
    <w:qFormat/>
    <w:rsid w:val="00D10F36"/>
    <w:pPr>
      <w:suppressAutoHyphens/>
      <w:spacing w:after="0" w:line="240" w:lineRule="auto"/>
      <w:jc w:val="right"/>
    </w:pPr>
    <w:rPr>
      <w:rFonts w:ascii="Arial" w:eastAsia="Arial" w:hAnsi="Arial" w:cs="Liberation Serif"/>
      <w:color w:val="000000"/>
      <w:sz w:val="24"/>
      <w:szCs w:val="24"/>
      <w:lang w:eastAsia="hi-IN"/>
    </w:rPr>
  </w:style>
  <w:style w:type="paragraph" w:customStyle="1" w:styleId="Contents1">
    <w:name w:val="Contents 1"/>
    <w:basedOn w:val="Standard"/>
    <w:next w:val="Standard"/>
    <w:qFormat/>
    <w:rsid w:val="00D10F36"/>
    <w:pPr>
      <w:tabs>
        <w:tab w:val="left" w:pos="426"/>
        <w:tab w:val="right" w:leader="dot" w:pos="9628"/>
      </w:tabs>
      <w:suppressAutoHyphens w:val="0"/>
      <w:autoSpaceDN/>
      <w:spacing w:after="100"/>
    </w:pPr>
    <w:rPr>
      <w:rFonts w:ascii="Arial" w:eastAsia="Times New Roman" w:hAnsi="Arial" w:cs="Arial"/>
      <w:kern w:val="2"/>
      <w:sz w:val="20"/>
      <w:lang w:eastAsia="pt-BR" w:bidi="ar-SA"/>
    </w:rPr>
  </w:style>
  <w:style w:type="paragraph" w:customStyle="1" w:styleId="Ttulo10">
    <w:name w:val="Título1"/>
    <w:next w:val="Textbody"/>
    <w:qFormat/>
    <w:rsid w:val="00D10F36"/>
    <w:pPr>
      <w:keepNext/>
      <w:widowControl w:val="0"/>
      <w:suppressAutoHyphens/>
      <w:spacing w:before="240" w:after="120" w:line="240" w:lineRule="auto"/>
    </w:pPr>
    <w:rPr>
      <w:rFonts w:ascii="Liberation Sans" w:eastAsia="Microsoft YaHei" w:hAnsi="Liberation Sans" w:cs="Mangal"/>
      <w:kern w:val="2"/>
      <w:sz w:val="28"/>
      <w:szCs w:val="28"/>
      <w:lang w:eastAsia="zh-CN" w:bidi="hi-IN"/>
    </w:rPr>
  </w:style>
  <w:style w:type="numbering" w:customStyle="1" w:styleId="Estilo1">
    <w:name w:val="Estilo1"/>
    <w:uiPriority w:val="99"/>
    <w:qFormat/>
    <w:rsid w:val="00D10F36"/>
  </w:style>
  <w:style w:type="numbering" w:customStyle="1" w:styleId="Estilo2">
    <w:name w:val="Estilo2"/>
    <w:uiPriority w:val="99"/>
    <w:qFormat/>
    <w:rsid w:val="00D10F36"/>
  </w:style>
  <w:style w:type="numbering" w:customStyle="1" w:styleId="Estilo3">
    <w:name w:val="Estilo3"/>
    <w:uiPriority w:val="99"/>
    <w:qFormat/>
    <w:rsid w:val="00D10F36"/>
  </w:style>
  <w:style w:type="numbering" w:customStyle="1" w:styleId="Estilo4">
    <w:name w:val="Estilo4"/>
    <w:uiPriority w:val="99"/>
    <w:qFormat/>
    <w:rsid w:val="00D10F36"/>
  </w:style>
  <w:style w:type="numbering" w:customStyle="1" w:styleId="Estilo5">
    <w:name w:val="Estilo5"/>
    <w:uiPriority w:val="99"/>
    <w:qFormat/>
    <w:rsid w:val="00D10F36"/>
  </w:style>
  <w:style w:type="numbering" w:customStyle="1" w:styleId="Estilo6">
    <w:name w:val="Estilo6"/>
    <w:uiPriority w:val="99"/>
    <w:qFormat/>
    <w:rsid w:val="00D10F36"/>
  </w:style>
  <w:style w:type="numbering" w:customStyle="1" w:styleId="WW8Num2">
    <w:name w:val="WW8Num2"/>
    <w:qFormat/>
    <w:rsid w:val="00D10F36"/>
  </w:style>
  <w:style w:type="numbering" w:customStyle="1" w:styleId="WW8Num3">
    <w:name w:val="WW8Num3"/>
    <w:qFormat/>
    <w:rsid w:val="00D10F36"/>
  </w:style>
  <w:style w:type="numbering" w:customStyle="1" w:styleId="WW8Num4">
    <w:name w:val="WW8Num4"/>
    <w:qFormat/>
    <w:rsid w:val="00D10F36"/>
  </w:style>
  <w:style w:type="numbering" w:customStyle="1" w:styleId="WW8Num1">
    <w:name w:val="WW8Num1"/>
    <w:qFormat/>
    <w:rsid w:val="00D10F36"/>
  </w:style>
  <w:style w:type="paragraph" w:customStyle="1" w:styleId="western1">
    <w:name w:val="western1"/>
    <w:basedOn w:val="Normal"/>
    <w:rsid w:val="00D10F36"/>
    <w:pPr>
      <w:spacing w:before="100" w:beforeAutospacing="1" w:after="142" w:line="276" w:lineRule="auto"/>
    </w:pPr>
    <w:rPr>
      <w:rFonts w:ascii="Liberation Serif" w:eastAsia="Times New Roman" w:hAnsi="Liberation Serif" w:cs="Liberation Serif"/>
      <w:color w:val="000000"/>
      <w:sz w:val="24"/>
      <w:szCs w:val="24"/>
      <w:lang w:eastAsia="pt-BR"/>
    </w:rPr>
  </w:style>
  <w:style w:type="character" w:customStyle="1" w:styleId="nfaseforte">
    <w:name w:val="Ênfase forte"/>
    <w:qFormat/>
    <w:rsid w:val="00D10F36"/>
    <w:rPr>
      <w:b/>
      <w:bCs/>
    </w:rPr>
  </w:style>
  <w:style w:type="table" w:customStyle="1" w:styleId="TabeladeLista4-nfase41">
    <w:name w:val="Tabela de Lista 4 - Ênfase 41"/>
    <w:basedOn w:val="Tabelanormal"/>
    <w:uiPriority w:val="49"/>
    <w:rsid w:val="00D10F36"/>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customStyle="1" w:styleId="Default">
    <w:name w:val="Default"/>
    <w:rsid w:val="00D10F36"/>
    <w:pPr>
      <w:autoSpaceDE w:val="0"/>
      <w:autoSpaceDN w:val="0"/>
      <w:adjustRightInd w:val="0"/>
      <w:spacing w:after="0" w:line="240" w:lineRule="auto"/>
    </w:pPr>
    <w:rPr>
      <w:rFonts w:ascii="Arial" w:eastAsia="Calibri" w:hAnsi="Arial" w:cs="Arial"/>
      <w:color w:val="000000"/>
      <w:sz w:val="24"/>
      <w:szCs w:val="24"/>
    </w:rPr>
  </w:style>
  <w:style w:type="table" w:customStyle="1" w:styleId="TabeladeLista4-nfase42">
    <w:name w:val="Tabela de Lista 4 - Ênfase 42"/>
    <w:basedOn w:val="Tabelanormal"/>
    <w:uiPriority w:val="49"/>
    <w:rsid w:val="00D10F36"/>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customStyle="1" w:styleId="MenoPendente7">
    <w:name w:val="Menção Pendente7"/>
    <w:basedOn w:val="Fontepargpadro"/>
    <w:uiPriority w:val="99"/>
    <w:semiHidden/>
    <w:unhideWhenUsed/>
    <w:rsid w:val="00D10F36"/>
    <w:rPr>
      <w:color w:val="605E5C"/>
      <w:shd w:val="clear" w:color="auto" w:fill="E1DFDD"/>
    </w:rPr>
  </w:style>
  <w:style w:type="character" w:customStyle="1" w:styleId="MenoPendente8">
    <w:name w:val="Menção Pendente8"/>
    <w:basedOn w:val="Fontepargpadro"/>
    <w:uiPriority w:val="99"/>
    <w:semiHidden/>
    <w:unhideWhenUsed/>
    <w:rsid w:val="00D10F36"/>
    <w:rPr>
      <w:color w:val="605E5C"/>
      <w:shd w:val="clear" w:color="auto" w:fill="E1DFDD"/>
    </w:rPr>
  </w:style>
  <w:style w:type="character" w:customStyle="1" w:styleId="MenoPendente9">
    <w:name w:val="Menção Pendente9"/>
    <w:basedOn w:val="Fontepargpadro"/>
    <w:uiPriority w:val="99"/>
    <w:semiHidden/>
    <w:unhideWhenUsed/>
    <w:rsid w:val="00D10F36"/>
    <w:rPr>
      <w:color w:val="605E5C"/>
      <w:shd w:val="clear" w:color="auto" w:fill="E1DFDD"/>
    </w:rPr>
  </w:style>
  <w:style w:type="paragraph" w:styleId="Recuodecorpodetexto">
    <w:name w:val="Body Text Indent"/>
    <w:basedOn w:val="Normal"/>
    <w:link w:val="RecuodecorpodetextoChar"/>
    <w:uiPriority w:val="99"/>
    <w:rsid w:val="00D10F36"/>
    <w:pPr>
      <w:tabs>
        <w:tab w:val="left" w:pos="4111"/>
      </w:tabs>
      <w:spacing w:after="0" w:line="240" w:lineRule="auto"/>
      <w:ind w:left="2694" w:hanging="2694"/>
    </w:pPr>
    <w:rPr>
      <w:rFonts w:ascii="Arial" w:eastAsia="Times New Roman" w:hAnsi="Arial" w:cs="Times New Roman"/>
      <w:b/>
      <w:sz w:val="24"/>
      <w:szCs w:val="20"/>
      <w:lang w:eastAsia="pt-BR"/>
    </w:rPr>
  </w:style>
  <w:style w:type="character" w:customStyle="1" w:styleId="RecuodecorpodetextoChar">
    <w:name w:val="Recuo de corpo de texto Char"/>
    <w:basedOn w:val="Fontepargpadro"/>
    <w:link w:val="Recuodecorpodetexto"/>
    <w:uiPriority w:val="99"/>
    <w:rsid w:val="00D10F36"/>
    <w:rPr>
      <w:rFonts w:ascii="Arial" w:eastAsia="Times New Roman" w:hAnsi="Arial" w:cs="Times New Roman"/>
      <w:b/>
      <w:sz w:val="24"/>
      <w:szCs w:val="20"/>
      <w:lang w:eastAsia="pt-BR"/>
    </w:rPr>
  </w:style>
  <w:style w:type="paragraph" w:styleId="Recuodecorpodetexto2">
    <w:name w:val="Body Text Indent 2"/>
    <w:basedOn w:val="Normal"/>
    <w:link w:val="Recuodecorpodetexto2Char"/>
    <w:uiPriority w:val="99"/>
    <w:rsid w:val="00D10F36"/>
    <w:pPr>
      <w:spacing w:after="0" w:line="240" w:lineRule="auto"/>
      <w:ind w:left="2835"/>
      <w:jc w:val="both"/>
    </w:pPr>
    <w:rPr>
      <w:rFonts w:ascii="Arial" w:eastAsia="Times New Roman" w:hAnsi="Arial" w:cs="Times New Roman"/>
      <w:b/>
      <w:sz w:val="24"/>
      <w:szCs w:val="20"/>
      <w:lang w:eastAsia="pt-BR"/>
    </w:rPr>
  </w:style>
  <w:style w:type="character" w:customStyle="1" w:styleId="Recuodecorpodetexto2Char">
    <w:name w:val="Recuo de corpo de texto 2 Char"/>
    <w:basedOn w:val="Fontepargpadro"/>
    <w:link w:val="Recuodecorpodetexto2"/>
    <w:uiPriority w:val="99"/>
    <w:rsid w:val="00D10F36"/>
    <w:rPr>
      <w:rFonts w:ascii="Arial" w:eastAsia="Times New Roman" w:hAnsi="Arial" w:cs="Times New Roman"/>
      <w:b/>
      <w:sz w:val="24"/>
      <w:szCs w:val="20"/>
      <w:lang w:eastAsia="pt-BR"/>
    </w:rPr>
  </w:style>
  <w:style w:type="paragraph" w:styleId="Corpodetexto2">
    <w:name w:val="Body Text 2"/>
    <w:basedOn w:val="Normal"/>
    <w:link w:val="Corpodetexto2Char"/>
    <w:uiPriority w:val="99"/>
    <w:rsid w:val="00D10F36"/>
    <w:pPr>
      <w:spacing w:after="0" w:line="240" w:lineRule="auto"/>
      <w:jc w:val="both"/>
    </w:pPr>
    <w:rPr>
      <w:rFonts w:ascii="Arial" w:eastAsia="Times New Roman" w:hAnsi="Arial" w:cs="Times New Roman"/>
      <w:color w:val="000000"/>
      <w:sz w:val="24"/>
      <w:szCs w:val="20"/>
      <w:lang w:eastAsia="pt-BR"/>
    </w:rPr>
  </w:style>
  <w:style w:type="character" w:customStyle="1" w:styleId="Corpodetexto2Char">
    <w:name w:val="Corpo de texto 2 Char"/>
    <w:basedOn w:val="Fontepargpadro"/>
    <w:link w:val="Corpodetexto2"/>
    <w:uiPriority w:val="99"/>
    <w:rsid w:val="00D10F36"/>
    <w:rPr>
      <w:rFonts w:ascii="Arial" w:eastAsia="Times New Roman" w:hAnsi="Arial" w:cs="Times New Roman"/>
      <w:color w:val="000000"/>
      <w:sz w:val="24"/>
      <w:szCs w:val="20"/>
      <w:lang w:eastAsia="pt-BR"/>
    </w:rPr>
  </w:style>
  <w:style w:type="character" w:styleId="Nmerodepgina">
    <w:name w:val="page number"/>
    <w:rsid w:val="00D10F36"/>
  </w:style>
  <w:style w:type="character" w:customStyle="1" w:styleId="MapadoDocumentoChar">
    <w:name w:val="Mapa do Documento Char"/>
    <w:link w:val="MapadoDocumento"/>
    <w:uiPriority w:val="99"/>
    <w:semiHidden/>
    <w:rsid w:val="00D10F36"/>
    <w:rPr>
      <w:rFonts w:ascii="Tahoma" w:eastAsia="Times New Roman" w:hAnsi="Tahoma"/>
      <w:shd w:val="clear" w:color="auto" w:fill="000080"/>
    </w:rPr>
  </w:style>
  <w:style w:type="paragraph" w:styleId="MapadoDocumento">
    <w:name w:val="Document Map"/>
    <w:basedOn w:val="Normal"/>
    <w:link w:val="MapadoDocumentoChar"/>
    <w:uiPriority w:val="99"/>
    <w:semiHidden/>
    <w:rsid w:val="00D10F36"/>
    <w:pPr>
      <w:shd w:val="clear" w:color="auto" w:fill="000080"/>
      <w:spacing w:after="0" w:line="240" w:lineRule="auto"/>
    </w:pPr>
    <w:rPr>
      <w:rFonts w:ascii="Tahoma" w:eastAsia="Times New Roman" w:hAnsi="Tahoma"/>
    </w:rPr>
  </w:style>
  <w:style w:type="character" w:customStyle="1" w:styleId="MapadoDocumentoChar1">
    <w:name w:val="Mapa do Documento Char1"/>
    <w:basedOn w:val="Fontepargpadro"/>
    <w:uiPriority w:val="99"/>
    <w:semiHidden/>
    <w:rsid w:val="00D10F36"/>
    <w:rPr>
      <w:rFonts w:ascii="Segoe UI" w:hAnsi="Segoe UI" w:cs="Segoe UI"/>
      <w:sz w:val="16"/>
      <w:szCs w:val="16"/>
    </w:rPr>
  </w:style>
  <w:style w:type="paragraph" w:styleId="Corpodetexto3">
    <w:name w:val="Body Text 3"/>
    <w:basedOn w:val="Normal"/>
    <w:link w:val="Corpodetexto3Char"/>
    <w:uiPriority w:val="99"/>
    <w:rsid w:val="00D10F36"/>
    <w:pPr>
      <w:spacing w:after="120" w:line="240" w:lineRule="auto"/>
      <w:jc w:val="both"/>
    </w:pPr>
    <w:rPr>
      <w:rFonts w:ascii="Arial" w:eastAsia="Times New Roman" w:hAnsi="Arial" w:cs="Times New Roman"/>
      <w:sz w:val="20"/>
      <w:szCs w:val="20"/>
      <w:lang w:eastAsia="pt-BR"/>
    </w:rPr>
  </w:style>
  <w:style w:type="character" w:customStyle="1" w:styleId="Corpodetexto3Char">
    <w:name w:val="Corpo de texto 3 Char"/>
    <w:basedOn w:val="Fontepargpadro"/>
    <w:link w:val="Corpodetexto3"/>
    <w:uiPriority w:val="99"/>
    <w:rsid w:val="00D10F36"/>
    <w:rPr>
      <w:rFonts w:ascii="Arial" w:eastAsia="Times New Roman" w:hAnsi="Arial" w:cs="Times New Roman"/>
      <w:sz w:val="20"/>
      <w:szCs w:val="20"/>
      <w:lang w:eastAsia="pt-BR"/>
    </w:rPr>
  </w:style>
  <w:style w:type="paragraph" w:styleId="Recuodecorpodetexto3">
    <w:name w:val="Body Text Indent 3"/>
    <w:basedOn w:val="Normal"/>
    <w:link w:val="Recuodecorpodetexto3Char"/>
    <w:uiPriority w:val="99"/>
    <w:rsid w:val="00D10F36"/>
    <w:pPr>
      <w:spacing w:after="0" w:line="240" w:lineRule="auto"/>
      <w:ind w:left="708"/>
      <w:jc w:val="both"/>
    </w:pPr>
    <w:rPr>
      <w:rFonts w:ascii="Arial" w:eastAsia="Times New Roman" w:hAnsi="Arial" w:cs="Times New Roman"/>
      <w:b/>
      <w:bCs/>
      <w:color w:val="000000"/>
      <w:sz w:val="20"/>
      <w:szCs w:val="20"/>
      <w:lang w:eastAsia="pt-BR"/>
    </w:rPr>
  </w:style>
  <w:style w:type="character" w:customStyle="1" w:styleId="Recuodecorpodetexto3Char">
    <w:name w:val="Recuo de corpo de texto 3 Char"/>
    <w:basedOn w:val="Fontepargpadro"/>
    <w:link w:val="Recuodecorpodetexto3"/>
    <w:uiPriority w:val="99"/>
    <w:rsid w:val="00D10F36"/>
    <w:rPr>
      <w:rFonts w:ascii="Arial" w:eastAsia="Times New Roman" w:hAnsi="Arial" w:cs="Times New Roman"/>
      <w:b/>
      <w:bCs/>
      <w:color w:val="000000"/>
      <w:sz w:val="20"/>
      <w:szCs w:val="20"/>
      <w:lang w:eastAsia="pt-BR"/>
    </w:rPr>
  </w:style>
  <w:style w:type="paragraph" w:styleId="Subttulo">
    <w:name w:val="Subtitle"/>
    <w:basedOn w:val="Normal"/>
    <w:link w:val="SubttuloChar"/>
    <w:qFormat/>
    <w:rsid w:val="00D10F36"/>
    <w:pPr>
      <w:tabs>
        <w:tab w:val="num" w:pos="720"/>
      </w:tabs>
      <w:spacing w:after="0" w:line="240" w:lineRule="auto"/>
      <w:ind w:left="360" w:hanging="360"/>
    </w:pPr>
    <w:rPr>
      <w:rFonts w:ascii="Futura Lt BT" w:eastAsia="Times New Roman" w:hAnsi="Futura Lt BT" w:cs="Times New Roman"/>
      <w:b/>
      <w:bCs/>
      <w:smallCaps/>
      <w:sz w:val="20"/>
      <w:szCs w:val="20"/>
      <w:lang w:eastAsia="pt-BR"/>
    </w:rPr>
  </w:style>
  <w:style w:type="character" w:customStyle="1" w:styleId="SubttuloChar">
    <w:name w:val="Subtítulo Char"/>
    <w:basedOn w:val="Fontepargpadro"/>
    <w:link w:val="Subttulo"/>
    <w:uiPriority w:val="99"/>
    <w:rsid w:val="00D10F36"/>
    <w:rPr>
      <w:rFonts w:ascii="Futura Lt BT" w:eastAsia="Times New Roman" w:hAnsi="Futura Lt BT" w:cs="Times New Roman"/>
      <w:b/>
      <w:bCs/>
      <w:smallCaps/>
      <w:sz w:val="20"/>
      <w:szCs w:val="20"/>
      <w:lang w:eastAsia="pt-BR"/>
    </w:rPr>
  </w:style>
  <w:style w:type="paragraph" w:customStyle="1" w:styleId="Artigo">
    <w:name w:val="Artigo"/>
    <w:basedOn w:val="Normal"/>
    <w:uiPriority w:val="99"/>
    <w:rsid w:val="00D10F36"/>
    <w:pPr>
      <w:autoSpaceDE w:val="0"/>
      <w:autoSpaceDN w:val="0"/>
      <w:adjustRightInd w:val="0"/>
      <w:spacing w:before="85" w:after="85" w:line="240" w:lineRule="auto"/>
      <w:jc w:val="both"/>
    </w:pPr>
    <w:rPr>
      <w:rFonts w:ascii="Arial" w:eastAsia="Times New Roman" w:hAnsi="Arial" w:cs="Arial"/>
      <w:sz w:val="20"/>
      <w:szCs w:val="20"/>
      <w:lang w:eastAsia="pt-BR"/>
    </w:rPr>
  </w:style>
  <w:style w:type="paragraph" w:customStyle="1" w:styleId="PADRAO">
    <w:name w:val="PADRAO"/>
    <w:basedOn w:val="Normal"/>
    <w:uiPriority w:val="99"/>
    <w:rsid w:val="00D10F36"/>
    <w:pPr>
      <w:spacing w:after="0" w:line="240" w:lineRule="auto"/>
      <w:jc w:val="both"/>
    </w:pPr>
    <w:rPr>
      <w:rFonts w:ascii="Tms Rmn" w:eastAsia="Times New Roman" w:hAnsi="Tms Rmn" w:cs="Times New Roman"/>
      <w:sz w:val="24"/>
      <w:szCs w:val="20"/>
      <w:lang w:eastAsia="pt-BR"/>
    </w:rPr>
  </w:style>
  <w:style w:type="paragraph" w:customStyle="1" w:styleId="C">
    <w:name w:val="C"/>
    <w:basedOn w:val="Normal"/>
    <w:rsid w:val="00D10F36"/>
    <w:pPr>
      <w:tabs>
        <w:tab w:val="left" w:pos="1418"/>
      </w:tabs>
      <w:spacing w:after="0" w:line="240" w:lineRule="auto"/>
      <w:jc w:val="both"/>
    </w:pPr>
    <w:rPr>
      <w:rFonts w:ascii="Times New Roman" w:eastAsia="Times New Roman" w:hAnsi="Times New Roman" w:cs="Times New Roman"/>
      <w:sz w:val="24"/>
      <w:szCs w:val="20"/>
      <w:lang w:eastAsia="pt-BR"/>
    </w:rPr>
  </w:style>
  <w:style w:type="paragraph" w:styleId="TextosemFormatao">
    <w:name w:val="Plain Text"/>
    <w:basedOn w:val="Normal"/>
    <w:link w:val="TextosemFormataoChar"/>
    <w:rsid w:val="00D10F36"/>
    <w:pPr>
      <w:spacing w:before="100" w:after="100" w:line="240" w:lineRule="auto"/>
    </w:pPr>
    <w:rPr>
      <w:rFonts w:ascii="Times New Roman" w:eastAsia="Times New Roman" w:hAnsi="Times New Roman" w:cs="Times New Roman"/>
      <w:sz w:val="24"/>
      <w:szCs w:val="20"/>
      <w:lang w:eastAsia="pt-BR"/>
    </w:rPr>
  </w:style>
  <w:style w:type="character" w:customStyle="1" w:styleId="TextosemFormataoChar">
    <w:name w:val="Texto sem Formatação Char"/>
    <w:basedOn w:val="Fontepargpadro"/>
    <w:link w:val="TextosemFormatao"/>
    <w:rsid w:val="00D10F36"/>
    <w:rPr>
      <w:rFonts w:ascii="Times New Roman" w:eastAsia="Times New Roman" w:hAnsi="Times New Roman" w:cs="Times New Roman"/>
      <w:sz w:val="24"/>
      <w:szCs w:val="20"/>
      <w:lang w:eastAsia="pt-BR"/>
    </w:rPr>
  </w:style>
  <w:style w:type="paragraph" w:customStyle="1" w:styleId="Contrato">
    <w:name w:val="Contrato"/>
    <w:basedOn w:val="Normal"/>
    <w:uiPriority w:val="99"/>
    <w:rsid w:val="00D10F36"/>
    <w:pPr>
      <w:spacing w:after="240" w:line="240" w:lineRule="auto"/>
      <w:jc w:val="both"/>
    </w:pPr>
    <w:rPr>
      <w:rFonts w:ascii="Times New Roman" w:eastAsia="Times New Roman" w:hAnsi="Times New Roman" w:cs="Times New Roman"/>
      <w:sz w:val="24"/>
      <w:szCs w:val="20"/>
      <w:lang w:eastAsia="pt-BR"/>
    </w:rPr>
  </w:style>
  <w:style w:type="character" w:customStyle="1" w:styleId="A0">
    <w:name w:val="A0"/>
    <w:rsid w:val="00D10F36"/>
    <w:rPr>
      <w:color w:val="000000"/>
      <w:sz w:val="22"/>
    </w:rPr>
  </w:style>
  <w:style w:type="paragraph" w:customStyle="1" w:styleId="TextoPargrafo">
    <w:name w:val="Texto Parágrafo"/>
    <w:basedOn w:val="Normal"/>
    <w:rsid w:val="00D10F36"/>
    <w:pPr>
      <w:keepLines/>
      <w:suppressAutoHyphens/>
      <w:snapToGrid w:val="0"/>
      <w:spacing w:before="120" w:after="120" w:line="260" w:lineRule="exact"/>
      <w:ind w:firstLine="284"/>
      <w:jc w:val="both"/>
      <w:outlineLvl w:val="0"/>
    </w:pPr>
    <w:rPr>
      <w:rFonts w:ascii="Book Antiqua" w:eastAsia="Times New Roman" w:hAnsi="Book Antiqua" w:cs="Times New Roman"/>
      <w:kern w:val="20"/>
      <w:szCs w:val="20"/>
      <w:lang w:eastAsia="pt-BR"/>
    </w:rPr>
  </w:style>
  <w:style w:type="paragraph" w:customStyle="1" w:styleId="NormalPreto">
    <w:name w:val="Normal + Preto"/>
    <w:aliases w:val="Justificado"/>
    <w:basedOn w:val="Normal"/>
    <w:rsid w:val="00D10F36"/>
    <w:pPr>
      <w:autoSpaceDE w:val="0"/>
      <w:autoSpaceDN w:val="0"/>
      <w:adjustRightInd w:val="0"/>
      <w:spacing w:after="0" w:line="240" w:lineRule="auto"/>
      <w:jc w:val="both"/>
    </w:pPr>
    <w:rPr>
      <w:rFonts w:ascii="Times New Roman" w:eastAsia="Times New Roman" w:hAnsi="Times New Roman" w:cs="Times New Roman"/>
      <w:color w:val="000000"/>
      <w:sz w:val="24"/>
      <w:szCs w:val="24"/>
      <w:lang w:eastAsia="pt-BR"/>
    </w:rPr>
  </w:style>
  <w:style w:type="paragraph" w:customStyle="1" w:styleId="xl106">
    <w:name w:val="xl106"/>
    <w:basedOn w:val="Normal"/>
    <w:rsid w:val="00D10F36"/>
    <w:pPr>
      <w:pBdr>
        <w:bottom w:val="single" w:sz="4" w:space="0" w:color="auto"/>
      </w:pBdr>
      <w:spacing w:before="100" w:beforeAutospacing="1" w:after="100" w:afterAutospacing="1" w:line="240" w:lineRule="auto"/>
      <w:jc w:val="both"/>
    </w:pPr>
    <w:rPr>
      <w:rFonts w:ascii="Times New Roman" w:eastAsia="Arial Unicode MS" w:hAnsi="Times New Roman" w:cs="Times New Roman"/>
      <w:color w:val="000000"/>
      <w:sz w:val="24"/>
      <w:szCs w:val="24"/>
      <w:lang w:eastAsia="pt-BR"/>
    </w:rPr>
  </w:style>
  <w:style w:type="paragraph" w:styleId="SemEspaamento">
    <w:name w:val="No Spacing"/>
    <w:uiPriority w:val="1"/>
    <w:qFormat/>
    <w:rsid w:val="00D10F36"/>
    <w:pPr>
      <w:spacing w:after="0" w:line="240" w:lineRule="auto"/>
    </w:pPr>
    <w:rPr>
      <w:rFonts w:ascii="Times New Roman" w:eastAsia="Times New Roman" w:hAnsi="Times New Roman" w:cs="Times New Roman"/>
      <w:sz w:val="20"/>
      <w:szCs w:val="20"/>
      <w:lang w:eastAsia="pt-BR"/>
    </w:rPr>
  </w:style>
  <w:style w:type="paragraph" w:styleId="Commarcadores">
    <w:name w:val="List Bullet"/>
    <w:basedOn w:val="Normal"/>
    <w:uiPriority w:val="99"/>
    <w:unhideWhenUsed/>
    <w:rsid w:val="00D10F36"/>
    <w:pPr>
      <w:numPr>
        <w:numId w:val="4"/>
      </w:numPr>
      <w:tabs>
        <w:tab w:val="clear" w:pos="360"/>
      </w:tabs>
      <w:spacing w:after="0" w:line="240" w:lineRule="auto"/>
      <w:ind w:left="0" w:firstLine="0"/>
      <w:contextualSpacing/>
    </w:pPr>
    <w:rPr>
      <w:rFonts w:ascii="Times New Roman" w:eastAsia="Times New Roman" w:hAnsi="Times New Roman" w:cs="Times New Roman"/>
      <w:sz w:val="20"/>
      <w:szCs w:val="20"/>
      <w:lang w:eastAsia="pt-BR"/>
    </w:rPr>
  </w:style>
  <w:style w:type="paragraph" w:customStyle="1" w:styleId="yiv7397093262ecxmsonormal">
    <w:name w:val="yiv7397093262ecxmsonormal"/>
    <w:basedOn w:val="Normal"/>
    <w:rsid w:val="00D10F3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pple-converted-space">
    <w:name w:val="apple-converted-space"/>
    <w:basedOn w:val="Fontepargpadro"/>
    <w:rsid w:val="00D10F36"/>
  </w:style>
  <w:style w:type="paragraph" w:customStyle="1" w:styleId="ParagPB">
    <w:name w:val="Parag PB"/>
    <w:basedOn w:val="Normal"/>
    <w:rsid w:val="00D10F36"/>
    <w:pPr>
      <w:spacing w:before="120" w:after="0" w:line="240" w:lineRule="auto"/>
      <w:ind w:firstLine="1134"/>
      <w:jc w:val="both"/>
    </w:pPr>
    <w:rPr>
      <w:rFonts w:ascii="Times New Roman" w:eastAsia="Times New Roman" w:hAnsi="Times New Roman" w:cs="Times New Roman"/>
      <w:sz w:val="24"/>
      <w:szCs w:val="20"/>
      <w:lang w:eastAsia="pt-BR"/>
    </w:rPr>
  </w:style>
  <w:style w:type="paragraph" w:customStyle="1" w:styleId="ArtPar">
    <w:name w:val="Art_Par"/>
    <w:basedOn w:val="Normal"/>
    <w:rsid w:val="00D10F36"/>
    <w:pPr>
      <w:spacing w:after="240" w:line="240" w:lineRule="auto"/>
      <w:ind w:firstLine="1418"/>
      <w:jc w:val="both"/>
    </w:pPr>
    <w:rPr>
      <w:rFonts w:ascii="Times New Roman" w:eastAsia="Times New Roman" w:hAnsi="Times New Roman" w:cs="Times New Roman"/>
      <w:color w:val="000000"/>
      <w:sz w:val="24"/>
      <w:szCs w:val="20"/>
      <w:lang w:eastAsia="pt-BR"/>
    </w:rPr>
  </w:style>
  <w:style w:type="paragraph" w:customStyle="1" w:styleId="Recuodecorpodetexto31">
    <w:name w:val="Recuo de corpo de texto 31"/>
    <w:basedOn w:val="Normal"/>
    <w:rsid w:val="00D10F36"/>
    <w:pPr>
      <w:suppressAutoHyphens/>
      <w:spacing w:after="0" w:line="360" w:lineRule="auto"/>
      <w:ind w:left="705"/>
      <w:jc w:val="both"/>
    </w:pPr>
    <w:rPr>
      <w:rFonts w:ascii="Futura Lt BT" w:eastAsia="Times New Roman" w:hAnsi="Futura Lt BT" w:cs="Times New Roman"/>
      <w:sz w:val="20"/>
      <w:szCs w:val="20"/>
      <w:lang w:eastAsia="ar-SA"/>
    </w:rPr>
  </w:style>
  <w:style w:type="paragraph" w:customStyle="1" w:styleId="Sub-item2">
    <w:name w:val="Sub-item 2"/>
    <w:basedOn w:val="Normal"/>
    <w:rsid w:val="00D10F36"/>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160" w:lineRule="atLeast"/>
      <w:ind w:left="432" w:hanging="720"/>
      <w:jc w:val="both"/>
    </w:pPr>
    <w:rPr>
      <w:rFonts w:ascii="Courier" w:eastAsia="Times New Roman" w:hAnsi="Courier" w:cs="Times New Roman"/>
      <w:sz w:val="24"/>
      <w:szCs w:val="20"/>
      <w:lang w:eastAsia="pt-BR"/>
    </w:rPr>
  </w:style>
  <w:style w:type="paragraph" w:customStyle="1" w:styleId="Recuodecorpodetexto21">
    <w:name w:val="Recuo de corpo de texto 21"/>
    <w:basedOn w:val="Normal"/>
    <w:link w:val="Recuodecorpodetexto21Char"/>
    <w:rsid w:val="00D10F36"/>
    <w:pPr>
      <w:suppressAutoHyphens/>
      <w:spacing w:before="120" w:after="120" w:line="360" w:lineRule="auto"/>
      <w:ind w:firstLine="1418"/>
      <w:jc w:val="both"/>
    </w:pPr>
    <w:rPr>
      <w:rFonts w:ascii="Arial" w:eastAsia="Times New Roman" w:hAnsi="Arial" w:cs="Times New Roman"/>
      <w:sz w:val="24"/>
      <w:szCs w:val="20"/>
      <w:lang w:eastAsia="pt-BR"/>
    </w:rPr>
  </w:style>
  <w:style w:type="character" w:customStyle="1" w:styleId="Recuodecorpodetexto21Char">
    <w:name w:val="Recuo de corpo de texto 21 Char"/>
    <w:link w:val="Recuodecorpodetexto21"/>
    <w:rsid w:val="00D10F36"/>
    <w:rPr>
      <w:rFonts w:ascii="Arial" w:eastAsia="Times New Roman" w:hAnsi="Arial" w:cs="Times New Roman"/>
      <w:sz w:val="24"/>
      <w:szCs w:val="20"/>
      <w:lang w:eastAsia="pt-BR"/>
    </w:rPr>
  </w:style>
  <w:style w:type="character" w:customStyle="1" w:styleId="Estilo11pt">
    <w:name w:val="Estilo 11 pt"/>
    <w:rsid w:val="00D10F36"/>
    <w:rPr>
      <w:rFonts w:ascii="Courier New" w:hAnsi="Courier New"/>
      <w:sz w:val="22"/>
    </w:rPr>
  </w:style>
  <w:style w:type="paragraph" w:customStyle="1" w:styleId="font5">
    <w:name w:val="font5"/>
    <w:basedOn w:val="Normal"/>
    <w:rsid w:val="00D10F36"/>
    <w:pPr>
      <w:spacing w:before="100" w:beforeAutospacing="1" w:after="100" w:afterAutospacing="1" w:line="240" w:lineRule="auto"/>
    </w:pPr>
    <w:rPr>
      <w:rFonts w:ascii="Book Antiqua" w:eastAsia="Times New Roman" w:hAnsi="Book Antiqua" w:cs="Times New Roman"/>
      <w:color w:val="000000"/>
      <w:sz w:val="20"/>
      <w:szCs w:val="20"/>
      <w:lang w:eastAsia="pt-BR"/>
    </w:rPr>
  </w:style>
  <w:style w:type="paragraph" w:customStyle="1" w:styleId="font6">
    <w:name w:val="font6"/>
    <w:basedOn w:val="Normal"/>
    <w:rsid w:val="00D10F36"/>
    <w:pPr>
      <w:spacing w:before="100" w:beforeAutospacing="1" w:after="100" w:afterAutospacing="1" w:line="240" w:lineRule="auto"/>
    </w:pPr>
    <w:rPr>
      <w:rFonts w:ascii="Book Antiqua" w:eastAsia="Times New Roman" w:hAnsi="Book Antiqua" w:cs="Times New Roman"/>
      <w:color w:val="000000"/>
      <w:sz w:val="14"/>
      <w:szCs w:val="14"/>
      <w:lang w:eastAsia="pt-BR"/>
    </w:rPr>
  </w:style>
  <w:style w:type="paragraph" w:customStyle="1" w:styleId="xl63">
    <w:name w:val="xl63"/>
    <w:basedOn w:val="Normal"/>
    <w:rsid w:val="00D10F36"/>
    <w:pPr>
      <w:pBdr>
        <w:top w:val="single" w:sz="8" w:space="0" w:color="auto"/>
        <w:right w:val="single" w:sz="8" w:space="0" w:color="auto"/>
      </w:pBdr>
      <w:shd w:val="clear" w:color="000000" w:fill="E6B8B7"/>
      <w:spacing w:before="100" w:beforeAutospacing="1" w:after="100" w:afterAutospacing="1" w:line="240" w:lineRule="auto"/>
      <w:jc w:val="both"/>
      <w:textAlignment w:val="center"/>
    </w:pPr>
    <w:rPr>
      <w:rFonts w:ascii="Book Antiqua" w:eastAsia="Times New Roman" w:hAnsi="Book Antiqua" w:cs="Times New Roman"/>
      <w:b/>
      <w:bCs/>
      <w:color w:val="000000"/>
      <w:sz w:val="16"/>
      <w:szCs w:val="16"/>
      <w:lang w:eastAsia="pt-BR"/>
    </w:rPr>
  </w:style>
  <w:style w:type="paragraph" w:customStyle="1" w:styleId="xl64">
    <w:name w:val="xl64"/>
    <w:basedOn w:val="Normal"/>
    <w:rsid w:val="00D10F36"/>
    <w:pPr>
      <w:pBdr>
        <w:bottom w:val="single" w:sz="8" w:space="0" w:color="auto"/>
        <w:right w:val="single" w:sz="8" w:space="0" w:color="auto"/>
      </w:pBdr>
      <w:shd w:val="clear" w:color="000000" w:fill="E6B8B7"/>
      <w:spacing w:before="100" w:beforeAutospacing="1" w:after="100" w:afterAutospacing="1" w:line="240" w:lineRule="auto"/>
      <w:jc w:val="both"/>
      <w:textAlignment w:val="center"/>
    </w:pPr>
    <w:rPr>
      <w:rFonts w:ascii="Book Antiqua" w:eastAsia="Times New Roman" w:hAnsi="Book Antiqua" w:cs="Times New Roman"/>
      <w:b/>
      <w:bCs/>
      <w:color w:val="000000"/>
      <w:sz w:val="16"/>
      <w:szCs w:val="16"/>
      <w:lang w:eastAsia="pt-BR"/>
    </w:rPr>
  </w:style>
  <w:style w:type="paragraph" w:customStyle="1" w:styleId="xl65">
    <w:name w:val="xl65"/>
    <w:basedOn w:val="Normal"/>
    <w:rsid w:val="00D10F36"/>
    <w:pPr>
      <w:pBdr>
        <w:left w:val="single" w:sz="8" w:space="0" w:color="auto"/>
        <w:bottom w:val="single" w:sz="8" w:space="0" w:color="auto"/>
        <w:right w:val="single" w:sz="8"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6">
    <w:name w:val="xl66"/>
    <w:basedOn w:val="Normal"/>
    <w:rsid w:val="00D10F36"/>
    <w:pPr>
      <w:pBdr>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67">
    <w:name w:val="xl67"/>
    <w:basedOn w:val="Normal"/>
    <w:rsid w:val="00D10F36"/>
    <w:pPr>
      <w:pBdr>
        <w:bottom w:val="single" w:sz="8" w:space="0" w:color="auto"/>
        <w:right w:val="single" w:sz="8"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8">
    <w:name w:val="xl68"/>
    <w:basedOn w:val="Normal"/>
    <w:rsid w:val="00D10F36"/>
    <w:pPr>
      <w:pBdr>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69">
    <w:name w:val="xl69"/>
    <w:basedOn w:val="Normal"/>
    <w:rsid w:val="00D10F36"/>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0">
    <w:name w:val="xl70"/>
    <w:basedOn w:val="Normal"/>
    <w:rsid w:val="00D10F3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1">
    <w:name w:val="xl71"/>
    <w:basedOn w:val="Normal"/>
    <w:rsid w:val="00D10F3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2">
    <w:name w:val="xl72"/>
    <w:basedOn w:val="Normal"/>
    <w:rsid w:val="00D10F3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3">
    <w:name w:val="xl73"/>
    <w:basedOn w:val="Normal"/>
    <w:rsid w:val="00D10F36"/>
    <w:pPr>
      <w:pBdr>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4">
    <w:name w:val="xl74"/>
    <w:basedOn w:val="Normal"/>
    <w:rsid w:val="00D10F36"/>
    <w:pPr>
      <w:pBdr>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5">
    <w:name w:val="xl75"/>
    <w:basedOn w:val="Normal"/>
    <w:rsid w:val="00D10F3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6">
    <w:name w:val="xl76"/>
    <w:basedOn w:val="Normal"/>
    <w:rsid w:val="00D10F36"/>
    <w:pPr>
      <w:pBdr>
        <w:bottom w:val="single" w:sz="8" w:space="0" w:color="auto"/>
        <w:right w:val="single" w:sz="8"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7">
    <w:name w:val="xl77"/>
    <w:basedOn w:val="Normal"/>
    <w:rsid w:val="00D10F36"/>
    <w:pPr>
      <w:pBdr>
        <w:bottom w:val="single" w:sz="8" w:space="0" w:color="auto"/>
        <w:right w:val="single" w:sz="8"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8">
    <w:name w:val="xl78"/>
    <w:basedOn w:val="Normal"/>
    <w:rsid w:val="00D10F36"/>
    <w:pPr>
      <w:pBdr>
        <w:right w:val="single" w:sz="8" w:space="0" w:color="auto"/>
      </w:pBdr>
      <w:shd w:val="clear" w:color="000000" w:fill="E6B8B7"/>
      <w:spacing w:before="100" w:beforeAutospacing="1" w:after="100" w:afterAutospacing="1" w:line="240" w:lineRule="auto"/>
      <w:jc w:val="both"/>
      <w:textAlignment w:val="center"/>
    </w:pPr>
    <w:rPr>
      <w:rFonts w:ascii="Book Antiqua" w:eastAsia="Times New Roman" w:hAnsi="Book Antiqua" w:cs="Times New Roman"/>
      <w:b/>
      <w:bCs/>
      <w:color w:val="000000"/>
      <w:sz w:val="16"/>
      <w:szCs w:val="16"/>
      <w:lang w:eastAsia="pt-BR"/>
    </w:rPr>
  </w:style>
  <w:style w:type="paragraph" w:customStyle="1" w:styleId="xl79">
    <w:name w:val="xl79"/>
    <w:basedOn w:val="Normal"/>
    <w:rsid w:val="00D10F36"/>
    <w:pPr>
      <w:pBdr>
        <w:left w:val="single" w:sz="8" w:space="0" w:color="auto"/>
        <w:bottom w:val="single" w:sz="8" w:space="0" w:color="auto"/>
        <w:right w:val="single" w:sz="8" w:space="0" w:color="auto"/>
      </w:pBdr>
      <w:shd w:val="clear" w:color="000000" w:fill="95B3D7"/>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0">
    <w:name w:val="xl80"/>
    <w:basedOn w:val="Normal"/>
    <w:rsid w:val="00D10F36"/>
    <w:pPr>
      <w:pBdr>
        <w:bottom w:val="single" w:sz="8" w:space="0" w:color="auto"/>
        <w:right w:val="single" w:sz="8" w:space="0" w:color="auto"/>
      </w:pBdr>
      <w:shd w:val="clear" w:color="000000" w:fill="95B3D7"/>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1">
    <w:name w:val="xl81"/>
    <w:basedOn w:val="Normal"/>
    <w:rsid w:val="00D10F36"/>
    <w:pPr>
      <w:pBdr>
        <w:bottom w:val="single" w:sz="8" w:space="0" w:color="auto"/>
        <w:right w:val="single" w:sz="8" w:space="0" w:color="auto"/>
      </w:pBdr>
      <w:shd w:val="clear" w:color="000000" w:fill="95B3D7"/>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2">
    <w:name w:val="xl82"/>
    <w:basedOn w:val="Normal"/>
    <w:rsid w:val="00D10F36"/>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3">
    <w:name w:val="xl83"/>
    <w:basedOn w:val="Normal"/>
    <w:rsid w:val="00D10F36"/>
    <w:pPr>
      <w:pBdr>
        <w:bottom w:val="single" w:sz="8" w:space="0" w:color="auto"/>
      </w:pBdr>
      <w:shd w:val="clear" w:color="000000" w:fill="FFFFFF"/>
      <w:spacing w:before="100" w:beforeAutospacing="1" w:after="100" w:afterAutospacing="1" w:line="240" w:lineRule="auto"/>
      <w:jc w:val="both"/>
      <w:textAlignment w:val="center"/>
    </w:pPr>
    <w:rPr>
      <w:rFonts w:ascii="Book Antiqua" w:eastAsia="Times New Roman" w:hAnsi="Book Antiqua" w:cs="Times New Roman"/>
      <w:sz w:val="16"/>
      <w:szCs w:val="16"/>
      <w:lang w:eastAsia="pt-BR"/>
    </w:rPr>
  </w:style>
  <w:style w:type="paragraph" w:customStyle="1" w:styleId="xl84">
    <w:name w:val="xl84"/>
    <w:basedOn w:val="Normal"/>
    <w:rsid w:val="00D10F36"/>
    <w:pPr>
      <w:pBdr>
        <w:bottom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5">
    <w:name w:val="xl85"/>
    <w:basedOn w:val="Normal"/>
    <w:rsid w:val="00D10F36"/>
    <w:pP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6">
    <w:name w:val="xl86"/>
    <w:basedOn w:val="Normal"/>
    <w:rsid w:val="00D10F36"/>
    <w:pP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7">
    <w:name w:val="xl87"/>
    <w:basedOn w:val="Normal"/>
    <w:rsid w:val="00D10F36"/>
    <w:pPr>
      <w:pBdr>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u w:val="single"/>
      <w:lang w:eastAsia="pt-BR"/>
    </w:rPr>
  </w:style>
  <w:style w:type="paragraph" w:customStyle="1" w:styleId="xl88">
    <w:name w:val="xl88"/>
    <w:basedOn w:val="Normal"/>
    <w:rsid w:val="00D10F3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u w:val="single"/>
      <w:lang w:eastAsia="pt-BR"/>
    </w:rPr>
  </w:style>
  <w:style w:type="paragraph" w:customStyle="1" w:styleId="xl89">
    <w:name w:val="xl89"/>
    <w:basedOn w:val="Normal"/>
    <w:rsid w:val="00D10F3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90">
    <w:name w:val="xl90"/>
    <w:basedOn w:val="Normal"/>
    <w:rsid w:val="00D10F36"/>
    <w:pP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4"/>
      <w:szCs w:val="14"/>
      <w:lang w:eastAsia="pt-BR"/>
    </w:rPr>
  </w:style>
  <w:style w:type="paragraph" w:customStyle="1" w:styleId="xl91">
    <w:name w:val="xl91"/>
    <w:basedOn w:val="Normal"/>
    <w:rsid w:val="00D10F36"/>
    <w:pPr>
      <w:pBdr>
        <w:top w:val="single" w:sz="8" w:space="0" w:color="auto"/>
        <w:left w:val="single" w:sz="8" w:space="0" w:color="auto"/>
        <w:right w:val="single" w:sz="8" w:space="0" w:color="auto"/>
      </w:pBdr>
      <w:shd w:val="clear" w:color="000000" w:fill="E6B8B7"/>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92">
    <w:name w:val="xl92"/>
    <w:basedOn w:val="Normal"/>
    <w:rsid w:val="00D10F36"/>
    <w:pPr>
      <w:pBdr>
        <w:left w:val="single" w:sz="8" w:space="0" w:color="auto"/>
        <w:bottom w:val="single" w:sz="8" w:space="0" w:color="auto"/>
        <w:right w:val="single" w:sz="8" w:space="0" w:color="auto"/>
      </w:pBdr>
      <w:shd w:val="clear" w:color="000000" w:fill="E6B8B7"/>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93">
    <w:name w:val="xl93"/>
    <w:basedOn w:val="Normal"/>
    <w:rsid w:val="00D10F36"/>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94">
    <w:name w:val="xl94"/>
    <w:basedOn w:val="Normal"/>
    <w:rsid w:val="00D10F36"/>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95">
    <w:name w:val="xl95"/>
    <w:basedOn w:val="Normal"/>
    <w:rsid w:val="00D10F36"/>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96">
    <w:name w:val="xl96"/>
    <w:basedOn w:val="Normal"/>
    <w:rsid w:val="00D10F36"/>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u w:val="single"/>
      <w:lang w:eastAsia="pt-BR"/>
    </w:rPr>
  </w:style>
  <w:style w:type="paragraph" w:customStyle="1" w:styleId="xl97">
    <w:name w:val="xl97"/>
    <w:basedOn w:val="Normal"/>
    <w:rsid w:val="00D10F36"/>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u w:val="single"/>
      <w:lang w:eastAsia="pt-BR"/>
    </w:rPr>
  </w:style>
  <w:style w:type="paragraph" w:customStyle="1" w:styleId="xl98">
    <w:name w:val="xl98"/>
    <w:basedOn w:val="Normal"/>
    <w:rsid w:val="00D10F36"/>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u w:val="single"/>
      <w:lang w:eastAsia="pt-BR"/>
    </w:rPr>
  </w:style>
  <w:style w:type="paragraph" w:customStyle="1" w:styleId="xl99">
    <w:name w:val="xl99"/>
    <w:basedOn w:val="Normal"/>
    <w:rsid w:val="00D10F36"/>
    <w:pPr>
      <w:pBdr>
        <w:lef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100">
    <w:name w:val="xl100"/>
    <w:basedOn w:val="Normal"/>
    <w:rsid w:val="00D10F36"/>
    <w:pPr>
      <w:pBdr>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101">
    <w:name w:val="xl101"/>
    <w:basedOn w:val="Normal"/>
    <w:rsid w:val="00D10F3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102">
    <w:name w:val="xl102"/>
    <w:basedOn w:val="Normal"/>
    <w:rsid w:val="00D10F36"/>
    <w:pPr>
      <w:pBdr>
        <w:bottom w:val="single" w:sz="8" w:space="0" w:color="auto"/>
        <w:right w:val="single" w:sz="8" w:space="0" w:color="auto"/>
      </w:pBdr>
      <w:shd w:val="clear" w:color="000000" w:fill="8DB4E2"/>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TableParagraph">
    <w:name w:val="Table Paragraph"/>
    <w:basedOn w:val="Normal"/>
    <w:uiPriority w:val="1"/>
    <w:qFormat/>
    <w:rsid w:val="00D10F36"/>
    <w:pPr>
      <w:widowControl w:val="0"/>
      <w:autoSpaceDE w:val="0"/>
      <w:autoSpaceDN w:val="0"/>
      <w:spacing w:before="2" w:after="0" w:line="240" w:lineRule="auto"/>
    </w:pPr>
    <w:rPr>
      <w:rFonts w:ascii="Verdana" w:eastAsia="Verdana" w:hAnsi="Verdana" w:cs="Verdana"/>
      <w:lang w:val="en-US"/>
    </w:rPr>
  </w:style>
  <w:style w:type="character" w:customStyle="1" w:styleId="Meno1">
    <w:name w:val="Menção1"/>
    <w:uiPriority w:val="99"/>
    <w:semiHidden/>
    <w:unhideWhenUsed/>
    <w:rsid w:val="00D10F36"/>
    <w:rPr>
      <w:color w:val="2B579A"/>
      <w:shd w:val="clear" w:color="auto" w:fill="E6E6E6"/>
    </w:rPr>
  </w:style>
  <w:style w:type="table" w:customStyle="1" w:styleId="TableGrid">
    <w:name w:val="TableGrid"/>
    <w:rsid w:val="00D10F36"/>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numbering" w:customStyle="1" w:styleId="Hfen2">
    <w:name w:val="Hífen2"/>
    <w:rsid w:val="00D10F36"/>
    <w:pPr>
      <w:numPr>
        <w:numId w:val="5"/>
      </w:numPr>
    </w:pPr>
  </w:style>
  <w:style w:type="character" w:customStyle="1" w:styleId="st">
    <w:name w:val="st"/>
    <w:rsid w:val="00D10F36"/>
  </w:style>
  <w:style w:type="numbering" w:customStyle="1" w:styleId="Semlista1">
    <w:name w:val="Sem lista1"/>
    <w:next w:val="Semlista"/>
    <w:uiPriority w:val="99"/>
    <w:semiHidden/>
    <w:unhideWhenUsed/>
    <w:rsid w:val="00D10F36"/>
  </w:style>
  <w:style w:type="table" w:customStyle="1" w:styleId="Tabelacomgrade1">
    <w:name w:val="Tabela com grade1"/>
    <w:basedOn w:val="Tabelanormal"/>
    <w:next w:val="Tabelacomgrade"/>
    <w:uiPriority w:val="59"/>
    <w:rsid w:val="00D10F36"/>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D10F36"/>
    <w:pPr>
      <w:widowControl w:val="0"/>
      <w:spacing w:after="120" w:line="240" w:lineRule="auto"/>
      <w:jc w:val="both"/>
    </w:pPr>
    <w:rPr>
      <w:rFonts w:ascii="Arial" w:eastAsia="Times New Roman" w:hAnsi="Arial" w:cs="Times New Roman"/>
      <w:sz w:val="24"/>
      <w:szCs w:val="20"/>
      <w:lang w:eastAsia="pt-BR"/>
    </w:rPr>
  </w:style>
  <w:style w:type="paragraph" w:customStyle="1" w:styleId="ecxmsonormal">
    <w:name w:val="ecxmsonormal"/>
    <w:basedOn w:val="Normal"/>
    <w:rsid w:val="00D10F36"/>
    <w:pPr>
      <w:spacing w:after="324" w:line="240" w:lineRule="auto"/>
    </w:pPr>
    <w:rPr>
      <w:rFonts w:ascii="Times New Roman" w:eastAsia="Times New Roman" w:hAnsi="Times New Roman" w:cs="Times New Roman"/>
      <w:sz w:val="24"/>
      <w:szCs w:val="24"/>
      <w:lang w:eastAsia="pt-BR"/>
    </w:rPr>
  </w:style>
  <w:style w:type="paragraph" w:customStyle="1" w:styleId="ecxxl32">
    <w:name w:val="ecxxl32"/>
    <w:basedOn w:val="Normal"/>
    <w:rsid w:val="00D10F36"/>
    <w:pPr>
      <w:spacing w:after="324" w:line="240" w:lineRule="auto"/>
    </w:pPr>
    <w:rPr>
      <w:rFonts w:ascii="Times New Roman" w:eastAsia="Times New Roman" w:hAnsi="Times New Roman" w:cs="Times New Roman"/>
      <w:sz w:val="24"/>
      <w:szCs w:val="24"/>
      <w:lang w:eastAsia="pt-BR"/>
    </w:rPr>
  </w:style>
  <w:style w:type="paragraph" w:customStyle="1" w:styleId="xl27">
    <w:name w:val="xl27"/>
    <w:basedOn w:val="Normal"/>
    <w:rsid w:val="00D10F36"/>
    <w:pPr>
      <w:pBdr>
        <w:bottom w:val="single" w:sz="4" w:space="0" w:color="auto"/>
      </w:pBdr>
      <w:spacing w:before="100" w:beforeAutospacing="1" w:after="100" w:afterAutospacing="1" w:line="240" w:lineRule="auto"/>
      <w:jc w:val="center"/>
      <w:textAlignment w:val="center"/>
    </w:pPr>
    <w:rPr>
      <w:rFonts w:ascii="Arial" w:eastAsia="Arial Unicode MS" w:hAnsi="Arial" w:cs="Arial"/>
      <w:b/>
      <w:bCs/>
      <w:sz w:val="16"/>
      <w:szCs w:val="16"/>
      <w:lang w:eastAsia="pt-BR"/>
    </w:rPr>
  </w:style>
  <w:style w:type="paragraph" w:styleId="Textoembloco">
    <w:name w:val="Block Text"/>
    <w:basedOn w:val="Normal"/>
    <w:rsid w:val="00D10F36"/>
    <w:pPr>
      <w:spacing w:after="0" w:line="360" w:lineRule="auto"/>
      <w:ind w:left="708" w:right="-93"/>
      <w:jc w:val="both"/>
    </w:pPr>
    <w:rPr>
      <w:rFonts w:ascii="Garamond" w:eastAsia="Times New Roman" w:hAnsi="Garamond" w:cs="Arial"/>
      <w:color w:val="FF0000"/>
      <w:sz w:val="24"/>
      <w:szCs w:val="20"/>
      <w:lang w:eastAsia="pt-BR"/>
    </w:rPr>
  </w:style>
  <w:style w:type="paragraph" w:customStyle="1" w:styleId="OmniPage4620">
    <w:name w:val="OmniPage #4620"/>
    <w:basedOn w:val="Normal"/>
    <w:rsid w:val="00D10F36"/>
    <w:pPr>
      <w:overflowPunct w:val="0"/>
      <w:autoSpaceDE w:val="0"/>
      <w:autoSpaceDN w:val="0"/>
      <w:adjustRightInd w:val="0"/>
      <w:spacing w:after="0" w:line="240" w:lineRule="auto"/>
      <w:ind w:left="2550"/>
    </w:pPr>
    <w:rPr>
      <w:rFonts w:ascii="Times New Roman" w:eastAsia="Times New Roman" w:hAnsi="Times New Roman" w:cs="Times New Roman"/>
      <w:sz w:val="20"/>
      <w:szCs w:val="20"/>
      <w:lang w:eastAsia="pt-BR"/>
    </w:rPr>
  </w:style>
  <w:style w:type="paragraph" w:customStyle="1" w:styleId="Item">
    <w:name w:val="Item"/>
    <w:basedOn w:val="Normal"/>
    <w:rsid w:val="00D10F36"/>
    <w:pPr>
      <w:spacing w:after="0" w:line="240" w:lineRule="auto"/>
      <w:jc w:val="both"/>
    </w:pPr>
    <w:rPr>
      <w:rFonts w:ascii="Courier New" w:eastAsia="Times New Roman" w:hAnsi="Courier New" w:cs="Times New Roman"/>
      <w:sz w:val="24"/>
      <w:szCs w:val="20"/>
      <w:lang w:val="pt-PT" w:eastAsia="pt-BR"/>
    </w:rPr>
  </w:style>
  <w:style w:type="character" w:customStyle="1" w:styleId="texto-cartao">
    <w:name w:val="texto-cartao"/>
    <w:rsid w:val="00D10F36"/>
  </w:style>
  <w:style w:type="paragraph" w:customStyle="1" w:styleId="bodytextindent3">
    <w:name w:val="bodytextindent3"/>
    <w:basedOn w:val="Normal"/>
    <w:rsid w:val="00D10F3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03">
    <w:name w:val="xl103"/>
    <w:basedOn w:val="Normal"/>
    <w:rsid w:val="00D10F36"/>
    <w:pPr>
      <w:pBdr>
        <w:top w:val="single" w:sz="4" w:space="0" w:color="auto"/>
      </w:pBdr>
      <w:spacing w:before="100" w:beforeAutospacing="1" w:after="100" w:afterAutospacing="1" w:line="240" w:lineRule="auto"/>
    </w:pPr>
    <w:rPr>
      <w:rFonts w:ascii="Times New Roman" w:eastAsia="Times New Roman" w:hAnsi="Times New Roman" w:cs="Times New Roman"/>
      <w:sz w:val="18"/>
      <w:szCs w:val="18"/>
      <w:lang w:eastAsia="pt-BR"/>
    </w:rPr>
  </w:style>
  <w:style w:type="paragraph" w:customStyle="1" w:styleId="xl104">
    <w:name w:val="xl104"/>
    <w:basedOn w:val="Normal"/>
    <w:rsid w:val="00D10F36"/>
    <w:pPr>
      <w:pBdr>
        <w:top w:val="single" w:sz="4" w:space="0" w:color="auto"/>
      </w:pBdr>
      <w:spacing w:before="100" w:beforeAutospacing="1" w:after="100" w:afterAutospacing="1" w:line="240" w:lineRule="auto"/>
    </w:pPr>
    <w:rPr>
      <w:rFonts w:ascii="Times New Roman" w:eastAsia="Times New Roman" w:hAnsi="Times New Roman" w:cs="Times New Roman"/>
      <w:sz w:val="18"/>
      <w:szCs w:val="18"/>
      <w:lang w:eastAsia="pt-BR"/>
    </w:rPr>
  </w:style>
  <w:style w:type="paragraph" w:customStyle="1" w:styleId="xl105">
    <w:name w:val="xl105"/>
    <w:basedOn w:val="Normal"/>
    <w:rsid w:val="00D10F36"/>
    <w:pPr>
      <w:pBdr>
        <w:top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07">
    <w:name w:val="xl107"/>
    <w:basedOn w:val="Normal"/>
    <w:rsid w:val="00D10F36"/>
    <w:pPr>
      <w:pBdr>
        <w:top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08">
    <w:name w:val="xl108"/>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pt-BR"/>
    </w:rPr>
  </w:style>
  <w:style w:type="paragraph" w:customStyle="1" w:styleId="xl109">
    <w:name w:val="xl109"/>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pt-BR"/>
    </w:rPr>
  </w:style>
  <w:style w:type="paragraph" w:customStyle="1" w:styleId="xl110">
    <w:name w:val="xl110"/>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11">
    <w:name w:val="xl111"/>
    <w:basedOn w:val="Normal"/>
    <w:rsid w:val="00D10F36"/>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sz w:val="18"/>
      <w:szCs w:val="18"/>
      <w:lang w:eastAsia="pt-BR"/>
    </w:rPr>
  </w:style>
  <w:style w:type="paragraph" w:customStyle="1" w:styleId="xl112">
    <w:name w:val="xl112"/>
    <w:basedOn w:val="Normal"/>
    <w:rsid w:val="00D10F36"/>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8"/>
      <w:szCs w:val="18"/>
      <w:lang w:eastAsia="pt-BR"/>
    </w:rPr>
  </w:style>
  <w:style w:type="paragraph" w:customStyle="1" w:styleId="xl113">
    <w:name w:val="xl113"/>
    <w:basedOn w:val="Normal"/>
    <w:rsid w:val="00D10F36"/>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8"/>
      <w:szCs w:val="18"/>
      <w:lang w:eastAsia="pt-BR"/>
    </w:rPr>
  </w:style>
  <w:style w:type="paragraph" w:customStyle="1" w:styleId="xl114">
    <w:name w:val="xl114"/>
    <w:basedOn w:val="Normal"/>
    <w:rsid w:val="00D10F3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15">
    <w:name w:val="xl115"/>
    <w:basedOn w:val="Normal"/>
    <w:rsid w:val="00D10F36"/>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6">
    <w:name w:val="xl116"/>
    <w:basedOn w:val="Normal"/>
    <w:rsid w:val="00D10F36"/>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7">
    <w:name w:val="xl117"/>
    <w:basedOn w:val="Normal"/>
    <w:rsid w:val="00D10F36"/>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8">
    <w:name w:val="xl118"/>
    <w:basedOn w:val="Normal"/>
    <w:rsid w:val="00D10F36"/>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sz w:val="18"/>
      <w:szCs w:val="18"/>
      <w:lang w:eastAsia="pt-BR"/>
    </w:rPr>
  </w:style>
  <w:style w:type="paragraph" w:customStyle="1" w:styleId="xl119">
    <w:name w:val="xl119"/>
    <w:basedOn w:val="Normal"/>
    <w:rsid w:val="00D10F36"/>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0">
    <w:name w:val="xl120"/>
    <w:basedOn w:val="Normal"/>
    <w:rsid w:val="00D10F36"/>
    <w:pP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21">
    <w:name w:val="xl121"/>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pt-BR"/>
    </w:rPr>
  </w:style>
  <w:style w:type="paragraph" w:customStyle="1" w:styleId="xl122">
    <w:name w:val="xl122"/>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xl123">
    <w:name w:val="xl123"/>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8"/>
      <w:szCs w:val="18"/>
      <w:lang w:eastAsia="pt-BR"/>
    </w:rPr>
  </w:style>
  <w:style w:type="paragraph" w:customStyle="1" w:styleId="xl124">
    <w:name w:val="xl124"/>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5">
    <w:name w:val="xl125"/>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lang w:eastAsia="pt-BR"/>
    </w:rPr>
  </w:style>
  <w:style w:type="paragraph" w:customStyle="1" w:styleId="xl126">
    <w:name w:val="xl126"/>
    <w:basedOn w:val="Normal"/>
    <w:rsid w:val="00D10F3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xl127">
    <w:name w:val="xl127"/>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pt-BR"/>
    </w:rPr>
  </w:style>
  <w:style w:type="paragraph" w:customStyle="1" w:styleId="xl128">
    <w:name w:val="xl128"/>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xl129">
    <w:name w:val="xl129"/>
    <w:basedOn w:val="Normal"/>
    <w:rsid w:val="00D10F3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alexandre">
    <w:name w:val="alexandre"/>
    <w:basedOn w:val="Normal"/>
    <w:rsid w:val="00D10F36"/>
    <w:pPr>
      <w:spacing w:after="0" w:line="240" w:lineRule="auto"/>
      <w:jc w:val="both"/>
    </w:pPr>
    <w:rPr>
      <w:rFonts w:ascii="Arial" w:eastAsia="Times New Roman" w:hAnsi="Arial" w:cs="Times New Roman"/>
      <w:sz w:val="28"/>
      <w:szCs w:val="20"/>
      <w:lang w:eastAsia="pt-BR"/>
    </w:rPr>
  </w:style>
  <w:style w:type="character" w:customStyle="1" w:styleId="descagruplongo">
    <w:name w:val="desc_agrup_longo"/>
    <w:rsid w:val="00D10F36"/>
  </w:style>
  <w:style w:type="character" w:customStyle="1" w:styleId="verdana10ptpreto1">
    <w:name w:val="verdana10ptpreto1"/>
    <w:rsid w:val="00D10F36"/>
    <w:rPr>
      <w:rFonts w:ascii="Verdana" w:hAnsi="Verdana" w:hint="default"/>
      <w:sz w:val="20"/>
      <w:szCs w:val="20"/>
    </w:rPr>
  </w:style>
  <w:style w:type="paragraph" w:styleId="Sumrio2">
    <w:name w:val="toc 2"/>
    <w:basedOn w:val="Normal"/>
    <w:next w:val="Normal"/>
    <w:autoRedefine/>
    <w:rsid w:val="00D10F36"/>
    <w:pPr>
      <w:spacing w:after="0" w:line="240" w:lineRule="auto"/>
      <w:ind w:left="709"/>
      <w:jc w:val="both"/>
    </w:pPr>
    <w:rPr>
      <w:rFonts w:ascii="Garamond" w:eastAsia="Times New Roman" w:hAnsi="Garamond" w:cs="Times New Roman"/>
      <w:b/>
      <w:color w:val="FF0000"/>
      <w:sz w:val="24"/>
      <w:szCs w:val="20"/>
      <w:lang w:eastAsia="pt-BR"/>
    </w:rPr>
  </w:style>
  <w:style w:type="character" w:styleId="Refdenotadefim">
    <w:name w:val="endnote reference"/>
    <w:semiHidden/>
    <w:rsid w:val="00D10F36"/>
    <w:rPr>
      <w:vertAlign w:val="superscript"/>
    </w:rPr>
  </w:style>
  <w:style w:type="character" w:customStyle="1" w:styleId="defaultfliesstextori1">
    <w:name w:val="defaultfliesstext_ori1"/>
    <w:rsid w:val="00D10F36"/>
    <w:rPr>
      <w:rFonts w:ascii="Tahoma" w:hAnsi="Tahoma" w:cs="Tahoma" w:hint="default"/>
      <w:strike w:val="0"/>
      <w:dstrike w:val="0"/>
      <w:spacing w:val="340"/>
      <w:sz w:val="22"/>
      <w:szCs w:val="22"/>
      <w:u w:val="none"/>
      <w:effect w:val="none"/>
    </w:rPr>
  </w:style>
  <w:style w:type="character" w:customStyle="1" w:styleId="listaprodutoitem">
    <w:name w:val="listaprodutoitem"/>
    <w:rsid w:val="00D10F36"/>
  </w:style>
  <w:style w:type="character" w:customStyle="1" w:styleId="centerazul">
    <w:name w:val="centerazul"/>
    <w:rsid w:val="00D10F36"/>
  </w:style>
  <w:style w:type="character" w:customStyle="1" w:styleId="googqs-tidbit1">
    <w:name w:val="goog_qs-tidbit1"/>
    <w:rsid w:val="00D10F36"/>
    <w:rPr>
      <w:vanish w:val="0"/>
      <w:webHidden w:val="0"/>
      <w:specVanish w:val="0"/>
    </w:rPr>
  </w:style>
  <w:style w:type="paragraph" w:customStyle="1" w:styleId="ecxmsolistparagraph">
    <w:name w:val="ecxmsolistparagraph"/>
    <w:basedOn w:val="Normal"/>
    <w:rsid w:val="00D10F36"/>
    <w:pPr>
      <w:spacing w:after="324" w:line="240" w:lineRule="auto"/>
    </w:pPr>
    <w:rPr>
      <w:rFonts w:ascii="Times New Roman" w:eastAsia="Times New Roman" w:hAnsi="Times New Roman" w:cs="Times New Roman"/>
      <w:sz w:val="24"/>
      <w:szCs w:val="24"/>
      <w:lang w:eastAsia="pt-BR"/>
    </w:rPr>
  </w:style>
  <w:style w:type="paragraph" w:styleId="Textodenotadefim">
    <w:name w:val="endnote text"/>
    <w:basedOn w:val="Normal"/>
    <w:link w:val="TextodenotadefimChar"/>
    <w:uiPriority w:val="99"/>
    <w:semiHidden/>
    <w:unhideWhenUsed/>
    <w:rsid w:val="00D10F36"/>
    <w:rPr>
      <w:rFonts w:ascii="Calibri" w:eastAsia="Times New Roman" w:hAnsi="Calibri" w:cs="Times New Roman"/>
      <w:sz w:val="20"/>
      <w:szCs w:val="20"/>
      <w:lang w:eastAsia="pt-BR"/>
    </w:rPr>
  </w:style>
  <w:style w:type="character" w:customStyle="1" w:styleId="TextodenotadefimChar">
    <w:name w:val="Texto de nota de fim Char"/>
    <w:basedOn w:val="Fontepargpadro"/>
    <w:link w:val="Textodenotadefim"/>
    <w:uiPriority w:val="99"/>
    <w:semiHidden/>
    <w:rsid w:val="00D10F36"/>
    <w:rPr>
      <w:rFonts w:ascii="Calibri" w:eastAsia="Times New Roman" w:hAnsi="Calibri" w:cs="Times New Roman"/>
      <w:sz w:val="20"/>
      <w:szCs w:val="20"/>
      <w:lang w:eastAsia="pt-BR"/>
    </w:rPr>
  </w:style>
  <w:style w:type="paragraph" w:customStyle="1" w:styleId="padro0">
    <w:name w:val="padro"/>
    <w:basedOn w:val="Normal"/>
    <w:rsid w:val="00D10F3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ww-corpodetexto21">
    <w:name w:val="ww-corpodetexto21"/>
    <w:basedOn w:val="Normal"/>
    <w:rsid w:val="00D10F3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l8">
    <w:name w:val="l8"/>
    <w:basedOn w:val="Fontepargpadro"/>
    <w:rsid w:val="00D10F36"/>
  </w:style>
  <w:style w:type="character" w:customStyle="1" w:styleId="dtxt">
    <w:name w:val="dtxt"/>
    <w:basedOn w:val="Fontepargpadro"/>
    <w:rsid w:val="00D10F36"/>
  </w:style>
  <w:style w:type="paragraph" w:styleId="Assinatura">
    <w:name w:val="Signature"/>
    <w:basedOn w:val="Normal"/>
    <w:link w:val="AssinaturaChar"/>
    <w:uiPriority w:val="7"/>
    <w:unhideWhenUsed/>
    <w:qFormat/>
    <w:rsid w:val="00D10F36"/>
    <w:pPr>
      <w:spacing w:before="40" w:after="360" w:line="240" w:lineRule="auto"/>
      <w:ind w:left="720" w:right="720"/>
      <w:contextualSpacing/>
    </w:pPr>
    <w:rPr>
      <w:rFonts w:ascii="Franklin Gothic Book" w:eastAsia="Franklin Gothic Book" w:hAnsi="Franklin Gothic Book" w:cs="Times New Roman"/>
      <w:b/>
      <w:bCs/>
      <w:color w:val="17406D"/>
      <w:kern w:val="20"/>
      <w:sz w:val="24"/>
      <w:szCs w:val="20"/>
      <w:lang w:val="pt-PT" w:eastAsia="ja-JP"/>
    </w:rPr>
  </w:style>
  <w:style w:type="character" w:customStyle="1" w:styleId="AssinaturaChar">
    <w:name w:val="Assinatura Char"/>
    <w:basedOn w:val="Fontepargpadro"/>
    <w:link w:val="Assinatura"/>
    <w:uiPriority w:val="7"/>
    <w:rsid w:val="00D10F36"/>
    <w:rPr>
      <w:rFonts w:ascii="Franklin Gothic Book" w:eastAsia="Franklin Gothic Book" w:hAnsi="Franklin Gothic Book" w:cs="Times New Roman"/>
      <w:b/>
      <w:bCs/>
      <w:color w:val="17406D"/>
      <w:kern w:val="20"/>
      <w:sz w:val="24"/>
      <w:szCs w:val="20"/>
      <w:lang w:val="pt-PT" w:eastAsia="ja-JP"/>
    </w:rPr>
  </w:style>
  <w:style w:type="paragraph" w:customStyle="1" w:styleId="LOCDAT1">
    <w:name w:val="LOC_DAT_1"/>
    <w:rsid w:val="00D10F36"/>
    <w:pPr>
      <w:widowControl w:val="0"/>
      <w:suppressAutoHyphens/>
      <w:spacing w:after="479" w:line="240" w:lineRule="auto"/>
      <w:jc w:val="both"/>
    </w:pPr>
    <w:rPr>
      <w:rFonts w:ascii="Times New Roman" w:eastAsia="Times New Roman" w:hAnsi="Times New Roman" w:cs="Times New Roman"/>
      <w:color w:val="4C4C4C"/>
      <w:sz w:val="24"/>
      <w:szCs w:val="20"/>
      <w:lang w:eastAsia="pt-BR"/>
    </w:rPr>
  </w:style>
  <w:style w:type="character" w:customStyle="1" w:styleId="CharChar1">
    <w:name w:val="Char Char1"/>
    <w:locked/>
    <w:rsid w:val="00D10F36"/>
    <w:rPr>
      <w:sz w:val="24"/>
      <w:szCs w:val="24"/>
      <w:lang w:val="pt-BR" w:eastAsia="pt-BR" w:bidi="ar-SA"/>
    </w:rPr>
  </w:style>
  <w:style w:type="character" w:customStyle="1" w:styleId="street-address">
    <w:name w:val="street-address"/>
    <w:basedOn w:val="Fontepargpadro"/>
    <w:rsid w:val="00D10F36"/>
  </w:style>
  <w:style w:type="paragraph" w:customStyle="1" w:styleId="xl32">
    <w:name w:val="xl32"/>
    <w:basedOn w:val="Normal"/>
    <w:rsid w:val="00D10F36"/>
    <w:pPr>
      <w:pBdr>
        <w:bottom w:val="single" w:sz="4" w:space="0" w:color="auto"/>
      </w:pBdr>
      <w:spacing w:before="100" w:beforeAutospacing="1" w:after="100" w:afterAutospacing="1" w:line="240" w:lineRule="auto"/>
      <w:ind w:firstLine="709"/>
      <w:jc w:val="both"/>
      <w:textAlignment w:val="top"/>
    </w:pPr>
    <w:rPr>
      <w:rFonts w:ascii="Times New Roman" w:eastAsia="Times New Roman" w:hAnsi="Times New Roman" w:cs="Times New Roman"/>
      <w:lang w:eastAsia="pt-BR"/>
    </w:rPr>
  </w:style>
  <w:style w:type="paragraph" w:customStyle="1" w:styleId="rev">
    <w:name w:val="rev"/>
    <w:basedOn w:val="Normal"/>
    <w:rsid w:val="00D10F36"/>
    <w:pPr>
      <w:spacing w:before="100" w:beforeAutospacing="1" w:after="100" w:afterAutospacing="1" w:line="240" w:lineRule="auto"/>
      <w:ind w:firstLine="709"/>
    </w:pPr>
    <w:rPr>
      <w:rFonts w:ascii="Times New Roman" w:eastAsia="Times New Roman" w:hAnsi="Times New Roman" w:cs="Times New Roman"/>
      <w:sz w:val="24"/>
      <w:szCs w:val="24"/>
      <w:lang w:eastAsia="pt-BR"/>
    </w:rPr>
  </w:style>
  <w:style w:type="paragraph" w:customStyle="1" w:styleId="contactemail">
    <w:name w:val="contactemail"/>
    <w:basedOn w:val="Normal"/>
    <w:rsid w:val="00D10F36"/>
    <w:pPr>
      <w:spacing w:before="100" w:beforeAutospacing="1" w:after="100" w:afterAutospacing="1" w:line="240" w:lineRule="auto"/>
      <w:ind w:firstLine="709"/>
    </w:pPr>
    <w:rPr>
      <w:rFonts w:ascii="Arial" w:eastAsia="Times New Roman" w:hAnsi="Arial" w:cs="Arial"/>
      <w:color w:val="996600"/>
      <w:sz w:val="18"/>
      <w:szCs w:val="18"/>
      <w:lang w:eastAsia="pt-BR"/>
    </w:rPr>
  </w:style>
  <w:style w:type="paragraph" w:customStyle="1" w:styleId="Normal10">
    <w:name w:val="Normal1"/>
    <w:rsid w:val="00D10F36"/>
    <w:pPr>
      <w:spacing w:after="0" w:line="240" w:lineRule="auto"/>
    </w:pPr>
    <w:rPr>
      <w:rFonts w:ascii="Times New Roman" w:eastAsia="Times New Roman" w:hAnsi="Times New Roman" w:cs="Times New Roman"/>
      <w:i/>
      <w:sz w:val="32"/>
      <w:szCs w:val="32"/>
      <w:lang w:eastAsia="pt-BR"/>
    </w:rPr>
  </w:style>
  <w:style w:type="paragraph" w:customStyle="1" w:styleId="Ttulo11">
    <w:name w:val="Título 11"/>
    <w:basedOn w:val="Normal"/>
    <w:uiPriority w:val="1"/>
    <w:qFormat/>
    <w:rsid w:val="00D10F36"/>
    <w:pPr>
      <w:widowControl w:val="0"/>
      <w:autoSpaceDE w:val="0"/>
      <w:autoSpaceDN w:val="0"/>
      <w:spacing w:after="0" w:line="240" w:lineRule="auto"/>
      <w:ind w:left="20" w:firstLine="709"/>
      <w:outlineLvl w:val="1"/>
    </w:pPr>
    <w:rPr>
      <w:rFonts w:ascii="Times New Roman" w:eastAsia="Times New Roman" w:hAnsi="Times New Roman" w:cs="Times New Roman"/>
      <w:b/>
      <w:bCs/>
      <w:sz w:val="24"/>
      <w:szCs w:val="24"/>
      <w:lang w:val="es-ES" w:eastAsia="es-ES" w:bidi="es-ES"/>
    </w:rPr>
  </w:style>
  <w:style w:type="paragraph" w:customStyle="1" w:styleId="Ttulo21">
    <w:name w:val="Título 21"/>
    <w:basedOn w:val="Normal"/>
    <w:uiPriority w:val="1"/>
    <w:qFormat/>
    <w:rsid w:val="00D10F36"/>
    <w:pPr>
      <w:widowControl w:val="0"/>
      <w:autoSpaceDE w:val="0"/>
      <w:autoSpaceDN w:val="0"/>
      <w:spacing w:after="0" w:line="240" w:lineRule="auto"/>
      <w:ind w:left="3543" w:firstLine="709"/>
      <w:outlineLvl w:val="2"/>
    </w:pPr>
    <w:rPr>
      <w:rFonts w:ascii="Times New Roman" w:eastAsia="Times New Roman" w:hAnsi="Times New Roman" w:cs="Times New Roman"/>
      <w:b/>
      <w:bCs/>
      <w:i/>
      <w:sz w:val="24"/>
      <w:szCs w:val="24"/>
      <w:lang w:val="es-ES" w:eastAsia="es-ES" w:bidi="es-ES"/>
    </w:rPr>
  </w:style>
  <w:style w:type="paragraph" w:customStyle="1" w:styleId="msonormal0">
    <w:name w:val="msonormal"/>
    <w:basedOn w:val="Normal"/>
    <w:rsid w:val="00D10F3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0">
    <w:name w:val="Menção Pendente10"/>
    <w:basedOn w:val="Fontepargpadro"/>
    <w:uiPriority w:val="99"/>
    <w:semiHidden/>
    <w:unhideWhenUsed/>
    <w:rsid w:val="006A75F2"/>
    <w:rPr>
      <w:color w:val="605E5C"/>
      <w:shd w:val="clear" w:color="auto" w:fill="E1DFDD"/>
    </w:rPr>
  </w:style>
  <w:style w:type="table" w:customStyle="1" w:styleId="TableNormal">
    <w:name w:val="Table Normal"/>
    <w:rsid w:val="006866C9"/>
    <w:rPr>
      <w:rFonts w:ascii="Calibri" w:eastAsia="Calibri" w:hAnsi="Calibri" w:cs="Calibri"/>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0790720">
      <w:bodyDiv w:val="1"/>
      <w:marLeft w:val="0"/>
      <w:marRight w:val="0"/>
      <w:marTop w:val="0"/>
      <w:marBottom w:val="0"/>
      <w:divBdr>
        <w:top w:val="none" w:sz="0" w:space="0" w:color="auto"/>
        <w:left w:val="none" w:sz="0" w:space="0" w:color="auto"/>
        <w:bottom w:val="none" w:sz="0" w:space="0" w:color="auto"/>
        <w:right w:val="none" w:sz="0" w:space="0" w:color="auto"/>
      </w:divBdr>
      <w:divsChild>
        <w:div w:id="696542346">
          <w:marLeft w:val="0"/>
          <w:marRight w:val="0"/>
          <w:marTop w:val="0"/>
          <w:marBottom w:val="0"/>
          <w:divBdr>
            <w:top w:val="none" w:sz="0" w:space="0" w:color="auto"/>
            <w:left w:val="none" w:sz="0" w:space="0" w:color="auto"/>
            <w:bottom w:val="none" w:sz="0" w:space="0" w:color="auto"/>
            <w:right w:val="none" w:sz="0" w:space="0" w:color="auto"/>
          </w:divBdr>
        </w:div>
        <w:div w:id="686449069">
          <w:marLeft w:val="0"/>
          <w:marRight w:val="0"/>
          <w:marTop w:val="0"/>
          <w:marBottom w:val="0"/>
          <w:divBdr>
            <w:top w:val="none" w:sz="0" w:space="0" w:color="auto"/>
            <w:left w:val="none" w:sz="0" w:space="0" w:color="auto"/>
            <w:bottom w:val="none" w:sz="0" w:space="0" w:color="auto"/>
            <w:right w:val="none" w:sz="0" w:space="0" w:color="auto"/>
          </w:divBdr>
        </w:div>
        <w:div w:id="1491554113">
          <w:marLeft w:val="0"/>
          <w:marRight w:val="0"/>
          <w:marTop w:val="0"/>
          <w:marBottom w:val="0"/>
          <w:divBdr>
            <w:top w:val="none" w:sz="0" w:space="0" w:color="auto"/>
            <w:left w:val="none" w:sz="0" w:space="0" w:color="auto"/>
            <w:bottom w:val="none" w:sz="0" w:space="0" w:color="auto"/>
            <w:right w:val="none" w:sz="0" w:space="0" w:color="auto"/>
          </w:divBdr>
        </w:div>
        <w:div w:id="390884054">
          <w:marLeft w:val="0"/>
          <w:marRight w:val="0"/>
          <w:marTop w:val="0"/>
          <w:marBottom w:val="0"/>
          <w:divBdr>
            <w:top w:val="none" w:sz="0" w:space="0" w:color="auto"/>
            <w:left w:val="none" w:sz="0" w:space="0" w:color="auto"/>
            <w:bottom w:val="none" w:sz="0" w:space="0" w:color="auto"/>
            <w:right w:val="none" w:sz="0" w:space="0" w:color="auto"/>
          </w:divBdr>
        </w:div>
        <w:div w:id="1075249783">
          <w:marLeft w:val="0"/>
          <w:marRight w:val="0"/>
          <w:marTop w:val="0"/>
          <w:marBottom w:val="0"/>
          <w:divBdr>
            <w:top w:val="none" w:sz="0" w:space="0" w:color="auto"/>
            <w:left w:val="none" w:sz="0" w:space="0" w:color="auto"/>
            <w:bottom w:val="none" w:sz="0" w:space="0" w:color="auto"/>
            <w:right w:val="none" w:sz="0" w:space="0" w:color="auto"/>
          </w:divBdr>
        </w:div>
        <w:div w:id="640772900">
          <w:marLeft w:val="0"/>
          <w:marRight w:val="0"/>
          <w:marTop w:val="0"/>
          <w:marBottom w:val="0"/>
          <w:divBdr>
            <w:top w:val="none" w:sz="0" w:space="0" w:color="auto"/>
            <w:left w:val="none" w:sz="0" w:space="0" w:color="auto"/>
            <w:bottom w:val="none" w:sz="0" w:space="0" w:color="auto"/>
            <w:right w:val="none" w:sz="0" w:space="0" w:color="auto"/>
          </w:divBdr>
        </w:div>
        <w:div w:id="1565294013">
          <w:marLeft w:val="0"/>
          <w:marRight w:val="0"/>
          <w:marTop w:val="0"/>
          <w:marBottom w:val="0"/>
          <w:divBdr>
            <w:top w:val="none" w:sz="0" w:space="0" w:color="auto"/>
            <w:left w:val="none" w:sz="0" w:space="0" w:color="auto"/>
            <w:bottom w:val="none" w:sz="0" w:space="0" w:color="auto"/>
            <w:right w:val="none" w:sz="0" w:space="0" w:color="auto"/>
          </w:divBdr>
        </w:div>
        <w:div w:id="1565338835">
          <w:marLeft w:val="0"/>
          <w:marRight w:val="0"/>
          <w:marTop w:val="0"/>
          <w:marBottom w:val="0"/>
          <w:divBdr>
            <w:top w:val="none" w:sz="0" w:space="0" w:color="auto"/>
            <w:left w:val="none" w:sz="0" w:space="0" w:color="auto"/>
            <w:bottom w:val="none" w:sz="0" w:space="0" w:color="auto"/>
            <w:right w:val="none" w:sz="0" w:space="0" w:color="auto"/>
          </w:divBdr>
        </w:div>
        <w:div w:id="681472514">
          <w:marLeft w:val="0"/>
          <w:marRight w:val="0"/>
          <w:marTop w:val="0"/>
          <w:marBottom w:val="0"/>
          <w:divBdr>
            <w:top w:val="none" w:sz="0" w:space="0" w:color="auto"/>
            <w:left w:val="none" w:sz="0" w:space="0" w:color="auto"/>
            <w:bottom w:val="none" w:sz="0" w:space="0" w:color="auto"/>
            <w:right w:val="none" w:sz="0" w:space="0" w:color="auto"/>
          </w:divBdr>
        </w:div>
        <w:div w:id="1572930039">
          <w:marLeft w:val="0"/>
          <w:marRight w:val="0"/>
          <w:marTop w:val="0"/>
          <w:marBottom w:val="0"/>
          <w:divBdr>
            <w:top w:val="none" w:sz="0" w:space="0" w:color="auto"/>
            <w:left w:val="none" w:sz="0" w:space="0" w:color="auto"/>
            <w:bottom w:val="none" w:sz="0" w:space="0" w:color="auto"/>
            <w:right w:val="none" w:sz="0" w:space="0" w:color="auto"/>
          </w:divBdr>
        </w:div>
        <w:div w:id="1655599024">
          <w:marLeft w:val="0"/>
          <w:marRight w:val="0"/>
          <w:marTop w:val="0"/>
          <w:marBottom w:val="0"/>
          <w:divBdr>
            <w:top w:val="none" w:sz="0" w:space="0" w:color="auto"/>
            <w:left w:val="none" w:sz="0" w:space="0" w:color="auto"/>
            <w:bottom w:val="none" w:sz="0" w:space="0" w:color="auto"/>
            <w:right w:val="none" w:sz="0" w:space="0" w:color="auto"/>
          </w:divBdr>
        </w:div>
        <w:div w:id="1136484306">
          <w:marLeft w:val="0"/>
          <w:marRight w:val="0"/>
          <w:marTop w:val="0"/>
          <w:marBottom w:val="0"/>
          <w:divBdr>
            <w:top w:val="none" w:sz="0" w:space="0" w:color="auto"/>
            <w:left w:val="none" w:sz="0" w:space="0" w:color="auto"/>
            <w:bottom w:val="none" w:sz="0" w:space="0" w:color="auto"/>
            <w:right w:val="none" w:sz="0" w:space="0" w:color="auto"/>
          </w:divBdr>
          <w:divsChild>
            <w:div w:id="482281094">
              <w:marLeft w:val="0"/>
              <w:marRight w:val="0"/>
              <w:marTop w:val="0"/>
              <w:marBottom w:val="0"/>
              <w:divBdr>
                <w:top w:val="none" w:sz="0" w:space="0" w:color="auto"/>
                <w:left w:val="none" w:sz="0" w:space="0" w:color="auto"/>
                <w:bottom w:val="none" w:sz="0" w:space="0" w:color="auto"/>
                <w:right w:val="none" w:sz="0" w:space="0" w:color="auto"/>
              </w:divBdr>
            </w:div>
          </w:divsChild>
        </w:div>
        <w:div w:id="401148985">
          <w:marLeft w:val="0"/>
          <w:marRight w:val="0"/>
          <w:marTop w:val="0"/>
          <w:marBottom w:val="0"/>
          <w:divBdr>
            <w:top w:val="none" w:sz="0" w:space="0" w:color="auto"/>
            <w:left w:val="none" w:sz="0" w:space="0" w:color="auto"/>
            <w:bottom w:val="none" w:sz="0" w:space="0" w:color="auto"/>
            <w:right w:val="none" w:sz="0" w:space="0" w:color="auto"/>
          </w:divBdr>
        </w:div>
        <w:div w:id="1809742688">
          <w:marLeft w:val="0"/>
          <w:marRight w:val="0"/>
          <w:marTop w:val="0"/>
          <w:marBottom w:val="0"/>
          <w:divBdr>
            <w:top w:val="none" w:sz="0" w:space="0" w:color="auto"/>
            <w:left w:val="none" w:sz="0" w:space="0" w:color="auto"/>
            <w:bottom w:val="none" w:sz="0" w:space="0" w:color="auto"/>
            <w:right w:val="none" w:sz="0" w:space="0" w:color="auto"/>
          </w:divBdr>
        </w:div>
        <w:div w:id="2023121583">
          <w:marLeft w:val="0"/>
          <w:marRight w:val="0"/>
          <w:marTop w:val="0"/>
          <w:marBottom w:val="0"/>
          <w:divBdr>
            <w:top w:val="none" w:sz="0" w:space="0" w:color="auto"/>
            <w:left w:val="none" w:sz="0" w:space="0" w:color="auto"/>
            <w:bottom w:val="none" w:sz="0" w:space="0" w:color="auto"/>
            <w:right w:val="none" w:sz="0" w:space="0" w:color="auto"/>
          </w:divBdr>
          <w:divsChild>
            <w:div w:id="1349941990">
              <w:marLeft w:val="0"/>
              <w:marRight w:val="0"/>
              <w:marTop w:val="0"/>
              <w:marBottom w:val="0"/>
              <w:divBdr>
                <w:top w:val="none" w:sz="0" w:space="0" w:color="auto"/>
                <w:left w:val="none" w:sz="0" w:space="0" w:color="auto"/>
                <w:bottom w:val="none" w:sz="0" w:space="0" w:color="auto"/>
                <w:right w:val="none" w:sz="0" w:space="0" w:color="auto"/>
              </w:divBdr>
            </w:div>
          </w:divsChild>
        </w:div>
        <w:div w:id="114561354">
          <w:marLeft w:val="0"/>
          <w:marRight w:val="0"/>
          <w:marTop w:val="0"/>
          <w:marBottom w:val="0"/>
          <w:divBdr>
            <w:top w:val="none" w:sz="0" w:space="0" w:color="auto"/>
            <w:left w:val="none" w:sz="0" w:space="0" w:color="auto"/>
            <w:bottom w:val="none" w:sz="0" w:space="0" w:color="auto"/>
            <w:right w:val="none" w:sz="0" w:space="0" w:color="auto"/>
          </w:divBdr>
        </w:div>
        <w:div w:id="1400208570">
          <w:marLeft w:val="0"/>
          <w:marRight w:val="0"/>
          <w:marTop w:val="0"/>
          <w:marBottom w:val="0"/>
          <w:divBdr>
            <w:top w:val="none" w:sz="0" w:space="0" w:color="auto"/>
            <w:left w:val="none" w:sz="0" w:space="0" w:color="auto"/>
            <w:bottom w:val="none" w:sz="0" w:space="0" w:color="auto"/>
            <w:right w:val="none" w:sz="0" w:space="0" w:color="auto"/>
          </w:divBdr>
        </w:div>
        <w:div w:id="484203979">
          <w:marLeft w:val="0"/>
          <w:marRight w:val="0"/>
          <w:marTop w:val="0"/>
          <w:marBottom w:val="0"/>
          <w:divBdr>
            <w:top w:val="none" w:sz="0" w:space="0" w:color="auto"/>
            <w:left w:val="none" w:sz="0" w:space="0" w:color="auto"/>
            <w:bottom w:val="none" w:sz="0" w:space="0" w:color="auto"/>
            <w:right w:val="none" w:sz="0" w:space="0" w:color="auto"/>
          </w:divBdr>
        </w:div>
        <w:div w:id="1425758726">
          <w:marLeft w:val="0"/>
          <w:marRight w:val="0"/>
          <w:marTop w:val="0"/>
          <w:marBottom w:val="0"/>
          <w:divBdr>
            <w:top w:val="none" w:sz="0" w:space="0" w:color="auto"/>
            <w:left w:val="none" w:sz="0" w:space="0" w:color="auto"/>
            <w:bottom w:val="none" w:sz="0" w:space="0" w:color="auto"/>
            <w:right w:val="none" w:sz="0" w:space="0" w:color="auto"/>
          </w:divBdr>
        </w:div>
        <w:div w:id="860699677">
          <w:marLeft w:val="0"/>
          <w:marRight w:val="0"/>
          <w:marTop w:val="0"/>
          <w:marBottom w:val="0"/>
          <w:divBdr>
            <w:top w:val="none" w:sz="0" w:space="0" w:color="auto"/>
            <w:left w:val="none" w:sz="0" w:space="0" w:color="auto"/>
            <w:bottom w:val="none" w:sz="0" w:space="0" w:color="auto"/>
            <w:right w:val="none" w:sz="0" w:space="0" w:color="auto"/>
          </w:divBdr>
        </w:div>
        <w:div w:id="871187304">
          <w:marLeft w:val="0"/>
          <w:marRight w:val="0"/>
          <w:marTop w:val="0"/>
          <w:marBottom w:val="0"/>
          <w:divBdr>
            <w:top w:val="none" w:sz="0" w:space="0" w:color="auto"/>
            <w:left w:val="none" w:sz="0" w:space="0" w:color="auto"/>
            <w:bottom w:val="none" w:sz="0" w:space="0" w:color="auto"/>
            <w:right w:val="none" w:sz="0" w:space="0" w:color="auto"/>
          </w:divBdr>
        </w:div>
        <w:div w:id="142700542">
          <w:marLeft w:val="0"/>
          <w:marRight w:val="0"/>
          <w:marTop w:val="0"/>
          <w:marBottom w:val="0"/>
          <w:divBdr>
            <w:top w:val="none" w:sz="0" w:space="0" w:color="auto"/>
            <w:left w:val="none" w:sz="0" w:space="0" w:color="auto"/>
            <w:bottom w:val="none" w:sz="0" w:space="0" w:color="auto"/>
            <w:right w:val="none" w:sz="0" w:space="0" w:color="auto"/>
          </w:divBdr>
        </w:div>
        <w:div w:id="2140829985">
          <w:marLeft w:val="0"/>
          <w:marRight w:val="0"/>
          <w:marTop w:val="0"/>
          <w:marBottom w:val="0"/>
          <w:divBdr>
            <w:top w:val="none" w:sz="0" w:space="0" w:color="auto"/>
            <w:left w:val="none" w:sz="0" w:space="0" w:color="auto"/>
            <w:bottom w:val="none" w:sz="0" w:space="0" w:color="auto"/>
            <w:right w:val="none" w:sz="0" w:space="0" w:color="auto"/>
          </w:divBdr>
        </w:div>
        <w:div w:id="405763322">
          <w:marLeft w:val="0"/>
          <w:marRight w:val="0"/>
          <w:marTop w:val="0"/>
          <w:marBottom w:val="0"/>
          <w:divBdr>
            <w:top w:val="none" w:sz="0" w:space="0" w:color="auto"/>
            <w:left w:val="none" w:sz="0" w:space="0" w:color="auto"/>
            <w:bottom w:val="none" w:sz="0" w:space="0" w:color="auto"/>
            <w:right w:val="none" w:sz="0" w:space="0" w:color="auto"/>
          </w:divBdr>
        </w:div>
        <w:div w:id="1172525045">
          <w:marLeft w:val="0"/>
          <w:marRight w:val="0"/>
          <w:marTop w:val="0"/>
          <w:marBottom w:val="0"/>
          <w:divBdr>
            <w:top w:val="none" w:sz="0" w:space="0" w:color="auto"/>
            <w:left w:val="none" w:sz="0" w:space="0" w:color="auto"/>
            <w:bottom w:val="none" w:sz="0" w:space="0" w:color="auto"/>
            <w:right w:val="none" w:sz="0" w:space="0" w:color="auto"/>
          </w:divBdr>
        </w:div>
        <w:div w:id="241254481">
          <w:marLeft w:val="0"/>
          <w:marRight w:val="0"/>
          <w:marTop w:val="0"/>
          <w:marBottom w:val="0"/>
          <w:divBdr>
            <w:top w:val="none" w:sz="0" w:space="0" w:color="auto"/>
            <w:left w:val="none" w:sz="0" w:space="0" w:color="auto"/>
            <w:bottom w:val="none" w:sz="0" w:space="0" w:color="auto"/>
            <w:right w:val="none" w:sz="0" w:space="0" w:color="auto"/>
          </w:divBdr>
        </w:div>
        <w:div w:id="18103216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ortaltransparencia.gov.br/sancoes/cnep" TargetMode="External"/><Relationship Id="rId39"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s://www.planalto.gov.br/ccivil_03/_ato2019-2022/2021/lei/l14133.htm" TargetMode="External"/><Relationship Id="rId34" Type="http://schemas.openxmlformats.org/officeDocument/2006/relationships/hyperlink" Target="https://www.indap.org.br/"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cp/lcp123.htm" TargetMode="Externa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constituicao/constituicaocompilado.htm"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hyperlink" Target="https://www.planalto.gov.br/ccivil_03/constituicao/constituicaocompilado.htm" TargetMode="External"/><Relationship Id="rId29" Type="http://schemas.openxmlformats.org/officeDocument/2006/relationships/hyperlink" Target="https://www.gov.br/compras/pt-br/acesso-a-informacao/legislacao/instrucoes-normativas/instrucao-normativa-no-3-de-26-de-abril-de-2018"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planalto.gov.br/ccivil_03/constituicao/constituicaocompilado.htm" TargetMode="Externa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_ato2015-2018/2015/decreto/d8539.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s://pncp.gov.br/app/editais?pagina=1" TargetMode="External"/><Relationship Id="rId49"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planalto.gov.br/ccivil_03/_ato2023-2026/2023/decreto/D11462.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bnc.org.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eader" Target="header1.xml"/><Relationship Id="rId8"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E602E1-CE4B-49A3-ACD0-E3F91AED4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76</Pages>
  <Words>31645</Words>
  <Characters>170885</Characters>
  <Application>Microsoft Office Word</Application>
  <DocSecurity>0</DocSecurity>
  <Lines>1424</Lines>
  <Paragraphs>404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Yasmim Benevides  Oliveira</dc:creator>
  <cp:keywords/>
  <dc:description/>
  <cp:lastModifiedBy>user</cp:lastModifiedBy>
  <cp:revision>4</cp:revision>
  <dcterms:created xsi:type="dcterms:W3CDTF">2025-10-01T18:57:00Z</dcterms:created>
  <dcterms:modified xsi:type="dcterms:W3CDTF">2025-10-01T19:06:00Z</dcterms:modified>
</cp:coreProperties>
</file>