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13371" w14:textId="6B827A7F" w:rsidR="009E4F2A" w:rsidRPr="006E1990" w:rsidRDefault="009E4F2A" w:rsidP="009E4F2A">
      <w:pPr>
        <w:rPr>
          <w:rFonts w:ascii="Arial" w:hAnsi="Arial" w:cs="Arial"/>
          <w:b/>
          <w:bCs/>
          <w:color w:val="405CA1"/>
          <w:sz w:val="56"/>
          <w:szCs w:val="56"/>
        </w:rPr>
      </w:pPr>
      <w:r>
        <w:rPr>
          <w:rFonts w:ascii="Arial" w:hAnsi="Arial" w:cs="Arial"/>
          <w:color w:val="405CA1"/>
          <w:sz w:val="56"/>
          <w:szCs w:val="56"/>
        </w:rPr>
        <w:t>PREGÃO ELETRÔNICO</w:t>
      </w:r>
    </w:p>
    <w:p w14:paraId="04BF4CBF" w14:textId="5F6AB9AA" w:rsidR="009E4F2A" w:rsidRPr="006E1990" w:rsidRDefault="005A411A" w:rsidP="009E4F2A">
      <w:pPr>
        <w:rPr>
          <w:rFonts w:ascii="Arial" w:hAnsi="Arial" w:cs="Arial"/>
          <w:i/>
          <w:iCs/>
          <w:color w:val="5B5B5F"/>
          <w:sz w:val="28"/>
          <w:szCs w:val="28"/>
        </w:rPr>
      </w:pPr>
      <w:r>
        <w:rPr>
          <w:rFonts w:ascii="Arial" w:hAnsi="Arial" w:cs="Arial"/>
          <w:i/>
          <w:iCs/>
          <w:color w:val="5B5B5F"/>
          <w:sz w:val="28"/>
          <w:szCs w:val="28"/>
        </w:rPr>
        <w:t>018</w:t>
      </w:r>
      <w:r w:rsidR="009E4F2A" w:rsidRPr="006E1990">
        <w:rPr>
          <w:rFonts w:ascii="Arial" w:hAnsi="Arial" w:cs="Arial"/>
          <w:i/>
          <w:iCs/>
          <w:color w:val="5B5B5F"/>
          <w:sz w:val="28"/>
          <w:szCs w:val="28"/>
        </w:rPr>
        <w:t>/</w:t>
      </w:r>
      <w:r w:rsidR="006373AD">
        <w:rPr>
          <w:rFonts w:ascii="Arial" w:hAnsi="Arial" w:cs="Arial"/>
          <w:i/>
          <w:iCs/>
          <w:color w:val="5B5B5F"/>
          <w:sz w:val="28"/>
          <w:szCs w:val="28"/>
        </w:rPr>
        <w:t>2025</w:t>
      </w:r>
    </w:p>
    <w:p w14:paraId="39EFF4EF" w14:textId="77777777" w:rsidR="009E4F2A" w:rsidRPr="006E1990" w:rsidRDefault="009E4F2A" w:rsidP="009E4F2A">
      <w:pPr>
        <w:rPr>
          <w:rFonts w:ascii="Arial" w:hAnsi="Arial" w:cs="Arial"/>
          <w:b/>
          <w:bCs/>
          <w:color w:val="405CA1"/>
          <w:sz w:val="28"/>
          <w:szCs w:val="28"/>
        </w:rPr>
      </w:pPr>
    </w:p>
    <w:p w14:paraId="62BAC289" w14:textId="4F2150D1" w:rsidR="009E4F2A" w:rsidRPr="004B11BF" w:rsidRDefault="009E4F2A" w:rsidP="004B11BF">
      <w:pPr>
        <w:jc w:val="both"/>
        <w:rPr>
          <w:rFonts w:ascii="Arial" w:hAnsi="Arial" w:cs="Arial"/>
          <w:b/>
          <w:bCs/>
          <w:color w:val="405CA1"/>
          <w:sz w:val="26"/>
          <w:szCs w:val="26"/>
        </w:rPr>
      </w:pPr>
      <w:r>
        <w:rPr>
          <w:rFonts w:ascii="Arial" w:hAnsi="Arial" w:cs="Arial"/>
          <w:b/>
          <w:bCs/>
          <w:color w:val="405CA1"/>
          <w:sz w:val="32"/>
          <w:szCs w:val="32"/>
        </w:rPr>
        <w:t xml:space="preserve">ÓRGÃO </w:t>
      </w:r>
      <w:r w:rsidRPr="006E1990">
        <w:rPr>
          <w:rFonts w:ascii="Arial" w:hAnsi="Arial" w:cs="Arial"/>
          <w:b/>
          <w:bCs/>
          <w:color w:val="405CA1"/>
          <w:sz w:val="32"/>
          <w:szCs w:val="32"/>
        </w:rPr>
        <w:t>CONTRATANTE</w:t>
      </w:r>
      <w:r w:rsidR="004B11BF">
        <w:rPr>
          <w:rFonts w:ascii="Arial" w:hAnsi="Arial" w:cs="Arial"/>
          <w:b/>
          <w:bCs/>
          <w:color w:val="405CA1"/>
          <w:sz w:val="26"/>
          <w:szCs w:val="26"/>
        </w:rPr>
        <w:t xml:space="preserve">: </w:t>
      </w:r>
      <w:r w:rsidR="00BD097F">
        <w:rPr>
          <w:rFonts w:ascii="Arial" w:hAnsi="Arial" w:cs="Arial"/>
          <w:color w:val="5B5B5F"/>
          <w:sz w:val="26"/>
          <w:szCs w:val="26"/>
        </w:rPr>
        <w:t>Fundo Municipal de Saúde</w:t>
      </w:r>
    </w:p>
    <w:p w14:paraId="11556104" w14:textId="50E62E2A" w:rsidR="009E4F2A" w:rsidRDefault="009E4F2A" w:rsidP="009E4F2A">
      <w:pPr>
        <w:rPr>
          <w:rFonts w:ascii="Arial" w:hAnsi="Arial" w:cs="Arial"/>
          <w:b/>
          <w:bCs/>
          <w:color w:val="405CA1"/>
          <w:sz w:val="28"/>
          <w:szCs w:val="28"/>
        </w:rPr>
      </w:pPr>
    </w:p>
    <w:p w14:paraId="2985E1C4" w14:textId="77777777" w:rsidR="006373AD" w:rsidRPr="001655CF" w:rsidRDefault="006373AD" w:rsidP="009E4F2A">
      <w:pPr>
        <w:rPr>
          <w:rFonts w:ascii="Arial" w:hAnsi="Arial" w:cs="Arial"/>
          <w:b/>
          <w:bCs/>
          <w:color w:val="405CA1"/>
          <w:sz w:val="28"/>
          <w:szCs w:val="28"/>
        </w:rPr>
      </w:pPr>
    </w:p>
    <w:p w14:paraId="13778F07" w14:textId="16D1C57D" w:rsidR="009E4F2A" w:rsidRPr="009666D7" w:rsidRDefault="009E4F2A" w:rsidP="004B11BF">
      <w:pPr>
        <w:jc w:val="both"/>
        <w:rPr>
          <w:rFonts w:ascii="Arial" w:hAnsi="Arial"/>
          <w:color w:val="595959" w:themeColor="text1" w:themeTint="A6"/>
          <w:sz w:val="28"/>
        </w:rPr>
      </w:pPr>
      <w:r w:rsidRPr="006E1990">
        <w:rPr>
          <w:rFonts w:ascii="Arial" w:hAnsi="Arial" w:cs="Arial"/>
          <w:b/>
          <w:bCs/>
          <w:color w:val="405CA1"/>
          <w:sz w:val="32"/>
          <w:szCs w:val="32"/>
        </w:rPr>
        <w:t>OBJETO</w:t>
      </w:r>
      <w:r>
        <w:rPr>
          <w:rFonts w:ascii="Arial" w:hAnsi="Arial" w:cs="Arial"/>
          <w:b/>
          <w:bCs/>
          <w:color w:val="405CA1"/>
          <w:sz w:val="32"/>
          <w:szCs w:val="32"/>
        </w:rPr>
        <w:t xml:space="preserve">: </w:t>
      </w:r>
      <w:r w:rsidR="00147CFE" w:rsidRPr="00147CFE">
        <w:rPr>
          <w:rFonts w:ascii="Arial" w:hAnsi="Arial"/>
          <w:color w:val="595959" w:themeColor="text1" w:themeTint="A6"/>
          <w:sz w:val="28"/>
        </w:rPr>
        <w:t xml:space="preserve">Registro de Preços para futura e eventual </w:t>
      </w:r>
      <w:r w:rsidR="00147CFE" w:rsidRPr="00147CFE">
        <w:rPr>
          <w:rFonts w:ascii="Arial" w:hAnsi="Arial"/>
          <w:bCs/>
          <w:iCs/>
          <w:color w:val="595959" w:themeColor="text1" w:themeTint="A6"/>
          <w:sz w:val="28"/>
        </w:rPr>
        <w:t>recarga de gases medicinais e aquisição de cilindros para atender às necessidades da Secretaria Municipal de Saúde de Nova Redenção – Bahia</w:t>
      </w:r>
      <w:r w:rsidR="004B11BF" w:rsidRPr="009666D7">
        <w:rPr>
          <w:rFonts w:ascii="Arial" w:hAnsi="Arial"/>
          <w:color w:val="595959" w:themeColor="text1" w:themeTint="A6"/>
          <w:sz w:val="28"/>
        </w:rPr>
        <w:t>.</w:t>
      </w:r>
    </w:p>
    <w:p w14:paraId="52B42B1C" w14:textId="41706DAA" w:rsidR="009E4F2A" w:rsidRPr="004B11BF" w:rsidRDefault="004B11BF" w:rsidP="004B11BF">
      <w:pPr>
        <w:jc w:val="both"/>
        <w:rPr>
          <w:rFonts w:ascii="Arial" w:hAnsi="Arial"/>
          <w:sz w:val="28"/>
        </w:rPr>
      </w:pPr>
      <w:r>
        <w:rPr>
          <w:rFonts w:ascii="Arial" w:hAnsi="Arial"/>
          <w:color w:val="595959" w:themeColor="text1" w:themeTint="A6"/>
          <w:sz w:val="28"/>
        </w:rPr>
        <w:t>Sistema de Registro de Preços</w:t>
      </w:r>
    </w:p>
    <w:p w14:paraId="64E6C0F7" w14:textId="77777777" w:rsidR="009E4F2A" w:rsidRPr="001655CF" w:rsidRDefault="009E4F2A" w:rsidP="009E4F2A">
      <w:pPr>
        <w:rPr>
          <w:rFonts w:ascii="Arial" w:hAnsi="Arial" w:cs="Arial"/>
          <w:b/>
          <w:bCs/>
          <w:color w:val="405CA1"/>
          <w:sz w:val="28"/>
          <w:szCs w:val="28"/>
        </w:rPr>
      </w:pPr>
    </w:p>
    <w:p w14:paraId="03859DE0" w14:textId="77777777" w:rsidR="009E4F2A" w:rsidRPr="006E1990" w:rsidRDefault="009E4F2A" w:rsidP="009E4F2A">
      <w:pPr>
        <w:rPr>
          <w:rFonts w:ascii="Arial" w:hAnsi="Arial" w:cs="Arial"/>
          <w:b/>
          <w:bCs/>
          <w:color w:val="405CA1"/>
          <w:sz w:val="26"/>
          <w:szCs w:val="26"/>
        </w:rPr>
      </w:pPr>
      <w:r w:rsidRPr="006E1990">
        <w:rPr>
          <w:rFonts w:ascii="Arial" w:hAnsi="Arial" w:cs="Arial"/>
          <w:b/>
          <w:bCs/>
          <w:color w:val="405CA1"/>
          <w:sz w:val="32"/>
          <w:szCs w:val="32"/>
        </w:rPr>
        <w:t>VALOR</w:t>
      </w:r>
      <w:r w:rsidRPr="006E1990">
        <w:rPr>
          <w:rFonts w:ascii="Arial" w:hAnsi="Arial" w:cs="Arial"/>
          <w:b/>
          <w:bCs/>
          <w:color w:val="405CA1"/>
          <w:sz w:val="26"/>
          <w:szCs w:val="26"/>
        </w:rPr>
        <w:t xml:space="preserve"> </w:t>
      </w:r>
      <w:r w:rsidRPr="00620B7F">
        <w:rPr>
          <w:rFonts w:ascii="Arial" w:hAnsi="Arial" w:cs="Arial"/>
          <w:b/>
          <w:bCs/>
          <w:color w:val="405CA1"/>
          <w:sz w:val="32"/>
          <w:szCs w:val="32"/>
        </w:rPr>
        <w:t>TOTAL DA CONTRATAÇÃO</w:t>
      </w:r>
    </w:p>
    <w:p w14:paraId="38063B32" w14:textId="4D99DA7D" w:rsidR="009E4F2A" w:rsidRDefault="009E4F2A" w:rsidP="009E4F2A">
      <w:pPr>
        <w:rPr>
          <w:rFonts w:ascii="Arial" w:hAnsi="Arial" w:cs="Arial"/>
          <w:b/>
          <w:bCs/>
          <w:color w:val="5B5B5F"/>
          <w:sz w:val="28"/>
          <w:szCs w:val="28"/>
        </w:rPr>
      </w:pPr>
      <w:r w:rsidRPr="0E03D98A">
        <w:rPr>
          <w:rFonts w:ascii="Arial" w:hAnsi="Arial" w:cs="Arial"/>
          <w:b/>
          <w:bCs/>
          <w:color w:val="5B5B5F"/>
          <w:sz w:val="28"/>
          <w:szCs w:val="28"/>
        </w:rPr>
        <w:t>R$</w:t>
      </w:r>
      <w:r w:rsidR="005A411A">
        <w:rPr>
          <w:rFonts w:ascii="Arial" w:hAnsi="Arial" w:cs="Arial"/>
          <w:b/>
          <w:bCs/>
          <w:color w:val="5B5B5F"/>
          <w:sz w:val="28"/>
          <w:szCs w:val="28"/>
        </w:rPr>
        <w:t xml:space="preserve"> </w:t>
      </w:r>
      <w:r w:rsidR="005A411A" w:rsidRPr="005A411A">
        <w:rPr>
          <w:rFonts w:ascii="Arial" w:eastAsia="Arial" w:hAnsi="Arial" w:cs="Arial"/>
          <w:b/>
          <w:color w:val="595959" w:themeColor="text1" w:themeTint="A6"/>
          <w:sz w:val="28"/>
          <w:szCs w:val="28"/>
        </w:rPr>
        <w:t>113.232,44</w:t>
      </w:r>
      <w:r w:rsidR="005A411A">
        <w:rPr>
          <w:rFonts w:ascii="Arial" w:eastAsia="Arial" w:hAnsi="Arial" w:cs="Arial"/>
          <w:bCs/>
          <w:color w:val="595959" w:themeColor="text1" w:themeTint="A6"/>
        </w:rPr>
        <w:t xml:space="preserve"> </w:t>
      </w:r>
      <w:proofErr w:type="gramStart"/>
      <w:r w:rsidR="00505DB1" w:rsidRPr="00505DB1">
        <w:rPr>
          <w:rFonts w:ascii="Arial" w:hAnsi="Arial" w:cs="Arial"/>
          <w:b/>
          <w:bCs/>
          <w:iCs/>
          <w:color w:val="5B5B5F"/>
          <w:sz w:val="28"/>
          <w:szCs w:val="28"/>
        </w:rPr>
        <w:t>(</w:t>
      </w:r>
      <w:r w:rsidR="005A411A">
        <w:rPr>
          <w:rFonts w:ascii="Arial" w:hAnsi="Arial" w:cs="Arial"/>
          <w:b/>
          <w:bCs/>
          <w:iCs/>
          <w:color w:val="5B5B5F"/>
          <w:sz w:val="28"/>
          <w:szCs w:val="28"/>
        </w:rPr>
        <w:t xml:space="preserve"> cento</w:t>
      </w:r>
      <w:proofErr w:type="gramEnd"/>
      <w:r w:rsidR="005A411A">
        <w:rPr>
          <w:rFonts w:ascii="Arial" w:hAnsi="Arial" w:cs="Arial"/>
          <w:b/>
          <w:bCs/>
          <w:iCs/>
          <w:color w:val="5B5B5F"/>
          <w:sz w:val="28"/>
          <w:szCs w:val="28"/>
        </w:rPr>
        <w:t xml:space="preserve"> e treze mil duzentos e trinta e dois reais e quarenta e quatro centavos</w:t>
      </w:r>
      <w:r w:rsidR="00505DB1" w:rsidRPr="00505DB1">
        <w:rPr>
          <w:rFonts w:ascii="Arial" w:hAnsi="Arial" w:cs="Arial"/>
          <w:b/>
          <w:bCs/>
          <w:iCs/>
          <w:color w:val="5B5B5F"/>
          <w:sz w:val="28"/>
          <w:szCs w:val="28"/>
        </w:rPr>
        <w:t>)</w:t>
      </w:r>
    </w:p>
    <w:p w14:paraId="0F6AA044" w14:textId="77777777" w:rsidR="009E4F2A" w:rsidRPr="001655CF" w:rsidRDefault="009E4F2A" w:rsidP="009E4F2A">
      <w:pPr>
        <w:rPr>
          <w:rFonts w:ascii="Arial" w:hAnsi="Arial" w:cs="Arial"/>
          <w:b/>
          <w:bCs/>
          <w:color w:val="405CA1"/>
          <w:sz w:val="28"/>
          <w:szCs w:val="28"/>
        </w:rPr>
      </w:pPr>
    </w:p>
    <w:p w14:paraId="08930E5F" w14:textId="77777777" w:rsidR="009E4F2A" w:rsidRPr="006E1990" w:rsidRDefault="009E4F2A" w:rsidP="009E4F2A">
      <w:pPr>
        <w:rPr>
          <w:rFonts w:ascii="Arial" w:hAnsi="Arial" w:cs="Arial"/>
          <w:b/>
          <w:bCs/>
          <w:color w:val="405CA1"/>
          <w:sz w:val="26"/>
          <w:szCs w:val="26"/>
        </w:rPr>
      </w:pPr>
      <w:r w:rsidRPr="006E1990">
        <w:rPr>
          <w:rFonts w:ascii="Arial" w:hAnsi="Arial" w:cs="Arial"/>
          <w:b/>
          <w:bCs/>
          <w:color w:val="405CA1"/>
          <w:sz w:val="32"/>
          <w:szCs w:val="32"/>
        </w:rPr>
        <w:t>DATA DA SESSÃO PÚBLICA</w:t>
      </w:r>
    </w:p>
    <w:p w14:paraId="36C4DC13" w14:textId="54121679" w:rsidR="009E4F2A" w:rsidRPr="004B11BF" w:rsidRDefault="009E4F2A" w:rsidP="009E4F2A">
      <w:pPr>
        <w:rPr>
          <w:rFonts w:ascii="Arial" w:hAnsi="Arial" w:cs="Arial"/>
          <w:b/>
          <w:bCs/>
          <w:color w:val="5B5B5F"/>
          <w:sz w:val="28"/>
          <w:szCs w:val="28"/>
        </w:rPr>
      </w:pPr>
      <w:r w:rsidRPr="0E03D98A">
        <w:rPr>
          <w:rFonts w:ascii="Arial" w:hAnsi="Arial" w:cs="Arial"/>
          <w:color w:val="5B5B5F"/>
          <w:sz w:val="28"/>
          <w:szCs w:val="28"/>
        </w:rPr>
        <w:t xml:space="preserve">Dia </w:t>
      </w:r>
      <w:r w:rsidR="005A411A">
        <w:rPr>
          <w:rFonts w:ascii="Arial" w:hAnsi="Arial" w:cs="Arial"/>
          <w:color w:val="5B5B5F"/>
          <w:sz w:val="28"/>
          <w:szCs w:val="28"/>
        </w:rPr>
        <w:t>22</w:t>
      </w:r>
      <w:r w:rsidRPr="004568C3">
        <w:rPr>
          <w:rFonts w:ascii="Arial" w:hAnsi="Arial" w:cs="Arial"/>
          <w:b/>
          <w:bCs/>
          <w:color w:val="5B5B5F"/>
          <w:sz w:val="28"/>
          <w:szCs w:val="28"/>
        </w:rPr>
        <w:t>/</w:t>
      </w:r>
      <w:r w:rsidR="005A411A">
        <w:rPr>
          <w:rFonts w:ascii="Arial" w:hAnsi="Arial" w:cs="Arial"/>
          <w:b/>
          <w:bCs/>
          <w:color w:val="5B5B5F"/>
          <w:sz w:val="28"/>
          <w:szCs w:val="28"/>
        </w:rPr>
        <w:t>10</w:t>
      </w:r>
      <w:r w:rsidRPr="004568C3">
        <w:rPr>
          <w:rFonts w:ascii="Arial" w:hAnsi="Arial" w:cs="Arial"/>
          <w:b/>
          <w:bCs/>
          <w:color w:val="5B5B5F"/>
          <w:sz w:val="28"/>
          <w:szCs w:val="28"/>
        </w:rPr>
        <w:t>/</w:t>
      </w:r>
      <w:r w:rsidR="006373AD" w:rsidRPr="004568C3">
        <w:rPr>
          <w:rFonts w:ascii="Arial" w:hAnsi="Arial" w:cs="Arial"/>
          <w:b/>
          <w:bCs/>
          <w:color w:val="5B5B5F"/>
          <w:sz w:val="28"/>
          <w:szCs w:val="28"/>
        </w:rPr>
        <w:t>2025</w:t>
      </w:r>
      <w:r w:rsidRPr="004568C3">
        <w:rPr>
          <w:rFonts w:ascii="Arial" w:hAnsi="Arial" w:cs="Arial"/>
          <w:b/>
          <w:bCs/>
          <w:color w:val="5B5B5F"/>
          <w:sz w:val="28"/>
          <w:szCs w:val="28"/>
        </w:rPr>
        <w:t xml:space="preserve"> </w:t>
      </w:r>
      <w:r w:rsidRPr="004568C3">
        <w:rPr>
          <w:rFonts w:ascii="Arial" w:hAnsi="Arial" w:cs="Arial"/>
          <w:color w:val="5B5B5F"/>
          <w:sz w:val="28"/>
          <w:szCs w:val="28"/>
        </w:rPr>
        <w:t xml:space="preserve">às </w:t>
      </w:r>
      <w:r w:rsidR="006373AD" w:rsidRPr="004568C3">
        <w:rPr>
          <w:rFonts w:ascii="Arial" w:hAnsi="Arial" w:cs="Arial"/>
          <w:b/>
          <w:bCs/>
          <w:color w:val="5B5B5F"/>
          <w:sz w:val="28"/>
          <w:szCs w:val="28"/>
        </w:rPr>
        <w:t>10</w:t>
      </w:r>
      <w:r w:rsidRPr="004568C3">
        <w:rPr>
          <w:rFonts w:ascii="Arial" w:hAnsi="Arial" w:cs="Arial"/>
          <w:b/>
          <w:bCs/>
          <w:color w:val="5B5B5F"/>
          <w:sz w:val="28"/>
          <w:szCs w:val="28"/>
        </w:rPr>
        <w:t>h (horário de Brasília)</w:t>
      </w:r>
    </w:p>
    <w:p w14:paraId="393BA470" w14:textId="77777777" w:rsidR="009E4F2A" w:rsidRPr="001655CF" w:rsidRDefault="009E4F2A" w:rsidP="009E4F2A">
      <w:pPr>
        <w:jc w:val="both"/>
        <w:rPr>
          <w:rFonts w:ascii="Arial" w:hAnsi="Arial" w:cs="Arial"/>
          <w:b/>
          <w:bCs/>
          <w:caps/>
          <w:color w:val="405CA1"/>
          <w:sz w:val="32"/>
          <w:szCs w:val="32"/>
        </w:rPr>
      </w:pPr>
      <w:r w:rsidRPr="006E1990">
        <w:rPr>
          <w:rFonts w:ascii="Arial" w:hAnsi="Arial" w:cs="Arial"/>
          <w:b/>
          <w:bCs/>
          <w:caps/>
          <w:color w:val="405CA1"/>
          <w:sz w:val="32"/>
          <w:szCs w:val="32"/>
        </w:rPr>
        <w:t>Critério de Julgamento:</w:t>
      </w:r>
    </w:p>
    <w:p w14:paraId="2C7FE5BF" w14:textId="3A020CD4" w:rsidR="009E4F2A" w:rsidRPr="006373AD" w:rsidRDefault="009666D7" w:rsidP="006373AD">
      <w:pPr>
        <w:jc w:val="both"/>
        <w:rPr>
          <w:rFonts w:ascii="Arial" w:hAnsi="Arial" w:cs="Arial"/>
          <w:sz w:val="28"/>
          <w:szCs w:val="28"/>
        </w:rPr>
      </w:pPr>
      <w:r w:rsidRPr="00620B7F">
        <w:rPr>
          <w:rFonts w:ascii="Arial" w:hAnsi="Arial" w:cs="Arial"/>
          <w:color w:val="595959" w:themeColor="text1" w:themeTint="A6"/>
          <w:sz w:val="28"/>
          <w:szCs w:val="28"/>
        </w:rPr>
        <w:t>Menor</w:t>
      </w:r>
      <w:r w:rsidR="009E4F2A" w:rsidRPr="00620B7F">
        <w:rPr>
          <w:rFonts w:ascii="Arial" w:hAnsi="Arial" w:cs="Arial"/>
          <w:color w:val="595959" w:themeColor="text1" w:themeTint="A6"/>
          <w:sz w:val="28"/>
          <w:szCs w:val="28"/>
        </w:rPr>
        <w:t xml:space="preserve"> preço por </w:t>
      </w:r>
      <w:r w:rsidR="002A74AA">
        <w:rPr>
          <w:rFonts w:ascii="Arial" w:hAnsi="Arial" w:cs="Arial"/>
          <w:color w:val="595959" w:themeColor="text1" w:themeTint="A6"/>
          <w:sz w:val="28"/>
          <w:szCs w:val="28"/>
        </w:rPr>
        <w:t>grupo de itens</w:t>
      </w:r>
    </w:p>
    <w:p w14:paraId="419D94B9" w14:textId="77777777" w:rsidR="009E4F2A" w:rsidRPr="006E1990" w:rsidRDefault="009E4F2A" w:rsidP="009E4F2A">
      <w:pPr>
        <w:jc w:val="both"/>
        <w:rPr>
          <w:rFonts w:ascii="Arial" w:hAnsi="Arial" w:cs="Arial"/>
          <w:caps/>
          <w:sz w:val="32"/>
          <w:szCs w:val="32"/>
        </w:rPr>
      </w:pPr>
      <w:r w:rsidRPr="006E1990">
        <w:rPr>
          <w:rFonts w:ascii="Arial" w:hAnsi="Arial" w:cs="Arial"/>
          <w:b/>
          <w:bCs/>
          <w:caps/>
          <w:color w:val="405CA1"/>
          <w:sz w:val="32"/>
          <w:szCs w:val="32"/>
        </w:rPr>
        <w:t>Modo de disputa:</w:t>
      </w:r>
    </w:p>
    <w:p w14:paraId="1E7EF48B" w14:textId="315AD67F" w:rsidR="009E4F2A" w:rsidRPr="004B11BF" w:rsidRDefault="009666D7" w:rsidP="004B11BF">
      <w:pPr>
        <w:jc w:val="both"/>
        <w:rPr>
          <w:rFonts w:ascii="Arial" w:hAnsi="Arial" w:cs="Arial"/>
          <w:sz w:val="28"/>
          <w:szCs w:val="28"/>
        </w:rPr>
      </w:pPr>
      <w:r w:rsidRPr="00620B7F">
        <w:rPr>
          <w:rFonts w:ascii="Arial" w:hAnsi="Arial" w:cs="Arial"/>
          <w:color w:val="595959" w:themeColor="text1" w:themeTint="A6"/>
          <w:sz w:val="28"/>
          <w:szCs w:val="28"/>
        </w:rPr>
        <w:t>Aberto</w:t>
      </w:r>
      <w:r w:rsidR="009E4F2A" w:rsidRPr="00620B7F">
        <w:rPr>
          <w:rFonts w:ascii="Arial" w:hAnsi="Arial" w:cs="Arial"/>
          <w:color w:val="595959" w:themeColor="text1" w:themeTint="A6"/>
          <w:sz w:val="28"/>
          <w:szCs w:val="28"/>
        </w:rPr>
        <w:t xml:space="preserve"> e fechado</w:t>
      </w:r>
    </w:p>
    <w:p w14:paraId="07782B27" w14:textId="77777777" w:rsidR="009E4F2A" w:rsidRPr="00244403" w:rsidRDefault="009E4F2A" w:rsidP="009E4F2A">
      <w:pPr>
        <w:rPr>
          <w:rFonts w:ascii="Arial" w:hAnsi="Arial" w:cs="Arial"/>
          <w:b/>
          <w:bCs/>
          <w:color w:val="405CA1"/>
          <w:sz w:val="32"/>
          <w:szCs w:val="32"/>
        </w:rPr>
      </w:pPr>
      <w:r w:rsidRPr="006373AD">
        <w:rPr>
          <w:rFonts w:ascii="Arial" w:hAnsi="Arial" w:cs="Arial"/>
          <w:b/>
          <w:bCs/>
          <w:color w:val="405CA1"/>
          <w:sz w:val="32"/>
          <w:szCs w:val="32"/>
        </w:rPr>
        <w:t>TRATAMENTO FAVORECIDO ME</w:t>
      </w:r>
      <w:r w:rsidRPr="00244403">
        <w:rPr>
          <w:rFonts w:ascii="Arial" w:hAnsi="Arial" w:cs="Arial"/>
          <w:b/>
          <w:bCs/>
          <w:color w:val="405CA1"/>
          <w:sz w:val="32"/>
          <w:szCs w:val="32"/>
        </w:rPr>
        <w:t>/EPP/EQUIPARADAS</w:t>
      </w:r>
    </w:p>
    <w:p w14:paraId="23D42D3C" w14:textId="74B68BE9" w:rsidR="009E4F2A" w:rsidRPr="004B11BF" w:rsidRDefault="00505DB1" w:rsidP="009E4F2A">
      <w:pPr>
        <w:rPr>
          <w:rFonts w:ascii="Arial" w:hAnsi="Arial" w:cs="Arial"/>
          <w:b/>
          <w:bCs/>
          <w:color w:val="5B5B5F"/>
          <w:sz w:val="26"/>
          <w:szCs w:val="26"/>
        </w:rPr>
      </w:pPr>
      <w:r>
        <w:rPr>
          <w:rFonts w:ascii="Arial" w:hAnsi="Arial" w:cs="Arial"/>
          <w:b/>
          <w:bCs/>
          <w:color w:val="5B5B5F"/>
          <w:sz w:val="26"/>
          <w:szCs w:val="26"/>
        </w:rPr>
        <w:t xml:space="preserve">SIM </w:t>
      </w:r>
    </w:p>
    <w:p w14:paraId="1DD822ED" w14:textId="55E8857D" w:rsidR="009E4F2A" w:rsidRPr="00CB77CA" w:rsidRDefault="009E4F2A" w:rsidP="009E4F2A">
      <w:pPr>
        <w:rPr>
          <w:rFonts w:ascii="Arial" w:hAnsi="Arial" w:cs="Arial"/>
          <w:b/>
          <w:bCs/>
          <w:color w:val="405CA1"/>
          <w:sz w:val="32"/>
          <w:szCs w:val="32"/>
        </w:rPr>
      </w:pPr>
      <w:r w:rsidRPr="00CB77CA">
        <w:rPr>
          <w:rFonts w:ascii="Arial" w:hAnsi="Arial" w:cs="Arial"/>
          <w:b/>
          <w:bCs/>
          <w:color w:val="405CA1"/>
          <w:sz w:val="32"/>
          <w:szCs w:val="32"/>
        </w:rPr>
        <w:t xml:space="preserve">MARGEM DE PREFERÊNCIA PARA ALGUM </w:t>
      </w:r>
      <w:r w:rsidR="002A74AA">
        <w:rPr>
          <w:rFonts w:ascii="Arial" w:hAnsi="Arial" w:cs="Arial"/>
          <w:b/>
          <w:bCs/>
          <w:color w:val="405CA1"/>
          <w:sz w:val="32"/>
          <w:szCs w:val="32"/>
        </w:rPr>
        <w:t>GRUPO</w:t>
      </w:r>
    </w:p>
    <w:p w14:paraId="7A9B7BC8" w14:textId="175D7D6F" w:rsidR="009E4F2A" w:rsidRDefault="004C3E96" w:rsidP="006373AD">
      <w:pPr>
        <w:spacing w:after="0" w:line="360" w:lineRule="auto"/>
        <w:jc w:val="both"/>
        <w:rPr>
          <w:rFonts w:ascii="Arial" w:eastAsia="Times New Roman" w:hAnsi="Arial" w:cs="Arial"/>
          <w:b/>
          <w:bCs/>
          <w:color w:val="000000"/>
          <w:sz w:val="24"/>
          <w:szCs w:val="24"/>
          <w:lang w:eastAsia="pt-BR"/>
        </w:rPr>
      </w:pPr>
      <w:r>
        <w:rPr>
          <w:rFonts w:ascii="Arial" w:hAnsi="Arial" w:cs="Arial"/>
          <w:b/>
          <w:bCs/>
          <w:color w:val="5B5B5F"/>
          <w:sz w:val="26"/>
          <w:szCs w:val="26"/>
        </w:rPr>
        <w:t>SIM</w:t>
      </w:r>
      <w:r w:rsidR="009E4F2A">
        <w:rPr>
          <w:rFonts w:ascii="Arial" w:hAnsi="Arial" w:cs="Arial"/>
          <w:b/>
          <w:bCs/>
          <w:color w:val="5B5B5F"/>
          <w:sz w:val="28"/>
          <w:szCs w:val="28"/>
        </w:rPr>
        <w:br w:type="page"/>
      </w:r>
    </w:p>
    <w:p w14:paraId="6E7A8272" w14:textId="2EE32E2A" w:rsidR="00196584" w:rsidRPr="00045CD6" w:rsidRDefault="00196584" w:rsidP="00314A2E">
      <w:pPr>
        <w:shd w:val="clear" w:color="auto" w:fill="D9E2F3" w:themeFill="accent1" w:themeFillTint="33"/>
        <w:spacing w:after="0" w:line="360" w:lineRule="auto"/>
        <w:jc w:val="center"/>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lastRenderedPageBreak/>
        <w:t>EDITAL</w:t>
      </w:r>
    </w:p>
    <w:p w14:paraId="5A7FA6F9" w14:textId="77777777" w:rsidR="00314A2E" w:rsidRDefault="00314A2E" w:rsidP="00196584">
      <w:pPr>
        <w:spacing w:after="0" w:line="360" w:lineRule="auto"/>
        <w:jc w:val="center"/>
        <w:rPr>
          <w:rFonts w:ascii="Arial" w:eastAsia="Times New Roman" w:hAnsi="Arial" w:cs="Arial"/>
          <w:b/>
          <w:bCs/>
          <w:color w:val="000000"/>
          <w:sz w:val="24"/>
          <w:szCs w:val="24"/>
          <w:lang w:eastAsia="pt-BR"/>
        </w:rPr>
      </w:pPr>
    </w:p>
    <w:p w14:paraId="6CEB3637" w14:textId="77777777" w:rsidR="00196584" w:rsidRPr="00196584" w:rsidRDefault="00196584" w:rsidP="00196584">
      <w:pPr>
        <w:spacing w:after="0" w:line="360" w:lineRule="auto"/>
        <w:jc w:val="center"/>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PREGÃO ELETRÔNICO</w:t>
      </w:r>
    </w:p>
    <w:p w14:paraId="168BBDEA" w14:textId="77777777" w:rsidR="00196584" w:rsidRPr="00196584" w:rsidRDefault="00196584" w:rsidP="00196584">
      <w:pPr>
        <w:spacing w:after="0" w:line="360" w:lineRule="auto"/>
        <w:jc w:val="center"/>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Prefeitura Municipal de Nova Redenção Bahia</w:t>
      </w:r>
    </w:p>
    <w:p w14:paraId="0A017D12" w14:textId="77777777" w:rsidR="00196584" w:rsidRPr="00196584" w:rsidRDefault="00196584" w:rsidP="00196584">
      <w:pPr>
        <w:spacing w:after="0" w:line="360" w:lineRule="auto"/>
        <w:jc w:val="both"/>
        <w:rPr>
          <w:rFonts w:ascii="Arial" w:eastAsia="Times New Roman" w:hAnsi="Arial" w:cs="Arial"/>
          <w:color w:val="000000"/>
          <w:sz w:val="27"/>
          <w:szCs w:val="27"/>
          <w:lang w:eastAsia="pt-BR"/>
        </w:rPr>
      </w:pPr>
      <w:r w:rsidRPr="00196584">
        <w:rPr>
          <w:rFonts w:ascii="Arial" w:eastAsia="Times New Roman" w:hAnsi="Arial" w:cs="Arial"/>
          <w:color w:val="000000"/>
          <w:sz w:val="27"/>
          <w:szCs w:val="27"/>
          <w:lang w:eastAsia="pt-BR"/>
        </w:rPr>
        <w:t> </w:t>
      </w:r>
    </w:p>
    <w:p w14:paraId="7627E4D1" w14:textId="240DBA40" w:rsidR="00196584" w:rsidRPr="00196584" w:rsidRDefault="00196584" w:rsidP="00045CD6">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PREGÃO ELETRÔNICO Nº </w:t>
      </w:r>
      <w:r w:rsidR="005A411A">
        <w:rPr>
          <w:rFonts w:ascii="Arial" w:eastAsia="Times New Roman" w:hAnsi="Arial" w:cs="Arial"/>
          <w:b/>
          <w:bCs/>
          <w:color w:val="000000"/>
          <w:sz w:val="24"/>
          <w:szCs w:val="24"/>
          <w:lang w:eastAsia="pt-BR"/>
        </w:rPr>
        <w:t>018</w:t>
      </w:r>
      <w:r w:rsidRPr="00196584">
        <w:rPr>
          <w:rFonts w:ascii="Arial" w:eastAsia="Times New Roman" w:hAnsi="Arial" w:cs="Arial"/>
          <w:b/>
          <w:bCs/>
          <w:color w:val="000000"/>
          <w:sz w:val="24"/>
          <w:szCs w:val="24"/>
          <w:lang w:eastAsia="pt-BR"/>
        </w:rPr>
        <w:t>/2025</w:t>
      </w:r>
    </w:p>
    <w:p w14:paraId="7382187D" w14:textId="0F2DCD47" w:rsidR="00196584" w:rsidRPr="00196584" w:rsidRDefault="00C83C40" w:rsidP="00045CD6">
      <w:pPr>
        <w:spacing w:after="0" w:line="360" w:lineRule="auto"/>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 xml:space="preserve">Processo Administrativo n° </w:t>
      </w:r>
      <w:r w:rsidR="004C3E96">
        <w:rPr>
          <w:rFonts w:ascii="Arial" w:eastAsia="Times New Roman" w:hAnsi="Arial" w:cs="Arial"/>
          <w:b/>
          <w:bCs/>
          <w:color w:val="000000"/>
          <w:sz w:val="24"/>
          <w:szCs w:val="24"/>
          <w:lang w:eastAsia="pt-BR"/>
        </w:rPr>
        <w:t>158</w:t>
      </w:r>
      <w:r w:rsidR="00196584" w:rsidRPr="00196584">
        <w:rPr>
          <w:rFonts w:ascii="Arial" w:eastAsia="Times New Roman" w:hAnsi="Arial" w:cs="Arial"/>
          <w:b/>
          <w:bCs/>
          <w:color w:val="000000"/>
          <w:sz w:val="24"/>
          <w:szCs w:val="24"/>
          <w:lang w:eastAsia="pt-BR"/>
        </w:rPr>
        <w:t>/2025</w:t>
      </w:r>
    </w:p>
    <w:p w14:paraId="60F26945" w14:textId="77777777" w:rsidR="00196584" w:rsidRPr="00196584" w:rsidRDefault="00196584" w:rsidP="00196584">
      <w:pPr>
        <w:spacing w:after="0" w:line="360" w:lineRule="auto"/>
        <w:jc w:val="both"/>
        <w:rPr>
          <w:rFonts w:ascii="Arial" w:eastAsia="Times New Roman" w:hAnsi="Arial" w:cs="Arial"/>
          <w:color w:val="000000"/>
          <w:sz w:val="27"/>
          <w:szCs w:val="27"/>
          <w:lang w:eastAsia="pt-BR"/>
        </w:rPr>
      </w:pPr>
      <w:r w:rsidRPr="00196584">
        <w:rPr>
          <w:rFonts w:ascii="Arial" w:eastAsia="Times New Roman" w:hAnsi="Arial" w:cs="Arial"/>
          <w:color w:val="000000"/>
          <w:sz w:val="27"/>
          <w:szCs w:val="27"/>
          <w:lang w:eastAsia="pt-BR"/>
        </w:rPr>
        <w:t> </w:t>
      </w:r>
    </w:p>
    <w:p w14:paraId="4EBD71A1" w14:textId="77777777" w:rsidR="00196584" w:rsidRPr="00196584" w:rsidRDefault="00196584" w:rsidP="00196584">
      <w:pPr>
        <w:spacing w:after="0" w:line="360" w:lineRule="auto"/>
        <w:jc w:val="both"/>
        <w:rPr>
          <w:rFonts w:ascii="Arial" w:eastAsia="Times New Roman" w:hAnsi="Arial" w:cs="Arial"/>
          <w:color w:val="000000"/>
          <w:sz w:val="27"/>
          <w:szCs w:val="27"/>
          <w:lang w:eastAsia="pt-BR"/>
        </w:rPr>
      </w:pPr>
      <w:r w:rsidRPr="00196584">
        <w:rPr>
          <w:rFonts w:ascii="Arial" w:eastAsia="Times New Roman" w:hAnsi="Arial" w:cs="Arial"/>
          <w:color w:val="000000"/>
          <w:sz w:val="27"/>
          <w:szCs w:val="27"/>
          <w:lang w:eastAsia="pt-BR"/>
        </w:rPr>
        <w:t> </w:t>
      </w:r>
    </w:p>
    <w:p w14:paraId="54BD071A" w14:textId="58EC17E0"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Torna-se público, para conhecimento dos interessados, que </w:t>
      </w:r>
      <w:r w:rsidR="001B45BC">
        <w:rPr>
          <w:rFonts w:ascii="Arial" w:eastAsia="Times New Roman" w:hAnsi="Arial" w:cs="Arial"/>
          <w:color w:val="000000"/>
          <w:sz w:val="24"/>
          <w:szCs w:val="24"/>
          <w:lang w:eastAsia="pt-BR"/>
        </w:rPr>
        <w:t>a</w:t>
      </w:r>
      <w:r w:rsidRPr="00196584">
        <w:rPr>
          <w:rFonts w:ascii="Arial" w:eastAsia="Times New Roman" w:hAnsi="Arial" w:cs="Arial"/>
          <w:color w:val="000000"/>
          <w:sz w:val="24"/>
          <w:szCs w:val="24"/>
          <w:lang w:eastAsia="pt-BR"/>
        </w:rPr>
        <w:t xml:space="preserve"> Prefeitura Municipal de Nova Redenção Bahia , por meio </w:t>
      </w:r>
      <w:r w:rsidR="00BD097F">
        <w:rPr>
          <w:rFonts w:ascii="Arial" w:eastAsia="Times New Roman" w:hAnsi="Arial" w:cs="Arial"/>
          <w:color w:val="000000"/>
          <w:sz w:val="24"/>
          <w:szCs w:val="24"/>
          <w:lang w:eastAsia="pt-BR"/>
        </w:rPr>
        <w:t>do Fundo</w:t>
      </w:r>
      <w:r w:rsidRPr="00196584">
        <w:rPr>
          <w:rFonts w:ascii="Arial" w:eastAsia="Times New Roman" w:hAnsi="Arial" w:cs="Arial"/>
          <w:color w:val="000000"/>
          <w:sz w:val="24"/>
          <w:szCs w:val="24"/>
          <w:lang w:eastAsia="pt-BR"/>
        </w:rPr>
        <w:t xml:space="preserve"> </w:t>
      </w:r>
      <w:r w:rsidR="00147CFE">
        <w:rPr>
          <w:rFonts w:ascii="Arial" w:eastAsia="Times New Roman" w:hAnsi="Arial" w:cs="Arial"/>
          <w:color w:val="000000"/>
          <w:sz w:val="24"/>
          <w:szCs w:val="24"/>
          <w:lang w:eastAsia="pt-BR"/>
        </w:rPr>
        <w:t>Municipal de Saúde</w:t>
      </w:r>
      <w:r w:rsidRPr="00196584">
        <w:rPr>
          <w:rFonts w:ascii="Arial" w:eastAsia="Times New Roman" w:hAnsi="Arial" w:cs="Arial"/>
          <w:color w:val="000000"/>
          <w:sz w:val="24"/>
          <w:szCs w:val="24"/>
          <w:lang w:eastAsia="pt-BR"/>
        </w:rPr>
        <w:t> , sediad</w:t>
      </w:r>
      <w:r w:rsidR="00147CFE">
        <w:rPr>
          <w:rFonts w:ascii="Arial" w:eastAsia="Times New Roman" w:hAnsi="Arial" w:cs="Arial"/>
          <w:color w:val="000000"/>
          <w:sz w:val="24"/>
          <w:szCs w:val="24"/>
          <w:lang w:eastAsia="pt-BR"/>
        </w:rPr>
        <w:t xml:space="preserve">a na </w:t>
      </w:r>
      <w:r w:rsidRPr="00196584">
        <w:rPr>
          <w:rFonts w:ascii="Arial" w:eastAsia="Times New Roman" w:hAnsi="Arial" w:cs="Arial"/>
          <w:color w:val="000000"/>
          <w:sz w:val="24"/>
          <w:szCs w:val="24"/>
          <w:lang w:eastAsia="pt-BR"/>
        </w:rPr>
        <w:t>Avenida Nascer do Sol, s/n, bairro Nascer do Sol, na cidade de Nova Redenção/BA , CEP 46835-060, realizará licitação, para registro de preços, na modalidade Pregão Eletrônico, na forma Eletrônica, com cri</w:t>
      </w:r>
      <w:r w:rsidR="009E4F2A">
        <w:rPr>
          <w:rFonts w:ascii="Arial" w:eastAsia="Times New Roman" w:hAnsi="Arial" w:cs="Arial"/>
          <w:color w:val="000000"/>
          <w:sz w:val="24"/>
          <w:szCs w:val="24"/>
          <w:lang w:eastAsia="pt-BR"/>
        </w:rPr>
        <w:t>tério de julgamento Menor Preço</w:t>
      </w:r>
      <w:r w:rsidRPr="00196584">
        <w:rPr>
          <w:rFonts w:ascii="Arial" w:eastAsia="Times New Roman" w:hAnsi="Arial" w:cs="Arial"/>
          <w:color w:val="000000"/>
          <w:sz w:val="24"/>
          <w:szCs w:val="24"/>
          <w:lang w:eastAsia="pt-BR"/>
        </w:rPr>
        <w:t>, </w:t>
      </w:r>
      <w:hyperlink r:id="rId8" w:tgtFrame="_blank" w:history="1">
        <w:r w:rsidRPr="00196584">
          <w:rPr>
            <w:rFonts w:ascii="Arial" w:eastAsia="Times New Roman" w:hAnsi="Arial" w:cs="Arial"/>
            <w:color w:val="0000FF"/>
            <w:sz w:val="24"/>
            <w:szCs w:val="24"/>
            <w:u w:val="single"/>
            <w:lang w:eastAsia="pt-BR"/>
          </w:rPr>
          <w:t>Lei nº 14.133, de 1º de abril de 2021</w:t>
        </w:r>
      </w:hyperlink>
      <w:r w:rsidRPr="00196584">
        <w:rPr>
          <w:rFonts w:ascii="Arial" w:eastAsia="Times New Roman" w:hAnsi="Arial" w:cs="Arial"/>
          <w:color w:val="000000"/>
          <w:sz w:val="24"/>
          <w:szCs w:val="24"/>
          <w:lang w:eastAsia="pt-BR"/>
        </w:rPr>
        <w:t>, do </w:t>
      </w:r>
      <w:hyperlink r:id="rId9" w:tgtFrame="_blank" w:history="1">
        <w:r w:rsidR="000E11E3">
          <w:rPr>
            <w:rFonts w:ascii="Arial" w:eastAsia="Times New Roman" w:hAnsi="Arial" w:cs="Arial"/>
            <w:color w:val="0000FF"/>
            <w:sz w:val="24"/>
            <w:szCs w:val="24"/>
            <w:u w:val="single"/>
            <w:lang w:eastAsia="pt-BR"/>
          </w:rPr>
          <w:t>Decreto</w:t>
        </w:r>
      </w:hyperlink>
      <w:r w:rsidR="000E11E3">
        <w:rPr>
          <w:rFonts w:ascii="Arial" w:eastAsia="Times New Roman" w:hAnsi="Arial" w:cs="Arial"/>
          <w:color w:val="0000FF"/>
          <w:sz w:val="24"/>
          <w:szCs w:val="24"/>
          <w:u w:val="single"/>
          <w:lang w:eastAsia="pt-BR"/>
        </w:rPr>
        <w:t xml:space="preserve"> Municipal n° 004 de fevereiro de 2024</w:t>
      </w:r>
      <w:r w:rsidRPr="00196584">
        <w:rPr>
          <w:rFonts w:ascii="Arial" w:eastAsia="Times New Roman" w:hAnsi="Arial" w:cs="Arial"/>
          <w:color w:val="000000"/>
          <w:sz w:val="24"/>
          <w:szCs w:val="24"/>
          <w:lang w:eastAsia="pt-BR"/>
        </w:rPr>
        <w:t>, e demais legislação aplicável e, ainda, de acordo com as condições estabelecidas neste Edital.</w:t>
      </w:r>
    </w:p>
    <w:p w14:paraId="49EFEFC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p>
    <w:p w14:paraId="72C65393" w14:textId="14DCFC31" w:rsidR="00196584" w:rsidRPr="009728F3" w:rsidRDefault="00196584" w:rsidP="00196584">
      <w:pPr>
        <w:spacing w:after="0" w:line="360" w:lineRule="auto"/>
        <w:jc w:val="both"/>
        <w:rPr>
          <w:rFonts w:ascii="Arial" w:eastAsia="Times New Roman" w:hAnsi="Arial" w:cs="Arial"/>
          <w:color w:val="000000"/>
          <w:sz w:val="24"/>
          <w:szCs w:val="24"/>
          <w:lang w:eastAsia="pt-BR"/>
        </w:rPr>
      </w:pPr>
      <w:r w:rsidRPr="009728F3">
        <w:rPr>
          <w:rFonts w:ascii="Arial" w:eastAsia="Times New Roman" w:hAnsi="Arial" w:cs="Arial"/>
          <w:color w:val="000000"/>
          <w:sz w:val="24"/>
          <w:szCs w:val="24"/>
          <w:lang w:eastAsia="pt-BR"/>
        </w:rPr>
        <w:t>Data da Sessão Pública: </w:t>
      </w:r>
      <w:r w:rsidR="005A411A">
        <w:rPr>
          <w:rFonts w:ascii="Arial" w:eastAsia="Times New Roman" w:hAnsi="Arial" w:cs="Arial"/>
          <w:color w:val="000000"/>
          <w:sz w:val="24"/>
          <w:szCs w:val="24"/>
          <w:lang w:eastAsia="pt-BR"/>
        </w:rPr>
        <w:t>22</w:t>
      </w:r>
      <w:r w:rsidRPr="009728F3">
        <w:rPr>
          <w:rFonts w:ascii="Arial" w:eastAsia="Times New Roman" w:hAnsi="Arial" w:cs="Arial"/>
          <w:color w:val="000000"/>
          <w:sz w:val="24"/>
          <w:szCs w:val="24"/>
          <w:lang w:eastAsia="pt-BR"/>
        </w:rPr>
        <w:t>/</w:t>
      </w:r>
      <w:r w:rsidR="005A411A">
        <w:rPr>
          <w:rFonts w:ascii="Arial" w:eastAsia="Times New Roman" w:hAnsi="Arial" w:cs="Arial"/>
          <w:color w:val="000000"/>
          <w:sz w:val="24"/>
          <w:szCs w:val="24"/>
          <w:lang w:eastAsia="pt-BR"/>
        </w:rPr>
        <w:t>10</w:t>
      </w:r>
      <w:r w:rsidRPr="009728F3">
        <w:rPr>
          <w:rFonts w:ascii="Arial" w:eastAsia="Times New Roman" w:hAnsi="Arial" w:cs="Arial"/>
          <w:color w:val="000000"/>
          <w:sz w:val="24"/>
          <w:szCs w:val="24"/>
          <w:lang w:eastAsia="pt-BR"/>
        </w:rPr>
        <w:t>/2025</w:t>
      </w:r>
    </w:p>
    <w:p w14:paraId="3D811428" w14:textId="1F8C9EED"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9728F3">
        <w:rPr>
          <w:rFonts w:ascii="Arial" w:eastAsia="Times New Roman" w:hAnsi="Arial" w:cs="Arial"/>
          <w:color w:val="000000"/>
          <w:sz w:val="24"/>
          <w:szCs w:val="24"/>
          <w:lang w:eastAsia="pt-BR"/>
        </w:rPr>
        <w:t>Hora Inicial: </w:t>
      </w:r>
      <w:r w:rsidR="005A411A">
        <w:rPr>
          <w:rFonts w:ascii="Arial" w:eastAsia="Times New Roman" w:hAnsi="Arial" w:cs="Arial"/>
          <w:color w:val="000000"/>
          <w:sz w:val="24"/>
          <w:szCs w:val="24"/>
          <w:lang w:eastAsia="pt-BR"/>
        </w:rPr>
        <w:t>10:00hs</w:t>
      </w:r>
    </w:p>
    <w:p w14:paraId="1BEF0FC9" w14:textId="77777777" w:rsidR="00196584" w:rsidRPr="00196584" w:rsidRDefault="00196584" w:rsidP="00A81579">
      <w:pPr>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3D3D4FE9"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1. DO OBJETO</w:t>
      </w:r>
    </w:p>
    <w:p w14:paraId="742F78D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5C3B5F64" w14:textId="42934882"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1.1. O objeto da presente licitação é </w:t>
      </w:r>
      <w:r w:rsidR="001B45BC">
        <w:rPr>
          <w:rFonts w:ascii="Arial" w:eastAsia="Times New Roman" w:hAnsi="Arial" w:cs="Arial"/>
          <w:color w:val="000000"/>
          <w:sz w:val="24"/>
          <w:szCs w:val="24"/>
          <w:lang w:eastAsia="pt-BR"/>
        </w:rPr>
        <w:t xml:space="preserve">o </w:t>
      </w:r>
      <w:r w:rsidR="00147CFE" w:rsidRPr="00147CFE">
        <w:rPr>
          <w:rFonts w:ascii="Arial" w:eastAsia="Times New Roman" w:hAnsi="Arial" w:cs="Arial"/>
          <w:color w:val="000000"/>
          <w:sz w:val="24"/>
          <w:szCs w:val="24"/>
          <w:lang w:eastAsia="pt-BR"/>
        </w:rPr>
        <w:t xml:space="preserve">Registro de Preços para futura e eventual </w:t>
      </w:r>
      <w:r w:rsidR="00147CFE" w:rsidRPr="00147CFE">
        <w:rPr>
          <w:rFonts w:ascii="Arial" w:eastAsia="Times New Roman" w:hAnsi="Arial" w:cs="Arial"/>
          <w:bCs/>
          <w:iCs/>
          <w:color w:val="000000"/>
          <w:sz w:val="24"/>
          <w:szCs w:val="24"/>
          <w:lang w:eastAsia="pt-BR"/>
        </w:rPr>
        <w:t>recarga de gases medicinais e aquisição de cilindros para atender às necessidades da Secretaria Municipal de Saúde de Nova Redenção – Bahia</w:t>
      </w:r>
      <w:r w:rsidR="00147CFE">
        <w:rPr>
          <w:rFonts w:ascii="Arial" w:eastAsia="Times New Roman" w:hAnsi="Arial" w:cs="Arial"/>
          <w:color w:val="000000"/>
          <w:sz w:val="24"/>
          <w:szCs w:val="24"/>
          <w:lang w:eastAsia="pt-BR"/>
        </w:rPr>
        <w:t xml:space="preserve">, </w:t>
      </w:r>
      <w:r w:rsidRPr="00196584">
        <w:rPr>
          <w:rFonts w:ascii="Arial" w:eastAsia="Times New Roman" w:hAnsi="Arial" w:cs="Arial"/>
          <w:color w:val="000000"/>
          <w:sz w:val="24"/>
          <w:szCs w:val="24"/>
          <w:lang w:eastAsia="pt-BR"/>
        </w:rPr>
        <w:t>conforme condições, quantidades e exigências estabelecidas neste Edital e seus anexos.</w:t>
      </w:r>
    </w:p>
    <w:p w14:paraId="6CC75B43" w14:textId="12C70686"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 A licitação será</w:t>
      </w:r>
      <w:r w:rsidR="009B2A2E">
        <w:rPr>
          <w:rFonts w:ascii="Arial" w:eastAsia="Times New Roman" w:hAnsi="Arial" w:cs="Arial"/>
          <w:color w:val="000000"/>
          <w:sz w:val="24"/>
          <w:szCs w:val="24"/>
          <w:lang w:eastAsia="pt-BR"/>
        </w:rPr>
        <w:t xml:space="preserve"> dividida</w:t>
      </w:r>
      <w:r w:rsidRPr="00196584">
        <w:rPr>
          <w:rFonts w:ascii="Arial" w:eastAsia="Times New Roman" w:hAnsi="Arial" w:cs="Arial"/>
          <w:color w:val="000000"/>
          <w:sz w:val="24"/>
          <w:szCs w:val="24"/>
          <w:lang w:eastAsia="pt-BR"/>
        </w:rPr>
        <w:t xml:space="preserve"> </w:t>
      </w:r>
      <w:r w:rsidR="00092CF0">
        <w:rPr>
          <w:rFonts w:ascii="Arial" w:eastAsia="Times New Roman" w:hAnsi="Arial" w:cs="Arial"/>
          <w:color w:val="000000"/>
          <w:sz w:val="24"/>
          <w:szCs w:val="24"/>
          <w:lang w:eastAsia="pt-BR"/>
        </w:rPr>
        <w:t xml:space="preserve">por </w:t>
      </w:r>
      <w:r w:rsidR="002A74AA">
        <w:rPr>
          <w:rFonts w:ascii="Arial" w:eastAsia="Times New Roman" w:hAnsi="Arial" w:cs="Arial"/>
          <w:color w:val="000000"/>
          <w:sz w:val="24"/>
          <w:szCs w:val="24"/>
          <w:lang w:eastAsia="pt-BR"/>
        </w:rPr>
        <w:t>grupo de itens</w:t>
      </w:r>
      <w:r w:rsidRPr="00196584">
        <w:rPr>
          <w:rFonts w:ascii="Arial" w:eastAsia="Times New Roman" w:hAnsi="Arial" w:cs="Arial"/>
          <w:color w:val="000000"/>
          <w:sz w:val="24"/>
          <w:szCs w:val="24"/>
          <w:lang w:eastAsia="pt-BR"/>
        </w:rPr>
        <w:t xml:space="preserve">, </w:t>
      </w:r>
      <w:r w:rsidR="002A74AA" w:rsidRPr="002A74AA">
        <w:rPr>
          <w:rFonts w:ascii="Arial" w:eastAsia="Times New Roman" w:hAnsi="Arial" w:cs="Arial"/>
          <w:color w:val="000000"/>
          <w:sz w:val="24"/>
          <w:szCs w:val="24"/>
          <w:lang w:eastAsia="pt-BR"/>
        </w:rPr>
        <w:t>formados por um ou mais itens</w:t>
      </w:r>
      <w:r w:rsidR="002A74AA">
        <w:rPr>
          <w:rFonts w:ascii="Arial" w:eastAsia="Times New Roman" w:hAnsi="Arial" w:cs="Arial"/>
          <w:color w:val="000000"/>
          <w:sz w:val="24"/>
          <w:szCs w:val="24"/>
          <w:lang w:eastAsia="pt-BR"/>
        </w:rPr>
        <w:t>,</w:t>
      </w:r>
      <w:r w:rsidR="002A74AA" w:rsidRPr="002A74AA">
        <w:rPr>
          <w:rFonts w:ascii="Arial" w:eastAsia="Times New Roman" w:hAnsi="Arial" w:cs="Arial"/>
          <w:color w:val="000000"/>
          <w:sz w:val="24"/>
          <w:szCs w:val="24"/>
          <w:lang w:eastAsia="pt-BR"/>
        </w:rPr>
        <w:t xml:space="preserve"> </w:t>
      </w:r>
      <w:r w:rsidRPr="00196584">
        <w:rPr>
          <w:rFonts w:ascii="Arial" w:eastAsia="Times New Roman" w:hAnsi="Arial" w:cs="Arial"/>
          <w:color w:val="000000"/>
          <w:sz w:val="24"/>
          <w:szCs w:val="24"/>
          <w:lang w:eastAsia="pt-BR"/>
        </w:rPr>
        <w:t xml:space="preserve">conforme tabela constante do Termo de Referência, facultando-se ao licitante a participação em quantos </w:t>
      </w:r>
      <w:r w:rsidR="002A74AA">
        <w:rPr>
          <w:rFonts w:ascii="Arial" w:eastAsia="Times New Roman" w:hAnsi="Arial" w:cs="Arial"/>
          <w:color w:val="000000"/>
          <w:sz w:val="24"/>
          <w:szCs w:val="24"/>
          <w:lang w:eastAsia="pt-BR"/>
        </w:rPr>
        <w:t>grupos</w:t>
      </w:r>
      <w:r w:rsidRPr="00196584">
        <w:rPr>
          <w:rFonts w:ascii="Arial" w:eastAsia="Times New Roman" w:hAnsi="Arial" w:cs="Arial"/>
          <w:color w:val="000000"/>
          <w:sz w:val="24"/>
          <w:szCs w:val="24"/>
          <w:lang w:eastAsia="pt-BR"/>
        </w:rPr>
        <w:t xml:space="preserve"> forem de seu interesse, devendo oferecer proposta para todos os itens</w:t>
      </w:r>
      <w:r w:rsidR="009B2A2E">
        <w:rPr>
          <w:rFonts w:ascii="Arial" w:eastAsia="Times New Roman" w:hAnsi="Arial" w:cs="Arial"/>
          <w:color w:val="000000"/>
          <w:sz w:val="24"/>
          <w:szCs w:val="24"/>
          <w:lang w:eastAsia="pt-BR"/>
        </w:rPr>
        <w:t xml:space="preserve"> </w:t>
      </w:r>
      <w:r w:rsidR="002A74AA">
        <w:rPr>
          <w:rFonts w:ascii="Arial" w:eastAsia="Times New Roman" w:hAnsi="Arial" w:cs="Arial"/>
          <w:color w:val="000000"/>
          <w:sz w:val="24"/>
          <w:szCs w:val="24"/>
          <w:lang w:eastAsia="pt-BR"/>
        </w:rPr>
        <w:t>que os compõem</w:t>
      </w:r>
      <w:r w:rsidR="009B2A2E">
        <w:rPr>
          <w:rFonts w:ascii="Arial" w:eastAsia="Times New Roman" w:hAnsi="Arial" w:cs="Arial"/>
          <w:color w:val="000000"/>
          <w:sz w:val="24"/>
          <w:szCs w:val="24"/>
          <w:lang w:eastAsia="pt-BR"/>
        </w:rPr>
        <w:t>.</w:t>
      </w:r>
    </w:p>
    <w:p w14:paraId="370514A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58F6E3B9" w14:textId="77777777" w:rsidR="00196584" w:rsidRPr="00687E54" w:rsidRDefault="00196584" w:rsidP="0072758B">
      <w:pPr>
        <w:shd w:val="clear" w:color="auto" w:fill="DEEAF6" w:themeFill="accent5" w:themeFillTint="33"/>
        <w:spacing w:after="0" w:line="360" w:lineRule="auto"/>
        <w:jc w:val="both"/>
        <w:rPr>
          <w:rFonts w:ascii="Arial" w:eastAsia="Times New Roman" w:hAnsi="Arial" w:cs="Arial"/>
          <w:b/>
          <w:bCs/>
          <w:color w:val="000000"/>
          <w:sz w:val="24"/>
          <w:szCs w:val="24"/>
          <w:lang w:eastAsia="pt-BR"/>
        </w:rPr>
      </w:pPr>
      <w:r w:rsidRPr="00687E54">
        <w:rPr>
          <w:rFonts w:ascii="Arial" w:eastAsia="Times New Roman" w:hAnsi="Arial" w:cs="Arial"/>
          <w:b/>
          <w:bCs/>
          <w:color w:val="000000"/>
          <w:sz w:val="24"/>
          <w:szCs w:val="24"/>
          <w:lang w:eastAsia="pt-BR"/>
        </w:rPr>
        <w:t>2. DO REGISTRO DE PREÇOS</w:t>
      </w:r>
    </w:p>
    <w:p w14:paraId="128B16DD"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 </w:t>
      </w:r>
    </w:p>
    <w:p w14:paraId="7CF8C9E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2.1. As regras referentes aos órgãos gerenciador e participantes, bem como a eventuais adesões são as que constam da minuta de Ata de Registro de Preços.</w:t>
      </w:r>
    </w:p>
    <w:p w14:paraId="6F670799"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5E9B6082"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3. DA PARTICIPAÇÃO NA LICITAÇÃO</w:t>
      </w:r>
    </w:p>
    <w:p w14:paraId="09D232A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5FEEA2FC" w14:textId="75EEB2AF"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3.1. Poderão participar deste certame os interessados cujo ramo de atividade seja compatível com o objeto da licitação.</w:t>
      </w:r>
    </w:p>
    <w:p w14:paraId="60EF87B8" w14:textId="4D59DC7C"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3.2. Os interessados deverão atender às condições exigidas na Lei n° 14.133/2021 até o terceiro dia útil anterior à data prevista para recebimento das propostas.</w:t>
      </w:r>
    </w:p>
    <w:p w14:paraId="60368671"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6D08CC5"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9B534BD"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3.5. A não observância do disposto no item anterior poderá ensejar desclassificação no momento da habilitação.</w:t>
      </w:r>
    </w:p>
    <w:p w14:paraId="27B501F7" w14:textId="7851EC43"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3.6. Para os </w:t>
      </w:r>
      <w:r w:rsidR="002A74AA">
        <w:rPr>
          <w:rFonts w:ascii="Arial" w:eastAsia="Times New Roman" w:hAnsi="Arial" w:cs="Arial"/>
          <w:color w:val="000000"/>
          <w:sz w:val="24"/>
          <w:szCs w:val="24"/>
          <w:lang w:eastAsia="pt-BR"/>
        </w:rPr>
        <w:t xml:space="preserve">grupos de </w:t>
      </w:r>
      <w:r w:rsidRPr="00196584">
        <w:rPr>
          <w:rFonts w:ascii="Arial" w:eastAsia="Times New Roman" w:hAnsi="Arial" w:cs="Arial"/>
          <w:color w:val="000000"/>
          <w:sz w:val="24"/>
          <w:szCs w:val="24"/>
          <w:lang w:eastAsia="pt-BR"/>
        </w:rPr>
        <w:t>itens </w:t>
      </w:r>
      <w:r w:rsidR="009B2A2E">
        <w:rPr>
          <w:rFonts w:ascii="Arial" w:eastAsia="Times New Roman" w:hAnsi="Arial" w:cs="Arial"/>
          <w:color w:val="000000"/>
          <w:sz w:val="24"/>
          <w:szCs w:val="24"/>
          <w:lang w:eastAsia="pt-BR"/>
        </w:rPr>
        <w:t xml:space="preserve">cujo valor não ultrapassem 80.000,00 (oitenta mil reais), </w:t>
      </w:r>
      <w:r w:rsidR="009B2A2E" w:rsidRPr="009B2A2E">
        <w:rPr>
          <w:rFonts w:ascii="Arial" w:eastAsia="Times New Roman" w:hAnsi="Arial" w:cs="Arial"/>
          <w:color w:val="000000"/>
          <w:sz w:val="24"/>
          <w:szCs w:val="24"/>
          <w:lang w:val="pt-PT" w:eastAsia="pt-BR"/>
        </w:rPr>
        <w:t>será assegurado tratamento jurídico diferenciado, simplificado e favorecido às Microempresas (ME), Empresas de Pequeno Porte (EPP) e Microempreendedores Individuais (MEI), em conformidade com a Lei Complementar Federal 123/2006 e suas alterações</w:t>
      </w:r>
      <w:r w:rsidRPr="00196584">
        <w:rPr>
          <w:rFonts w:ascii="Arial" w:eastAsia="Times New Roman" w:hAnsi="Arial" w:cs="Arial"/>
          <w:color w:val="000000"/>
          <w:sz w:val="24"/>
          <w:szCs w:val="24"/>
          <w:lang w:eastAsia="pt-BR"/>
        </w:rPr>
        <w:t>.</w:t>
      </w:r>
    </w:p>
    <w:p w14:paraId="66192942" w14:textId="77777777" w:rsidR="00196584" w:rsidRPr="003D0EA9"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3.7.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w:t>
      </w:r>
      <w:r w:rsidRPr="003D0EA9">
        <w:rPr>
          <w:rFonts w:ascii="Arial" w:eastAsia="Times New Roman" w:hAnsi="Arial" w:cs="Arial"/>
          <w:color w:val="000000"/>
          <w:sz w:val="24"/>
          <w:szCs w:val="24"/>
          <w:lang w:eastAsia="pt-BR"/>
        </w:rPr>
        <w:t>enquadramento como empresa de pequeno porte.</w:t>
      </w:r>
    </w:p>
    <w:p w14:paraId="2B45C6C4" w14:textId="5F8F1AB9"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3D0EA9">
        <w:rPr>
          <w:rFonts w:ascii="Arial" w:eastAsia="Times New Roman" w:hAnsi="Arial" w:cs="Arial"/>
          <w:color w:val="000000"/>
          <w:sz w:val="24"/>
          <w:szCs w:val="24"/>
          <w:lang w:eastAsia="pt-BR"/>
        </w:rPr>
        <w:t>3.8. Não poderão</w:t>
      </w:r>
      <w:r w:rsidRPr="00196584">
        <w:rPr>
          <w:rFonts w:ascii="Arial" w:eastAsia="Times New Roman" w:hAnsi="Arial" w:cs="Arial"/>
          <w:color w:val="000000"/>
          <w:sz w:val="24"/>
          <w:szCs w:val="24"/>
          <w:lang w:eastAsia="pt-BR"/>
        </w:rPr>
        <w:t xml:space="preserve"> disputar esta licitação:</w:t>
      </w:r>
    </w:p>
    <w:p w14:paraId="2EE711C4" w14:textId="5A206C7B" w:rsidR="00196584" w:rsidRPr="00196584" w:rsidRDefault="00961393" w:rsidP="00196584">
      <w:pPr>
        <w:spacing w:after="0" w:line="36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3.8</w:t>
      </w:r>
      <w:r w:rsidR="00196584" w:rsidRPr="00196584">
        <w:rPr>
          <w:rFonts w:ascii="Arial" w:eastAsia="Times New Roman" w:hAnsi="Arial" w:cs="Arial"/>
          <w:color w:val="000000"/>
          <w:sz w:val="24"/>
          <w:szCs w:val="24"/>
          <w:lang w:eastAsia="pt-BR"/>
        </w:rPr>
        <w:t>.1. aquele que não atenda às condições deste Edital e seu(s) anexo(s);</w:t>
      </w:r>
    </w:p>
    <w:p w14:paraId="71A14765" w14:textId="647836A8" w:rsidR="00196584" w:rsidRPr="00196584" w:rsidRDefault="00961393" w:rsidP="00196584">
      <w:pPr>
        <w:spacing w:after="0" w:line="36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3.8</w:t>
      </w:r>
      <w:r w:rsidR="00196584" w:rsidRPr="00196584">
        <w:rPr>
          <w:rFonts w:ascii="Arial" w:eastAsia="Times New Roman" w:hAnsi="Arial" w:cs="Arial"/>
          <w:color w:val="000000"/>
          <w:sz w:val="24"/>
          <w:szCs w:val="24"/>
          <w:lang w:eastAsia="pt-BR"/>
        </w:rPr>
        <w:t>.2. sociedade que desempenhe atividade incompatível com o objeto da licitação;</w:t>
      </w:r>
    </w:p>
    <w:p w14:paraId="533CDA90" w14:textId="0B16FA2F" w:rsidR="00196584" w:rsidRPr="00196584" w:rsidRDefault="00961393" w:rsidP="00196584">
      <w:pPr>
        <w:spacing w:after="0" w:line="36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3.8</w:t>
      </w:r>
      <w:r w:rsidR="00196584" w:rsidRPr="00196584">
        <w:rPr>
          <w:rFonts w:ascii="Arial" w:eastAsia="Times New Roman" w:hAnsi="Arial" w:cs="Arial"/>
          <w:color w:val="000000"/>
          <w:sz w:val="24"/>
          <w:szCs w:val="24"/>
          <w:lang w:eastAsia="pt-BR"/>
        </w:rPr>
        <w:t>.3. empresas estrangeiras que não tenham representação legal no Brasil com poderes expressos para receber citação e responder administrativa ou judicialmente;</w:t>
      </w:r>
    </w:p>
    <w:p w14:paraId="60999D4D" w14:textId="12D32F3D" w:rsidR="00196584" w:rsidRPr="00196584" w:rsidRDefault="00961393" w:rsidP="00196584">
      <w:pPr>
        <w:spacing w:after="0" w:line="36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3.8</w:t>
      </w:r>
      <w:r w:rsidR="00196584" w:rsidRPr="00196584">
        <w:rPr>
          <w:rFonts w:ascii="Arial" w:eastAsia="Times New Roman" w:hAnsi="Arial" w:cs="Arial"/>
          <w:color w:val="000000"/>
          <w:sz w:val="24"/>
          <w:szCs w:val="24"/>
          <w:lang w:eastAsia="pt-BR"/>
        </w:rPr>
        <w:t>.4. autor do anteprojeto, do projeto básico ou do projeto executivo, pessoa física ou jurídica, quando a licitação versar sobre serviços ou fornecimento de bens a ele relacionados;</w:t>
      </w:r>
    </w:p>
    <w:p w14:paraId="00348EC2" w14:textId="764CD52C" w:rsidR="00196584" w:rsidRPr="00196584" w:rsidRDefault="00961393" w:rsidP="00196584">
      <w:pPr>
        <w:spacing w:after="0" w:line="36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3.8</w:t>
      </w:r>
      <w:r w:rsidR="00196584" w:rsidRPr="00196584">
        <w:rPr>
          <w:rFonts w:ascii="Arial" w:eastAsia="Times New Roman" w:hAnsi="Arial" w:cs="Arial"/>
          <w:color w:val="000000"/>
          <w:sz w:val="24"/>
          <w:szCs w:val="24"/>
          <w:lang w:eastAsia="pt-BR"/>
        </w:rPr>
        <w:t>.5.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B555EA5" w14:textId="5E7F0D64" w:rsidR="00196584" w:rsidRPr="00196584" w:rsidRDefault="00961393" w:rsidP="00196584">
      <w:pPr>
        <w:spacing w:after="0" w:line="36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3.8</w:t>
      </w:r>
      <w:r w:rsidR="00196584" w:rsidRPr="00196584">
        <w:rPr>
          <w:rFonts w:ascii="Arial" w:eastAsia="Times New Roman" w:hAnsi="Arial" w:cs="Arial"/>
          <w:color w:val="000000"/>
          <w:sz w:val="24"/>
          <w:szCs w:val="24"/>
          <w:lang w:eastAsia="pt-BR"/>
        </w:rPr>
        <w:t>.6. pessoa física ou jurídica que se encontre, ao tempo da licitação, impossibilitada de participar da licitação em decorrência de sanção que lhe foi imposta;</w:t>
      </w:r>
    </w:p>
    <w:p w14:paraId="151CECA9" w14:textId="4BD7820B" w:rsidR="00196584" w:rsidRPr="00196584" w:rsidRDefault="00961393" w:rsidP="00196584">
      <w:pPr>
        <w:spacing w:after="0" w:line="36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3.8</w:t>
      </w:r>
      <w:r w:rsidR="00196584" w:rsidRPr="00196584">
        <w:rPr>
          <w:rFonts w:ascii="Arial" w:eastAsia="Times New Roman" w:hAnsi="Arial" w:cs="Arial"/>
          <w:color w:val="000000"/>
          <w:sz w:val="24"/>
          <w:szCs w:val="24"/>
          <w:lang w:eastAsia="pt-BR"/>
        </w:rPr>
        <w:t>.7.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1AFD5E8" w14:textId="3EDE315C" w:rsidR="00196584" w:rsidRPr="00196584" w:rsidRDefault="00961393" w:rsidP="00196584">
      <w:pPr>
        <w:spacing w:after="0" w:line="36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3.8</w:t>
      </w:r>
      <w:r w:rsidR="00196584" w:rsidRPr="00196584">
        <w:rPr>
          <w:rFonts w:ascii="Arial" w:eastAsia="Times New Roman" w:hAnsi="Arial" w:cs="Arial"/>
          <w:color w:val="000000"/>
          <w:sz w:val="24"/>
          <w:szCs w:val="24"/>
          <w:lang w:eastAsia="pt-BR"/>
        </w:rPr>
        <w:t>.8. empresas controladas ou coligadas, nos termos da Lei nº 6.404, de 15 de dezembro de 1996, concorrendo entre si;</w:t>
      </w:r>
    </w:p>
    <w:p w14:paraId="21ADD5D6" w14:textId="5AFCAA04" w:rsidR="00196584" w:rsidRPr="00196584" w:rsidRDefault="00961393" w:rsidP="00196584">
      <w:pPr>
        <w:spacing w:after="0" w:line="36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3.8</w:t>
      </w:r>
      <w:r w:rsidR="00196584" w:rsidRPr="00196584">
        <w:rPr>
          <w:rFonts w:ascii="Arial" w:eastAsia="Times New Roman" w:hAnsi="Arial" w:cs="Arial"/>
          <w:color w:val="000000"/>
          <w:sz w:val="24"/>
          <w:szCs w:val="24"/>
          <w:lang w:eastAsia="pt-BR"/>
        </w:rPr>
        <w:t>.9.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4F14132" w14:textId="3D71D59C" w:rsidR="00196584" w:rsidRPr="00196584" w:rsidRDefault="00961393" w:rsidP="00196584">
      <w:pPr>
        <w:spacing w:after="0" w:line="36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3.8</w:t>
      </w:r>
      <w:r w:rsidR="00196584" w:rsidRPr="00196584">
        <w:rPr>
          <w:rFonts w:ascii="Arial" w:eastAsia="Times New Roman" w:hAnsi="Arial" w:cs="Arial"/>
          <w:color w:val="000000"/>
          <w:sz w:val="24"/>
          <w:szCs w:val="24"/>
          <w:lang w:eastAsia="pt-BR"/>
        </w:rPr>
        <w:t>.10. Organizações da Sociedade Civil de Interesse Público - OSCIP, atuando nessa condição;</w:t>
      </w:r>
    </w:p>
    <w:p w14:paraId="565ED575" w14:textId="09E31526" w:rsidR="00196584" w:rsidRPr="00196584" w:rsidRDefault="00961393" w:rsidP="00196584">
      <w:pPr>
        <w:spacing w:after="0" w:line="36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3.9</w:t>
      </w:r>
      <w:r w:rsidR="00196584" w:rsidRPr="00196584">
        <w:rPr>
          <w:rFonts w:ascii="Arial" w:eastAsia="Times New Roman" w:hAnsi="Arial" w:cs="Arial"/>
          <w:color w:val="000000"/>
          <w:sz w:val="24"/>
          <w:szCs w:val="24"/>
          <w:lang w:eastAsia="pt-BR"/>
        </w:rPr>
        <w:t xml:space="preserve">. Não poderá participar, direta ou indiretamente, da licitação ou da execução do contrato agente público do órgão ou entidade contratante, devendo ser observadas as situações que possam configurar conflito de interesses no exercício ou após o </w:t>
      </w:r>
      <w:r w:rsidR="00196584" w:rsidRPr="00196584">
        <w:rPr>
          <w:rFonts w:ascii="Arial" w:eastAsia="Times New Roman" w:hAnsi="Arial" w:cs="Arial"/>
          <w:color w:val="000000"/>
          <w:sz w:val="24"/>
          <w:szCs w:val="24"/>
          <w:lang w:eastAsia="pt-BR"/>
        </w:rPr>
        <w:lastRenderedPageBreak/>
        <w:t>exercício do cargo ou emprego, nos termos da legislação que disciplina a matéria, conforme </w:t>
      </w:r>
      <w:hyperlink r:id="rId10" w:anchor="art9%C2%A71" w:tgtFrame="_blank" w:history="1">
        <w:r w:rsidR="00196584" w:rsidRPr="00196584">
          <w:rPr>
            <w:rFonts w:ascii="Arial" w:eastAsia="Times New Roman" w:hAnsi="Arial" w:cs="Arial"/>
            <w:color w:val="0000FF"/>
            <w:sz w:val="24"/>
            <w:szCs w:val="24"/>
            <w:u w:val="single"/>
            <w:lang w:eastAsia="pt-BR"/>
          </w:rPr>
          <w:t>§ 1º do art. 9º da Lei nº 14.133, de 2021</w:t>
        </w:r>
      </w:hyperlink>
      <w:r w:rsidR="00196584" w:rsidRPr="00196584">
        <w:rPr>
          <w:rFonts w:ascii="Arial" w:eastAsia="Times New Roman" w:hAnsi="Arial" w:cs="Arial"/>
          <w:color w:val="000000"/>
          <w:sz w:val="24"/>
          <w:szCs w:val="24"/>
          <w:lang w:eastAsia="pt-BR"/>
        </w:rPr>
        <w:t>.</w:t>
      </w:r>
    </w:p>
    <w:p w14:paraId="0F2FCF7C" w14:textId="3E290C85"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3.1</w:t>
      </w:r>
      <w:r w:rsidR="00961393">
        <w:rPr>
          <w:rFonts w:ascii="Arial" w:eastAsia="Times New Roman" w:hAnsi="Arial" w:cs="Arial"/>
          <w:color w:val="000000"/>
          <w:sz w:val="24"/>
          <w:szCs w:val="24"/>
          <w:lang w:eastAsia="pt-BR"/>
        </w:rPr>
        <w:t>0</w:t>
      </w:r>
      <w:r w:rsidRPr="00196584">
        <w:rPr>
          <w:rFonts w:ascii="Arial" w:eastAsia="Times New Roman" w:hAnsi="Arial" w:cs="Arial"/>
          <w:color w:val="000000"/>
          <w:sz w:val="24"/>
          <w:szCs w:val="24"/>
          <w:lang w:eastAsia="pt-BR"/>
        </w:rPr>
        <w:t xml:space="preserve">. O impedimento </w:t>
      </w:r>
      <w:r w:rsidR="00961393">
        <w:rPr>
          <w:rFonts w:ascii="Arial" w:eastAsia="Times New Roman" w:hAnsi="Arial" w:cs="Arial"/>
          <w:color w:val="000000"/>
          <w:sz w:val="24"/>
          <w:szCs w:val="24"/>
          <w:lang w:eastAsia="pt-BR"/>
        </w:rPr>
        <w:t>de que trata o item 3.8</w:t>
      </w:r>
      <w:r w:rsidRPr="00196584">
        <w:rPr>
          <w:rFonts w:ascii="Arial" w:eastAsia="Times New Roman" w:hAnsi="Arial" w:cs="Arial"/>
          <w:color w:val="000000"/>
          <w:sz w:val="24"/>
          <w:szCs w:val="24"/>
          <w:lang w:eastAsia="pt-BR"/>
        </w:rPr>
        <w:t>.6.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A8B8D2B" w14:textId="6473C0DC"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3.1</w:t>
      </w:r>
      <w:r w:rsidR="002A74AA">
        <w:rPr>
          <w:rFonts w:ascii="Arial" w:eastAsia="Times New Roman" w:hAnsi="Arial" w:cs="Arial"/>
          <w:color w:val="000000"/>
          <w:sz w:val="24"/>
          <w:szCs w:val="24"/>
          <w:lang w:eastAsia="pt-BR"/>
        </w:rPr>
        <w:t>1</w:t>
      </w:r>
      <w:r w:rsidR="00961393">
        <w:rPr>
          <w:rFonts w:ascii="Arial" w:eastAsia="Times New Roman" w:hAnsi="Arial" w:cs="Arial"/>
          <w:color w:val="000000"/>
          <w:sz w:val="24"/>
          <w:szCs w:val="24"/>
          <w:lang w:eastAsia="pt-BR"/>
        </w:rPr>
        <w:t>. O disposto nos itens 3.8.4. e 3.8</w:t>
      </w:r>
      <w:r w:rsidRPr="00196584">
        <w:rPr>
          <w:rFonts w:ascii="Arial" w:eastAsia="Times New Roman" w:hAnsi="Arial" w:cs="Arial"/>
          <w:color w:val="000000"/>
          <w:sz w:val="24"/>
          <w:szCs w:val="24"/>
          <w:lang w:eastAsia="pt-BR"/>
        </w:rPr>
        <w:t>.5. não impede a licitação ou a contratação de serviço que inclua como encargo do contratado a elaboração do projeto básico e do projeto executivo, nas contratações integradas, e do projeto executivo, nos demais regimes de execução.</w:t>
      </w:r>
    </w:p>
    <w:p w14:paraId="46B37B52" w14:textId="5FE9044C"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3.1</w:t>
      </w:r>
      <w:r w:rsidR="002A74AA">
        <w:rPr>
          <w:rFonts w:ascii="Arial" w:eastAsia="Times New Roman" w:hAnsi="Arial" w:cs="Arial"/>
          <w:color w:val="000000"/>
          <w:sz w:val="24"/>
          <w:szCs w:val="24"/>
          <w:lang w:eastAsia="pt-BR"/>
        </w:rPr>
        <w:t>2</w:t>
      </w:r>
      <w:r w:rsidRPr="00196584">
        <w:rPr>
          <w:rFonts w:ascii="Arial" w:eastAsia="Times New Roman" w:hAnsi="Arial" w:cs="Arial"/>
          <w:color w:val="000000"/>
          <w:sz w:val="24"/>
          <w:szCs w:val="24"/>
          <w:lang w:eastAsia="pt-BR"/>
        </w:rPr>
        <w:t>.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tgtFrame="_blank" w:history="1">
        <w:r w:rsidRPr="00196584">
          <w:rPr>
            <w:rFonts w:ascii="Arial" w:eastAsia="Times New Roman" w:hAnsi="Arial" w:cs="Arial"/>
            <w:color w:val="0000FF"/>
            <w:sz w:val="24"/>
            <w:szCs w:val="24"/>
            <w:u w:val="single"/>
            <w:lang w:eastAsia="pt-BR"/>
          </w:rPr>
          <w:t>Lei nº 14.133/2021</w:t>
        </w:r>
      </w:hyperlink>
      <w:r w:rsidRPr="00196584">
        <w:rPr>
          <w:rFonts w:ascii="Arial" w:eastAsia="Times New Roman" w:hAnsi="Arial" w:cs="Arial"/>
          <w:color w:val="000000"/>
          <w:sz w:val="24"/>
          <w:szCs w:val="24"/>
          <w:lang w:eastAsia="pt-BR"/>
        </w:rPr>
        <w:t>.</w:t>
      </w:r>
    </w:p>
    <w:p w14:paraId="6E8EC450" w14:textId="60777CB4"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3.1</w:t>
      </w:r>
      <w:r w:rsidR="002A74AA">
        <w:rPr>
          <w:rFonts w:ascii="Arial" w:eastAsia="Times New Roman" w:hAnsi="Arial" w:cs="Arial"/>
          <w:color w:val="000000"/>
          <w:sz w:val="24"/>
          <w:szCs w:val="24"/>
          <w:lang w:eastAsia="pt-BR"/>
        </w:rPr>
        <w:t>3</w:t>
      </w:r>
      <w:r w:rsidRPr="00196584">
        <w:rPr>
          <w:rFonts w:ascii="Arial" w:eastAsia="Times New Roman" w:hAnsi="Arial" w:cs="Arial"/>
          <w:color w:val="000000"/>
          <w:sz w:val="24"/>
          <w:szCs w:val="24"/>
          <w:lang w:eastAsia="pt-BR"/>
        </w:rPr>
        <w:t>. A vedação de que trata o item 3.</w:t>
      </w:r>
      <w:r w:rsidR="00961393">
        <w:rPr>
          <w:rFonts w:ascii="Arial" w:eastAsia="Times New Roman" w:hAnsi="Arial" w:cs="Arial"/>
          <w:color w:val="000000"/>
          <w:sz w:val="24"/>
          <w:szCs w:val="24"/>
          <w:lang w:eastAsia="pt-BR"/>
        </w:rPr>
        <w:t>9</w:t>
      </w:r>
      <w:r w:rsidRPr="00196584">
        <w:rPr>
          <w:rFonts w:ascii="Arial" w:eastAsia="Times New Roman" w:hAnsi="Arial" w:cs="Arial"/>
          <w:color w:val="000000"/>
          <w:sz w:val="24"/>
          <w:szCs w:val="24"/>
          <w:lang w:eastAsia="pt-BR"/>
        </w:rPr>
        <w:t>. estende-se a terceiro que auxilie a condução da contratação na qualidade de integrante de equipe de apoio, profissional especializado ou funcionário ou representante de empresa que preste assessoria técnica.</w:t>
      </w:r>
    </w:p>
    <w:p w14:paraId="760E34D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1A0EC93F" w14:textId="4C3B35E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4. ORÇAMENTO ESTIMADO</w:t>
      </w:r>
    </w:p>
    <w:p w14:paraId="444B29F6"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6C999901" w14:textId="650940C5" w:rsidR="00DD4FD2"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4.1. O orçamento estimado da presente contratação não será de caráter sigiloso</w:t>
      </w:r>
      <w:r>
        <w:rPr>
          <w:rFonts w:ascii="Arial" w:eastAsia="Times New Roman" w:hAnsi="Arial" w:cs="Arial"/>
          <w:color w:val="000000"/>
          <w:sz w:val="24"/>
          <w:szCs w:val="24"/>
          <w:lang w:eastAsia="pt-BR"/>
        </w:rPr>
        <w:t xml:space="preserve">, alcançando o montante global de </w:t>
      </w:r>
      <w:r w:rsidRPr="00196584">
        <w:rPr>
          <w:rFonts w:ascii="Arial" w:eastAsia="Times New Roman" w:hAnsi="Arial" w:cs="Arial"/>
          <w:color w:val="000000"/>
          <w:sz w:val="24"/>
          <w:szCs w:val="24"/>
          <w:lang w:eastAsia="pt-BR"/>
        </w:rPr>
        <w:t xml:space="preserve">R$ </w:t>
      </w:r>
      <w:r w:rsidR="005A411A" w:rsidRPr="00B83BEF">
        <w:rPr>
          <w:rFonts w:ascii="Arial" w:eastAsia="Arial" w:hAnsi="Arial" w:cs="Arial"/>
          <w:color w:val="000000"/>
        </w:rPr>
        <w:t xml:space="preserve">R$ </w:t>
      </w:r>
      <w:r w:rsidR="005A411A" w:rsidRPr="00FA7703">
        <w:rPr>
          <w:rFonts w:ascii="Arial" w:eastAsia="Arial" w:hAnsi="Arial" w:cs="Arial"/>
          <w:bCs/>
          <w:color w:val="000000"/>
        </w:rPr>
        <w:t xml:space="preserve">113.232,44 </w:t>
      </w:r>
      <w:r w:rsidR="00DD4FD2" w:rsidRPr="00DD4FD2">
        <w:rPr>
          <w:rFonts w:ascii="Arial" w:eastAsia="Times New Roman" w:hAnsi="Arial" w:cs="Arial"/>
          <w:color w:val="000000"/>
          <w:sz w:val="24"/>
          <w:szCs w:val="24"/>
          <w:lang w:eastAsia="pt-BR"/>
        </w:rPr>
        <w:t>(</w:t>
      </w:r>
      <w:r w:rsidR="005A411A">
        <w:rPr>
          <w:rFonts w:ascii="Arial" w:eastAsia="Times New Roman" w:hAnsi="Arial" w:cs="Arial"/>
          <w:color w:val="000000"/>
          <w:sz w:val="24"/>
          <w:szCs w:val="24"/>
          <w:lang w:eastAsia="pt-BR"/>
        </w:rPr>
        <w:t>cento e treze mil duzentos e trinta e dois reais e quarenta e quatro centavos</w:t>
      </w:r>
      <w:r w:rsidR="00DD4FD2" w:rsidRPr="00DD4FD2">
        <w:rPr>
          <w:rFonts w:ascii="Arial" w:eastAsia="Times New Roman" w:hAnsi="Arial" w:cs="Arial"/>
          <w:color w:val="000000"/>
          <w:sz w:val="24"/>
          <w:szCs w:val="24"/>
          <w:lang w:eastAsia="pt-BR"/>
        </w:rPr>
        <w:t>)</w:t>
      </w:r>
      <w:r w:rsidR="00DD4FD2">
        <w:rPr>
          <w:rFonts w:ascii="Arial" w:eastAsia="Times New Roman" w:hAnsi="Arial" w:cs="Arial"/>
          <w:color w:val="000000"/>
          <w:sz w:val="24"/>
          <w:szCs w:val="24"/>
          <w:lang w:eastAsia="pt-BR"/>
        </w:rPr>
        <w:t>.</w:t>
      </w:r>
    </w:p>
    <w:p w14:paraId="11F7FF06" w14:textId="5B8FBD70"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71FF3409"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5. DA APRESENTAÇÃO DA PROPOSTA E DOS DOCUMENTOS DE HABILITAÇÃO</w:t>
      </w:r>
    </w:p>
    <w:p w14:paraId="667C399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46B9A36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5.1. Na presente licitação, a fase de habilitação sucederá as fases de apresentação de propostas e lances e de julgamento.</w:t>
      </w:r>
    </w:p>
    <w:p w14:paraId="5ABF836F" w14:textId="77777777" w:rsid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5.2. Os licitantes encaminharão, exclusivamente por meio do sistema eletrônico, a proposta com o preço, conforme o critério de julgamento adotado neste Edital, até a data e o horário estabelecidos para abertura da sessão pública.</w:t>
      </w:r>
    </w:p>
    <w:p w14:paraId="6A94DC7A" w14:textId="4F0B5D6F" w:rsidR="002A74AA" w:rsidRPr="00DE2D5F" w:rsidRDefault="002A74AA" w:rsidP="002A74AA">
      <w:pPr>
        <w:pStyle w:val="Nivel3"/>
        <w:tabs>
          <w:tab w:val="clear" w:pos="360"/>
        </w:tabs>
        <w:spacing w:line="360" w:lineRule="auto"/>
        <w:ind w:left="0"/>
        <w:contextualSpacing w:val="0"/>
        <w:rPr>
          <w:rFonts w:eastAsia="Century Gothic"/>
          <w:sz w:val="24"/>
          <w:szCs w:val="24"/>
        </w:rPr>
      </w:pPr>
      <w:r w:rsidRPr="00DE2D5F">
        <w:rPr>
          <w:rFonts w:eastAsia="Century Gothic"/>
          <w:sz w:val="24"/>
          <w:szCs w:val="24"/>
        </w:rPr>
        <w:t>5.2.</w:t>
      </w:r>
      <w:r>
        <w:rPr>
          <w:rFonts w:eastAsia="Century Gothic"/>
          <w:sz w:val="24"/>
          <w:szCs w:val="24"/>
        </w:rPr>
        <w:t>1</w:t>
      </w:r>
      <w:r w:rsidRPr="00DE2D5F">
        <w:rPr>
          <w:rFonts w:eastAsia="Century Gothic"/>
          <w:sz w:val="24"/>
          <w:szCs w:val="24"/>
        </w:rPr>
        <w:t xml:space="preserve"> Será exigida a apresentação dos documentos de habilitação </w:t>
      </w:r>
      <w:r w:rsidRPr="00DE2D5F">
        <w:rPr>
          <w:rFonts w:eastAsia="Century Gothic"/>
          <w:b/>
          <w:bCs/>
          <w:sz w:val="24"/>
          <w:szCs w:val="24"/>
          <w:u w:val="single"/>
        </w:rPr>
        <w:t>apenas da licitante cuja proposta tenha sido aceita na fase de julgamento</w:t>
      </w:r>
      <w:r w:rsidRPr="00DE2D5F">
        <w:rPr>
          <w:rFonts w:eastAsia="Century Gothic"/>
          <w:sz w:val="24"/>
          <w:szCs w:val="24"/>
        </w:rPr>
        <w:t>.</w:t>
      </w:r>
    </w:p>
    <w:p w14:paraId="6BDB16EC" w14:textId="2E3311FF" w:rsidR="002A74AA" w:rsidRPr="00DE2D5F" w:rsidRDefault="002A74AA" w:rsidP="002A74AA">
      <w:pPr>
        <w:pStyle w:val="Nivel3"/>
        <w:tabs>
          <w:tab w:val="clear" w:pos="360"/>
        </w:tabs>
        <w:spacing w:line="360" w:lineRule="auto"/>
        <w:ind w:left="0"/>
        <w:contextualSpacing w:val="0"/>
        <w:rPr>
          <w:rFonts w:eastAsia="Century Gothic"/>
          <w:sz w:val="24"/>
          <w:szCs w:val="24"/>
        </w:rPr>
      </w:pPr>
      <w:r w:rsidRPr="00DE2D5F">
        <w:rPr>
          <w:rFonts w:eastAsia="Century Gothic"/>
          <w:sz w:val="24"/>
          <w:szCs w:val="24"/>
        </w:rPr>
        <w:t>5.2.</w:t>
      </w:r>
      <w:r>
        <w:rPr>
          <w:rFonts w:eastAsia="Century Gothic"/>
          <w:sz w:val="24"/>
          <w:szCs w:val="24"/>
        </w:rPr>
        <w:t>1.</w:t>
      </w:r>
      <w:r w:rsidRPr="00DE2D5F">
        <w:rPr>
          <w:rFonts w:eastAsia="Century Gothic"/>
          <w:sz w:val="24"/>
          <w:szCs w:val="24"/>
        </w:rPr>
        <w:t>1. A pregoeiro</w:t>
      </w:r>
      <w:r>
        <w:rPr>
          <w:rFonts w:eastAsia="Century Gothic"/>
          <w:sz w:val="24"/>
          <w:szCs w:val="24"/>
        </w:rPr>
        <w:t xml:space="preserve"> </w:t>
      </w:r>
      <w:r w:rsidRPr="00DE2D5F">
        <w:rPr>
          <w:rFonts w:eastAsia="Century Gothic"/>
          <w:sz w:val="24"/>
          <w:szCs w:val="24"/>
        </w:rPr>
        <w:t xml:space="preserve">solicitará os documentos de habilitação, </w:t>
      </w:r>
      <w:r w:rsidRPr="00DE2D5F">
        <w:rPr>
          <w:rFonts w:eastAsia="Century Gothic"/>
          <w:b/>
          <w:bCs/>
          <w:sz w:val="24"/>
          <w:szCs w:val="24"/>
          <w:u w:val="single"/>
        </w:rPr>
        <w:t>no prazo de 02 (duas) horas</w:t>
      </w:r>
      <w:r w:rsidRPr="00DE2D5F">
        <w:rPr>
          <w:rFonts w:eastAsia="Century Gothic"/>
          <w:sz w:val="24"/>
          <w:szCs w:val="24"/>
        </w:rPr>
        <w:t>, acompanhada, se for o caso, dos documentos complementares, quando necessários à confirmação daqueles exigidos neste Edital.</w:t>
      </w:r>
    </w:p>
    <w:p w14:paraId="68B25930" w14:textId="1D14781B" w:rsidR="002A74AA" w:rsidRPr="00196584" w:rsidRDefault="002A74AA" w:rsidP="00196584">
      <w:pPr>
        <w:spacing w:after="0" w:line="360" w:lineRule="auto"/>
        <w:jc w:val="both"/>
        <w:rPr>
          <w:rFonts w:ascii="Arial" w:eastAsia="Times New Roman" w:hAnsi="Arial" w:cs="Arial"/>
          <w:color w:val="000000"/>
          <w:sz w:val="24"/>
          <w:szCs w:val="24"/>
          <w:lang w:eastAsia="pt-BR"/>
        </w:rPr>
      </w:pPr>
      <w:r w:rsidRPr="002A74AA">
        <w:rPr>
          <w:rFonts w:ascii="Arial" w:eastAsia="Times New Roman" w:hAnsi="Arial" w:cs="Arial"/>
          <w:color w:val="000000"/>
          <w:sz w:val="24"/>
          <w:szCs w:val="24"/>
          <w:lang w:eastAsia="pt-BR"/>
        </w:rPr>
        <w:t xml:space="preserve">5.2.2. Os documentos previstos abaixo, são necessários e suficientes para demonstrar a capacidade do licitante de realizar o objeto da licitação, serão exigidos para fins de habilitação, nos termos dos </w:t>
      </w:r>
      <w:proofErr w:type="spellStart"/>
      <w:r w:rsidRPr="002A74AA">
        <w:rPr>
          <w:rFonts w:ascii="Arial" w:eastAsia="Times New Roman" w:hAnsi="Arial" w:cs="Arial"/>
          <w:color w:val="000000"/>
          <w:sz w:val="24"/>
          <w:szCs w:val="24"/>
          <w:lang w:eastAsia="pt-BR"/>
        </w:rPr>
        <w:t>arts</w:t>
      </w:r>
      <w:proofErr w:type="spellEnd"/>
      <w:r w:rsidRPr="002A74AA">
        <w:rPr>
          <w:rFonts w:ascii="Arial" w:eastAsia="Times New Roman" w:hAnsi="Arial" w:cs="Arial"/>
          <w:color w:val="000000"/>
          <w:sz w:val="24"/>
          <w:szCs w:val="24"/>
          <w:lang w:eastAsia="pt-BR"/>
        </w:rPr>
        <w:t>. 62 a 70 da Lei nº 14.133, de 2021:</w:t>
      </w:r>
    </w:p>
    <w:p w14:paraId="0022165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5.3. No cadastramento da proposta inicial, o licitante declarará, em campo próprio do sistema, que:</w:t>
      </w:r>
    </w:p>
    <w:p w14:paraId="36BEBE80"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E9EFA4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5.3.2. não emprega menor de 18 anos em trabalho noturno, perigoso ou insalubre e não emprega menor de 16 anos, salvo menor, a partir de 14 anos, na condição de aprendiz, nos termos do </w:t>
      </w:r>
      <w:hyperlink r:id="rId12" w:anchor="art7" w:tgtFrame="_blank" w:history="1">
        <w:r w:rsidRPr="00196584">
          <w:rPr>
            <w:rFonts w:ascii="Arial" w:eastAsia="Times New Roman" w:hAnsi="Arial" w:cs="Arial"/>
            <w:color w:val="0000FF"/>
            <w:sz w:val="24"/>
            <w:szCs w:val="24"/>
            <w:u w:val="single"/>
            <w:lang w:eastAsia="pt-BR"/>
          </w:rPr>
          <w:t>artigo 7°, XXXIII, da Constituição</w:t>
        </w:r>
      </w:hyperlink>
      <w:r w:rsidRPr="00196584">
        <w:rPr>
          <w:rFonts w:ascii="Arial" w:eastAsia="Times New Roman" w:hAnsi="Arial" w:cs="Arial"/>
          <w:color w:val="000000"/>
          <w:sz w:val="24"/>
          <w:szCs w:val="24"/>
          <w:lang w:eastAsia="pt-BR"/>
        </w:rPr>
        <w:t>;</w:t>
      </w:r>
    </w:p>
    <w:p w14:paraId="43F3A253"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5.3.3. não possui empregados executando trabalho degradante ou forçado, observando o disposto nos </w:t>
      </w:r>
      <w:hyperlink r:id="rId13" w:tgtFrame="_blank" w:history="1">
        <w:r w:rsidRPr="00196584">
          <w:rPr>
            <w:rFonts w:ascii="Arial" w:eastAsia="Times New Roman" w:hAnsi="Arial" w:cs="Arial"/>
            <w:color w:val="0000FF"/>
            <w:sz w:val="24"/>
            <w:szCs w:val="24"/>
            <w:u w:val="single"/>
            <w:lang w:eastAsia="pt-BR"/>
          </w:rPr>
          <w:t>incisos III e IV do art. 1º e no inciso III do art. 5º da Constituição Federal</w:t>
        </w:r>
      </w:hyperlink>
      <w:r w:rsidRPr="00196584">
        <w:rPr>
          <w:rFonts w:ascii="Arial" w:eastAsia="Times New Roman" w:hAnsi="Arial" w:cs="Arial"/>
          <w:color w:val="000000"/>
          <w:sz w:val="24"/>
          <w:szCs w:val="24"/>
          <w:lang w:eastAsia="pt-BR"/>
        </w:rPr>
        <w:t>;</w:t>
      </w:r>
    </w:p>
    <w:p w14:paraId="74A716A7"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5.3.4. cumpre as exigências de reserva de cargos para pessoa com deficiência e para reabilitado da Previdência Social, previstas em lei e em outras normas específicas.</w:t>
      </w:r>
    </w:p>
    <w:p w14:paraId="491CEFF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5.4. O licitante organizado em cooperativa deverá declarar, ainda, em campo próprio do sistema eletrônico, que cumpre os requisitos estabelecidos no </w:t>
      </w:r>
      <w:hyperlink r:id="rId14" w:anchor="art16" w:tgtFrame="_blank" w:history="1">
        <w:r w:rsidRPr="00196584">
          <w:rPr>
            <w:rFonts w:ascii="Arial" w:eastAsia="Times New Roman" w:hAnsi="Arial" w:cs="Arial"/>
            <w:color w:val="0000FF"/>
            <w:sz w:val="24"/>
            <w:szCs w:val="24"/>
            <w:u w:val="single"/>
            <w:lang w:eastAsia="pt-BR"/>
          </w:rPr>
          <w:t>artigo 16 da Lei nº 14.133, de 2021</w:t>
        </w:r>
      </w:hyperlink>
      <w:r w:rsidRPr="00196584">
        <w:rPr>
          <w:rFonts w:ascii="Arial" w:eastAsia="Times New Roman" w:hAnsi="Arial" w:cs="Arial"/>
          <w:color w:val="000000"/>
          <w:sz w:val="24"/>
          <w:szCs w:val="24"/>
          <w:lang w:eastAsia="pt-BR"/>
        </w:rPr>
        <w:t>.</w:t>
      </w:r>
    </w:p>
    <w:p w14:paraId="762EB4C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5.5. O fornecedor enquadrado como microempresa, empresa de pequeno porte ou sociedade cooperativa deverá declarar, ainda, em campo próprio do sistema eletrônico, que cumpre os requisitos estabelecidos no </w:t>
      </w:r>
      <w:hyperlink r:id="rId15" w:anchor="art3" w:tgtFrame="_blank" w:history="1">
        <w:r w:rsidRPr="00196584">
          <w:rPr>
            <w:rFonts w:ascii="Arial" w:eastAsia="Times New Roman" w:hAnsi="Arial" w:cs="Arial"/>
            <w:color w:val="0000FF"/>
            <w:sz w:val="24"/>
            <w:szCs w:val="24"/>
            <w:u w:val="single"/>
            <w:lang w:eastAsia="pt-BR"/>
          </w:rPr>
          <w:t>artigo 3° da Lei Complementar nº 123, de 2006</w:t>
        </w:r>
      </w:hyperlink>
      <w:r w:rsidRPr="00196584">
        <w:rPr>
          <w:rFonts w:ascii="Arial" w:eastAsia="Times New Roman" w:hAnsi="Arial" w:cs="Arial"/>
          <w:color w:val="000000"/>
          <w:sz w:val="24"/>
          <w:szCs w:val="24"/>
          <w:lang w:eastAsia="pt-BR"/>
        </w:rPr>
        <w:t>, estando apto a usufruir do tratamento favorecido estabelecido em seus </w:t>
      </w:r>
      <w:proofErr w:type="spellStart"/>
      <w:r w:rsidR="009451E5">
        <w:rPr>
          <w:rFonts w:ascii="Arial" w:eastAsia="Times New Roman" w:hAnsi="Arial" w:cs="Arial"/>
          <w:color w:val="0000FF"/>
          <w:sz w:val="24"/>
          <w:szCs w:val="24"/>
          <w:u w:val="single"/>
          <w:lang w:eastAsia="pt-BR"/>
        </w:rPr>
        <w:fldChar w:fldCharType="begin"/>
      </w:r>
      <w:r w:rsidR="009451E5">
        <w:rPr>
          <w:rFonts w:ascii="Arial" w:eastAsia="Times New Roman" w:hAnsi="Arial" w:cs="Arial"/>
          <w:color w:val="0000FF"/>
          <w:sz w:val="24"/>
          <w:szCs w:val="24"/>
          <w:u w:val="single"/>
          <w:lang w:eastAsia="pt-BR"/>
        </w:rPr>
        <w:instrText xml:space="preserve"> HYPERLINK "https://www.planalto.gov.br/ccivil_03/leis/lcp/lcp123.htm" \l "art42" </w:instrText>
      </w:r>
      <w:r w:rsidR="009451E5">
        <w:rPr>
          <w:rFonts w:ascii="Arial" w:eastAsia="Times New Roman" w:hAnsi="Arial" w:cs="Arial"/>
          <w:color w:val="0000FF"/>
          <w:sz w:val="24"/>
          <w:szCs w:val="24"/>
          <w:u w:val="single"/>
          <w:lang w:eastAsia="pt-BR"/>
        </w:rPr>
        <w:fldChar w:fldCharType="separate"/>
      </w:r>
      <w:r w:rsidRPr="00196584">
        <w:rPr>
          <w:rFonts w:ascii="Arial" w:eastAsia="Times New Roman" w:hAnsi="Arial" w:cs="Arial"/>
          <w:color w:val="0000FF"/>
          <w:sz w:val="24"/>
          <w:szCs w:val="24"/>
          <w:u w:val="single"/>
          <w:lang w:eastAsia="pt-BR"/>
        </w:rPr>
        <w:t>arts</w:t>
      </w:r>
      <w:proofErr w:type="spellEnd"/>
      <w:r w:rsidRPr="00196584">
        <w:rPr>
          <w:rFonts w:ascii="Arial" w:eastAsia="Times New Roman" w:hAnsi="Arial" w:cs="Arial"/>
          <w:color w:val="0000FF"/>
          <w:sz w:val="24"/>
          <w:szCs w:val="24"/>
          <w:u w:val="single"/>
          <w:lang w:eastAsia="pt-BR"/>
        </w:rPr>
        <w:t>. 42 a 49</w:t>
      </w:r>
      <w:r w:rsidR="009451E5">
        <w:rPr>
          <w:rFonts w:ascii="Arial" w:eastAsia="Times New Roman" w:hAnsi="Arial" w:cs="Arial"/>
          <w:color w:val="0000FF"/>
          <w:sz w:val="24"/>
          <w:szCs w:val="24"/>
          <w:u w:val="single"/>
          <w:lang w:eastAsia="pt-BR"/>
        </w:rPr>
        <w:fldChar w:fldCharType="end"/>
      </w:r>
      <w:r w:rsidRPr="00196584">
        <w:rPr>
          <w:rFonts w:ascii="Arial" w:eastAsia="Times New Roman" w:hAnsi="Arial" w:cs="Arial"/>
          <w:color w:val="000000"/>
          <w:sz w:val="24"/>
          <w:szCs w:val="24"/>
          <w:lang w:eastAsia="pt-BR"/>
        </w:rPr>
        <w:t>, observado o disposto nos </w:t>
      </w:r>
      <w:hyperlink r:id="rId16" w:anchor="art4%C2%A71" w:history="1">
        <w:r w:rsidRPr="00196584">
          <w:rPr>
            <w:rFonts w:ascii="Arial" w:eastAsia="Times New Roman" w:hAnsi="Arial" w:cs="Arial"/>
            <w:color w:val="0000FF"/>
            <w:sz w:val="24"/>
            <w:szCs w:val="24"/>
            <w:u w:val="single"/>
            <w:lang w:eastAsia="pt-BR"/>
          </w:rPr>
          <w:t>§§ 1º ao 3º do art. 4º, da Lei n.º 14.133, de 2021</w:t>
        </w:r>
      </w:hyperlink>
      <w:r w:rsidRPr="00196584">
        <w:rPr>
          <w:rFonts w:ascii="Arial" w:eastAsia="Times New Roman" w:hAnsi="Arial" w:cs="Arial"/>
          <w:color w:val="000000"/>
          <w:sz w:val="24"/>
          <w:szCs w:val="24"/>
          <w:lang w:eastAsia="pt-BR"/>
        </w:rPr>
        <w:t>.</w:t>
      </w:r>
    </w:p>
    <w:p w14:paraId="78D99B77"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5.5.1. no item exclusivo para participação de microempresas e empresas de pequeno porte, a assinalação do campo “não” impedirá o prosseguimento no certame, para aquele item;</w:t>
      </w:r>
    </w:p>
    <w:p w14:paraId="4F2E2388"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5.5.2. nos itens em que a participação não for exclusiva para microempresas e empresas de pequeno porte, a assinalação do campo “não” apenas produzirá o efeito de o licitante não ter direito ao tratamento favorecido previsto na </w:t>
      </w:r>
      <w:hyperlink r:id="rId17" w:tgtFrame="_blank" w:history="1">
        <w:r w:rsidRPr="00196584">
          <w:rPr>
            <w:rFonts w:ascii="Arial" w:eastAsia="Times New Roman" w:hAnsi="Arial" w:cs="Arial"/>
            <w:color w:val="0000FF"/>
            <w:sz w:val="24"/>
            <w:szCs w:val="24"/>
            <w:u w:val="single"/>
            <w:lang w:eastAsia="pt-BR"/>
          </w:rPr>
          <w:t>Lei Complementar nº 123, de 2006</w:t>
        </w:r>
      </w:hyperlink>
      <w:r w:rsidRPr="00196584">
        <w:rPr>
          <w:rFonts w:ascii="Arial" w:eastAsia="Times New Roman" w:hAnsi="Arial" w:cs="Arial"/>
          <w:color w:val="000000"/>
          <w:sz w:val="24"/>
          <w:szCs w:val="24"/>
          <w:lang w:eastAsia="pt-BR"/>
        </w:rPr>
        <w:t>, mesmo que microempresa, empresa de pequeno porte ou sociedade cooperativa.</w:t>
      </w:r>
    </w:p>
    <w:p w14:paraId="381609A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5.6. Não poderá se beneficiar do tratamento jurídico diferenciado estabelecido nos </w:t>
      </w:r>
      <w:proofErr w:type="spellStart"/>
      <w:r w:rsidRPr="00196584">
        <w:rPr>
          <w:rFonts w:ascii="Arial" w:eastAsia="Times New Roman" w:hAnsi="Arial" w:cs="Arial"/>
          <w:color w:val="000000"/>
          <w:sz w:val="24"/>
          <w:szCs w:val="24"/>
          <w:lang w:eastAsia="pt-BR"/>
        </w:rPr>
        <w:t>arts</w:t>
      </w:r>
      <w:proofErr w:type="spellEnd"/>
      <w:r w:rsidRPr="00196584">
        <w:rPr>
          <w:rFonts w:ascii="Arial" w:eastAsia="Times New Roman" w:hAnsi="Arial" w:cs="Arial"/>
          <w:color w:val="000000"/>
          <w:sz w:val="24"/>
          <w:szCs w:val="24"/>
          <w:lang w:eastAsia="pt-BR"/>
        </w:rPr>
        <w:t>. 42 a 49 da Lei Complementar nº 123, de 2006, a pessoa jurídica:</w:t>
      </w:r>
    </w:p>
    <w:p w14:paraId="407C0436"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5.6.1. de cujo capital participe outra pessoa jurídica;</w:t>
      </w:r>
    </w:p>
    <w:p w14:paraId="70BA5139"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5.6.2. que seja filial, sucursal, agência ou representação, no País, de pessoa jurídica com sede no exterior;</w:t>
      </w:r>
    </w:p>
    <w:p w14:paraId="36CAEE18"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5.6.3.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221CE843"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5.6.4. cujo titular ou sócio participe com mais de 10% (dez por cento) do capital de outra empresa não beneficiada pela Lei Complementar nº 123, de 2006, desde que a receita bruta global ultrapasse o limite de que trata o inciso II do art. 3º da referida lei;</w:t>
      </w:r>
    </w:p>
    <w:p w14:paraId="4A070823"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5.6.5. cujo sócio ou titular seja administrador ou equiparado de outra pessoa jurídica com fins lucrativos, desde que a receita bruta global ultrapasse o limite de que trata o inciso II do art. 3º da referida lei;</w:t>
      </w:r>
    </w:p>
    <w:p w14:paraId="0AD01098"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5.6.6. constituída sob a forma de cooperativas, salvo as de consumo;</w:t>
      </w:r>
    </w:p>
    <w:p w14:paraId="6B193D94"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5.6.7. que participe do capital de outra pessoa jurídica;</w:t>
      </w:r>
    </w:p>
    <w:p w14:paraId="425C56F8"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5.6.8. que exerça atividade de banco comercial, de investimentos e de desenvolvimento, de caixa econômica, de sociedade de crédito, financiamento e </w:t>
      </w:r>
      <w:r w:rsidRPr="00196584">
        <w:rPr>
          <w:rFonts w:ascii="Arial" w:eastAsia="Times New Roman" w:hAnsi="Arial" w:cs="Arial"/>
          <w:color w:val="000000"/>
          <w:sz w:val="24"/>
          <w:szCs w:val="24"/>
          <w:lang w:eastAsia="pt-BR"/>
        </w:rPr>
        <w:lastRenderedPageBreak/>
        <w:t>investimento ou de crédito imobiliário, de corretora ou de distribuidora de títulos, valores mobiliários e câmbio, de empresa de arrendamento mercantil, de seguros privados e de capitalização ou de previdência complementar;</w:t>
      </w:r>
    </w:p>
    <w:p w14:paraId="6B8139D7"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5.6.9. resultante ou remanescente de cisão ou qualquer outra forma de desmembramento de pessoa jurídica que tenha ocorrido em um dos 5 (cinco) anos-calendário anteriores;</w:t>
      </w:r>
    </w:p>
    <w:p w14:paraId="5794CD76"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5.6.10. constituída sob a forma de sociedade por ações.</w:t>
      </w:r>
    </w:p>
    <w:p w14:paraId="029B187D"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5.6.11. cujos titulares ou sócios guardem, cumulativamente, com o contratante do serviço, relação de pessoalidade, subordinação e habitualidade.</w:t>
      </w:r>
    </w:p>
    <w:p w14:paraId="1307271D"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5.7. A falsidade da declaração de que trata os itens 5.3. ou 5.5. sujeitará o licitante às sanções previstas na </w:t>
      </w:r>
      <w:hyperlink r:id="rId18" w:tgtFrame="_blank" w:history="1">
        <w:r w:rsidRPr="00196584">
          <w:rPr>
            <w:rFonts w:ascii="Arial" w:eastAsia="Times New Roman" w:hAnsi="Arial" w:cs="Arial"/>
            <w:color w:val="0000FF"/>
            <w:sz w:val="24"/>
            <w:szCs w:val="24"/>
            <w:u w:val="single"/>
            <w:lang w:eastAsia="pt-BR"/>
          </w:rPr>
          <w:t>Lei nº 14.133, de 2021</w:t>
        </w:r>
      </w:hyperlink>
      <w:r w:rsidRPr="00196584">
        <w:rPr>
          <w:rFonts w:ascii="Arial" w:eastAsia="Times New Roman" w:hAnsi="Arial" w:cs="Arial"/>
          <w:color w:val="000000"/>
          <w:sz w:val="24"/>
          <w:szCs w:val="24"/>
          <w:lang w:eastAsia="pt-BR"/>
        </w:rPr>
        <w:t>, e neste Edital.</w:t>
      </w:r>
    </w:p>
    <w:p w14:paraId="147443C1"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5.8.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B5800C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5.9. Não haverá ordem de classificação na etapa de apresentação da proposta e dos documentos de habilitação pelo licitante, o que ocorrerá somente após os procedimentos de abertura da sessão pública e da fase de envio de lances.</w:t>
      </w:r>
    </w:p>
    <w:p w14:paraId="0A22BEF1"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5.10. Serão disponibilizados para acesso público os documentos que compõem a proposta dos licitantes convocados para apresentação de propostas, após a fase de envio de lances.</w:t>
      </w:r>
    </w:p>
    <w:p w14:paraId="7203E58F"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5.11. Desde que disponibilizada a funcionalidade no sistema, o licitante poderá parametrizar o seu valor final mínimo ou o seu percentual de desconto máximo quando do cadastramento da proposta e obedecerá às seguintes regras:</w:t>
      </w:r>
    </w:p>
    <w:p w14:paraId="1A8AA021"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5.11.1. a aplicação do intervalo mínimo de diferença de valores ou de percentuais entre os lances, que incidirá tanto em relação aos lances intermediários quanto em relação ao lance que cobrir a melhor oferta; e</w:t>
      </w:r>
    </w:p>
    <w:p w14:paraId="532DCB28"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5.11.2. os lances serão de envio automático pelo sistema, respeitado o valor final mínimo, caso estabelecido, e o intervalo de que trata o subitem acima.</w:t>
      </w:r>
    </w:p>
    <w:p w14:paraId="1ED7AE1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5.12. O valor final mínimo parametrizado no sistema poderá ser alterado pelo fornecedor durante a fase de disputa, sendo vedado valor superior a lance já registrado pelo fornecedor no sistema.</w:t>
      </w:r>
    </w:p>
    <w:p w14:paraId="533DE1FF"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5.13. O valor final mínimo ou o percentual de desconto final máximo parametrizado na forma do item 5.11. possuirá caráter sigiloso para os demais fornecedores e para o </w:t>
      </w:r>
      <w:r w:rsidRPr="00196584">
        <w:rPr>
          <w:rFonts w:ascii="Arial" w:eastAsia="Times New Roman" w:hAnsi="Arial" w:cs="Arial"/>
          <w:color w:val="000000"/>
          <w:sz w:val="24"/>
          <w:szCs w:val="24"/>
          <w:lang w:eastAsia="pt-BR"/>
        </w:rPr>
        <w:lastRenderedPageBreak/>
        <w:t>órgão ou entidade promotora da licitação, podendo ser disponibilizado estrita e permanentemente aos órgãos de controle externo e interno.</w:t>
      </w:r>
    </w:p>
    <w:p w14:paraId="0813DE5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D4555E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5.15. O licitante deverá comunicar imediatamente ao provedor do sistema qualquer acontecimento que possa comprometer o sigilo ou a segurança, para imediato bloqueio de acesso.</w:t>
      </w:r>
    </w:p>
    <w:p w14:paraId="67FD050F"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70B80CC1"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6. DO PREENCHIMENTO DA PROPOSTA</w:t>
      </w:r>
    </w:p>
    <w:p w14:paraId="5FCE2F1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03F068D6" w14:textId="7FEE8324" w:rsid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6.1. O licitante deverá enviar sua proposta mediante o preenchimento, no sistema eletrônico, dos seguintes campos:</w:t>
      </w:r>
    </w:p>
    <w:p w14:paraId="7C29F589" w14:textId="77777777" w:rsidR="00950ECA" w:rsidRPr="00196584" w:rsidRDefault="00950ECA" w:rsidP="00196584">
      <w:pPr>
        <w:spacing w:after="0" w:line="360" w:lineRule="auto"/>
        <w:jc w:val="both"/>
        <w:rPr>
          <w:rFonts w:ascii="Arial" w:eastAsia="Times New Roman" w:hAnsi="Arial" w:cs="Arial"/>
          <w:color w:val="000000"/>
          <w:sz w:val="24"/>
          <w:szCs w:val="24"/>
          <w:lang w:eastAsia="pt-BR"/>
        </w:rPr>
      </w:pPr>
    </w:p>
    <w:p w14:paraId="38F27C0F" w14:textId="633B5B0D" w:rsid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6.1.1. Valor expresso em Reais (R$).</w:t>
      </w:r>
    </w:p>
    <w:p w14:paraId="454FD699" w14:textId="1A1B3578" w:rsidR="002A5B72" w:rsidRPr="002A5B72" w:rsidRDefault="002A5B72" w:rsidP="002A5B72">
      <w:pPr>
        <w:spacing w:after="0" w:line="360" w:lineRule="auto"/>
        <w:ind w:firstLine="567"/>
        <w:jc w:val="both"/>
        <w:rPr>
          <w:rFonts w:ascii="Arial" w:eastAsia="Times New Roman" w:hAnsi="Arial" w:cs="Arial"/>
          <w:color w:val="000000"/>
          <w:sz w:val="24"/>
          <w:szCs w:val="24"/>
          <w:lang w:eastAsia="pt-BR"/>
        </w:rPr>
      </w:pPr>
      <w:r w:rsidRPr="002A5B72">
        <w:rPr>
          <w:rFonts w:ascii="Arial" w:eastAsia="Times New Roman" w:hAnsi="Arial" w:cs="Arial"/>
          <w:color w:val="000000"/>
          <w:sz w:val="24"/>
          <w:szCs w:val="24"/>
          <w:lang w:eastAsia="pt-BR"/>
        </w:rPr>
        <w:t>6.1.1 Valor unitário</w:t>
      </w:r>
      <w:r w:rsidR="009F50D4">
        <w:rPr>
          <w:rFonts w:ascii="Arial" w:eastAsia="Times New Roman" w:hAnsi="Arial" w:cs="Arial"/>
          <w:color w:val="000000"/>
          <w:sz w:val="24"/>
          <w:szCs w:val="24"/>
          <w:lang w:eastAsia="pt-BR"/>
        </w:rPr>
        <w:t xml:space="preserve"> e global</w:t>
      </w:r>
      <w:r w:rsidRPr="002A5B72">
        <w:rPr>
          <w:rFonts w:ascii="Arial" w:eastAsia="Times New Roman" w:hAnsi="Arial" w:cs="Arial"/>
          <w:color w:val="000000"/>
          <w:sz w:val="24"/>
          <w:szCs w:val="24"/>
          <w:lang w:eastAsia="pt-BR"/>
        </w:rPr>
        <w:t xml:space="preserve"> do item</w:t>
      </w:r>
      <w:r w:rsidR="00506958">
        <w:rPr>
          <w:rFonts w:ascii="Arial" w:eastAsia="Times New Roman" w:hAnsi="Arial" w:cs="Arial"/>
          <w:color w:val="000000"/>
          <w:sz w:val="24"/>
          <w:szCs w:val="24"/>
          <w:lang w:eastAsia="pt-BR"/>
        </w:rPr>
        <w:t xml:space="preserve"> e grupo de itens</w:t>
      </w:r>
      <w:r w:rsidRPr="002A5B72">
        <w:rPr>
          <w:rFonts w:ascii="Arial" w:eastAsia="Times New Roman" w:hAnsi="Arial" w:cs="Arial"/>
          <w:color w:val="000000"/>
          <w:sz w:val="24"/>
          <w:szCs w:val="24"/>
          <w:lang w:eastAsia="pt-BR"/>
        </w:rPr>
        <w:t>;</w:t>
      </w:r>
    </w:p>
    <w:p w14:paraId="22E89190" w14:textId="77777777" w:rsidR="002A5B72" w:rsidRPr="002A5B72" w:rsidRDefault="002A5B72" w:rsidP="002A5B72">
      <w:pPr>
        <w:spacing w:after="0" w:line="360" w:lineRule="auto"/>
        <w:ind w:firstLine="567"/>
        <w:jc w:val="both"/>
        <w:rPr>
          <w:rFonts w:ascii="Arial" w:eastAsia="Times New Roman" w:hAnsi="Arial" w:cs="Arial"/>
          <w:color w:val="000000"/>
          <w:sz w:val="24"/>
          <w:szCs w:val="24"/>
          <w:lang w:eastAsia="pt-BR"/>
        </w:rPr>
      </w:pPr>
      <w:r w:rsidRPr="002A5B72">
        <w:rPr>
          <w:rFonts w:ascii="Arial" w:eastAsia="Times New Roman" w:hAnsi="Arial" w:cs="Arial"/>
          <w:color w:val="000000"/>
          <w:sz w:val="24"/>
          <w:szCs w:val="24"/>
          <w:lang w:eastAsia="pt-BR"/>
        </w:rPr>
        <w:t>6.1.2 marca;</w:t>
      </w:r>
    </w:p>
    <w:p w14:paraId="3A06888D" w14:textId="4F24FCF4" w:rsidR="002A5B72" w:rsidRDefault="002A5B72" w:rsidP="002A5B72">
      <w:pPr>
        <w:spacing w:after="0" w:line="360" w:lineRule="auto"/>
        <w:ind w:firstLine="567"/>
        <w:jc w:val="both"/>
        <w:rPr>
          <w:rFonts w:ascii="Arial" w:eastAsia="Times New Roman" w:hAnsi="Arial" w:cs="Arial"/>
          <w:color w:val="000000"/>
          <w:sz w:val="24"/>
          <w:szCs w:val="24"/>
          <w:lang w:eastAsia="pt-BR"/>
        </w:rPr>
      </w:pPr>
      <w:r w:rsidRPr="002A5B72">
        <w:rPr>
          <w:rFonts w:ascii="Arial" w:eastAsia="Times New Roman" w:hAnsi="Arial" w:cs="Arial"/>
          <w:color w:val="000000"/>
          <w:sz w:val="24"/>
          <w:szCs w:val="24"/>
          <w:lang w:eastAsia="pt-BR"/>
        </w:rPr>
        <w:t>6.1.3 Fabricante;</w:t>
      </w:r>
    </w:p>
    <w:p w14:paraId="7720F57C" w14:textId="4676883D" w:rsidR="005B5550" w:rsidRDefault="005B5550" w:rsidP="00196584">
      <w:pPr>
        <w:spacing w:after="0" w:line="360" w:lineRule="auto"/>
        <w:ind w:firstLine="567"/>
        <w:jc w:val="both"/>
        <w:rPr>
          <w:rFonts w:ascii="Arial" w:eastAsia="Times New Roman" w:hAnsi="Arial" w:cs="Arial"/>
          <w:color w:val="000000"/>
          <w:sz w:val="24"/>
          <w:szCs w:val="24"/>
          <w:lang w:eastAsia="pt-BR"/>
        </w:rPr>
      </w:pPr>
    </w:p>
    <w:p w14:paraId="00EF71DD" w14:textId="420EC7A9"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6.2. Todas as especificações do objeto contidas na proposta vinculam o licitante.</w:t>
      </w:r>
    </w:p>
    <w:p w14:paraId="7CEFC9A1"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6.2.1. O licitante não poderá oferecer proposta em quantitativo inferior ao máximo previsto para contratação.</w:t>
      </w:r>
    </w:p>
    <w:p w14:paraId="161714F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6.3. Nos valores propostos estarão inclusos todos os custos operacionais, encargos previdenciários, trabalhistas, tributários, comerciais e quaisquer outros que incidam direta ou indiretamente na execução do objeto.</w:t>
      </w:r>
    </w:p>
    <w:p w14:paraId="0E8CD15B"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6.4. Os preços ofertados, tanto na proposta inicial, quanto na etapa de lances, serão de exclusiva responsabilidade do licitante, não lhe assistindo o direito de pleitear qualquer alteração, sob alegação de erro, omissão ou qualquer outro pretexto.</w:t>
      </w:r>
    </w:p>
    <w:p w14:paraId="4B48405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6.5. Se o regime tributário da empresa implicar o recolhimento de tributos em percentuais variáveis, a cotação adequada será a que corresponde à média dos efetivos recolhimentos da empresa nos últimos doze meses.</w:t>
      </w:r>
    </w:p>
    <w:p w14:paraId="2DD81601"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6.5.1. No regime de incidência não-cumulativa de PIS e COFINS, a cotação adequada será a que corresponde à média das alíquotas efetivamente recolhidas pela </w:t>
      </w:r>
      <w:r w:rsidRPr="00196584">
        <w:rPr>
          <w:rFonts w:ascii="Arial" w:eastAsia="Times New Roman" w:hAnsi="Arial" w:cs="Arial"/>
          <w:color w:val="000000"/>
          <w:sz w:val="24"/>
          <w:szCs w:val="24"/>
          <w:lang w:eastAsia="pt-BR"/>
        </w:rPr>
        <w:lastRenderedPageBreak/>
        <w:t>empresa, comprovada, a qualquer tempo, por documentos de Escrituração Fiscal Digital da Contribuição (EFD-Contribuições) para o PIS/PASEP e COFINS dos últimos 12 (doze) meses anteriores à apresentação da proposta, ou por outro meio hábil.</w:t>
      </w:r>
    </w:p>
    <w:p w14:paraId="55D0EF2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6.6. Independentemente do percentual de tributo inserido na planilha, no pagamento serão retidos na fonte os percentuais estabelecidos na legislação vigente.</w:t>
      </w:r>
    </w:p>
    <w:p w14:paraId="4B731C8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6.7. Na presente licitação, a Microempresa e a Empresa de Pequeno Porte poderão se beneficiar do regime de tributação pelo Simples Nacional.</w:t>
      </w:r>
    </w:p>
    <w:p w14:paraId="1A1B63A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6.8. 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7CBD9DD"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6.9. O prazo de validade da proposta não será inferior a 60 (sessenta) dias, a contar da data de sua apresentação.</w:t>
      </w:r>
    </w:p>
    <w:p w14:paraId="5271A9FB"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6.10. Os licitantes devem respeitar os preços máximos estabelecidos nas normas de regência de contratações públicas federais, quando participarem de licitações públicas;</w:t>
      </w:r>
    </w:p>
    <w:p w14:paraId="6D92F2F3" w14:textId="2EDCFF8A"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6.11. Os licitantes devem respeitar os preços máximos previstos no Termo de Referência;</w:t>
      </w:r>
    </w:p>
    <w:p w14:paraId="397F3C4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6.12. O descumprimento das regras supramencionadas pode ensejar a responsabilização pelo Tribunal de Contas da União e, após o devido processo legal, gerar as seguintes consequências: assinatura de prazo para a adoção das medidas necessárias ao exato cumprimento da lei, nos termos do </w:t>
      </w:r>
      <w:hyperlink r:id="rId19" w:tgtFrame="_blank" w:history="1">
        <w:r w:rsidRPr="00196584">
          <w:rPr>
            <w:rFonts w:ascii="Arial" w:eastAsia="Times New Roman" w:hAnsi="Arial" w:cs="Arial"/>
            <w:color w:val="0000FF"/>
            <w:sz w:val="24"/>
            <w:szCs w:val="24"/>
            <w:u w:val="single"/>
            <w:lang w:eastAsia="pt-BR"/>
          </w:rPr>
          <w:t>art. 71, inciso IX, da Constituição</w:t>
        </w:r>
      </w:hyperlink>
      <w:r w:rsidRPr="00196584">
        <w:rPr>
          <w:rFonts w:ascii="Arial" w:eastAsia="Times New Roman" w:hAnsi="Arial" w:cs="Arial"/>
          <w:color w:val="000000"/>
          <w:sz w:val="24"/>
          <w:szCs w:val="24"/>
          <w:lang w:eastAsia="pt-BR"/>
        </w:rPr>
        <w:t>; ou condenação dos agentes públicos responsáveis e da empresa contratada ao pagamento dos prejuízos ao erário, caso verificada a ocorrência de superfaturamento por sobrepreço na execução do contrato.</w:t>
      </w:r>
    </w:p>
    <w:p w14:paraId="61384E2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481A15C4" w14:textId="78783D1F"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 xml:space="preserve">7. </w:t>
      </w:r>
      <w:r w:rsidRPr="0072758B">
        <w:rPr>
          <w:rFonts w:ascii="Arial" w:eastAsia="Times New Roman" w:hAnsi="Arial" w:cs="Arial"/>
          <w:b/>
          <w:bCs/>
          <w:color w:val="000000"/>
          <w:sz w:val="24"/>
          <w:szCs w:val="24"/>
          <w:shd w:val="clear" w:color="auto" w:fill="DEEAF6" w:themeFill="accent5" w:themeFillTint="33"/>
          <w:lang w:eastAsia="pt-BR"/>
        </w:rPr>
        <w:t>DA ABERTURA DA SESSÃO, CLASSIFICAÇÃO DAS PROPOSTAS E FORMULAÇÃO DE LANCES</w:t>
      </w:r>
      <w:r w:rsidR="0072758B">
        <w:rPr>
          <w:rFonts w:ascii="Arial" w:eastAsia="Times New Roman" w:hAnsi="Arial" w:cs="Arial"/>
          <w:b/>
          <w:bCs/>
          <w:color w:val="000000"/>
          <w:sz w:val="24"/>
          <w:szCs w:val="24"/>
          <w:shd w:val="clear" w:color="auto" w:fill="DEEAF6" w:themeFill="accent5" w:themeFillTint="33"/>
          <w:lang w:eastAsia="pt-BR"/>
        </w:rPr>
        <w:t>:</w:t>
      </w:r>
    </w:p>
    <w:p w14:paraId="2BC1C88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443607E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 A abertura da presente licitação dar-se-á automaticamente em sessão pública, por meio de sistema eletrônico, na data, horário e local indicados neste Edital.</w:t>
      </w:r>
    </w:p>
    <w:p w14:paraId="67DB1418"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7.2. Os licitantes poderão retirar ou substituir a proposta ou os documentos de habilitação, quando for o caso, anteriormente inseridos no sistema, até a abertura da sessão pública.</w:t>
      </w:r>
    </w:p>
    <w:p w14:paraId="5A9EC65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7.3. O sistema disponibilizará campo próprio para troca de mensagens entre o Pregoeiro e os licitantes.</w:t>
      </w:r>
    </w:p>
    <w:p w14:paraId="182CE256"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7.4. Iniciada a etapa competitiva, os licitantes deverão encaminhar lances exclusivamente por meio de sistema eletrônico, sendo imediatamente informados do seu recebimento e do valor consignado no registro.</w:t>
      </w:r>
    </w:p>
    <w:p w14:paraId="0CF3BD16" w14:textId="3E2BACC9"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7.5. O lance deverá ser ofertado pelo valor unitário </w:t>
      </w:r>
      <w:r w:rsidR="00506958">
        <w:rPr>
          <w:rFonts w:ascii="Arial" w:eastAsia="Times New Roman" w:hAnsi="Arial" w:cs="Arial"/>
          <w:color w:val="000000"/>
          <w:sz w:val="24"/>
          <w:szCs w:val="24"/>
          <w:lang w:eastAsia="pt-BR"/>
        </w:rPr>
        <w:t xml:space="preserve">e total do grupo </w:t>
      </w:r>
      <w:proofErr w:type="gramStart"/>
      <w:r w:rsidRPr="00196584">
        <w:rPr>
          <w:rFonts w:ascii="Arial" w:eastAsia="Times New Roman" w:hAnsi="Arial" w:cs="Arial"/>
          <w:color w:val="000000"/>
          <w:sz w:val="24"/>
          <w:szCs w:val="24"/>
          <w:lang w:eastAsia="pt-BR"/>
        </w:rPr>
        <w:t>do ite</w:t>
      </w:r>
      <w:r w:rsidR="00506958">
        <w:rPr>
          <w:rFonts w:ascii="Arial" w:eastAsia="Times New Roman" w:hAnsi="Arial" w:cs="Arial"/>
          <w:color w:val="000000"/>
          <w:sz w:val="24"/>
          <w:szCs w:val="24"/>
          <w:lang w:eastAsia="pt-BR"/>
        </w:rPr>
        <w:t>ns</w:t>
      </w:r>
      <w:proofErr w:type="gramEnd"/>
      <w:r w:rsidR="00506958">
        <w:rPr>
          <w:rFonts w:ascii="Arial" w:eastAsia="Times New Roman" w:hAnsi="Arial" w:cs="Arial"/>
          <w:color w:val="000000"/>
          <w:sz w:val="24"/>
          <w:szCs w:val="24"/>
          <w:lang w:eastAsia="pt-BR"/>
        </w:rPr>
        <w:t>.</w:t>
      </w:r>
    </w:p>
    <w:p w14:paraId="7DA99F2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7.6. Os licitantes poderão oferecer lances sucessivos, observando o horário fixado para abertura da sessão e as regras estabelecidas no Edital.</w:t>
      </w:r>
    </w:p>
    <w:p w14:paraId="6F4C654D"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7.7. O licitante somente poderá oferecer lance de valor inferior ao último por ele ofertado e registrado pelo sistema.</w:t>
      </w:r>
    </w:p>
    <w:p w14:paraId="77BE6DAC" w14:textId="77777777" w:rsidR="003C729A" w:rsidRDefault="00196584" w:rsidP="00196584">
      <w:pPr>
        <w:spacing w:after="0" w:line="360" w:lineRule="auto"/>
        <w:jc w:val="both"/>
        <w:rPr>
          <w:rFonts w:ascii="Arial" w:eastAsia="Times New Roman" w:hAnsi="Arial" w:cs="Arial"/>
          <w:color w:val="000000"/>
          <w:sz w:val="24"/>
          <w:szCs w:val="24"/>
          <w:lang w:val="pt-PT" w:eastAsia="pt-BR"/>
        </w:rPr>
      </w:pPr>
      <w:r w:rsidRPr="00196584">
        <w:rPr>
          <w:rFonts w:ascii="Arial" w:eastAsia="Times New Roman" w:hAnsi="Arial" w:cs="Arial"/>
          <w:color w:val="000000"/>
          <w:sz w:val="24"/>
          <w:szCs w:val="24"/>
          <w:lang w:eastAsia="pt-BR"/>
        </w:rPr>
        <w:t xml:space="preserve">7.8. </w:t>
      </w:r>
      <w:r w:rsidR="003C729A" w:rsidRPr="003C729A">
        <w:rPr>
          <w:rFonts w:ascii="Arial" w:eastAsia="Times New Roman" w:hAnsi="Arial" w:cs="Arial"/>
          <w:color w:val="000000"/>
          <w:sz w:val="24"/>
          <w:szCs w:val="24"/>
          <w:lang w:val="pt-PT" w:eastAsia="pt-BR"/>
        </w:rPr>
        <w:t>Cada licitante poderá encaminhar lance com valor inferior ao menor preço consignado, desde que seja inferior ao seu último lance e diferente de qualquer outro valor ofertado para o item.</w:t>
      </w:r>
    </w:p>
    <w:p w14:paraId="7E2BB019" w14:textId="5F825FAF"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7.9. O licitante poderá, uma única vez, excluir seu último lance ofertado, no intervalo de quinze segundos após o registro no sistema, na hipótese de lance inconsistente ou inexequível.</w:t>
      </w:r>
    </w:p>
    <w:p w14:paraId="6D0FB19B"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7.10. O procedimento seguirá de acordo com o modo de disputa aberto e fechado.</w:t>
      </w:r>
    </w:p>
    <w:p w14:paraId="0E1D7156"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7.11. No modo de disputa “aberto e fechado”, os licitantes apresentarão lances públicos e sucessivos, com lance final e fechado.</w:t>
      </w:r>
    </w:p>
    <w:p w14:paraId="1A91A49F"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7.11.1. 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606519F6"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7.11.2. Encerrado o prazo previsto no subitem anterior, o sistema abrirá oportunidade para que o autor da oferta de valor mais baixo e os das ofertas com preços até 10% (dez por cento) </w:t>
      </w:r>
      <w:proofErr w:type="spellStart"/>
      <w:r w:rsidRPr="00196584">
        <w:rPr>
          <w:rFonts w:ascii="Arial" w:eastAsia="Times New Roman" w:hAnsi="Arial" w:cs="Arial"/>
          <w:color w:val="000000"/>
          <w:sz w:val="24"/>
          <w:szCs w:val="24"/>
          <w:lang w:eastAsia="pt-BR"/>
        </w:rPr>
        <w:t>superiores</w:t>
      </w:r>
      <w:proofErr w:type="spellEnd"/>
      <w:r w:rsidRPr="00196584">
        <w:rPr>
          <w:rFonts w:ascii="Arial" w:eastAsia="Times New Roman" w:hAnsi="Arial" w:cs="Arial"/>
          <w:color w:val="000000"/>
          <w:sz w:val="24"/>
          <w:szCs w:val="24"/>
          <w:lang w:eastAsia="pt-BR"/>
        </w:rPr>
        <w:t xml:space="preserve"> àquela possam ofertar um lance final e fechado em até cinco minutos, o qual será sigiloso até o encerramento deste prazo.</w:t>
      </w:r>
    </w:p>
    <w:p w14:paraId="21A1E708"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7.11.3. No procedimento de que trata o subitem supra, o licitante poderá optar por manter o seu último lance da etapa aberta, ou por ofertar melhor lance.</w:t>
      </w:r>
    </w:p>
    <w:p w14:paraId="5B28F0A0"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7.11.4. Não havendo pelo menos três ofertas nas condições definidas neste item, poderão os autores dos melhores lances subsequentes, na ordem de classificação, </w:t>
      </w:r>
      <w:r w:rsidRPr="00196584">
        <w:rPr>
          <w:rFonts w:ascii="Arial" w:eastAsia="Times New Roman" w:hAnsi="Arial" w:cs="Arial"/>
          <w:color w:val="000000"/>
          <w:sz w:val="24"/>
          <w:szCs w:val="24"/>
          <w:lang w:eastAsia="pt-BR"/>
        </w:rPr>
        <w:lastRenderedPageBreak/>
        <w:t>até o máximo de três, oferecer um lance final e fechado em até cinco minutos, o qual será sigiloso até o encerramento deste prazo.</w:t>
      </w:r>
    </w:p>
    <w:p w14:paraId="4CA41858"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7.12. Após o término dos prazos estabelecidos nos subitens anteriores, o sistema ordenará e divulgará os lances segundo a ordem crescente de valores.</w:t>
      </w:r>
    </w:p>
    <w:p w14:paraId="4E46C93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7.13. Não serão aceitos dois ou mais lances de mesmo valor, prevalecendo aquele que for recebido e registrado em primeiro lugar.</w:t>
      </w:r>
    </w:p>
    <w:p w14:paraId="0CA28712"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7.14. Durante o transcurso da sessão pública, os licitantes serão informados, em tempo real, do valor do menor lance registrado, vedada a identificação do licitante.</w:t>
      </w:r>
    </w:p>
    <w:p w14:paraId="52247E9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7.15. No caso de desconexão com o Pregoeiro, no decorrer da etapa competitiva do Pregão Eletrônico, o sistema eletrônico poderá permanecer acessível aos licitantes para a recepção dos lances.</w:t>
      </w:r>
    </w:p>
    <w:p w14:paraId="5D18C0B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7.16.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9A61B3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7.17. Caso o licitante não apresente lances, concorrerá com o valor de sua proposta.</w:t>
      </w:r>
    </w:p>
    <w:p w14:paraId="146F4562"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7.18. 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w:t>
      </w:r>
      <w:hyperlink r:id="rId20" w:anchor="art4" w:tgtFrame="_blank" w:history="1">
        <w:r w:rsidRPr="00196584">
          <w:rPr>
            <w:rFonts w:ascii="Arial" w:eastAsia="Times New Roman" w:hAnsi="Arial" w:cs="Arial"/>
            <w:color w:val="0000FF"/>
            <w:sz w:val="24"/>
            <w:szCs w:val="24"/>
            <w:u w:val="single"/>
            <w:lang w:eastAsia="pt-BR"/>
          </w:rPr>
          <w:t>§§1º e 2º do art. 4º da Lei nº 14.133, de 2021</w:t>
        </w:r>
      </w:hyperlink>
      <w:r w:rsidRPr="00196584">
        <w:rPr>
          <w:rFonts w:ascii="Arial" w:eastAsia="Times New Roman" w:hAnsi="Arial" w:cs="Arial"/>
          <w:color w:val="000000"/>
          <w:sz w:val="24"/>
          <w:szCs w:val="24"/>
          <w:lang w:eastAsia="pt-BR"/>
        </w:rPr>
        <w:t>.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009451E5">
        <w:rPr>
          <w:rFonts w:ascii="Arial" w:eastAsia="Times New Roman" w:hAnsi="Arial" w:cs="Arial"/>
          <w:color w:val="0000FF"/>
          <w:sz w:val="24"/>
          <w:szCs w:val="24"/>
          <w:u w:val="single"/>
          <w:lang w:eastAsia="pt-BR"/>
        </w:rPr>
        <w:fldChar w:fldCharType="begin"/>
      </w:r>
      <w:r w:rsidR="009451E5">
        <w:rPr>
          <w:rFonts w:ascii="Arial" w:eastAsia="Times New Roman" w:hAnsi="Arial" w:cs="Arial"/>
          <w:color w:val="0000FF"/>
          <w:sz w:val="24"/>
          <w:szCs w:val="24"/>
          <w:u w:val="single"/>
          <w:lang w:eastAsia="pt-BR"/>
        </w:rPr>
        <w:instrText xml:space="preserve"> HYPERLINK "https://www.planalto.gov.br/ccivil_03/leis/lcp/lcp123.htm" \l "art44" \t "_blank" </w:instrText>
      </w:r>
      <w:r w:rsidR="009451E5">
        <w:rPr>
          <w:rFonts w:ascii="Arial" w:eastAsia="Times New Roman" w:hAnsi="Arial" w:cs="Arial"/>
          <w:color w:val="0000FF"/>
          <w:sz w:val="24"/>
          <w:szCs w:val="24"/>
          <w:u w:val="single"/>
          <w:lang w:eastAsia="pt-BR"/>
        </w:rPr>
        <w:fldChar w:fldCharType="separate"/>
      </w:r>
      <w:r w:rsidRPr="00196584">
        <w:rPr>
          <w:rFonts w:ascii="Arial" w:eastAsia="Times New Roman" w:hAnsi="Arial" w:cs="Arial"/>
          <w:color w:val="0000FF"/>
          <w:sz w:val="24"/>
          <w:szCs w:val="24"/>
          <w:u w:val="single"/>
          <w:lang w:eastAsia="pt-BR"/>
        </w:rPr>
        <w:t>arts</w:t>
      </w:r>
      <w:proofErr w:type="spellEnd"/>
      <w:r w:rsidRPr="00196584">
        <w:rPr>
          <w:rFonts w:ascii="Arial" w:eastAsia="Times New Roman" w:hAnsi="Arial" w:cs="Arial"/>
          <w:color w:val="0000FF"/>
          <w:sz w:val="24"/>
          <w:szCs w:val="24"/>
          <w:u w:val="single"/>
          <w:lang w:eastAsia="pt-BR"/>
        </w:rPr>
        <w:t>. 44 e 45 da Lei Complementar nº 123, de 2006</w:t>
      </w:r>
      <w:r w:rsidR="009451E5">
        <w:rPr>
          <w:rFonts w:ascii="Arial" w:eastAsia="Times New Roman" w:hAnsi="Arial" w:cs="Arial"/>
          <w:color w:val="0000FF"/>
          <w:sz w:val="24"/>
          <w:szCs w:val="24"/>
          <w:u w:val="single"/>
          <w:lang w:eastAsia="pt-BR"/>
        </w:rPr>
        <w:fldChar w:fldCharType="end"/>
      </w:r>
      <w:r w:rsidRPr="00196584">
        <w:rPr>
          <w:rFonts w:ascii="Arial" w:eastAsia="Times New Roman" w:hAnsi="Arial" w:cs="Arial"/>
          <w:color w:val="000000"/>
          <w:sz w:val="24"/>
          <w:szCs w:val="24"/>
          <w:lang w:eastAsia="pt-BR"/>
        </w:rPr>
        <w:t>, regulamentada pelo </w:t>
      </w:r>
      <w:hyperlink r:id="rId21" w:tgtFrame="_blank" w:history="1">
        <w:r w:rsidRPr="00196584">
          <w:rPr>
            <w:rFonts w:ascii="Arial" w:eastAsia="Times New Roman" w:hAnsi="Arial" w:cs="Arial"/>
            <w:color w:val="0000FF"/>
            <w:sz w:val="24"/>
            <w:szCs w:val="24"/>
            <w:u w:val="single"/>
            <w:lang w:eastAsia="pt-BR"/>
          </w:rPr>
          <w:t>Decreto nº 8.538, de 2015</w:t>
        </w:r>
      </w:hyperlink>
      <w:r w:rsidRPr="00196584">
        <w:rPr>
          <w:rFonts w:ascii="Arial" w:eastAsia="Times New Roman" w:hAnsi="Arial" w:cs="Arial"/>
          <w:color w:val="000000"/>
          <w:sz w:val="24"/>
          <w:szCs w:val="24"/>
          <w:lang w:eastAsia="pt-BR"/>
        </w:rPr>
        <w:t>.</w:t>
      </w:r>
    </w:p>
    <w:p w14:paraId="0BC574C1"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7.18.1. Nessas condições, as propostas de microempresas e empresas de pequeno porte que se encontrarem na faixa de até 5% (cinco por cento) serão consideradas empatadas com a primeira colocada.</w:t>
      </w:r>
    </w:p>
    <w:p w14:paraId="311CD3C6"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9F52D98"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7.18.3. Caso a microempresa ou a empresa de pequeno porte melhor classificada desista ou não se manifeste no prazo estabelecido, serão convocadas as </w:t>
      </w:r>
      <w:r w:rsidRPr="00196584">
        <w:rPr>
          <w:rFonts w:ascii="Arial" w:eastAsia="Times New Roman" w:hAnsi="Arial" w:cs="Arial"/>
          <w:color w:val="000000"/>
          <w:sz w:val="24"/>
          <w:szCs w:val="24"/>
          <w:lang w:eastAsia="pt-BR"/>
        </w:rPr>
        <w:lastRenderedPageBreak/>
        <w:t>demais licitantes microempresa e empresa de pequeno porte que se encontrem naquele intervalo de 5% (cinco por cento), na ordem de classificação, para o exercício do mesmo direito, no prazo estabelecido no subitem anterior.</w:t>
      </w:r>
    </w:p>
    <w:p w14:paraId="0DE2F1D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663B159"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99775A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7.19. Só poderá haver empate entre propostas iguais (não seguidas de lances), ou entre lances finais da fase fechada.</w:t>
      </w:r>
    </w:p>
    <w:p w14:paraId="528A5F9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7.20. Havendo eventual empate entre propostas ou lances, o critério de desempate será aquele previsto no </w:t>
      </w:r>
      <w:hyperlink r:id="rId22" w:anchor="art60" w:tgtFrame="_blank" w:history="1">
        <w:r w:rsidRPr="00196584">
          <w:rPr>
            <w:rFonts w:ascii="Arial" w:eastAsia="Times New Roman" w:hAnsi="Arial" w:cs="Arial"/>
            <w:color w:val="0000FF"/>
            <w:sz w:val="24"/>
            <w:szCs w:val="24"/>
            <w:u w:val="single"/>
            <w:lang w:eastAsia="pt-BR"/>
          </w:rPr>
          <w:t>art. 60 da Lei nº 14.133, de 2021</w:t>
        </w:r>
      </w:hyperlink>
      <w:r w:rsidRPr="00196584">
        <w:rPr>
          <w:rFonts w:ascii="Arial" w:eastAsia="Times New Roman" w:hAnsi="Arial" w:cs="Arial"/>
          <w:color w:val="000000"/>
          <w:sz w:val="24"/>
          <w:szCs w:val="24"/>
          <w:lang w:eastAsia="pt-BR"/>
        </w:rPr>
        <w:t>, nesta ordem:</w:t>
      </w:r>
    </w:p>
    <w:p w14:paraId="2181F35B"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7.20.1. disputa final, hipótese em que os licitantes empatados poderão apresentar nova proposta em ato contínuo à classificação;</w:t>
      </w:r>
    </w:p>
    <w:p w14:paraId="1161B930"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7.20.2. avaliação do desempenho contratual prévio dos licitantes, para a qual deverão preferencialmente ser utilizados registros cadastrais para efeito de atesto de cumprimento de obrigações previstos nesta Lei;</w:t>
      </w:r>
    </w:p>
    <w:p w14:paraId="6D0A12B8" w14:textId="41E2F43F"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7.20.3. desenvolvimento pelo licitante de ações de equidade entre homens e mulheres no ambiente de trabalho, </w:t>
      </w:r>
      <w:r w:rsidR="00034215" w:rsidRPr="00034215">
        <w:rPr>
          <w:rFonts w:ascii="Arial" w:eastAsia="Times New Roman" w:hAnsi="Arial" w:cs="Arial"/>
          <w:color w:val="000000"/>
          <w:sz w:val="24"/>
          <w:szCs w:val="24"/>
          <w:lang w:eastAsia="pt-BR"/>
        </w:rPr>
        <w:t>tais como programas de liderança para mulheres, projetos para diminuir a desigualdade entre homens e mulheres e o preconceito dentro das empresas, inclusive ações educativas, distribuição equânime de gêneros por níveis hierárquicos, dentre outras</w:t>
      </w:r>
      <w:r w:rsidRPr="00196584">
        <w:rPr>
          <w:rFonts w:ascii="Arial" w:eastAsia="Times New Roman" w:hAnsi="Arial" w:cs="Arial"/>
          <w:color w:val="000000"/>
          <w:sz w:val="24"/>
          <w:szCs w:val="24"/>
          <w:lang w:eastAsia="pt-BR"/>
        </w:rPr>
        <w:t>;</w:t>
      </w:r>
    </w:p>
    <w:p w14:paraId="367D0419"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7.20.4. desenvolvimento pelo licitante de programa de integridade, conforme orientações dos órgãos de controle.</w:t>
      </w:r>
    </w:p>
    <w:p w14:paraId="7512F23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7.21. Persistindo o empate, será assegurada preferência, sucessivamente, aos bens e serviços produzidos ou prestados por:</w:t>
      </w:r>
    </w:p>
    <w:p w14:paraId="72E4397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7.21.1.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87CAD3F"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7.21.2. empresas brasileiras;</w:t>
      </w:r>
    </w:p>
    <w:p w14:paraId="220F13D8"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7.21.3. empresas que invistam em pesquisa e no desenvolvimento de tecnologia no País;</w:t>
      </w:r>
    </w:p>
    <w:p w14:paraId="377903A9"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7.21.4. empresas que comprovem a prática de mitigação, nos termos da </w:t>
      </w:r>
      <w:hyperlink r:id="rId23" w:anchor=":~:text=LEI%20N%C2%BA%2012.187%2C%20DE%2029%20DE%20DEZEMBRO%20DE%202009.&amp;text=Institui%20a%20Pol%C3%ADtica%20Nacional%20sobre,PNMC%20e%20d%C3%A1%20outras%20provid%C3%AAncias." w:history="1">
        <w:r w:rsidRPr="00196584">
          <w:rPr>
            <w:rFonts w:ascii="Arial" w:eastAsia="Times New Roman" w:hAnsi="Arial" w:cs="Arial"/>
            <w:color w:val="0000FF"/>
            <w:sz w:val="24"/>
            <w:szCs w:val="24"/>
            <w:u w:val="single"/>
            <w:lang w:eastAsia="pt-BR"/>
          </w:rPr>
          <w:t>Lei nº 12.187, de 29 de dezembro de 2009</w:t>
        </w:r>
      </w:hyperlink>
      <w:r w:rsidRPr="00196584">
        <w:rPr>
          <w:rFonts w:ascii="Arial" w:eastAsia="Times New Roman" w:hAnsi="Arial" w:cs="Arial"/>
          <w:color w:val="000000"/>
          <w:sz w:val="24"/>
          <w:szCs w:val="24"/>
          <w:lang w:eastAsia="pt-BR"/>
        </w:rPr>
        <w:t>.</w:t>
      </w:r>
    </w:p>
    <w:p w14:paraId="388E3B18"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7.22. Esgotados todos os demais critérios de desempate previstos em lei, a escolha do licitante vencedor ocorrerá por sorteio, em ato público, para o qual todos os licitantes serão convocados, vedado qualquer outro processo.</w:t>
      </w:r>
    </w:p>
    <w:p w14:paraId="437DD33F"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7.23. 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4D1DF552" w14:textId="5B13CE0D"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7.23.1. Tratando-se de licitação em </w:t>
      </w:r>
      <w:r w:rsidR="00506958">
        <w:rPr>
          <w:rFonts w:ascii="Arial" w:eastAsia="Times New Roman" w:hAnsi="Arial" w:cs="Arial"/>
          <w:color w:val="000000"/>
          <w:sz w:val="24"/>
          <w:szCs w:val="24"/>
          <w:lang w:eastAsia="pt-BR"/>
        </w:rPr>
        <w:t>grupo de itens</w:t>
      </w:r>
      <w:r w:rsidRPr="00196584">
        <w:rPr>
          <w:rFonts w:ascii="Arial" w:eastAsia="Times New Roman" w:hAnsi="Arial" w:cs="Arial"/>
          <w:color w:val="000000"/>
          <w:sz w:val="24"/>
          <w:szCs w:val="24"/>
          <w:lang w:eastAsia="pt-BR"/>
        </w:rPr>
        <w:t>, a contratação posterior de item específico exigirá prévia pesquisa de mercado e demonstração de sua vantagem para o órgão ou a entidade e serão observados como critério de aceitabilidade os preços unitários máximos definidos no Termo de Referência.</w:t>
      </w:r>
    </w:p>
    <w:p w14:paraId="1159380A"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7.23.2.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6C784AB"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7.23.3. A negociação será realizada por meio do sistema, podendo ser acompanhada pelos demais licitantes.</w:t>
      </w:r>
    </w:p>
    <w:p w14:paraId="4F394DF7"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7.23.4. O resultado da negociação será divulgado a todos os licitantes e anexado aos autos do processo licitatório.</w:t>
      </w:r>
    </w:p>
    <w:p w14:paraId="6470DF4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7.23.5.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5931E1B5"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7.23.6. É facultado ao Pregoeiro prorrogar o prazo estabelecido, a partir de solicitação fundamentada feita no chat pelo licitante, antes de findo o prazo.</w:t>
      </w:r>
    </w:p>
    <w:p w14:paraId="69ACCAD2"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7.24. Após a negociação do preço, o Pregoeiro iniciará a fase de aceitação e julgamento da proposta.</w:t>
      </w:r>
    </w:p>
    <w:p w14:paraId="24EDD3F9"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52E9D0B2"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lastRenderedPageBreak/>
        <w:t>8. DA FASE DE JULGAMENTO</w:t>
      </w:r>
    </w:p>
    <w:p w14:paraId="6EF8235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406FAE6C" w14:textId="0B91A36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8.1. Encerrada a etapa de negociação, o Pregoeiro verificará se o licitante provisoriamente classificado em primeiro lugar atende às condições de participação no certame, conforme previsto no art. 14 da Lei nº 14.133/2021, legislação correlata e no item 3.</w:t>
      </w:r>
      <w:r w:rsidR="00961393">
        <w:rPr>
          <w:rFonts w:ascii="Arial" w:eastAsia="Times New Roman" w:hAnsi="Arial" w:cs="Arial"/>
          <w:color w:val="000000"/>
          <w:sz w:val="24"/>
          <w:szCs w:val="24"/>
          <w:lang w:eastAsia="pt-BR"/>
        </w:rPr>
        <w:t>8</w:t>
      </w:r>
      <w:r w:rsidRPr="00196584">
        <w:rPr>
          <w:rFonts w:ascii="Arial" w:eastAsia="Times New Roman" w:hAnsi="Arial" w:cs="Arial"/>
          <w:color w:val="000000"/>
          <w:sz w:val="24"/>
          <w:szCs w:val="24"/>
          <w:lang w:eastAsia="pt-BR"/>
        </w:rPr>
        <w:t>. do edital, especialmente quanto à existência de sanção que impeça a participação no certame ou a futura contratação, mediante a consulta aos seguintes cadastros:</w:t>
      </w:r>
    </w:p>
    <w:p w14:paraId="1EE9E6AA" w14:textId="5FC081AD"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8.1.</w:t>
      </w:r>
      <w:r w:rsidR="00DC2E8A">
        <w:rPr>
          <w:rFonts w:ascii="Arial" w:eastAsia="Times New Roman" w:hAnsi="Arial" w:cs="Arial"/>
          <w:color w:val="000000"/>
          <w:sz w:val="24"/>
          <w:szCs w:val="24"/>
          <w:lang w:eastAsia="pt-BR"/>
        </w:rPr>
        <w:t>1</w:t>
      </w:r>
      <w:r w:rsidRPr="00196584">
        <w:rPr>
          <w:rFonts w:ascii="Arial" w:eastAsia="Times New Roman" w:hAnsi="Arial" w:cs="Arial"/>
          <w:color w:val="000000"/>
          <w:sz w:val="24"/>
          <w:szCs w:val="24"/>
          <w:lang w:eastAsia="pt-BR"/>
        </w:rPr>
        <w:t>. Cadastro Nacional de Empresas Punidas – CNEP, mantido pela Controladoria-Geral da União (</w:t>
      </w:r>
      <w:hyperlink r:id="rId24" w:tgtFrame="_blank" w:history="1">
        <w:r w:rsidRPr="00196584">
          <w:rPr>
            <w:rFonts w:ascii="Arial" w:eastAsia="Times New Roman" w:hAnsi="Arial" w:cs="Arial"/>
            <w:color w:val="0000FF"/>
            <w:sz w:val="24"/>
            <w:szCs w:val="24"/>
            <w:u w:val="single"/>
            <w:lang w:eastAsia="pt-BR"/>
          </w:rPr>
          <w:t>https://www.portaltransparencia.gov.br/sancoes/cnep</w:t>
        </w:r>
      </w:hyperlink>
      <w:r w:rsidRPr="00196584">
        <w:rPr>
          <w:rFonts w:ascii="Arial" w:eastAsia="Times New Roman" w:hAnsi="Arial" w:cs="Arial"/>
          <w:color w:val="000000"/>
          <w:sz w:val="24"/>
          <w:szCs w:val="24"/>
          <w:lang w:eastAsia="pt-BR"/>
        </w:rPr>
        <w:t>).</w:t>
      </w:r>
    </w:p>
    <w:p w14:paraId="0E42DB02"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8.2. A consulta aos cadastros será realizada no nome e no CNPJ da empresa licitante.</w:t>
      </w:r>
    </w:p>
    <w:p w14:paraId="35D887A3"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8.2.1. A consulta no CNEP quanto às sanções previstas na </w:t>
      </w:r>
      <w:hyperlink r:id="rId25" w:anchor=":~:text=%C3%A0s%20seguintes%20comina%C3%A7%C3%B5es%3A-,Art.,n%C2%BA%2012.120%2C%20de%202009)." w:tgtFrame="_blank" w:history="1">
        <w:r w:rsidRPr="00196584">
          <w:rPr>
            <w:rFonts w:ascii="Arial" w:eastAsia="Times New Roman" w:hAnsi="Arial" w:cs="Arial"/>
            <w:color w:val="0000FF"/>
            <w:sz w:val="24"/>
            <w:szCs w:val="24"/>
            <w:u w:val="single"/>
            <w:lang w:eastAsia="pt-BR"/>
          </w:rPr>
          <w:t>Lei n° 8.429, de 1992.</w:t>
        </w:r>
      </w:hyperlink>
      <w:r w:rsidRPr="00196584">
        <w:rPr>
          <w:rFonts w:ascii="Arial" w:eastAsia="Times New Roman" w:hAnsi="Arial" w:cs="Arial"/>
          <w:color w:val="000000"/>
          <w:sz w:val="24"/>
          <w:szCs w:val="24"/>
          <w:lang w:eastAsia="pt-BR"/>
        </w:rPr>
        <w:t> , também ocorrerá no nome e no CPF do sócio majoritário da empresa licitante, se houver, por força do art. 12 da citada lei.</w:t>
      </w:r>
    </w:p>
    <w:p w14:paraId="4ED83CA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8.3. Caso conste na Consulta de Situação do licitante a existência de Ocorrências Impeditivas Indiretas, o Pregoeiro diligenciará para verificar se houve fraude por parte das empresas apontadas no Relatório de Ocorrências Impeditivas Indiretas. (</w:t>
      </w:r>
      <w:hyperlink r:id="rId26" w:anchor="art29" w:tgtFrame="_blank" w:history="1">
        <w:r w:rsidRPr="00196584">
          <w:rPr>
            <w:rFonts w:ascii="Arial" w:eastAsia="Times New Roman" w:hAnsi="Arial" w:cs="Arial"/>
            <w:color w:val="0000FF"/>
            <w:sz w:val="24"/>
            <w:szCs w:val="24"/>
            <w:u w:val="single"/>
            <w:lang w:eastAsia="pt-BR"/>
          </w:rPr>
          <w:t>IN nº 3/2018, art. 29, </w:t>
        </w:r>
        <w:r w:rsidRPr="00196584">
          <w:rPr>
            <w:rFonts w:ascii="Arial" w:eastAsia="Times New Roman" w:hAnsi="Arial" w:cs="Arial"/>
            <w:b/>
            <w:bCs/>
            <w:color w:val="0000FF"/>
            <w:sz w:val="24"/>
            <w:szCs w:val="24"/>
            <w:u w:val="single"/>
            <w:lang w:eastAsia="pt-BR"/>
          </w:rPr>
          <w:t>caput</w:t>
        </w:r>
      </w:hyperlink>
      <w:r w:rsidRPr="00196584">
        <w:rPr>
          <w:rFonts w:ascii="Arial" w:eastAsia="Times New Roman" w:hAnsi="Arial" w:cs="Arial"/>
          <w:color w:val="000000"/>
          <w:sz w:val="24"/>
          <w:szCs w:val="24"/>
          <w:lang w:eastAsia="pt-BR"/>
        </w:rPr>
        <w:t>).</w:t>
      </w:r>
    </w:p>
    <w:p w14:paraId="589A99BE"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8.3.1. A tentativa de burla será verificada por meio dos vínculos societários, linhas de fornecimento similares, dentre outros. (</w:t>
      </w:r>
      <w:hyperlink r:id="rId27" w:tgtFrame="_blank" w:history="1">
        <w:r w:rsidRPr="00196584">
          <w:rPr>
            <w:rFonts w:ascii="Arial" w:eastAsia="Times New Roman" w:hAnsi="Arial" w:cs="Arial"/>
            <w:color w:val="0000FF"/>
            <w:sz w:val="24"/>
            <w:szCs w:val="24"/>
            <w:u w:val="single"/>
            <w:lang w:eastAsia="pt-BR"/>
          </w:rPr>
          <w:t>IN nº 3/2018, art. 29, §1º</w:t>
        </w:r>
      </w:hyperlink>
      <w:r w:rsidRPr="00196584">
        <w:rPr>
          <w:rFonts w:ascii="Arial" w:eastAsia="Times New Roman" w:hAnsi="Arial" w:cs="Arial"/>
          <w:color w:val="000000"/>
          <w:sz w:val="24"/>
          <w:szCs w:val="24"/>
          <w:lang w:eastAsia="pt-BR"/>
        </w:rPr>
        <w:t>).</w:t>
      </w:r>
    </w:p>
    <w:p w14:paraId="3E090323"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8.3.2. O licitante será convocado para manifestação previamente a uma eventual desclassificação. (</w:t>
      </w:r>
      <w:hyperlink r:id="rId28" w:tgtFrame="_blank" w:history="1">
        <w:r w:rsidRPr="00196584">
          <w:rPr>
            <w:rFonts w:ascii="Arial" w:eastAsia="Times New Roman" w:hAnsi="Arial" w:cs="Arial"/>
            <w:color w:val="0000FF"/>
            <w:sz w:val="24"/>
            <w:szCs w:val="24"/>
            <w:u w:val="single"/>
            <w:lang w:eastAsia="pt-BR"/>
          </w:rPr>
          <w:t>IN nº 3/2018, art. 29, §2º</w:t>
        </w:r>
      </w:hyperlink>
      <w:r w:rsidRPr="00196584">
        <w:rPr>
          <w:rFonts w:ascii="Arial" w:eastAsia="Times New Roman" w:hAnsi="Arial" w:cs="Arial"/>
          <w:color w:val="000000"/>
          <w:sz w:val="24"/>
          <w:szCs w:val="24"/>
          <w:lang w:eastAsia="pt-BR"/>
        </w:rPr>
        <w:t>).</w:t>
      </w:r>
    </w:p>
    <w:p w14:paraId="7ACA2BE1"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8.3.3. Constatada a existência de sanção, o licitante será reputado inabilitado, por falta de condição de participação.</w:t>
      </w:r>
    </w:p>
    <w:p w14:paraId="39025298"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w:t>
      </w:r>
      <w:proofErr w:type="gramStart"/>
      <w:r w:rsidRPr="00196584">
        <w:rPr>
          <w:rFonts w:ascii="Arial" w:eastAsia="Times New Roman" w:hAnsi="Arial" w:cs="Arial"/>
          <w:color w:val="000000"/>
          <w:sz w:val="24"/>
          <w:szCs w:val="24"/>
          <w:lang w:eastAsia="pt-BR"/>
        </w:rPr>
        <w:t>4.Caso</w:t>
      </w:r>
      <w:proofErr w:type="gramEnd"/>
      <w:r w:rsidRPr="00196584">
        <w:rPr>
          <w:rFonts w:ascii="Arial" w:eastAsia="Times New Roman" w:hAnsi="Arial" w:cs="Arial"/>
          <w:color w:val="000000"/>
          <w:sz w:val="24"/>
          <w:szCs w:val="24"/>
          <w:lang w:eastAsia="pt-BR"/>
        </w:rPr>
        <w:t xml:space="preserve"> o licitante provisoriamente classificado em primeiro lugar tenha se utilizado de algum tratamento favorecido às ME/</w:t>
      </w:r>
      <w:proofErr w:type="spellStart"/>
      <w:r w:rsidRPr="00196584">
        <w:rPr>
          <w:rFonts w:ascii="Arial" w:eastAsia="Times New Roman" w:hAnsi="Arial" w:cs="Arial"/>
          <w:color w:val="000000"/>
          <w:sz w:val="24"/>
          <w:szCs w:val="24"/>
          <w:lang w:eastAsia="pt-BR"/>
        </w:rPr>
        <w:t>EPPs</w:t>
      </w:r>
      <w:proofErr w:type="spellEnd"/>
      <w:r w:rsidRPr="00196584">
        <w:rPr>
          <w:rFonts w:ascii="Arial" w:eastAsia="Times New Roman" w:hAnsi="Arial" w:cs="Arial"/>
          <w:color w:val="000000"/>
          <w:sz w:val="24"/>
          <w:szCs w:val="24"/>
          <w:lang w:eastAsia="pt-BR"/>
        </w:rPr>
        <w:t xml:space="preserve"> , o Pregoeiro verificará se o licitante faz jus ao benefício aplicado.</w:t>
      </w:r>
    </w:p>
    <w:p w14:paraId="292774CD"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9" w:anchor="art29" w:tgtFrame="_blank" w:history="1">
        <w:r w:rsidRPr="00196584">
          <w:rPr>
            <w:rFonts w:ascii="Arial" w:eastAsia="Times New Roman" w:hAnsi="Arial" w:cs="Arial"/>
            <w:color w:val="0000FF"/>
            <w:sz w:val="24"/>
            <w:szCs w:val="24"/>
            <w:u w:val="single"/>
            <w:lang w:eastAsia="pt-BR"/>
          </w:rPr>
          <w:t>artigo 29 a 35 da IN SEGES nº 73, de 30 de setembro de 2022</w:t>
        </w:r>
      </w:hyperlink>
      <w:r w:rsidRPr="00196584">
        <w:rPr>
          <w:rFonts w:ascii="Arial" w:eastAsia="Times New Roman" w:hAnsi="Arial" w:cs="Arial"/>
          <w:color w:val="000000"/>
          <w:sz w:val="24"/>
          <w:szCs w:val="24"/>
          <w:lang w:eastAsia="pt-BR"/>
        </w:rPr>
        <w:t>.</w:t>
      </w:r>
    </w:p>
    <w:p w14:paraId="69B89F4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8.6. Será desclassificada a proposta vencedora que:</w:t>
      </w:r>
    </w:p>
    <w:p w14:paraId="6AC4746F"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8.6.1. contiver vícios insanáveis;</w:t>
      </w:r>
    </w:p>
    <w:p w14:paraId="0DB3C54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8.6.2. não obedecer às especificações técnicas contidas no Termo de Referência/Projeto Básico;</w:t>
      </w:r>
    </w:p>
    <w:p w14:paraId="44A31CEA"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8.6.3. apresentar preços inexequíveis ou permanecer acima do preço máximo definido para a contratação;</w:t>
      </w:r>
    </w:p>
    <w:p w14:paraId="40990FBB"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8.6.4. não tiver sua exequibilidade demonstrada, quando exigido pela Administração;</w:t>
      </w:r>
    </w:p>
    <w:p w14:paraId="4AFD40CA"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8.6.5. apresentar desconformidade com quaisquer outras exigências deste Edital ou seus anexos, desde que insanável.</w:t>
      </w:r>
    </w:p>
    <w:p w14:paraId="70AB66A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8.7. No caso de bens e serviços em geral, é indício de inexequibilidade das propostas valores inferiores a 50% (cinquenta por cento) do valor orçado pela Administração.</w:t>
      </w:r>
    </w:p>
    <w:p w14:paraId="7A8D729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8.8. A inexequibilidade, na hipótese de que trata o item anterior, só será considerada após diligência do Pregoeiro, que comprove:</w:t>
      </w:r>
    </w:p>
    <w:p w14:paraId="1F7158E1"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8.8.1. que o custo do licitante ultrapassa o valor da proposta; e</w:t>
      </w:r>
    </w:p>
    <w:p w14:paraId="5A6B83BB"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8.8.2. inexistirem custos de oportunidade capazes de justificar o vulto da oferta.</w:t>
      </w:r>
    </w:p>
    <w:p w14:paraId="1362A065" w14:textId="246BA24F"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w:t>
      </w:r>
      <w:r w:rsidR="009F50D4">
        <w:rPr>
          <w:rFonts w:ascii="Arial" w:eastAsia="Times New Roman" w:hAnsi="Arial" w:cs="Arial"/>
          <w:color w:val="000000"/>
          <w:sz w:val="24"/>
          <w:szCs w:val="24"/>
          <w:lang w:eastAsia="pt-BR"/>
        </w:rPr>
        <w:t>9</w:t>
      </w:r>
      <w:r w:rsidRPr="00196584">
        <w:rPr>
          <w:rFonts w:ascii="Arial" w:eastAsia="Times New Roman" w:hAnsi="Arial" w:cs="Arial"/>
          <w:color w:val="000000"/>
          <w:sz w:val="24"/>
          <w:szCs w:val="24"/>
          <w:lang w:eastAsia="pt-BR"/>
        </w:rPr>
        <w:t>. Se houver indícios de inexequibilidade da proposta de preço, ou em caso da necessidade de esclarecimentos complementares, poderão ser efetuadas diligências, para que a empresa comprove a exequibilidade da proposta.</w:t>
      </w:r>
    </w:p>
    <w:p w14:paraId="278F6373" w14:textId="594502D0"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8.1</w:t>
      </w:r>
      <w:r w:rsidR="003C729A">
        <w:rPr>
          <w:rFonts w:ascii="Arial" w:eastAsia="Times New Roman" w:hAnsi="Arial" w:cs="Arial"/>
          <w:color w:val="000000"/>
          <w:sz w:val="24"/>
          <w:szCs w:val="24"/>
          <w:lang w:eastAsia="pt-BR"/>
        </w:rPr>
        <w:t>1</w:t>
      </w:r>
      <w:r w:rsidRPr="00196584">
        <w:rPr>
          <w:rFonts w:ascii="Arial" w:eastAsia="Times New Roman" w:hAnsi="Arial" w:cs="Arial"/>
          <w:color w:val="000000"/>
          <w:sz w:val="24"/>
          <w:szCs w:val="24"/>
          <w:lang w:eastAsia="pt-BR"/>
        </w:rPr>
        <w:t>. Erros no preenchimento da planilha não constituem motivo para a desclassificação da proposta. A planilha poderá́ ser ajustada pelo fornecedor, no prazo indicado pelo Pregoeiro, desde que não haja majoração do preço e que se comprove que este é o bastante para arcar com todos os custos da contratação;</w:t>
      </w:r>
    </w:p>
    <w:p w14:paraId="42E6EAE6" w14:textId="0B63B9E0"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8.1</w:t>
      </w:r>
      <w:r w:rsidR="003C729A">
        <w:rPr>
          <w:rFonts w:ascii="Arial" w:eastAsia="Times New Roman" w:hAnsi="Arial" w:cs="Arial"/>
          <w:color w:val="000000"/>
          <w:sz w:val="24"/>
          <w:szCs w:val="24"/>
          <w:lang w:eastAsia="pt-BR"/>
        </w:rPr>
        <w:t>1</w:t>
      </w:r>
      <w:r w:rsidRPr="00196584">
        <w:rPr>
          <w:rFonts w:ascii="Arial" w:eastAsia="Times New Roman" w:hAnsi="Arial" w:cs="Arial"/>
          <w:color w:val="000000"/>
          <w:sz w:val="24"/>
          <w:szCs w:val="24"/>
          <w:lang w:eastAsia="pt-BR"/>
        </w:rPr>
        <w:t>.1. O ajuste de que trata este dispositivo se limita a sanar erros ou falhas que não alterem a substância das propostas;</w:t>
      </w:r>
    </w:p>
    <w:p w14:paraId="2FCE5545" w14:textId="73D830A1"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8.1</w:t>
      </w:r>
      <w:r w:rsidR="003C729A">
        <w:rPr>
          <w:rFonts w:ascii="Arial" w:eastAsia="Times New Roman" w:hAnsi="Arial" w:cs="Arial"/>
          <w:color w:val="000000"/>
          <w:sz w:val="24"/>
          <w:szCs w:val="24"/>
          <w:lang w:eastAsia="pt-BR"/>
        </w:rPr>
        <w:t>1</w:t>
      </w:r>
      <w:r w:rsidRPr="00196584">
        <w:rPr>
          <w:rFonts w:ascii="Arial" w:eastAsia="Times New Roman" w:hAnsi="Arial" w:cs="Arial"/>
          <w:color w:val="000000"/>
          <w:sz w:val="24"/>
          <w:szCs w:val="24"/>
          <w:lang w:eastAsia="pt-BR"/>
        </w:rPr>
        <w:t>.2. Considera-se erro no preenchimento da planilha passível de correção a indicação de recolhimento de impostos e contribuições na forma do Simples Nacional, quando não cabível esse regime.</w:t>
      </w:r>
    </w:p>
    <w:p w14:paraId="2F59DFE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25EEFCE1"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9. DA FASE DE HABILITAÇÃO</w:t>
      </w:r>
    </w:p>
    <w:p w14:paraId="5C680F6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1F2440E2" w14:textId="2106F41C"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9.1. Os documentos previstos no </w:t>
      </w:r>
      <w:r w:rsidR="00604FB2">
        <w:rPr>
          <w:rFonts w:ascii="Arial" w:eastAsia="Times New Roman" w:hAnsi="Arial" w:cs="Arial"/>
          <w:color w:val="000000"/>
          <w:sz w:val="24"/>
          <w:szCs w:val="24"/>
          <w:lang w:eastAsia="pt-BR"/>
        </w:rPr>
        <w:t xml:space="preserve">item </w:t>
      </w:r>
      <w:r w:rsidR="001B45BC">
        <w:rPr>
          <w:rFonts w:ascii="Arial" w:eastAsia="Times New Roman" w:hAnsi="Arial" w:cs="Arial"/>
          <w:color w:val="000000"/>
          <w:sz w:val="24"/>
          <w:szCs w:val="24"/>
          <w:lang w:eastAsia="pt-BR"/>
        </w:rPr>
        <w:t xml:space="preserve">8. </w:t>
      </w:r>
      <w:r w:rsidR="00604FB2">
        <w:rPr>
          <w:rFonts w:ascii="Arial" w:eastAsia="Times New Roman" w:hAnsi="Arial" w:cs="Arial"/>
          <w:color w:val="000000"/>
          <w:sz w:val="24"/>
          <w:szCs w:val="24"/>
          <w:lang w:eastAsia="pt-BR"/>
        </w:rPr>
        <w:t>(</w:t>
      </w:r>
      <w:r w:rsidR="00604FB2" w:rsidRPr="00604FB2">
        <w:rPr>
          <w:rFonts w:ascii="Arial" w:eastAsia="Times New Roman" w:hAnsi="Arial" w:cs="Arial"/>
          <w:color w:val="000000"/>
          <w:sz w:val="24"/>
          <w:szCs w:val="24"/>
          <w:lang w:eastAsia="pt-BR"/>
        </w:rPr>
        <w:t>FORMA E CRITÉRIOS DE SELEÇÃO DO FORNECEDOR</w:t>
      </w:r>
      <w:r w:rsidR="00604FB2">
        <w:rPr>
          <w:rFonts w:ascii="Arial" w:eastAsia="Times New Roman" w:hAnsi="Arial" w:cs="Arial"/>
          <w:color w:val="000000"/>
          <w:sz w:val="24"/>
          <w:szCs w:val="24"/>
          <w:lang w:eastAsia="pt-BR"/>
        </w:rPr>
        <w:t>)</w:t>
      </w:r>
      <w:r w:rsidR="00604FB2" w:rsidRPr="00604FB2">
        <w:rPr>
          <w:rFonts w:ascii="Arial" w:eastAsia="Times New Roman" w:hAnsi="Arial" w:cs="Arial"/>
          <w:color w:val="000000"/>
          <w:sz w:val="24"/>
          <w:szCs w:val="24"/>
          <w:lang w:eastAsia="pt-BR"/>
        </w:rPr>
        <w:t xml:space="preserve"> </w:t>
      </w:r>
      <w:r w:rsidR="005E0B91">
        <w:rPr>
          <w:rFonts w:ascii="Arial" w:eastAsia="Times New Roman" w:hAnsi="Arial" w:cs="Arial"/>
          <w:color w:val="000000"/>
          <w:sz w:val="24"/>
          <w:szCs w:val="24"/>
          <w:lang w:eastAsia="pt-BR"/>
        </w:rPr>
        <w:t xml:space="preserve">do </w:t>
      </w:r>
      <w:r w:rsidRPr="00196584">
        <w:rPr>
          <w:rFonts w:ascii="Arial" w:eastAsia="Times New Roman" w:hAnsi="Arial" w:cs="Arial"/>
          <w:color w:val="000000"/>
          <w:sz w:val="24"/>
          <w:szCs w:val="24"/>
          <w:lang w:eastAsia="pt-BR"/>
        </w:rPr>
        <w:t>Termo de Referência, necessários e suficientes para demonstrar a capacidade do licitante de realizar o objeto da licitação, serão exigidos para fins de habilitação, nos termos dos </w:t>
      </w:r>
      <w:proofErr w:type="spellStart"/>
      <w:r w:rsidR="009451E5">
        <w:rPr>
          <w:rFonts w:ascii="Arial" w:eastAsia="Times New Roman" w:hAnsi="Arial" w:cs="Arial"/>
          <w:color w:val="0000FF"/>
          <w:sz w:val="24"/>
          <w:szCs w:val="24"/>
          <w:u w:val="single"/>
          <w:lang w:eastAsia="pt-BR"/>
        </w:rPr>
        <w:fldChar w:fldCharType="begin"/>
      </w:r>
      <w:r w:rsidR="009451E5">
        <w:rPr>
          <w:rFonts w:ascii="Arial" w:eastAsia="Times New Roman" w:hAnsi="Arial" w:cs="Arial"/>
          <w:color w:val="0000FF"/>
          <w:sz w:val="24"/>
          <w:szCs w:val="24"/>
          <w:u w:val="single"/>
          <w:lang w:eastAsia="pt-BR"/>
        </w:rPr>
        <w:instrText xml:space="preserve"> HYPERLINK "http://www.planalto.gov.br/ccivil_03/_ato2019-2022/2021/lei/L14133.htm" \l "art62" \t "_blank" </w:instrText>
      </w:r>
      <w:r w:rsidR="009451E5">
        <w:rPr>
          <w:rFonts w:ascii="Arial" w:eastAsia="Times New Roman" w:hAnsi="Arial" w:cs="Arial"/>
          <w:color w:val="0000FF"/>
          <w:sz w:val="24"/>
          <w:szCs w:val="24"/>
          <w:u w:val="single"/>
          <w:lang w:eastAsia="pt-BR"/>
        </w:rPr>
        <w:fldChar w:fldCharType="separate"/>
      </w:r>
      <w:r w:rsidRPr="00196584">
        <w:rPr>
          <w:rFonts w:ascii="Arial" w:eastAsia="Times New Roman" w:hAnsi="Arial" w:cs="Arial"/>
          <w:color w:val="0000FF"/>
          <w:sz w:val="24"/>
          <w:szCs w:val="24"/>
          <w:u w:val="single"/>
          <w:lang w:eastAsia="pt-BR"/>
        </w:rPr>
        <w:t>arts</w:t>
      </w:r>
      <w:proofErr w:type="spellEnd"/>
      <w:r w:rsidRPr="00196584">
        <w:rPr>
          <w:rFonts w:ascii="Arial" w:eastAsia="Times New Roman" w:hAnsi="Arial" w:cs="Arial"/>
          <w:color w:val="0000FF"/>
          <w:sz w:val="24"/>
          <w:szCs w:val="24"/>
          <w:u w:val="single"/>
          <w:lang w:eastAsia="pt-BR"/>
        </w:rPr>
        <w:t>. 62 a 70 da Lei nº 14.133, de 2021</w:t>
      </w:r>
      <w:r w:rsidR="009451E5">
        <w:rPr>
          <w:rFonts w:ascii="Arial" w:eastAsia="Times New Roman" w:hAnsi="Arial" w:cs="Arial"/>
          <w:color w:val="0000FF"/>
          <w:sz w:val="24"/>
          <w:szCs w:val="24"/>
          <w:u w:val="single"/>
          <w:lang w:eastAsia="pt-BR"/>
        </w:rPr>
        <w:fldChar w:fldCharType="end"/>
      </w:r>
      <w:r w:rsidRPr="00196584">
        <w:rPr>
          <w:rFonts w:ascii="Arial" w:eastAsia="Times New Roman" w:hAnsi="Arial" w:cs="Arial"/>
          <w:color w:val="000000"/>
          <w:sz w:val="24"/>
          <w:szCs w:val="24"/>
          <w:lang w:eastAsia="pt-BR"/>
        </w:rPr>
        <w:t>.</w:t>
      </w:r>
    </w:p>
    <w:p w14:paraId="4BDDF4EA" w14:textId="77777777" w:rsidR="005E0B91" w:rsidRDefault="005E0B91" w:rsidP="005E0B91">
      <w:pPr>
        <w:pStyle w:val="Nivel2"/>
        <w:spacing w:before="0" w:after="0" w:line="360" w:lineRule="auto"/>
        <w:rPr>
          <w:rFonts w:eastAsia="Times New Roman"/>
          <w:sz w:val="24"/>
          <w:szCs w:val="24"/>
          <w:lang w:eastAsia="pt-BR"/>
        </w:rPr>
      </w:pPr>
    </w:p>
    <w:p w14:paraId="7E80B040" w14:textId="7B978ABB" w:rsidR="005E0B91" w:rsidRPr="002A5B72" w:rsidRDefault="00196584" w:rsidP="005E0B91">
      <w:pPr>
        <w:pStyle w:val="Nivel2"/>
        <w:spacing w:before="0" w:after="0" w:line="360" w:lineRule="auto"/>
        <w:rPr>
          <w:rFonts w:eastAsia="Century Gothic"/>
          <w:color w:val="FF0000"/>
          <w:sz w:val="24"/>
          <w:szCs w:val="24"/>
        </w:rPr>
      </w:pPr>
      <w:r w:rsidRPr="00196584">
        <w:rPr>
          <w:rFonts w:eastAsia="Times New Roman"/>
          <w:sz w:val="24"/>
          <w:szCs w:val="24"/>
          <w:lang w:eastAsia="pt-BR"/>
        </w:rPr>
        <w:lastRenderedPageBreak/>
        <w:t>9.1.1. A documentação exigida para fins de habilitação jurídica, fiscal, social e trabalhista e econômico-</w:t>
      </w:r>
      <w:proofErr w:type="spellStart"/>
      <w:r w:rsidRPr="00196584">
        <w:rPr>
          <w:rFonts w:eastAsia="Times New Roman"/>
          <w:sz w:val="24"/>
          <w:szCs w:val="24"/>
          <w:lang w:eastAsia="pt-BR"/>
        </w:rPr>
        <w:t>ﬁnanceira</w:t>
      </w:r>
      <w:proofErr w:type="spellEnd"/>
      <w:r w:rsidRPr="00196584">
        <w:rPr>
          <w:rFonts w:eastAsia="Times New Roman"/>
          <w:sz w:val="24"/>
          <w:szCs w:val="24"/>
          <w:lang w:eastAsia="pt-BR"/>
        </w:rPr>
        <w:t xml:space="preserve">, </w:t>
      </w:r>
      <w:r w:rsidR="005E0B91" w:rsidRPr="001E0236">
        <w:rPr>
          <w:rFonts w:eastAsia="Century Gothic"/>
          <w:color w:val="auto"/>
          <w:sz w:val="24"/>
          <w:szCs w:val="24"/>
        </w:rPr>
        <w:t>deve</w:t>
      </w:r>
      <w:r w:rsidR="005E0B91">
        <w:rPr>
          <w:rFonts w:eastAsia="Century Gothic"/>
          <w:color w:val="auto"/>
          <w:sz w:val="24"/>
          <w:szCs w:val="24"/>
        </w:rPr>
        <w:t>rão</w:t>
      </w:r>
      <w:r w:rsidR="005E0B91" w:rsidRPr="001E0236">
        <w:rPr>
          <w:rFonts w:eastAsia="Century Gothic"/>
          <w:color w:val="auto"/>
          <w:sz w:val="24"/>
          <w:szCs w:val="24"/>
        </w:rPr>
        <w:t xml:space="preserve"> ser encaminhados exclusivamente por meio do sistema eletrônico de realização do pregão</w:t>
      </w:r>
      <w:bookmarkStart w:id="0" w:name="_Ref114663777"/>
      <w:r w:rsidR="005C3952">
        <w:rPr>
          <w:rFonts w:eastAsia="Century Gothic"/>
          <w:color w:val="auto"/>
          <w:sz w:val="24"/>
          <w:szCs w:val="24"/>
        </w:rPr>
        <w:t>:</w:t>
      </w:r>
      <w:r w:rsidR="002A5B72">
        <w:rPr>
          <w:rFonts w:eastAsia="Century Gothic"/>
          <w:color w:val="auto"/>
          <w:sz w:val="24"/>
          <w:szCs w:val="24"/>
        </w:rPr>
        <w:t xml:space="preserve"> </w:t>
      </w:r>
      <w:r w:rsidR="005C3952" w:rsidRPr="005C3952">
        <w:rPr>
          <w:rFonts w:eastAsia="Century Gothic"/>
          <w:color w:val="auto"/>
          <w:sz w:val="24"/>
          <w:szCs w:val="24"/>
        </w:rPr>
        <w:t>https://bnc.org.br/</w:t>
      </w:r>
      <w:r w:rsidR="005C3952">
        <w:rPr>
          <w:rFonts w:eastAsia="Century Gothic"/>
          <w:color w:val="auto"/>
          <w:sz w:val="24"/>
          <w:szCs w:val="24"/>
        </w:rPr>
        <w:t>.</w:t>
      </w:r>
    </w:p>
    <w:bookmarkEnd w:id="0"/>
    <w:p w14:paraId="5CF6392B"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9.2. Quando permitida a participação de empresas estrangeiras que não funcionem no País, as exigências de habilitação serão atendidas mediante documentos equivalentes, inicialmente apresentados em tradução livre.</w:t>
      </w:r>
    </w:p>
    <w:p w14:paraId="6CFBFFC9"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9.3. Na hipótese de o licitante vencedor ser empresa estrangeira que não funcione no País, para </w:t>
      </w:r>
      <w:proofErr w:type="spellStart"/>
      <w:r w:rsidRPr="00196584">
        <w:rPr>
          <w:rFonts w:ascii="Arial" w:eastAsia="Times New Roman" w:hAnsi="Arial" w:cs="Arial"/>
          <w:color w:val="000000"/>
          <w:sz w:val="24"/>
          <w:szCs w:val="24"/>
          <w:lang w:eastAsia="pt-BR"/>
        </w:rPr>
        <w:t>ﬁns</w:t>
      </w:r>
      <w:proofErr w:type="spellEnd"/>
      <w:r w:rsidRPr="00196584">
        <w:rPr>
          <w:rFonts w:ascii="Arial" w:eastAsia="Times New Roman" w:hAnsi="Arial" w:cs="Arial"/>
          <w:color w:val="000000"/>
          <w:sz w:val="24"/>
          <w:szCs w:val="24"/>
          <w:lang w:eastAsia="pt-BR"/>
        </w:rPr>
        <w:t xml:space="preserve"> de assinatura do contrato ou da ata de registro de preços, os documentos exigidos para a habilitação serão traduzidos por tradutor juramentado no País e apostilados nos termos do disposto no </w:t>
      </w:r>
      <w:hyperlink r:id="rId30" w:tgtFrame="_blank" w:history="1">
        <w:r w:rsidRPr="00196584">
          <w:rPr>
            <w:rFonts w:ascii="Arial" w:eastAsia="Times New Roman" w:hAnsi="Arial" w:cs="Arial"/>
            <w:color w:val="0000FF"/>
            <w:sz w:val="24"/>
            <w:szCs w:val="24"/>
            <w:u w:val="single"/>
            <w:lang w:eastAsia="pt-BR"/>
          </w:rPr>
          <w:t>Decreto nº 8.660, de 29 de janeiro de 2016</w:t>
        </w:r>
      </w:hyperlink>
      <w:r w:rsidRPr="00196584">
        <w:rPr>
          <w:rFonts w:ascii="Arial" w:eastAsia="Times New Roman" w:hAnsi="Arial" w:cs="Arial"/>
          <w:color w:val="000000"/>
          <w:sz w:val="24"/>
          <w:szCs w:val="24"/>
          <w:lang w:eastAsia="pt-BR"/>
        </w:rPr>
        <w:t xml:space="preserve">, ou de outro que venha a substituí-lo, ou </w:t>
      </w:r>
      <w:proofErr w:type="spellStart"/>
      <w:r w:rsidRPr="00196584">
        <w:rPr>
          <w:rFonts w:ascii="Arial" w:eastAsia="Times New Roman" w:hAnsi="Arial" w:cs="Arial"/>
          <w:color w:val="000000"/>
          <w:sz w:val="24"/>
          <w:szCs w:val="24"/>
          <w:lang w:eastAsia="pt-BR"/>
        </w:rPr>
        <w:t>consularizados</w:t>
      </w:r>
      <w:proofErr w:type="spellEnd"/>
      <w:r w:rsidRPr="00196584">
        <w:rPr>
          <w:rFonts w:ascii="Arial" w:eastAsia="Times New Roman" w:hAnsi="Arial" w:cs="Arial"/>
          <w:color w:val="000000"/>
          <w:sz w:val="24"/>
          <w:szCs w:val="24"/>
          <w:lang w:eastAsia="pt-BR"/>
        </w:rPr>
        <w:t xml:space="preserve"> pelos respectivos consulados ou embaixadas.</w:t>
      </w:r>
    </w:p>
    <w:p w14:paraId="2AA5B51A" w14:textId="31D0ED10" w:rsidR="002A5B72" w:rsidRPr="002A5B72" w:rsidRDefault="00196584" w:rsidP="002A5B72">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9.4. </w:t>
      </w:r>
      <w:r w:rsidR="002A5B72" w:rsidRPr="002A5B72">
        <w:rPr>
          <w:rFonts w:ascii="Arial" w:eastAsia="Times New Roman" w:hAnsi="Arial" w:cs="Arial"/>
          <w:color w:val="000000"/>
          <w:sz w:val="24"/>
          <w:szCs w:val="24"/>
          <w:lang w:eastAsia="pt-BR"/>
        </w:rPr>
        <w:t>Os documentos exigidos para fins de habilitação deverão ser apresentados exclusivamente via</w:t>
      </w:r>
      <w:r w:rsidR="002A5B72">
        <w:rPr>
          <w:rFonts w:ascii="Arial" w:eastAsia="Times New Roman" w:hAnsi="Arial" w:cs="Arial"/>
          <w:color w:val="000000"/>
          <w:sz w:val="24"/>
          <w:szCs w:val="24"/>
          <w:lang w:eastAsia="pt-BR"/>
        </w:rPr>
        <w:t xml:space="preserve"> </w:t>
      </w:r>
      <w:r w:rsidR="005C3952" w:rsidRPr="005C3952">
        <w:rPr>
          <w:rFonts w:ascii="Arial" w:eastAsia="Times New Roman" w:hAnsi="Arial" w:cs="Arial"/>
          <w:color w:val="000000"/>
          <w:sz w:val="24"/>
          <w:szCs w:val="24"/>
          <w:lang w:eastAsia="pt-BR"/>
        </w:rPr>
        <w:t>https://bnc.org.br/</w:t>
      </w:r>
      <w:r w:rsidR="005C3952">
        <w:rPr>
          <w:rFonts w:ascii="Arial" w:eastAsia="Times New Roman" w:hAnsi="Arial" w:cs="Arial"/>
          <w:color w:val="000000"/>
          <w:sz w:val="24"/>
          <w:szCs w:val="24"/>
          <w:lang w:eastAsia="pt-BR"/>
        </w:rPr>
        <w:t>.</w:t>
      </w:r>
    </w:p>
    <w:p w14:paraId="230B7BF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9.5. Os documentos exigidos para fins de habilitação poderão ser apresentados em original ou por cópia.</w:t>
      </w:r>
    </w:p>
    <w:p w14:paraId="0A9F009B"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9.6. Os documentos exigidos para fins de habilitação poderão ser substituídos por registro cadastral emitido por órgão ou entidade pública, desde que o registro tenha sido feito em obediência ao disposto na Lei nº 14.133/2021.</w:t>
      </w:r>
    </w:p>
    <w:p w14:paraId="10E7004B" w14:textId="63E23016"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9.7. Será verificado se o licitante apresentou declaração de que atende aos requisitos de habilitação, e o declarante responderá pela veracidade das informações prestadas, na forma da lei.</w:t>
      </w:r>
    </w:p>
    <w:p w14:paraId="090309C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9.8.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499CFAF"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9.9. O licitante deverá apresentar, sob pena de desclassificação, declaração de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1581AF0" w14:textId="4501D20E" w:rsidR="00196584" w:rsidRPr="00196584" w:rsidRDefault="00196584" w:rsidP="00DC2E8A">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9.10. Somente haverá a necessidade de comprovação do preenchimento de requisitos mediante apresentação dos documentos originais não-digitais quando houver dúvida em relação à integridade do documento digital ou quando a lei expressamente o exigir.</w:t>
      </w:r>
    </w:p>
    <w:p w14:paraId="1C0E41FB" w14:textId="31A787FE"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 xml:space="preserve">9.11. É de responsabilidade do licitante conferir a exatidão dos seus </w:t>
      </w:r>
      <w:r w:rsidR="00DC2E8A">
        <w:rPr>
          <w:rFonts w:ascii="Arial" w:eastAsia="Times New Roman" w:hAnsi="Arial" w:cs="Arial"/>
          <w:color w:val="000000"/>
          <w:sz w:val="24"/>
          <w:szCs w:val="24"/>
          <w:lang w:eastAsia="pt-BR"/>
        </w:rPr>
        <w:t>documentos</w:t>
      </w:r>
      <w:r w:rsidRPr="00196584">
        <w:rPr>
          <w:rFonts w:ascii="Arial" w:eastAsia="Times New Roman" w:hAnsi="Arial" w:cs="Arial"/>
          <w:color w:val="000000"/>
          <w:sz w:val="24"/>
          <w:szCs w:val="24"/>
          <w:lang w:eastAsia="pt-BR"/>
        </w:rPr>
        <w:t xml:space="preserve"> e mantê-los atualizados junto aos órgãos responsáveis pela informação, devendo proceder, imediatamente, à correção ou à alteração dos registros tão logo identifique incorreção ou aqueles se tornem desatualizados.</w:t>
      </w:r>
    </w:p>
    <w:p w14:paraId="6A05F706" w14:textId="350F5FE8"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9.11.1. A não observância do disposto no item anterior poderá ensejar desclassificação no momento da habilitação. </w:t>
      </w:r>
    </w:p>
    <w:p w14:paraId="01E28DE8"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9.12. A verificação pelo Pregoeiro, em sítios eletrônicos oficiais de órgãos e entidades emissores de certidões constitui meio legal de prova, para fins de habilitação.</w:t>
      </w:r>
    </w:p>
    <w:p w14:paraId="6B6A9FE5" w14:textId="0318E35C"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9.12.1. Os documentos exigidos para habilitação serão enviados por meio do sistema, em formato digital, no prazo de 2 (duas) horas, prorrogável por igual período, contado da solicitação do Pregoeiro.</w:t>
      </w:r>
    </w:p>
    <w:p w14:paraId="7485113F" w14:textId="50FC3BEE"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9.13. A exigência dos documentos </w:t>
      </w:r>
      <w:r w:rsidR="00DC2E8A">
        <w:rPr>
          <w:rFonts w:ascii="Arial" w:eastAsia="Times New Roman" w:hAnsi="Arial" w:cs="Arial"/>
          <w:color w:val="000000"/>
          <w:sz w:val="24"/>
          <w:szCs w:val="24"/>
          <w:lang w:eastAsia="pt-BR"/>
        </w:rPr>
        <w:t xml:space="preserve">requeridos </w:t>
      </w:r>
      <w:r w:rsidRPr="00196584">
        <w:rPr>
          <w:rFonts w:ascii="Arial" w:eastAsia="Times New Roman" w:hAnsi="Arial" w:cs="Arial"/>
          <w:color w:val="000000"/>
          <w:sz w:val="24"/>
          <w:szCs w:val="24"/>
          <w:lang w:eastAsia="pt-BR"/>
        </w:rPr>
        <w:t>somente será feita em relação ao licitante vencedor.</w:t>
      </w:r>
    </w:p>
    <w:p w14:paraId="2FF394CD"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9.13.1. Os documentos relativos à regularidade fiscal que constem do Termo de Referência somente serão exigidos, em qualquer caso, em momento posterior ao julgamento das propostas, e apenas do licitante mais bem classificado.</w:t>
      </w:r>
    </w:p>
    <w:p w14:paraId="2EA03A24"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9.13.2.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19FA4FF" w14:textId="21D4C0E9" w:rsidR="005212C6"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9.14. </w:t>
      </w:r>
      <w:r w:rsidR="005212C6">
        <w:rPr>
          <w:rFonts w:ascii="Arial" w:eastAsia="Times New Roman" w:hAnsi="Arial" w:cs="Arial"/>
          <w:color w:val="000000"/>
          <w:sz w:val="24"/>
          <w:szCs w:val="24"/>
          <w:lang w:eastAsia="pt-BR"/>
        </w:rPr>
        <w:t xml:space="preserve">Poderá o </w:t>
      </w:r>
      <w:r w:rsidR="005212C6" w:rsidRPr="005212C6">
        <w:rPr>
          <w:rFonts w:ascii="Arial" w:eastAsia="Times New Roman" w:hAnsi="Arial" w:cs="Arial"/>
          <w:color w:val="000000"/>
          <w:sz w:val="24"/>
          <w:szCs w:val="24"/>
          <w:lang w:eastAsia="pt-BR"/>
        </w:rPr>
        <w:t>Pregoeiro</w:t>
      </w:r>
      <w:r w:rsidR="005212C6">
        <w:rPr>
          <w:rFonts w:ascii="Arial" w:eastAsia="Times New Roman" w:hAnsi="Arial" w:cs="Arial"/>
          <w:color w:val="000000"/>
          <w:sz w:val="24"/>
          <w:szCs w:val="24"/>
          <w:lang w:eastAsia="pt-BR"/>
        </w:rPr>
        <w:t xml:space="preserve"> </w:t>
      </w:r>
      <w:r w:rsidR="005212C6" w:rsidRPr="005212C6">
        <w:rPr>
          <w:rFonts w:ascii="Arial" w:eastAsia="Times New Roman" w:hAnsi="Arial" w:cs="Arial"/>
          <w:color w:val="000000"/>
          <w:sz w:val="24"/>
          <w:szCs w:val="24"/>
          <w:lang w:eastAsia="pt-BR"/>
        </w:rPr>
        <w:t>exercer a prerrogativa de prorrogação dos prazos de envio e saneamento de documentos com razoabilidade, a fim de não prejudicar a competitividade por meras formalidades</w:t>
      </w:r>
      <w:r w:rsidR="005212C6">
        <w:rPr>
          <w:rFonts w:ascii="Arial" w:eastAsia="Times New Roman" w:hAnsi="Arial" w:cs="Arial"/>
          <w:color w:val="000000"/>
          <w:sz w:val="24"/>
          <w:szCs w:val="24"/>
          <w:lang w:eastAsia="pt-BR"/>
        </w:rPr>
        <w:t>.</w:t>
      </w:r>
    </w:p>
    <w:p w14:paraId="53E33D5C" w14:textId="79F96B9B" w:rsidR="00196584" w:rsidRPr="00196584" w:rsidRDefault="005212C6" w:rsidP="00196584">
      <w:pPr>
        <w:spacing w:after="0" w:line="36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9.15. </w:t>
      </w:r>
      <w:r w:rsidR="00196584" w:rsidRPr="00196584">
        <w:rPr>
          <w:rFonts w:ascii="Arial" w:eastAsia="Times New Roman" w:hAnsi="Arial" w:cs="Arial"/>
          <w:color w:val="000000"/>
          <w:sz w:val="24"/>
          <w:szCs w:val="24"/>
          <w:lang w:eastAsia="pt-BR"/>
        </w:rPr>
        <w:t>Encerrado o prazo para envio da documentação de que trata o item 9.12.1., poderá ser admitida, mediante decisão fundamentada do Pregoeiro, a apresentação de novos documentos de habilitação ou a complementação de informações acerca dos documentos já apresentados pelos licitantes, em até 2 (duas) </w:t>
      </w:r>
      <w:proofErr w:type="gramStart"/>
      <w:r w:rsidR="00196584" w:rsidRPr="00196584">
        <w:rPr>
          <w:rFonts w:ascii="Arial" w:eastAsia="Times New Roman" w:hAnsi="Arial" w:cs="Arial"/>
          <w:color w:val="000000"/>
          <w:sz w:val="24"/>
          <w:szCs w:val="24"/>
          <w:lang w:eastAsia="pt-BR"/>
        </w:rPr>
        <w:t>horas ,</w:t>
      </w:r>
      <w:proofErr w:type="gramEnd"/>
      <w:r w:rsidR="00196584" w:rsidRPr="00196584">
        <w:rPr>
          <w:rFonts w:ascii="Arial" w:eastAsia="Times New Roman" w:hAnsi="Arial" w:cs="Arial"/>
          <w:color w:val="000000"/>
          <w:sz w:val="24"/>
          <w:szCs w:val="24"/>
          <w:lang w:eastAsia="pt-BR"/>
        </w:rPr>
        <w:t xml:space="preserve"> para:</w:t>
      </w:r>
    </w:p>
    <w:p w14:paraId="4FB5DACC" w14:textId="7C39A679"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w:t>
      </w:r>
      <w:r w:rsidR="005212C6">
        <w:rPr>
          <w:rFonts w:ascii="Arial" w:eastAsia="Times New Roman" w:hAnsi="Arial" w:cs="Arial"/>
          <w:color w:val="000000"/>
          <w:sz w:val="24"/>
          <w:szCs w:val="24"/>
          <w:lang w:eastAsia="pt-BR"/>
        </w:rPr>
        <w:t>5</w:t>
      </w:r>
      <w:r w:rsidRPr="00196584">
        <w:rPr>
          <w:rFonts w:ascii="Arial" w:eastAsia="Times New Roman" w:hAnsi="Arial" w:cs="Arial"/>
          <w:color w:val="000000"/>
          <w:sz w:val="24"/>
          <w:szCs w:val="24"/>
          <w:lang w:eastAsia="pt-BR"/>
        </w:rPr>
        <w:t>.1. a aferição das condições de habilitação do licitante, desde que decorrentes de fatos existentes à época da abertura do certame;</w:t>
      </w:r>
    </w:p>
    <w:p w14:paraId="0E979EED" w14:textId="0839BB78"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w:t>
      </w:r>
      <w:r w:rsidR="005212C6">
        <w:rPr>
          <w:rFonts w:ascii="Arial" w:eastAsia="Times New Roman" w:hAnsi="Arial" w:cs="Arial"/>
          <w:color w:val="000000"/>
          <w:sz w:val="24"/>
          <w:szCs w:val="24"/>
          <w:lang w:eastAsia="pt-BR"/>
        </w:rPr>
        <w:t>5</w:t>
      </w:r>
      <w:r w:rsidRPr="00196584">
        <w:rPr>
          <w:rFonts w:ascii="Arial" w:eastAsia="Times New Roman" w:hAnsi="Arial" w:cs="Arial"/>
          <w:color w:val="000000"/>
          <w:sz w:val="24"/>
          <w:szCs w:val="24"/>
          <w:lang w:eastAsia="pt-BR"/>
        </w:rPr>
        <w:t>.2. atualização de documentos cuja validade tenha expirado após a data de recebimento das propostas;</w:t>
      </w:r>
    </w:p>
    <w:p w14:paraId="69B8A344" w14:textId="1C9A89D3"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w:t>
      </w:r>
      <w:r w:rsidR="005212C6">
        <w:rPr>
          <w:rFonts w:ascii="Arial" w:eastAsia="Times New Roman" w:hAnsi="Arial" w:cs="Arial"/>
          <w:color w:val="000000"/>
          <w:sz w:val="24"/>
          <w:szCs w:val="24"/>
          <w:lang w:eastAsia="pt-BR"/>
        </w:rPr>
        <w:t>5</w:t>
      </w:r>
      <w:r w:rsidRPr="00196584">
        <w:rPr>
          <w:rFonts w:ascii="Arial" w:eastAsia="Times New Roman" w:hAnsi="Arial" w:cs="Arial"/>
          <w:color w:val="000000"/>
          <w:sz w:val="24"/>
          <w:szCs w:val="24"/>
          <w:lang w:eastAsia="pt-BR"/>
        </w:rPr>
        <w:t>.3. suprimento da ausência de documento de cunho declaratório emitido unilateralmente pelo licitante;</w:t>
      </w:r>
    </w:p>
    <w:p w14:paraId="6B5C583E" w14:textId="55A6528F"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9.1</w:t>
      </w:r>
      <w:r w:rsidR="005212C6">
        <w:rPr>
          <w:rFonts w:ascii="Arial" w:eastAsia="Times New Roman" w:hAnsi="Arial" w:cs="Arial"/>
          <w:color w:val="000000"/>
          <w:sz w:val="24"/>
          <w:szCs w:val="24"/>
          <w:lang w:eastAsia="pt-BR"/>
        </w:rPr>
        <w:t>5</w:t>
      </w:r>
      <w:r w:rsidRPr="00196584">
        <w:rPr>
          <w:rFonts w:ascii="Arial" w:eastAsia="Times New Roman" w:hAnsi="Arial" w:cs="Arial"/>
          <w:color w:val="000000"/>
          <w:sz w:val="24"/>
          <w:szCs w:val="24"/>
          <w:lang w:eastAsia="pt-BR"/>
        </w:rPr>
        <w:t>.4. suprimento da ausência de certidão e/ou documento de cunho declaratório expedido por órgão ou entidade cujos atos gozem de presunção de veracidade e fé pública.</w:t>
      </w:r>
    </w:p>
    <w:p w14:paraId="50B23BFB" w14:textId="475A2C42"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w:t>
      </w:r>
      <w:r w:rsidR="005212C6">
        <w:rPr>
          <w:rFonts w:ascii="Arial" w:eastAsia="Times New Roman" w:hAnsi="Arial" w:cs="Arial"/>
          <w:color w:val="000000"/>
          <w:sz w:val="24"/>
          <w:szCs w:val="24"/>
          <w:lang w:eastAsia="pt-BR"/>
        </w:rPr>
        <w:t>6</w:t>
      </w:r>
      <w:r w:rsidRPr="00196584">
        <w:rPr>
          <w:rFonts w:ascii="Arial" w:eastAsia="Times New Roman" w:hAnsi="Arial" w:cs="Arial"/>
          <w:color w:val="000000"/>
          <w:sz w:val="24"/>
          <w:szCs w:val="24"/>
          <w:lang w:eastAsia="pt-BR"/>
        </w:rPr>
        <w:t>. Findo o prazo assinalado sem o envio da nova documentação, restará preclusa essa oportunidade conferida ao licitante, implicando sua inabilitação.</w:t>
      </w:r>
    </w:p>
    <w:p w14:paraId="60B3F6F4" w14:textId="400D09DB"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w:t>
      </w:r>
      <w:r w:rsidR="005212C6">
        <w:rPr>
          <w:rFonts w:ascii="Arial" w:eastAsia="Times New Roman" w:hAnsi="Arial" w:cs="Arial"/>
          <w:color w:val="000000"/>
          <w:sz w:val="24"/>
          <w:szCs w:val="24"/>
          <w:lang w:eastAsia="pt-BR"/>
        </w:rPr>
        <w:t>7</w:t>
      </w:r>
      <w:r w:rsidRPr="00196584">
        <w:rPr>
          <w:rFonts w:ascii="Arial" w:eastAsia="Times New Roman" w:hAnsi="Arial" w:cs="Arial"/>
          <w:color w:val="000000"/>
          <w:sz w:val="24"/>
          <w:szCs w:val="24"/>
          <w:lang w:eastAsia="pt-BR"/>
        </w:rPr>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196584">
        <w:rPr>
          <w:rFonts w:ascii="Arial" w:eastAsia="Times New Roman" w:hAnsi="Arial" w:cs="Arial"/>
          <w:color w:val="000000"/>
          <w:sz w:val="24"/>
          <w:szCs w:val="24"/>
          <w:lang w:eastAsia="pt-BR"/>
        </w:rPr>
        <w:t>eﬁcácia</w:t>
      </w:r>
      <w:proofErr w:type="spellEnd"/>
      <w:r w:rsidRPr="00196584">
        <w:rPr>
          <w:rFonts w:ascii="Arial" w:eastAsia="Times New Roman" w:hAnsi="Arial" w:cs="Arial"/>
          <w:color w:val="000000"/>
          <w:sz w:val="24"/>
          <w:szCs w:val="24"/>
          <w:lang w:eastAsia="pt-BR"/>
        </w:rPr>
        <w:t xml:space="preserve"> para fins de habilitação e classificação.</w:t>
      </w:r>
    </w:p>
    <w:p w14:paraId="7315E89F" w14:textId="70A205A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w:t>
      </w:r>
      <w:r w:rsidR="005212C6">
        <w:rPr>
          <w:rFonts w:ascii="Arial" w:eastAsia="Times New Roman" w:hAnsi="Arial" w:cs="Arial"/>
          <w:color w:val="000000"/>
          <w:sz w:val="24"/>
          <w:szCs w:val="24"/>
          <w:lang w:eastAsia="pt-BR"/>
        </w:rPr>
        <w:t>8</w:t>
      </w:r>
      <w:r w:rsidRPr="00196584">
        <w:rPr>
          <w:rFonts w:ascii="Arial" w:eastAsia="Times New Roman" w:hAnsi="Arial" w:cs="Arial"/>
          <w:color w:val="000000"/>
          <w:sz w:val="24"/>
          <w:szCs w:val="24"/>
          <w:lang w:eastAsia="pt-BR"/>
        </w:rPr>
        <w:t>. Na hipótese de o licitante não atender às exigências para habilitação, o Pregoeiro examinará a proposta subsequente e assim sucessivamente, na ordem de classificação, até a apuração de uma proposta que atenda ao presente edital, observado o prazo disposto no subitem</w:t>
      </w:r>
      <w:r w:rsidR="00506958">
        <w:rPr>
          <w:rFonts w:ascii="Arial" w:eastAsia="Times New Roman" w:hAnsi="Arial" w:cs="Arial"/>
          <w:color w:val="000000"/>
          <w:sz w:val="24"/>
          <w:szCs w:val="24"/>
          <w:lang w:eastAsia="pt-BR"/>
        </w:rPr>
        <w:t>.</w:t>
      </w:r>
    </w:p>
    <w:p w14:paraId="2A8A10E0" w14:textId="0EF542D5"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w:t>
      </w:r>
      <w:r w:rsidR="005212C6">
        <w:rPr>
          <w:rFonts w:ascii="Arial" w:eastAsia="Times New Roman" w:hAnsi="Arial" w:cs="Arial"/>
          <w:color w:val="000000"/>
          <w:sz w:val="24"/>
          <w:szCs w:val="24"/>
          <w:lang w:eastAsia="pt-BR"/>
        </w:rPr>
        <w:t>9</w:t>
      </w:r>
      <w:r w:rsidRPr="00196584">
        <w:rPr>
          <w:rFonts w:ascii="Arial" w:eastAsia="Times New Roman" w:hAnsi="Arial" w:cs="Arial"/>
          <w:color w:val="000000"/>
          <w:sz w:val="24"/>
          <w:szCs w:val="24"/>
          <w:lang w:eastAsia="pt-BR"/>
        </w:rPr>
        <w:t>. Somente serão disponibilizados para acesso público os documentos de habilitação do licitante cuja proposta atenda ao edital de licitação, após concluídos os procedimentos de que trata o subitem anterior.</w:t>
      </w:r>
    </w:p>
    <w:p w14:paraId="0DB6379F" w14:textId="551A209B"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w:t>
      </w:r>
      <w:r w:rsidR="005212C6">
        <w:rPr>
          <w:rFonts w:ascii="Arial" w:eastAsia="Times New Roman" w:hAnsi="Arial" w:cs="Arial"/>
          <w:color w:val="000000"/>
          <w:sz w:val="24"/>
          <w:szCs w:val="24"/>
          <w:lang w:eastAsia="pt-BR"/>
        </w:rPr>
        <w:t>20</w:t>
      </w:r>
      <w:r w:rsidRPr="00196584">
        <w:rPr>
          <w:rFonts w:ascii="Arial" w:eastAsia="Times New Roman" w:hAnsi="Arial" w:cs="Arial"/>
          <w:color w:val="000000"/>
          <w:sz w:val="24"/>
          <w:szCs w:val="24"/>
          <w:lang w:eastAsia="pt-BR"/>
        </w:rPr>
        <w:t xml:space="preserve">. A comprovação de regularidade fiscal e trabalhista das microempresas e das empresas de pequeno porte somente será exigida para efeito de contratação, e não como condição </w:t>
      </w:r>
      <w:r w:rsidR="002A5B72">
        <w:rPr>
          <w:rFonts w:ascii="Arial" w:eastAsia="Times New Roman" w:hAnsi="Arial" w:cs="Arial"/>
          <w:color w:val="000000"/>
          <w:sz w:val="24"/>
          <w:szCs w:val="24"/>
          <w:lang w:eastAsia="pt-BR"/>
        </w:rPr>
        <w:t>para participação na licitação.</w:t>
      </w:r>
    </w:p>
    <w:p w14:paraId="228084DD"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3775CB4E" w14:textId="77777777" w:rsidR="00196584" w:rsidRPr="00196584" w:rsidRDefault="00196584" w:rsidP="002A5B72">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10. DO TERMO DE CONTRATO</w:t>
      </w:r>
    </w:p>
    <w:p w14:paraId="3D0551F1"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102565E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10.1. Após a homologação e adjudicação, caso se conclua pela contratação, será firmado termo de contrato, ou outro instrumento equivalente</w:t>
      </w:r>
    </w:p>
    <w:p w14:paraId="05C29F6B" w14:textId="19B5E8FE"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10.2. O adjudicatário terá o prazo de </w:t>
      </w:r>
      <w:r w:rsidR="00604FB2">
        <w:rPr>
          <w:rFonts w:ascii="Arial" w:eastAsia="Times New Roman" w:hAnsi="Arial" w:cs="Arial"/>
          <w:color w:val="000000"/>
          <w:sz w:val="24"/>
          <w:szCs w:val="24"/>
          <w:lang w:eastAsia="pt-BR"/>
        </w:rPr>
        <w:t>3 (três</w:t>
      </w:r>
      <w:r w:rsidRPr="00196584">
        <w:rPr>
          <w:rFonts w:ascii="Arial" w:eastAsia="Times New Roman" w:hAnsi="Arial" w:cs="Arial"/>
          <w:color w:val="000000"/>
          <w:sz w:val="24"/>
          <w:szCs w:val="24"/>
          <w:lang w:eastAsia="pt-BR"/>
        </w:rPr>
        <w:t>) dias úteis, contados a partir da data de sua convocação, para assinar o termo de contrato ou instrumento equivalente, sob pena de decair o direito à contratação, sem prejuízo das sanções previstas neste Edital.</w:t>
      </w:r>
    </w:p>
    <w:p w14:paraId="166A7935"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10.3. Alternativamente à convocação para comparecer perante o órgão ou entidade para a assinatura do Termo de Contrato ou instrumento equivalente, a Administração poderá:</w:t>
      </w:r>
    </w:p>
    <w:p w14:paraId="0DB8959D"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a) encaminhá-lo para assinatura, mediante correspondência postal com aviso de recebimento (AR), para que seja assinado e devolvido no prazo de 2 (dois) dias úteis, a contar da data de seu recebimento;</w:t>
      </w:r>
    </w:p>
    <w:p w14:paraId="7D5053B7" w14:textId="6D666F54"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 xml:space="preserve">b) disponibilizar acesso </w:t>
      </w:r>
      <w:r w:rsidR="006A75F2" w:rsidRPr="00196584">
        <w:rPr>
          <w:rFonts w:ascii="Arial" w:eastAsia="Times New Roman" w:hAnsi="Arial" w:cs="Arial"/>
          <w:color w:val="000000"/>
          <w:sz w:val="24"/>
          <w:szCs w:val="24"/>
          <w:lang w:eastAsia="pt-BR"/>
        </w:rPr>
        <w:t>ao</w:t>
      </w:r>
      <w:r w:rsidRPr="00196584">
        <w:rPr>
          <w:rFonts w:ascii="Arial" w:eastAsia="Times New Roman" w:hAnsi="Arial" w:cs="Arial"/>
          <w:color w:val="000000"/>
          <w:sz w:val="24"/>
          <w:szCs w:val="24"/>
          <w:lang w:eastAsia="pt-BR"/>
        </w:rPr>
        <w:t xml:space="preserve"> sistema de processo eletrônico para que seja assinado digitalmente em até 3 (três) dias úteis; ou</w:t>
      </w:r>
    </w:p>
    <w:p w14:paraId="0DA88FB7"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c) outro meio eletrônico, assegurado o prazo de 2 (dois) dias úteis para resposta após recebimento da notificação pela Administração.</w:t>
      </w:r>
    </w:p>
    <w:p w14:paraId="169E1941"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10.4. Os prazos dos itens 10.2. e 10.3. poderão ser prorrogados, por igual período, por solicitação justificada do adjudicatário e aceita pela Administração.</w:t>
      </w:r>
    </w:p>
    <w:p w14:paraId="4A3B87D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10.5. O prazo de vigência da contratação é o estabelecido no Termo de Referência.</w:t>
      </w:r>
    </w:p>
    <w:p w14:paraId="68D60F0D"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10.6.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70C536A"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10.6.1. A existência do registro do Cadin constitui fator impeditivo para a contratação.</w:t>
      </w:r>
    </w:p>
    <w:p w14:paraId="2EE906B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3CB3620A"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11. DA ATA DE REGISTRO DE PREÇOS</w:t>
      </w:r>
    </w:p>
    <w:p w14:paraId="48C4DF0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43AC7DEF" w14:textId="1808CB1A"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11.1. Homologado o resultado da licitação, o licitante mais be</w:t>
      </w:r>
      <w:r w:rsidR="00604FB2">
        <w:rPr>
          <w:rFonts w:ascii="Arial" w:eastAsia="Times New Roman" w:hAnsi="Arial" w:cs="Arial"/>
          <w:color w:val="000000"/>
          <w:sz w:val="24"/>
          <w:szCs w:val="24"/>
          <w:lang w:eastAsia="pt-BR"/>
        </w:rPr>
        <w:t>m classificado terá o prazo de 3</w:t>
      </w:r>
      <w:r w:rsidRPr="00196584">
        <w:rPr>
          <w:rFonts w:ascii="Arial" w:eastAsia="Times New Roman" w:hAnsi="Arial" w:cs="Arial"/>
          <w:color w:val="000000"/>
          <w:sz w:val="24"/>
          <w:szCs w:val="24"/>
          <w:lang w:eastAsia="pt-BR"/>
        </w:rPr>
        <w:t xml:space="preserve"> (</w:t>
      </w:r>
      <w:r w:rsidR="00604FB2">
        <w:rPr>
          <w:rFonts w:ascii="Arial" w:eastAsia="Times New Roman" w:hAnsi="Arial" w:cs="Arial"/>
          <w:color w:val="000000"/>
          <w:sz w:val="24"/>
          <w:szCs w:val="24"/>
          <w:lang w:eastAsia="pt-BR"/>
        </w:rPr>
        <w:t>três</w:t>
      </w:r>
      <w:r w:rsidRPr="00196584">
        <w:rPr>
          <w:rFonts w:ascii="Arial" w:eastAsia="Times New Roman" w:hAnsi="Arial" w:cs="Arial"/>
          <w:color w:val="000000"/>
          <w:sz w:val="24"/>
          <w:szCs w:val="24"/>
          <w:lang w:eastAsia="pt-BR"/>
        </w:rPr>
        <w:t>) dias, contados a partir da data de sua convocação, para assinar a Ata de Registro de Preços, cujo prazo de validade encontra-se nela fixado, sob pena de decadência do direito à contratação, sem prejuízo das sanções previstas na Lei nº 14.133, de 2021.</w:t>
      </w:r>
    </w:p>
    <w:p w14:paraId="4B681FB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11.2. O prazo de convocação poderá ser prorrogado uma vez, por igual período, mediante solicitação do licitante mais bem classificado ou do fornecedor convocado, desde que:</w:t>
      </w:r>
    </w:p>
    <w:p w14:paraId="7495FD9B"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(a) a solicitação seja devidamente justificada e apresentada dentro do prazo; e</w:t>
      </w:r>
    </w:p>
    <w:p w14:paraId="392F17BF"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(b) a justificativa apresentada seja aceita pela Administração.</w:t>
      </w:r>
    </w:p>
    <w:p w14:paraId="5EAEDEB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11.3. A ata de registro de preços será assinada por meio de assinatura digital e disponibilizada no sistema de registro de preços.</w:t>
      </w:r>
    </w:p>
    <w:p w14:paraId="75A2F4A2" w14:textId="7924E94D"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11.4. Serão formalizadas tantas Atas de Registro de Preços quantas forem necessárias para o registro de todos os </w:t>
      </w:r>
      <w:r w:rsidR="006A75F2">
        <w:rPr>
          <w:rFonts w:ascii="Arial" w:eastAsia="Times New Roman" w:hAnsi="Arial" w:cs="Arial"/>
          <w:color w:val="000000"/>
          <w:sz w:val="24"/>
          <w:szCs w:val="24"/>
          <w:lang w:eastAsia="pt-BR"/>
        </w:rPr>
        <w:t>lotes</w:t>
      </w:r>
      <w:r w:rsidRPr="00196584">
        <w:rPr>
          <w:rFonts w:ascii="Arial" w:eastAsia="Times New Roman" w:hAnsi="Arial" w:cs="Arial"/>
          <w:color w:val="000000"/>
          <w:sz w:val="24"/>
          <w:szCs w:val="24"/>
          <w:lang w:eastAsia="pt-BR"/>
        </w:rPr>
        <w:t xml:space="preserve"> constantes no Termo de Referência, com a indicação do licitante vencedor, a descrição do(s) item(</w:t>
      </w:r>
      <w:proofErr w:type="spellStart"/>
      <w:r w:rsidRPr="00196584">
        <w:rPr>
          <w:rFonts w:ascii="Arial" w:eastAsia="Times New Roman" w:hAnsi="Arial" w:cs="Arial"/>
          <w:color w:val="000000"/>
          <w:sz w:val="24"/>
          <w:szCs w:val="24"/>
          <w:lang w:eastAsia="pt-BR"/>
        </w:rPr>
        <w:t>ns</w:t>
      </w:r>
      <w:proofErr w:type="spellEnd"/>
      <w:r w:rsidRPr="00196584">
        <w:rPr>
          <w:rFonts w:ascii="Arial" w:eastAsia="Times New Roman" w:hAnsi="Arial" w:cs="Arial"/>
          <w:color w:val="000000"/>
          <w:sz w:val="24"/>
          <w:szCs w:val="24"/>
          <w:lang w:eastAsia="pt-BR"/>
        </w:rPr>
        <w:t>), as respectivas quantidades, preços registrados e demais condições.</w:t>
      </w:r>
    </w:p>
    <w:p w14:paraId="078FE91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11.5. O preço registrado, com a indicação dos fornecedores, será divulgado no PNCP e disponibilizado durante a vigência da ata de registro de preços.</w:t>
      </w:r>
    </w:p>
    <w:p w14:paraId="36EE8D32"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11.6.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8AB8F9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11.7.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8B0077D" w14:textId="0F2B29C3"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11.8. O prazo de vigência da ata de registro de preços será de 1 (um) ano e poderá ser prorrogado, por igual período, desde q</w:t>
      </w:r>
      <w:r w:rsidR="005C3952">
        <w:rPr>
          <w:rFonts w:ascii="Arial" w:eastAsia="Times New Roman" w:hAnsi="Arial" w:cs="Arial"/>
          <w:color w:val="000000"/>
          <w:sz w:val="24"/>
          <w:szCs w:val="24"/>
          <w:lang w:eastAsia="pt-BR"/>
        </w:rPr>
        <w:t xml:space="preserve">ue comprovado o preço vantajoso, </w:t>
      </w:r>
      <w:r w:rsidR="005C3952" w:rsidRPr="005C3952">
        <w:rPr>
          <w:rFonts w:ascii="Arial" w:eastAsia="Times New Roman" w:hAnsi="Arial" w:cs="Arial"/>
          <w:color w:val="000000"/>
          <w:sz w:val="24"/>
          <w:szCs w:val="24"/>
          <w:lang w:eastAsia="pt-BR"/>
        </w:rPr>
        <w:t>conforme disposto no artigo 84, da Lei 14.133/2021</w:t>
      </w:r>
      <w:r w:rsidR="005C3952">
        <w:rPr>
          <w:rFonts w:ascii="Arial" w:eastAsia="Times New Roman" w:hAnsi="Arial" w:cs="Arial"/>
          <w:color w:val="000000"/>
          <w:sz w:val="24"/>
          <w:szCs w:val="24"/>
          <w:lang w:eastAsia="pt-BR"/>
        </w:rPr>
        <w:t>.</w:t>
      </w:r>
    </w:p>
    <w:p w14:paraId="441C47D0" w14:textId="77777777" w:rsid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11.8.1. Em caso de prorrogação da ata, </w:t>
      </w:r>
      <w:r w:rsidRPr="00604FB2">
        <w:rPr>
          <w:rFonts w:ascii="Arial" w:eastAsia="Times New Roman" w:hAnsi="Arial" w:cs="Arial"/>
          <w:b/>
          <w:color w:val="000000"/>
          <w:sz w:val="24"/>
          <w:szCs w:val="24"/>
          <w:lang w:eastAsia="pt-BR"/>
        </w:rPr>
        <w:t>poderá</w:t>
      </w:r>
      <w:r w:rsidRPr="00196584">
        <w:rPr>
          <w:rFonts w:ascii="Arial" w:eastAsia="Times New Roman" w:hAnsi="Arial" w:cs="Arial"/>
          <w:color w:val="000000"/>
          <w:sz w:val="24"/>
          <w:szCs w:val="24"/>
          <w:lang w:eastAsia="pt-BR"/>
        </w:rPr>
        <w:t> ser renovado o quantitativo originalmente registrado.</w:t>
      </w:r>
    </w:p>
    <w:p w14:paraId="7311CEC6" w14:textId="03DBA049" w:rsidR="00604FB2" w:rsidRPr="00196584" w:rsidRDefault="00604FB2" w:rsidP="005C3952">
      <w:pPr>
        <w:spacing w:after="0" w:line="36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11.8.2</w:t>
      </w:r>
      <w:r w:rsidRPr="00196584">
        <w:rPr>
          <w:rFonts w:ascii="Arial" w:eastAsia="Times New Roman" w:hAnsi="Arial" w:cs="Arial"/>
          <w:color w:val="000000"/>
          <w:sz w:val="24"/>
          <w:szCs w:val="24"/>
          <w:lang w:eastAsia="pt-BR"/>
        </w:rPr>
        <w:t>. E</w:t>
      </w:r>
      <w:r>
        <w:rPr>
          <w:rFonts w:ascii="Arial" w:eastAsia="Times New Roman" w:hAnsi="Arial" w:cs="Arial"/>
          <w:color w:val="000000"/>
          <w:sz w:val="24"/>
          <w:szCs w:val="24"/>
          <w:lang w:eastAsia="pt-BR"/>
        </w:rPr>
        <w:t>xcepcionalmente nos casos de esgotamento da quantidade registrada, será admitida a antecipação da</w:t>
      </w:r>
      <w:r w:rsidRPr="00196584">
        <w:rPr>
          <w:rFonts w:ascii="Arial" w:eastAsia="Times New Roman" w:hAnsi="Arial" w:cs="Arial"/>
          <w:color w:val="000000"/>
          <w:sz w:val="24"/>
          <w:szCs w:val="24"/>
          <w:lang w:eastAsia="pt-BR"/>
        </w:rPr>
        <w:t xml:space="preserve"> prorrogação da ata</w:t>
      </w:r>
      <w:r>
        <w:rPr>
          <w:rFonts w:ascii="Arial" w:eastAsia="Times New Roman" w:hAnsi="Arial" w:cs="Arial"/>
          <w:color w:val="000000"/>
          <w:sz w:val="24"/>
          <w:szCs w:val="24"/>
          <w:lang w:eastAsia="pt-BR"/>
        </w:rPr>
        <w:t xml:space="preserve"> pelo prazo máximo de 12 (doze) meses</w:t>
      </w:r>
      <w:r w:rsidRPr="00196584">
        <w:rPr>
          <w:rFonts w:ascii="Arial" w:eastAsia="Times New Roman" w:hAnsi="Arial" w:cs="Arial"/>
          <w:color w:val="000000"/>
          <w:sz w:val="24"/>
          <w:szCs w:val="24"/>
          <w:lang w:eastAsia="pt-BR"/>
        </w:rPr>
        <w:t>, </w:t>
      </w:r>
      <w:r w:rsidRPr="00604FB2">
        <w:rPr>
          <w:rFonts w:ascii="Arial" w:eastAsia="Times New Roman" w:hAnsi="Arial" w:cs="Arial"/>
          <w:color w:val="000000"/>
          <w:sz w:val="24"/>
          <w:szCs w:val="24"/>
          <w:lang w:eastAsia="pt-BR"/>
        </w:rPr>
        <w:t>com a renovação do</w:t>
      </w:r>
      <w:r w:rsidRPr="00196584">
        <w:rPr>
          <w:rFonts w:ascii="Arial" w:eastAsia="Times New Roman" w:hAnsi="Arial" w:cs="Arial"/>
          <w:color w:val="000000"/>
          <w:sz w:val="24"/>
          <w:szCs w:val="24"/>
          <w:lang w:eastAsia="pt-BR"/>
        </w:rPr>
        <w:t xml:space="preserve"> quantit</w:t>
      </w:r>
      <w:r w:rsidR="005C3952">
        <w:rPr>
          <w:rFonts w:ascii="Arial" w:eastAsia="Times New Roman" w:hAnsi="Arial" w:cs="Arial"/>
          <w:color w:val="000000"/>
          <w:sz w:val="24"/>
          <w:szCs w:val="24"/>
          <w:lang w:eastAsia="pt-BR"/>
        </w:rPr>
        <w:t>ativo originalmente registrado.</w:t>
      </w:r>
    </w:p>
    <w:p w14:paraId="0BFBC4A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54B38565"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12. DA FORMAÇÃO DO CADASTRO DE RESERVA</w:t>
      </w:r>
    </w:p>
    <w:p w14:paraId="061147E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600095C7" w14:textId="51EDDA78"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12.1. Após a homologação da licitação, será incluído na ata, na forma de anexo, o registro:</w:t>
      </w:r>
    </w:p>
    <w:p w14:paraId="117ECEDC"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12.1.1. dos licitantes que aceitarem cotar o objeto com preço igual ao do adjudicatário, observada a classificação na licitação; e</w:t>
      </w:r>
    </w:p>
    <w:p w14:paraId="48D2800C"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12.1.2. dos licitantes que mantiverem sua proposta original</w:t>
      </w:r>
    </w:p>
    <w:p w14:paraId="4E873A0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12.2. Será respeitada, nas contratações, a ordem de classificação dos licitantes ou fornecedores registrados na ata.</w:t>
      </w:r>
    </w:p>
    <w:p w14:paraId="34CB01EE"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12.2.1. A apresentação de novas propostas na forma deste item não prejudicará o resultado do certame em relação ao licitante mais bem classificado.</w:t>
      </w:r>
    </w:p>
    <w:p w14:paraId="6B15CEF1"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12.2.2. Para fins da ordem de classificação, os licitantes ou fornecedores que aceitarem cotar o objeto com preço igual ao do adjudicatário antecederão aqueles que mantiverem sua proposta original.</w:t>
      </w:r>
    </w:p>
    <w:p w14:paraId="3EB0D85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12.3. A habilitação dos licitantes que comporão o cadastro de reserva será efetuada quando houver necessidade de contratação dos licitantes remanescentes, nas seguintes hipóteses:</w:t>
      </w:r>
    </w:p>
    <w:p w14:paraId="2167F43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12.3.1. quando o licitante vencedor não assinar a ata de registro de preços no prazo e nas condições estabelecidos no edital; ou</w:t>
      </w:r>
    </w:p>
    <w:p w14:paraId="2C0FE84C"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12.3.2. quando houver o cancelamento do registro do fornecedor ou do registro de preços, nas hipóteses previstas nos art. 28 e art. 29 do Decreto nº 11.462/23.</w:t>
      </w:r>
    </w:p>
    <w:p w14:paraId="794F860B"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AD65D69"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12.4.1. convocar os licitantes que mantiveram sua proposta original para negociação, na ordem de classificação, com vistas à obtenção de preço melhor, mesmo que acima do preço do adjudicatário; ou</w:t>
      </w:r>
    </w:p>
    <w:p w14:paraId="0CCA8A7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12.4.2. adjudicar e firmar o contrato nas condições ofertadas pelos licitantes remanescentes, observada a ordem de classificação, quando frustrada a negociação de melhor condição.</w:t>
      </w:r>
    </w:p>
    <w:p w14:paraId="512DF049"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6A67F530"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13. DOS RECURSOS</w:t>
      </w:r>
    </w:p>
    <w:p w14:paraId="31361605"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02F780A8"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13.1. A interposição de recurso referente ao julgamento das propostas, à habilitação ou inabilitação de licitantes, à anulação ou revogação da licitação, observará o disposto no art. 165 da Lei nº 14.133, de 2021.</w:t>
      </w:r>
    </w:p>
    <w:p w14:paraId="6C0F616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13.2. O prazo recursal é de 3 (três) dias úteis, contados da data de intimação ou de lavratura da ata.</w:t>
      </w:r>
    </w:p>
    <w:p w14:paraId="2518AB5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13.3. Quando o recurso apresentado impugnar o julgamento das propostas ou o ato de habilitação ou inabilitação do licitante:</w:t>
      </w:r>
    </w:p>
    <w:p w14:paraId="3E725AB6"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13.3.1. a intenção de recorrer deverá ser manifestada imediatamente, sob pena de preclusão;</w:t>
      </w:r>
    </w:p>
    <w:p w14:paraId="440EC8BD"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13.3.2. o prazo para a manifestação da intenção de recorrer não será inferior a 10 (dez) minutos.</w:t>
      </w:r>
    </w:p>
    <w:p w14:paraId="0637E596"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13.3.3. o prazo para apresentação das razões recursais será iniciado na data de intimação ou de lavratura da ata de habilitação ou inabilitação;</w:t>
      </w:r>
    </w:p>
    <w:p w14:paraId="296F66B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13.4. Os recursos deverão ser encaminhados em campo próprio do sistema.</w:t>
      </w:r>
    </w:p>
    <w:p w14:paraId="31C33472"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13.5. O recurso será dirigido à autoridade que tiver editado o ato ou proferido a decisão recorrida, a qual poderá reconsiderar sua decisão no prazo de 3 (três) dias úteis, ou, nesse mesmo prazo, encaminhar recurso para a autoridade superior, a qual deverá </w:t>
      </w:r>
      <w:r w:rsidRPr="00196584">
        <w:rPr>
          <w:rFonts w:ascii="Arial" w:eastAsia="Times New Roman" w:hAnsi="Arial" w:cs="Arial"/>
          <w:color w:val="000000"/>
          <w:sz w:val="24"/>
          <w:szCs w:val="24"/>
          <w:lang w:eastAsia="pt-BR"/>
        </w:rPr>
        <w:lastRenderedPageBreak/>
        <w:t>proferir sua decisão no prazo de 10 (dez) dias úteis, contado do recebimento dos autos.</w:t>
      </w:r>
    </w:p>
    <w:p w14:paraId="28BFD055"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13.6. Os recursos interpostos fora do prazo não serão conhecidos.</w:t>
      </w:r>
    </w:p>
    <w:p w14:paraId="61A81B5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92D462D"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13.8. O recurso e o pedido de reconsideração terão efeito suspensivo do ato ou da decisão recorrida até que sobrevenha decisão final da autoridade competente.</w:t>
      </w:r>
    </w:p>
    <w:p w14:paraId="28E9EBF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13.9. O acolhimento do recurso invalida tão somente os atos insuscetíveis de aproveitamento.</w:t>
      </w:r>
    </w:p>
    <w:p w14:paraId="310E1E60" w14:textId="3D58C38A"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13.10. Os autos do processo permanecerão com vista franqueada aos interessados no </w:t>
      </w:r>
      <w:r w:rsidR="006A75F2">
        <w:rPr>
          <w:rFonts w:ascii="Arial" w:eastAsia="Times New Roman" w:hAnsi="Arial" w:cs="Arial"/>
          <w:color w:val="000000"/>
          <w:sz w:val="24"/>
          <w:szCs w:val="24"/>
          <w:lang w:eastAsia="pt-BR"/>
        </w:rPr>
        <w:t xml:space="preserve">Diário Eletrônico Municipal </w:t>
      </w:r>
      <w:hyperlink r:id="rId31" w:history="1">
        <w:r w:rsidR="006A75F2" w:rsidRPr="00C65020">
          <w:rPr>
            <w:rStyle w:val="Hyperlink"/>
            <w:rFonts w:ascii="Arial" w:eastAsia="Times New Roman" w:hAnsi="Arial" w:cs="Arial"/>
            <w:sz w:val="24"/>
            <w:szCs w:val="24"/>
            <w:lang w:eastAsia="pt-BR"/>
          </w:rPr>
          <w:t>https://www.indap.org.br/</w:t>
        </w:r>
      </w:hyperlink>
      <w:r w:rsidR="006A75F2">
        <w:rPr>
          <w:rFonts w:ascii="Arial" w:eastAsia="Times New Roman" w:hAnsi="Arial" w:cs="Arial"/>
          <w:color w:val="000000"/>
          <w:sz w:val="24"/>
          <w:szCs w:val="24"/>
          <w:lang w:eastAsia="pt-BR"/>
        </w:rPr>
        <w:t xml:space="preserve">, Plataforma </w:t>
      </w:r>
      <w:hyperlink r:id="rId32" w:history="1">
        <w:r w:rsidR="006A75F2" w:rsidRPr="00C65020">
          <w:rPr>
            <w:rStyle w:val="Hyperlink"/>
            <w:rFonts w:ascii="Arial" w:eastAsia="Times New Roman" w:hAnsi="Arial" w:cs="Arial"/>
            <w:sz w:val="24"/>
            <w:szCs w:val="24"/>
            <w:lang w:eastAsia="pt-BR"/>
          </w:rPr>
          <w:t>https://bnc.org.br/</w:t>
        </w:r>
      </w:hyperlink>
      <w:r w:rsidR="006A75F2">
        <w:rPr>
          <w:rFonts w:ascii="Arial" w:eastAsia="Times New Roman" w:hAnsi="Arial" w:cs="Arial"/>
          <w:color w:val="000000"/>
          <w:sz w:val="24"/>
          <w:szCs w:val="24"/>
          <w:lang w:eastAsia="pt-BR"/>
        </w:rPr>
        <w:t xml:space="preserve"> e Portal Nacional de Compras Públicas mediante link </w:t>
      </w:r>
      <w:hyperlink r:id="rId33" w:history="1">
        <w:r w:rsidR="006A75F2" w:rsidRPr="00C65020">
          <w:rPr>
            <w:rStyle w:val="Hyperlink"/>
            <w:rFonts w:ascii="Arial" w:eastAsia="Times New Roman" w:hAnsi="Arial" w:cs="Arial"/>
            <w:sz w:val="24"/>
            <w:szCs w:val="24"/>
            <w:lang w:eastAsia="pt-BR"/>
          </w:rPr>
          <w:t>https://pncp.gov.br/app/editais?pagina=1</w:t>
        </w:r>
      </w:hyperlink>
      <w:r w:rsidR="006A75F2">
        <w:rPr>
          <w:rFonts w:ascii="Arial" w:eastAsia="Times New Roman" w:hAnsi="Arial" w:cs="Arial"/>
          <w:color w:val="000000"/>
          <w:sz w:val="24"/>
          <w:szCs w:val="24"/>
          <w:lang w:eastAsia="pt-BR"/>
        </w:rPr>
        <w:t xml:space="preserve"> . </w:t>
      </w:r>
    </w:p>
    <w:p w14:paraId="05B012D5"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4ECF3392"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14. DAS INFRAÇÕES ADMINISTRATIVAS E SANÇÕES</w:t>
      </w:r>
    </w:p>
    <w:p w14:paraId="7DFA38B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035F7631"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 Comete infração administrativa, nos termos da lei, o licitante que, com dolo ou culpa:</w:t>
      </w:r>
    </w:p>
    <w:p w14:paraId="0045ECE1"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14.1.1. deixar de entregar a documentação exigida para o certame ou não entregar qualquer documento que tenha sido solicitado pelo/a Pregoeiro/a durante o certame;</w:t>
      </w:r>
    </w:p>
    <w:p w14:paraId="159D1443"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14.1.2. Salvo em decorrência de fato superveniente devidamente justificado, não mantiver a proposta em especial quando:</w:t>
      </w:r>
    </w:p>
    <w:p w14:paraId="461EFB60" w14:textId="77777777" w:rsidR="00196584" w:rsidRPr="00196584" w:rsidRDefault="00196584" w:rsidP="00196584">
      <w:pPr>
        <w:spacing w:after="0" w:line="360" w:lineRule="auto"/>
        <w:ind w:firstLine="851"/>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14.1.2.1. não enviar a proposta adequada ao último lance ofertado ou após a negociação;</w:t>
      </w:r>
    </w:p>
    <w:p w14:paraId="2D9E5A17" w14:textId="77777777" w:rsidR="00196584" w:rsidRPr="00196584" w:rsidRDefault="00196584" w:rsidP="00196584">
      <w:pPr>
        <w:spacing w:after="0" w:line="360" w:lineRule="auto"/>
        <w:ind w:firstLine="851"/>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14.1.2.2. recusar-se a enviar o detalhamento da proposta quando exigível;</w:t>
      </w:r>
    </w:p>
    <w:p w14:paraId="2EF2E399" w14:textId="77777777" w:rsidR="00196584" w:rsidRPr="00196584" w:rsidRDefault="00196584" w:rsidP="00196584">
      <w:pPr>
        <w:spacing w:after="0" w:line="360" w:lineRule="auto"/>
        <w:ind w:firstLine="851"/>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14.1.2.3. pedir para ser desclassificado quando encerrada a etapa competitiva;</w:t>
      </w:r>
    </w:p>
    <w:p w14:paraId="371223BF" w14:textId="77777777" w:rsidR="00196584" w:rsidRPr="00196584" w:rsidRDefault="00196584" w:rsidP="00196584">
      <w:pPr>
        <w:spacing w:after="0" w:line="360" w:lineRule="auto"/>
        <w:ind w:firstLine="851"/>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14.1.2.4. deixar de apresentar amostra; ou</w:t>
      </w:r>
    </w:p>
    <w:p w14:paraId="4DF234F2" w14:textId="77777777" w:rsidR="00196584" w:rsidRPr="00196584" w:rsidRDefault="00196584" w:rsidP="00196584">
      <w:pPr>
        <w:spacing w:after="0" w:line="360" w:lineRule="auto"/>
        <w:ind w:firstLine="851"/>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14.1.2.5. apresentar proposta ou amostra em desacordo com as especificações do edital;</w:t>
      </w:r>
    </w:p>
    <w:p w14:paraId="5FE60A98"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14.1.3. não celebrar o contrato ou não entregar a documentação exigida para a contratação, quando convocado dentro do prazo de validade de sua proposta;</w:t>
      </w:r>
    </w:p>
    <w:p w14:paraId="17314B87"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14.1.4. recusar-se, sem justificativa, a assinar o contrato ou a ata de registro de preço, ou a aceitar ou retirar o instrumento equivalente no prazo estabelecido pela Administração;</w:t>
      </w:r>
    </w:p>
    <w:p w14:paraId="592B398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14.1.5. apresentar declaração ou documentação falsa exigida para o certame ou prestar declaração falsa durante a licitação</w:t>
      </w:r>
    </w:p>
    <w:p w14:paraId="6A4A044B"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14.1.6. fraudar a licitação;</w:t>
      </w:r>
    </w:p>
    <w:p w14:paraId="3493A9CF"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14.1.7. comportar-se de modo inidôneo ou cometer fraude de qualquer natureza, em especial quando:</w:t>
      </w:r>
    </w:p>
    <w:p w14:paraId="1FE627A5" w14:textId="77777777" w:rsidR="00196584" w:rsidRPr="00196584" w:rsidRDefault="00196584" w:rsidP="00196584">
      <w:pPr>
        <w:spacing w:after="0" w:line="360" w:lineRule="auto"/>
        <w:ind w:firstLine="851"/>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14.1.7.1. agir em conluio ou em desconformidade com a lei;</w:t>
      </w:r>
    </w:p>
    <w:p w14:paraId="5B8B9651" w14:textId="77777777" w:rsidR="00196584" w:rsidRPr="00196584" w:rsidRDefault="00196584" w:rsidP="00196584">
      <w:pPr>
        <w:spacing w:after="0" w:line="360" w:lineRule="auto"/>
        <w:ind w:firstLine="851"/>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14.1.7.2. induzir deliberadamente a erro no julgamento;</w:t>
      </w:r>
    </w:p>
    <w:p w14:paraId="1512962B" w14:textId="77777777" w:rsidR="00196584" w:rsidRPr="00196584" w:rsidRDefault="00196584" w:rsidP="00196584">
      <w:pPr>
        <w:spacing w:after="0" w:line="360" w:lineRule="auto"/>
        <w:ind w:firstLine="851"/>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14.1.7.3. apresentar amostra falsificada ou deteriorada;</w:t>
      </w:r>
    </w:p>
    <w:p w14:paraId="0517A2F3"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14.1.8. praticar atos ilícitos com vistas a frustrar os objetivos da licitação</w:t>
      </w:r>
    </w:p>
    <w:p w14:paraId="76D3080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14.1.9. praticar ato lesivo previsto no art. 5º da Lei n.º 12.846, de 2013.</w:t>
      </w:r>
    </w:p>
    <w:p w14:paraId="18E73CB9"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14.2. Com fulcro na </w:t>
      </w:r>
      <w:hyperlink r:id="rId34" w:tgtFrame="_blank" w:history="1">
        <w:r w:rsidRPr="00196584">
          <w:rPr>
            <w:rFonts w:ascii="Arial" w:eastAsia="Times New Roman" w:hAnsi="Arial" w:cs="Arial"/>
            <w:color w:val="0000FF"/>
            <w:sz w:val="24"/>
            <w:szCs w:val="24"/>
            <w:u w:val="single"/>
            <w:lang w:eastAsia="pt-BR"/>
          </w:rPr>
          <w:t>Lei nº 14.133, de 2021</w:t>
        </w:r>
      </w:hyperlink>
      <w:r w:rsidRPr="00196584">
        <w:rPr>
          <w:rFonts w:ascii="Arial" w:eastAsia="Times New Roman" w:hAnsi="Arial" w:cs="Arial"/>
          <w:color w:val="000000"/>
          <w:sz w:val="24"/>
          <w:szCs w:val="24"/>
          <w:lang w:eastAsia="pt-BR"/>
        </w:rPr>
        <w:t>, a Administração poderá, garantida a prévia defesa, aplicar aos licitantes e/ou adjudicatários as seguintes sanções, sem prejuízo das responsabilidades civil e criminal:</w:t>
      </w:r>
    </w:p>
    <w:p w14:paraId="7A1152C1"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14.2.1. advertência;</w:t>
      </w:r>
    </w:p>
    <w:p w14:paraId="05A0B63F"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14.2.2. multa;</w:t>
      </w:r>
    </w:p>
    <w:p w14:paraId="017C336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14.2.3. impedimento de licitar e contratar e</w:t>
      </w:r>
    </w:p>
    <w:p w14:paraId="14CBD553"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14.2.4. declaração de inidoneidade para licitar ou contratar, enquanto perdurarem os motivos determinantes da punição ou até que seja promovida sua reabilitação perante a própria autoridade que aplicou a penalidade.</w:t>
      </w:r>
    </w:p>
    <w:p w14:paraId="6AC396C2"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14.3. Na aplicação das sanções serão considerados:</w:t>
      </w:r>
    </w:p>
    <w:p w14:paraId="6C7B925D"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14.3.1. a natureza e a gravidade da infração cometida.</w:t>
      </w:r>
    </w:p>
    <w:p w14:paraId="5BAAE1EF"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14.3.2. as peculiaridades do caso concreto</w:t>
      </w:r>
    </w:p>
    <w:p w14:paraId="45AA7A3F"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14.3.3. as circunstâncias agravantes ou atenuantes</w:t>
      </w:r>
    </w:p>
    <w:p w14:paraId="3820965C"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14.3.4. os danos que dela provierem para a Administração Pública</w:t>
      </w:r>
    </w:p>
    <w:p w14:paraId="5535083C"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14.3.5. a implantação ou o aperfeiçoamento de programa de integridade, conforme normas e orientações dos órgãos de controle.</w:t>
      </w:r>
    </w:p>
    <w:p w14:paraId="6E89C43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14.4. A multa será recolhida no prazo máximo de 10 (dez) dias úteis, a contar da comunicação oficial.</w:t>
      </w:r>
    </w:p>
    <w:p w14:paraId="3638FA00"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14.4.1. Para as infrações previstas nos itens 14.1.1, 14.1.2 e 14.1.3, a multa será de 0.5% a 15% do valor do contrato licitado.</w:t>
      </w:r>
    </w:p>
    <w:p w14:paraId="42DB9643"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14.4.2. Para as infrações previstas nos itens 14.1.4, 14.1.5, 14.1.6, 14.1.7 e 14.1.8, a multa será de 15% a 30% do valor do contrato licitado.</w:t>
      </w:r>
    </w:p>
    <w:p w14:paraId="7D204E05"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14.5. As sanções de advertência, impedimento de licitar e contratar e declaração de inidoneidade para licitar ou contratar poderão ser aplicadas, cumulativamente ou não, à penalidade de multa.</w:t>
      </w:r>
    </w:p>
    <w:p w14:paraId="5B5E132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14.6. Na aplicação da sanção de multa será facultada a defesa do interessado no prazo de 15 (quinze) dias úteis, contado da data de sua intimação.</w:t>
      </w:r>
    </w:p>
    <w:p w14:paraId="4312547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14.7. A sanção de impedimento de licitar e contratar será aplicada ao responsável em decorrência das infrações administrativas relacionadas nos itens 14.1.1, 14.1.2 e 14.1.3, quando não se justificar a imposição de penalidade mais grave, e impedirá o responsável de licitar e contratar no âmbito da Administração Pública direta e indireta do ente federativo o qual pertencer o órgão ou entidade, pelo prazo máximo de 3 (três) anos.</w:t>
      </w:r>
    </w:p>
    <w:p w14:paraId="313FAFD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14.8. Poderá ser aplicada ao responsável a sanção de declaração de inidoneidade para licitar ou contratar, em decorrência da prática das infrações dispostas nos itens 14.1.4, 14.1.5, 14.1.6, 14.1.7 e 14.1.8, bem como pelas infrações administrativas previstas nos itens 14.1.1, 14.1.2 e 14.1.3 que justifiquem a imposição de penalidade mais grave que a sanção de impedimento de licitar e contratar, cuja duração observará o prazo previsto no art. 156, §5º, da Lei n.º 14.133/2021.</w:t>
      </w:r>
    </w:p>
    <w:p w14:paraId="734913E1"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14.9. A recusa injustificada do adjudicatário em assinar o contrato ou a ata de registro de preço, ou em aceitar ou retirar o instrumento equivalente no prazo estabelecido pela Administração, descrita no item 14.1.4, caracterizará o descumprimento total da obrigação assumida e o sujeitará às penalidades e à imediata perda da garantia de proposta em favor do órgão ou entidade promotora da licitação, nos termos do art. 45, §4º da IN SEGES/ME n.º 73, de 2022.</w:t>
      </w:r>
    </w:p>
    <w:p w14:paraId="558CA3F6"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F7AECB6"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14.11.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9D7BB82"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4416FA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14.13. O recurso e o pedido de reconsideração terão efeito suspensivo do ato ou da decisão recorrida até que sobrevenha decisão final da autoridade competente.</w:t>
      </w:r>
    </w:p>
    <w:p w14:paraId="3D6606A8"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14.14. A aplicação das sanções previstas neste edital não exclui, em hipótese alguma, a obrigação de reparação integral dos danos causados.</w:t>
      </w:r>
    </w:p>
    <w:p w14:paraId="0E1A2776" w14:textId="3F1541DB"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14.15. Para a garantia da ampla defesa e contraditório dos licitantes, as notificações serão enviadas eletronicamente para os endereços de e-mail i</w:t>
      </w:r>
      <w:r w:rsidR="005E0B91">
        <w:rPr>
          <w:rFonts w:ascii="Arial" w:eastAsia="Times New Roman" w:hAnsi="Arial" w:cs="Arial"/>
          <w:color w:val="000000"/>
          <w:sz w:val="24"/>
          <w:szCs w:val="24"/>
          <w:lang w:eastAsia="pt-BR"/>
        </w:rPr>
        <w:t>nformados na proposta comercial</w:t>
      </w:r>
      <w:r w:rsidRPr="00196584">
        <w:rPr>
          <w:rFonts w:ascii="Arial" w:eastAsia="Times New Roman" w:hAnsi="Arial" w:cs="Arial"/>
          <w:color w:val="000000"/>
          <w:sz w:val="24"/>
          <w:szCs w:val="24"/>
          <w:lang w:eastAsia="pt-BR"/>
        </w:rPr>
        <w:t>.</w:t>
      </w:r>
    </w:p>
    <w:p w14:paraId="1C6897D6" w14:textId="7388E9EF"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14.15.1. Os endereços de e-mail informados na proposta comercial serão considerados de uso contínuo da empresa, não cabendo alegação de desconhecimento das comunicações a eles comprovadamente enviadas.</w:t>
      </w:r>
    </w:p>
    <w:p w14:paraId="7395A888"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4F6F67A9"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15. DA IMPUGNAÇÃO AO EDITAL E DO PEDIDO DE ESCLARECIMENTO</w:t>
      </w:r>
    </w:p>
    <w:p w14:paraId="7FE89AC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1986C31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15.1. Qualquer pessoa é parte legítima para impugnar este Edital por irregularidade na aplicação da Lei nº 14.133, de 2021, devendo protocolar o pedido até 3 (três) dias úteis antes da data da abertura do certame.</w:t>
      </w:r>
    </w:p>
    <w:p w14:paraId="61F6704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15.2. A resposta à impugnação ou ao pedido de esclarecimento será divulgado em sítio eletrônico oficial no prazo de até 3 (três) dias úteis, limitado ao último dia útil anterior à data da abertura do certame.</w:t>
      </w:r>
    </w:p>
    <w:p w14:paraId="463DBBAB"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15.3. A impugnação e o pedido de esclarecimento poderão ser realizados por forma eletrônica, pelos seguintes meios: Plataforma BNC e endereço eletrônico licitacoespmnr@gmail.com</w:t>
      </w:r>
    </w:p>
    <w:p w14:paraId="4955563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15.4. As impugnações e pedidos de esclarecimentos não suspendem os prazos previstos no certame.</w:t>
      </w:r>
    </w:p>
    <w:p w14:paraId="69D9D75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15.5. A concessão de efeito suspensivo à impugnação é medida excepcional e deverá ser motivada pelo agente de contratação, nos autos do processo de licitação.</w:t>
      </w:r>
    </w:p>
    <w:p w14:paraId="65282B5B"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15.6. Acolhida a impugnação, será definida e publicada nova data para a realização do certame.</w:t>
      </w:r>
    </w:p>
    <w:p w14:paraId="511425B6"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0CF7A74A"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16. DAS DISPOSIÇÕES GERAIS</w:t>
      </w:r>
    </w:p>
    <w:p w14:paraId="13D9722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17FC81A8"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16.1. Será divulgada ata da sessão pública no sistema eletrônico.</w:t>
      </w:r>
    </w:p>
    <w:p w14:paraId="4D06D4CF"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A1EEDA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16.3. Todas as referências de tempo no Edital, no aviso e durante a sessão pública observarão o horário de Brasília - DF.</w:t>
      </w:r>
    </w:p>
    <w:p w14:paraId="2F90F5F1"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16.4. A homologação do resultado desta licitação não implicará direito à contratação.</w:t>
      </w:r>
    </w:p>
    <w:p w14:paraId="6737EE3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16.5. As normas disciplinadoras da licitação serão sempre interpretadas em favor da ampliação da disputa entre os interessados, desde que não comprometam o interesse da Administração, o princípio da isonomia, a finalidade e a segurança da contratação.</w:t>
      </w:r>
    </w:p>
    <w:p w14:paraId="67B9F796"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16.6. Os licitantes assumem todos os custos de preparação e apresentação de suas propostas e a Administração não será, em nenhum caso, responsável por esses custos, independentemente da condução ou do resultado do processo licitatório.</w:t>
      </w:r>
    </w:p>
    <w:p w14:paraId="645C2642"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16.7. Na contagem dos prazos estabelecidos neste Edital e seus Anexos, excluir-se-á o dia do início e incluir-se-á o do vencimento. Só se iniciam e vencem os prazos em dias de expediente na Administração.</w:t>
      </w:r>
    </w:p>
    <w:p w14:paraId="3E3499F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16.8. O desatendimento de exigências formais não essenciais não importará o afastamento do licitante, desde que seja possível o aproveitamento do ato, observados os princípios da isonomia e do interesse público.</w:t>
      </w:r>
    </w:p>
    <w:p w14:paraId="0303EA29"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16.9. Em caso de divergência entre disposições deste Edital e de seus anexos ou demais peças que compõem o processo, prevalecerá as deste Edital.</w:t>
      </w:r>
    </w:p>
    <w:p w14:paraId="2CA9C4CA" w14:textId="28E37CD4" w:rsidR="005C3952"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16.10. O Edital e seus anexos estão disponíveis, na íntegra, no Portal Nacional de Contratações Públicas (PNCP) e endereço eletrônico www.bnccompras.com</w:t>
      </w:r>
      <w:r w:rsidR="005C3952">
        <w:rPr>
          <w:rFonts w:ascii="Arial" w:eastAsia="Times New Roman" w:hAnsi="Arial" w:cs="Arial"/>
          <w:color w:val="000000"/>
          <w:sz w:val="24"/>
          <w:szCs w:val="24"/>
          <w:lang w:eastAsia="pt-BR"/>
        </w:rPr>
        <w:t>.</w:t>
      </w:r>
    </w:p>
    <w:p w14:paraId="13097503" w14:textId="77777777" w:rsid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16.11. Integram este Edital, para todos os fins e efeitos, os seguintes anexos:</w:t>
      </w:r>
    </w:p>
    <w:p w14:paraId="3A38A1CA" w14:textId="77777777" w:rsidR="005C3952" w:rsidRPr="00196584" w:rsidRDefault="005C3952" w:rsidP="00196584">
      <w:pPr>
        <w:spacing w:after="0" w:line="360" w:lineRule="auto"/>
        <w:jc w:val="both"/>
        <w:rPr>
          <w:rFonts w:ascii="Arial" w:eastAsia="Times New Roman" w:hAnsi="Arial" w:cs="Arial"/>
          <w:color w:val="000000"/>
          <w:sz w:val="24"/>
          <w:szCs w:val="24"/>
          <w:lang w:eastAsia="pt-BR"/>
        </w:rPr>
      </w:pPr>
    </w:p>
    <w:p w14:paraId="6CDAA311" w14:textId="77777777" w:rsidR="00196584" w:rsidRPr="005C3952" w:rsidRDefault="00196584" w:rsidP="00196584">
      <w:pPr>
        <w:spacing w:after="0" w:line="360" w:lineRule="auto"/>
        <w:ind w:firstLine="567"/>
        <w:jc w:val="both"/>
        <w:rPr>
          <w:rFonts w:ascii="Arial" w:eastAsia="Times New Roman" w:hAnsi="Arial" w:cs="Arial"/>
          <w:color w:val="000000"/>
          <w:lang w:eastAsia="pt-BR"/>
        </w:rPr>
      </w:pPr>
      <w:r w:rsidRPr="005C3952">
        <w:rPr>
          <w:rFonts w:ascii="Arial" w:eastAsia="Times New Roman" w:hAnsi="Arial" w:cs="Arial"/>
          <w:color w:val="000000"/>
          <w:lang w:eastAsia="pt-BR"/>
        </w:rPr>
        <w:t>16.11.1. ANEXO I - Termo de Referência.</w:t>
      </w:r>
    </w:p>
    <w:p w14:paraId="3CE6596F" w14:textId="77777777" w:rsidR="00196584" w:rsidRPr="005C3952" w:rsidRDefault="00196584" w:rsidP="00196584">
      <w:pPr>
        <w:spacing w:after="0" w:line="360" w:lineRule="auto"/>
        <w:ind w:firstLine="567"/>
        <w:jc w:val="both"/>
        <w:rPr>
          <w:rFonts w:ascii="Arial" w:eastAsia="Times New Roman" w:hAnsi="Arial" w:cs="Arial"/>
          <w:color w:val="000000"/>
          <w:lang w:eastAsia="pt-BR"/>
        </w:rPr>
      </w:pPr>
      <w:r w:rsidRPr="005C3952">
        <w:rPr>
          <w:rFonts w:ascii="Arial" w:eastAsia="Times New Roman" w:hAnsi="Arial" w:cs="Arial"/>
          <w:color w:val="000000"/>
          <w:lang w:eastAsia="pt-BR"/>
        </w:rPr>
        <w:lastRenderedPageBreak/>
        <w:t>16.11.2. ANEXO II - Minuta de Termo de Contrato</w:t>
      </w:r>
    </w:p>
    <w:p w14:paraId="6C01BD01" w14:textId="77777777" w:rsidR="00196584" w:rsidRPr="005C3952" w:rsidRDefault="00196584" w:rsidP="00196584">
      <w:pPr>
        <w:spacing w:after="0" w:line="360" w:lineRule="auto"/>
        <w:ind w:firstLine="567"/>
        <w:jc w:val="both"/>
        <w:rPr>
          <w:rFonts w:ascii="Arial" w:eastAsia="Times New Roman" w:hAnsi="Arial" w:cs="Arial"/>
          <w:color w:val="000000"/>
          <w:lang w:eastAsia="pt-BR"/>
        </w:rPr>
      </w:pPr>
      <w:r w:rsidRPr="005C3952">
        <w:rPr>
          <w:rFonts w:ascii="Arial" w:eastAsia="Times New Roman" w:hAnsi="Arial" w:cs="Arial"/>
          <w:color w:val="000000"/>
          <w:lang w:eastAsia="pt-BR"/>
        </w:rPr>
        <w:t>16.11.3. ANEXO III - Minuta de Ata de Registro de Preços</w:t>
      </w:r>
    </w:p>
    <w:p w14:paraId="1C3597C9" w14:textId="36CA73BE" w:rsidR="00C10447" w:rsidRPr="005C3952" w:rsidRDefault="00C10447" w:rsidP="00C10447">
      <w:pPr>
        <w:spacing w:after="0" w:line="360" w:lineRule="auto"/>
        <w:ind w:firstLine="567"/>
        <w:jc w:val="both"/>
        <w:rPr>
          <w:rFonts w:ascii="Arial" w:eastAsia="Times New Roman" w:hAnsi="Arial" w:cs="Arial"/>
          <w:color w:val="000000"/>
          <w:lang w:eastAsia="pt-BR"/>
        </w:rPr>
      </w:pPr>
      <w:r w:rsidRPr="005C3952">
        <w:rPr>
          <w:rFonts w:ascii="Arial" w:eastAsia="Times New Roman" w:hAnsi="Arial" w:cs="Arial"/>
          <w:color w:val="000000"/>
          <w:lang w:eastAsia="pt-BR"/>
        </w:rPr>
        <w:t>16.11.</w:t>
      </w:r>
      <w:r w:rsidR="003B74C9" w:rsidRPr="005C3952">
        <w:rPr>
          <w:rFonts w:ascii="Arial" w:eastAsia="Times New Roman" w:hAnsi="Arial" w:cs="Arial"/>
          <w:color w:val="000000"/>
          <w:lang w:eastAsia="pt-BR"/>
        </w:rPr>
        <w:t>4</w:t>
      </w:r>
      <w:r w:rsidRPr="005C3952">
        <w:rPr>
          <w:rFonts w:ascii="Arial" w:eastAsia="Times New Roman" w:hAnsi="Arial" w:cs="Arial"/>
          <w:color w:val="000000"/>
          <w:lang w:eastAsia="pt-BR"/>
        </w:rPr>
        <w:t xml:space="preserve">. ANEXO </w:t>
      </w:r>
      <w:r w:rsidR="003B74C9" w:rsidRPr="005C3952">
        <w:rPr>
          <w:rFonts w:ascii="Arial" w:eastAsia="Times New Roman" w:hAnsi="Arial" w:cs="Arial"/>
          <w:color w:val="000000"/>
          <w:lang w:eastAsia="pt-BR"/>
        </w:rPr>
        <w:t>I</w:t>
      </w:r>
      <w:r w:rsidRPr="005C3952">
        <w:rPr>
          <w:rFonts w:ascii="Arial" w:eastAsia="Times New Roman" w:hAnsi="Arial" w:cs="Arial"/>
          <w:color w:val="000000"/>
          <w:lang w:eastAsia="pt-BR"/>
        </w:rPr>
        <w:t>V – Modelo de Proposta Comercial;</w:t>
      </w:r>
    </w:p>
    <w:p w14:paraId="66D34C16" w14:textId="0FC70017" w:rsidR="00C10447" w:rsidRPr="005C3952" w:rsidRDefault="00C10447" w:rsidP="00C10447">
      <w:pPr>
        <w:spacing w:after="0" w:line="360" w:lineRule="auto"/>
        <w:ind w:firstLine="567"/>
        <w:jc w:val="both"/>
        <w:rPr>
          <w:rFonts w:ascii="Arial" w:eastAsia="Times New Roman" w:hAnsi="Arial" w:cs="Arial"/>
          <w:color w:val="000000"/>
          <w:lang w:eastAsia="pt-BR"/>
        </w:rPr>
      </w:pPr>
      <w:r w:rsidRPr="005C3952">
        <w:rPr>
          <w:rFonts w:ascii="Arial" w:eastAsia="Times New Roman" w:hAnsi="Arial" w:cs="Arial"/>
          <w:color w:val="000000"/>
          <w:lang w:eastAsia="pt-BR"/>
        </w:rPr>
        <w:t>16.11.</w:t>
      </w:r>
      <w:r w:rsidR="003B74C9" w:rsidRPr="005C3952">
        <w:rPr>
          <w:rFonts w:ascii="Arial" w:eastAsia="Times New Roman" w:hAnsi="Arial" w:cs="Arial"/>
          <w:color w:val="000000"/>
          <w:lang w:eastAsia="pt-BR"/>
        </w:rPr>
        <w:t>5</w:t>
      </w:r>
      <w:r w:rsidRPr="005C3952">
        <w:rPr>
          <w:rFonts w:ascii="Arial" w:eastAsia="Times New Roman" w:hAnsi="Arial" w:cs="Arial"/>
          <w:color w:val="000000"/>
          <w:lang w:eastAsia="pt-BR"/>
        </w:rPr>
        <w:t>. ANEXO V – Modelo de Declarações Conjuntas;</w:t>
      </w:r>
    </w:p>
    <w:p w14:paraId="531AD097" w14:textId="605B3172" w:rsidR="00C10447" w:rsidRPr="005C3952" w:rsidRDefault="00C10447" w:rsidP="00C10447">
      <w:pPr>
        <w:spacing w:after="0" w:line="360" w:lineRule="auto"/>
        <w:ind w:firstLine="567"/>
        <w:jc w:val="both"/>
        <w:rPr>
          <w:rFonts w:ascii="Arial" w:eastAsia="Times New Roman" w:hAnsi="Arial" w:cs="Arial"/>
          <w:color w:val="000000"/>
          <w:lang w:eastAsia="pt-BR"/>
        </w:rPr>
      </w:pPr>
      <w:r w:rsidRPr="005C3952">
        <w:rPr>
          <w:rFonts w:ascii="Arial" w:eastAsia="Times New Roman" w:hAnsi="Arial" w:cs="Arial"/>
          <w:color w:val="000000"/>
          <w:lang w:eastAsia="pt-BR"/>
        </w:rPr>
        <w:t>16.11.</w:t>
      </w:r>
      <w:r w:rsidR="003B74C9" w:rsidRPr="005C3952">
        <w:rPr>
          <w:rFonts w:ascii="Arial" w:eastAsia="Times New Roman" w:hAnsi="Arial" w:cs="Arial"/>
          <w:color w:val="000000"/>
          <w:lang w:eastAsia="pt-BR"/>
        </w:rPr>
        <w:t>6</w:t>
      </w:r>
      <w:r w:rsidRPr="005C3952">
        <w:rPr>
          <w:rFonts w:ascii="Arial" w:eastAsia="Times New Roman" w:hAnsi="Arial" w:cs="Arial"/>
          <w:color w:val="000000"/>
          <w:lang w:eastAsia="pt-BR"/>
        </w:rPr>
        <w:t>. ANEXO VI – Modelo de Declarações / Enquadramento ME/EPP/MEI</w:t>
      </w:r>
    </w:p>
    <w:p w14:paraId="0697832C" w14:textId="69CA8346" w:rsidR="00196584" w:rsidRPr="00196584" w:rsidRDefault="00196584" w:rsidP="00196584">
      <w:pPr>
        <w:spacing w:after="0" w:line="360" w:lineRule="auto"/>
        <w:jc w:val="both"/>
        <w:rPr>
          <w:rFonts w:ascii="Arial" w:eastAsia="Times New Roman" w:hAnsi="Arial" w:cs="Arial"/>
          <w:color w:val="000000"/>
          <w:sz w:val="24"/>
          <w:szCs w:val="24"/>
          <w:lang w:eastAsia="pt-BR"/>
        </w:rPr>
      </w:pPr>
    </w:p>
    <w:p w14:paraId="29A394E1" w14:textId="77777777" w:rsidR="005C3952" w:rsidRDefault="005C3952" w:rsidP="00196584">
      <w:pPr>
        <w:spacing w:after="0" w:line="360" w:lineRule="auto"/>
        <w:jc w:val="both"/>
        <w:rPr>
          <w:rFonts w:ascii="Arial" w:eastAsia="Times New Roman" w:hAnsi="Arial" w:cs="Arial"/>
          <w:color w:val="000000"/>
          <w:sz w:val="24"/>
          <w:szCs w:val="24"/>
          <w:lang w:eastAsia="pt-BR"/>
        </w:rPr>
      </w:pPr>
    </w:p>
    <w:p w14:paraId="0393550F" w14:textId="77777777" w:rsidR="005C3952" w:rsidRDefault="005C3952" w:rsidP="00196584">
      <w:pPr>
        <w:spacing w:after="0" w:line="360" w:lineRule="auto"/>
        <w:jc w:val="both"/>
        <w:rPr>
          <w:rFonts w:ascii="Arial" w:eastAsia="Times New Roman" w:hAnsi="Arial" w:cs="Arial"/>
          <w:color w:val="000000"/>
          <w:sz w:val="24"/>
          <w:szCs w:val="24"/>
          <w:lang w:eastAsia="pt-BR"/>
        </w:rPr>
      </w:pPr>
    </w:p>
    <w:p w14:paraId="7D8FDA84" w14:textId="559B8050" w:rsid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Nova Redenção - BA, </w:t>
      </w:r>
      <w:r w:rsidR="005A411A">
        <w:rPr>
          <w:rFonts w:ascii="Arial" w:eastAsia="Times New Roman" w:hAnsi="Arial" w:cs="Arial"/>
          <w:color w:val="000000"/>
          <w:sz w:val="24"/>
          <w:szCs w:val="24"/>
          <w:lang w:eastAsia="pt-BR"/>
        </w:rPr>
        <w:t>06</w:t>
      </w:r>
      <w:r w:rsidR="005C3952">
        <w:rPr>
          <w:rFonts w:ascii="Arial" w:eastAsia="Times New Roman" w:hAnsi="Arial" w:cs="Arial"/>
          <w:color w:val="000000"/>
          <w:sz w:val="24"/>
          <w:szCs w:val="24"/>
          <w:lang w:eastAsia="pt-BR"/>
        </w:rPr>
        <w:t xml:space="preserve"> </w:t>
      </w:r>
      <w:r w:rsidRPr="00196584">
        <w:rPr>
          <w:rFonts w:ascii="Arial" w:eastAsia="Times New Roman" w:hAnsi="Arial" w:cs="Arial"/>
          <w:color w:val="000000"/>
          <w:sz w:val="24"/>
          <w:szCs w:val="24"/>
          <w:lang w:eastAsia="pt-BR"/>
        </w:rPr>
        <w:t>de</w:t>
      </w:r>
      <w:r w:rsidR="005A411A">
        <w:rPr>
          <w:rFonts w:ascii="Arial" w:eastAsia="Times New Roman" w:hAnsi="Arial" w:cs="Arial"/>
          <w:color w:val="000000"/>
          <w:sz w:val="24"/>
          <w:szCs w:val="24"/>
          <w:lang w:eastAsia="pt-BR"/>
        </w:rPr>
        <w:t xml:space="preserve"> outubro</w:t>
      </w:r>
      <w:r w:rsidRPr="00196584">
        <w:rPr>
          <w:rFonts w:ascii="Arial" w:eastAsia="Times New Roman" w:hAnsi="Arial" w:cs="Arial"/>
          <w:color w:val="000000"/>
          <w:sz w:val="24"/>
          <w:szCs w:val="24"/>
          <w:lang w:eastAsia="pt-BR"/>
        </w:rPr>
        <w:t xml:space="preserve"> de 2025</w:t>
      </w:r>
    </w:p>
    <w:p w14:paraId="4632C158" w14:textId="77777777" w:rsidR="005C3952" w:rsidRDefault="005C3952" w:rsidP="00196584">
      <w:pPr>
        <w:spacing w:after="0" w:line="360" w:lineRule="auto"/>
        <w:jc w:val="both"/>
        <w:rPr>
          <w:rFonts w:ascii="Arial" w:eastAsia="Times New Roman" w:hAnsi="Arial" w:cs="Arial"/>
          <w:color w:val="000000"/>
          <w:sz w:val="24"/>
          <w:szCs w:val="24"/>
          <w:lang w:eastAsia="pt-BR"/>
        </w:rPr>
      </w:pPr>
    </w:p>
    <w:p w14:paraId="24301CD8" w14:textId="77777777" w:rsidR="005C3952" w:rsidRPr="00196584" w:rsidRDefault="005C3952" w:rsidP="00196584">
      <w:pPr>
        <w:spacing w:after="0" w:line="360" w:lineRule="auto"/>
        <w:jc w:val="both"/>
        <w:rPr>
          <w:rFonts w:ascii="Arial" w:eastAsia="Times New Roman" w:hAnsi="Arial" w:cs="Arial"/>
          <w:color w:val="000000"/>
          <w:sz w:val="24"/>
          <w:szCs w:val="24"/>
          <w:lang w:eastAsia="pt-BR"/>
        </w:rPr>
      </w:pPr>
    </w:p>
    <w:p w14:paraId="3C66551B" w14:textId="77777777" w:rsidR="005C3952" w:rsidRPr="005C3952" w:rsidRDefault="005C3952" w:rsidP="005C3952">
      <w:pPr>
        <w:spacing w:after="0" w:line="360" w:lineRule="auto"/>
        <w:jc w:val="both"/>
        <w:rPr>
          <w:rFonts w:ascii="Arial" w:eastAsia="Times New Roman" w:hAnsi="Arial" w:cs="Arial"/>
          <w:color w:val="000000"/>
          <w:sz w:val="24"/>
          <w:szCs w:val="24"/>
          <w:lang w:eastAsia="pt-BR"/>
        </w:rPr>
      </w:pPr>
    </w:p>
    <w:p w14:paraId="3CDBC826" w14:textId="6D85FEE3" w:rsidR="005C3952" w:rsidRPr="005C3952" w:rsidRDefault="005C3952" w:rsidP="005C3952">
      <w:pPr>
        <w:spacing w:after="0" w:line="360" w:lineRule="auto"/>
        <w:jc w:val="center"/>
        <w:rPr>
          <w:rFonts w:ascii="Arial" w:eastAsia="Times New Roman" w:hAnsi="Arial" w:cs="Arial"/>
          <w:i/>
          <w:color w:val="000000"/>
          <w:sz w:val="24"/>
          <w:szCs w:val="24"/>
          <w:lang w:eastAsia="pt-BR"/>
        </w:rPr>
      </w:pPr>
      <w:r w:rsidRPr="005C3952">
        <w:rPr>
          <w:rFonts w:ascii="Arial" w:eastAsia="Times New Roman" w:hAnsi="Arial" w:cs="Arial"/>
          <w:color w:val="000000"/>
          <w:sz w:val="24"/>
          <w:szCs w:val="24"/>
          <w:lang w:eastAsia="pt-BR"/>
        </w:rPr>
        <w:t>Ademar Martins De Oliveira Filho</w:t>
      </w:r>
    </w:p>
    <w:p w14:paraId="0491A26A" w14:textId="569A1D64" w:rsidR="00196584" w:rsidRDefault="005C3952" w:rsidP="005C3952">
      <w:pPr>
        <w:spacing w:after="0" w:line="360" w:lineRule="auto"/>
        <w:jc w:val="center"/>
        <w:rPr>
          <w:rFonts w:ascii="Arial" w:eastAsia="Times New Roman" w:hAnsi="Arial" w:cs="Arial"/>
          <w:i/>
          <w:color w:val="000000"/>
          <w:sz w:val="24"/>
          <w:szCs w:val="24"/>
          <w:lang w:eastAsia="pt-BR"/>
        </w:rPr>
      </w:pPr>
      <w:r w:rsidRPr="005C3952">
        <w:rPr>
          <w:rFonts w:ascii="Arial" w:eastAsia="Times New Roman" w:hAnsi="Arial" w:cs="Arial"/>
          <w:i/>
          <w:color w:val="000000"/>
          <w:sz w:val="24"/>
          <w:szCs w:val="24"/>
          <w:lang w:eastAsia="pt-BR"/>
        </w:rPr>
        <w:t>Prefeito Municipal</w:t>
      </w:r>
    </w:p>
    <w:p w14:paraId="4890317E" w14:textId="77777777" w:rsidR="005C3952" w:rsidRDefault="005C3952" w:rsidP="005C3952">
      <w:pPr>
        <w:spacing w:after="0" w:line="360" w:lineRule="auto"/>
        <w:jc w:val="center"/>
        <w:rPr>
          <w:rFonts w:ascii="Arial" w:eastAsia="Times New Roman" w:hAnsi="Arial" w:cs="Arial"/>
          <w:i/>
          <w:color w:val="000000"/>
          <w:sz w:val="24"/>
          <w:szCs w:val="24"/>
          <w:lang w:eastAsia="pt-BR"/>
        </w:rPr>
      </w:pPr>
    </w:p>
    <w:p w14:paraId="5EC77F52" w14:textId="77777777" w:rsidR="005C3952" w:rsidRPr="00196584" w:rsidRDefault="005C3952" w:rsidP="005C3952">
      <w:pPr>
        <w:spacing w:after="0" w:line="360" w:lineRule="auto"/>
        <w:jc w:val="center"/>
        <w:rPr>
          <w:rFonts w:ascii="Arial" w:eastAsia="Times New Roman" w:hAnsi="Arial" w:cs="Arial"/>
          <w:color w:val="000000"/>
          <w:sz w:val="24"/>
          <w:szCs w:val="24"/>
          <w:lang w:eastAsia="pt-BR"/>
        </w:rPr>
      </w:pPr>
    </w:p>
    <w:p w14:paraId="6F7781F2" w14:textId="77777777" w:rsidR="00147CFE" w:rsidRPr="00147CFE" w:rsidRDefault="00147CFE" w:rsidP="00147CFE">
      <w:pPr>
        <w:spacing w:after="0" w:line="360" w:lineRule="auto"/>
        <w:jc w:val="center"/>
        <w:rPr>
          <w:rFonts w:ascii="Arial" w:eastAsia="Times New Roman" w:hAnsi="Arial" w:cs="Arial"/>
          <w:color w:val="000000"/>
          <w:sz w:val="24"/>
          <w:szCs w:val="24"/>
          <w:lang w:eastAsia="pt-BR"/>
        </w:rPr>
      </w:pPr>
      <w:r w:rsidRPr="00147CFE">
        <w:rPr>
          <w:rFonts w:ascii="Arial" w:eastAsia="Times New Roman" w:hAnsi="Arial" w:cs="Arial"/>
          <w:color w:val="000000"/>
          <w:sz w:val="24"/>
          <w:szCs w:val="24"/>
          <w:lang w:eastAsia="pt-BR"/>
        </w:rPr>
        <w:t>Sandra Maciel Albernaz</w:t>
      </w:r>
    </w:p>
    <w:p w14:paraId="56C10BC3" w14:textId="77777777" w:rsidR="00147CFE" w:rsidRPr="00147CFE" w:rsidRDefault="00147CFE" w:rsidP="00147CFE">
      <w:pPr>
        <w:spacing w:after="0" w:line="360" w:lineRule="auto"/>
        <w:jc w:val="center"/>
        <w:rPr>
          <w:rFonts w:ascii="Arial" w:eastAsia="Times New Roman" w:hAnsi="Arial" w:cs="Arial"/>
          <w:color w:val="000000"/>
          <w:sz w:val="24"/>
          <w:szCs w:val="24"/>
          <w:lang w:eastAsia="pt-BR"/>
        </w:rPr>
      </w:pPr>
      <w:r w:rsidRPr="00147CFE">
        <w:rPr>
          <w:rFonts w:ascii="Arial" w:eastAsia="Times New Roman" w:hAnsi="Arial" w:cs="Arial"/>
          <w:color w:val="000000"/>
          <w:sz w:val="24"/>
          <w:szCs w:val="24"/>
          <w:lang w:eastAsia="pt-BR"/>
        </w:rPr>
        <w:t>Secretária Municipal da Saúde</w:t>
      </w:r>
    </w:p>
    <w:p w14:paraId="1A22913D"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3B2A9A11"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2D8C574F"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7BFE48FD"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65430333"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56DEADF1"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37C3DE67"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7037E5D0"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2B7858F2"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42F90379"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6606FE57"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35583117"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135FFEE6"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64C2723A"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74A4B3FF" w14:textId="77777777" w:rsidR="005E0B91" w:rsidRDefault="005E0B91" w:rsidP="005E0B91">
      <w:pPr>
        <w:spacing w:after="0" w:line="240" w:lineRule="auto"/>
        <w:jc w:val="both"/>
        <w:rPr>
          <w:rFonts w:ascii="Arial" w:eastAsia="Times New Roman" w:hAnsi="Arial" w:cs="Arial"/>
          <w:color w:val="000000"/>
          <w:sz w:val="24"/>
          <w:szCs w:val="24"/>
          <w:lang w:eastAsia="pt-BR"/>
        </w:rPr>
      </w:pPr>
    </w:p>
    <w:p w14:paraId="5234A7FD" w14:textId="77777777" w:rsidR="005E0B91" w:rsidRDefault="005E0B91" w:rsidP="005E0B91">
      <w:pPr>
        <w:spacing w:after="0" w:line="240" w:lineRule="auto"/>
        <w:jc w:val="both"/>
        <w:rPr>
          <w:rFonts w:ascii="Arial" w:eastAsia="Times New Roman" w:hAnsi="Arial" w:cs="Arial"/>
          <w:color w:val="000000"/>
          <w:sz w:val="24"/>
          <w:szCs w:val="24"/>
          <w:lang w:eastAsia="pt-BR"/>
        </w:rPr>
      </w:pPr>
    </w:p>
    <w:p w14:paraId="491D7472" w14:textId="77777777" w:rsidR="005E0B91" w:rsidRDefault="005E0B91" w:rsidP="005E0B91">
      <w:pPr>
        <w:spacing w:after="0" w:line="240" w:lineRule="auto"/>
        <w:jc w:val="both"/>
        <w:rPr>
          <w:rFonts w:ascii="Arial" w:eastAsia="Times New Roman" w:hAnsi="Arial" w:cs="Arial"/>
          <w:color w:val="000000"/>
          <w:sz w:val="24"/>
          <w:szCs w:val="24"/>
          <w:lang w:eastAsia="pt-BR"/>
        </w:rPr>
      </w:pPr>
    </w:p>
    <w:p w14:paraId="5832BBDE" w14:textId="77777777" w:rsidR="000E11E3" w:rsidRDefault="000E11E3" w:rsidP="00D22ED4">
      <w:pPr>
        <w:spacing w:after="0" w:line="240" w:lineRule="auto"/>
        <w:rPr>
          <w:rFonts w:ascii="Arial" w:hAnsi="Arial" w:cs="Arial"/>
          <w:b/>
          <w:bCs/>
        </w:rPr>
      </w:pPr>
    </w:p>
    <w:p w14:paraId="4E854BBB" w14:textId="12C2C2F1" w:rsidR="004C3E96" w:rsidRPr="004E7973" w:rsidRDefault="00DC2E8A" w:rsidP="004E7973">
      <w:pPr>
        <w:shd w:val="clear" w:color="auto" w:fill="D9E2F3" w:themeFill="accent1" w:themeFillTint="33"/>
        <w:spacing w:after="0" w:line="240" w:lineRule="auto"/>
        <w:jc w:val="center"/>
        <w:rPr>
          <w:rFonts w:ascii="Arial" w:hAnsi="Arial" w:cs="Arial"/>
          <w:sz w:val="20"/>
          <w:szCs w:val="20"/>
        </w:rPr>
      </w:pPr>
      <w:r w:rsidRPr="00D22ED4">
        <w:rPr>
          <w:rFonts w:ascii="Arial" w:hAnsi="Arial" w:cs="Arial"/>
          <w:b/>
          <w:bCs/>
        </w:rPr>
        <w:t>ANEXO I</w:t>
      </w:r>
      <w:r w:rsidRPr="00D22ED4">
        <w:rPr>
          <w:rFonts w:ascii="Arial" w:hAnsi="Arial" w:cs="Arial"/>
          <w:sz w:val="20"/>
          <w:szCs w:val="20"/>
        </w:rPr>
        <w:t xml:space="preserve"> </w:t>
      </w:r>
      <w:bookmarkStart w:id="1" w:name="_Hlk82473550"/>
    </w:p>
    <w:bookmarkEnd w:id="1"/>
    <w:p w14:paraId="34B3254A" w14:textId="77777777" w:rsidR="004E7973" w:rsidRDefault="004E7973" w:rsidP="004E7973">
      <w:pPr>
        <w:tabs>
          <w:tab w:val="left" w:pos="3969"/>
        </w:tabs>
        <w:spacing w:after="0" w:line="276" w:lineRule="auto"/>
        <w:ind w:left="-567"/>
        <w:jc w:val="center"/>
        <w:rPr>
          <w:rFonts w:ascii="Arial" w:hAnsi="Arial" w:cs="Arial"/>
          <w:b/>
          <w:bCs/>
        </w:rPr>
      </w:pPr>
    </w:p>
    <w:p w14:paraId="57AA4BB1" w14:textId="77777777" w:rsidR="004E7973" w:rsidRDefault="004E7973" w:rsidP="004E7973">
      <w:pPr>
        <w:tabs>
          <w:tab w:val="left" w:pos="3969"/>
        </w:tabs>
        <w:spacing w:after="0" w:line="276" w:lineRule="auto"/>
        <w:ind w:left="-567"/>
        <w:jc w:val="center"/>
        <w:rPr>
          <w:rFonts w:ascii="Arial" w:hAnsi="Arial" w:cs="Arial"/>
          <w:b/>
          <w:bCs/>
        </w:rPr>
      </w:pPr>
      <w:r w:rsidRPr="00B83BEF">
        <w:rPr>
          <w:rFonts w:ascii="Arial" w:hAnsi="Arial" w:cs="Arial"/>
          <w:b/>
          <w:bCs/>
        </w:rPr>
        <w:t>TERMO DE REFERÊNCIA</w:t>
      </w:r>
    </w:p>
    <w:p w14:paraId="3B26ADE7" w14:textId="77777777" w:rsidR="004E7973" w:rsidRPr="00B83BEF" w:rsidRDefault="004E7973" w:rsidP="004E7973">
      <w:pPr>
        <w:tabs>
          <w:tab w:val="left" w:pos="3969"/>
        </w:tabs>
        <w:spacing w:after="0" w:line="276" w:lineRule="auto"/>
        <w:ind w:left="-567"/>
        <w:jc w:val="center"/>
        <w:rPr>
          <w:rFonts w:ascii="Arial" w:hAnsi="Arial" w:cs="Arial"/>
          <w:b/>
          <w:bCs/>
        </w:rPr>
      </w:pPr>
    </w:p>
    <w:p w14:paraId="55EA4046" w14:textId="77777777" w:rsidR="004E7973" w:rsidRPr="00B83BEF" w:rsidRDefault="004E7973" w:rsidP="004E7973">
      <w:pPr>
        <w:tabs>
          <w:tab w:val="left" w:pos="3969"/>
        </w:tabs>
        <w:spacing w:after="0" w:line="276" w:lineRule="auto"/>
        <w:ind w:left="-567"/>
        <w:jc w:val="center"/>
        <w:rPr>
          <w:rFonts w:ascii="Arial" w:hAnsi="Arial" w:cs="Arial"/>
          <w:b/>
          <w:bCs/>
          <w:color w:val="000000" w:themeColor="text1"/>
        </w:rPr>
      </w:pPr>
      <w:r w:rsidRPr="00B83BEF">
        <w:rPr>
          <w:rFonts w:ascii="Arial" w:hAnsi="Arial" w:cs="Arial"/>
          <w:b/>
          <w:bCs/>
          <w:iCs/>
          <w:color w:val="000000" w:themeColor="text1"/>
        </w:rPr>
        <w:t xml:space="preserve">Processo Administrativo n. </w:t>
      </w:r>
      <w:r>
        <w:rPr>
          <w:rFonts w:ascii="Arial" w:hAnsi="Arial" w:cs="Arial"/>
          <w:b/>
          <w:bCs/>
          <w:iCs/>
          <w:color w:val="000000" w:themeColor="text1"/>
        </w:rPr>
        <w:t>158</w:t>
      </w:r>
      <w:r w:rsidRPr="00B83BEF">
        <w:rPr>
          <w:rFonts w:ascii="Arial" w:hAnsi="Arial" w:cs="Arial"/>
          <w:b/>
          <w:bCs/>
          <w:color w:val="000000" w:themeColor="text1"/>
        </w:rPr>
        <w:t>/2025</w:t>
      </w:r>
    </w:p>
    <w:p w14:paraId="16B0909A" w14:textId="77777777" w:rsidR="004E7973" w:rsidRPr="00B83BEF" w:rsidRDefault="004E7973" w:rsidP="004E7973">
      <w:pPr>
        <w:tabs>
          <w:tab w:val="left" w:pos="3969"/>
        </w:tabs>
        <w:spacing w:after="0" w:line="276" w:lineRule="auto"/>
        <w:ind w:left="-567"/>
        <w:jc w:val="center"/>
        <w:rPr>
          <w:rFonts w:ascii="Arial" w:hAnsi="Arial" w:cs="Arial"/>
          <w:b/>
          <w:bCs/>
        </w:rPr>
      </w:pPr>
    </w:p>
    <w:p w14:paraId="0EA82F40" w14:textId="77777777" w:rsidR="004E7973" w:rsidRPr="00B83BEF" w:rsidRDefault="004E7973" w:rsidP="004E7973">
      <w:pPr>
        <w:pStyle w:val="Nivel1"/>
        <w:numPr>
          <w:ilvl w:val="0"/>
          <w:numId w:val="0"/>
        </w:numPr>
        <w:tabs>
          <w:tab w:val="left" w:pos="142"/>
          <w:tab w:val="left" w:pos="426"/>
        </w:tabs>
        <w:spacing w:before="0" w:after="0" w:line="360" w:lineRule="auto"/>
        <w:ind w:left="360" w:hanging="360"/>
        <w:rPr>
          <w:color w:val="auto"/>
          <w:sz w:val="22"/>
          <w:szCs w:val="22"/>
        </w:rPr>
      </w:pPr>
      <w:bookmarkStart w:id="2" w:name="_Hlk82471863"/>
      <w:r w:rsidRPr="00B83BEF">
        <w:rPr>
          <w:bCs/>
          <w:color w:val="auto"/>
          <w:sz w:val="22"/>
          <w:szCs w:val="22"/>
        </w:rPr>
        <w:t>1. DAS CONDIÇÕES GERAIS DA CONTRATAÇÃO (art. 6º, XXIII, “a” e “i”</w:t>
      </w:r>
      <w:r w:rsidRPr="00B83BEF">
        <w:rPr>
          <w:color w:val="auto"/>
          <w:sz w:val="22"/>
          <w:szCs w:val="22"/>
        </w:rPr>
        <w:t xml:space="preserve"> da Lei n. 14.133/2021).</w:t>
      </w:r>
    </w:p>
    <w:p w14:paraId="652972C7" w14:textId="77777777" w:rsidR="004E7973" w:rsidRPr="00B83BEF" w:rsidRDefault="004E7973" w:rsidP="004E7973">
      <w:pPr>
        <w:pStyle w:val="Nivel1"/>
        <w:numPr>
          <w:ilvl w:val="0"/>
          <w:numId w:val="0"/>
        </w:numPr>
        <w:tabs>
          <w:tab w:val="left" w:pos="142"/>
          <w:tab w:val="left" w:pos="426"/>
        </w:tabs>
        <w:spacing w:before="0" w:after="0" w:line="360" w:lineRule="auto"/>
        <w:ind w:left="-567"/>
        <w:rPr>
          <w:color w:val="auto"/>
          <w:sz w:val="22"/>
          <w:szCs w:val="22"/>
        </w:rPr>
      </w:pPr>
    </w:p>
    <w:p w14:paraId="022535E8" w14:textId="77777777" w:rsidR="004E7973" w:rsidRPr="00B83BEF" w:rsidRDefault="004E7973" w:rsidP="004E7973">
      <w:pPr>
        <w:pStyle w:val="PargrafodaLista"/>
        <w:keepNext/>
        <w:keepLines/>
        <w:numPr>
          <w:ilvl w:val="1"/>
          <w:numId w:val="7"/>
        </w:numPr>
        <w:pBdr>
          <w:top w:val="nil"/>
          <w:left w:val="nil"/>
          <w:bottom w:val="nil"/>
          <w:right w:val="nil"/>
          <w:between w:val="nil"/>
        </w:pBdr>
        <w:spacing w:after="0" w:line="360" w:lineRule="auto"/>
        <w:ind w:left="0" w:firstLine="0"/>
        <w:jc w:val="both"/>
        <w:rPr>
          <w:rFonts w:ascii="Arial" w:eastAsia="Arial" w:hAnsi="Arial" w:cs="Arial"/>
          <w:color w:val="000000"/>
        </w:rPr>
      </w:pPr>
      <w:r>
        <w:rPr>
          <w:rFonts w:ascii="Arial" w:eastAsia="Arial" w:hAnsi="Arial" w:cs="Arial"/>
          <w:color w:val="000000"/>
        </w:rPr>
        <w:t>Registro de P</w:t>
      </w:r>
      <w:r w:rsidRPr="00B83BEF">
        <w:rPr>
          <w:rFonts w:ascii="Arial" w:eastAsia="Arial" w:hAnsi="Arial" w:cs="Arial"/>
          <w:color w:val="000000"/>
        </w:rPr>
        <w:t>reço</w:t>
      </w:r>
      <w:r>
        <w:rPr>
          <w:rFonts w:ascii="Arial" w:eastAsia="Arial" w:hAnsi="Arial" w:cs="Arial"/>
          <w:color w:val="000000"/>
        </w:rPr>
        <w:t>s</w:t>
      </w:r>
      <w:r w:rsidRPr="00B83BEF">
        <w:rPr>
          <w:rFonts w:ascii="Arial" w:eastAsia="Arial" w:hAnsi="Arial" w:cs="Arial"/>
          <w:color w:val="000000"/>
        </w:rPr>
        <w:t xml:space="preserve"> para futura e eventual </w:t>
      </w:r>
      <w:r w:rsidRPr="001D2B24">
        <w:rPr>
          <w:rFonts w:ascii="Arial" w:eastAsia="Arial" w:hAnsi="Arial" w:cs="Arial"/>
          <w:bCs/>
          <w:iCs/>
          <w:color w:val="000000"/>
        </w:rPr>
        <w:t>recarga de gases medicinais e aquisição de cilindros</w:t>
      </w:r>
      <w:r>
        <w:rPr>
          <w:rFonts w:ascii="Arial" w:eastAsia="Arial" w:hAnsi="Arial" w:cs="Arial"/>
          <w:bCs/>
          <w:iCs/>
          <w:color w:val="000000"/>
        </w:rPr>
        <w:t xml:space="preserve"> para atender às necessidades da Secretaria Municipal de Saúde </w:t>
      </w:r>
      <w:r w:rsidRPr="00BB5324">
        <w:rPr>
          <w:rFonts w:ascii="Arial" w:eastAsia="Arial" w:hAnsi="Arial" w:cs="Arial"/>
          <w:bCs/>
          <w:iCs/>
          <w:color w:val="000000"/>
        </w:rPr>
        <w:t>de Nova Redenção – Bahia</w:t>
      </w:r>
      <w:r w:rsidRPr="00B83BEF">
        <w:rPr>
          <w:rFonts w:ascii="Arial" w:eastAsia="Arial" w:hAnsi="Arial" w:cs="Arial"/>
          <w:color w:val="000000"/>
        </w:rPr>
        <w:t>, conforme condições e exigências estabelecidas neste instrumento.</w:t>
      </w:r>
    </w:p>
    <w:p w14:paraId="6891B130" w14:textId="77777777" w:rsidR="004E7973" w:rsidRPr="00B83BEF" w:rsidRDefault="004E7973" w:rsidP="004E7973">
      <w:pPr>
        <w:numPr>
          <w:ilvl w:val="1"/>
          <w:numId w:val="7"/>
        </w:numPr>
        <w:pBdr>
          <w:top w:val="nil"/>
          <w:left w:val="nil"/>
          <w:bottom w:val="nil"/>
          <w:right w:val="nil"/>
          <w:between w:val="nil"/>
        </w:pBdr>
        <w:spacing w:before="120" w:after="0" w:line="360" w:lineRule="auto"/>
        <w:ind w:left="0" w:firstLine="0"/>
        <w:jc w:val="both"/>
        <w:rPr>
          <w:rFonts w:ascii="Arial" w:eastAsia="Arial" w:hAnsi="Arial" w:cs="Arial"/>
          <w:color w:val="000000"/>
        </w:rPr>
      </w:pPr>
      <w:r w:rsidRPr="00B83BEF">
        <w:rPr>
          <w:rFonts w:ascii="Arial" w:eastAsia="Arial" w:hAnsi="Arial" w:cs="Arial"/>
          <w:color w:val="000000"/>
        </w:rPr>
        <w:t>O objeto desta contratação não se enquadra como sendo de bem de luxo, conforme Decreto Municipal nº 004/2024.</w:t>
      </w:r>
    </w:p>
    <w:p w14:paraId="38476937" w14:textId="77777777" w:rsidR="004E7973" w:rsidRPr="001D2B24" w:rsidRDefault="004E7973" w:rsidP="004E7973">
      <w:pPr>
        <w:pStyle w:val="PargrafodaLista"/>
        <w:numPr>
          <w:ilvl w:val="1"/>
          <w:numId w:val="7"/>
        </w:numPr>
        <w:spacing w:after="120" w:line="276" w:lineRule="auto"/>
        <w:ind w:left="0" w:firstLine="0"/>
        <w:jc w:val="both"/>
        <w:rPr>
          <w:rFonts w:ascii="Arial" w:eastAsia="Arial" w:hAnsi="Arial" w:cs="Arial"/>
          <w:color w:val="000000"/>
        </w:rPr>
      </w:pPr>
      <w:r w:rsidRPr="00B83BEF">
        <w:rPr>
          <w:rFonts w:ascii="Arial" w:eastAsia="Arial" w:hAnsi="Arial" w:cs="Arial"/>
          <w:color w:val="000000"/>
        </w:rPr>
        <w:t>O objeto é comum e enquadrado como contínuo, tendo em vista que relativo à necessidade permanente do órgão.</w:t>
      </w:r>
    </w:p>
    <w:p w14:paraId="269C273E" w14:textId="77777777" w:rsidR="004E7973" w:rsidRPr="00B83BEF" w:rsidRDefault="004E7973" w:rsidP="004E7973">
      <w:pPr>
        <w:pStyle w:val="PargrafodaLista"/>
        <w:numPr>
          <w:ilvl w:val="1"/>
          <w:numId w:val="7"/>
        </w:numPr>
        <w:spacing w:after="200" w:line="276" w:lineRule="auto"/>
        <w:ind w:left="0" w:firstLine="0"/>
        <w:jc w:val="both"/>
        <w:rPr>
          <w:rFonts w:ascii="Arial" w:eastAsia="Arial" w:hAnsi="Arial" w:cs="Arial"/>
          <w:color w:val="000000"/>
        </w:rPr>
      </w:pPr>
      <w:r w:rsidRPr="00B83BEF">
        <w:rPr>
          <w:rFonts w:ascii="Arial" w:eastAsia="Arial" w:hAnsi="Arial" w:cs="Arial"/>
          <w:color w:val="000000"/>
        </w:rPr>
        <w:t>A Ata de Registro de Preços terá a validade de 12 (doze) meses a contar da data da publicação, podendo ser prorrogada, por igual período, desde que comprovado o preço vantajoso conforme disposto no artigo 84, da Lei 14.133/2021.</w:t>
      </w:r>
    </w:p>
    <w:p w14:paraId="4F9A3B35" w14:textId="77777777" w:rsidR="004E7973" w:rsidRPr="00B83BEF" w:rsidRDefault="004E7973" w:rsidP="004E7973">
      <w:pPr>
        <w:numPr>
          <w:ilvl w:val="1"/>
          <w:numId w:val="7"/>
        </w:numPr>
        <w:pBdr>
          <w:top w:val="nil"/>
          <w:left w:val="nil"/>
          <w:bottom w:val="nil"/>
          <w:right w:val="nil"/>
          <w:between w:val="nil"/>
        </w:pBdr>
        <w:spacing w:after="0" w:line="360" w:lineRule="auto"/>
        <w:ind w:left="0" w:firstLine="0"/>
        <w:jc w:val="both"/>
        <w:rPr>
          <w:rFonts w:ascii="Arial" w:eastAsia="Arial" w:hAnsi="Arial" w:cs="Arial"/>
          <w:color w:val="000000"/>
        </w:rPr>
      </w:pPr>
      <w:r w:rsidRPr="00B83BEF">
        <w:rPr>
          <w:rFonts w:ascii="Arial" w:eastAsia="Arial" w:hAnsi="Arial" w:cs="Arial"/>
          <w:color w:val="000000"/>
        </w:rPr>
        <w:t>O prazo de vigência do contrato, se extraído, será de 12 (doze) meses contados da divulgação do mesmo, podendo ser prorrogado na forma dos artigos 105 e 106, pelo prazo de até 10 (dez) anos, previsto no artigo 107, da Lei n° 14.133/2021.</w:t>
      </w:r>
    </w:p>
    <w:p w14:paraId="6ADE373E" w14:textId="77777777" w:rsidR="004E7973" w:rsidRPr="007B1B8B" w:rsidRDefault="004E7973" w:rsidP="004E7973">
      <w:pPr>
        <w:numPr>
          <w:ilvl w:val="1"/>
          <w:numId w:val="7"/>
        </w:numPr>
        <w:pBdr>
          <w:top w:val="nil"/>
          <w:left w:val="nil"/>
          <w:bottom w:val="nil"/>
          <w:right w:val="nil"/>
          <w:between w:val="nil"/>
        </w:pBdr>
        <w:spacing w:after="0" w:line="360" w:lineRule="auto"/>
        <w:ind w:left="0" w:firstLine="0"/>
        <w:jc w:val="both"/>
        <w:rPr>
          <w:rFonts w:ascii="Arial" w:eastAsia="Arial" w:hAnsi="Arial" w:cs="Arial"/>
          <w:color w:val="000000"/>
        </w:rPr>
      </w:pPr>
      <w:r w:rsidRPr="00B83BEF">
        <w:rPr>
          <w:rFonts w:ascii="Arial" w:eastAsia="Arial" w:hAnsi="Arial" w:cs="Arial"/>
          <w:color w:val="000000"/>
        </w:rPr>
        <w:t xml:space="preserve">O custo estimado total da contratação é de </w:t>
      </w:r>
      <w:bookmarkStart w:id="3" w:name="_Hlk210632860"/>
      <w:r w:rsidRPr="00B83BEF">
        <w:rPr>
          <w:rFonts w:ascii="Arial" w:eastAsia="Arial" w:hAnsi="Arial" w:cs="Arial"/>
          <w:color w:val="000000"/>
        </w:rPr>
        <w:t xml:space="preserve">R$ </w:t>
      </w:r>
      <w:r w:rsidRPr="00FA7703">
        <w:rPr>
          <w:rFonts w:ascii="Arial" w:eastAsia="Arial" w:hAnsi="Arial" w:cs="Arial"/>
          <w:bCs/>
          <w:color w:val="000000"/>
        </w:rPr>
        <w:t xml:space="preserve">113.232,44 </w:t>
      </w:r>
      <w:bookmarkEnd w:id="3"/>
      <w:r w:rsidRPr="00FA7703">
        <w:rPr>
          <w:rFonts w:ascii="Arial" w:eastAsia="Arial" w:hAnsi="Arial" w:cs="Arial"/>
          <w:bCs/>
          <w:color w:val="000000"/>
        </w:rPr>
        <w:t>(cento e treze mil duzentos e trinta e dois reais</w:t>
      </w:r>
      <w:r>
        <w:rPr>
          <w:rFonts w:ascii="Arial" w:eastAsia="Arial" w:hAnsi="Arial" w:cs="Arial"/>
          <w:bCs/>
          <w:color w:val="000000"/>
        </w:rPr>
        <w:t xml:space="preserve"> e quarenta e quatro centavos</w:t>
      </w:r>
      <w:r w:rsidRPr="00FA7703">
        <w:rPr>
          <w:rFonts w:ascii="Arial" w:eastAsia="Arial" w:hAnsi="Arial" w:cs="Arial"/>
          <w:bCs/>
          <w:color w:val="000000"/>
        </w:rPr>
        <w:t>)</w:t>
      </w:r>
      <w:r w:rsidRPr="007B1B8B">
        <w:rPr>
          <w:rFonts w:ascii="Arial" w:eastAsia="Arial" w:hAnsi="Arial" w:cs="Arial"/>
          <w:color w:val="000000"/>
        </w:rPr>
        <w:t>.</w:t>
      </w:r>
    </w:p>
    <w:p w14:paraId="69FA414E" w14:textId="77777777" w:rsidR="004E7973" w:rsidRPr="00B83BEF" w:rsidRDefault="004E7973" w:rsidP="004E7973">
      <w:pPr>
        <w:rPr>
          <w:rFonts w:ascii="Arial" w:hAnsi="Arial" w:cs="Arial"/>
        </w:rPr>
      </w:pPr>
    </w:p>
    <w:p w14:paraId="40A829DF" w14:textId="77777777" w:rsidR="004E7973" w:rsidRDefault="004E7973" w:rsidP="004E7973">
      <w:pPr>
        <w:pStyle w:val="Nivel1"/>
        <w:numPr>
          <w:ilvl w:val="0"/>
          <w:numId w:val="7"/>
        </w:numPr>
        <w:spacing w:before="0" w:after="0" w:line="360" w:lineRule="auto"/>
        <w:ind w:left="0" w:firstLine="0"/>
        <w:rPr>
          <w:bCs/>
          <w:color w:val="auto"/>
          <w:sz w:val="22"/>
          <w:szCs w:val="22"/>
        </w:rPr>
      </w:pPr>
      <w:r w:rsidRPr="00B83BEF">
        <w:rPr>
          <w:bCs/>
          <w:color w:val="auto"/>
          <w:sz w:val="22"/>
          <w:szCs w:val="22"/>
        </w:rPr>
        <w:t>FUNDAMENTAÇÃO E DESCRIÇÃO DA NECESSIDADE DA CONTRATAÇÃO (art. 6º, inciso XXIII, alínea ‘b’,</w:t>
      </w:r>
      <w:r>
        <w:rPr>
          <w:bCs/>
          <w:color w:val="auto"/>
          <w:sz w:val="22"/>
          <w:szCs w:val="22"/>
        </w:rPr>
        <w:t xml:space="preserve"> </w:t>
      </w:r>
      <w:r w:rsidRPr="00B83BEF">
        <w:rPr>
          <w:bCs/>
          <w:color w:val="auto"/>
          <w:sz w:val="22"/>
          <w:szCs w:val="22"/>
        </w:rPr>
        <w:t>da Lei nº 14.133/2021).</w:t>
      </w:r>
    </w:p>
    <w:p w14:paraId="0E5B365E" w14:textId="77777777" w:rsidR="004E7973" w:rsidRDefault="004E7973" w:rsidP="004E7973"/>
    <w:p w14:paraId="5C416C45" w14:textId="77777777" w:rsidR="004E7973" w:rsidRPr="001D2B24" w:rsidRDefault="004E7973" w:rsidP="004E7973">
      <w:pPr>
        <w:spacing w:line="360" w:lineRule="auto"/>
        <w:jc w:val="both"/>
        <w:rPr>
          <w:rFonts w:ascii="Arial" w:hAnsi="Arial" w:cs="Arial"/>
        </w:rPr>
      </w:pPr>
      <w:r w:rsidRPr="001D2B24">
        <w:rPr>
          <w:rFonts w:ascii="Arial" w:hAnsi="Arial" w:cs="Arial"/>
        </w:rPr>
        <w:t>A aquisição de gases e cilindros medicinais é fundamental para garantir a continuidade e a qualidade do atendimento prestado nas unidades de saúde vinculadas à Secretaria Municipal de Saúde. Gases medicinais, como oxigênio, ar comprimido medicinal e outros, são insumos essenciais utilizados em diversas situações clínicas, incluindo suporte ventilatório, anestesia, ressuscitação, tratamento de doenças respiratórias e outras emergências médicas.</w:t>
      </w:r>
    </w:p>
    <w:p w14:paraId="54E36EC7" w14:textId="77777777" w:rsidR="004E7973" w:rsidRPr="001D2B24" w:rsidRDefault="004E7973" w:rsidP="004E7973">
      <w:pPr>
        <w:spacing w:line="360" w:lineRule="auto"/>
        <w:jc w:val="both"/>
        <w:rPr>
          <w:rFonts w:ascii="Arial" w:hAnsi="Arial" w:cs="Arial"/>
        </w:rPr>
      </w:pPr>
      <w:r w:rsidRPr="001D2B24">
        <w:rPr>
          <w:rFonts w:ascii="Arial" w:hAnsi="Arial" w:cs="Arial"/>
        </w:rPr>
        <w:t xml:space="preserve">A presença desses gases, bem como de cilindros apropriados para seu armazenamento e transporte, é indispensável para o funcionamento seguro e eficaz dos serviços de saúde, especialmente em ambientes como unidades de pronto atendimento, ambulatórios e unidades </w:t>
      </w:r>
      <w:r w:rsidRPr="001D2B24">
        <w:rPr>
          <w:rFonts w:ascii="Arial" w:hAnsi="Arial" w:cs="Arial"/>
        </w:rPr>
        <w:lastRenderedPageBreak/>
        <w:t>móveis (ambulâncias), onde a demanda por intervenções imediatas é constante e muitas vezes imprevisível.</w:t>
      </w:r>
    </w:p>
    <w:p w14:paraId="341DAEB9" w14:textId="77777777" w:rsidR="004E7973" w:rsidRPr="001D2B24" w:rsidRDefault="004E7973" w:rsidP="004E7973">
      <w:pPr>
        <w:spacing w:line="360" w:lineRule="auto"/>
        <w:jc w:val="both"/>
        <w:rPr>
          <w:rFonts w:ascii="Arial" w:hAnsi="Arial" w:cs="Arial"/>
        </w:rPr>
      </w:pPr>
      <w:r w:rsidRPr="001D2B24">
        <w:rPr>
          <w:rFonts w:ascii="Arial" w:hAnsi="Arial" w:cs="Arial"/>
        </w:rPr>
        <w:t>Além da necessidade técnica e assistencial, é importante ressaltar que a aquisição está alinhada com os preceitos legais estabelecidos pela Constituição Federal de 1988, que em seu art. 196 dispõe que:</w:t>
      </w:r>
    </w:p>
    <w:p w14:paraId="71C4AE4B" w14:textId="77777777" w:rsidR="004E7973" w:rsidRPr="001D2B24" w:rsidRDefault="004E7973" w:rsidP="004E7973">
      <w:pPr>
        <w:ind w:left="2268"/>
        <w:jc w:val="both"/>
        <w:rPr>
          <w:rFonts w:ascii="Arial" w:hAnsi="Arial" w:cs="Arial"/>
        </w:rPr>
      </w:pPr>
      <w:r w:rsidRPr="001D2B24">
        <w:rPr>
          <w:rFonts w:ascii="Arial" w:hAnsi="Arial" w:cs="Arial"/>
        </w:rPr>
        <w:t>“A saúde é direito de todos e dever do Estado, garantido mediante políticas sociais e econômicas que visem à redução do risco de doença e de outros agravos e ao acesso universal e igualitário às ações e serviços para sua promoção, proteção e recuperação.”</w:t>
      </w:r>
    </w:p>
    <w:p w14:paraId="215F7134" w14:textId="77777777" w:rsidR="004E7973" w:rsidRDefault="004E7973" w:rsidP="004E7973">
      <w:pPr>
        <w:spacing w:line="360" w:lineRule="auto"/>
        <w:jc w:val="both"/>
        <w:rPr>
          <w:rFonts w:ascii="Arial" w:hAnsi="Arial" w:cs="Arial"/>
        </w:rPr>
      </w:pPr>
    </w:p>
    <w:p w14:paraId="65869867" w14:textId="77777777" w:rsidR="004E7973" w:rsidRPr="001D2B24" w:rsidRDefault="004E7973" w:rsidP="004E7973">
      <w:pPr>
        <w:spacing w:line="360" w:lineRule="auto"/>
        <w:jc w:val="both"/>
        <w:rPr>
          <w:rFonts w:ascii="Arial" w:hAnsi="Arial" w:cs="Arial"/>
        </w:rPr>
      </w:pPr>
      <w:r w:rsidRPr="001D2B24">
        <w:rPr>
          <w:rFonts w:ascii="Arial" w:hAnsi="Arial" w:cs="Arial"/>
        </w:rPr>
        <w:t>Dessa forma, é obrigação da Secretaria Municipal de Saúde assegurar os meios necessários para o pleno funcionamento da rede de atenção à saúde, o que inclui garantir o fornecimento contínuo de gases medicinais e a disponibilidade de cilindros que atendam aos padrões técnicos e de segurança exigidos.</w:t>
      </w:r>
    </w:p>
    <w:p w14:paraId="77919051" w14:textId="77777777" w:rsidR="004E7973" w:rsidRPr="001D2B24" w:rsidRDefault="004E7973" w:rsidP="004E7973">
      <w:pPr>
        <w:spacing w:line="360" w:lineRule="auto"/>
        <w:jc w:val="both"/>
        <w:rPr>
          <w:rFonts w:ascii="Arial" w:hAnsi="Arial" w:cs="Arial"/>
        </w:rPr>
      </w:pPr>
      <w:r w:rsidRPr="001D2B24">
        <w:rPr>
          <w:rFonts w:ascii="Arial" w:hAnsi="Arial" w:cs="Arial"/>
        </w:rPr>
        <w:t>A presente aquisição tem como objetivo suprir a demanda de diversas unidades de saúde do município, sendo os gases medicinais</w:t>
      </w:r>
      <w:r>
        <w:rPr>
          <w:rFonts w:ascii="Arial" w:hAnsi="Arial" w:cs="Arial"/>
        </w:rPr>
        <w:t xml:space="preserve"> e cilindros</w:t>
      </w:r>
      <w:r w:rsidRPr="001D2B24">
        <w:rPr>
          <w:rFonts w:ascii="Arial" w:hAnsi="Arial" w:cs="Arial"/>
        </w:rPr>
        <w:t xml:space="preserve"> destinados, prioritariamente, às seguintes unidades:</w:t>
      </w:r>
    </w:p>
    <w:p w14:paraId="265A58A8" w14:textId="77777777" w:rsidR="004E7973" w:rsidRPr="004E62C7" w:rsidRDefault="004E7973" w:rsidP="004E7973">
      <w:pPr>
        <w:pStyle w:val="PargrafodaLista"/>
        <w:numPr>
          <w:ilvl w:val="0"/>
          <w:numId w:val="30"/>
        </w:numPr>
        <w:spacing w:after="0" w:line="360" w:lineRule="auto"/>
        <w:jc w:val="both"/>
        <w:rPr>
          <w:rFonts w:ascii="Arial" w:eastAsia="Arial" w:hAnsi="Arial" w:cs="Arial"/>
          <w:bCs/>
          <w:color w:val="000000" w:themeColor="text1"/>
        </w:rPr>
      </w:pPr>
      <w:r w:rsidRPr="004E62C7">
        <w:rPr>
          <w:rFonts w:ascii="Arial" w:eastAsia="Arial" w:hAnsi="Arial" w:cs="Arial"/>
          <w:bCs/>
          <w:color w:val="000000" w:themeColor="text1"/>
        </w:rPr>
        <w:t>Retaguarda (</w:t>
      </w:r>
      <w:proofErr w:type="spellStart"/>
      <w:r w:rsidRPr="004E62C7">
        <w:rPr>
          <w:rFonts w:ascii="Arial" w:eastAsia="Arial" w:hAnsi="Arial" w:cs="Arial"/>
          <w:bCs/>
          <w:color w:val="000000" w:themeColor="text1"/>
        </w:rPr>
        <w:t>Av</w:t>
      </w:r>
      <w:proofErr w:type="spellEnd"/>
      <w:r w:rsidRPr="004E62C7">
        <w:rPr>
          <w:rFonts w:ascii="Arial" w:eastAsia="Arial" w:hAnsi="Arial" w:cs="Arial"/>
          <w:bCs/>
          <w:color w:val="000000" w:themeColor="text1"/>
        </w:rPr>
        <w:t xml:space="preserve"> Nascer do Sol, s/n°, bairro Nascer do Sol - Nova Redenção - BA, complemento, CEP: 46835-060);</w:t>
      </w:r>
    </w:p>
    <w:p w14:paraId="7307E7CA" w14:textId="77777777" w:rsidR="004E7973" w:rsidRPr="004E62C7" w:rsidRDefault="004E7973" w:rsidP="004E7973">
      <w:pPr>
        <w:pStyle w:val="PargrafodaLista"/>
        <w:numPr>
          <w:ilvl w:val="0"/>
          <w:numId w:val="30"/>
        </w:numPr>
        <w:spacing w:after="0" w:line="360" w:lineRule="auto"/>
        <w:jc w:val="both"/>
        <w:rPr>
          <w:rFonts w:ascii="Arial" w:eastAsia="Arial" w:hAnsi="Arial" w:cs="Arial"/>
          <w:bCs/>
          <w:color w:val="000000" w:themeColor="text1"/>
        </w:rPr>
      </w:pPr>
      <w:r w:rsidRPr="004E62C7">
        <w:rPr>
          <w:rFonts w:ascii="Arial" w:eastAsia="Arial" w:hAnsi="Arial" w:cs="Arial"/>
          <w:bCs/>
          <w:color w:val="000000" w:themeColor="text1"/>
        </w:rPr>
        <w:t>Academia de saúde/ fisioterapia - Praça João Barbosa, Centro, CEP:46836 310, Nova Redenção -BA;</w:t>
      </w:r>
    </w:p>
    <w:p w14:paraId="11542A85" w14:textId="77777777" w:rsidR="004E7973" w:rsidRPr="004E62C7" w:rsidRDefault="004E7973" w:rsidP="004E7973">
      <w:pPr>
        <w:pStyle w:val="PargrafodaLista"/>
        <w:numPr>
          <w:ilvl w:val="0"/>
          <w:numId w:val="30"/>
        </w:numPr>
        <w:spacing w:after="0" w:line="360" w:lineRule="auto"/>
        <w:jc w:val="both"/>
        <w:rPr>
          <w:rFonts w:ascii="Arial" w:eastAsia="Arial" w:hAnsi="Arial" w:cs="Arial"/>
          <w:color w:val="000000" w:themeColor="text1"/>
        </w:rPr>
      </w:pPr>
      <w:r w:rsidRPr="004E62C7">
        <w:rPr>
          <w:rFonts w:ascii="Arial" w:eastAsia="Arial" w:hAnsi="Arial" w:cs="Arial"/>
          <w:color w:val="000000" w:themeColor="text1"/>
        </w:rPr>
        <w:t>02 unidades móveis (ambulâncias)</w:t>
      </w:r>
    </w:p>
    <w:p w14:paraId="64EFE6CA" w14:textId="77777777" w:rsidR="004E7973" w:rsidRPr="001D2B24" w:rsidRDefault="004E7973" w:rsidP="004E7973">
      <w:pPr>
        <w:jc w:val="both"/>
        <w:rPr>
          <w:rFonts w:ascii="Arial" w:hAnsi="Arial" w:cs="Arial"/>
        </w:rPr>
      </w:pPr>
    </w:p>
    <w:p w14:paraId="6275AF3E" w14:textId="77777777" w:rsidR="004E7973" w:rsidRPr="001D2B24" w:rsidRDefault="004E7973" w:rsidP="004E7973">
      <w:pPr>
        <w:spacing w:line="360" w:lineRule="auto"/>
        <w:jc w:val="both"/>
        <w:rPr>
          <w:rFonts w:ascii="Arial" w:hAnsi="Arial" w:cs="Arial"/>
        </w:rPr>
      </w:pPr>
      <w:r w:rsidRPr="001D2B24">
        <w:rPr>
          <w:rFonts w:ascii="Arial" w:hAnsi="Arial" w:cs="Arial"/>
        </w:rPr>
        <w:t>Estas unidades</w:t>
      </w:r>
      <w:r>
        <w:rPr>
          <w:rFonts w:ascii="Arial" w:hAnsi="Arial" w:cs="Arial"/>
        </w:rPr>
        <w:t xml:space="preserve"> e ambulâncias</w:t>
      </w:r>
      <w:r w:rsidRPr="001D2B24">
        <w:rPr>
          <w:rFonts w:ascii="Arial" w:hAnsi="Arial" w:cs="Arial"/>
        </w:rPr>
        <w:t xml:space="preserve"> prestam atendimento direto e contínuo à população, muitas delas em regiões de difícil acesso ou em comunidades mais vulneráveis, onde a presença dos gases medicinais pode ser determinante para salvar vidas e garantir a estabilidade clínica de pacientes em situações críticas.</w:t>
      </w:r>
    </w:p>
    <w:p w14:paraId="57D0D1E3" w14:textId="77777777" w:rsidR="004E7973" w:rsidRPr="001D2B24" w:rsidRDefault="004E7973" w:rsidP="004E7973">
      <w:pPr>
        <w:spacing w:line="360" w:lineRule="auto"/>
        <w:jc w:val="both"/>
        <w:rPr>
          <w:rFonts w:ascii="Arial" w:hAnsi="Arial" w:cs="Arial"/>
        </w:rPr>
      </w:pPr>
      <w:r w:rsidRPr="001D2B24">
        <w:rPr>
          <w:rFonts w:ascii="Arial" w:hAnsi="Arial" w:cs="Arial"/>
        </w:rPr>
        <w:t>Portanto, a presente aquisição se faz necessária não apenas para suprir uma demanda operacional e técnica, mas também para garantir o direito constitucional do cidadão à saúde e o dever legal do poder público de oferecer serviços seguros, eficazes e ininterruptos.</w:t>
      </w:r>
    </w:p>
    <w:p w14:paraId="0110CEAE" w14:textId="77777777" w:rsidR="004E7973" w:rsidRPr="001D2B24" w:rsidRDefault="004E7973" w:rsidP="004E7973"/>
    <w:p w14:paraId="7CD59B2F" w14:textId="77777777" w:rsidR="004E7973" w:rsidRDefault="004E7973" w:rsidP="004E7973">
      <w:pPr>
        <w:pStyle w:val="Nivel1"/>
        <w:numPr>
          <w:ilvl w:val="0"/>
          <w:numId w:val="0"/>
        </w:numPr>
        <w:tabs>
          <w:tab w:val="left" w:pos="142"/>
          <w:tab w:val="left" w:pos="3969"/>
        </w:tabs>
        <w:spacing w:before="0" w:after="0" w:line="360" w:lineRule="auto"/>
        <w:ind w:left="360" w:right="-284" w:hanging="360"/>
        <w:rPr>
          <w:bCs/>
          <w:color w:val="auto"/>
          <w:sz w:val="22"/>
          <w:szCs w:val="22"/>
        </w:rPr>
      </w:pPr>
      <w:r w:rsidRPr="00B83BEF">
        <w:rPr>
          <w:bCs/>
          <w:color w:val="auto"/>
          <w:sz w:val="22"/>
          <w:szCs w:val="22"/>
        </w:rPr>
        <w:t>3.  DESCRIÇÃO DA SOLUÇÃO COMO UM TODO (art. 6º, inciso XXIII, alínea ‘c’</w:t>
      </w:r>
      <w:r>
        <w:rPr>
          <w:bCs/>
          <w:color w:val="auto"/>
          <w:sz w:val="22"/>
          <w:szCs w:val="22"/>
        </w:rPr>
        <w:t xml:space="preserve">, </w:t>
      </w:r>
      <w:r w:rsidRPr="00B83BEF">
        <w:rPr>
          <w:bCs/>
          <w:color w:val="auto"/>
          <w:sz w:val="22"/>
          <w:szCs w:val="22"/>
        </w:rPr>
        <w:t>da Lei nº 14.133/2021)</w:t>
      </w:r>
    </w:p>
    <w:p w14:paraId="29AF6033" w14:textId="77777777" w:rsidR="004E7973" w:rsidRPr="001D2B24" w:rsidRDefault="004E7973" w:rsidP="004E7973"/>
    <w:p w14:paraId="480A48C9" w14:textId="77777777" w:rsidR="004E7973" w:rsidRPr="00935575" w:rsidRDefault="004E7973" w:rsidP="004E7973">
      <w:pPr>
        <w:spacing w:line="360" w:lineRule="auto"/>
        <w:jc w:val="both"/>
        <w:rPr>
          <w:rFonts w:ascii="Arial" w:hAnsi="Arial" w:cs="Arial"/>
        </w:rPr>
      </w:pPr>
      <w:r w:rsidRPr="00935575">
        <w:rPr>
          <w:rFonts w:ascii="Arial" w:hAnsi="Arial" w:cs="Arial"/>
          <w:bCs/>
        </w:rPr>
        <w:lastRenderedPageBreak/>
        <w:t>3.1.</w:t>
      </w:r>
      <w:r w:rsidRPr="00935575">
        <w:rPr>
          <w:rFonts w:ascii="Arial" w:hAnsi="Arial" w:cs="Arial"/>
        </w:rPr>
        <w:t xml:space="preserve"> Os itens objeto da contração deverão ser entregues no prazo máximo de </w:t>
      </w:r>
      <w:r w:rsidRPr="00935575">
        <w:rPr>
          <w:rFonts w:ascii="Arial" w:hAnsi="Arial" w:cs="Arial"/>
          <w:bCs/>
        </w:rPr>
        <w:t>08 (oito) dias úteis</w:t>
      </w:r>
      <w:r w:rsidRPr="00935575">
        <w:rPr>
          <w:rFonts w:ascii="Arial" w:hAnsi="Arial" w:cs="Arial"/>
        </w:rPr>
        <w:t>, contados a partir do recebimento da ordem de compras e serviços emitida pela Secretaria Municipal de Saúde de Nova Redenção – BA.</w:t>
      </w:r>
    </w:p>
    <w:p w14:paraId="4D973311" w14:textId="77777777" w:rsidR="004E7973" w:rsidRPr="00935575" w:rsidRDefault="004E7973" w:rsidP="004E7973">
      <w:pPr>
        <w:spacing w:line="360" w:lineRule="auto"/>
        <w:jc w:val="both"/>
        <w:rPr>
          <w:rFonts w:ascii="Arial" w:hAnsi="Arial" w:cs="Arial"/>
          <w:bCs/>
        </w:rPr>
      </w:pPr>
      <w:r w:rsidRPr="00935575">
        <w:rPr>
          <w:rFonts w:ascii="Arial" w:hAnsi="Arial" w:cs="Arial"/>
          <w:bCs/>
        </w:rPr>
        <w:t>3.2 O abastecimento dos gases medicinais em estado líquido deverá seguir a periodicidade indicada pela Unidade Requisitante, podendo ser revisto este período, exceto em casos emergenciais.</w:t>
      </w:r>
    </w:p>
    <w:p w14:paraId="3C8EEA2B" w14:textId="77777777" w:rsidR="004E7973" w:rsidRPr="00935575" w:rsidRDefault="004E7973" w:rsidP="004E7973">
      <w:pPr>
        <w:spacing w:line="360" w:lineRule="auto"/>
        <w:jc w:val="both"/>
        <w:rPr>
          <w:rFonts w:ascii="Arial" w:hAnsi="Arial" w:cs="Arial"/>
          <w:bCs/>
        </w:rPr>
      </w:pPr>
      <w:r w:rsidRPr="00935575">
        <w:rPr>
          <w:rFonts w:ascii="Arial" w:hAnsi="Arial" w:cs="Arial"/>
          <w:bCs/>
        </w:rPr>
        <w:t>3.3. Os produtos devem atender às normas da ABNT,</w:t>
      </w:r>
      <w:r w:rsidRPr="00935575">
        <w:rPr>
          <w:rFonts w:ascii="Arial" w:hAnsi="Arial" w:cs="Arial"/>
        </w:rPr>
        <w:t xml:space="preserve"> </w:t>
      </w:r>
      <w:r w:rsidRPr="00935575">
        <w:rPr>
          <w:rFonts w:ascii="Arial" w:hAnsi="Arial" w:cs="Arial"/>
          <w:bCs/>
        </w:rPr>
        <w:t>Resoluções da ANVISA</w:t>
      </w:r>
      <w:r>
        <w:rPr>
          <w:rFonts w:ascii="Arial" w:hAnsi="Arial" w:cs="Arial"/>
          <w:bCs/>
        </w:rPr>
        <w:t xml:space="preserve"> e</w:t>
      </w:r>
      <w:r w:rsidRPr="00935575">
        <w:rPr>
          <w:rFonts w:ascii="Arial" w:hAnsi="Arial" w:cs="Arial"/>
          <w:bCs/>
        </w:rPr>
        <w:t xml:space="preserve"> Regulamentos técnicos do INMETRO, conforme legislação sanitária vigente;</w:t>
      </w:r>
    </w:p>
    <w:p w14:paraId="51BA490A" w14:textId="77777777" w:rsidR="004E7973" w:rsidRPr="00935575" w:rsidRDefault="004E7973" w:rsidP="004E7973">
      <w:pPr>
        <w:spacing w:line="360" w:lineRule="auto"/>
        <w:jc w:val="both"/>
        <w:rPr>
          <w:rFonts w:ascii="Arial" w:hAnsi="Arial" w:cs="Arial"/>
          <w:bCs/>
        </w:rPr>
      </w:pPr>
      <w:r w:rsidRPr="00935575">
        <w:rPr>
          <w:rFonts w:ascii="Arial" w:hAnsi="Arial" w:cs="Arial"/>
          <w:bCs/>
        </w:rPr>
        <w:t>3.4. Os produtos devem atender aos padrões de qualidade e segurança estabelecidos pela ABNT – Associação Brasileira de Normas Técnicas;</w:t>
      </w:r>
    </w:p>
    <w:p w14:paraId="7290E12B" w14:textId="77777777" w:rsidR="004E7973" w:rsidRPr="00935575" w:rsidRDefault="004E7973" w:rsidP="004E7973">
      <w:pPr>
        <w:spacing w:line="360" w:lineRule="auto"/>
        <w:jc w:val="both"/>
        <w:rPr>
          <w:rFonts w:ascii="Arial" w:hAnsi="Arial" w:cs="Arial"/>
          <w:bCs/>
        </w:rPr>
      </w:pPr>
      <w:r w:rsidRPr="00935575">
        <w:rPr>
          <w:rFonts w:ascii="Arial" w:hAnsi="Arial" w:cs="Arial"/>
          <w:bCs/>
        </w:rPr>
        <w:t>3.5. Os cilindros devem ser fornecidos em regime de comodato para os casos de recarga;</w:t>
      </w:r>
    </w:p>
    <w:p w14:paraId="3B1B14F9" w14:textId="77777777" w:rsidR="004E7973" w:rsidRPr="00935575" w:rsidRDefault="004E7973" w:rsidP="004E7973">
      <w:pPr>
        <w:spacing w:line="360" w:lineRule="auto"/>
        <w:jc w:val="both"/>
        <w:rPr>
          <w:rFonts w:ascii="Arial" w:hAnsi="Arial" w:cs="Arial"/>
          <w:bCs/>
        </w:rPr>
      </w:pPr>
      <w:r w:rsidRPr="00935575">
        <w:rPr>
          <w:rFonts w:ascii="Arial" w:hAnsi="Arial" w:cs="Arial"/>
          <w:bCs/>
        </w:rPr>
        <w:t xml:space="preserve">3.6. A contratada deve atender a todas as medidas de segurança necessárias à instalação dos equipamentos bem como, às normas vigentes quanto à localização e condições do ambiente da instalação de tais equipamentos. </w:t>
      </w:r>
    </w:p>
    <w:p w14:paraId="19007318" w14:textId="77777777" w:rsidR="004E7973" w:rsidRPr="00935575" w:rsidRDefault="004E7973" w:rsidP="004E7973">
      <w:pPr>
        <w:spacing w:line="360" w:lineRule="auto"/>
        <w:jc w:val="both"/>
        <w:rPr>
          <w:rFonts w:ascii="Arial" w:hAnsi="Arial" w:cs="Arial"/>
          <w:bCs/>
        </w:rPr>
      </w:pPr>
      <w:r w:rsidRPr="00935575">
        <w:rPr>
          <w:rFonts w:ascii="Arial" w:hAnsi="Arial" w:cs="Arial"/>
          <w:bCs/>
        </w:rPr>
        <w:t>3.7. Os profissionais envolvidos na instalação devem ser devidamente qualificados, estando subordinados a um Responsável Técnico da empresa contratada.</w:t>
      </w:r>
    </w:p>
    <w:p w14:paraId="414C2301" w14:textId="77777777" w:rsidR="004E7973" w:rsidRPr="00935575" w:rsidRDefault="004E7973" w:rsidP="004E7973">
      <w:pPr>
        <w:spacing w:line="360" w:lineRule="auto"/>
        <w:jc w:val="both"/>
        <w:rPr>
          <w:rFonts w:ascii="Arial" w:hAnsi="Arial" w:cs="Arial"/>
          <w:bCs/>
        </w:rPr>
      </w:pPr>
      <w:r w:rsidRPr="00935575">
        <w:rPr>
          <w:rFonts w:ascii="Arial" w:hAnsi="Arial" w:cs="Arial"/>
          <w:bCs/>
        </w:rPr>
        <w:t xml:space="preserve">3.8. </w:t>
      </w:r>
      <w:r w:rsidRPr="005F2ECC">
        <w:rPr>
          <w:rFonts w:ascii="Arial" w:hAnsi="Arial" w:cs="Arial"/>
          <w:bCs/>
        </w:rPr>
        <w:t>Os cilindros devem ser separados segundo os respectivos símbolos de risco, e deverão ser entregues prontos para uso, com lacre e identificação do conteúdo e validade</w:t>
      </w:r>
      <w:r w:rsidRPr="00935575">
        <w:rPr>
          <w:rFonts w:ascii="Arial" w:hAnsi="Arial" w:cs="Arial"/>
          <w:bCs/>
        </w:rPr>
        <w:t>.</w:t>
      </w:r>
    </w:p>
    <w:p w14:paraId="20E7BB8D" w14:textId="77777777" w:rsidR="004E7973" w:rsidRPr="00935575" w:rsidRDefault="004E7973" w:rsidP="004E7973">
      <w:pPr>
        <w:spacing w:line="360" w:lineRule="auto"/>
        <w:jc w:val="both"/>
        <w:rPr>
          <w:rFonts w:ascii="Arial" w:hAnsi="Arial" w:cs="Arial"/>
          <w:bCs/>
        </w:rPr>
      </w:pPr>
      <w:r w:rsidRPr="00935575">
        <w:rPr>
          <w:rFonts w:ascii="Arial" w:hAnsi="Arial" w:cs="Arial"/>
          <w:bCs/>
        </w:rPr>
        <w:t>3.9. Durante as operações de descarregamento, os volumes devem ser manuseados com o máximo cuidado.</w:t>
      </w:r>
    </w:p>
    <w:p w14:paraId="7512D00F" w14:textId="77777777" w:rsidR="004E7973" w:rsidRPr="00935575" w:rsidRDefault="004E7973" w:rsidP="004E7973">
      <w:pPr>
        <w:spacing w:line="360" w:lineRule="auto"/>
        <w:jc w:val="both"/>
        <w:rPr>
          <w:rFonts w:ascii="Arial" w:hAnsi="Arial" w:cs="Arial"/>
          <w:bCs/>
        </w:rPr>
      </w:pPr>
      <w:r w:rsidRPr="00935575">
        <w:rPr>
          <w:rFonts w:ascii="Arial" w:hAnsi="Arial" w:cs="Arial"/>
          <w:bCs/>
        </w:rPr>
        <w:t>3.10. Todo o procedimento de instalação e recarga deverá ser acompanhado por responsável da Unidade Requisitante.</w:t>
      </w:r>
    </w:p>
    <w:p w14:paraId="6DC4C65C" w14:textId="77777777" w:rsidR="004E7973" w:rsidRPr="00935575" w:rsidRDefault="004E7973" w:rsidP="004E7973">
      <w:pPr>
        <w:spacing w:line="360" w:lineRule="auto"/>
        <w:jc w:val="both"/>
        <w:rPr>
          <w:rFonts w:ascii="Arial" w:hAnsi="Arial" w:cs="Arial"/>
          <w:bCs/>
        </w:rPr>
      </w:pPr>
      <w:r w:rsidRPr="00935575">
        <w:rPr>
          <w:rFonts w:ascii="Arial" w:hAnsi="Arial" w:cs="Arial"/>
          <w:bCs/>
        </w:rPr>
        <w:t>3.11. A empresa deverá informar a capacidade em horas dos cilindros a serem fornecidos.</w:t>
      </w:r>
    </w:p>
    <w:p w14:paraId="30FA9B74" w14:textId="77777777" w:rsidR="004E7973" w:rsidRPr="00935575" w:rsidRDefault="004E7973" w:rsidP="004E7973">
      <w:pPr>
        <w:spacing w:line="360" w:lineRule="auto"/>
        <w:jc w:val="both"/>
        <w:rPr>
          <w:rFonts w:ascii="Arial" w:hAnsi="Arial" w:cs="Arial"/>
          <w:bCs/>
        </w:rPr>
      </w:pPr>
      <w:r w:rsidRPr="00935575">
        <w:rPr>
          <w:rFonts w:ascii="Arial" w:hAnsi="Arial" w:cs="Arial"/>
          <w:bCs/>
        </w:rPr>
        <w:t>3.13. As manutenções técnicas preventivas e corretivas deverão ser efetuadas em data e horário previamente estabelecidos, de comum acordo, de modo que não interfiram nas atividades de funcionamento das Unidades de Saúde.</w:t>
      </w:r>
    </w:p>
    <w:p w14:paraId="192A7780" w14:textId="77777777" w:rsidR="004E7973" w:rsidRPr="00935575" w:rsidRDefault="004E7973" w:rsidP="004E7973">
      <w:pPr>
        <w:spacing w:line="360" w:lineRule="auto"/>
        <w:jc w:val="both"/>
        <w:rPr>
          <w:rFonts w:ascii="Arial" w:hAnsi="Arial" w:cs="Arial"/>
          <w:bCs/>
        </w:rPr>
      </w:pPr>
      <w:r w:rsidRPr="00935575">
        <w:rPr>
          <w:rFonts w:ascii="Arial" w:hAnsi="Arial" w:cs="Arial"/>
          <w:bCs/>
        </w:rPr>
        <w:t xml:space="preserve">3.14.  Os serviços de manutenção contemplam os serviços efetuados para manter os equipamentos em comodatos funcionando em condições normais, tendo como objetivo diminuir as possibilidades de paralisações, compreendendo: manutenção do bom estado de conservação, substituição de componentes que comprometam o bom funcionamento, modificações necessárias com objetivo de atualização dos aparelhos, limpeza, regulagem, </w:t>
      </w:r>
      <w:r w:rsidRPr="00935575">
        <w:rPr>
          <w:rFonts w:ascii="Arial" w:hAnsi="Arial" w:cs="Arial"/>
          <w:bCs/>
        </w:rPr>
        <w:lastRenderedPageBreak/>
        <w:t>inspeção, calibração e testes, entre outras ações que garantam a operacionalização dos equipamentos.</w:t>
      </w:r>
    </w:p>
    <w:p w14:paraId="0D37327C" w14:textId="77777777" w:rsidR="004E7973" w:rsidRPr="00935575" w:rsidRDefault="004E7973" w:rsidP="004E7973">
      <w:pPr>
        <w:spacing w:line="360" w:lineRule="auto"/>
        <w:jc w:val="both"/>
        <w:rPr>
          <w:rFonts w:ascii="Arial" w:hAnsi="Arial" w:cs="Arial"/>
        </w:rPr>
      </w:pPr>
      <w:r w:rsidRPr="00935575">
        <w:rPr>
          <w:rFonts w:ascii="Arial" w:hAnsi="Arial" w:cs="Arial"/>
          <w:bCs/>
        </w:rPr>
        <w:t>3.15.</w:t>
      </w:r>
      <w:r w:rsidRPr="00935575">
        <w:rPr>
          <w:rFonts w:ascii="Arial" w:hAnsi="Arial" w:cs="Arial"/>
        </w:rPr>
        <w:t xml:space="preserve"> As entregas deverão ser realizadas </w:t>
      </w:r>
      <w:r w:rsidRPr="00935575">
        <w:rPr>
          <w:rFonts w:ascii="Arial" w:hAnsi="Arial" w:cs="Arial"/>
          <w:bCs/>
        </w:rPr>
        <w:t>de segunda a sexta-feira, das 08h00 às 11h00 ou das 14h00 às 16h00</w:t>
      </w:r>
      <w:r w:rsidRPr="00935575">
        <w:rPr>
          <w:rFonts w:ascii="Arial" w:hAnsi="Arial" w:cs="Arial"/>
        </w:rPr>
        <w:t>.</w:t>
      </w:r>
    </w:p>
    <w:p w14:paraId="19986F61" w14:textId="77777777" w:rsidR="004E7973" w:rsidRPr="00935575" w:rsidRDefault="004E7973" w:rsidP="004E7973">
      <w:pPr>
        <w:spacing w:line="360" w:lineRule="auto"/>
        <w:jc w:val="both"/>
        <w:rPr>
          <w:rFonts w:ascii="Arial" w:hAnsi="Arial" w:cs="Arial"/>
        </w:rPr>
      </w:pPr>
      <w:r w:rsidRPr="00935575">
        <w:rPr>
          <w:rFonts w:ascii="Arial" w:hAnsi="Arial" w:cs="Arial"/>
        </w:rPr>
        <w:t>3.16. Entregar com pontualidade os itens solicitados nas Unidades indicadas pela Secretaria Municipal de Saúde.</w:t>
      </w:r>
    </w:p>
    <w:p w14:paraId="738006AD" w14:textId="3ADA3621" w:rsidR="004E7973" w:rsidRDefault="004E7973" w:rsidP="004E7973">
      <w:pPr>
        <w:spacing w:after="34" w:line="360" w:lineRule="auto"/>
        <w:jc w:val="both"/>
        <w:rPr>
          <w:rFonts w:ascii="Arial" w:hAnsi="Arial" w:cs="Arial"/>
          <w:iCs/>
        </w:rPr>
      </w:pPr>
      <w:r w:rsidRPr="00935575">
        <w:rPr>
          <w:rFonts w:ascii="Arial" w:hAnsi="Arial" w:cs="Arial"/>
        </w:rPr>
        <w:t xml:space="preserve">3.17. </w:t>
      </w:r>
      <w:r w:rsidRPr="00935575">
        <w:rPr>
          <w:rFonts w:ascii="Arial" w:hAnsi="Arial" w:cs="Arial"/>
          <w:iCs/>
        </w:rPr>
        <w:t>Não será admitida a subcontratação do objeto contratual.</w:t>
      </w:r>
    </w:p>
    <w:p w14:paraId="605B70A5" w14:textId="77777777" w:rsidR="004E7973" w:rsidRPr="00B83BEF" w:rsidRDefault="004E7973" w:rsidP="004E7973">
      <w:pPr>
        <w:spacing w:after="34" w:line="360" w:lineRule="auto"/>
        <w:jc w:val="both"/>
        <w:rPr>
          <w:rFonts w:ascii="Arial" w:hAnsi="Arial" w:cs="Arial"/>
        </w:rPr>
      </w:pPr>
    </w:p>
    <w:p w14:paraId="118CFFB4" w14:textId="77777777" w:rsidR="004E7973" w:rsidRDefault="004E7973" w:rsidP="004E7973">
      <w:pPr>
        <w:pStyle w:val="Nivel1"/>
        <w:keepNext w:val="0"/>
        <w:keepLines w:val="0"/>
        <w:widowControl w:val="0"/>
        <w:numPr>
          <w:ilvl w:val="0"/>
          <w:numId w:val="27"/>
        </w:numPr>
        <w:tabs>
          <w:tab w:val="left" w:pos="142"/>
          <w:tab w:val="left" w:pos="360"/>
          <w:tab w:val="left" w:pos="3969"/>
        </w:tabs>
        <w:spacing w:before="0" w:after="0" w:line="360" w:lineRule="auto"/>
        <w:ind w:right="-285" w:hanging="720"/>
        <w:rPr>
          <w:bCs/>
          <w:color w:val="auto"/>
          <w:sz w:val="22"/>
          <w:szCs w:val="22"/>
        </w:rPr>
      </w:pPr>
      <w:r w:rsidRPr="00B83BEF">
        <w:rPr>
          <w:bCs/>
          <w:color w:val="auto"/>
          <w:sz w:val="22"/>
          <w:szCs w:val="22"/>
        </w:rPr>
        <w:t>REQUISITOS DA CONTRATAÇÃO (art. 6º, XXIII, alínea ‘d’,</w:t>
      </w:r>
      <w:r>
        <w:rPr>
          <w:bCs/>
          <w:color w:val="auto"/>
          <w:sz w:val="22"/>
          <w:szCs w:val="22"/>
        </w:rPr>
        <w:t xml:space="preserve"> </w:t>
      </w:r>
      <w:r w:rsidRPr="00B83BEF">
        <w:rPr>
          <w:bCs/>
          <w:color w:val="auto"/>
          <w:sz w:val="22"/>
          <w:szCs w:val="22"/>
        </w:rPr>
        <w:t>da Lei nº 14.133/21</w:t>
      </w:r>
    </w:p>
    <w:p w14:paraId="693A62BF" w14:textId="77777777" w:rsidR="004E7973" w:rsidRPr="005F2ECC" w:rsidRDefault="004E7973" w:rsidP="004E7973"/>
    <w:p w14:paraId="7FEB28BA" w14:textId="77777777" w:rsidR="004E7973" w:rsidRPr="004E62C7" w:rsidRDefault="004E7973" w:rsidP="004E7973">
      <w:pPr>
        <w:rPr>
          <w:rFonts w:ascii="Arial" w:hAnsi="Arial" w:cs="Arial"/>
          <w:szCs w:val="24"/>
        </w:rPr>
      </w:pPr>
      <w:r w:rsidRPr="004E62C7">
        <w:rPr>
          <w:rFonts w:ascii="Arial" w:hAnsi="Arial" w:cs="Arial"/>
          <w:szCs w:val="24"/>
        </w:rPr>
        <w:t>Lote I</w:t>
      </w:r>
    </w:p>
    <w:tbl>
      <w:tblPr>
        <w:tblW w:w="5398" w:type="pct"/>
        <w:tblInd w:w="-289" w:type="dxa"/>
        <w:tblLayout w:type="fixed"/>
        <w:tblCellMar>
          <w:left w:w="70" w:type="dxa"/>
          <w:right w:w="70" w:type="dxa"/>
        </w:tblCellMar>
        <w:tblLook w:val="04A0" w:firstRow="1" w:lastRow="0" w:firstColumn="1" w:lastColumn="0" w:noHBand="0" w:noVBand="1"/>
      </w:tblPr>
      <w:tblGrid>
        <w:gridCol w:w="711"/>
        <w:gridCol w:w="4535"/>
        <w:gridCol w:w="708"/>
        <w:gridCol w:w="710"/>
        <w:gridCol w:w="1418"/>
        <w:gridCol w:w="1700"/>
      </w:tblGrid>
      <w:tr w:rsidR="004E7973" w:rsidRPr="004E7973" w14:paraId="530006B3" w14:textId="77777777" w:rsidTr="006B459B">
        <w:trPr>
          <w:trHeight w:val="330"/>
        </w:trPr>
        <w:tc>
          <w:tcPr>
            <w:tcW w:w="36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B86649F" w14:textId="77777777" w:rsidR="004E7973" w:rsidRPr="004E7973" w:rsidRDefault="004E7973" w:rsidP="006B459B">
            <w:pPr>
              <w:spacing w:after="0" w:line="240" w:lineRule="auto"/>
              <w:jc w:val="center"/>
              <w:rPr>
                <w:rFonts w:ascii="Arial" w:eastAsia="Times New Roman" w:hAnsi="Arial" w:cs="Arial"/>
                <w:b/>
                <w:bCs/>
                <w:sz w:val="20"/>
                <w:szCs w:val="20"/>
              </w:rPr>
            </w:pPr>
            <w:r w:rsidRPr="004E7973">
              <w:rPr>
                <w:rFonts w:ascii="Arial" w:eastAsia="Times New Roman" w:hAnsi="Arial" w:cs="Arial"/>
                <w:b/>
                <w:bCs/>
                <w:sz w:val="20"/>
                <w:szCs w:val="20"/>
              </w:rPr>
              <w:t>ITEM</w:t>
            </w:r>
          </w:p>
        </w:tc>
        <w:tc>
          <w:tcPr>
            <w:tcW w:w="231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DCF2E1B" w14:textId="77777777" w:rsidR="004E7973" w:rsidRPr="004E7973" w:rsidRDefault="004E7973" w:rsidP="006B459B">
            <w:pPr>
              <w:spacing w:after="0" w:line="240" w:lineRule="auto"/>
              <w:jc w:val="both"/>
              <w:rPr>
                <w:rFonts w:ascii="Arial" w:eastAsia="Times New Roman" w:hAnsi="Arial" w:cs="Arial"/>
                <w:b/>
                <w:bCs/>
                <w:sz w:val="20"/>
                <w:szCs w:val="20"/>
              </w:rPr>
            </w:pPr>
            <w:r w:rsidRPr="004E7973">
              <w:rPr>
                <w:rFonts w:ascii="Arial" w:eastAsia="Times New Roman" w:hAnsi="Arial" w:cs="Arial"/>
                <w:b/>
                <w:bCs/>
                <w:sz w:val="20"/>
                <w:szCs w:val="20"/>
              </w:rPr>
              <w:t>DESCRIÇÃO</w:t>
            </w:r>
          </w:p>
        </w:tc>
        <w:tc>
          <w:tcPr>
            <w:tcW w:w="362"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28B5DF" w14:textId="77777777" w:rsidR="004E7973" w:rsidRPr="004E7973" w:rsidRDefault="004E7973" w:rsidP="006B459B">
            <w:pPr>
              <w:spacing w:after="0" w:line="240" w:lineRule="auto"/>
              <w:jc w:val="center"/>
              <w:rPr>
                <w:rFonts w:ascii="Arial" w:eastAsia="Times New Roman" w:hAnsi="Arial" w:cs="Arial"/>
                <w:b/>
                <w:bCs/>
                <w:sz w:val="20"/>
                <w:szCs w:val="20"/>
              </w:rPr>
            </w:pPr>
            <w:r w:rsidRPr="004E7973">
              <w:rPr>
                <w:rFonts w:ascii="Arial" w:eastAsia="Times New Roman" w:hAnsi="Arial" w:cs="Arial"/>
                <w:b/>
                <w:bCs/>
                <w:sz w:val="20"/>
                <w:szCs w:val="20"/>
              </w:rPr>
              <w:t>UND</w:t>
            </w:r>
          </w:p>
        </w:tc>
        <w:tc>
          <w:tcPr>
            <w:tcW w:w="363"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D613C9" w14:textId="77777777" w:rsidR="004E7973" w:rsidRPr="004E7973" w:rsidRDefault="004E7973" w:rsidP="006B459B">
            <w:pPr>
              <w:spacing w:after="0" w:line="240" w:lineRule="auto"/>
              <w:jc w:val="center"/>
              <w:rPr>
                <w:rFonts w:ascii="Arial" w:eastAsia="Times New Roman" w:hAnsi="Arial" w:cs="Arial"/>
                <w:b/>
                <w:bCs/>
                <w:sz w:val="20"/>
                <w:szCs w:val="20"/>
              </w:rPr>
            </w:pPr>
            <w:r w:rsidRPr="004E7973">
              <w:rPr>
                <w:rFonts w:ascii="Arial" w:eastAsia="Times New Roman" w:hAnsi="Arial" w:cs="Arial"/>
                <w:b/>
                <w:bCs/>
                <w:sz w:val="20"/>
                <w:szCs w:val="20"/>
              </w:rPr>
              <w:t>QTD</w:t>
            </w:r>
          </w:p>
        </w:tc>
        <w:tc>
          <w:tcPr>
            <w:tcW w:w="1594" w:type="pct"/>
            <w:gridSpan w:val="2"/>
            <w:tcBorders>
              <w:top w:val="single" w:sz="4" w:space="0" w:color="auto"/>
              <w:left w:val="nil"/>
              <w:bottom w:val="single" w:sz="4" w:space="0" w:color="auto"/>
              <w:right w:val="single" w:sz="4" w:space="0" w:color="auto"/>
            </w:tcBorders>
            <w:shd w:val="clear" w:color="auto" w:fill="auto"/>
            <w:noWrap/>
            <w:vAlign w:val="center"/>
            <w:hideMark/>
          </w:tcPr>
          <w:p w14:paraId="53C1F5D0" w14:textId="77777777" w:rsidR="004E7973" w:rsidRPr="004E7973" w:rsidRDefault="004E7973" w:rsidP="006B459B">
            <w:pPr>
              <w:spacing w:after="0" w:line="240" w:lineRule="auto"/>
              <w:jc w:val="center"/>
              <w:rPr>
                <w:rFonts w:ascii="Arial" w:eastAsia="Times New Roman" w:hAnsi="Arial" w:cs="Arial"/>
                <w:b/>
                <w:bCs/>
                <w:sz w:val="20"/>
                <w:szCs w:val="20"/>
              </w:rPr>
            </w:pPr>
            <w:r w:rsidRPr="004E7973">
              <w:rPr>
                <w:rFonts w:ascii="Arial" w:eastAsia="Times New Roman" w:hAnsi="Arial" w:cs="Arial"/>
                <w:b/>
                <w:bCs/>
                <w:sz w:val="20"/>
                <w:szCs w:val="20"/>
              </w:rPr>
              <w:t>Valores</w:t>
            </w:r>
          </w:p>
        </w:tc>
      </w:tr>
      <w:tr w:rsidR="004E7973" w:rsidRPr="004E7973" w14:paraId="09A9308D" w14:textId="77777777" w:rsidTr="006B459B">
        <w:trPr>
          <w:trHeight w:val="345"/>
        </w:trPr>
        <w:tc>
          <w:tcPr>
            <w:tcW w:w="363" w:type="pct"/>
            <w:vMerge/>
            <w:tcBorders>
              <w:top w:val="single" w:sz="4" w:space="0" w:color="auto"/>
              <w:left w:val="single" w:sz="4" w:space="0" w:color="auto"/>
              <w:bottom w:val="single" w:sz="4" w:space="0" w:color="auto"/>
              <w:right w:val="single" w:sz="4" w:space="0" w:color="auto"/>
            </w:tcBorders>
            <w:vAlign w:val="center"/>
            <w:hideMark/>
          </w:tcPr>
          <w:p w14:paraId="430DEE93" w14:textId="77777777" w:rsidR="004E7973" w:rsidRPr="004E7973" w:rsidRDefault="004E7973" w:rsidP="006B459B">
            <w:pPr>
              <w:spacing w:after="0" w:line="240" w:lineRule="auto"/>
              <w:rPr>
                <w:rFonts w:ascii="Arial" w:eastAsia="Times New Roman" w:hAnsi="Arial" w:cs="Arial"/>
                <w:b/>
                <w:bCs/>
                <w:sz w:val="20"/>
                <w:szCs w:val="20"/>
              </w:rPr>
            </w:pPr>
          </w:p>
        </w:tc>
        <w:tc>
          <w:tcPr>
            <w:tcW w:w="2318" w:type="pct"/>
            <w:vMerge/>
            <w:tcBorders>
              <w:top w:val="single" w:sz="4" w:space="0" w:color="auto"/>
              <w:left w:val="single" w:sz="4" w:space="0" w:color="auto"/>
              <w:bottom w:val="single" w:sz="4" w:space="0" w:color="auto"/>
              <w:right w:val="single" w:sz="4" w:space="0" w:color="auto"/>
            </w:tcBorders>
            <w:vAlign w:val="center"/>
            <w:hideMark/>
          </w:tcPr>
          <w:p w14:paraId="08864650" w14:textId="77777777" w:rsidR="004E7973" w:rsidRPr="004E7973" w:rsidRDefault="004E7973" w:rsidP="006B459B">
            <w:pPr>
              <w:spacing w:after="0" w:line="240" w:lineRule="auto"/>
              <w:jc w:val="both"/>
              <w:rPr>
                <w:rFonts w:ascii="Arial" w:eastAsia="Times New Roman" w:hAnsi="Arial" w:cs="Arial"/>
                <w:b/>
                <w:bCs/>
                <w:sz w:val="20"/>
                <w:szCs w:val="20"/>
              </w:rPr>
            </w:pPr>
          </w:p>
        </w:tc>
        <w:tc>
          <w:tcPr>
            <w:tcW w:w="362" w:type="pct"/>
            <w:vMerge/>
            <w:tcBorders>
              <w:top w:val="single" w:sz="4" w:space="0" w:color="auto"/>
              <w:left w:val="single" w:sz="4" w:space="0" w:color="auto"/>
              <w:bottom w:val="single" w:sz="4" w:space="0" w:color="auto"/>
              <w:right w:val="single" w:sz="4" w:space="0" w:color="auto"/>
            </w:tcBorders>
            <w:vAlign w:val="center"/>
            <w:hideMark/>
          </w:tcPr>
          <w:p w14:paraId="2244146D" w14:textId="77777777" w:rsidR="004E7973" w:rsidRPr="004E7973" w:rsidRDefault="004E7973" w:rsidP="006B459B">
            <w:pPr>
              <w:spacing w:after="0" w:line="240" w:lineRule="auto"/>
              <w:rPr>
                <w:rFonts w:ascii="Arial" w:eastAsia="Times New Roman" w:hAnsi="Arial" w:cs="Arial"/>
                <w:b/>
                <w:bCs/>
                <w:sz w:val="20"/>
                <w:szCs w:val="20"/>
              </w:rPr>
            </w:pPr>
          </w:p>
        </w:tc>
        <w:tc>
          <w:tcPr>
            <w:tcW w:w="363" w:type="pct"/>
            <w:vMerge/>
            <w:tcBorders>
              <w:top w:val="single" w:sz="4" w:space="0" w:color="auto"/>
              <w:left w:val="single" w:sz="4" w:space="0" w:color="auto"/>
              <w:bottom w:val="single" w:sz="4" w:space="0" w:color="auto"/>
              <w:right w:val="single" w:sz="4" w:space="0" w:color="auto"/>
            </w:tcBorders>
            <w:vAlign w:val="center"/>
            <w:hideMark/>
          </w:tcPr>
          <w:p w14:paraId="28D05744" w14:textId="77777777" w:rsidR="004E7973" w:rsidRPr="004E7973" w:rsidRDefault="004E7973" w:rsidP="006B459B">
            <w:pPr>
              <w:spacing w:after="0" w:line="240" w:lineRule="auto"/>
              <w:rPr>
                <w:rFonts w:ascii="Arial" w:eastAsia="Times New Roman" w:hAnsi="Arial" w:cs="Arial"/>
                <w:b/>
                <w:bCs/>
                <w:sz w:val="20"/>
                <w:szCs w:val="20"/>
              </w:rPr>
            </w:pPr>
          </w:p>
        </w:tc>
        <w:tc>
          <w:tcPr>
            <w:tcW w:w="725" w:type="pct"/>
            <w:tcBorders>
              <w:top w:val="nil"/>
              <w:left w:val="nil"/>
              <w:bottom w:val="single" w:sz="4" w:space="0" w:color="auto"/>
              <w:right w:val="single" w:sz="4" w:space="0" w:color="auto"/>
            </w:tcBorders>
            <w:shd w:val="clear" w:color="auto" w:fill="auto"/>
            <w:noWrap/>
            <w:vAlign w:val="center"/>
            <w:hideMark/>
          </w:tcPr>
          <w:p w14:paraId="5BB091FC" w14:textId="77777777" w:rsidR="004E7973" w:rsidRPr="004E7973" w:rsidRDefault="004E7973" w:rsidP="006B459B">
            <w:pPr>
              <w:spacing w:after="0" w:line="240" w:lineRule="auto"/>
              <w:jc w:val="center"/>
              <w:rPr>
                <w:rFonts w:ascii="Arial" w:eastAsia="Times New Roman" w:hAnsi="Arial" w:cs="Arial"/>
                <w:b/>
                <w:bCs/>
                <w:sz w:val="20"/>
                <w:szCs w:val="20"/>
              </w:rPr>
            </w:pPr>
            <w:r w:rsidRPr="004E7973">
              <w:rPr>
                <w:rFonts w:ascii="Arial" w:eastAsia="Times New Roman" w:hAnsi="Arial" w:cs="Arial"/>
                <w:b/>
                <w:bCs/>
                <w:sz w:val="20"/>
                <w:szCs w:val="20"/>
              </w:rPr>
              <w:t xml:space="preserve">Val. </w:t>
            </w:r>
            <w:proofErr w:type="spellStart"/>
            <w:r w:rsidRPr="004E7973">
              <w:rPr>
                <w:rFonts w:ascii="Arial" w:eastAsia="Times New Roman" w:hAnsi="Arial" w:cs="Arial"/>
                <w:b/>
                <w:bCs/>
                <w:sz w:val="20"/>
                <w:szCs w:val="20"/>
              </w:rPr>
              <w:t>Und</w:t>
            </w:r>
            <w:proofErr w:type="spellEnd"/>
          </w:p>
        </w:tc>
        <w:tc>
          <w:tcPr>
            <w:tcW w:w="869" w:type="pct"/>
            <w:tcBorders>
              <w:top w:val="nil"/>
              <w:left w:val="nil"/>
              <w:bottom w:val="single" w:sz="4" w:space="0" w:color="auto"/>
              <w:right w:val="single" w:sz="4" w:space="0" w:color="auto"/>
            </w:tcBorders>
            <w:shd w:val="clear" w:color="auto" w:fill="auto"/>
            <w:noWrap/>
            <w:vAlign w:val="center"/>
            <w:hideMark/>
          </w:tcPr>
          <w:p w14:paraId="1FDD58ED" w14:textId="77777777" w:rsidR="004E7973" w:rsidRPr="004E7973" w:rsidRDefault="004E7973" w:rsidP="006B459B">
            <w:pPr>
              <w:spacing w:after="0" w:line="240" w:lineRule="auto"/>
              <w:jc w:val="center"/>
              <w:rPr>
                <w:rFonts w:ascii="Arial" w:eastAsia="Times New Roman" w:hAnsi="Arial" w:cs="Arial"/>
                <w:b/>
                <w:bCs/>
                <w:sz w:val="20"/>
                <w:szCs w:val="20"/>
              </w:rPr>
            </w:pPr>
            <w:r w:rsidRPr="004E7973">
              <w:rPr>
                <w:rFonts w:ascii="Arial" w:eastAsia="Times New Roman" w:hAnsi="Arial" w:cs="Arial"/>
                <w:b/>
                <w:bCs/>
                <w:sz w:val="20"/>
                <w:szCs w:val="20"/>
              </w:rPr>
              <w:t>Val. Total</w:t>
            </w:r>
          </w:p>
        </w:tc>
      </w:tr>
      <w:tr w:rsidR="004E7973" w:rsidRPr="004E7973" w14:paraId="7ECE1955" w14:textId="77777777" w:rsidTr="006B459B">
        <w:trPr>
          <w:trHeight w:val="389"/>
        </w:trPr>
        <w:tc>
          <w:tcPr>
            <w:tcW w:w="363" w:type="pct"/>
            <w:tcBorders>
              <w:top w:val="nil"/>
              <w:left w:val="single" w:sz="4" w:space="0" w:color="auto"/>
              <w:bottom w:val="single" w:sz="4" w:space="0" w:color="auto"/>
              <w:right w:val="single" w:sz="4" w:space="0" w:color="auto"/>
            </w:tcBorders>
            <w:shd w:val="clear" w:color="auto" w:fill="auto"/>
            <w:vAlign w:val="center"/>
            <w:hideMark/>
          </w:tcPr>
          <w:p w14:paraId="3AB84A65" w14:textId="77777777" w:rsidR="004E7973" w:rsidRPr="004E7973" w:rsidRDefault="004E7973" w:rsidP="006B459B">
            <w:pPr>
              <w:spacing w:after="0" w:line="240" w:lineRule="auto"/>
              <w:jc w:val="center"/>
              <w:rPr>
                <w:rFonts w:ascii="Arial" w:eastAsia="Times New Roman" w:hAnsi="Arial" w:cs="Arial"/>
                <w:bCs/>
                <w:sz w:val="20"/>
                <w:szCs w:val="20"/>
              </w:rPr>
            </w:pPr>
            <w:r w:rsidRPr="004E7973">
              <w:rPr>
                <w:rFonts w:ascii="Arial" w:eastAsia="Times New Roman" w:hAnsi="Arial" w:cs="Arial"/>
                <w:bCs/>
                <w:sz w:val="20"/>
                <w:szCs w:val="20"/>
              </w:rPr>
              <w:t>1</w:t>
            </w:r>
          </w:p>
        </w:tc>
        <w:tc>
          <w:tcPr>
            <w:tcW w:w="2318"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4B0ACEDF" w14:textId="77777777" w:rsidR="004E7973" w:rsidRPr="004E7973" w:rsidRDefault="004E7973" w:rsidP="006B459B">
            <w:pPr>
              <w:spacing w:after="0" w:line="240" w:lineRule="auto"/>
              <w:jc w:val="both"/>
              <w:rPr>
                <w:rFonts w:ascii="Arial" w:eastAsia="Times New Roman" w:hAnsi="Arial" w:cs="Arial"/>
                <w:sz w:val="20"/>
                <w:szCs w:val="20"/>
              </w:rPr>
            </w:pPr>
            <w:r w:rsidRPr="004E7973">
              <w:rPr>
                <w:rFonts w:ascii="Arial" w:eastAsia="Times New Roman" w:hAnsi="Arial" w:cs="Arial"/>
                <w:sz w:val="20"/>
                <w:szCs w:val="20"/>
              </w:rPr>
              <w:t>Recarga de Oxigênio medicinal acondicionado em cilindro de 10m³. A empresa deverá fornecer em regime de comodato. Os cilindros de Gases Medicinais deverão obedecer às Normas da ABNT- Associação Brasileira de Normas Técnicas.</w:t>
            </w:r>
          </w:p>
        </w:tc>
        <w:tc>
          <w:tcPr>
            <w:tcW w:w="362" w:type="pct"/>
            <w:tcBorders>
              <w:top w:val="single" w:sz="8" w:space="0" w:color="auto"/>
              <w:left w:val="nil"/>
              <w:bottom w:val="single" w:sz="8" w:space="0" w:color="auto"/>
              <w:right w:val="single" w:sz="8" w:space="0" w:color="auto"/>
            </w:tcBorders>
            <w:shd w:val="clear" w:color="auto" w:fill="auto"/>
            <w:vAlign w:val="center"/>
            <w:hideMark/>
          </w:tcPr>
          <w:p w14:paraId="78AF141B" w14:textId="77777777" w:rsidR="004E7973" w:rsidRPr="004E7973" w:rsidRDefault="004E7973" w:rsidP="006B459B">
            <w:pPr>
              <w:spacing w:after="0" w:line="240" w:lineRule="auto"/>
              <w:jc w:val="center"/>
              <w:rPr>
                <w:rFonts w:ascii="Arial" w:eastAsia="Times New Roman" w:hAnsi="Arial" w:cs="Arial"/>
                <w:sz w:val="20"/>
                <w:szCs w:val="20"/>
              </w:rPr>
            </w:pPr>
            <w:r w:rsidRPr="004E7973">
              <w:rPr>
                <w:rFonts w:ascii="Arial" w:eastAsia="Times New Roman" w:hAnsi="Arial" w:cs="Arial"/>
                <w:sz w:val="20"/>
                <w:szCs w:val="20"/>
              </w:rPr>
              <w:t>M³</w:t>
            </w:r>
          </w:p>
        </w:tc>
        <w:tc>
          <w:tcPr>
            <w:tcW w:w="363" w:type="pct"/>
            <w:tcBorders>
              <w:top w:val="single" w:sz="8" w:space="0" w:color="auto"/>
              <w:left w:val="nil"/>
              <w:bottom w:val="single" w:sz="8" w:space="0" w:color="auto"/>
              <w:right w:val="single" w:sz="8" w:space="0" w:color="auto"/>
            </w:tcBorders>
            <w:shd w:val="clear" w:color="auto" w:fill="auto"/>
            <w:vAlign w:val="center"/>
            <w:hideMark/>
          </w:tcPr>
          <w:p w14:paraId="6FA33A81" w14:textId="77777777" w:rsidR="004E7973" w:rsidRPr="004E7973" w:rsidRDefault="004E7973" w:rsidP="006B459B">
            <w:pPr>
              <w:spacing w:after="0" w:line="240" w:lineRule="auto"/>
              <w:jc w:val="center"/>
              <w:rPr>
                <w:rFonts w:ascii="Arial" w:eastAsia="Times New Roman" w:hAnsi="Arial" w:cs="Arial"/>
                <w:sz w:val="20"/>
                <w:szCs w:val="20"/>
              </w:rPr>
            </w:pPr>
            <w:r w:rsidRPr="004E7973">
              <w:rPr>
                <w:rFonts w:ascii="Arial" w:eastAsia="Times New Roman" w:hAnsi="Arial" w:cs="Arial"/>
                <w:sz w:val="20"/>
                <w:szCs w:val="20"/>
              </w:rPr>
              <w:t>150</w:t>
            </w:r>
          </w:p>
        </w:tc>
        <w:tc>
          <w:tcPr>
            <w:tcW w:w="725" w:type="pct"/>
            <w:tcBorders>
              <w:top w:val="nil"/>
              <w:left w:val="nil"/>
              <w:bottom w:val="single" w:sz="4" w:space="0" w:color="auto"/>
              <w:right w:val="single" w:sz="4" w:space="0" w:color="auto"/>
            </w:tcBorders>
            <w:shd w:val="clear" w:color="auto" w:fill="auto"/>
            <w:noWrap/>
            <w:vAlign w:val="center"/>
            <w:hideMark/>
          </w:tcPr>
          <w:p w14:paraId="640859E0" w14:textId="77777777" w:rsidR="004E7973" w:rsidRPr="004E7973" w:rsidRDefault="004E7973" w:rsidP="006B459B">
            <w:pPr>
              <w:spacing w:after="0" w:line="240" w:lineRule="auto"/>
              <w:jc w:val="center"/>
              <w:rPr>
                <w:rFonts w:ascii="Arial" w:eastAsia="Times New Roman" w:hAnsi="Arial" w:cs="Arial"/>
                <w:bCs/>
                <w:sz w:val="20"/>
                <w:szCs w:val="20"/>
              </w:rPr>
            </w:pPr>
            <w:r w:rsidRPr="004E7973">
              <w:rPr>
                <w:rFonts w:ascii="Arial" w:eastAsia="Times New Roman" w:hAnsi="Arial" w:cs="Arial"/>
                <w:bCs/>
                <w:sz w:val="20"/>
                <w:szCs w:val="20"/>
              </w:rPr>
              <w:t xml:space="preserve"> R$ 35,50 </w:t>
            </w:r>
          </w:p>
        </w:tc>
        <w:tc>
          <w:tcPr>
            <w:tcW w:w="869" w:type="pct"/>
            <w:tcBorders>
              <w:top w:val="nil"/>
              <w:left w:val="nil"/>
              <w:bottom w:val="single" w:sz="4" w:space="0" w:color="auto"/>
              <w:right w:val="single" w:sz="4" w:space="0" w:color="auto"/>
            </w:tcBorders>
            <w:shd w:val="clear" w:color="auto" w:fill="auto"/>
            <w:noWrap/>
            <w:vAlign w:val="center"/>
            <w:hideMark/>
          </w:tcPr>
          <w:p w14:paraId="2F6CDFAF" w14:textId="77777777" w:rsidR="004E7973" w:rsidRPr="004E7973" w:rsidRDefault="004E7973" w:rsidP="006B459B">
            <w:pPr>
              <w:spacing w:after="0" w:line="240" w:lineRule="auto"/>
              <w:jc w:val="center"/>
              <w:rPr>
                <w:rFonts w:ascii="Arial" w:eastAsia="Times New Roman" w:hAnsi="Arial" w:cs="Arial"/>
                <w:bCs/>
                <w:sz w:val="20"/>
                <w:szCs w:val="20"/>
              </w:rPr>
            </w:pPr>
            <w:r w:rsidRPr="004E7973">
              <w:rPr>
                <w:rFonts w:ascii="Arial" w:eastAsia="Times New Roman" w:hAnsi="Arial" w:cs="Arial"/>
                <w:bCs/>
                <w:sz w:val="20"/>
                <w:szCs w:val="20"/>
              </w:rPr>
              <w:t xml:space="preserve"> R$ 5.325,00 </w:t>
            </w:r>
          </w:p>
        </w:tc>
      </w:tr>
      <w:tr w:rsidR="004E7973" w:rsidRPr="004E7973" w14:paraId="409214C0" w14:textId="77777777" w:rsidTr="006B459B">
        <w:trPr>
          <w:trHeight w:val="221"/>
        </w:trPr>
        <w:tc>
          <w:tcPr>
            <w:tcW w:w="363" w:type="pct"/>
            <w:tcBorders>
              <w:top w:val="nil"/>
              <w:left w:val="single" w:sz="4" w:space="0" w:color="auto"/>
              <w:bottom w:val="single" w:sz="4" w:space="0" w:color="auto"/>
              <w:right w:val="single" w:sz="4" w:space="0" w:color="auto"/>
            </w:tcBorders>
            <w:shd w:val="clear" w:color="auto" w:fill="auto"/>
            <w:vAlign w:val="center"/>
            <w:hideMark/>
          </w:tcPr>
          <w:p w14:paraId="43AECD23" w14:textId="77777777" w:rsidR="004E7973" w:rsidRPr="004E7973" w:rsidRDefault="004E7973" w:rsidP="006B459B">
            <w:pPr>
              <w:spacing w:after="0" w:line="240" w:lineRule="auto"/>
              <w:jc w:val="center"/>
              <w:rPr>
                <w:rFonts w:ascii="Arial" w:eastAsia="Times New Roman" w:hAnsi="Arial" w:cs="Arial"/>
                <w:bCs/>
                <w:sz w:val="20"/>
                <w:szCs w:val="20"/>
              </w:rPr>
            </w:pPr>
            <w:r w:rsidRPr="004E7973">
              <w:rPr>
                <w:rFonts w:ascii="Arial" w:eastAsia="Times New Roman" w:hAnsi="Arial" w:cs="Arial"/>
                <w:bCs/>
                <w:sz w:val="20"/>
                <w:szCs w:val="20"/>
              </w:rPr>
              <w:t>2</w:t>
            </w:r>
          </w:p>
        </w:tc>
        <w:tc>
          <w:tcPr>
            <w:tcW w:w="2318" w:type="pct"/>
            <w:tcBorders>
              <w:top w:val="nil"/>
              <w:left w:val="single" w:sz="8" w:space="0" w:color="auto"/>
              <w:bottom w:val="single" w:sz="8" w:space="0" w:color="auto"/>
              <w:right w:val="single" w:sz="8" w:space="0" w:color="auto"/>
            </w:tcBorders>
            <w:shd w:val="clear" w:color="auto" w:fill="auto"/>
            <w:vAlign w:val="center"/>
            <w:hideMark/>
          </w:tcPr>
          <w:p w14:paraId="240089EA" w14:textId="77777777" w:rsidR="004E7973" w:rsidRPr="004E7973" w:rsidRDefault="004E7973" w:rsidP="006B459B">
            <w:pPr>
              <w:spacing w:after="0" w:line="240" w:lineRule="auto"/>
              <w:jc w:val="both"/>
              <w:rPr>
                <w:rFonts w:ascii="Arial" w:eastAsia="Times New Roman" w:hAnsi="Arial" w:cs="Arial"/>
                <w:sz w:val="20"/>
                <w:szCs w:val="20"/>
              </w:rPr>
            </w:pPr>
            <w:r w:rsidRPr="004E7973">
              <w:rPr>
                <w:rFonts w:ascii="Arial" w:eastAsia="Times New Roman" w:hAnsi="Arial" w:cs="Arial"/>
                <w:sz w:val="20"/>
                <w:szCs w:val="20"/>
              </w:rPr>
              <w:t>Recarga de Oxigênio medicinal acondicionado em cilindro de 8m³. A empresa deverá fornecer em regime de comodato. Os cilindros de Gases Medicinais deverão obedecer às Normas da ABNT- Associação Brasileira de Normas Técnicas.</w:t>
            </w:r>
          </w:p>
        </w:tc>
        <w:tc>
          <w:tcPr>
            <w:tcW w:w="362" w:type="pct"/>
            <w:tcBorders>
              <w:top w:val="nil"/>
              <w:left w:val="nil"/>
              <w:bottom w:val="single" w:sz="8" w:space="0" w:color="auto"/>
              <w:right w:val="single" w:sz="8" w:space="0" w:color="auto"/>
            </w:tcBorders>
            <w:shd w:val="clear" w:color="auto" w:fill="auto"/>
            <w:vAlign w:val="center"/>
            <w:hideMark/>
          </w:tcPr>
          <w:p w14:paraId="43B79373" w14:textId="77777777" w:rsidR="004E7973" w:rsidRPr="004E7973" w:rsidRDefault="004E7973" w:rsidP="006B459B">
            <w:pPr>
              <w:spacing w:after="0" w:line="240" w:lineRule="auto"/>
              <w:jc w:val="center"/>
              <w:rPr>
                <w:rFonts w:ascii="Arial" w:eastAsia="Times New Roman" w:hAnsi="Arial" w:cs="Arial"/>
                <w:sz w:val="20"/>
                <w:szCs w:val="20"/>
              </w:rPr>
            </w:pPr>
            <w:r w:rsidRPr="004E7973">
              <w:rPr>
                <w:rFonts w:ascii="Arial" w:eastAsia="Times New Roman" w:hAnsi="Arial" w:cs="Arial"/>
                <w:sz w:val="20"/>
                <w:szCs w:val="20"/>
              </w:rPr>
              <w:t>M³</w:t>
            </w:r>
          </w:p>
        </w:tc>
        <w:tc>
          <w:tcPr>
            <w:tcW w:w="363" w:type="pct"/>
            <w:tcBorders>
              <w:top w:val="nil"/>
              <w:left w:val="nil"/>
              <w:bottom w:val="single" w:sz="8" w:space="0" w:color="auto"/>
              <w:right w:val="single" w:sz="8" w:space="0" w:color="auto"/>
            </w:tcBorders>
            <w:shd w:val="clear" w:color="auto" w:fill="auto"/>
            <w:vAlign w:val="center"/>
            <w:hideMark/>
          </w:tcPr>
          <w:p w14:paraId="74A07A84" w14:textId="77777777" w:rsidR="004E7973" w:rsidRPr="004E7973" w:rsidRDefault="004E7973" w:rsidP="006B459B">
            <w:pPr>
              <w:spacing w:after="0" w:line="240" w:lineRule="auto"/>
              <w:jc w:val="center"/>
              <w:rPr>
                <w:rFonts w:ascii="Arial" w:eastAsia="Times New Roman" w:hAnsi="Arial" w:cs="Arial"/>
                <w:sz w:val="20"/>
                <w:szCs w:val="20"/>
              </w:rPr>
            </w:pPr>
            <w:r w:rsidRPr="004E7973">
              <w:rPr>
                <w:rFonts w:ascii="Arial" w:eastAsia="Times New Roman" w:hAnsi="Arial" w:cs="Arial"/>
                <w:sz w:val="20"/>
                <w:szCs w:val="20"/>
              </w:rPr>
              <w:t>80</w:t>
            </w:r>
          </w:p>
        </w:tc>
        <w:tc>
          <w:tcPr>
            <w:tcW w:w="725" w:type="pct"/>
            <w:tcBorders>
              <w:top w:val="nil"/>
              <w:left w:val="nil"/>
              <w:bottom w:val="single" w:sz="4" w:space="0" w:color="auto"/>
              <w:right w:val="single" w:sz="4" w:space="0" w:color="auto"/>
            </w:tcBorders>
            <w:shd w:val="clear" w:color="auto" w:fill="auto"/>
            <w:noWrap/>
            <w:vAlign w:val="center"/>
            <w:hideMark/>
          </w:tcPr>
          <w:p w14:paraId="4B890EB1" w14:textId="77777777" w:rsidR="004E7973" w:rsidRPr="004E7973" w:rsidRDefault="004E7973" w:rsidP="006B459B">
            <w:pPr>
              <w:spacing w:after="0" w:line="240" w:lineRule="auto"/>
              <w:jc w:val="center"/>
              <w:rPr>
                <w:rFonts w:ascii="Arial" w:eastAsia="Times New Roman" w:hAnsi="Arial" w:cs="Arial"/>
                <w:bCs/>
                <w:sz w:val="20"/>
                <w:szCs w:val="20"/>
              </w:rPr>
            </w:pPr>
            <w:r w:rsidRPr="004E7973">
              <w:rPr>
                <w:rFonts w:ascii="Arial" w:eastAsia="Times New Roman" w:hAnsi="Arial" w:cs="Arial"/>
                <w:bCs/>
                <w:sz w:val="20"/>
                <w:szCs w:val="20"/>
              </w:rPr>
              <w:t xml:space="preserve"> R$ 32,90 </w:t>
            </w:r>
          </w:p>
        </w:tc>
        <w:tc>
          <w:tcPr>
            <w:tcW w:w="869" w:type="pct"/>
            <w:tcBorders>
              <w:top w:val="nil"/>
              <w:left w:val="nil"/>
              <w:bottom w:val="single" w:sz="4" w:space="0" w:color="auto"/>
              <w:right w:val="single" w:sz="4" w:space="0" w:color="auto"/>
            </w:tcBorders>
            <w:shd w:val="clear" w:color="auto" w:fill="auto"/>
            <w:noWrap/>
            <w:vAlign w:val="center"/>
            <w:hideMark/>
          </w:tcPr>
          <w:p w14:paraId="64057623" w14:textId="77777777" w:rsidR="004E7973" w:rsidRPr="004E7973" w:rsidRDefault="004E7973" w:rsidP="006B459B">
            <w:pPr>
              <w:spacing w:after="0" w:line="240" w:lineRule="auto"/>
              <w:jc w:val="center"/>
              <w:rPr>
                <w:rFonts w:ascii="Arial" w:eastAsia="Times New Roman" w:hAnsi="Arial" w:cs="Arial"/>
                <w:bCs/>
                <w:sz w:val="20"/>
                <w:szCs w:val="20"/>
              </w:rPr>
            </w:pPr>
            <w:r w:rsidRPr="004E7973">
              <w:rPr>
                <w:rFonts w:ascii="Arial" w:eastAsia="Times New Roman" w:hAnsi="Arial" w:cs="Arial"/>
                <w:bCs/>
                <w:sz w:val="20"/>
                <w:szCs w:val="20"/>
              </w:rPr>
              <w:t xml:space="preserve"> R$ 2.632,00 </w:t>
            </w:r>
          </w:p>
        </w:tc>
      </w:tr>
      <w:tr w:rsidR="004E7973" w:rsidRPr="004E7973" w14:paraId="5FAC7110" w14:textId="77777777" w:rsidTr="006B459B">
        <w:trPr>
          <w:trHeight w:val="464"/>
        </w:trPr>
        <w:tc>
          <w:tcPr>
            <w:tcW w:w="363" w:type="pct"/>
            <w:tcBorders>
              <w:top w:val="nil"/>
              <w:left w:val="single" w:sz="4" w:space="0" w:color="auto"/>
              <w:bottom w:val="single" w:sz="4" w:space="0" w:color="auto"/>
              <w:right w:val="single" w:sz="4" w:space="0" w:color="auto"/>
            </w:tcBorders>
            <w:shd w:val="clear" w:color="auto" w:fill="auto"/>
            <w:vAlign w:val="center"/>
            <w:hideMark/>
          </w:tcPr>
          <w:p w14:paraId="3F32E324" w14:textId="77777777" w:rsidR="004E7973" w:rsidRPr="004E7973" w:rsidRDefault="004E7973" w:rsidP="006B459B">
            <w:pPr>
              <w:spacing w:after="0" w:line="240" w:lineRule="auto"/>
              <w:jc w:val="center"/>
              <w:rPr>
                <w:rFonts w:ascii="Arial" w:eastAsia="Times New Roman" w:hAnsi="Arial" w:cs="Arial"/>
                <w:bCs/>
                <w:sz w:val="20"/>
                <w:szCs w:val="20"/>
              </w:rPr>
            </w:pPr>
            <w:r w:rsidRPr="004E7973">
              <w:rPr>
                <w:rFonts w:ascii="Arial" w:eastAsia="Times New Roman" w:hAnsi="Arial" w:cs="Arial"/>
                <w:bCs/>
                <w:sz w:val="20"/>
                <w:szCs w:val="20"/>
              </w:rPr>
              <w:t>3</w:t>
            </w:r>
          </w:p>
        </w:tc>
        <w:tc>
          <w:tcPr>
            <w:tcW w:w="2318" w:type="pct"/>
            <w:tcBorders>
              <w:top w:val="nil"/>
              <w:left w:val="single" w:sz="8" w:space="0" w:color="auto"/>
              <w:bottom w:val="single" w:sz="8" w:space="0" w:color="auto"/>
              <w:right w:val="single" w:sz="8" w:space="0" w:color="auto"/>
            </w:tcBorders>
            <w:shd w:val="clear" w:color="auto" w:fill="auto"/>
            <w:vAlign w:val="center"/>
            <w:hideMark/>
          </w:tcPr>
          <w:p w14:paraId="1E40AA4E" w14:textId="77777777" w:rsidR="004E7973" w:rsidRPr="004E7973" w:rsidRDefault="004E7973" w:rsidP="006B459B">
            <w:pPr>
              <w:spacing w:after="0" w:line="240" w:lineRule="auto"/>
              <w:jc w:val="both"/>
              <w:rPr>
                <w:rFonts w:ascii="Arial" w:eastAsia="Times New Roman" w:hAnsi="Arial" w:cs="Arial"/>
                <w:sz w:val="20"/>
                <w:szCs w:val="20"/>
              </w:rPr>
            </w:pPr>
            <w:r w:rsidRPr="004E7973">
              <w:rPr>
                <w:rFonts w:ascii="Arial" w:eastAsia="Times New Roman" w:hAnsi="Arial" w:cs="Arial"/>
                <w:sz w:val="20"/>
                <w:szCs w:val="20"/>
              </w:rPr>
              <w:t>Recarga de Oxigênio medicinal acondicionado em cilindro de 6m³. A empresa deverá fornecer em regime de comodato. Os cilindros de Gases Medicinais deverão obedecer às Normas da ABNT- Associação Brasileira de Normas Técnicas.</w:t>
            </w:r>
          </w:p>
        </w:tc>
        <w:tc>
          <w:tcPr>
            <w:tcW w:w="362" w:type="pct"/>
            <w:tcBorders>
              <w:top w:val="nil"/>
              <w:left w:val="nil"/>
              <w:bottom w:val="single" w:sz="8" w:space="0" w:color="auto"/>
              <w:right w:val="single" w:sz="8" w:space="0" w:color="auto"/>
            </w:tcBorders>
            <w:shd w:val="clear" w:color="auto" w:fill="auto"/>
            <w:vAlign w:val="center"/>
            <w:hideMark/>
          </w:tcPr>
          <w:p w14:paraId="31D23E17" w14:textId="77777777" w:rsidR="004E7973" w:rsidRPr="004E7973" w:rsidRDefault="004E7973" w:rsidP="006B459B">
            <w:pPr>
              <w:spacing w:after="0" w:line="240" w:lineRule="auto"/>
              <w:jc w:val="center"/>
              <w:rPr>
                <w:rFonts w:ascii="Arial" w:eastAsia="Times New Roman" w:hAnsi="Arial" w:cs="Arial"/>
                <w:sz w:val="20"/>
                <w:szCs w:val="20"/>
              </w:rPr>
            </w:pPr>
            <w:r w:rsidRPr="004E7973">
              <w:rPr>
                <w:rFonts w:ascii="Arial" w:eastAsia="Times New Roman" w:hAnsi="Arial" w:cs="Arial"/>
                <w:sz w:val="20"/>
                <w:szCs w:val="20"/>
              </w:rPr>
              <w:t>M³</w:t>
            </w:r>
          </w:p>
        </w:tc>
        <w:tc>
          <w:tcPr>
            <w:tcW w:w="363" w:type="pct"/>
            <w:tcBorders>
              <w:top w:val="nil"/>
              <w:left w:val="nil"/>
              <w:bottom w:val="single" w:sz="8" w:space="0" w:color="auto"/>
              <w:right w:val="single" w:sz="8" w:space="0" w:color="auto"/>
            </w:tcBorders>
            <w:shd w:val="clear" w:color="auto" w:fill="auto"/>
            <w:vAlign w:val="center"/>
            <w:hideMark/>
          </w:tcPr>
          <w:p w14:paraId="69A4C455" w14:textId="77777777" w:rsidR="004E7973" w:rsidRPr="004E7973" w:rsidRDefault="004E7973" w:rsidP="006B459B">
            <w:pPr>
              <w:spacing w:after="0" w:line="240" w:lineRule="auto"/>
              <w:jc w:val="center"/>
              <w:rPr>
                <w:rFonts w:ascii="Arial" w:eastAsia="Times New Roman" w:hAnsi="Arial" w:cs="Arial"/>
                <w:sz w:val="20"/>
                <w:szCs w:val="20"/>
              </w:rPr>
            </w:pPr>
            <w:r w:rsidRPr="004E7973">
              <w:rPr>
                <w:rFonts w:ascii="Arial" w:eastAsia="Times New Roman" w:hAnsi="Arial" w:cs="Arial"/>
                <w:sz w:val="20"/>
                <w:szCs w:val="20"/>
              </w:rPr>
              <w:t>50</w:t>
            </w:r>
          </w:p>
        </w:tc>
        <w:tc>
          <w:tcPr>
            <w:tcW w:w="725" w:type="pct"/>
            <w:tcBorders>
              <w:top w:val="nil"/>
              <w:left w:val="nil"/>
              <w:bottom w:val="single" w:sz="4" w:space="0" w:color="auto"/>
              <w:right w:val="single" w:sz="4" w:space="0" w:color="auto"/>
            </w:tcBorders>
            <w:shd w:val="clear" w:color="auto" w:fill="auto"/>
            <w:noWrap/>
            <w:vAlign w:val="center"/>
            <w:hideMark/>
          </w:tcPr>
          <w:p w14:paraId="710CD1C2" w14:textId="77777777" w:rsidR="004E7973" w:rsidRPr="004E7973" w:rsidRDefault="004E7973" w:rsidP="006B459B">
            <w:pPr>
              <w:spacing w:after="0" w:line="240" w:lineRule="auto"/>
              <w:jc w:val="center"/>
              <w:rPr>
                <w:rFonts w:ascii="Arial" w:eastAsia="Times New Roman" w:hAnsi="Arial" w:cs="Arial"/>
                <w:bCs/>
                <w:sz w:val="20"/>
                <w:szCs w:val="20"/>
              </w:rPr>
            </w:pPr>
            <w:r w:rsidRPr="004E7973">
              <w:rPr>
                <w:rFonts w:ascii="Arial" w:eastAsia="Times New Roman" w:hAnsi="Arial" w:cs="Arial"/>
                <w:bCs/>
                <w:sz w:val="20"/>
                <w:szCs w:val="20"/>
              </w:rPr>
              <w:t xml:space="preserve"> R$ 99,48 </w:t>
            </w:r>
          </w:p>
        </w:tc>
        <w:tc>
          <w:tcPr>
            <w:tcW w:w="869" w:type="pct"/>
            <w:tcBorders>
              <w:top w:val="nil"/>
              <w:left w:val="nil"/>
              <w:bottom w:val="single" w:sz="4" w:space="0" w:color="auto"/>
              <w:right w:val="single" w:sz="4" w:space="0" w:color="auto"/>
            </w:tcBorders>
            <w:shd w:val="clear" w:color="auto" w:fill="auto"/>
            <w:noWrap/>
            <w:vAlign w:val="center"/>
            <w:hideMark/>
          </w:tcPr>
          <w:p w14:paraId="13D7FA5D" w14:textId="77777777" w:rsidR="004E7973" w:rsidRPr="004E7973" w:rsidRDefault="004E7973" w:rsidP="006B459B">
            <w:pPr>
              <w:spacing w:after="0" w:line="240" w:lineRule="auto"/>
              <w:jc w:val="center"/>
              <w:rPr>
                <w:rFonts w:ascii="Arial" w:eastAsia="Times New Roman" w:hAnsi="Arial" w:cs="Arial"/>
                <w:bCs/>
                <w:sz w:val="20"/>
                <w:szCs w:val="20"/>
              </w:rPr>
            </w:pPr>
            <w:r w:rsidRPr="004E7973">
              <w:rPr>
                <w:rFonts w:ascii="Arial" w:eastAsia="Times New Roman" w:hAnsi="Arial" w:cs="Arial"/>
                <w:bCs/>
                <w:sz w:val="20"/>
                <w:szCs w:val="20"/>
              </w:rPr>
              <w:t xml:space="preserve"> R$ 4.974,00 </w:t>
            </w:r>
          </w:p>
        </w:tc>
      </w:tr>
      <w:tr w:rsidR="004E7973" w:rsidRPr="004E7973" w14:paraId="69B74513" w14:textId="77777777" w:rsidTr="006B459B">
        <w:trPr>
          <w:trHeight w:val="60"/>
        </w:trPr>
        <w:tc>
          <w:tcPr>
            <w:tcW w:w="363" w:type="pct"/>
            <w:tcBorders>
              <w:top w:val="nil"/>
              <w:left w:val="single" w:sz="4" w:space="0" w:color="auto"/>
              <w:bottom w:val="single" w:sz="4" w:space="0" w:color="auto"/>
              <w:right w:val="single" w:sz="4" w:space="0" w:color="auto"/>
            </w:tcBorders>
            <w:shd w:val="clear" w:color="auto" w:fill="auto"/>
            <w:vAlign w:val="center"/>
            <w:hideMark/>
          </w:tcPr>
          <w:p w14:paraId="757A6440" w14:textId="77777777" w:rsidR="004E7973" w:rsidRPr="004E7973" w:rsidRDefault="004E7973" w:rsidP="006B459B">
            <w:pPr>
              <w:spacing w:after="0" w:line="240" w:lineRule="auto"/>
              <w:jc w:val="center"/>
              <w:rPr>
                <w:rFonts w:ascii="Arial" w:eastAsia="Times New Roman" w:hAnsi="Arial" w:cs="Arial"/>
                <w:bCs/>
                <w:sz w:val="20"/>
                <w:szCs w:val="20"/>
              </w:rPr>
            </w:pPr>
            <w:r w:rsidRPr="004E7973">
              <w:rPr>
                <w:rFonts w:ascii="Arial" w:eastAsia="Times New Roman" w:hAnsi="Arial" w:cs="Arial"/>
                <w:bCs/>
                <w:sz w:val="20"/>
                <w:szCs w:val="20"/>
              </w:rPr>
              <w:t>4</w:t>
            </w:r>
          </w:p>
        </w:tc>
        <w:tc>
          <w:tcPr>
            <w:tcW w:w="2318" w:type="pct"/>
            <w:tcBorders>
              <w:top w:val="nil"/>
              <w:left w:val="single" w:sz="8" w:space="0" w:color="auto"/>
              <w:bottom w:val="single" w:sz="8" w:space="0" w:color="auto"/>
              <w:right w:val="single" w:sz="8" w:space="0" w:color="auto"/>
            </w:tcBorders>
            <w:shd w:val="clear" w:color="auto" w:fill="auto"/>
            <w:vAlign w:val="center"/>
            <w:hideMark/>
          </w:tcPr>
          <w:p w14:paraId="7364EB99" w14:textId="77777777" w:rsidR="004E7973" w:rsidRPr="004E7973" w:rsidRDefault="004E7973" w:rsidP="006B459B">
            <w:pPr>
              <w:spacing w:after="0" w:line="240" w:lineRule="auto"/>
              <w:jc w:val="both"/>
              <w:rPr>
                <w:rFonts w:ascii="Arial" w:eastAsia="Times New Roman" w:hAnsi="Arial" w:cs="Arial"/>
                <w:sz w:val="20"/>
                <w:szCs w:val="20"/>
              </w:rPr>
            </w:pPr>
            <w:r w:rsidRPr="004E7973">
              <w:rPr>
                <w:rFonts w:ascii="Arial" w:eastAsia="Times New Roman" w:hAnsi="Arial" w:cs="Arial"/>
                <w:sz w:val="20"/>
                <w:szCs w:val="20"/>
              </w:rPr>
              <w:t>Recarga de Oxigênio medicinal acondicionado em cilindro de 4m³. A empresa deverá fornecer em regime de comodato. Os cilindros de Gases Medicinais deverão obedecer às Normas da ABNT- Associação Brasileira de Normas Técnicas.</w:t>
            </w:r>
          </w:p>
        </w:tc>
        <w:tc>
          <w:tcPr>
            <w:tcW w:w="362" w:type="pct"/>
            <w:tcBorders>
              <w:top w:val="nil"/>
              <w:left w:val="nil"/>
              <w:bottom w:val="single" w:sz="8" w:space="0" w:color="auto"/>
              <w:right w:val="single" w:sz="8" w:space="0" w:color="auto"/>
            </w:tcBorders>
            <w:shd w:val="clear" w:color="auto" w:fill="auto"/>
            <w:vAlign w:val="center"/>
            <w:hideMark/>
          </w:tcPr>
          <w:p w14:paraId="01AF52A2" w14:textId="77777777" w:rsidR="004E7973" w:rsidRPr="004E7973" w:rsidRDefault="004E7973" w:rsidP="006B459B">
            <w:pPr>
              <w:spacing w:after="0" w:line="240" w:lineRule="auto"/>
              <w:jc w:val="center"/>
              <w:rPr>
                <w:rFonts w:ascii="Arial" w:eastAsia="Times New Roman" w:hAnsi="Arial" w:cs="Arial"/>
                <w:sz w:val="20"/>
                <w:szCs w:val="20"/>
              </w:rPr>
            </w:pPr>
            <w:r w:rsidRPr="004E7973">
              <w:rPr>
                <w:rFonts w:ascii="Arial" w:eastAsia="Times New Roman" w:hAnsi="Arial" w:cs="Arial"/>
                <w:sz w:val="20"/>
                <w:szCs w:val="20"/>
              </w:rPr>
              <w:t>M³</w:t>
            </w:r>
          </w:p>
        </w:tc>
        <w:tc>
          <w:tcPr>
            <w:tcW w:w="363" w:type="pct"/>
            <w:tcBorders>
              <w:top w:val="nil"/>
              <w:left w:val="nil"/>
              <w:bottom w:val="single" w:sz="8" w:space="0" w:color="auto"/>
              <w:right w:val="single" w:sz="8" w:space="0" w:color="auto"/>
            </w:tcBorders>
            <w:shd w:val="clear" w:color="auto" w:fill="auto"/>
            <w:vAlign w:val="center"/>
            <w:hideMark/>
          </w:tcPr>
          <w:p w14:paraId="3E01C2AE" w14:textId="77777777" w:rsidR="004E7973" w:rsidRPr="004E7973" w:rsidRDefault="004E7973" w:rsidP="006B459B">
            <w:pPr>
              <w:spacing w:after="0" w:line="240" w:lineRule="auto"/>
              <w:jc w:val="center"/>
              <w:rPr>
                <w:rFonts w:ascii="Arial" w:eastAsia="Times New Roman" w:hAnsi="Arial" w:cs="Arial"/>
                <w:sz w:val="20"/>
                <w:szCs w:val="20"/>
              </w:rPr>
            </w:pPr>
            <w:r w:rsidRPr="004E7973">
              <w:rPr>
                <w:rFonts w:ascii="Arial" w:eastAsia="Times New Roman" w:hAnsi="Arial" w:cs="Arial"/>
                <w:sz w:val="20"/>
                <w:szCs w:val="20"/>
              </w:rPr>
              <w:t>50</w:t>
            </w:r>
          </w:p>
        </w:tc>
        <w:tc>
          <w:tcPr>
            <w:tcW w:w="725" w:type="pct"/>
            <w:tcBorders>
              <w:top w:val="nil"/>
              <w:left w:val="nil"/>
              <w:bottom w:val="single" w:sz="4" w:space="0" w:color="auto"/>
              <w:right w:val="single" w:sz="4" w:space="0" w:color="auto"/>
            </w:tcBorders>
            <w:shd w:val="clear" w:color="auto" w:fill="auto"/>
            <w:noWrap/>
            <w:vAlign w:val="center"/>
            <w:hideMark/>
          </w:tcPr>
          <w:p w14:paraId="64965F08" w14:textId="77777777" w:rsidR="004E7973" w:rsidRPr="004E7973" w:rsidRDefault="004E7973" w:rsidP="006B459B">
            <w:pPr>
              <w:spacing w:after="0" w:line="240" w:lineRule="auto"/>
              <w:jc w:val="center"/>
              <w:rPr>
                <w:rFonts w:ascii="Arial" w:eastAsia="Times New Roman" w:hAnsi="Arial" w:cs="Arial"/>
                <w:bCs/>
                <w:sz w:val="20"/>
                <w:szCs w:val="20"/>
              </w:rPr>
            </w:pPr>
            <w:r w:rsidRPr="004E7973">
              <w:rPr>
                <w:rFonts w:ascii="Arial" w:eastAsia="Times New Roman" w:hAnsi="Arial" w:cs="Arial"/>
                <w:bCs/>
                <w:sz w:val="20"/>
                <w:szCs w:val="20"/>
              </w:rPr>
              <w:t xml:space="preserve"> R$ 60,00 </w:t>
            </w:r>
          </w:p>
        </w:tc>
        <w:tc>
          <w:tcPr>
            <w:tcW w:w="869" w:type="pct"/>
            <w:tcBorders>
              <w:top w:val="nil"/>
              <w:left w:val="nil"/>
              <w:bottom w:val="single" w:sz="4" w:space="0" w:color="auto"/>
              <w:right w:val="single" w:sz="4" w:space="0" w:color="auto"/>
            </w:tcBorders>
            <w:shd w:val="clear" w:color="auto" w:fill="auto"/>
            <w:noWrap/>
            <w:vAlign w:val="center"/>
            <w:hideMark/>
          </w:tcPr>
          <w:p w14:paraId="77C8B43B" w14:textId="77777777" w:rsidR="004E7973" w:rsidRPr="004E7973" w:rsidRDefault="004E7973" w:rsidP="006B459B">
            <w:pPr>
              <w:spacing w:after="0" w:line="240" w:lineRule="auto"/>
              <w:jc w:val="center"/>
              <w:rPr>
                <w:rFonts w:ascii="Arial" w:eastAsia="Times New Roman" w:hAnsi="Arial" w:cs="Arial"/>
                <w:bCs/>
                <w:sz w:val="20"/>
                <w:szCs w:val="20"/>
              </w:rPr>
            </w:pPr>
            <w:r w:rsidRPr="004E7973">
              <w:rPr>
                <w:rFonts w:ascii="Arial" w:eastAsia="Times New Roman" w:hAnsi="Arial" w:cs="Arial"/>
                <w:bCs/>
                <w:sz w:val="20"/>
                <w:szCs w:val="20"/>
              </w:rPr>
              <w:t xml:space="preserve"> R$ 3.000,00 </w:t>
            </w:r>
          </w:p>
        </w:tc>
      </w:tr>
      <w:tr w:rsidR="004E7973" w:rsidRPr="004E7973" w14:paraId="6AAE1B1C" w14:textId="77777777" w:rsidTr="006B459B">
        <w:trPr>
          <w:trHeight w:val="60"/>
        </w:trPr>
        <w:tc>
          <w:tcPr>
            <w:tcW w:w="363" w:type="pct"/>
            <w:tcBorders>
              <w:top w:val="nil"/>
              <w:left w:val="single" w:sz="4" w:space="0" w:color="auto"/>
              <w:bottom w:val="single" w:sz="4" w:space="0" w:color="auto"/>
              <w:right w:val="single" w:sz="4" w:space="0" w:color="auto"/>
            </w:tcBorders>
            <w:shd w:val="clear" w:color="auto" w:fill="auto"/>
            <w:vAlign w:val="center"/>
            <w:hideMark/>
          </w:tcPr>
          <w:p w14:paraId="36E1DDAB" w14:textId="77777777" w:rsidR="004E7973" w:rsidRPr="004E7973" w:rsidRDefault="004E7973" w:rsidP="006B459B">
            <w:pPr>
              <w:spacing w:after="0" w:line="240" w:lineRule="auto"/>
              <w:jc w:val="center"/>
              <w:rPr>
                <w:rFonts w:ascii="Arial" w:eastAsia="Times New Roman" w:hAnsi="Arial" w:cs="Arial"/>
                <w:bCs/>
                <w:sz w:val="20"/>
                <w:szCs w:val="20"/>
              </w:rPr>
            </w:pPr>
            <w:r w:rsidRPr="004E7973">
              <w:rPr>
                <w:rFonts w:ascii="Arial" w:eastAsia="Times New Roman" w:hAnsi="Arial" w:cs="Arial"/>
                <w:bCs/>
                <w:sz w:val="20"/>
                <w:szCs w:val="20"/>
              </w:rPr>
              <w:t>5</w:t>
            </w:r>
          </w:p>
        </w:tc>
        <w:tc>
          <w:tcPr>
            <w:tcW w:w="2318" w:type="pct"/>
            <w:tcBorders>
              <w:top w:val="nil"/>
              <w:left w:val="single" w:sz="8" w:space="0" w:color="auto"/>
              <w:bottom w:val="single" w:sz="8" w:space="0" w:color="auto"/>
              <w:right w:val="single" w:sz="8" w:space="0" w:color="auto"/>
            </w:tcBorders>
            <w:shd w:val="clear" w:color="auto" w:fill="auto"/>
            <w:vAlign w:val="center"/>
            <w:hideMark/>
          </w:tcPr>
          <w:p w14:paraId="1201B4F4" w14:textId="77777777" w:rsidR="004E7973" w:rsidRPr="004E7973" w:rsidRDefault="004E7973" w:rsidP="006B459B">
            <w:pPr>
              <w:spacing w:after="0" w:line="240" w:lineRule="auto"/>
              <w:jc w:val="both"/>
              <w:rPr>
                <w:rFonts w:ascii="Arial" w:eastAsia="Times New Roman" w:hAnsi="Arial" w:cs="Arial"/>
                <w:sz w:val="20"/>
                <w:szCs w:val="20"/>
              </w:rPr>
            </w:pPr>
            <w:r w:rsidRPr="004E7973">
              <w:rPr>
                <w:rFonts w:ascii="Arial" w:eastAsia="Times New Roman" w:hAnsi="Arial" w:cs="Arial"/>
                <w:sz w:val="20"/>
                <w:szCs w:val="20"/>
              </w:rPr>
              <w:t>Recarga de Oxigênio medicinal acondicionado em cilindro de 3m³. A empresa deverá fornecer em regime de comodato. Os cilindros de Gases Medicinais deverão obedecer às Normas da ABNT- Associação Brasileira de Normas Técnicas.</w:t>
            </w:r>
          </w:p>
        </w:tc>
        <w:tc>
          <w:tcPr>
            <w:tcW w:w="362" w:type="pct"/>
            <w:tcBorders>
              <w:top w:val="nil"/>
              <w:left w:val="nil"/>
              <w:bottom w:val="single" w:sz="8" w:space="0" w:color="auto"/>
              <w:right w:val="single" w:sz="8" w:space="0" w:color="auto"/>
            </w:tcBorders>
            <w:shd w:val="clear" w:color="auto" w:fill="auto"/>
            <w:vAlign w:val="center"/>
            <w:hideMark/>
          </w:tcPr>
          <w:p w14:paraId="6687A139" w14:textId="77777777" w:rsidR="004E7973" w:rsidRPr="004E7973" w:rsidRDefault="004E7973" w:rsidP="006B459B">
            <w:pPr>
              <w:spacing w:after="0" w:line="240" w:lineRule="auto"/>
              <w:jc w:val="center"/>
              <w:rPr>
                <w:rFonts w:ascii="Arial" w:eastAsia="Times New Roman" w:hAnsi="Arial" w:cs="Arial"/>
                <w:sz w:val="20"/>
                <w:szCs w:val="20"/>
              </w:rPr>
            </w:pPr>
            <w:r w:rsidRPr="004E7973">
              <w:rPr>
                <w:rFonts w:ascii="Arial" w:eastAsia="Times New Roman" w:hAnsi="Arial" w:cs="Arial"/>
                <w:sz w:val="20"/>
                <w:szCs w:val="20"/>
              </w:rPr>
              <w:t>M³</w:t>
            </w:r>
          </w:p>
        </w:tc>
        <w:tc>
          <w:tcPr>
            <w:tcW w:w="363" w:type="pct"/>
            <w:tcBorders>
              <w:top w:val="nil"/>
              <w:left w:val="nil"/>
              <w:bottom w:val="single" w:sz="8" w:space="0" w:color="auto"/>
              <w:right w:val="single" w:sz="8" w:space="0" w:color="auto"/>
            </w:tcBorders>
            <w:shd w:val="clear" w:color="auto" w:fill="auto"/>
            <w:vAlign w:val="center"/>
            <w:hideMark/>
          </w:tcPr>
          <w:p w14:paraId="7C40E477" w14:textId="77777777" w:rsidR="004E7973" w:rsidRPr="004E7973" w:rsidRDefault="004E7973" w:rsidP="006B459B">
            <w:pPr>
              <w:spacing w:after="0" w:line="240" w:lineRule="auto"/>
              <w:jc w:val="center"/>
              <w:rPr>
                <w:rFonts w:ascii="Arial" w:eastAsia="Times New Roman" w:hAnsi="Arial" w:cs="Arial"/>
                <w:sz w:val="20"/>
                <w:szCs w:val="20"/>
              </w:rPr>
            </w:pPr>
            <w:r w:rsidRPr="004E7973">
              <w:rPr>
                <w:rFonts w:ascii="Arial" w:eastAsia="Times New Roman" w:hAnsi="Arial" w:cs="Arial"/>
                <w:sz w:val="20"/>
                <w:szCs w:val="20"/>
              </w:rPr>
              <w:t>50</w:t>
            </w:r>
          </w:p>
        </w:tc>
        <w:tc>
          <w:tcPr>
            <w:tcW w:w="725" w:type="pct"/>
            <w:tcBorders>
              <w:top w:val="nil"/>
              <w:left w:val="nil"/>
              <w:bottom w:val="single" w:sz="4" w:space="0" w:color="auto"/>
              <w:right w:val="single" w:sz="4" w:space="0" w:color="auto"/>
            </w:tcBorders>
            <w:shd w:val="clear" w:color="auto" w:fill="auto"/>
            <w:noWrap/>
            <w:vAlign w:val="center"/>
            <w:hideMark/>
          </w:tcPr>
          <w:p w14:paraId="6089A47C" w14:textId="77777777" w:rsidR="004E7973" w:rsidRPr="004E7973" w:rsidRDefault="004E7973" w:rsidP="006B459B">
            <w:pPr>
              <w:spacing w:after="0" w:line="240" w:lineRule="auto"/>
              <w:jc w:val="center"/>
              <w:rPr>
                <w:rFonts w:ascii="Arial" w:eastAsia="Times New Roman" w:hAnsi="Arial" w:cs="Arial"/>
                <w:bCs/>
                <w:sz w:val="20"/>
                <w:szCs w:val="20"/>
              </w:rPr>
            </w:pPr>
            <w:r w:rsidRPr="004E7973">
              <w:rPr>
                <w:rFonts w:ascii="Arial" w:eastAsia="Times New Roman" w:hAnsi="Arial" w:cs="Arial"/>
                <w:bCs/>
                <w:sz w:val="20"/>
                <w:szCs w:val="20"/>
              </w:rPr>
              <w:t xml:space="preserve"> R$ 83,50 </w:t>
            </w:r>
          </w:p>
        </w:tc>
        <w:tc>
          <w:tcPr>
            <w:tcW w:w="869" w:type="pct"/>
            <w:tcBorders>
              <w:top w:val="nil"/>
              <w:left w:val="nil"/>
              <w:bottom w:val="single" w:sz="4" w:space="0" w:color="auto"/>
              <w:right w:val="single" w:sz="4" w:space="0" w:color="auto"/>
            </w:tcBorders>
            <w:shd w:val="clear" w:color="auto" w:fill="auto"/>
            <w:noWrap/>
            <w:vAlign w:val="center"/>
            <w:hideMark/>
          </w:tcPr>
          <w:p w14:paraId="1B78219C" w14:textId="77777777" w:rsidR="004E7973" w:rsidRPr="004E7973" w:rsidRDefault="004E7973" w:rsidP="006B459B">
            <w:pPr>
              <w:spacing w:after="0" w:line="240" w:lineRule="auto"/>
              <w:jc w:val="center"/>
              <w:rPr>
                <w:rFonts w:ascii="Arial" w:eastAsia="Times New Roman" w:hAnsi="Arial" w:cs="Arial"/>
                <w:bCs/>
                <w:sz w:val="20"/>
                <w:szCs w:val="20"/>
              </w:rPr>
            </w:pPr>
            <w:r w:rsidRPr="004E7973">
              <w:rPr>
                <w:rFonts w:ascii="Arial" w:eastAsia="Times New Roman" w:hAnsi="Arial" w:cs="Arial"/>
                <w:bCs/>
                <w:sz w:val="20"/>
                <w:szCs w:val="20"/>
              </w:rPr>
              <w:t xml:space="preserve"> R$ 4.175,00 </w:t>
            </w:r>
          </w:p>
        </w:tc>
      </w:tr>
      <w:tr w:rsidR="004E7973" w:rsidRPr="004E7973" w14:paraId="7CF3767F" w14:textId="77777777" w:rsidTr="006B459B">
        <w:trPr>
          <w:trHeight w:val="60"/>
        </w:trPr>
        <w:tc>
          <w:tcPr>
            <w:tcW w:w="363" w:type="pct"/>
            <w:tcBorders>
              <w:top w:val="nil"/>
              <w:left w:val="single" w:sz="4" w:space="0" w:color="auto"/>
              <w:bottom w:val="single" w:sz="4" w:space="0" w:color="auto"/>
              <w:right w:val="single" w:sz="4" w:space="0" w:color="auto"/>
            </w:tcBorders>
            <w:shd w:val="clear" w:color="auto" w:fill="auto"/>
            <w:vAlign w:val="center"/>
            <w:hideMark/>
          </w:tcPr>
          <w:p w14:paraId="3452FF47" w14:textId="77777777" w:rsidR="004E7973" w:rsidRPr="004E7973" w:rsidRDefault="004E7973" w:rsidP="006B459B">
            <w:pPr>
              <w:spacing w:after="0" w:line="240" w:lineRule="auto"/>
              <w:jc w:val="center"/>
              <w:rPr>
                <w:rFonts w:ascii="Arial" w:eastAsia="Times New Roman" w:hAnsi="Arial" w:cs="Arial"/>
                <w:bCs/>
                <w:sz w:val="20"/>
                <w:szCs w:val="20"/>
              </w:rPr>
            </w:pPr>
            <w:r w:rsidRPr="004E7973">
              <w:rPr>
                <w:rFonts w:ascii="Arial" w:eastAsia="Times New Roman" w:hAnsi="Arial" w:cs="Arial"/>
                <w:bCs/>
                <w:sz w:val="20"/>
                <w:szCs w:val="20"/>
              </w:rPr>
              <w:t>6</w:t>
            </w:r>
          </w:p>
        </w:tc>
        <w:tc>
          <w:tcPr>
            <w:tcW w:w="2318" w:type="pct"/>
            <w:tcBorders>
              <w:top w:val="nil"/>
              <w:left w:val="single" w:sz="8" w:space="0" w:color="auto"/>
              <w:bottom w:val="single" w:sz="8" w:space="0" w:color="auto"/>
              <w:right w:val="single" w:sz="8" w:space="0" w:color="auto"/>
            </w:tcBorders>
            <w:shd w:val="clear" w:color="auto" w:fill="auto"/>
            <w:vAlign w:val="center"/>
            <w:hideMark/>
          </w:tcPr>
          <w:p w14:paraId="6F18152A" w14:textId="77777777" w:rsidR="004E7973" w:rsidRPr="004E7973" w:rsidRDefault="004E7973" w:rsidP="006B459B">
            <w:pPr>
              <w:spacing w:after="0" w:line="240" w:lineRule="auto"/>
              <w:jc w:val="both"/>
              <w:rPr>
                <w:rFonts w:ascii="Arial" w:eastAsia="Times New Roman" w:hAnsi="Arial" w:cs="Arial"/>
                <w:sz w:val="20"/>
                <w:szCs w:val="20"/>
              </w:rPr>
            </w:pPr>
            <w:r w:rsidRPr="004E7973">
              <w:rPr>
                <w:rFonts w:ascii="Arial" w:eastAsia="Times New Roman" w:hAnsi="Arial" w:cs="Arial"/>
                <w:sz w:val="20"/>
                <w:szCs w:val="20"/>
              </w:rPr>
              <w:t>Recarga de Oxigênio medicinal acondicionado em cilindro de 2m³. A empresa deverá fornecer em regime de comodato. Os cilindros de Gases Medicinais deverão obedecer às Normas da ABNT- Associação Brasileira de Normas Técnicas.</w:t>
            </w:r>
          </w:p>
        </w:tc>
        <w:tc>
          <w:tcPr>
            <w:tcW w:w="362" w:type="pct"/>
            <w:tcBorders>
              <w:top w:val="nil"/>
              <w:left w:val="nil"/>
              <w:bottom w:val="single" w:sz="8" w:space="0" w:color="auto"/>
              <w:right w:val="single" w:sz="8" w:space="0" w:color="auto"/>
            </w:tcBorders>
            <w:shd w:val="clear" w:color="auto" w:fill="auto"/>
            <w:vAlign w:val="center"/>
            <w:hideMark/>
          </w:tcPr>
          <w:p w14:paraId="09F0EC50" w14:textId="77777777" w:rsidR="004E7973" w:rsidRPr="004E7973" w:rsidRDefault="004E7973" w:rsidP="006B459B">
            <w:pPr>
              <w:spacing w:after="0" w:line="240" w:lineRule="auto"/>
              <w:jc w:val="center"/>
              <w:rPr>
                <w:rFonts w:ascii="Arial" w:eastAsia="Times New Roman" w:hAnsi="Arial" w:cs="Arial"/>
                <w:sz w:val="20"/>
                <w:szCs w:val="20"/>
              </w:rPr>
            </w:pPr>
            <w:r w:rsidRPr="004E7973">
              <w:rPr>
                <w:rFonts w:ascii="Arial" w:eastAsia="Times New Roman" w:hAnsi="Arial" w:cs="Arial"/>
                <w:sz w:val="20"/>
                <w:szCs w:val="20"/>
              </w:rPr>
              <w:t>M³</w:t>
            </w:r>
          </w:p>
        </w:tc>
        <w:tc>
          <w:tcPr>
            <w:tcW w:w="363" w:type="pct"/>
            <w:tcBorders>
              <w:top w:val="nil"/>
              <w:left w:val="nil"/>
              <w:bottom w:val="single" w:sz="8" w:space="0" w:color="auto"/>
              <w:right w:val="single" w:sz="8" w:space="0" w:color="auto"/>
            </w:tcBorders>
            <w:shd w:val="clear" w:color="auto" w:fill="auto"/>
            <w:vAlign w:val="center"/>
            <w:hideMark/>
          </w:tcPr>
          <w:p w14:paraId="7AA67CDF" w14:textId="77777777" w:rsidR="004E7973" w:rsidRPr="004E7973" w:rsidRDefault="004E7973" w:rsidP="006B459B">
            <w:pPr>
              <w:spacing w:after="0" w:line="240" w:lineRule="auto"/>
              <w:jc w:val="center"/>
              <w:rPr>
                <w:rFonts w:ascii="Arial" w:eastAsia="Times New Roman" w:hAnsi="Arial" w:cs="Arial"/>
                <w:sz w:val="20"/>
                <w:szCs w:val="20"/>
              </w:rPr>
            </w:pPr>
            <w:r w:rsidRPr="004E7973">
              <w:rPr>
                <w:rFonts w:ascii="Arial" w:eastAsia="Times New Roman" w:hAnsi="Arial" w:cs="Arial"/>
                <w:sz w:val="20"/>
                <w:szCs w:val="20"/>
              </w:rPr>
              <w:t>70</w:t>
            </w:r>
          </w:p>
        </w:tc>
        <w:tc>
          <w:tcPr>
            <w:tcW w:w="725" w:type="pct"/>
            <w:tcBorders>
              <w:top w:val="nil"/>
              <w:left w:val="nil"/>
              <w:bottom w:val="single" w:sz="4" w:space="0" w:color="auto"/>
              <w:right w:val="single" w:sz="4" w:space="0" w:color="auto"/>
            </w:tcBorders>
            <w:shd w:val="clear" w:color="auto" w:fill="auto"/>
            <w:noWrap/>
            <w:vAlign w:val="center"/>
            <w:hideMark/>
          </w:tcPr>
          <w:p w14:paraId="60115F9C" w14:textId="77777777" w:rsidR="004E7973" w:rsidRPr="004E7973" w:rsidRDefault="004E7973" w:rsidP="006B459B">
            <w:pPr>
              <w:spacing w:after="0" w:line="240" w:lineRule="auto"/>
              <w:jc w:val="center"/>
              <w:rPr>
                <w:rFonts w:ascii="Arial" w:eastAsia="Times New Roman" w:hAnsi="Arial" w:cs="Arial"/>
                <w:bCs/>
                <w:sz w:val="20"/>
                <w:szCs w:val="20"/>
              </w:rPr>
            </w:pPr>
            <w:r w:rsidRPr="004E7973">
              <w:rPr>
                <w:rFonts w:ascii="Arial" w:eastAsia="Times New Roman" w:hAnsi="Arial" w:cs="Arial"/>
                <w:bCs/>
                <w:sz w:val="20"/>
                <w:szCs w:val="20"/>
              </w:rPr>
              <w:t xml:space="preserve"> R$ 61,00 </w:t>
            </w:r>
          </w:p>
        </w:tc>
        <w:tc>
          <w:tcPr>
            <w:tcW w:w="869" w:type="pct"/>
            <w:tcBorders>
              <w:top w:val="nil"/>
              <w:left w:val="nil"/>
              <w:bottom w:val="single" w:sz="4" w:space="0" w:color="auto"/>
              <w:right w:val="single" w:sz="4" w:space="0" w:color="auto"/>
            </w:tcBorders>
            <w:shd w:val="clear" w:color="auto" w:fill="auto"/>
            <w:noWrap/>
            <w:vAlign w:val="center"/>
            <w:hideMark/>
          </w:tcPr>
          <w:p w14:paraId="158DD365" w14:textId="77777777" w:rsidR="004E7973" w:rsidRPr="004E7973" w:rsidRDefault="004E7973" w:rsidP="006B459B">
            <w:pPr>
              <w:spacing w:after="0" w:line="240" w:lineRule="auto"/>
              <w:jc w:val="center"/>
              <w:rPr>
                <w:rFonts w:ascii="Arial" w:eastAsia="Times New Roman" w:hAnsi="Arial" w:cs="Arial"/>
                <w:bCs/>
                <w:sz w:val="20"/>
                <w:szCs w:val="20"/>
              </w:rPr>
            </w:pPr>
            <w:r w:rsidRPr="004E7973">
              <w:rPr>
                <w:rFonts w:ascii="Arial" w:eastAsia="Times New Roman" w:hAnsi="Arial" w:cs="Arial"/>
                <w:bCs/>
                <w:sz w:val="20"/>
                <w:szCs w:val="20"/>
              </w:rPr>
              <w:t xml:space="preserve"> R$ 4.270,00 </w:t>
            </w:r>
          </w:p>
        </w:tc>
      </w:tr>
      <w:tr w:rsidR="004E7973" w:rsidRPr="004E7973" w14:paraId="66029B6C" w14:textId="77777777" w:rsidTr="006B459B">
        <w:trPr>
          <w:trHeight w:val="60"/>
        </w:trPr>
        <w:tc>
          <w:tcPr>
            <w:tcW w:w="363" w:type="pct"/>
            <w:tcBorders>
              <w:top w:val="nil"/>
              <w:left w:val="single" w:sz="4" w:space="0" w:color="auto"/>
              <w:bottom w:val="single" w:sz="4" w:space="0" w:color="auto"/>
              <w:right w:val="single" w:sz="4" w:space="0" w:color="auto"/>
            </w:tcBorders>
            <w:shd w:val="clear" w:color="auto" w:fill="auto"/>
            <w:vAlign w:val="center"/>
            <w:hideMark/>
          </w:tcPr>
          <w:p w14:paraId="2315D7CE" w14:textId="77777777" w:rsidR="004E7973" w:rsidRPr="004E7973" w:rsidRDefault="004E7973" w:rsidP="006B459B">
            <w:pPr>
              <w:spacing w:after="0" w:line="240" w:lineRule="auto"/>
              <w:jc w:val="center"/>
              <w:rPr>
                <w:rFonts w:ascii="Arial" w:eastAsia="Times New Roman" w:hAnsi="Arial" w:cs="Arial"/>
                <w:bCs/>
                <w:sz w:val="20"/>
                <w:szCs w:val="20"/>
              </w:rPr>
            </w:pPr>
            <w:r w:rsidRPr="004E7973">
              <w:rPr>
                <w:rFonts w:ascii="Arial" w:eastAsia="Times New Roman" w:hAnsi="Arial" w:cs="Arial"/>
                <w:bCs/>
                <w:sz w:val="20"/>
                <w:szCs w:val="20"/>
              </w:rPr>
              <w:lastRenderedPageBreak/>
              <w:t>7</w:t>
            </w:r>
          </w:p>
        </w:tc>
        <w:tc>
          <w:tcPr>
            <w:tcW w:w="2318" w:type="pct"/>
            <w:tcBorders>
              <w:top w:val="nil"/>
              <w:left w:val="single" w:sz="8" w:space="0" w:color="auto"/>
              <w:bottom w:val="single" w:sz="8" w:space="0" w:color="auto"/>
              <w:right w:val="single" w:sz="8" w:space="0" w:color="auto"/>
            </w:tcBorders>
            <w:shd w:val="clear" w:color="auto" w:fill="auto"/>
            <w:vAlign w:val="center"/>
            <w:hideMark/>
          </w:tcPr>
          <w:p w14:paraId="1804C272" w14:textId="77777777" w:rsidR="004E7973" w:rsidRPr="004E7973" w:rsidRDefault="004E7973" w:rsidP="006B459B">
            <w:pPr>
              <w:spacing w:after="0" w:line="240" w:lineRule="auto"/>
              <w:jc w:val="both"/>
              <w:rPr>
                <w:rFonts w:ascii="Arial" w:eastAsia="Times New Roman" w:hAnsi="Arial" w:cs="Arial"/>
                <w:sz w:val="20"/>
                <w:szCs w:val="20"/>
              </w:rPr>
            </w:pPr>
            <w:r w:rsidRPr="004E7973">
              <w:rPr>
                <w:rFonts w:ascii="Arial" w:eastAsia="Times New Roman" w:hAnsi="Arial" w:cs="Arial"/>
                <w:sz w:val="20"/>
                <w:szCs w:val="20"/>
              </w:rPr>
              <w:t>Recarga de Oxigênio medicinal acondicionado em cilindro de 1,5m³. A empresa deverá fornecer em regime de comodato. Os cilindros de Gases Medicinais deverão obedecer às Normas da ABNT- Associação Brasileira de Normas Técnicas.</w:t>
            </w:r>
          </w:p>
        </w:tc>
        <w:tc>
          <w:tcPr>
            <w:tcW w:w="362" w:type="pct"/>
            <w:tcBorders>
              <w:top w:val="nil"/>
              <w:left w:val="nil"/>
              <w:bottom w:val="single" w:sz="8" w:space="0" w:color="auto"/>
              <w:right w:val="single" w:sz="8" w:space="0" w:color="auto"/>
            </w:tcBorders>
            <w:shd w:val="clear" w:color="auto" w:fill="auto"/>
            <w:vAlign w:val="center"/>
            <w:hideMark/>
          </w:tcPr>
          <w:p w14:paraId="09A44345" w14:textId="77777777" w:rsidR="004E7973" w:rsidRPr="004E7973" w:rsidRDefault="004E7973" w:rsidP="006B459B">
            <w:pPr>
              <w:spacing w:after="0" w:line="240" w:lineRule="auto"/>
              <w:jc w:val="center"/>
              <w:rPr>
                <w:rFonts w:ascii="Arial" w:eastAsia="Times New Roman" w:hAnsi="Arial" w:cs="Arial"/>
                <w:sz w:val="20"/>
                <w:szCs w:val="20"/>
              </w:rPr>
            </w:pPr>
            <w:r w:rsidRPr="004E7973">
              <w:rPr>
                <w:rFonts w:ascii="Arial" w:eastAsia="Times New Roman" w:hAnsi="Arial" w:cs="Arial"/>
                <w:sz w:val="20"/>
                <w:szCs w:val="20"/>
              </w:rPr>
              <w:t>M³</w:t>
            </w:r>
          </w:p>
        </w:tc>
        <w:tc>
          <w:tcPr>
            <w:tcW w:w="363" w:type="pct"/>
            <w:tcBorders>
              <w:top w:val="nil"/>
              <w:left w:val="nil"/>
              <w:bottom w:val="single" w:sz="8" w:space="0" w:color="auto"/>
              <w:right w:val="single" w:sz="8" w:space="0" w:color="auto"/>
            </w:tcBorders>
            <w:shd w:val="clear" w:color="auto" w:fill="auto"/>
            <w:vAlign w:val="center"/>
            <w:hideMark/>
          </w:tcPr>
          <w:p w14:paraId="7DB555DA" w14:textId="77777777" w:rsidR="004E7973" w:rsidRPr="004E7973" w:rsidRDefault="004E7973" w:rsidP="006B459B">
            <w:pPr>
              <w:spacing w:after="0" w:line="240" w:lineRule="auto"/>
              <w:jc w:val="center"/>
              <w:rPr>
                <w:rFonts w:ascii="Arial" w:eastAsia="Times New Roman" w:hAnsi="Arial" w:cs="Arial"/>
                <w:sz w:val="20"/>
                <w:szCs w:val="20"/>
              </w:rPr>
            </w:pPr>
            <w:r w:rsidRPr="004E7973">
              <w:rPr>
                <w:rFonts w:ascii="Arial" w:eastAsia="Times New Roman" w:hAnsi="Arial" w:cs="Arial"/>
                <w:sz w:val="20"/>
                <w:szCs w:val="20"/>
              </w:rPr>
              <w:t>70</w:t>
            </w:r>
          </w:p>
        </w:tc>
        <w:tc>
          <w:tcPr>
            <w:tcW w:w="725" w:type="pct"/>
            <w:tcBorders>
              <w:top w:val="nil"/>
              <w:left w:val="nil"/>
              <w:bottom w:val="single" w:sz="4" w:space="0" w:color="auto"/>
              <w:right w:val="single" w:sz="4" w:space="0" w:color="auto"/>
            </w:tcBorders>
            <w:shd w:val="clear" w:color="auto" w:fill="auto"/>
            <w:noWrap/>
            <w:vAlign w:val="center"/>
            <w:hideMark/>
          </w:tcPr>
          <w:p w14:paraId="30AB7758" w14:textId="77777777" w:rsidR="004E7973" w:rsidRPr="004E7973" w:rsidRDefault="004E7973" w:rsidP="006B459B">
            <w:pPr>
              <w:spacing w:after="0" w:line="240" w:lineRule="auto"/>
              <w:jc w:val="center"/>
              <w:rPr>
                <w:rFonts w:ascii="Arial" w:eastAsia="Times New Roman" w:hAnsi="Arial" w:cs="Arial"/>
                <w:bCs/>
                <w:sz w:val="20"/>
                <w:szCs w:val="20"/>
              </w:rPr>
            </w:pPr>
            <w:r w:rsidRPr="004E7973">
              <w:rPr>
                <w:rFonts w:ascii="Arial" w:eastAsia="Times New Roman" w:hAnsi="Arial" w:cs="Arial"/>
                <w:bCs/>
                <w:sz w:val="20"/>
                <w:szCs w:val="20"/>
              </w:rPr>
              <w:t xml:space="preserve"> R$ 70,35 </w:t>
            </w:r>
          </w:p>
        </w:tc>
        <w:tc>
          <w:tcPr>
            <w:tcW w:w="869" w:type="pct"/>
            <w:tcBorders>
              <w:top w:val="nil"/>
              <w:left w:val="nil"/>
              <w:bottom w:val="single" w:sz="4" w:space="0" w:color="auto"/>
              <w:right w:val="single" w:sz="4" w:space="0" w:color="auto"/>
            </w:tcBorders>
            <w:shd w:val="clear" w:color="auto" w:fill="auto"/>
            <w:noWrap/>
            <w:vAlign w:val="center"/>
            <w:hideMark/>
          </w:tcPr>
          <w:p w14:paraId="3D0E3B38" w14:textId="77777777" w:rsidR="004E7973" w:rsidRPr="004E7973" w:rsidRDefault="004E7973" w:rsidP="006B459B">
            <w:pPr>
              <w:spacing w:after="0" w:line="240" w:lineRule="auto"/>
              <w:jc w:val="center"/>
              <w:rPr>
                <w:rFonts w:ascii="Arial" w:eastAsia="Times New Roman" w:hAnsi="Arial" w:cs="Arial"/>
                <w:bCs/>
                <w:sz w:val="20"/>
                <w:szCs w:val="20"/>
              </w:rPr>
            </w:pPr>
            <w:r w:rsidRPr="004E7973">
              <w:rPr>
                <w:rFonts w:ascii="Arial" w:eastAsia="Times New Roman" w:hAnsi="Arial" w:cs="Arial"/>
                <w:bCs/>
                <w:sz w:val="20"/>
                <w:szCs w:val="20"/>
              </w:rPr>
              <w:t xml:space="preserve"> R$ 4.924,50 </w:t>
            </w:r>
          </w:p>
        </w:tc>
      </w:tr>
      <w:tr w:rsidR="004E7973" w:rsidRPr="004E7973" w14:paraId="2FE8DC6E" w14:textId="77777777" w:rsidTr="006B459B">
        <w:trPr>
          <w:trHeight w:val="60"/>
        </w:trPr>
        <w:tc>
          <w:tcPr>
            <w:tcW w:w="363" w:type="pct"/>
            <w:tcBorders>
              <w:top w:val="nil"/>
              <w:left w:val="single" w:sz="4" w:space="0" w:color="auto"/>
              <w:bottom w:val="single" w:sz="4" w:space="0" w:color="auto"/>
              <w:right w:val="single" w:sz="4" w:space="0" w:color="auto"/>
            </w:tcBorders>
            <w:shd w:val="clear" w:color="auto" w:fill="auto"/>
            <w:vAlign w:val="center"/>
            <w:hideMark/>
          </w:tcPr>
          <w:p w14:paraId="0D117466" w14:textId="77777777" w:rsidR="004E7973" w:rsidRPr="004E7973" w:rsidRDefault="004E7973" w:rsidP="006B459B">
            <w:pPr>
              <w:spacing w:after="0" w:line="240" w:lineRule="auto"/>
              <w:jc w:val="center"/>
              <w:rPr>
                <w:rFonts w:ascii="Arial" w:eastAsia="Times New Roman" w:hAnsi="Arial" w:cs="Arial"/>
                <w:bCs/>
                <w:sz w:val="20"/>
                <w:szCs w:val="20"/>
              </w:rPr>
            </w:pPr>
            <w:r w:rsidRPr="004E7973">
              <w:rPr>
                <w:rFonts w:ascii="Arial" w:eastAsia="Times New Roman" w:hAnsi="Arial" w:cs="Arial"/>
                <w:bCs/>
                <w:sz w:val="20"/>
                <w:szCs w:val="20"/>
              </w:rPr>
              <w:t>8</w:t>
            </w:r>
          </w:p>
        </w:tc>
        <w:tc>
          <w:tcPr>
            <w:tcW w:w="2318" w:type="pct"/>
            <w:tcBorders>
              <w:top w:val="nil"/>
              <w:left w:val="single" w:sz="8" w:space="0" w:color="auto"/>
              <w:bottom w:val="single" w:sz="8" w:space="0" w:color="auto"/>
              <w:right w:val="single" w:sz="8" w:space="0" w:color="auto"/>
            </w:tcBorders>
            <w:shd w:val="clear" w:color="auto" w:fill="auto"/>
            <w:vAlign w:val="center"/>
            <w:hideMark/>
          </w:tcPr>
          <w:p w14:paraId="71AB31B0" w14:textId="77777777" w:rsidR="004E7973" w:rsidRPr="004E7973" w:rsidRDefault="004E7973" w:rsidP="006B459B">
            <w:pPr>
              <w:spacing w:after="0" w:line="240" w:lineRule="auto"/>
              <w:jc w:val="both"/>
              <w:rPr>
                <w:rFonts w:ascii="Arial" w:eastAsia="Times New Roman" w:hAnsi="Arial" w:cs="Arial"/>
                <w:sz w:val="20"/>
                <w:szCs w:val="20"/>
              </w:rPr>
            </w:pPr>
            <w:r w:rsidRPr="004E7973">
              <w:rPr>
                <w:rFonts w:ascii="Arial" w:eastAsia="Times New Roman" w:hAnsi="Arial" w:cs="Arial"/>
                <w:sz w:val="20"/>
                <w:szCs w:val="20"/>
              </w:rPr>
              <w:t>Recarga de Oxigênio medicinal acondicionado em cilindro de 1m³. A empresa deverá fornecer em regime de comodato. Os cilindros de Gases Medicinais deverão obedecer às Normas da ABNT- Associação Brasileira de Normas Técnicas.</w:t>
            </w:r>
          </w:p>
        </w:tc>
        <w:tc>
          <w:tcPr>
            <w:tcW w:w="362" w:type="pct"/>
            <w:tcBorders>
              <w:top w:val="nil"/>
              <w:left w:val="nil"/>
              <w:bottom w:val="single" w:sz="8" w:space="0" w:color="auto"/>
              <w:right w:val="single" w:sz="8" w:space="0" w:color="auto"/>
            </w:tcBorders>
            <w:shd w:val="clear" w:color="auto" w:fill="auto"/>
            <w:vAlign w:val="center"/>
            <w:hideMark/>
          </w:tcPr>
          <w:p w14:paraId="4F9E1576" w14:textId="77777777" w:rsidR="004E7973" w:rsidRPr="004E7973" w:rsidRDefault="004E7973" w:rsidP="006B459B">
            <w:pPr>
              <w:spacing w:after="0" w:line="240" w:lineRule="auto"/>
              <w:jc w:val="center"/>
              <w:rPr>
                <w:rFonts w:ascii="Arial" w:eastAsia="Times New Roman" w:hAnsi="Arial" w:cs="Arial"/>
                <w:sz w:val="20"/>
                <w:szCs w:val="20"/>
              </w:rPr>
            </w:pPr>
            <w:r w:rsidRPr="004E7973">
              <w:rPr>
                <w:rFonts w:ascii="Arial" w:eastAsia="Times New Roman" w:hAnsi="Arial" w:cs="Arial"/>
                <w:sz w:val="20"/>
                <w:szCs w:val="20"/>
              </w:rPr>
              <w:t>M³</w:t>
            </w:r>
          </w:p>
        </w:tc>
        <w:tc>
          <w:tcPr>
            <w:tcW w:w="363" w:type="pct"/>
            <w:tcBorders>
              <w:top w:val="nil"/>
              <w:left w:val="nil"/>
              <w:bottom w:val="single" w:sz="8" w:space="0" w:color="auto"/>
              <w:right w:val="single" w:sz="8" w:space="0" w:color="auto"/>
            </w:tcBorders>
            <w:shd w:val="clear" w:color="auto" w:fill="auto"/>
            <w:vAlign w:val="center"/>
            <w:hideMark/>
          </w:tcPr>
          <w:p w14:paraId="7EAA38B0" w14:textId="77777777" w:rsidR="004E7973" w:rsidRPr="004E7973" w:rsidRDefault="004E7973" w:rsidP="006B459B">
            <w:pPr>
              <w:spacing w:after="0" w:line="240" w:lineRule="auto"/>
              <w:jc w:val="center"/>
              <w:rPr>
                <w:rFonts w:ascii="Arial" w:eastAsia="Times New Roman" w:hAnsi="Arial" w:cs="Arial"/>
                <w:sz w:val="20"/>
                <w:szCs w:val="20"/>
              </w:rPr>
            </w:pPr>
            <w:r w:rsidRPr="004E7973">
              <w:rPr>
                <w:rFonts w:ascii="Arial" w:eastAsia="Times New Roman" w:hAnsi="Arial" w:cs="Arial"/>
                <w:sz w:val="20"/>
                <w:szCs w:val="20"/>
              </w:rPr>
              <w:t>70</w:t>
            </w:r>
          </w:p>
        </w:tc>
        <w:tc>
          <w:tcPr>
            <w:tcW w:w="725" w:type="pct"/>
            <w:tcBorders>
              <w:top w:val="nil"/>
              <w:left w:val="nil"/>
              <w:bottom w:val="single" w:sz="4" w:space="0" w:color="auto"/>
              <w:right w:val="single" w:sz="4" w:space="0" w:color="auto"/>
            </w:tcBorders>
            <w:shd w:val="clear" w:color="auto" w:fill="auto"/>
            <w:noWrap/>
            <w:vAlign w:val="center"/>
            <w:hideMark/>
          </w:tcPr>
          <w:p w14:paraId="634DBC8F" w14:textId="77777777" w:rsidR="004E7973" w:rsidRPr="004E7973" w:rsidRDefault="004E7973" w:rsidP="006B459B">
            <w:pPr>
              <w:spacing w:after="0" w:line="240" w:lineRule="auto"/>
              <w:jc w:val="center"/>
              <w:rPr>
                <w:rFonts w:ascii="Arial" w:eastAsia="Times New Roman" w:hAnsi="Arial" w:cs="Arial"/>
                <w:bCs/>
                <w:sz w:val="20"/>
                <w:szCs w:val="20"/>
              </w:rPr>
            </w:pPr>
            <w:r w:rsidRPr="004E7973">
              <w:rPr>
                <w:rFonts w:ascii="Arial" w:eastAsia="Times New Roman" w:hAnsi="Arial" w:cs="Arial"/>
                <w:bCs/>
                <w:sz w:val="20"/>
                <w:szCs w:val="20"/>
              </w:rPr>
              <w:t xml:space="preserve"> R$ 106,33 </w:t>
            </w:r>
          </w:p>
        </w:tc>
        <w:tc>
          <w:tcPr>
            <w:tcW w:w="869" w:type="pct"/>
            <w:tcBorders>
              <w:top w:val="nil"/>
              <w:left w:val="nil"/>
              <w:bottom w:val="single" w:sz="4" w:space="0" w:color="auto"/>
              <w:right w:val="single" w:sz="4" w:space="0" w:color="auto"/>
            </w:tcBorders>
            <w:shd w:val="clear" w:color="auto" w:fill="auto"/>
            <w:noWrap/>
            <w:vAlign w:val="center"/>
            <w:hideMark/>
          </w:tcPr>
          <w:p w14:paraId="3847A745" w14:textId="77777777" w:rsidR="004E7973" w:rsidRPr="004E7973" w:rsidRDefault="004E7973" w:rsidP="006B459B">
            <w:pPr>
              <w:spacing w:after="0" w:line="240" w:lineRule="auto"/>
              <w:jc w:val="center"/>
              <w:rPr>
                <w:rFonts w:ascii="Arial" w:eastAsia="Times New Roman" w:hAnsi="Arial" w:cs="Arial"/>
                <w:bCs/>
                <w:sz w:val="20"/>
                <w:szCs w:val="20"/>
              </w:rPr>
            </w:pPr>
            <w:r w:rsidRPr="004E7973">
              <w:rPr>
                <w:rFonts w:ascii="Arial" w:eastAsia="Times New Roman" w:hAnsi="Arial" w:cs="Arial"/>
                <w:bCs/>
                <w:sz w:val="20"/>
                <w:szCs w:val="20"/>
              </w:rPr>
              <w:t xml:space="preserve"> R$ 7.442,75 </w:t>
            </w:r>
          </w:p>
        </w:tc>
      </w:tr>
      <w:tr w:rsidR="004E7973" w:rsidRPr="004E7973" w14:paraId="4D5012C3" w14:textId="77777777" w:rsidTr="006B459B">
        <w:trPr>
          <w:trHeight w:val="330"/>
        </w:trPr>
        <w:tc>
          <w:tcPr>
            <w:tcW w:w="3406"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5D440D" w14:textId="77777777" w:rsidR="004E7973" w:rsidRPr="004E7973" w:rsidRDefault="004E7973" w:rsidP="006B459B">
            <w:pPr>
              <w:spacing w:after="0" w:line="240" w:lineRule="auto"/>
              <w:jc w:val="both"/>
              <w:rPr>
                <w:rFonts w:ascii="Arial" w:eastAsia="Times New Roman" w:hAnsi="Arial" w:cs="Arial"/>
                <w:bCs/>
                <w:sz w:val="20"/>
                <w:szCs w:val="20"/>
              </w:rPr>
            </w:pPr>
            <w:r w:rsidRPr="004E7973">
              <w:rPr>
                <w:rFonts w:ascii="Arial" w:eastAsia="Times New Roman" w:hAnsi="Arial" w:cs="Arial"/>
                <w:bCs/>
                <w:sz w:val="20"/>
                <w:szCs w:val="20"/>
              </w:rPr>
              <w:t>VALOR TOTAL ======================================&gt;</w:t>
            </w:r>
          </w:p>
        </w:tc>
        <w:tc>
          <w:tcPr>
            <w:tcW w:w="725" w:type="pct"/>
            <w:tcBorders>
              <w:top w:val="nil"/>
              <w:left w:val="nil"/>
              <w:bottom w:val="single" w:sz="4" w:space="0" w:color="auto"/>
              <w:right w:val="single" w:sz="4" w:space="0" w:color="auto"/>
            </w:tcBorders>
            <w:shd w:val="clear" w:color="auto" w:fill="auto"/>
            <w:noWrap/>
            <w:vAlign w:val="center"/>
            <w:hideMark/>
          </w:tcPr>
          <w:p w14:paraId="7C086343" w14:textId="77777777" w:rsidR="004E7973" w:rsidRPr="004E7973" w:rsidRDefault="004E7973" w:rsidP="006B459B">
            <w:pPr>
              <w:spacing w:after="0" w:line="240" w:lineRule="auto"/>
              <w:rPr>
                <w:rFonts w:ascii="Arial" w:eastAsia="Times New Roman" w:hAnsi="Arial" w:cs="Arial"/>
                <w:bCs/>
                <w:sz w:val="20"/>
                <w:szCs w:val="20"/>
              </w:rPr>
            </w:pPr>
            <w:r w:rsidRPr="004E7973">
              <w:rPr>
                <w:rFonts w:ascii="Arial" w:eastAsia="Times New Roman" w:hAnsi="Arial" w:cs="Arial"/>
                <w:bCs/>
                <w:sz w:val="20"/>
                <w:szCs w:val="20"/>
              </w:rPr>
              <w:t xml:space="preserve"> </w:t>
            </w:r>
          </w:p>
        </w:tc>
        <w:tc>
          <w:tcPr>
            <w:tcW w:w="869" w:type="pct"/>
            <w:tcBorders>
              <w:top w:val="nil"/>
              <w:left w:val="nil"/>
              <w:bottom w:val="single" w:sz="4" w:space="0" w:color="auto"/>
              <w:right w:val="single" w:sz="4" w:space="0" w:color="auto"/>
            </w:tcBorders>
            <w:shd w:val="clear" w:color="auto" w:fill="auto"/>
            <w:noWrap/>
            <w:vAlign w:val="center"/>
            <w:hideMark/>
          </w:tcPr>
          <w:p w14:paraId="68D4F88C" w14:textId="77777777" w:rsidR="004E7973" w:rsidRPr="004E7973" w:rsidRDefault="004E7973" w:rsidP="006B459B">
            <w:pPr>
              <w:spacing w:after="0" w:line="240" w:lineRule="auto"/>
              <w:rPr>
                <w:rFonts w:ascii="Arial" w:eastAsia="Times New Roman" w:hAnsi="Arial" w:cs="Arial"/>
                <w:bCs/>
                <w:sz w:val="20"/>
                <w:szCs w:val="20"/>
              </w:rPr>
            </w:pPr>
            <w:r w:rsidRPr="004E7973">
              <w:rPr>
                <w:rFonts w:ascii="Arial" w:eastAsia="Times New Roman" w:hAnsi="Arial" w:cs="Arial"/>
                <w:bCs/>
                <w:sz w:val="20"/>
                <w:szCs w:val="20"/>
              </w:rPr>
              <w:t xml:space="preserve"> R$ 36.743,25</w:t>
            </w:r>
          </w:p>
        </w:tc>
      </w:tr>
    </w:tbl>
    <w:p w14:paraId="13EC9F01" w14:textId="77777777" w:rsidR="004E7973" w:rsidRPr="004E62C7" w:rsidRDefault="004E7973" w:rsidP="004E7973">
      <w:pPr>
        <w:spacing w:line="360" w:lineRule="auto"/>
        <w:rPr>
          <w:rFonts w:ascii="Arial" w:hAnsi="Arial" w:cs="Arial"/>
        </w:rPr>
      </w:pPr>
    </w:p>
    <w:p w14:paraId="779CACDF" w14:textId="77777777" w:rsidR="004E7973" w:rsidRPr="004E62C7" w:rsidRDefault="004E7973" w:rsidP="004E7973">
      <w:pPr>
        <w:spacing w:line="360" w:lineRule="auto"/>
        <w:rPr>
          <w:rFonts w:ascii="Arial" w:hAnsi="Arial" w:cs="Arial"/>
        </w:rPr>
      </w:pPr>
      <w:r w:rsidRPr="004E62C7">
        <w:rPr>
          <w:rFonts w:ascii="Arial" w:hAnsi="Arial" w:cs="Arial"/>
        </w:rPr>
        <w:t>Lote II</w:t>
      </w:r>
    </w:p>
    <w:tbl>
      <w:tblPr>
        <w:tblW w:w="5398" w:type="pct"/>
        <w:tblInd w:w="-289" w:type="dxa"/>
        <w:tblLayout w:type="fixed"/>
        <w:tblCellMar>
          <w:left w:w="70" w:type="dxa"/>
          <w:right w:w="70" w:type="dxa"/>
        </w:tblCellMar>
        <w:tblLook w:val="04A0" w:firstRow="1" w:lastRow="0" w:firstColumn="1" w:lastColumn="0" w:noHBand="0" w:noVBand="1"/>
      </w:tblPr>
      <w:tblGrid>
        <w:gridCol w:w="711"/>
        <w:gridCol w:w="4535"/>
        <w:gridCol w:w="708"/>
        <w:gridCol w:w="710"/>
        <w:gridCol w:w="1418"/>
        <w:gridCol w:w="1700"/>
      </w:tblGrid>
      <w:tr w:rsidR="004E7973" w:rsidRPr="004E62C7" w14:paraId="4C98AA4C" w14:textId="77777777" w:rsidTr="006B459B">
        <w:trPr>
          <w:trHeight w:val="330"/>
        </w:trPr>
        <w:tc>
          <w:tcPr>
            <w:tcW w:w="36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0A0DA1A" w14:textId="77777777" w:rsidR="004E7973" w:rsidRPr="004E62C7" w:rsidRDefault="004E7973" w:rsidP="006B459B">
            <w:pPr>
              <w:spacing w:after="0" w:line="240" w:lineRule="auto"/>
              <w:jc w:val="center"/>
              <w:rPr>
                <w:rFonts w:ascii="Arial" w:eastAsia="Times New Roman" w:hAnsi="Arial" w:cs="Arial"/>
                <w:b/>
                <w:bCs/>
                <w:sz w:val="20"/>
                <w:szCs w:val="20"/>
              </w:rPr>
            </w:pPr>
            <w:r w:rsidRPr="004E62C7">
              <w:rPr>
                <w:rFonts w:ascii="Arial" w:eastAsia="Times New Roman" w:hAnsi="Arial" w:cs="Arial"/>
                <w:b/>
                <w:bCs/>
                <w:sz w:val="20"/>
                <w:szCs w:val="20"/>
              </w:rPr>
              <w:t>ITEM</w:t>
            </w:r>
          </w:p>
        </w:tc>
        <w:tc>
          <w:tcPr>
            <w:tcW w:w="231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5DBF149" w14:textId="77777777" w:rsidR="004E7973" w:rsidRPr="004E62C7" w:rsidRDefault="004E7973" w:rsidP="006B459B">
            <w:pPr>
              <w:spacing w:after="0" w:line="240" w:lineRule="auto"/>
              <w:jc w:val="center"/>
              <w:rPr>
                <w:rFonts w:ascii="Arial" w:eastAsia="Times New Roman" w:hAnsi="Arial" w:cs="Arial"/>
                <w:b/>
                <w:bCs/>
                <w:sz w:val="20"/>
                <w:szCs w:val="20"/>
              </w:rPr>
            </w:pPr>
            <w:r w:rsidRPr="004E62C7">
              <w:rPr>
                <w:rFonts w:ascii="Arial" w:eastAsia="Times New Roman" w:hAnsi="Arial" w:cs="Arial"/>
                <w:b/>
                <w:bCs/>
                <w:sz w:val="20"/>
                <w:szCs w:val="20"/>
              </w:rPr>
              <w:t>DESCRIÇÃO</w:t>
            </w:r>
          </w:p>
        </w:tc>
        <w:tc>
          <w:tcPr>
            <w:tcW w:w="362"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C44F32" w14:textId="77777777" w:rsidR="004E7973" w:rsidRPr="004E62C7" w:rsidRDefault="004E7973" w:rsidP="006B459B">
            <w:pPr>
              <w:spacing w:after="0" w:line="240" w:lineRule="auto"/>
              <w:jc w:val="center"/>
              <w:rPr>
                <w:rFonts w:ascii="Arial" w:eastAsia="Times New Roman" w:hAnsi="Arial" w:cs="Arial"/>
                <w:b/>
                <w:bCs/>
                <w:sz w:val="20"/>
                <w:szCs w:val="20"/>
              </w:rPr>
            </w:pPr>
            <w:r w:rsidRPr="004E62C7">
              <w:rPr>
                <w:rFonts w:ascii="Arial" w:eastAsia="Times New Roman" w:hAnsi="Arial" w:cs="Arial"/>
                <w:b/>
                <w:bCs/>
                <w:sz w:val="20"/>
                <w:szCs w:val="20"/>
              </w:rPr>
              <w:t>UND</w:t>
            </w:r>
          </w:p>
        </w:tc>
        <w:tc>
          <w:tcPr>
            <w:tcW w:w="363"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1EE432" w14:textId="77777777" w:rsidR="004E7973" w:rsidRPr="004E62C7" w:rsidRDefault="004E7973" w:rsidP="006B459B">
            <w:pPr>
              <w:spacing w:after="0" w:line="240" w:lineRule="auto"/>
              <w:jc w:val="center"/>
              <w:rPr>
                <w:rFonts w:ascii="Arial" w:eastAsia="Times New Roman" w:hAnsi="Arial" w:cs="Arial"/>
                <w:b/>
                <w:bCs/>
                <w:sz w:val="20"/>
                <w:szCs w:val="20"/>
              </w:rPr>
            </w:pPr>
            <w:r w:rsidRPr="004E62C7">
              <w:rPr>
                <w:rFonts w:ascii="Arial" w:eastAsia="Times New Roman" w:hAnsi="Arial" w:cs="Arial"/>
                <w:b/>
                <w:bCs/>
                <w:sz w:val="20"/>
                <w:szCs w:val="20"/>
              </w:rPr>
              <w:t>QTD</w:t>
            </w:r>
          </w:p>
        </w:tc>
        <w:tc>
          <w:tcPr>
            <w:tcW w:w="1594" w:type="pct"/>
            <w:gridSpan w:val="2"/>
            <w:tcBorders>
              <w:top w:val="single" w:sz="4" w:space="0" w:color="auto"/>
              <w:left w:val="nil"/>
              <w:bottom w:val="single" w:sz="4" w:space="0" w:color="auto"/>
              <w:right w:val="single" w:sz="4" w:space="0" w:color="auto"/>
            </w:tcBorders>
            <w:shd w:val="clear" w:color="auto" w:fill="auto"/>
            <w:noWrap/>
            <w:vAlign w:val="center"/>
            <w:hideMark/>
          </w:tcPr>
          <w:p w14:paraId="5324FA06" w14:textId="77777777" w:rsidR="004E7973" w:rsidRPr="004E62C7" w:rsidRDefault="004E7973" w:rsidP="006B459B">
            <w:pPr>
              <w:spacing w:after="0" w:line="240" w:lineRule="auto"/>
              <w:jc w:val="center"/>
              <w:rPr>
                <w:rFonts w:ascii="Arial" w:eastAsia="Times New Roman" w:hAnsi="Arial" w:cs="Arial"/>
                <w:b/>
                <w:bCs/>
                <w:sz w:val="20"/>
                <w:szCs w:val="20"/>
              </w:rPr>
            </w:pPr>
            <w:r w:rsidRPr="004E62C7">
              <w:rPr>
                <w:rFonts w:ascii="Arial" w:eastAsia="Times New Roman" w:hAnsi="Arial" w:cs="Arial"/>
                <w:b/>
                <w:bCs/>
                <w:sz w:val="20"/>
                <w:szCs w:val="20"/>
              </w:rPr>
              <w:t>Valores</w:t>
            </w:r>
          </w:p>
        </w:tc>
      </w:tr>
      <w:tr w:rsidR="004E7973" w:rsidRPr="004E62C7" w14:paraId="20BCFD52" w14:textId="77777777" w:rsidTr="006B459B">
        <w:trPr>
          <w:trHeight w:val="345"/>
        </w:trPr>
        <w:tc>
          <w:tcPr>
            <w:tcW w:w="363" w:type="pct"/>
            <w:vMerge/>
            <w:tcBorders>
              <w:top w:val="single" w:sz="4" w:space="0" w:color="auto"/>
              <w:left w:val="single" w:sz="4" w:space="0" w:color="auto"/>
              <w:bottom w:val="single" w:sz="4" w:space="0" w:color="auto"/>
              <w:right w:val="single" w:sz="4" w:space="0" w:color="auto"/>
            </w:tcBorders>
            <w:vAlign w:val="center"/>
            <w:hideMark/>
          </w:tcPr>
          <w:p w14:paraId="17CA0898" w14:textId="77777777" w:rsidR="004E7973" w:rsidRPr="004E62C7" w:rsidRDefault="004E7973" w:rsidP="006B459B">
            <w:pPr>
              <w:spacing w:after="0" w:line="240" w:lineRule="auto"/>
              <w:rPr>
                <w:rFonts w:ascii="Arial" w:eastAsia="Times New Roman" w:hAnsi="Arial" w:cs="Arial"/>
                <w:b/>
                <w:bCs/>
                <w:sz w:val="20"/>
                <w:szCs w:val="20"/>
              </w:rPr>
            </w:pPr>
          </w:p>
        </w:tc>
        <w:tc>
          <w:tcPr>
            <w:tcW w:w="2318" w:type="pct"/>
            <w:vMerge/>
            <w:tcBorders>
              <w:top w:val="single" w:sz="4" w:space="0" w:color="auto"/>
              <w:left w:val="single" w:sz="4" w:space="0" w:color="auto"/>
              <w:bottom w:val="single" w:sz="4" w:space="0" w:color="auto"/>
              <w:right w:val="single" w:sz="4" w:space="0" w:color="auto"/>
            </w:tcBorders>
            <w:vAlign w:val="center"/>
            <w:hideMark/>
          </w:tcPr>
          <w:p w14:paraId="3CB860AC" w14:textId="77777777" w:rsidR="004E7973" w:rsidRPr="004E62C7" w:rsidRDefault="004E7973" w:rsidP="006B459B">
            <w:pPr>
              <w:spacing w:after="0" w:line="240" w:lineRule="auto"/>
              <w:rPr>
                <w:rFonts w:ascii="Arial" w:eastAsia="Times New Roman" w:hAnsi="Arial" w:cs="Arial"/>
                <w:b/>
                <w:bCs/>
                <w:sz w:val="20"/>
                <w:szCs w:val="20"/>
              </w:rPr>
            </w:pPr>
          </w:p>
        </w:tc>
        <w:tc>
          <w:tcPr>
            <w:tcW w:w="362" w:type="pct"/>
            <w:vMerge/>
            <w:tcBorders>
              <w:top w:val="single" w:sz="4" w:space="0" w:color="auto"/>
              <w:left w:val="single" w:sz="4" w:space="0" w:color="auto"/>
              <w:bottom w:val="single" w:sz="4" w:space="0" w:color="auto"/>
              <w:right w:val="single" w:sz="4" w:space="0" w:color="auto"/>
            </w:tcBorders>
            <w:vAlign w:val="center"/>
            <w:hideMark/>
          </w:tcPr>
          <w:p w14:paraId="08617BD5" w14:textId="77777777" w:rsidR="004E7973" w:rsidRPr="004E62C7" w:rsidRDefault="004E7973" w:rsidP="006B459B">
            <w:pPr>
              <w:spacing w:after="0" w:line="240" w:lineRule="auto"/>
              <w:rPr>
                <w:rFonts w:ascii="Arial" w:eastAsia="Times New Roman" w:hAnsi="Arial" w:cs="Arial"/>
                <w:b/>
                <w:bCs/>
                <w:sz w:val="20"/>
                <w:szCs w:val="20"/>
              </w:rPr>
            </w:pPr>
          </w:p>
        </w:tc>
        <w:tc>
          <w:tcPr>
            <w:tcW w:w="363" w:type="pct"/>
            <w:vMerge/>
            <w:tcBorders>
              <w:top w:val="single" w:sz="4" w:space="0" w:color="auto"/>
              <w:left w:val="single" w:sz="4" w:space="0" w:color="auto"/>
              <w:bottom w:val="single" w:sz="4" w:space="0" w:color="auto"/>
              <w:right w:val="single" w:sz="4" w:space="0" w:color="auto"/>
            </w:tcBorders>
            <w:vAlign w:val="center"/>
            <w:hideMark/>
          </w:tcPr>
          <w:p w14:paraId="1ED84996" w14:textId="77777777" w:rsidR="004E7973" w:rsidRPr="004E62C7" w:rsidRDefault="004E7973" w:rsidP="006B459B">
            <w:pPr>
              <w:spacing w:after="0" w:line="240" w:lineRule="auto"/>
              <w:rPr>
                <w:rFonts w:ascii="Arial" w:eastAsia="Times New Roman" w:hAnsi="Arial" w:cs="Arial"/>
                <w:b/>
                <w:bCs/>
                <w:sz w:val="20"/>
                <w:szCs w:val="20"/>
              </w:rPr>
            </w:pPr>
          </w:p>
        </w:tc>
        <w:tc>
          <w:tcPr>
            <w:tcW w:w="725" w:type="pct"/>
            <w:tcBorders>
              <w:top w:val="nil"/>
              <w:left w:val="nil"/>
              <w:bottom w:val="single" w:sz="4" w:space="0" w:color="auto"/>
              <w:right w:val="single" w:sz="4" w:space="0" w:color="auto"/>
            </w:tcBorders>
            <w:shd w:val="clear" w:color="auto" w:fill="auto"/>
            <w:noWrap/>
            <w:vAlign w:val="center"/>
            <w:hideMark/>
          </w:tcPr>
          <w:p w14:paraId="6A8BC39A" w14:textId="77777777" w:rsidR="004E7973" w:rsidRPr="004E62C7" w:rsidRDefault="004E7973" w:rsidP="006B459B">
            <w:pPr>
              <w:spacing w:after="0" w:line="240" w:lineRule="auto"/>
              <w:jc w:val="center"/>
              <w:rPr>
                <w:rFonts w:ascii="Arial" w:eastAsia="Times New Roman" w:hAnsi="Arial" w:cs="Arial"/>
                <w:b/>
                <w:bCs/>
                <w:sz w:val="20"/>
                <w:szCs w:val="20"/>
              </w:rPr>
            </w:pPr>
            <w:r w:rsidRPr="004E62C7">
              <w:rPr>
                <w:rFonts w:ascii="Arial" w:eastAsia="Times New Roman" w:hAnsi="Arial" w:cs="Arial"/>
                <w:b/>
                <w:bCs/>
                <w:sz w:val="20"/>
                <w:szCs w:val="20"/>
              </w:rPr>
              <w:t xml:space="preserve">Val. </w:t>
            </w:r>
            <w:proofErr w:type="spellStart"/>
            <w:r w:rsidRPr="004E62C7">
              <w:rPr>
                <w:rFonts w:ascii="Arial" w:eastAsia="Times New Roman" w:hAnsi="Arial" w:cs="Arial"/>
                <w:b/>
                <w:bCs/>
                <w:sz w:val="20"/>
                <w:szCs w:val="20"/>
              </w:rPr>
              <w:t>Und</w:t>
            </w:r>
            <w:proofErr w:type="spellEnd"/>
          </w:p>
        </w:tc>
        <w:tc>
          <w:tcPr>
            <w:tcW w:w="869" w:type="pct"/>
            <w:tcBorders>
              <w:top w:val="nil"/>
              <w:left w:val="nil"/>
              <w:bottom w:val="single" w:sz="4" w:space="0" w:color="auto"/>
              <w:right w:val="single" w:sz="4" w:space="0" w:color="auto"/>
            </w:tcBorders>
            <w:shd w:val="clear" w:color="auto" w:fill="auto"/>
            <w:noWrap/>
            <w:vAlign w:val="center"/>
            <w:hideMark/>
          </w:tcPr>
          <w:p w14:paraId="0EDBC90F" w14:textId="77777777" w:rsidR="004E7973" w:rsidRPr="004E62C7" w:rsidRDefault="004E7973" w:rsidP="006B459B">
            <w:pPr>
              <w:spacing w:after="0" w:line="240" w:lineRule="auto"/>
              <w:jc w:val="center"/>
              <w:rPr>
                <w:rFonts w:ascii="Arial" w:eastAsia="Times New Roman" w:hAnsi="Arial" w:cs="Arial"/>
                <w:b/>
                <w:bCs/>
                <w:sz w:val="20"/>
                <w:szCs w:val="20"/>
              </w:rPr>
            </w:pPr>
            <w:r w:rsidRPr="004E62C7">
              <w:rPr>
                <w:rFonts w:ascii="Arial" w:eastAsia="Times New Roman" w:hAnsi="Arial" w:cs="Arial"/>
                <w:b/>
                <w:bCs/>
                <w:sz w:val="20"/>
                <w:szCs w:val="20"/>
              </w:rPr>
              <w:t>Val. Total</w:t>
            </w:r>
          </w:p>
        </w:tc>
      </w:tr>
    </w:tbl>
    <w:tbl>
      <w:tblPr>
        <w:tblpPr w:leftFromText="141" w:rightFromText="141" w:vertAnchor="text" w:horzAnchor="margin" w:tblpX="-289" w:tblpY="3"/>
        <w:tblW w:w="5395" w:type="pct"/>
        <w:tblLayout w:type="fixed"/>
        <w:tblCellMar>
          <w:left w:w="70" w:type="dxa"/>
          <w:right w:w="70" w:type="dxa"/>
        </w:tblCellMar>
        <w:tblLook w:val="04A0" w:firstRow="1" w:lastRow="0" w:firstColumn="1" w:lastColumn="0" w:noHBand="0" w:noVBand="1"/>
      </w:tblPr>
      <w:tblGrid>
        <w:gridCol w:w="703"/>
        <w:gridCol w:w="4537"/>
        <w:gridCol w:w="710"/>
        <w:gridCol w:w="710"/>
        <w:gridCol w:w="1418"/>
        <w:gridCol w:w="1699"/>
      </w:tblGrid>
      <w:tr w:rsidR="004E7973" w:rsidRPr="004E62C7" w14:paraId="50249325" w14:textId="77777777" w:rsidTr="006B459B">
        <w:trPr>
          <w:trHeight w:val="1440"/>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4F0776" w14:textId="77777777" w:rsidR="004E7973" w:rsidRPr="004E62C7" w:rsidRDefault="004E7973" w:rsidP="006B459B">
            <w:pPr>
              <w:spacing w:after="0" w:line="240" w:lineRule="auto"/>
              <w:jc w:val="center"/>
              <w:rPr>
                <w:rFonts w:ascii="Arial" w:eastAsia="Times New Roman" w:hAnsi="Arial" w:cs="Arial"/>
                <w:bCs/>
                <w:sz w:val="20"/>
                <w:szCs w:val="20"/>
              </w:rPr>
            </w:pPr>
            <w:r w:rsidRPr="004E62C7">
              <w:rPr>
                <w:rFonts w:ascii="Arial" w:eastAsia="Times New Roman" w:hAnsi="Arial" w:cs="Arial"/>
                <w:bCs/>
                <w:sz w:val="20"/>
                <w:szCs w:val="20"/>
              </w:rPr>
              <w:t>1</w:t>
            </w:r>
          </w:p>
        </w:tc>
        <w:tc>
          <w:tcPr>
            <w:tcW w:w="2320" w:type="pct"/>
            <w:tcBorders>
              <w:top w:val="single" w:sz="4" w:space="0" w:color="auto"/>
              <w:left w:val="single" w:sz="8" w:space="0" w:color="auto"/>
              <w:bottom w:val="single" w:sz="8" w:space="0" w:color="auto"/>
              <w:right w:val="single" w:sz="8" w:space="0" w:color="auto"/>
            </w:tcBorders>
            <w:shd w:val="clear" w:color="auto" w:fill="auto"/>
            <w:vAlign w:val="center"/>
            <w:hideMark/>
          </w:tcPr>
          <w:p w14:paraId="2BDDF716" w14:textId="77777777" w:rsidR="004E7973" w:rsidRPr="004E62C7" w:rsidRDefault="004E7973" w:rsidP="006B459B">
            <w:pPr>
              <w:spacing w:after="0" w:line="240" w:lineRule="auto"/>
              <w:jc w:val="both"/>
              <w:rPr>
                <w:rFonts w:ascii="Arial" w:eastAsia="Times New Roman" w:hAnsi="Arial" w:cs="Arial"/>
                <w:sz w:val="20"/>
                <w:szCs w:val="20"/>
              </w:rPr>
            </w:pPr>
            <w:r w:rsidRPr="004E62C7">
              <w:rPr>
                <w:rFonts w:ascii="Arial" w:eastAsia="Times New Roman" w:hAnsi="Arial" w:cs="Arial"/>
                <w:sz w:val="20"/>
                <w:szCs w:val="20"/>
              </w:rPr>
              <w:t xml:space="preserve">VALVULA, reguladora de pressão, para cilindro de oxigênio, com </w:t>
            </w:r>
            <w:proofErr w:type="spellStart"/>
            <w:r w:rsidRPr="004E62C7">
              <w:rPr>
                <w:rFonts w:ascii="Arial" w:eastAsia="Times New Roman" w:hAnsi="Arial" w:cs="Arial"/>
                <w:sz w:val="20"/>
                <w:szCs w:val="20"/>
              </w:rPr>
              <w:t>fluxômetro</w:t>
            </w:r>
            <w:proofErr w:type="spellEnd"/>
            <w:r w:rsidRPr="004E62C7">
              <w:rPr>
                <w:rFonts w:ascii="Arial" w:eastAsia="Times New Roman" w:hAnsi="Arial" w:cs="Arial"/>
                <w:sz w:val="20"/>
                <w:szCs w:val="20"/>
              </w:rPr>
              <w:t xml:space="preserve"> aneroide com capacidade mínima de 0 a 15 litros, com manômetro para medida de pressão de cilindro, certificação Inmetro. Embalagem com dados de identificação do produto e marca do fabricante.</w:t>
            </w:r>
          </w:p>
        </w:tc>
        <w:tc>
          <w:tcPr>
            <w:tcW w:w="363" w:type="pct"/>
            <w:tcBorders>
              <w:top w:val="single" w:sz="4" w:space="0" w:color="auto"/>
              <w:left w:val="nil"/>
              <w:bottom w:val="single" w:sz="8" w:space="0" w:color="auto"/>
              <w:right w:val="single" w:sz="8" w:space="0" w:color="auto"/>
            </w:tcBorders>
            <w:shd w:val="clear" w:color="auto" w:fill="auto"/>
            <w:vAlign w:val="center"/>
            <w:hideMark/>
          </w:tcPr>
          <w:p w14:paraId="7D5CC9D3" w14:textId="77777777" w:rsidR="004E7973" w:rsidRPr="004E62C7" w:rsidRDefault="004E7973" w:rsidP="006B459B">
            <w:pPr>
              <w:spacing w:after="0" w:line="240" w:lineRule="auto"/>
              <w:jc w:val="center"/>
              <w:rPr>
                <w:rFonts w:ascii="Arial" w:eastAsia="Times New Roman" w:hAnsi="Arial" w:cs="Arial"/>
                <w:sz w:val="20"/>
                <w:szCs w:val="20"/>
              </w:rPr>
            </w:pPr>
            <w:r w:rsidRPr="004E62C7">
              <w:rPr>
                <w:rFonts w:ascii="Arial" w:eastAsia="Times New Roman" w:hAnsi="Arial" w:cs="Arial"/>
                <w:sz w:val="20"/>
                <w:szCs w:val="20"/>
              </w:rPr>
              <w:t>UND</w:t>
            </w:r>
          </w:p>
        </w:tc>
        <w:tc>
          <w:tcPr>
            <w:tcW w:w="363" w:type="pct"/>
            <w:tcBorders>
              <w:top w:val="single" w:sz="4" w:space="0" w:color="auto"/>
              <w:left w:val="nil"/>
              <w:bottom w:val="single" w:sz="8" w:space="0" w:color="auto"/>
              <w:right w:val="single" w:sz="8" w:space="0" w:color="auto"/>
            </w:tcBorders>
            <w:shd w:val="clear" w:color="auto" w:fill="auto"/>
            <w:vAlign w:val="center"/>
            <w:hideMark/>
          </w:tcPr>
          <w:p w14:paraId="6BB7A4C0" w14:textId="77777777" w:rsidR="004E7973" w:rsidRPr="004E62C7" w:rsidRDefault="004E7973" w:rsidP="006B459B">
            <w:pPr>
              <w:spacing w:after="0" w:line="240" w:lineRule="auto"/>
              <w:jc w:val="center"/>
              <w:rPr>
                <w:rFonts w:ascii="Arial" w:eastAsia="Times New Roman" w:hAnsi="Arial" w:cs="Arial"/>
                <w:sz w:val="20"/>
                <w:szCs w:val="20"/>
              </w:rPr>
            </w:pPr>
            <w:r w:rsidRPr="004E62C7">
              <w:rPr>
                <w:rFonts w:ascii="Arial" w:eastAsia="Times New Roman" w:hAnsi="Arial" w:cs="Arial"/>
                <w:sz w:val="20"/>
                <w:szCs w:val="20"/>
              </w:rPr>
              <w:t>10</w:t>
            </w:r>
          </w:p>
        </w:tc>
        <w:tc>
          <w:tcPr>
            <w:tcW w:w="725" w:type="pct"/>
            <w:tcBorders>
              <w:top w:val="single" w:sz="4" w:space="0" w:color="auto"/>
              <w:left w:val="nil"/>
              <w:bottom w:val="single" w:sz="4" w:space="0" w:color="auto"/>
              <w:right w:val="single" w:sz="4" w:space="0" w:color="auto"/>
            </w:tcBorders>
            <w:shd w:val="clear" w:color="auto" w:fill="auto"/>
            <w:noWrap/>
            <w:vAlign w:val="center"/>
            <w:hideMark/>
          </w:tcPr>
          <w:p w14:paraId="7F3858C0" w14:textId="77777777" w:rsidR="004E7973" w:rsidRPr="004E62C7" w:rsidRDefault="004E7973" w:rsidP="006B459B">
            <w:pPr>
              <w:spacing w:after="0" w:line="240" w:lineRule="auto"/>
              <w:jc w:val="center"/>
              <w:rPr>
                <w:rFonts w:ascii="Arial" w:eastAsia="Times New Roman" w:hAnsi="Arial" w:cs="Arial"/>
                <w:bCs/>
                <w:sz w:val="20"/>
                <w:szCs w:val="20"/>
              </w:rPr>
            </w:pPr>
            <w:r w:rsidRPr="004E62C7">
              <w:rPr>
                <w:rFonts w:ascii="Arial" w:eastAsia="Times New Roman" w:hAnsi="Arial" w:cs="Arial"/>
                <w:bCs/>
                <w:sz w:val="20"/>
                <w:szCs w:val="20"/>
              </w:rPr>
              <w:t xml:space="preserve"> R$ 533,33 </w:t>
            </w:r>
          </w:p>
        </w:tc>
        <w:tc>
          <w:tcPr>
            <w:tcW w:w="869" w:type="pct"/>
            <w:tcBorders>
              <w:top w:val="single" w:sz="4" w:space="0" w:color="auto"/>
              <w:left w:val="nil"/>
              <w:bottom w:val="single" w:sz="4" w:space="0" w:color="auto"/>
              <w:right w:val="single" w:sz="4" w:space="0" w:color="auto"/>
            </w:tcBorders>
            <w:shd w:val="clear" w:color="auto" w:fill="auto"/>
            <w:noWrap/>
            <w:vAlign w:val="center"/>
            <w:hideMark/>
          </w:tcPr>
          <w:p w14:paraId="2FB1B975" w14:textId="77777777" w:rsidR="004E7973" w:rsidRPr="004E62C7" w:rsidRDefault="004E7973" w:rsidP="006B459B">
            <w:pPr>
              <w:spacing w:after="0" w:line="240" w:lineRule="auto"/>
              <w:jc w:val="center"/>
              <w:rPr>
                <w:rFonts w:ascii="Arial" w:eastAsia="Times New Roman" w:hAnsi="Arial" w:cs="Arial"/>
                <w:bCs/>
                <w:sz w:val="20"/>
                <w:szCs w:val="20"/>
              </w:rPr>
            </w:pPr>
            <w:r w:rsidRPr="004E62C7">
              <w:rPr>
                <w:rFonts w:ascii="Arial" w:eastAsia="Times New Roman" w:hAnsi="Arial" w:cs="Arial"/>
                <w:bCs/>
                <w:sz w:val="20"/>
                <w:szCs w:val="20"/>
              </w:rPr>
              <w:t xml:space="preserve"> R$ 5.333,30 </w:t>
            </w:r>
          </w:p>
        </w:tc>
      </w:tr>
      <w:tr w:rsidR="004E7973" w:rsidRPr="004E62C7" w14:paraId="2AE928E1" w14:textId="77777777" w:rsidTr="006B459B">
        <w:trPr>
          <w:trHeight w:val="330"/>
        </w:trPr>
        <w:tc>
          <w:tcPr>
            <w:tcW w:w="3405"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2DE3E2" w14:textId="77777777" w:rsidR="004E7973" w:rsidRPr="004E62C7" w:rsidRDefault="004E7973" w:rsidP="006B459B">
            <w:pPr>
              <w:spacing w:after="0" w:line="240" w:lineRule="auto"/>
              <w:jc w:val="center"/>
              <w:rPr>
                <w:rFonts w:ascii="Arial" w:eastAsia="Times New Roman" w:hAnsi="Arial" w:cs="Arial"/>
                <w:bCs/>
                <w:sz w:val="20"/>
                <w:szCs w:val="20"/>
              </w:rPr>
            </w:pPr>
            <w:r w:rsidRPr="004E62C7">
              <w:rPr>
                <w:rFonts w:ascii="Arial" w:eastAsia="Times New Roman" w:hAnsi="Arial" w:cs="Arial"/>
                <w:bCs/>
                <w:sz w:val="20"/>
                <w:szCs w:val="20"/>
              </w:rPr>
              <w:t>VALOR TOTAL ======================================&gt;</w:t>
            </w:r>
          </w:p>
        </w:tc>
        <w:tc>
          <w:tcPr>
            <w:tcW w:w="725" w:type="pct"/>
            <w:tcBorders>
              <w:top w:val="nil"/>
              <w:left w:val="nil"/>
              <w:bottom w:val="single" w:sz="4" w:space="0" w:color="auto"/>
              <w:right w:val="single" w:sz="4" w:space="0" w:color="auto"/>
            </w:tcBorders>
            <w:shd w:val="clear" w:color="auto" w:fill="auto"/>
            <w:noWrap/>
            <w:vAlign w:val="center"/>
            <w:hideMark/>
          </w:tcPr>
          <w:p w14:paraId="498C2F17" w14:textId="77777777" w:rsidR="004E7973" w:rsidRPr="004E62C7" w:rsidRDefault="004E7973" w:rsidP="006B459B">
            <w:pPr>
              <w:spacing w:after="0" w:line="240" w:lineRule="auto"/>
              <w:rPr>
                <w:rFonts w:ascii="Arial" w:eastAsia="Times New Roman" w:hAnsi="Arial" w:cs="Arial"/>
                <w:bCs/>
                <w:sz w:val="20"/>
                <w:szCs w:val="20"/>
              </w:rPr>
            </w:pPr>
            <w:r w:rsidRPr="004E62C7">
              <w:rPr>
                <w:rFonts w:ascii="Arial" w:eastAsia="Times New Roman" w:hAnsi="Arial" w:cs="Arial"/>
                <w:bCs/>
                <w:sz w:val="20"/>
                <w:szCs w:val="20"/>
              </w:rPr>
              <w:t xml:space="preserve"> </w:t>
            </w:r>
          </w:p>
        </w:tc>
        <w:tc>
          <w:tcPr>
            <w:tcW w:w="869" w:type="pct"/>
            <w:tcBorders>
              <w:top w:val="nil"/>
              <w:left w:val="nil"/>
              <w:bottom w:val="single" w:sz="4" w:space="0" w:color="auto"/>
              <w:right w:val="single" w:sz="4" w:space="0" w:color="auto"/>
            </w:tcBorders>
            <w:shd w:val="clear" w:color="auto" w:fill="auto"/>
            <w:noWrap/>
            <w:vAlign w:val="center"/>
            <w:hideMark/>
          </w:tcPr>
          <w:p w14:paraId="21F764F7" w14:textId="77777777" w:rsidR="004E7973" w:rsidRPr="004E62C7" w:rsidRDefault="004E7973" w:rsidP="006B459B">
            <w:pPr>
              <w:spacing w:after="0" w:line="240" w:lineRule="auto"/>
              <w:rPr>
                <w:rFonts w:ascii="Arial" w:eastAsia="Times New Roman" w:hAnsi="Arial" w:cs="Arial"/>
                <w:bCs/>
                <w:sz w:val="20"/>
                <w:szCs w:val="20"/>
              </w:rPr>
            </w:pPr>
            <w:r w:rsidRPr="004E62C7">
              <w:rPr>
                <w:rFonts w:ascii="Arial" w:eastAsia="Times New Roman" w:hAnsi="Arial" w:cs="Arial"/>
                <w:bCs/>
                <w:sz w:val="20"/>
                <w:szCs w:val="20"/>
              </w:rPr>
              <w:t xml:space="preserve"> R$ 5.333,30 </w:t>
            </w:r>
          </w:p>
        </w:tc>
      </w:tr>
    </w:tbl>
    <w:p w14:paraId="4DD20EB6" w14:textId="77777777" w:rsidR="004E7973" w:rsidRPr="004E62C7" w:rsidRDefault="004E7973" w:rsidP="004E7973">
      <w:pPr>
        <w:spacing w:line="360" w:lineRule="auto"/>
        <w:rPr>
          <w:rFonts w:ascii="Arial" w:hAnsi="Arial" w:cs="Arial"/>
        </w:rPr>
      </w:pPr>
    </w:p>
    <w:p w14:paraId="0E8B4731" w14:textId="77777777" w:rsidR="004E7973" w:rsidRPr="004E62C7" w:rsidRDefault="004E7973" w:rsidP="004E7973">
      <w:pPr>
        <w:spacing w:line="360" w:lineRule="auto"/>
        <w:rPr>
          <w:rFonts w:ascii="Arial" w:hAnsi="Arial" w:cs="Arial"/>
        </w:rPr>
      </w:pPr>
      <w:r w:rsidRPr="004E62C7">
        <w:rPr>
          <w:rFonts w:ascii="Arial" w:hAnsi="Arial" w:cs="Arial"/>
        </w:rPr>
        <w:t>Lote III</w:t>
      </w:r>
    </w:p>
    <w:tbl>
      <w:tblPr>
        <w:tblW w:w="5398" w:type="pct"/>
        <w:tblInd w:w="-289" w:type="dxa"/>
        <w:tblLayout w:type="fixed"/>
        <w:tblCellMar>
          <w:left w:w="70" w:type="dxa"/>
          <w:right w:w="70" w:type="dxa"/>
        </w:tblCellMar>
        <w:tblLook w:val="04A0" w:firstRow="1" w:lastRow="0" w:firstColumn="1" w:lastColumn="0" w:noHBand="0" w:noVBand="1"/>
      </w:tblPr>
      <w:tblGrid>
        <w:gridCol w:w="711"/>
        <w:gridCol w:w="4535"/>
        <w:gridCol w:w="708"/>
        <w:gridCol w:w="710"/>
        <w:gridCol w:w="1418"/>
        <w:gridCol w:w="1700"/>
      </w:tblGrid>
      <w:tr w:rsidR="004E7973" w:rsidRPr="004E62C7" w14:paraId="0C3000B3" w14:textId="77777777" w:rsidTr="006B459B">
        <w:trPr>
          <w:trHeight w:val="330"/>
        </w:trPr>
        <w:tc>
          <w:tcPr>
            <w:tcW w:w="36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036EBEF" w14:textId="77777777" w:rsidR="004E7973" w:rsidRPr="004E62C7" w:rsidRDefault="004E7973" w:rsidP="006B459B">
            <w:pPr>
              <w:spacing w:after="0" w:line="240" w:lineRule="auto"/>
              <w:jc w:val="center"/>
              <w:rPr>
                <w:rFonts w:ascii="Arial" w:eastAsia="Times New Roman" w:hAnsi="Arial" w:cs="Arial"/>
                <w:b/>
                <w:bCs/>
                <w:sz w:val="20"/>
                <w:szCs w:val="20"/>
              </w:rPr>
            </w:pPr>
            <w:r w:rsidRPr="004E62C7">
              <w:rPr>
                <w:rFonts w:ascii="Arial" w:eastAsia="Times New Roman" w:hAnsi="Arial" w:cs="Arial"/>
                <w:b/>
                <w:bCs/>
                <w:sz w:val="20"/>
                <w:szCs w:val="20"/>
              </w:rPr>
              <w:t>ITEM</w:t>
            </w:r>
          </w:p>
        </w:tc>
        <w:tc>
          <w:tcPr>
            <w:tcW w:w="231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605EE17" w14:textId="77777777" w:rsidR="004E7973" w:rsidRPr="004E62C7" w:rsidRDefault="004E7973" w:rsidP="006B459B">
            <w:pPr>
              <w:spacing w:after="0" w:line="240" w:lineRule="auto"/>
              <w:jc w:val="center"/>
              <w:rPr>
                <w:rFonts w:ascii="Arial" w:eastAsia="Times New Roman" w:hAnsi="Arial" w:cs="Arial"/>
                <w:b/>
                <w:bCs/>
                <w:sz w:val="20"/>
                <w:szCs w:val="20"/>
              </w:rPr>
            </w:pPr>
            <w:r w:rsidRPr="004E62C7">
              <w:rPr>
                <w:rFonts w:ascii="Arial" w:eastAsia="Times New Roman" w:hAnsi="Arial" w:cs="Arial"/>
                <w:b/>
                <w:bCs/>
                <w:sz w:val="20"/>
                <w:szCs w:val="20"/>
              </w:rPr>
              <w:t>DESCRIÇÃO</w:t>
            </w:r>
          </w:p>
        </w:tc>
        <w:tc>
          <w:tcPr>
            <w:tcW w:w="362"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8BC005" w14:textId="77777777" w:rsidR="004E7973" w:rsidRPr="004E62C7" w:rsidRDefault="004E7973" w:rsidP="006B459B">
            <w:pPr>
              <w:spacing w:after="0" w:line="240" w:lineRule="auto"/>
              <w:jc w:val="center"/>
              <w:rPr>
                <w:rFonts w:ascii="Arial" w:eastAsia="Times New Roman" w:hAnsi="Arial" w:cs="Arial"/>
                <w:b/>
                <w:bCs/>
                <w:sz w:val="20"/>
                <w:szCs w:val="20"/>
              </w:rPr>
            </w:pPr>
            <w:r w:rsidRPr="004E62C7">
              <w:rPr>
                <w:rFonts w:ascii="Arial" w:eastAsia="Times New Roman" w:hAnsi="Arial" w:cs="Arial"/>
                <w:b/>
                <w:bCs/>
                <w:sz w:val="20"/>
                <w:szCs w:val="20"/>
              </w:rPr>
              <w:t>UND</w:t>
            </w:r>
          </w:p>
        </w:tc>
        <w:tc>
          <w:tcPr>
            <w:tcW w:w="363"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526D97" w14:textId="77777777" w:rsidR="004E7973" w:rsidRPr="004E62C7" w:rsidRDefault="004E7973" w:rsidP="006B459B">
            <w:pPr>
              <w:spacing w:after="0" w:line="240" w:lineRule="auto"/>
              <w:jc w:val="center"/>
              <w:rPr>
                <w:rFonts w:ascii="Arial" w:eastAsia="Times New Roman" w:hAnsi="Arial" w:cs="Arial"/>
                <w:b/>
                <w:bCs/>
                <w:sz w:val="20"/>
                <w:szCs w:val="20"/>
              </w:rPr>
            </w:pPr>
            <w:r w:rsidRPr="004E62C7">
              <w:rPr>
                <w:rFonts w:ascii="Arial" w:eastAsia="Times New Roman" w:hAnsi="Arial" w:cs="Arial"/>
                <w:b/>
                <w:bCs/>
                <w:sz w:val="20"/>
                <w:szCs w:val="20"/>
              </w:rPr>
              <w:t>QTD</w:t>
            </w:r>
          </w:p>
        </w:tc>
        <w:tc>
          <w:tcPr>
            <w:tcW w:w="1594" w:type="pct"/>
            <w:gridSpan w:val="2"/>
            <w:tcBorders>
              <w:top w:val="single" w:sz="4" w:space="0" w:color="auto"/>
              <w:left w:val="nil"/>
              <w:bottom w:val="single" w:sz="4" w:space="0" w:color="auto"/>
              <w:right w:val="single" w:sz="4" w:space="0" w:color="auto"/>
            </w:tcBorders>
            <w:shd w:val="clear" w:color="auto" w:fill="auto"/>
            <w:noWrap/>
            <w:vAlign w:val="center"/>
            <w:hideMark/>
          </w:tcPr>
          <w:p w14:paraId="7D42F14D" w14:textId="77777777" w:rsidR="004E7973" w:rsidRPr="004E62C7" w:rsidRDefault="004E7973" w:rsidP="006B459B">
            <w:pPr>
              <w:spacing w:after="0" w:line="240" w:lineRule="auto"/>
              <w:jc w:val="center"/>
              <w:rPr>
                <w:rFonts w:ascii="Arial" w:eastAsia="Times New Roman" w:hAnsi="Arial" w:cs="Arial"/>
                <w:b/>
                <w:bCs/>
                <w:sz w:val="20"/>
                <w:szCs w:val="20"/>
              </w:rPr>
            </w:pPr>
            <w:r w:rsidRPr="004E62C7">
              <w:rPr>
                <w:rFonts w:ascii="Arial" w:eastAsia="Times New Roman" w:hAnsi="Arial" w:cs="Arial"/>
                <w:b/>
                <w:bCs/>
                <w:sz w:val="20"/>
                <w:szCs w:val="20"/>
              </w:rPr>
              <w:t>Valores</w:t>
            </w:r>
          </w:p>
        </w:tc>
      </w:tr>
      <w:tr w:rsidR="004E7973" w:rsidRPr="004E62C7" w14:paraId="013F1253" w14:textId="77777777" w:rsidTr="006B459B">
        <w:trPr>
          <w:trHeight w:val="345"/>
        </w:trPr>
        <w:tc>
          <w:tcPr>
            <w:tcW w:w="363" w:type="pct"/>
            <w:vMerge/>
            <w:tcBorders>
              <w:top w:val="single" w:sz="4" w:space="0" w:color="auto"/>
              <w:left w:val="single" w:sz="4" w:space="0" w:color="auto"/>
              <w:bottom w:val="single" w:sz="4" w:space="0" w:color="auto"/>
              <w:right w:val="single" w:sz="4" w:space="0" w:color="auto"/>
            </w:tcBorders>
            <w:vAlign w:val="center"/>
            <w:hideMark/>
          </w:tcPr>
          <w:p w14:paraId="289791E5" w14:textId="77777777" w:rsidR="004E7973" w:rsidRPr="004E62C7" w:rsidRDefault="004E7973" w:rsidP="006B459B">
            <w:pPr>
              <w:spacing w:after="0" w:line="240" w:lineRule="auto"/>
              <w:rPr>
                <w:rFonts w:ascii="Arial" w:eastAsia="Times New Roman" w:hAnsi="Arial" w:cs="Arial"/>
                <w:b/>
                <w:bCs/>
                <w:sz w:val="20"/>
                <w:szCs w:val="20"/>
              </w:rPr>
            </w:pPr>
          </w:p>
        </w:tc>
        <w:tc>
          <w:tcPr>
            <w:tcW w:w="2318" w:type="pct"/>
            <w:vMerge/>
            <w:tcBorders>
              <w:top w:val="single" w:sz="4" w:space="0" w:color="auto"/>
              <w:left w:val="single" w:sz="4" w:space="0" w:color="auto"/>
              <w:bottom w:val="single" w:sz="4" w:space="0" w:color="auto"/>
              <w:right w:val="single" w:sz="4" w:space="0" w:color="auto"/>
            </w:tcBorders>
            <w:vAlign w:val="center"/>
            <w:hideMark/>
          </w:tcPr>
          <w:p w14:paraId="59C4C0E0" w14:textId="77777777" w:rsidR="004E7973" w:rsidRPr="004E62C7" w:rsidRDefault="004E7973" w:rsidP="006B459B">
            <w:pPr>
              <w:spacing w:after="0" w:line="240" w:lineRule="auto"/>
              <w:rPr>
                <w:rFonts w:ascii="Arial" w:eastAsia="Times New Roman" w:hAnsi="Arial" w:cs="Arial"/>
                <w:b/>
                <w:bCs/>
                <w:sz w:val="20"/>
                <w:szCs w:val="20"/>
              </w:rPr>
            </w:pPr>
          </w:p>
        </w:tc>
        <w:tc>
          <w:tcPr>
            <w:tcW w:w="362" w:type="pct"/>
            <w:vMerge/>
            <w:tcBorders>
              <w:top w:val="single" w:sz="4" w:space="0" w:color="auto"/>
              <w:left w:val="single" w:sz="4" w:space="0" w:color="auto"/>
              <w:bottom w:val="single" w:sz="4" w:space="0" w:color="auto"/>
              <w:right w:val="single" w:sz="4" w:space="0" w:color="auto"/>
            </w:tcBorders>
            <w:vAlign w:val="center"/>
            <w:hideMark/>
          </w:tcPr>
          <w:p w14:paraId="6C28448A" w14:textId="77777777" w:rsidR="004E7973" w:rsidRPr="004E62C7" w:rsidRDefault="004E7973" w:rsidP="006B459B">
            <w:pPr>
              <w:spacing w:after="0" w:line="240" w:lineRule="auto"/>
              <w:rPr>
                <w:rFonts w:ascii="Arial" w:eastAsia="Times New Roman" w:hAnsi="Arial" w:cs="Arial"/>
                <w:b/>
                <w:bCs/>
                <w:sz w:val="20"/>
                <w:szCs w:val="20"/>
              </w:rPr>
            </w:pPr>
          </w:p>
        </w:tc>
        <w:tc>
          <w:tcPr>
            <w:tcW w:w="363" w:type="pct"/>
            <w:vMerge/>
            <w:tcBorders>
              <w:top w:val="single" w:sz="4" w:space="0" w:color="auto"/>
              <w:left w:val="single" w:sz="4" w:space="0" w:color="auto"/>
              <w:bottom w:val="single" w:sz="4" w:space="0" w:color="auto"/>
              <w:right w:val="single" w:sz="4" w:space="0" w:color="auto"/>
            </w:tcBorders>
            <w:vAlign w:val="center"/>
            <w:hideMark/>
          </w:tcPr>
          <w:p w14:paraId="5FDA42F0" w14:textId="77777777" w:rsidR="004E7973" w:rsidRPr="004E62C7" w:rsidRDefault="004E7973" w:rsidP="006B459B">
            <w:pPr>
              <w:spacing w:after="0" w:line="240" w:lineRule="auto"/>
              <w:rPr>
                <w:rFonts w:ascii="Arial" w:eastAsia="Times New Roman" w:hAnsi="Arial" w:cs="Arial"/>
                <w:b/>
                <w:bCs/>
                <w:sz w:val="20"/>
                <w:szCs w:val="20"/>
              </w:rPr>
            </w:pPr>
          </w:p>
        </w:tc>
        <w:tc>
          <w:tcPr>
            <w:tcW w:w="725" w:type="pct"/>
            <w:tcBorders>
              <w:top w:val="nil"/>
              <w:left w:val="nil"/>
              <w:bottom w:val="single" w:sz="4" w:space="0" w:color="auto"/>
              <w:right w:val="single" w:sz="4" w:space="0" w:color="auto"/>
            </w:tcBorders>
            <w:shd w:val="clear" w:color="auto" w:fill="auto"/>
            <w:noWrap/>
            <w:vAlign w:val="center"/>
            <w:hideMark/>
          </w:tcPr>
          <w:p w14:paraId="5346E51A" w14:textId="77777777" w:rsidR="004E7973" w:rsidRPr="004E62C7" w:rsidRDefault="004E7973" w:rsidP="006B459B">
            <w:pPr>
              <w:spacing w:after="0" w:line="240" w:lineRule="auto"/>
              <w:jc w:val="center"/>
              <w:rPr>
                <w:rFonts w:ascii="Arial" w:eastAsia="Times New Roman" w:hAnsi="Arial" w:cs="Arial"/>
                <w:b/>
                <w:bCs/>
                <w:sz w:val="20"/>
                <w:szCs w:val="20"/>
              </w:rPr>
            </w:pPr>
            <w:r w:rsidRPr="004E62C7">
              <w:rPr>
                <w:rFonts w:ascii="Arial" w:eastAsia="Times New Roman" w:hAnsi="Arial" w:cs="Arial"/>
                <w:b/>
                <w:bCs/>
                <w:sz w:val="20"/>
                <w:szCs w:val="20"/>
              </w:rPr>
              <w:t xml:space="preserve">Val. </w:t>
            </w:r>
            <w:proofErr w:type="spellStart"/>
            <w:r w:rsidRPr="004E62C7">
              <w:rPr>
                <w:rFonts w:ascii="Arial" w:eastAsia="Times New Roman" w:hAnsi="Arial" w:cs="Arial"/>
                <w:b/>
                <w:bCs/>
                <w:sz w:val="20"/>
                <w:szCs w:val="20"/>
              </w:rPr>
              <w:t>Und</w:t>
            </w:r>
            <w:proofErr w:type="spellEnd"/>
          </w:p>
        </w:tc>
        <w:tc>
          <w:tcPr>
            <w:tcW w:w="869" w:type="pct"/>
            <w:tcBorders>
              <w:top w:val="nil"/>
              <w:left w:val="nil"/>
              <w:bottom w:val="single" w:sz="4" w:space="0" w:color="auto"/>
              <w:right w:val="single" w:sz="4" w:space="0" w:color="auto"/>
            </w:tcBorders>
            <w:shd w:val="clear" w:color="auto" w:fill="auto"/>
            <w:noWrap/>
            <w:vAlign w:val="center"/>
            <w:hideMark/>
          </w:tcPr>
          <w:p w14:paraId="61CFF035" w14:textId="77777777" w:rsidR="004E7973" w:rsidRPr="004E62C7" w:rsidRDefault="004E7973" w:rsidP="006B459B">
            <w:pPr>
              <w:spacing w:after="0" w:line="240" w:lineRule="auto"/>
              <w:jc w:val="center"/>
              <w:rPr>
                <w:rFonts w:ascii="Arial" w:eastAsia="Times New Roman" w:hAnsi="Arial" w:cs="Arial"/>
                <w:b/>
                <w:bCs/>
                <w:sz w:val="20"/>
                <w:szCs w:val="20"/>
              </w:rPr>
            </w:pPr>
            <w:r w:rsidRPr="004E62C7">
              <w:rPr>
                <w:rFonts w:ascii="Arial" w:eastAsia="Times New Roman" w:hAnsi="Arial" w:cs="Arial"/>
                <w:b/>
                <w:bCs/>
                <w:sz w:val="20"/>
                <w:szCs w:val="20"/>
              </w:rPr>
              <w:t>Val. Total</w:t>
            </w:r>
          </w:p>
        </w:tc>
      </w:tr>
    </w:tbl>
    <w:tbl>
      <w:tblPr>
        <w:tblpPr w:leftFromText="141" w:rightFromText="141" w:vertAnchor="text" w:horzAnchor="margin" w:tblpX="-289" w:tblpY="24"/>
        <w:tblW w:w="5395" w:type="pct"/>
        <w:tblLayout w:type="fixed"/>
        <w:tblCellMar>
          <w:left w:w="70" w:type="dxa"/>
          <w:right w:w="70" w:type="dxa"/>
        </w:tblCellMar>
        <w:tblLook w:val="04A0" w:firstRow="1" w:lastRow="0" w:firstColumn="1" w:lastColumn="0" w:noHBand="0" w:noVBand="1"/>
      </w:tblPr>
      <w:tblGrid>
        <w:gridCol w:w="703"/>
        <w:gridCol w:w="4537"/>
        <w:gridCol w:w="710"/>
        <w:gridCol w:w="710"/>
        <w:gridCol w:w="1418"/>
        <w:gridCol w:w="1699"/>
      </w:tblGrid>
      <w:tr w:rsidR="004E7973" w:rsidRPr="004E62C7" w14:paraId="2FF4FAE2" w14:textId="77777777" w:rsidTr="006B459B">
        <w:trPr>
          <w:trHeight w:val="525"/>
        </w:trPr>
        <w:tc>
          <w:tcPr>
            <w:tcW w:w="3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AEB14C" w14:textId="77777777" w:rsidR="004E7973" w:rsidRPr="004E62C7" w:rsidRDefault="004E7973" w:rsidP="006B459B">
            <w:pPr>
              <w:spacing w:after="0" w:line="240" w:lineRule="auto"/>
              <w:jc w:val="center"/>
              <w:rPr>
                <w:rFonts w:ascii="Arial" w:eastAsia="Times New Roman" w:hAnsi="Arial" w:cs="Arial"/>
                <w:bCs/>
                <w:sz w:val="20"/>
                <w:szCs w:val="20"/>
              </w:rPr>
            </w:pPr>
            <w:r w:rsidRPr="004E62C7">
              <w:rPr>
                <w:rFonts w:ascii="Arial" w:eastAsia="Times New Roman" w:hAnsi="Arial" w:cs="Arial"/>
                <w:bCs/>
                <w:sz w:val="20"/>
                <w:szCs w:val="20"/>
              </w:rPr>
              <w:t>1</w:t>
            </w:r>
          </w:p>
        </w:tc>
        <w:tc>
          <w:tcPr>
            <w:tcW w:w="2320" w:type="pct"/>
            <w:tcBorders>
              <w:top w:val="single" w:sz="4" w:space="0" w:color="auto"/>
              <w:left w:val="single" w:sz="8" w:space="0" w:color="auto"/>
              <w:bottom w:val="single" w:sz="4" w:space="0" w:color="auto"/>
              <w:right w:val="single" w:sz="8" w:space="0" w:color="auto"/>
            </w:tcBorders>
            <w:shd w:val="clear" w:color="auto" w:fill="auto"/>
            <w:vAlign w:val="center"/>
            <w:hideMark/>
          </w:tcPr>
          <w:p w14:paraId="27D4A4D3" w14:textId="77777777" w:rsidR="004E7973" w:rsidRPr="004E62C7" w:rsidRDefault="004E7973" w:rsidP="006B459B">
            <w:pPr>
              <w:spacing w:after="0" w:line="240" w:lineRule="auto"/>
              <w:rPr>
                <w:rFonts w:ascii="Arial" w:eastAsia="Times New Roman" w:hAnsi="Arial" w:cs="Arial"/>
                <w:sz w:val="20"/>
                <w:szCs w:val="20"/>
              </w:rPr>
            </w:pPr>
            <w:r w:rsidRPr="004E62C7">
              <w:rPr>
                <w:rFonts w:ascii="Arial" w:eastAsia="Times New Roman" w:hAnsi="Arial" w:cs="Arial"/>
                <w:sz w:val="20"/>
                <w:szCs w:val="20"/>
              </w:rPr>
              <w:t>Cilindro de oxigênio medicinal 50 L. Os cilindros de gases medicinais deverão obedecer às Normas da ABNT.</w:t>
            </w:r>
          </w:p>
        </w:tc>
        <w:tc>
          <w:tcPr>
            <w:tcW w:w="363" w:type="pct"/>
            <w:tcBorders>
              <w:top w:val="single" w:sz="4" w:space="0" w:color="auto"/>
              <w:left w:val="nil"/>
              <w:bottom w:val="single" w:sz="8" w:space="0" w:color="auto"/>
              <w:right w:val="single" w:sz="8" w:space="0" w:color="auto"/>
            </w:tcBorders>
            <w:shd w:val="clear" w:color="auto" w:fill="auto"/>
            <w:vAlign w:val="center"/>
            <w:hideMark/>
          </w:tcPr>
          <w:p w14:paraId="23C40D8B" w14:textId="77777777" w:rsidR="004E7973" w:rsidRPr="004E62C7" w:rsidRDefault="004E7973" w:rsidP="006B459B">
            <w:pPr>
              <w:spacing w:after="0" w:line="240" w:lineRule="auto"/>
              <w:jc w:val="center"/>
              <w:rPr>
                <w:rFonts w:ascii="Arial" w:eastAsia="Times New Roman" w:hAnsi="Arial" w:cs="Arial"/>
                <w:sz w:val="20"/>
                <w:szCs w:val="20"/>
              </w:rPr>
            </w:pPr>
            <w:r w:rsidRPr="004E62C7">
              <w:rPr>
                <w:rFonts w:ascii="Arial" w:eastAsia="Times New Roman" w:hAnsi="Arial" w:cs="Arial"/>
                <w:sz w:val="20"/>
                <w:szCs w:val="20"/>
              </w:rPr>
              <w:t>UND</w:t>
            </w:r>
          </w:p>
        </w:tc>
        <w:tc>
          <w:tcPr>
            <w:tcW w:w="363" w:type="pct"/>
            <w:tcBorders>
              <w:top w:val="single" w:sz="4" w:space="0" w:color="auto"/>
              <w:left w:val="nil"/>
              <w:bottom w:val="single" w:sz="8" w:space="0" w:color="auto"/>
              <w:right w:val="single" w:sz="8" w:space="0" w:color="auto"/>
            </w:tcBorders>
            <w:shd w:val="clear" w:color="auto" w:fill="auto"/>
            <w:vAlign w:val="center"/>
            <w:hideMark/>
          </w:tcPr>
          <w:p w14:paraId="33484DA3" w14:textId="77777777" w:rsidR="004E7973" w:rsidRPr="004E62C7" w:rsidRDefault="004E7973" w:rsidP="006B459B">
            <w:pPr>
              <w:spacing w:after="0" w:line="240" w:lineRule="auto"/>
              <w:jc w:val="center"/>
              <w:rPr>
                <w:rFonts w:ascii="Arial" w:eastAsia="Times New Roman" w:hAnsi="Arial" w:cs="Arial"/>
                <w:sz w:val="20"/>
                <w:szCs w:val="20"/>
              </w:rPr>
            </w:pPr>
            <w:r w:rsidRPr="004E62C7">
              <w:rPr>
                <w:rFonts w:ascii="Arial" w:eastAsia="Times New Roman" w:hAnsi="Arial" w:cs="Arial"/>
                <w:sz w:val="20"/>
                <w:szCs w:val="20"/>
              </w:rPr>
              <w:t>7</w:t>
            </w:r>
          </w:p>
        </w:tc>
        <w:tc>
          <w:tcPr>
            <w:tcW w:w="725" w:type="pct"/>
            <w:tcBorders>
              <w:top w:val="single" w:sz="4" w:space="0" w:color="auto"/>
              <w:left w:val="nil"/>
              <w:bottom w:val="single" w:sz="4" w:space="0" w:color="auto"/>
              <w:right w:val="single" w:sz="4" w:space="0" w:color="auto"/>
            </w:tcBorders>
            <w:shd w:val="clear" w:color="auto" w:fill="auto"/>
            <w:noWrap/>
            <w:vAlign w:val="center"/>
            <w:hideMark/>
          </w:tcPr>
          <w:p w14:paraId="77D72C45" w14:textId="77777777" w:rsidR="004E7973" w:rsidRPr="004E62C7" w:rsidRDefault="004E7973" w:rsidP="006B459B">
            <w:pPr>
              <w:spacing w:after="0" w:line="240" w:lineRule="auto"/>
              <w:jc w:val="center"/>
              <w:rPr>
                <w:rFonts w:ascii="Arial" w:eastAsia="Times New Roman" w:hAnsi="Arial" w:cs="Arial"/>
                <w:bCs/>
                <w:sz w:val="20"/>
                <w:szCs w:val="20"/>
              </w:rPr>
            </w:pPr>
            <w:r w:rsidRPr="004E62C7">
              <w:rPr>
                <w:rFonts w:ascii="Arial" w:eastAsia="Times New Roman" w:hAnsi="Arial" w:cs="Arial"/>
                <w:bCs/>
                <w:sz w:val="20"/>
                <w:szCs w:val="20"/>
              </w:rPr>
              <w:t xml:space="preserve"> R$ 3.250,00 </w:t>
            </w:r>
          </w:p>
        </w:tc>
        <w:tc>
          <w:tcPr>
            <w:tcW w:w="869" w:type="pct"/>
            <w:tcBorders>
              <w:top w:val="single" w:sz="4" w:space="0" w:color="auto"/>
              <w:left w:val="nil"/>
              <w:bottom w:val="single" w:sz="4" w:space="0" w:color="auto"/>
              <w:right w:val="single" w:sz="4" w:space="0" w:color="auto"/>
            </w:tcBorders>
            <w:shd w:val="clear" w:color="auto" w:fill="auto"/>
            <w:noWrap/>
            <w:vAlign w:val="center"/>
            <w:hideMark/>
          </w:tcPr>
          <w:p w14:paraId="14CA4CE7" w14:textId="77777777" w:rsidR="004E7973" w:rsidRPr="004E62C7" w:rsidRDefault="004E7973" w:rsidP="006B459B">
            <w:pPr>
              <w:spacing w:after="0" w:line="240" w:lineRule="auto"/>
              <w:jc w:val="center"/>
              <w:rPr>
                <w:rFonts w:ascii="Arial" w:eastAsia="Times New Roman" w:hAnsi="Arial" w:cs="Arial"/>
                <w:bCs/>
                <w:sz w:val="20"/>
                <w:szCs w:val="20"/>
              </w:rPr>
            </w:pPr>
            <w:r w:rsidRPr="004E62C7">
              <w:rPr>
                <w:rFonts w:ascii="Arial" w:eastAsia="Times New Roman" w:hAnsi="Arial" w:cs="Arial"/>
                <w:bCs/>
                <w:sz w:val="20"/>
                <w:szCs w:val="20"/>
              </w:rPr>
              <w:t xml:space="preserve"> R$ 22.750,00 </w:t>
            </w:r>
          </w:p>
        </w:tc>
      </w:tr>
      <w:tr w:rsidR="004E7973" w:rsidRPr="004E62C7" w14:paraId="04CF67DB" w14:textId="77777777" w:rsidTr="006B459B">
        <w:trPr>
          <w:trHeight w:val="525"/>
        </w:trPr>
        <w:tc>
          <w:tcPr>
            <w:tcW w:w="360" w:type="pct"/>
            <w:tcBorders>
              <w:top w:val="nil"/>
              <w:left w:val="single" w:sz="4" w:space="0" w:color="auto"/>
              <w:bottom w:val="single" w:sz="4" w:space="0" w:color="auto"/>
              <w:right w:val="single" w:sz="4" w:space="0" w:color="auto"/>
            </w:tcBorders>
            <w:shd w:val="clear" w:color="auto" w:fill="auto"/>
            <w:vAlign w:val="center"/>
            <w:hideMark/>
          </w:tcPr>
          <w:p w14:paraId="64497615" w14:textId="77777777" w:rsidR="004E7973" w:rsidRPr="004E62C7" w:rsidRDefault="004E7973" w:rsidP="006B459B">
            <w:pPr>
              <w:spacing w:after="0" w:line="240" w:lineRule="auto"/>
              <w:jc w:val="center"/>
              <w:rPr>
                <w:rFonts w:ascii="Arial" w:eastAsia="Times New Roman" w:hAnsi="Arial" w:cs="Arial"/>
                <w:bCs/>
                <w:sz w:val="20"/>
                <w:szCs w:val="20"/>
              </w:rPr>
            </w:pPr>
            <w:r w:rsidRPr="004E62C7">
              <w:rPr>
                <w:rFonts w:ascii="Arial" w:eastAsia="Times New Roman" w:hAnsi="Arial" w:cs="Arial"/>
                <w:bCs/>
                <w:sz w:val="20"/>
                <w:szCs w:val="20"/>
              </w:rPr>
              <w:t>2</w:t>
            </w:r>
          </w:p>
        </w:tc>
        <w:tc>
          <w:tcPr>
            <w:tcW w:w="2320" w:type="pct"/>
            <w:tcBorders>
              <w:top w:val="single" w:sz="4" w:space="0" w:color="auto"/>
              <w:left w:val="single" w:sz="8" w:space="0" w:color="auto"/>
              <w:bottom w:val="single" w:sz="8" w:space="0" w:color="auto"/>
              <w:right w:val="single" w:sz="8" w:space="0" w:color="auto"/>
            </w:tcBorders>
            <w:shd w:val="clear" w:color="auto" w:fill="auto"/>
            <w:vAlign w:val="center"/>
            <w:hideMark/>
          </w:tcPr>
          <w:p w14:paraId="7143F67E" w14:textId="77777777" w:rsidR="004E7973" w:rsidRPr="004E62C7" w:rsidRDefault="004E7973" w:rsidP="006B459B">
            <w:pPr>
              <w:spacing w:after="0" w:line="240" w:lineRule="auto"/>
              <w:rPr>
                <w:rFonts w:ascii="Arial" w:eastAsia="Times New Roman" w:hAnsi="Arial" w:cs="Arial"/>
                <w:sz w:val="20"/>
                <w:szCs w:val="20"/>
              </w:rPr>
            </w:pPr>
            <w:r w:rsidRPr="004E62C7">
              <w:rPr>
                <w:rFonts w:ascii="Arial" w:eastAsia="Times New Roman" w:hAnsi="Arial" w:cs="Arial"/>
                <w:sz w:val="20"/>
                <w:szCs w:val="20"/>
              </w:rPr>
              <w:t>Cilindro de oxigênio medicinal 20 L. Os cilindros de gases medicinais deverão obedecer às Normas da ABNT.</w:t>
            </w:r>
          </w:p>
        </w:tc>
        <w:tc>
          <w:tcPr>
            <w:tcW w:w="363" w:type="pct"/>
            <w:tcBorders>
              <w:top w:val="nil"/>
              <w:left w:val="nil"/>
              <w:bottom w:val="single" w:sz="8" w:space="0" w:color="auto"/>
              <w:right w:val="single" w:sz="8" w:space="0" w:color="auto"/>
            </w:tcBorders>
            <w:shd w:val="clear" w:color="auto" w:fill="auto"/>
            <w:vAlign w:val="center"/>
            <w:hideMark/>
          </w:tcPr>
          <w:p w14:paraId="57542B12" w14:textId="77777777" w:rsidR="004E7973" w:rsidRPr="004E62C7" w:rsidRDefault="004E7973" w:rsidP="006B459B">
            <w:pPr>
              <w:spacing w:after="0" w:line="240" w:lineRule="auto"/>
              <w:jc w:val="center"/>
              <w:rPr>
                <w:rFonts w:ascii="Arial" w:eastAsia="Times New Roman" w:hAnsi="Arial" w:cs="Arial"/>
                <w:sz w:val="20"/>
                <w:szCs w:val="20"/>
              </w:rPr>
            </w:pPr>
            <w:r w:rsidRPr="004E62C7">
              <w:rPr>
                <w:rFonts w:ascii="Arial" w:eastAsia="Times New Roman" w:hAnsi="Arial" w:cs="Arial"/>
                <w:sz w:val="20"/>
                <w:szCs w:val="20"/>
              </w:rPr>
              <w:t>UND</w:t>
            </w:r>
          </w:p>
        </w:tc>
        <w:tc>
          <w:tcPr>
            <w:tcW w:w="363" w:type="pct"/>
            <w:tcBorders>
              <w:top w:val="nil"/>
              <w:left w:val="nil"/>
              <w:bottom w:val="single" w:sz="8" w:space="0" w:color="auto"/>
              <w:right w:val="single" w:sz="8" w:space="0" w:color="auto"/>
            </w:tcBorders>
            <w:shd w:val="clear" w:color="auto" w:fill="auto"/>
            <w:vAlign w:val="center"/>
            <w:hideMark/>
          </w:tcPr>
          <w:p w14:paraId="53052F93" w14:textId="77777777" w:rsidR="004E7973" w:rsidRPr="004E62C7" w:rsidRDefault="004E7973" w:rsidP="006B459B">
            <w:pPr>
              <w:spacing w:after="0" w:line="240" w:lineRule="auto"/>
              <w:jc w:val="center"/>
              <w:rPr>
                <w:rFonts w:ascii="Arial" w:eastAsia="Times New Roman" w:hAnsi="Arial" w:cs="Arial"/>
                <w:sz w:val="20"/>
                <w:szCs w:val="20"/>
              </w:rPr>
            </w:pPr>
            <w:r w:rsidRPr="004E62C7">
              <w:rPr>
                <w:rFonts w:ascii="Arial" w:eastAsia="Times New Roman" w:hAnsi="Arial" w:cs="Arial"/>
                <w:sz w:val="20"/>
                <w:szCs w:val="20"/>
              </w:rPr>
              <w:t>5</w:t>
            </w:r>
          </w:p>
        </w:tc>
        <w:tc>
          <w:tcPr>
            <w:tcW w:w="725" w:type="pct"/>
            <w:tcBorders>
              <w:top w:val="nil"/>
              <w:left w:val="nil"/>
              <w:bottom w:val="single" w:sz="4" w:space="0" w:color="auto"/>
              <w:right w:val="single" w:sz="4" w:space="0" w:color="auto"/>
            </w:tcBorders>
            <w:shd w:val="clear" w:color="auto" w:fill="auto"/>
            <w:noWrap/>
            <w:vAlign w:val="center"/>
            <w:hideMark/>
          </w:tcPr>
          <w:p w14:paraId="08FEF2AC" w14:textId="77777777" w:rsidR="004E7973" w:rsidRPr="004E62C7" w:rsidRDefault="004E7973" w:rsidP="006B459B">
            <w:pPr>
              <w:spacing w:after="0" w:line="240" w:lineRule="auto"/>
              <w:jc w:val="center"/>
              <w:rPr>
                <w:rFonts w:ascii="Arial" w:eastAsia="Times New Roman" w:hAnsi="Arial" w:cs="Arial"/>
                <w:bCs/>
                <w:sz w:val="20"/>
                <w:szCs w:val="20"/>
              </w:rPr>
            </w:pPr>
            <w:r w:rsidRPr="004E62C7">
              <w:rPr>
                <w:rFonts w:ascii="Arial" w:eastAsia="Times New Roman" w:hAnsi="Arial" w:cs="Arial"/>
                <w:bCs/>
                <w:sz w:val="20"/>
                <w:szCs w:val="20"/>
              </w:rPr>
              <w:t xml:space="preserve"> R$ 1.000,00 </w:t>
            </w:r>
          </w:p>
        </w:tc>
        <w:tc>
          <w:tcPr>
            <w:tcW w:w="869" w:type="pct"/>
            <w:tcBorders>
              <w:top w:val="nil"/>
              <w:left w:val="nil"/>
              <w:bottom w:val="single" w:sz="4" w:space="0" w:color="auto"/>
              <w:right w:val="single" w:sz="4" w:space="0" w:color="auto"/>
            </w:tcBorders>
            <w:shd w:val="clear" w:color="auto" w:fill="auto"/>
            <w:noWrap/>
            <w:vAlign w:val="center"/>
            <w:hideMark/>
          </w:tcPr>
          <w:p w14:paraId="37B062E9" w14:textId="77777777" w:rsidR="004E7973" w:rsidRPr="004E62C7" w:rsidRDefault="004E7973" w:rsidP="006B459B">
            <w:pPr>
              <w:spacing w:after="0" w:line="240" w:lineRule="auto"/>
              <w:jc w:val="center"/>
              <w:rPr>
                <w:rFonts w:ascii="Arial" w:eastAsia="Times New Roman" w:hAnsi="Arial" w:cs="Arial"/>
                <w:bCs/>
                <w:sz w:val="20"/>
                <w:szCs w:val="20"/>
              </w:rPr>
            </w:pPr>
            <w:r w:rsidRPr="004E62C7">
              <w:rPr>
                <w:rFonts w:ascii="Arial" w:eastAsia="Times New Roman" w:hAnsi="Arial" w:cs="Arial"/>
                <w:bCs/>
                <w:sz w:val="20"/>
                <w:szCs w:val="20"/>
              </w:rPr>
              <w:t xml:space="preserve"> R$ 5.000,00 </w:t>
            </w:r>
          </w:p>
        </w:tc>
      </w:tr>
      <w:tr w:rsidR="004E7973" w:rsidRPr="004E62C7" w14:paraId="010EF12C" w14:textId="77777777" w:rsidTr="006B459B">
        <w:trPr>
          <w:trHeight w:val="525"/>
        </w:trPr>
        <w:tc>
          <w:tcPr>
            <w:tcW w:w="360" w:type="pct"/>
            <w:tcBorders>
              <w:top w:val="nil"/>
              <w:left w:val="single" w:sz="4" w:space="0" w:color="auto"/>
              <w:bottom w:val="single" w:sz="4" w:space="0" w:color="auto"/>
              <w:right w:val="single" w:sz="4" w:space="0" w:color="auto"/>
            </w:tcBorders>
            <w:shd w:val="clear" w:color="auto" w:fill="auto"/>
            <w:vAlign w:val="center"/>
            <w:hideMark/>
          </w:tcPr>
          <w:p w14:paraId="23CFDC8E" w14:textId="77777777" w:rsidR="004E7973" w:rsidRPr="004E62C7" w:rsidRDefault="004E7973" w:rsidP="006B459B">
            <w:pPr>
              <w:spacing w:after="0" w:line="240" w:lineRule="auto"/>
              <w:jc w:val="center"/>
              <w:rPr>
                <w:rFonts w:ascii="Arial" w:eastAsia="Times New Roman" w:hAnsi="Arial" w:cs="Arial"/>
                <w:bCs/>
                <w:sz w:val="20"/>
                <w:szCs w:val="20"/>
              </w:rPr>
            </w:pPr>
            <w:r w:rsidRPr="004E62C7">
              <w:rPr>
                <w:rFonts w:ascii="Arial" w:eastAsia="Times New Roman" w:hAnsi="Arial" w:cs="Arial"/>
                <w:bCs/>
                <w:sz w:val="20"/>
                <w:szCs w:val="20"/>
              </w:rPr>
              <w:t>3</w:t>
            </w:r>
          </w:p>
        </w:tc>
        <w:tc>
          <w:tcPr>
            <w:tcW w:w="2320" w:type="pct"/>
            <w:tcBorders>
              <w:top w:val="nil"/>
              <w:left w:val="single" w:sz="8" w:space="0" w:color="auto"/>
              <w:bottom w:val="single" w:sz="8" w:space="0" w:color="auto"/>
              <w:right w:val="single" w:sz="8" w:space="0" w:color="auto"/>
            </w:tcBorders>
            <w:shd w:val="clear" w:color="auto" w:fill="auto"/>
            <w:vAlign w:val="center"/>
            <w:hideMark/>
          </w:tcPr>
          <w:p w14:paraId="784CFC90" w14:textId="77777777" w:rsidR="004E7973" w:rsidRPr="004E62C7" w:rsidRDefault="004E7973" w:rsidP="006B459B">
            <w:pPr>
              <w:spacing w:after="0" w:line="240" w:lineRule="auto"/>
              <w:rPr>
                <w:rFonts w:ascii="Arial" w:eastAsia="Times New Roman" w:hAnsi="Arial" w:cs="Arial"/>
                <w:sz w:val="20"/>
                <w:szCs w:val="20"/>
              </w:rPr>
            </w:pPr>
            <w:r w:rsidRPr="004E62C7">
              <w:rPr>
                <w:rFonts w:ascii="Arial" w:eastAsia="Times New Roman" w:hAnsi="Arial" w:cs="Arial"/>
                <w:sz w:val="20"/>
                <w:szCs w:val="20"/>
              </w:rPr>
              <w:t>Cilindro de oxigênio medicinal 15 L. Os cilindros de gases medicinais deverão obedecer às Normas da ABNT.</w:t>
            </w:r>
          </w:p>
        </w:tc>
        <w:tc>
          <w:tcPr>
            <w:tcW w:w="363" w:type="pct"/>
            <w:tcBorders>
              <w:top w:val="nil"/>
              <w:left w:val="nil"/>
              <w:bottom w:val="single" w:sz="8" w:space="0" w:color="auto"/>
              <w:right w:val="single" w:sz="8" w:space="0" w:color="auto"/>
            </w:tcBorders>
            <w:shd w:val="clear" w:color="auto" w:fill="auto"/>
            <w:vAlign w:val="center"/>
            <w:hideMark/>
          </w:tcPr>
          <w:p w14:paraId="3C821D5E" w14:textId="77777777" w:rsidR="004E7973" w:rsidRPr="004E62C7" w:rsidRDefault="004E7973" w:rsidP="006B459B">
            <w:pPr>
              <w:spacing w:after="0" w:line="240" w:lineRule="auto"/>
              <w:jc w:val="center"/>
              <w:rPr>
                <w:rFonts w:ascii="Arial" w:eastAsia="Times New Roman" w:hAnsi="Arial" w:cs="Arial"/>
                <w:sz w:val="20"/>
                <w:szCs w:val="20"/>
              </w:rPr>
            </w:pPr>
            <w:r w:rsidRPr="004E62C7">
              <w:rPr>
                <w:rFonts w:ascii="Arial" w:eastAsia="Times New Roman" w:hAnsi="Arial" w:cs="Arial"/>
                <w:sz w:val="20"/>
                <w:szCs w:val="20"/>
              </w:rPr>
              <w:t>UND</w:t>
            </w:r>
          </w:p>
        </w:tc>
        <w:tc>
          <w:tcPr>
            <w:tcW w:w="363" w:type="pct"/>
            <w:tcBorders>
              <w:top w:val="nil"/>
              <w:left w:val="nil"/>
              <w:bottom w:val="single" w:sz="8" w:space="0" w:color="auto"/>
              <w:right w:val="single" w:sz="8" w:space="0" w:color="auto"/>
            </w:tcBorders>
            <w:shd w:val="clear" w:color="auto" w:fill="auto"/>
            <w:vAlign w:val="center"/>
            <w:hideMark/>
          </w:tcPr>
          <w:p w14:paraId="66AD7F21" w14:textId="77777777" w:rsidR="004E7973" w:rsidRPr="004E62C7" w:rsidRDefault="004E7973" w:rsidP="006B459B">
            <w:pPr>
              <w:spacing w:after="0" w:line="240" w:lineRule="auto"/>
              <w:jc w:val="center"/>
              <w:rPr>
                <w:rFonts w:ascii="Arial" w:eastAsia="Times New Roman" w:hAnsi="Arial" w:cs="Arial"/>
                <w:sz w:val="20"/>
                <w:szCs w:val="20"/>
              </w:rPr>
            </w:pPr>
            <w:r w:rsidRPr="004E62C7">
              <w:rPr>
                <w:rFonts w:ascii="Arial" w:eastAsia="Times New Roman" w:hAnsi="Arial" w:cs="Arial"/>
                <w:sz w:val="20"/>
                <w:szCs w:val="20"/>
              </w:rPr>
              <w:t>7</w:t>
            </w:r>
          </w:p>
        </w:tc>
        <w:tc>
          <w:tcPr>
            <w:tcW w:w="725" w:type="pct"/>
            <w:tcBorders>
              <w:top w:val="nil"/>
              <w:left w:val="nil"/>
              <w:bottom w:val="single" w:sz="4" w:space="0" w:color="auto"/>
              <w:right w:val="single" w:sz="4" w:space="0" w:color="auto"/>
            </w:tcBorders>
            <w:shd w:val="clear" w:color="auto" w:fill="auto"/>
            <w:noWrap/>
            <w:vAlign w:val="center"/>
            <w:hideMark/>
          </w:tcPr>
          <w:p w14:paraId="28F308FB" w14:textId="77777777" w:rsidR="004E7973" w:rsidRPr="004E62C7" w:rsidRDefault="004E7973" w:rsidP="006B459B">
            <w:pPr>
              <w:spacing w:after="0" w:line="240" w:lineRule="auto"/>
              <w:jc w:val="center"/>
              <w:rPr>
                <w:rFonts w:ascii="Arial" w:eastAsia="Times New Roman" w:hAnsi="Arial" w:cs="Arial"/>
                <w:bCs/>
                <w:sz w:val="20"/>
                <w:szCs w:val="20"/>
              </w:rPr>
            </w:pPr>
            <w:r w:rsidRPr="004E62C7">
              <w:rPr>
                <w:rFonts w:ascii="Arial" w:eastAsia="Times New Roman" w:hAnsi="Arial" w:cs="Arial"/>
                <w:bCs/>
                <w:sz w:val="20"/>
                <w:szCs w:val="20"/>
              </w:rPr>
              <w:t xml:space="preserve"> R$ 2.150,00 </w:t>
            </w:r>
          </w:p>
        </w:tc>
        <w:tc>
          <w:tcPr>
            <w:tcW w:w="869" w:type="pct"/>
            <w:tcBorders>
              <w:top w:val="nil"/>
              <w:left w:val="nil"/>
              <w:bottom w:val="single" w:sz="4" w:space="0" w:color="auto"/>
              <w:right w:val="single" w:sz="4" w:space="0" w:color="auto"/>
            </w:tcBorders>
            <w:shd w:val="clear" w:color="auto" w:fill="auto"/>
            <w:noWrap/>
            <w:vAlign w:val="center"/>
            <w:hideMark/>
          </w:tcPr>
          <w:p w14:paraId="0EAC3F8E" w14:textId="77777777" w:rsidR="004E7973" w:rsidRPr="004E62C7" w:rsidRDefault="004E7973" w:rsidP="006B459B">
            <w:pPr>
              <w:spacing w:after="0" w:line="240" w:lineRule="auto"/>
              <w:jc w:val="center"/>
              <w:rPr>
                <w:rFonts w:ascii="Arial" w:eastAsia="Times New Roman" w:hAnsi="Arial" w:cs="Arial"/>
                <w:bCs/>
                <w:sz w:val="20"/>
                <w:szCs w:val="20"/>
              </w:rPr>
            </w:pPr>
            <w:r w:rsidRPr="004E62C7">
              <w:rPr>
                <w:rFonts w:ascii="Arial" w:eastAsia="Times New Roman" w:hAnsi="Arial" w:cs="Arial"/>
                <w:bCs/>
                <w:sz w:val="20"/>
                <w:szCs w:val="20"/>
              </w:rPr>
              <w:t xml:space="preserve"> R$   15.050,00 </w:t>
            </w:r>
          </w:p>
        </w:tc>
      </w:tr>
      <w:tr w:rsidR="004E7973" w:rsidRPr="004E62C7" w14:paraId="21B02FA2" w14:textId="77777777" w:rsidTr="006B459B">
        <w:trPr>
          <w:trHeight w:val="525"/>
        </w:trPr>
        <w:tc>
          <w:tcPr>
            <w:tcW w:w="360" w:type="pct"/>
            <w:tcBorders>
              <w:top w:val="nil"/>
              <w:left w:val="single" w:sz="4" w:space="0" w:color="auto"/>
              <w:bottom w:val="single" w:sz="4" w:space="0" w:color="auto"/>
              <w:right w:val="single" w:sz="4" w:space="0" w:color="auto"/>
            </w:tcBorders>
            <w:shd w:val="clear" w:color="auto" w:fill="auto"/>
            <w:vAlign w:val="center"/>
            <w:hideMark/>
          </w:tcPr>
          <w:p w14:paraId="3546DC82" w14:textId="77777777" w:rsidR="004E7973" w:rsidRPr="004E62C7" w:rsidRDefault="004E7973" w:rsidP="006B459B">
            <w:pPr>
              <w:spacing w:after="0" w:line="240" w:lineRule="auto"/>
              <w:jc w:val="center"/>
              <w:rPr>
                <w:rFonts w:ascii="Arial" w:eastAsia="Times New Roman" w:hAnsi="Arial" w:cs="Arial"/>
                <w:bCs/>
                <w:sz w:val="20"/>
                <w:szCs w:val="20"/>
              </w:rPr>
            </w:pPr>
            <w:r w:rsidRPr="004E62C7">
              <w:rPr>
                <w:rFonts w:ascii="Arial" w:eastAsia="Times New Roman" w:hAnsi="Arial" w:cs="Arial"/>
                <w:bCs/>
                <w:sz w:val="20"/>
                <w:szCs w:val="20"/>
              </w:rPr>
              <w:t>4</w:t>
            </w:r>
          </w:p>
        </w:tc>
        <w:tc>
          <w:tcPr>
            <w:tcW w:w="2320" w:type="pct"/>
            <w:tcBorders>
              <w:top w:val="nil"/>
              <w:left w:val="single" w:sz="8" w:space="0" w:color="auto"/>
              <w:bottom w:val="single" w:sz="8" w:space="0" w:color="auto"/>
              <w:right w:val="single" w:sz="8" w:space="0" w:color="auto"/>
            </w:tcBorders>
            <w:shd w:val="clear" w:color="auto" w:fill="auto"/>
            <w:vAlign w:val="center"/>
            <w:hideMark/>
          </w:tcPr>
          <w:p w14:paraId="7A86318E" w14:textId="77777777" w:rsidR="004E7973" w:rsidRPr="004E62C7" w:rsidRDefault="004E7973" w:rsidP="006B459B">
            <w:pPr>
              <w:spacing w:after="0" w:line="240" w:lineRule="auto"/>
              <w:rPr>
                <w:rFonts w:ascii="Arial" w:eastAsia="Times New Roman" w:hAnsi="Arial" w:cs="Arial"/>
                <w:sz w:val="20"/>
                <w:szCs w:val="20"/>
              </w:rPr>
            </w:pPr>
            <w:r w:rsidRPr="004E62C7">
              <w:rPr>
                <w:rFonts w:ascii="Arial" w:eastAsia="Times New Roman" w:hAnsi="Arial" w:cs="Arial"/>
                <w:sz w:val="20"/>
                <w:szCs w:val="20"/>
              </w:rPr>
              <w:t>Cilindro de oxigênio medicinal 10 L. Os cilindros de gases medicinais deverão obedecer às Normas da ABNT.</w:t>
            </w:r>
          </w:p>
        </w:tc>
        <w:tc>
          <w:tcPr>
            <w:tcW w:w="363" w:type="pct"/>
            <w:tcBorders>
              <w:top w:val="nil"/>
              <w:left w:val="nil"/>
              <w:bottom w:val="single" w:sz="8" w:space="0" w:color="auto"/>
              <w:right w:val="single" w:sz="8" w:space="0" w:color="auto"/>
            </w:tcBorders>
            <w:shd w:val="clear" w:color="auto" w:fill="auto"/>
            <w:vAlign w:val="center"/>
            <w:hideMark/>
          </w:tcPr>
          <w:p w14:paraId="09280120" w14:textId="77777777" w:rsidR="004E7973" w:rsidRPr="004E62C7" w:rsidRDefault="004E7973" w:rsidP="006B459B">
            <w:pPr>
              <w:spacing w:after="0" w:line="240" w:lineRule="auto"/>
              <w:jc w:val="center"/>
              <w:rPr>
                <w:rFonts w:ascii="Arial" w:eastAsia="Times New Roman" w:hAnsi="Arial" w:cs="Arial"/>
                <w:sz w:val="20"/>
                <w:szCs w:val="20"/>
              </w:rPr>
            </w:pPr>
            <w:r w:rsidRPr="004E62C7">
              <w:rPr>
                <w:rFonts w:ascii="Arial" w:eastAsia="Times New Roman" w:hAnsi="Arial" w:cs="Arial"/>
                <w:sz w:val="20"/>
                <w:szCs w:val="20"/>
              </w:rPr>
              <w:t>UND</w:t>
            </w:r>
          </w:p>
        </w:tc>
        <w:tc>
          <w:tcPr>
            <w:tcW w:w="363" w:type="pct"/>
            <w:tcBorders>
              <w:top w:val="nil"/>
              <w:left w:val="nil"/>
              <w:bottom w:val="single" w:sz="8" w:space="0" w:color="auto"/>
              <w:right w:val="single" w:sz="8" w:space="0" w:color="auto"/>
            </w:tcBorders>
            <w:shd w:val="clear" w:color="auto" w:fill="auto"/>
            <w:vAlign w:val="center"/>
            <w:hideMark/>
          </w:tcPr>
          <w:p w14:paraId="5EBFCD1D" w14:textId="77777777" w:rsidR="004E7973" w:rsidRPr="004E62C7" w:rsidRDefault="004E7973" w:rsidP="006B459B">
            <w:pPr>
              <w:spacing w:after="0" w:line="240" w:lineRule="auto"/>
              <w:jc w:val="center"/>
              <w:rPr>
                <w:rFonts w:ascii="Arial" w:eastAsia="Times New Roman" w:hAnsi="Arial" w:cs="Arial"/>
                <w:sz w:val="20"/>
                <w:szCs w:val="20"/>
              </w:rPr>
            </w:pPr>
            <w:r w:rsidRPr="004E62C7">
              <w:rPr>
                <w:rFonts w:ascii="Arial" w:eastAsia="Times New Roman" w:hAnsi="Arial" w:cs="Arial"/>
                <w:sz w:val="20"/>
                <w:szCs w:val="20"/>
              </w:rPr>
              <w:t>3</w:t>
            </w:r>
          </w:p>
        </w:tc>
        <w:tc>
          <w:tcPr>
            <w:tcW w:w="725" w:type="pct"/>
            <w:tcBorders>
              <w:top w:val="nil"/>
              <w:left w:val="nil"/>
              <w:bottom w:val="single" w:sz="4" w:space="0" w:color="auto"/>
              <w:right w:val="single" w:sz="4" w:space="0" w:color="auto"/>
            </w:tcBorders>
            <w:shd w:val="clear" w:color="auto" w:fill="auto"/>
            <w:noWrap/>
            <w:vAlign w:val="center"/>
            <w:hideMark/>
          </w:tcPr>
          <w:p w14:paraId="7F2CBCFB" w14:textId="77777777" w:rsidR="004E7973" w:rsidRPr="004E62C7" w:rsidRDefault="004E7973" w:rsidP="006B459B">
            <w:pPr>
              <w:spacing w:after="0" w:line="240" w:lineRule="auto"/>
              <w:jc w:val="center"/>
              <w:rPr>
                <w:rFonts w:ascii="Arial" w:eastAsia="Times New Roman" w:hAnsi="Arial" w:cs="Arial"/>
                <w:bCs/>
                <w:sz w:val="20"/>
                <w:szCs w:val="20"/>
              </w:rPr>
            </w:pPr>
            <w:r w:rsidRPr="004E62C7">
              <w:rPr>
                <w:rFonts w:ascii="Arial" w:eastAsia="Times New Roman" w:hAnsi="Arial" w:cs="Arial"/>
                <w:bCs/>
                <w:sz w:val="20"/>
                <w:szCs w:val="20"/>
              </w:rPr>
              <w:t xml:space="preserve"> R$ 2.046,50 </w:t>
            </w:r>
          </w:p>
        </w:tc>
        <w:tc>
          <w:tcPr>
            <w:tcW w:w="869" w:type="pct"/>
            <w:tcBorders>
              <w:top w:val="nil"/>
              <w:left w:val="nil"/>
              <w:bottom w:val="single" w:sz="4" w:space="0" w:color="auto"/>
              <w:right w:val="single" w:sz="4" w:space="0" w:color="auto"/>
            </w:tcBorders>
            <w:shd w:val="clear" w:color="auto" w:fill="auto"/>
            <w:noWrap/>
            <w:vAlign w:val="center"/>
            <w:hideMark/>
          </w:tcPr>
          <w:p w14:paraId="725AD527" w14:textId="77777777" w:rsidR="004E7973" w:rsidRPr="004E62C7" w:rsidRDefault="004E7973" w:rsidP="006B459B">
            <w:pPr>
              <w:spacing w:after="0" w:line="240" w:lineRule="auto"/>
              <w:jc w:val="center"/>
              <w:rPr>
                <w:rFonts w:ascii="Arial" w:eastAsia="Times New Roman" w:hAnsi="Arial" w:cs="Arial"/>
                <w:bCs/>
                <w:sz w:val="20"/>
                <w:szCs w:val="20"/>
              </w:rPr>
            </w:pPr>
            <w:r w:rsidRPr="004E62C7">
              <w:rPr>
                <w:rFonts w:ascii="Arial" w:eastAsia="Times New Roman" w:hAnsi="Arial" w:cs="Arial"/>
                <w:bCs/>
                <w:sz w:val="20"/>
                <w:szCs w:val="20"/>
              </w:rPr>
              <w:t xml:space="preserve"> R$ 6.139,50 </w:t>
            </w:r>
          </w:p>
        </w:tc>
      </w:tr>
      <w:tr w:rsidR="004E7973" w:rsidRPr="004E62C7" w14:paraId="42BB0338" w14:textId="77777777" w:rsidTr="006B459B">
        <w:trPr>
          <w:trHeight w:val="525"/>
        </w:trPr>
        <w:tc>
          <w:tcPr>
            <w:tcW w:w="360" w:type="pct"/>
            <w:tcBorders>
              <w:top w:val="nil"/>
              <w:left w:val="single" w:sz="4" w:space="0" w:color="auto"/>
              <w:bottom w:val="single" w:sz="4" w:space="0" w:color="auto"/>
              <w:right w:val="single" w:sz="4" w:space="0" w:color="auto"/>
            </w:tcBorders>
            <w:shd w:val="clear" w:color="auto" w:fill="auto"/>
            <w:vAlign w:val="center"/>
            <w:hideMark/>
          </w:tcPr>
          <w:p w14:paraId="7F201411" w14:textId="77777777" w:rsidR="004E7973" w:rsidRPr="004E62C7" w:rsidRDefault="004E7973" w:rsidP="006B459B">
            <w:pPr>
              <w:spacing w:after="0" w:line="240" w:lineRule="auto"/>
              <w:jc w:val="center"/>
              <w:rPr>
                <w:rFonts w:ascii="Arial" w:eastAsia="Times New Roman" w:hAnsi="Arial" w:cs="Arial"/>
                <w:bCs/>
                <w:sz w:val="20"/>
                <w:szCs w:val="20"/>
              </w:rPr>
            </w:pPr>
            <w:r w:rsidRPr="004E62C7">
              <w:rPr>
                <w:rFonts w:ascii="Arial" w:eastAsia="Times New Roman" w:hAnsi="Arial" w:cs="Arial"/>
                <w:bCs/>
                <w:sz w:val="20"/>
                <w:szCs w:val="20"/>
              </w:rPr>
              <w:t>5</w:t>
            </w:r>
          </w:p>
        </w:tc>
        <w:tc>
          <w:tcPr>
            <w:tcW w:w="2320" w:type="pct"/>
            <w:tcBorders>
              <w:top w:val="nil"/>
              <w:left w:val="single" w:sz="8" w:space="0" w:color="auto"/>
              <w:bottom w:val="single" w:sz="8" w:space="0" w:color="auto"/>
              <w:right w:val="single" w:sz="8" w:space="0" w:color="auto"/>
            </w:tcBorders>
            <w:shd w:val="clear" w:color="auto" w:fill="auto"/>
            <w:vAlign w:val="center"/>
            <w:hideMark/>
          </w:tcPr>
          <w:p w14:paraId="0CAED58D" w14:textId="77777777" w:rsidR="004E7973" w:rsidRPr="004E62C7" w:rsidRDefault="004E7973" w:rsidP="006B459B">
            <w:pPr>
              <w:spacing w:after="0" w:line="240" w:lineRule="auto"/>
              <w:rPr>
                <w:rFonts w:ascii="Arial" w:eastAsia="Times New Roman" w:hAnsi="Arial" w:cs="Arial"/>
                <w:sz w:val="20"/>
                <w:szCs w:val="20"/>
              </w:rPr>
            </w:pPr>
            <w:r w:rsidRPr="004E62C7">
              <w:rPr>
                <w:rFonts w:ascii="Arial" w:eastAsia="Times New Roman" w:hAnsi="Arial" w:cs="Arial"/>
                <w:sz w:val="20"/>
                <w:szCs w:val="20"/>
              </w:rPr>
              <w:t>Cilindro de oxigênio medicinal 7 L. Os cilindros de gases medicinais deverão obedecer às Normas da ABNT.</w:t>
            </w:r>
          </w:p>
        </w:tc>
        <w:tc>
          <w:tcPr>
            <w:tcW w:w="363" w:type="pct"/>
            <w:tcBorders>
              <w:top w:val="nil"/>
              <w:left w:val="nil"/>
              <w:bottom w:val="single" w:sz="8" w:space="0" w:color="auto"/>
              <w:right w:val="single" w:sz="8" w:space="0" w:color="auto"/>
            </w:tcBorders>
            <w:shd w:val="clear" w:color="auto" w:fill="auto"/>
            <w:vAlign w:val="center"/>
            <w:hideMark/>
          </w:tcPr>
          <w:p w14:paraId="2A4341FD" w14:textId="77777777" w:rsidR="004E7973" w:rsidRPr="004E62C7" w:rsidRDefault="004E7973" w:rsidP="006B459B">
            <w:pPr>
              <w:spacing w:after="0" w:line="240" w:lineRule="auto"/>
              <w:jc w:val="center"/>
              <w:rPr>
                <w:rFonts w:ascii="Arial" w:eastAsia="Times New Roman" w:hAnsi="Arial" w:cs="Arial"/>
                <w:sz w:val="20"/>
                <w:szCs w:val="20"/>
              </w:rPr>
            </w:pPr>
            <w:r w:rsidRPr="004E62C7">
              <w:rPr>
                <w:rFonts w:ascii="Arial" w:eastAsia="Times New Roman" w:hAnsi="Arial" w:cs="Arial"/>
                <w:sz w:val="20"/>
                <w:szCs w:val="20"/>
              </w:rPr>
              <w:t>UND</w:t>
            </w:r>
          </w:p>
        </w:tc>
        <w:tc>
          <w:tcPr>
            <w:tcW w:w="363" w:type="pct"/>
            <w:tcBorders>
              <w:top w:val="nil"/>
              <w:left w:val="nil"/>
              <w:bottom w:val="single" w:sz="8" w:space="0" w:color="auto"/>
              <w:right w:val="single" w:sz="8" w:space="0" w:color="auto"/>
            </w:tcBorders>
            <w:shd w:val="clear" w:color="auto" w:fill="auto"/>
            <w:vAlign w:val="center"/>
            <w:hideMark/>
          </w:tcPr>
          <w:p w14:paraId="7147507D" w14:textId="77777777" w:rsidR="004E7973" w:rsidRPr="004E62C7" w:rsidRDefault="004E7973" w:rsidP="006B459B">
            <w:pPr>
              <w:spacing w:after="0" w:line="240" w:lineRule="auto"/>
              <w:jc w:val="center"/>
              <w:rPr>
                <w:rFonts w:ascii="Arial" w:eastAsia="Times New Roman" w:hAnsi="Arial" w:cs="Arial"/>
                <w:sz w:val="20"/>
                <w:szCs w:val="20"/>
              </w:rPr>
            </w:pPr>
            <w:r w:rsidRPr="004E62C7">
              <w:rPr>
                <w:rFonts w:ascii="Arial" w:eastAsia="Times New Roman" w:hAnsi="Arial" w:cs="Arial"/>
                <w:sz w:val="20"/>
                <w:szCs w:val="20"/>
              </w:rPr>
              <w:t>7</w:t>
            </w:r>
          </w:p>
        </w:tc>
        <w:tc>
          <w:tcPr>
            <w:tcW w:w="725" w:type="pct"/>
            <w:tcBorders>
              <w:top w:val="nil"/>
              <w:left w:val="nil"/>
              <w:bottom w:val="single" w:sz="4" w:space="0" w:color="auto"/>
              <w:right w:val="single" w:sz="4" w:space="0" w:color="auto"/>
            </w:tcBorders>
            <w:shd w:val="clear" w:color="auto" w:fill="auto"/>
            <w:noWrap/>
            <w:vAlign w:val="center"/>
            <w:hideMark/>
          </w:tcPr>
          <w:p w14:paraId="57E7B37C" w14:textId="77777777" w:rsidR="004E7973" w:rsidRPr="004E62C7" w:rsidRDefault="004E7973" w:rsidP="006B459B">
            <w:pPr>
              <w:spacing w:after="0" w:line="240" w:lineRule="auto"/>
              <w:jc w:val="center"/>
              <w:rPr>
                <w:rFonts w:ascii="Arial" w:eastAsia="Times New Roman" w:hAnsi="Arial" w:cs="Arial"/>
                <w:bCs/>
                <w:sz w:val="20"/>
                <w:szCs w:val="20"/>
              </w:rPr>
            </w:pPr>
            <w:r w:rsidRPr="004E62C7">
              <w:rPr>
                <w:rFonts w:ascii="Arial" w:eastAsia="Times New Roman" w:hAnsi="Arial" w:cs="Arial"/>
                <w:bCs/>
                <w:sz w:val="20"/>
                <w:szCs w:val="20"/>
              </w:rPr>
              <w:t xml:space="preserve"> R$ 1.978,77 </w:t>
            </w:r>
          </w:p>
        </w:tc>
        <w:tc>
          <w:tcPr>
            <w:tcW w:w="869" w:type="pct"/>
            <w:tcBorders>
              <w:top w:val="nil"/>
              <w:left w:val="nil"/>
              <w:bottom w:val="single" w:sz="4" w:space="0" w:color="auto"/>
              <w:right w:val="single" w:sz="4" w:space="0" w:color="auto"/>
            </w:tcBorders>
            <w:shd w:val="clear" w:color="auto" w:fill="auto"/>
            <w:noWrap/>
            <w:vAlign w:val="center"/>
            <w:hideMark/>
          </w:tcPr>
          <w:p w14:paraId="6EDD816C" w14:textId="77777777" w:rsidR="004E7973" w:rsidRPr="004E62C7" w:rsidRDefault="004E7973" w:rsidP="006B459B">
            <w:pPr>
              <w:spacing w:after="0" w:line="240" w:lineRule="auto"/>
              <w:rPr>
                <w:rFonts w:ascii="Arial" w:eastAsia="Times New Roman" w:hAnsi="Arial" w:cs="Arial"/>
                <w:bCs/>
                <w:sz w:val="20"/>
                <w:szCs w:val="20"/>
              </w:rPr>
            </w:pPr>
            <w:r w:rsidRPr="004E62C7">
              <w:rPr>
                <w:rFonts w:ascii="Arial" w:eastAsia="Times New Roman" w:hAnsi="Arial" w:cs="Arial"/>
                <w:bCs/>
                <w:sz w:val="20"/>
                <w:szCs w:val="20"/>
              </w:rPr>
              <w:t xml:space="preserve"> R$ 13.851,39 </w:t>
            </w:r>
          </w:p>
        </w:tc>
      </w:tr>
      <w:tr w:rsidR="004E7973" w:rsidRPr="004E62C7" w14:paraId="23998CED" w14:textId="77777777" w:rsidTr="006B459B">
        <w:trPr>
          <w:trHeight w:val="615"/>
        </w:trPr>
        <w:tc>
          <w:tcPr>
            <w:tcW w:w="360" w:type="pct"/>
            <w:tcBorders>
              <w:top w:val="nil"/>
              <w:left w:val="single" w:sz="4" w:space="0" w:color="auto"/>
              <w:bottom w:val="single" w:sz="4" w:space="0" w:color="auto"/>
              <w:right w:val="single" w:sz="4" w:space="0" w:color="auto"/>
            </w:tcBorders>
            <w:shd w:val="clear" w:color="auto" w:fill="auto"/>
            <w:vAlign w:val="center"/>
            <w:hideMark/>
          </w:tcPr>
          <w:p w14:paraId="1B776645" w14:textId="77777777" w:rsidR="004E7973" w:rsidRPr="004E62C7" w:rsidRDefault="004E7973" w:rsidP="006B459B">
            <w:pPr>
              <w:spacing w:after="0" w:line="240" w:lineRule="auto"/>
              <w:jc w:val="center"/>
              <w:rPr>
                <w:rFonts w:ascii="Arial" w:eastAsia="Times New Roman" w:hAnsi="Arial" w:cs="Arial"/>
                <w:bCs/>
                <w:sz w:val="20"/>
                <w:szCs w:val="20"/>
              </w:rPr>
            </w:pPr>
            <w:r w:rsidRPr="004E62C7">
              <w:rPr>
                <w:rFonts w:ascii="Arial" w:eastAsia="Times New Roman" w:hAnsi="Arial" w:cs="Arial"/>
                <w:bCs/>
                <w:sz w:val="20"/>
                <w:szCs w:val="20"/>
              </w:rPr>
              <w:t>6</w:t>
            </w:r>
          </w:p>
        </w:tc>
        <w:tc>
          <w:tcPr>
            <w:tcW w:w="2320" w:type="pct"/>
            <w:tcBorders>
              <w:top w:val="nil"/>
              <w:left w:val="single" w:sz="8" w:space="0" w:color="auto"/>
              <w:bottom w:val="single" w:sz="8" w:space="0" w:color="auto"/>
              <w:right w:val="single" w:sz="8" w:space="0" w:color="auto"/>
            </w:tcBorders>
            <w:shd w:val="clear" w:color="auto" w:fill="auto"/>
            <w:vAlign w:val="center"/>
            <w:hideMark/>
          </w:tcPr>
          <w:p w14:paraId="4E9B2042" w14:textId="77777777" w:rsidR="004E7973" w:rsidRPr="004E62C7" w:rsidRDefault="004E7973" w:rsidP="006B459B">
            <w:pPr>
              <w:spacing w:after="0" w:line="240" w:lineRule="auto"/>
              <w:rPr>
                <w:rFonts w:ascii="Arial" w:eastAsia="Times New Roman" w:hAnsi="Arial" w:cs="Arial"/>
                <w:sz w:val="20"/>
                <w:szCs w:val="20"/>
              </w:rPr>
            </w:pPr>
            <w:r w:rsidRPr="004E62C7">
              <w:rPr>
                <w:rFonts w:ascii="Arial" w:eastAsia="Times New Roman" w:hAnsi="Arial" w:cs="Arial"/>
                <w:sz w:val="20"/>
                <w:szCs w:val="20"/>
              </w:rPr>
              <w:t>Cilindro de oxigênio medicinal 5 L. Os cilindros de gases medicinais deverão obedecer às Normas da ABNT.</w:t>
            </w:r>
          </w:p>
        </w:tc>
        <w:tc>
          <w:tcPr>
            <w:tcW w:w="363" w:type="pct"/>
            <w:tcBorders>
              <w:top w:val="nil"/>
              <w:left w:val="nil"/>
              <w:bottom w:val="single" w:sz="8" w:space="0" w:color="auto"/>
              <w:right w:val="single" w:sz="8" w:space="0" w:color="auto"/>
            </w:tcBorders>
            <w:shd w:val="clear" w:color="auto" w:fill="auto"/>
            <w:vAlign w:val="center"/>
            <w:hideMark/>
          </w:tcPr>
          <w:p w14:paraId="303170D9" w14:textId="77777777" w:rsidR="004E7973" w:rsidRPr="004E62C7" w:rsidRDefault="004E7973" w:rsidP="006B459B">
            <w:pPr>
              <w:spacing w:after="0" w:line="240" w:lineRule="auto"/>
              <w:jc w:val="center"/>
              <w:rPr>
                <w:rFonts w:ascii="Arial" w:eastAsia="Times New Roman" w:hAnsi="Arial" w:cs="Arial"/>
                <w:sz w:val="20"/>
                <w:szCs w:val="20"/>
              </w:rPr>
            </w:pPr>
            <w:r w:rsidRPr="004E62C7">
              <w:rPr>
                <w:rFonts w:ascii="Arial" w:eastAsia="Times New Roman" w:hAnsi="Arial" w:cs="Arial"/>
                <w:sz w:val="20"/>
                <w:szCs w:val="20"/>
              </w:rPr>
              <w:t>UND</w:t>
            </w:r>
          </w:p>
        </w:tc>
        <w:tc>
          <w:tcPr>
            <w:tcW w:w="363" w:type="pct"/>
            <w:tcBorders>
              <w:top w:val="nil"/>
              <w:left w:val="nil"/>
              <w:bottom w:val="single" w:sz="8" w:space="0" w:color="auto"/>
              <w:right w:val="single" w:sz="8" w:space="0" w:color="auto"/>
            </w:tcBorders>
            <w:shd w:val="clear" w:color="auto" w:fill="auto"/>
            <w:vAlign w:val="center"/>
            <w:hideMark/>
          </w:tcPr>
          <w:p w14:paraId="73C30BBF" w14:textId="77777777" w:rsidR="004E7973" w:rsidRPr="004E62C7" w:rsidRDefault="004E7973" w:rsidP="006B459B">
            <w:pPr>
              <w:spacing w:after="0" w:line="240" w:lineRule="auto"/>
              <w:jc w:val="center"/>
              <w:rPr>
                <w:rFonts w:ascii="Arial" w:eastAsia="Times New Roman" w:hAnsi="Arial" w:cs="Arial"/>
                <w:sz w:val="20"/>
                <w:szCs w:val="20"/>
              </w:rPr>
            </w:pPr>
            <w:r w:rsidRPr="004E62C7">
              <w:rPr>
                <w:rFonts w:ascii="Arial" w:eastAsia="Times New Roman" w:hAnsi="Arial" w:cs="Arial"/>
                <w:sz w:val="20"/>
                <w:szCs w:val="20"/>
              </w:rPr>
              <w:t>7</w:t>
            </w:r>
          </w:p>
        </w:tc>
        <w:tc>
          <w:tcPr>
            <w:tcW w:w="725" w:type="pct"/>
            <w:tcBorders>
              <w:top w:val="nil"/>
              <w:left w:val="nil"/>
              <w:bottom w:val="single" w:sz="4" w:space="0" w:color="auto"/>
              <w:right w:val="single" w:sz="4" w:space="0" w:color="auto"/>
            </w:tcBorders>
            <w:shd w:val="clear" w:color="auto" w:fill="auto"/>
            <w:noWrap/>
            <w:vAlign w:val="center"/>
            <w:hideMark/>
          </w:tcPr>
          <w:p w14:paraId="1CA69334" w14:textId="77777777" w:rsidR="004E7973" w:rsidRPr="004E62C7" w:rsidRDefault="004E7973" w:rsidP="006B459B">
            <w:pPr>
              <w:spacing w:after="0" w:line="240" w:lineRule="auto"/>
              <w:rPr>
                <w:rFonts w:ascii="Arial" w:eastAsia="Times New Roman" w:hAnsi="Arial" w:cs="Arial"/>
                <w:bCs/>
                <w:sz w:val="20"/>
                <w:szCs w:val="20"/>
              </w:rPr>
            </w:pPr>
            <w:r w:rsidRPr="004E62C7">
              <w:rPr>
                <w:rFonts w:ascii="Arial" w:eastAsia="Times New Roman" w:hAnsi="Arial" w:cs="Arial"/>
                <w:bCs/>
                <w:sz w:val="20"/>
                <w:szCs w:val="20"/>
              </w:rPr>
              <w:t xml:space="preserve">R$ 1.195,00 </w:t>
            </w:r>
          </w:p>
        </w:tc>
        <w:tc>
          <w:tcPr>
            <w:tcW w:w="869" w:type="pct"/>
            <w:tcBorders>
              <w:top w:val="nil"/>
              <w:left w:val="nil"/>
              <w:bottom w:val="single" w:sz="4" w:space="0" w:color="auto"/>
              <w:right w:val="single" w:sz="4" w:space="0" w:color="auto"/>
            </w:tcBorders>
            <w:shd w:val="clear" w:color="auto" w:fill="auto"/>
            <w:noWrap/>
            <w:vAlign w:val="center"/>
            <w:hideMark/>
          </w:tcPr>
          <w:p w14:paraId="3D69EC43" w14:textId="77777777" w:rsidR="004E7973" w:rsidRPr="004E62C7" w:rsidRDefault="004E7973" w:rsidP="006B459B">
            <w:pPr>
              <w:spacing w:after="0" w:line="240" w:lineRule="auto"/>
              <w:rPr>
                <w:rFonts w:ascii="Arial" w:eastAsia="Times New Roman" w:hAnsi="Arial" w:cs="Arial"/>
                <w:bCs/>
                <w:sz w:val="20"/>
                <w:szCs w:val="20"/>
              </w:rPr>
            </w:pPr>
            <w:r w:rsidRPr="004E62C7">
              <w:rPr>
                <w:rFonts w:ascii="Arial" w:eastAsia="Times New Roman" w:hAnsi="Arial" w:cs="Arial"/>
                <w:bCs/>
                <w:sz w:val="20"/>
                <w:szCs w:val="20"/>
              </w:rPr>
              <w:t xml:space="preserve"> R$   8.365,00 </w:t>
            </w:r>
          </w:p>
        </w:tc>
      </w:tr>
      <w:tr w:rsidR="004E7973" w:rsidRPr="004E62C7" w14:paraId="457A606C" w14:textId="77777777" w:rsidTr="006B459B">
        <w:trPr>
          <w:trHeight w:val="330"/>
        </w:trPr>
        <w:tc>
          <w:tcPr>
            <w:tcW w:w="3405"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C0179E" w14:textId="77777777" w:rsidR="004E7973" w:rsidRPr="004E62C7" w:rsidRDefault="004E7973" w:rsidP="006B459B">
            <w:pPr>
              <w:spacing w:after="0" w:line="240" w:lineRule="auto"/>
              <w:jc w:val="center"/>
              <w:rPr>
                <w:rFonts w:ascii="Arial" w:eastAsia="Times New Roman" w:hAnsi="Arial" w:cs="Arial"/>
                <w:bCs/>
                <w:sz w:val="20"/>
                <w:szCs w:val="20"/>
              </w:rPr>
            </w:pPr>
            <w:r w:rsidRPr="004E62C7">
              <w:rPr>
                <w:rFonts w:ascii="Arial" w:eastAsia="Times New Roman" w:hAnsi="Arial" w:cs="Arial"/>
                <w:bCs/>
                <w:sz w:val="20"/>
                <w:szCs w:val="20"/>
              </w:rPr>
              <w:t>VALOR TOTAL ======================================&gt;</w:t>
            </w:r>
          </w:p>
        </w:tc>
        <w:tc>
          <w:tcPr>
            <w:tcW w:w="725" w:type="pct"/>
            <w:tcBorders>
              <w:top w:val="nil"/>
              <w:left w:val="nil"/>
              <w:bottom w:val="single" w:sz="4" w:space="0" w:color="auto"/>
              <w:right w:val="single" w:sz="4" w:space="0" w:color="auto"/>
            </w:tcBorders>
            <w:shd w:val="clear" w:color="auto" w:fill="auto"/>
            <w:noWrap/>
            <w:vAlign w:val="center"/>
            <w:hideMark/>
          </w:tcPr>
          <w:p w14:paraId="6856F917" w14:textId="77777777" w:rsidR="004E7973" w:rsidRPr="004E62C7" w:rsidRDefault="004E7973" w:rsidP="006B459B">
            <w:pPr>
              <w:spacing w:after="0" w:line="240" w:lineRule="auto"/>
              <w:rPr>
                <w:rFonts w:ascii="Arial" w:eastAsia="Times New Roman" w:hAnsi="Arial" w:cs="Arial"/>
                <w:bCs/>
                <w:sz w:val="20"/>
                <w:szCs w:val="20"/>
              </w:rPr>
            </w:pPr>
            <w:r w:rsidRPr="004E62C7">
              <w:rPr>
                <w:rFonts w:ascii="Arial" w:eastAsia="Times New Roman" w:hAnsi="Arial" w:cs="Arial"/>
                <w:bCs/>
                <w:sz w:val="20"/>
                <w:szCs w:val="20"/>
              </w:rPr>
              <w:t xml:space="preserve"> </w:t>
            </w:r>
          </w:p>
        </w:tc>
        <w:tc>
          <w:tcPr>
            <w:tcW w:w="869" w:type="pct"/>
            <w:tcBorders>
              <w:top w:val="nil"/>
              <w:left w:val="nil"/>
              <w:bottom w:val="single" w:sz="4" w:space="0" w:color="auto"/>
              <w:right w:val="single" w:sz="4" w:space="0" w:color="auto"/>
            </w:tcBorders>
            <w:shd w:val="clear" w:color="auto" w:fill="auto"/>
            <w:noWrap/>
            <w:vAlign w:val="center"/>
            <w:hideMark/>
          </w:tcPr>
          <w:p w14:paraId="6B9EC863" w14:textId="77777777" w:rsidR="004E7973" w:rsidRPr="004E62C7" w:rsidRDefault="004E7973" w:rsidP="006B459B">
            <w:pPr>
              <w:spacing w:after="0" w:line="240" w:lineRule="auto"/>
              <w:rPr>
                <w:rFonts w:ascii="Arial" w:eastAsia="Times New Roman" w:hAnsi="Arial" w:cs="Arial"/>
                <w:bCs/>
                <w:sz w:val="20"/>
                <w:szCs w:val="20"/>
              </w:rPr>
            </w:pPr>
            <w:r w:rsidRPr="004E62C7">
              <w:rPr>
                <w:rFonts w:ascii="Arial" w:eastAsia="Times New Roman" w:hAnsi="Arial" w:cs="Arial"/>
                <w:bCs/>
                <w:sz w:val="20"/>
                <w:szCs w:val="20"/>
              </w:rPr>
              <w:t xml:space="preserve"> R$ 71.155,89 </w:t>
            </w:r>
          </w:p>
        </w:tc>
      </w:tr>
    </w:tbl>
    <w:p w14:paraId="02D1DCCA" w14:textId="77777777" w:rsidR="004E7973" w:rsidRPr="004E62C7" w:rsidRDefault="004E7973" w:rsidP="004E7973">
      <w:pPr>
        <w:spacing w:after="0" w:line="276" w:lineRule="auto"/>
        <w:jc w:val="both"/>
        <w:rPr>
          <w:rFonts w:ascii="Arial" w:eastAsia="Arial" w:hAnsi="Arial" w:cs="Arial"/>
        </w:rPr>
      </w:pPr>
    </w:p>
    <w:p w14:paraId="480FE4C9" w14:textId="77777777" w:rsidR="004E7973" w:rsidRPr="00B83BEF" w:rsidRDefault="004E7973" w:rsidP="004E7973">
      <w:pPr>
        <w:widowControl w:val="0"/>
        <w:tabs>
          <w:tab w:val="left" w:pos="142"/>
          <w:tab w:val="left" w:pos="3969"/>
        </w:tabs>
        <w:spacing w:after="0" w:line="360" w:lineRule="auto"/>
        <w:ind w:left="-567" w:right="-285"/>
        <w:jc w:val="both"/>
        <w:rPr>
          <w:rFonts w:ascii="Arial" w:hAnsi="Arial" w:cs="Arial"/>
          <w:i/>
        </w:rPr>
      </w:pPr>
    </w:p>
    <w:p w14:paraId="24C8BDBA" w14:textId="77777777" w:rsidR="004E7973" w:rsidRPr="00B83BEF" w:rsidRDefault="004E7973" w:rsidP="004E7973">
      <w:pPr>
        <w:pStyle w:val="Nivel1"/>
        <w:keepNext w:val="0"/>
        <w:keepLines w:val="0"/>
        <w:widowControl w:val="0"/>
        <w:numPr>
          <w:ilvl w:val="0"/>
          <w:numId w:val="27"/>
        </w:numPr>
        <w:spacing w:before="0" w:after="0" w:line="360" w:lineRule="auto"/>
        <w:ind w:left="0" w:firstLine="0"/>
        <w:rPr>
          <w:color w:val="auto"/>
          <w:sz w:val="22"/>
          <w:szCs w:val="22"/>
        </w:rPr>
      </w:pPr>
      <w:r w:rsidRPr="00B83BEF">
        <w:rPr>
          <w:color w:val="auto"/>
          <w:sz w:val="22"/>
          <w:szCs w:val="22"/>
        </w:rPr>
        <w:lastRenderedPageBreak/>
        <w:t>MODELO DE EXECUÇÃO CONTRATUAL (</w:t>
      </w:r>
      <w:proofErr w:type="spellStart"/>
      <w:r w:rsidRPr="00B83BEF">
        <w:rPr>
          <w:color w:val="auto"/>
          <w:sz w:val="22"/>
          <w:szCs w:val="22"/>
        </w:rPr>
        <w:t>arts</w:t>
      </w:r>
      <w:proofErr w:type="spellEnd"/>
      <w:r w:rsidRPr="00B83BEF">
        <w:rPr>
          <w:color w:val="auto"/>
          <w:sz w:val="22"/>
          <w:szCs w:val="22"/>
        </w:rPr>
        <w:t>. 6º, XXIII, alínea “e” e 40, §1º, inciso II, da Lei nº 14.133/2021).</w:t>
      </w:r>
    </w:p>
    <w:p w14:paraId="442356B8" w14:textId="77777777" w:rsidR="004E7973" w:rsidRPr="00B83BEF" w:rsidRDefault="004E7973" w:rsidP="004E7973">
      <w:pPr>
        <w:spacing w:after="0" w:line="360" w:lineRule="auto"/>
        <w:rPr>
          <w:rFonts w:ascii="Arial" w:hAnsi="Arial" w:cs="Arial"/>
        </w:rPr>
      </w:pPr>
    </w:p>
    <w:p w14:paraId="1AC2BBFE" w14:textId="77777777" w:rsidR="004E7973" w:rsidRPr="00B83BEF" w:rsidRDefault="004E7973" w:rsidP="004E7973">
      <w:pPr>
        <w:spacing w:after="0" w:line="360" w:lineRule="auto"/>
        <w:jc w:val="both"/>
        <w:rPr>
          <w:rFonts w:ascii="Arial" w:eastAsia="Arial" w:hAnsi="Arial" w:cs="Arial"/>
          <w:color w:val="000000"/>
          <w:lang w:eastAsia="pt-BR"/>
        </w:rPr>
      </w:pPr>
      <w:r w:rsidRPr="00B83BEF">
        <w:rPr>
          <w:rFonts w:ascii="Arial" w:eastAsia="Arial" w:hAnsi="Arial" w:cs="Arial"/>
        </w:rPr>
        <w:t>5.1. Os produtos deverão ser fornecidos em até 08 (oito) dias úteis após a emissão da Ordem de Compra</w:t>
      </w:r>
      <w:r>
        <w:rPr>
          <w:rFonts w:ascii="Arial" w:eastAsia="Arial" w:hAnsi="Arial" w:cs="Arial"/>
        </w:rPr>
        <w:t xml:space="preserve"> e Serviços</w:t>
      </w:r>
      <w:r w:rsidRPr="00B83BEF">
        <w:rPr>
          <w:rFonts w:ascii="Arial" w:eastAsia="Arial" w:hAnsi="Arial" w:cs="Arial"/>
        </w:rPr>
        <w:t>.</w:t>
      </w:r>
      <w:r w:rsidRPr="00B83BEF">
        <w:rPr>
          <w:rFonts w:ascii="Arial" w:eastAsia="Arial" w:hAnsi="Arial" w:cs="Arial"/>
          <w:color w:val="000000"/>
          <w:lang w:eastAsia="pt-BR"/>
        </w:rPr>
        <w:t xml:space="preserve"> </w:t>
      </w:r>
    </w:p>
    <w:p w14:paraId="3BB2CF5F" w14:textId="77777777" w:rsidR="004E7973" w:rsidRDefault="004E7973" w:rsidP="004E7973">
      <w:pPr>
        <w:spacing w:after="0" w:line="360" w:lineRule="auto"/>
        <w:jc w:val="both"/>
        <w:rPr>
          <w:rFonts w:ascii="Arial" w:eastAsia="Arial" w:hAnsi="Arial" w:cs="Arial"/>
        </w:rPr>
      </w:pPr>
      <w:r w:rsidRPr="00B83BEF">
        <w:rPr>
          <w:rFonts w:ascii="Arial" w:eastAsia="Arial" w:hAnsi="Arial" w:cs="Arial"/>
        </w:rPr>
        <w:t xml:space="preserve">5.2. </w:t>
      </w:r>
      <w:r w:rsidRPr="00935575">
        <w:rPr>
          <w:rFonts w:ascii="Arial" w:eastAsia="Arial" w:hAnsi="Arial" w:cs="Arial"/>
          <w:bCs/>
        </w:rPr>
        <w:t>O abastecimento dos gases medicinais em estado líquido deverá seguir a periodicidade indicada pela Unidade Requisitante, podendo ser revisto este período, exceto em casos emergenciais</w:t>
      </w:r>
      <w:r>
        <w:rPr>
          <w:rFonts w:ascii="Arial" w:eastAsia="Arial" w:hAnsi="Arial" w:cs="Arial"/>
        </w:rPr>
        <w:t>.</w:t>
      </w:r>
    </w:p>
    <w:p w14:paraId="55CA5005" w14:textId="77777777" w:rsidR="004E7973" w:rsidRPr="00B83BEF" w:rsidRDefault="004E7973" w:rsidP="004E7973">
      <w:pPr>
        <w:spacing w:after="0" w:line="360" w:lineRule="auto"/>
        <w:jc w:val="both"/>
        <w:rPr>
          <w:rFonts w:ascii="Arial" w:eastAsia="Arial" w:hAnsi="Arial" w:cs="Arial"/>
        </w:rPr>
      </w:pPr>
      <w:r w:rsidRPr="00B83BEF">
        <w:rPr>
          <w:rFonts w:ascii="Arial" w:eastAsia="Arial" w:hAnsi="Arial" w:cs="Arial"/>
        </w:rPr>
        <w:t>5.3. Os produtos serão recebidos e fiscalizados por servidores designados pela CONTRATANTE.</w:t>
      </w:r>
    </w:p>
    <w:p w14:paraId="4D6CA7DB" w14:textId="77777777" w:rsidR="004E7973" w:rsidRPr="00B83BEF" w:rsidRDefault="004E7973" w:rsidP="004E7973">
      <w:pPr>
        <w:spacing w:after="0" w:line="360" w:lineRule="auto"/>
        <w:jc w:val="both"/>
        <w:rPr>
          <w:rFonts w:ascii="Arial" w:eastAsia="Arial" w:hAnsi="Arial" w:cs="Arial"/>
        </w:rPr>
      </w:pPr>
      <w:r w:rsidRPr="00B83BEF">
        <w:rPr>
          <w:rFonts w:ascii="Arial" w:eastAsia="Arial" w:hAnsi="Arial" w:cs="Arial"/>
        </w:rPr>
        <w:t xml:space="preserve">5.4. Os produtos serão fornecidos de acordo com as necessidades da Secretaria Municipal de </w:t>
      </w:r>
      <w:r>
        <w:rPr>
          <w:rFonts w:ascii="Arial" w:eastAsia="Arial" w:hAnsi="Arial" w:cs="Arial"/>
        </w:rPr>
        <w:t>Saúde</w:t>
      </w:r>
      <w:r w:rsidRPr="00B83BEF">
        <w:rPr>
          <w:rFonts w:ascii="Arial" w:eastAsia="Arial" w:hAnsi="Arial" w:cs="Arial"/>
        </w:rPr>
        <w:t>, a partir do recebimento da Nota de Empenho/ordem de fornecimento</w:t>
      </w:r>
      <w:r>
        <w:rPr>
          <w:rFonts w:ascii="Arial" w:eastAsia="Arial" w:hAnsi="Arial" w:cs="Arial"/>
        </w:rPr>
        <w:t>/serviços</w:t>
      </w:r>
      <w:r w:rsidRPr="00B83BEF">
        <w:rPr>
          <w:rFonts w:ascii="Arial" w:eastAsia="Arial" w:hAnsi="Arial" w:cs="Arial"/>
        </w:rPr>
        <w:t xml:space="preserve"> emitida pelo setor responsável. </w:t>
      </w:r>
    </w:p>
    <w:p w14:paraId="5C7066CE" w14:textId="77777777" w:rsidR="004E7973" w:rsidRPr="00B83BEF" w:rsidRDefault="004E7973" w:rsidP="004E7973">
      <w:pPr>
        <w:spacing w:after="0" w:line="360" w:lineRule="auto"/>
        <w:jc w:val="both"/>
        <w:rPr>
          <w:rFonts w:ascii="Arial" w:eastAsia="Arial" w:hAnsi="Arial" w:cs="Arial"/>
        </w:rPr>
      </w:pPr>
      <w:r w:rsidRPr="00B83BEF">
        <w:rPr>
          <w:rFonts w:ascii="Arial" w:eastAsia="Arial" w:hAnsi="Arial" w:cs="Arial"/>
        </w:rPr>
        <w:t xml:space="preserve">5.5. A </w:t>
      </w:r>
      <w:r w:rsidRPr="00B83BEF">
        <w:rPr>
          <w:rFonts w:ascii="Arial" w:eastAsia="Arial" w:hAnsi="Arial" w:cs="Arial"/>
          <w:color w:val="000000"/>
        </w:rPr>
        <w:t>empresa deverá constar na Nota Fiscal a data em que a entrega foi efetuada, além da identificação de quem procedeu ao recebimento dos produtos.</w:t>
      </w:r>
    </w:p>
    <w:p w14:paraId="5F24DC67" w14:textId="77777777" w:rsidR="004E7973" w:rsidRPr="00B83BEF" w:rsidRDefault="004E7973" w:rsidP="004E7973">
      <w:pPr>
        <w:spacing w:after="0" w:line="360" w:lineRule="auto"/>
        <w:jc w:val="both"/>
        <w:rPr>
          <w:rFonts w:ascii="Arial" w:eastAsia="Arial" w:hAnsi="Arial" w:cs="Arial"/>
        </w:rPr>
      </w:pPr>
      <w:r w:rsidRPr="00B83BEF">
        <w:rPr>
          <w:rFonts w:ascii="Arial" w:eastAsia="Arial" w:hAnsi="Arial" w:cs="Arial"/>
        </w:rPr>
        <w:t>5.6. Os fornecimentos</w:t>
      </w:r>
      <w:r>
        <w:rPr>
          <w:rFonts w:ascii="Arial" w:eastAsia="Arial" w:hAnsi="Arial" w:cs="Arial"/>
        </w:rPr>
        <w:t xml:space="preserve"> e serviços</w:t>
      </w:r>
      <w:r w:rsidRPr="00B83BEF">
        <w:rPr>
          <w:rFonts w:ascii="Arial" w:eastAsia="Arial" w:hAnsi="Arial" w:cs="Arial"/>
        </w:rPr>
        <w:t xml:space="preserve"> que integram o objeto do presente termo de referência deverão estar em conformidade com os itinerários devidamente descritos neste Termo conforme tabela descrita acima.</w:t>
      </w:r>
    </w:p>
    <w:p w14:paraId="24284704" w14:textId="77777777" w:rsidR="004E7973" w:rsidRPr="00B83BEF" w:rsidRDefault="004E7973" w:rsidP="004E7973">
      <w:pPr>
        <w:spacing w:after="0" w:line="360" w:lineRule="auto"/>
        <w:jc w:val="both"/>
        <w:rPr>
          <w:rFonts w:ascii="Arial" w:eastAsia="Arial" w:hAnsi="Arial" w:cs="Arial"/>
        </w:rPr>
      </w:pPr>
      <w:r w:rsidRPr="00B83BEF">
        <w:rPr>
          <w:rFonts w:ascii="Arial" w:eastAsia="Arial" w:hAnsi="Arial" w:cs="Arial"/>
        </w:rPr>
        <w:t>5.7. Além da entrega no local designado pelo órgão solicitante deverá a contratada vencedora também descarregar e armazenar os materiais em local indicado por servidor, comprometendo-se, ainda, integralmente, com eventuais danos causados a estes.</w:t>
      </w:r>
    </w:p>
    <w:p w14:paraId="38393800" w14:textId="77777777" w:rsidR="004E7973" w:rsidRPr="00B83BEF" w:rsidRDefault="004E7973" w:rsidP="004E7973">
      <w:pPr>
        <w:spacing w:after="0" w:line="360" w:lineRule="auto"/>
        <w:jc w:val="both"/>
        <w:rPr>
          <w:rFonts w:ascii="Arial" w:eastAsia="Arial" w:hAnsi="Arial" w:cs="Arial"/>
        </w:rPr>
      </w:pPr>
      <w:r w:rsidRPr="00B83BEF">
        <w:rPr>
          <w:rFonts w:ascii="Arial" w:eastAsia="Arial" w:hAnsi="Arial" w:cs="Arial"/>
        </w:rPr>
        <w:t>5.8.</w:t>
      </w:r>
      <w:r w:rsidRPr="00B83BEF">
        <w:rPr>
          <w:rFonts w:ascii="Arial" w:hAnsi="Arial" w:cs="Arial"/>
        </w:rPr>
        <w:t xml:space="preserve"> </w:t>
      </w:r>
      <w:r w:rsidRPr="00B83BEF">
        <w:rPr>
          <w:rFonts w:ascii="Arial" w:eastAsia="Arial" w:hAnsi="Arial" w:cs="Arial"/>
        </w:rPr>
        <w:t xml:space="preserve">O fornecimento </w:t>
      </w:r>
      <w:r>
        <w:rPr>
          <w:rFonts w:ascii="Arial" w:eastAsia="Arial" w:hAnsi="Arial" w:cs="Arial"/>
        </w:rPr>
        <w:t xml:space="preserve">e serviços </w:t>
      </w:r>
      <w:r w:rsidRPr="00B83BEF">
        <w:rPr>
          <w:rFonts w:ascii="Arial" w:eastAsia="Arial" w:hAnsi="Arial" w:cs="Arial"/>
        </w:rPr>
        <w:t>dos produtos será rejeitado, sempre que estiverem em desacordos com as condições estipuladas no instrumento convocatório e contratos.</w:t>
      </w:r>
    </w:p>
    <w:p w14:paraId="06261FC9" w14:textId="77777777" w:rsidR="004E7973" w:rsidRPr="00B83BEF" w:rsidRDefault="004E7973" w:rsidP="004E7973">
      <w:pPr>
        <w:spacing w:after="0" w:line="360" w:lineRule="auto"/>
        <w:jc w:val="both"/>
        <w:rPr>
          <w:rFonts w:ascii="Arial" w:eastAsia="Arial" w:hAnsi="Arial" w:cs="Arial"/>
        </w:rPr>
      </w:pPr>
      <w:r w:rsidRPr="00B83BEF">
        <w:rPr>
          <w:rFonts w:ascii="Arial" w:eastAsia="Arial" w:hAnsi="Arial" w:cs="Arial"/>
        </w:rPr>
        <w:t xml:space="preserve">5.9. As despesas com transporte serão de responsabilidade do contratado. E o pagamento será efetuado após a compra realizada, mediante apresentação de Nota Fiscal. </w:t>
      </w:r>
    </w:p>
    <w:p w14:paraId="7F9E15F1" w14:textId="77777777" w:rsidR="004E7973" w:rsidRPr="00B83BEF" w:rsidRDefault="004E7973" w:rsidP="004E7973">
      <w:pPr>
        <w:spacing w:after="0" w:line="360" w:lineRule="auto"/>
        <w:jc w:val="both"/>
        <w:rPr>
          <w:rFonts w:ascii="Arial" w:eastAsia="Arial" w:hAnsi="Arial" w:cs="Arial"/>
        </w:rPr>
      </w:pPr>
      <w:r w:rsidRPr="00B83BEF">
        <w:rPr>
          <w:rFonts w:ascii="Arial" w:eastAsia="Arial" w:hAnsi="Arial" w:cs="Arial"/>
        </w:rPr>
        <w:t xml:space="preserve">5.10. </w:t>
      </w:r>
      <w:r w:rsidRPr="00935575">
        <w:rPr>
          <w:rFonts w:ascii="Arial" w:eastAsia="Arial" w:hAnsi="Arial" w:cs="Arial"/>
          <w:bCs/>
        </w:rPr>
        <w:t>Os produtos devem atender às normas da ABNT,</w:t>
      </w:r>
      <w:r w:rsidRPr="00935575">
        <w:rPr>
          <w:rFonts w:ascii="Arial" w:eastAsia="Arial" w:hAnsi="Arial" w:cs="Arial"/>
        </w:rPr>
        <w:t xml:space="preserve"> </w:t>
      </w:r>
      <w:r w:rsidRPr="00935575">
        <w:rPr>
          <w:rFonts w:ascii="Arial" w:eastAsia="Arial" w:hAnsi="Arial" w:cs="Arial"/>
          <w:bCs/>
        </w:rPr>
        <w:t>Resoluções da ANVISA e Regulamentos técnicos do INMETRO, conforme legislação sanitária vigente</w:t>
      </w:r>
      <w:r w:rsidRPr="00B83BEF">
        <w:rPr>
          <w:rFonts w:ascii="Arial" w:eastAsia="Arial" w:hAnsi="Arial" w:cs="Arial"/>
        </w:rPr>
        <w:t>.</w:t>
      </w:r>
    </w:p>
    <w:p w14:paraId="6EBCBA08" w14:textId="77777777" w:rsidR="004E7973" w:rsidRPr="00B83BEF" w:rsidRDefault="004E7973" w:rsidP="004E7973">
      <w:pPr>
        <w:spacing w:after="0" w:line="360" w:lineRule="auto"/>
        <w:jc w:val="both"/>
        <w:rPr>
          <w:rFonts w:ascii="Arial" w:eastAsia="Arial" w:hAnsi="Arial" w:cs="Arial"/>
        </w:rPr>
      </w:pPr>
      <w:r w:rsidRPr="00B83BEF">
        <w:rPr>
          <w:rFonts w:ascii="Arial" w:eastAsia="Arial" w:hAnsi="Arial" w:cs="Arial"/>
        </w:rPr>
        <w:t>5.11. A empresa vencedora sujeitar-se-á a mais ampla e irrestrita fiscalização por parte da Secretaria requisitante, encarregada de acompanhar a entrega dos produtos solicitados, atendendo as reclamações formuladas, inclusive todas as entregas e anexar a Nota Fiscal, qual deverá ser acompanhado por um encarregado da Pasta.</w:t>
      </w:r>
    </w:p>
    <w:p w14:paraId="5939ABEE" w14:textId="77777777" w:rsidR="004E7973" w:rsidRPr="00B83BEF" w:rsidRDefault="004E7973" w:rsidP="004E7973">
      <w:pPr>
        <w:spacing w:after="0" w:line="360" w:lineRule="auto"/>
        <w:jc w:val="both"/>
        <w:rPr>
          <w:rFonts w:ascii="Arial" w:eastAsia="Arial" w:hAnsi="Arial" w:cs="Arial"/>
        </w:rPr>
      </w:pPr>
      <w:r w:rsidRPr="00B83BEF">
        <w:rPr>
          <w:rFonts w:ascii="Arial" w:eastAsia="Arial" w:hAnsi="Arial" w:cs="Arial"/>
        </w:rPr>
        <w:t>5.12. A contratada se responsabilizará por quaisquer danos causados no fornecimento na execução do fornecimento.</w:t>
      </w:r>
    </w:p>
    <w:p w14:paraId="1485C060" w14:textId="77777777" w:rsidR="004E7973" w:rsidRPr="00B83BEF" w:rsidRDefault="004E7973" w:rsidP="004E7973">
      <w:pPr>
        <w:spacing w:after="0" w:line="360" w:lineRule="auto"/>
        <w:jc w:val="both"/>
        <w:rPr>
          <w:rFonts w:ascii="Arial" w:eastAsia="Arial" w:hAnsi="Arial" w:cs="Arial"/>
        </w:rPr>
      </w:pPr>
      <w:r w:rsidRPr="00B83BEF">
        <w:rPr>
          <w:rFonts w:ascii="Arial" w:eastAsia="Arial" w:hAnsi="Arial" w:cs="Arial"/>
        </w:rPr>
        <w:t xml:space="preserve">5.13. Fica assegurado a Secretaria Municipal demandante o direito de rejeitar, no todo ou em parte, os produtos </w:t>
      </w:r>
      <w:r>
        <w:rPr>
          <w:rFonts w:ascii="Arial" w:eastAsia="Arial" w:hAnsi="Arial" w:cs="Arial"/>
        </w:rPr>
        <w:t xml:space="preserve">e serviços </w:t>
      </w:r>
      <w:r w:rsidRPr="00B83BEF">
        <w:rPr>
          <w:rFonts w:ascii="Arial" w:eastAsia="Arial" w:hAnsi="Arial" w:cs="Arial"/>
        </w:rPr>
        <w:t xml:space="preserve">que estiverem em desacordo com as especificações exigidas no presente Termo de Referencias, ficando a CONTRATADA obrigada a substituir e/ou reparar </w:t>
      </w:r>
      <w:r w:rsidRPr="00B83BEF">
        <w:rPr>
          <w:rFonts w:ascii="Arial" w:eastAsia="Arial" w:hAnsi="Arial" w:cs="Arial"/>
        </w:rPr>
        <w:lastRenderedPageBreak/>
        <w:t>os itens irregulares no prazo de até 03 (três) dias úteis a contar da sua notificação, conforme os prazos estabelecidos, que ficará a cargo da Secretaria Municipal.</w:t>
      </w:r>
    </w:p>
    <w:p w14:paraId="6A31E077" w14:textId="77777777" w:rsidR="004E7973" w:rsidRPr="00B83BEF" w:rsidRDefault="004E7973" w:rsidP="004E7973">
      <w:pPr>
        <w:spacing w:after="0" w:line="360" w:lineRule="auto"/>
        <w:jc w:val="both"/>
        <w:rPr>
          <w:rFonts w:ascii="Arial" w:eastAsia="Arial" w:hAnsi="Arial" w:cs="Arial"/>
        </w:rPr>
      </w:pPr>
      <w:r w:rsidRPr="00B83BEF">
        <w:rPr>
          <w:rFonts w:ascii="Arial" w:eastAsia="Arial" w:hAnsi="Arial" w:cs="Arial"/>
        </w:rPr>
        <w:t xml:space="preserve">5.14. Os produtos </w:t>
      </w:r>
      <w:r>
        <w:rPr>
          <w:rFonts w:ascii="Arial" w:eastAsia="Arial" w:hAnsi="Arial" w:cs="Arial"/>
        </w:rPr>
        <w:t xml:space="preserve">e serviços </w:t>
      </w:r>
      <w:r w:rsidRPr="00B83BEF">
        <w:rPr>
          <w:rFonts w:ascii="Arial" w:eastAsia="Arial" w:hAnsi="Arial" w:cs="Arial"/>
        </w:rPr>
        <w:t>serão fornecidos de forma parcelada, d</w:t>
      </w:r>
      <w:r>
        <w:rPr>
          <w:rFonts w:ascii="Arial" w:eastAsia="Arial" w:hAnsi="Arial" w:cs="Arial"/>
        </w:rPr>
        <w:t>e acordo com as necessidades da Sec. de Saúde</w:t>
      </w:r>
      <w:r w:rsidRPr="00B83BEF">
        <w:rPr>
          <w:rFonts w:ascii="Arial" w:eastAsia="Arial" w:hAnsi="Arial" w:cs="Arial"/>
          <w:bCs/>
        </w:rPr>
        <w:t>,</w:t>
      </w:r>
      <w:r w:rsidRPr="00B83BEF">
        <w:rPr>
          <w:rFonts w:ascii="Arial" w:eastAsia="Arial" w:hAnsi="Arial" w:cs="Arial"/>
        </w:rPr>
        <w:t xml:space="preserve"> a partir do recebimento da Nota de Empenho/ordem de fornecimento emitida pelo setor responsável;</w:t>
      </w:r>
    </w:p>
    <w:p w14:paraId="167D1AE9" w14:textId="77777777" w:rsidR="004E7973" w:rsidRPr="00B83BEF" w:rsidRDefault="004E7973" w:rsidP="004E7973">
      <w:pPr>
        <w:spacing w:after="0" w:line="360" w:lineRule="auto"/>
        <w:jc w:val="both"/>
        <w:rPr>
          <w:rFonts w:ascii="Arial" w:eastAsia="Arial" w:hAnsi="Arial" w:cs="Arial"/>
        </w:rPr>
      </w:pPr>
      <w:r w:rsidRPr="00B83BEF">
        <w:rPr>
          <w:rFonts w:ascii="Arial" w:eastAsia="Arial" w:hAnsi="Arial" w:cs="Arial"/>
        </w:rPr>
        <w:t>5.15. Não será admitida a subcontratação do objeto contratual.</w:t>
      </w:r>
    </w:p>
    <w:p w14:paraId="587E22C7" w14:textId="77777777" w:rsidR="004E7973" w:rsidRPr="00B83BEF" w:rsidRDefault="004E7973" w:rsidP="004E7973">
      <w:pPr>
        <w:spacing w:after="0" w:line="360" w:lineRule="auto"/>
        <w:jc w:val="both"/>
        <w:rPr>
          <w:rFonts w:ascii="Arial" w:eastAsia="Arial" w:hAnsi="Arial" w:cs="Arial"/>
        </w:rPr>
      </w:pPr>
    </w:p>
    <w:p w14:paraId="7A0906BA" w14:textId="77777777" w:rsidR="004E7973" w:rsidRPr="00B83BEF" w:rsidRDefault="004E7973" w:rsidP="004E7973">
      <w:pPr>
        <w:pStyle w:val="Nivel1"/>
        <w:numPr>
          <w:ilvl w:val="0"/>
          <w:numId w:val="27"/>
        </w:numPr>
        <w:spacing w:before="0" w:after="0" w:line="360" w:lineRule="auto"/>
        <w:ind w:left="0" w:firstLine="0"/>
        <w:rPr>
          <w:color w:val="auto"/>
          <w:sz w:val="22"/>
          <w:szCs w:val="22"/>
        </w:rPr>
      </w:pPr>
      <w:r w:rsidRPr="00B83BEF">
        <w:rPr>
          <w:color w:val="auto"/>
          <w:sz w:val="22"/>
          <w:szCs w:val="22"/>
        </w:rPr>
        <w:t xml:space="preserve">ESPECIFICAÇÃO DA GARANTIA CONTRATUAL EXIGIDA E DAS CONDIÇÕES DE MANUTENÇÃO E ASSISTÊNCIA TÉCNICA (art. 40, §1º, inciso III, da Lei nº 14.133/2021) </w:t>
      </w:r>
    </w:p>
    <w:p w14:paraId="475416FD" w14:textId="77777777" w:rsidR="004E7973" w:rsidRPr="00B83BEF" w:rsidRDefault="004E7973" w:rsidP="004E7973">
      <w:pPr>
        <w:spacing w:after="0" w:line="360" w:lineRule="auto"/>
        <w:rPr>
          <w:rFonts w:ascii="Arial" w:hAnsi="Arial" w:cs="Arial"/>
        </w:rPr>
      </w:pPr>
    </w:p>
    <w:p w14:paraId="0002C6D9" w14:textId="77777777" w:rsidR="004E7973" w:rsidRPr="00B83BEF" w:rsidRDefault="004E7973" w:rsidP="004E7973">
      <w:pPr>
        <w:tabs>
          <w:tab w:val="left" w:pos="3969"/>
        </w:tabs>
        <w:spacing w:after="0" w:line="360" w:lineRule="auto"/>
        <w:jc w:val="both"/>
        <w:rPr>
          <w:rFonts w:ascii="Arial" w:hAnsi="Arial" w:cs="Arial"/>
        </w:rPr>
      </w:pPr>
      <w:r w:rsidRPr="00B83BEF">
        <w:rPr>
          <w:rFonts w:ascii="Arial" w:hAnsi="Arial" w:cs="Arial"/>
        </w:rPr>
        <w:t xml:space="preserve">6.1. Não haverá exigência da garantia da contratação dos </w:t>
      </w:r>
      <w:proofErr w:type="spellStart"/>
      <w:r w:rsidRPr="00B83BEF">
        <w:rPr>
          <w:rFonts w:ascii="Arial" w:hAnsi="Arial" w:cs="Arial"/>
        </w:rPr>
        <w:t>arts</w:t>
      </w:r>
      <w:proofErr w:type="spellEnd"/>
      <w:r w:rsidRPr="00B83BEF">
        <w:rPr>
          <w:rFonts w:ascii="Arial" w:hAnsi="Arial" w:cs="Arial"/>
        </w:rPr>
        <w:t>. 96 e seguintes da Lei nº 14.133/21, visto que pelas características do objeto da contratação o risco de inexecução e/ou inadimplemento é extremamente baixo.</w:t>
      </w:r>
    </w:p>
    <w:p w14:paraId="05932BA2" w14:textId="77777777" w:rsidR="004E7973" w:rsidRPr="00B83BEF" w:rsidRDefault="004E7973" w:rsidP="004E7973">
      <w:pPr>
        <w:tabs>
          <w:tab w:val="left" w:pos="3969"/>
        </w:tabs>
        <w:spacing w:after="0" w:line="360" w:lineRule="auto"/>
        <w:jc w:val="both"/>
        <w:rPr>
          <w:rFonts w:ascii="Arial" w:hAnsi="Arial" w:cs="Arial"/>
        </w:rPr>
      </w:pPr>
    </w:p>
    <w:p w14:paraId="79FD8D30" w14:textId="77777777" w:rsidR="004E7973" w:rsidRPr="00B83BEF" w:rsidRDefault="004E7973" w:rsidP="004E7973">
      <w:pPr>
        <w:pStyle w:val="Nivel1"/>
        <w:numPr>
          <w:ilvl w:val="0"/>
          <w:numId w:val="27"/>
        </w:numPr>
        <w:spacing w:before="0" w:after="0" w:line="360" w:lineRule="auto"/>
        <w:ind w:left="0" w:firstLine="0"/>
        <w:rPr>
          <w:color w:val="auto"/>
          <w:sz w:val="22"/>
          <w:szCs w:val="22"/>
        </w:rPr>
      </w:pPr>
      <w:r w:rsidRPr="00B83BEF">
        <w:rPr>
          <w:color w:val="auto"/>
          <w:sz w:val="22"/>
          <w:szCs w:val="22"/>
        </w:rPr>
        <w:t>MODELO DE GESTÃO DO CONTRATO (art. 6º, XXIII, alínea “f”, da Lei nº 14.133/21)</w:t>
      </w:r>
    </w:p>
    <w:p w14:paraId="0F1E5FFA" w14:textId="77777777" w:rsidR="004E7973" w:rsidRPr="00B83BEF" w:rsidRDefault="004E7973" w:rsidP="004E7973">
      <w:pPr>
        <w:spacing w:after="0" w:line="360" w:lineRule="auto"/>
        <w:rPr>
          <w:rFonts w:ascii="Arial" w:hAnsi="Arial" w:cs="Arial"/>
        </w:rPr>
      </w:pPr>
    </w:p>
    <w:p w14:paraId="1B54A5CE" w14:textId="77777777" w:rsidR="004E7973" w:rsidRPr="00B83BEF" w:rsidRDefault="004E7973" w:rsidP="004E7973">
      <w:pPr>
        <w:pStyle w:val="Nivel2"/>
        <w:numPr>
          <w:ilvl w:val="1"/>
          <w:numId w:val="28"/>
        </w:numPr>
        <w:spacing w:before="0" w:after="0" w:line="360" w:lineRule="auto"/>
        <w:ind w:left="0" w:firstLine="0"/>
        <w:rPr>
          <w:color w:val="auto"/>
        </w:rPr>
      </w:pPr>
      <w:r w:rsidRPr="00B83BEF">
        <w:rPr>
          <w:color w:val="auto"/>
        </w:rPr>
        <w:t xml:space="preserve">O contrato deverá ser executado fielmente pelas partes, de acordo com as cláusulas avençadas e as normas da Lei nº 14.133, de 2021, e cada parte responderá pelas consequências de sua inexecução total ou parcial (Lei nº 14.133/2021, art. 115, </w:t>
      </w:r>
      <w:r w:rsidRPr="00B83BEF">
        <w:rPr>
          <w:iCs/>
          <w:color w:val="auto"/>
        </w:rPr>
        <w:t>caput</w:t>
      </w:r>
      <w:r w:rsidRPr="00B83BEF">
        <w:rPr>
          <w:color w:val="auto"/>
        </w:rPr>
        <w:t>).</w:t>
      </w:r>
    </w:p>
    <w:p w14:paraId="19699B37" w14:textId="77777777" w:rsidR="004E7973" w:rsidRPr="00B83BEF" w:rsidRDefault="004E7973" w:rsidP="004E7973">
      <w:pPr>
        <w:pStyle w:val="Nivel2"/>
        <w:numPr>
          <w:ilvl w:val="1"/>
          <w:numId w:val="28"/>
        </w:numPr>
        <w:spacing w:before="0" w:after="0" w:line="360" w:lineRule="auto"/>
        <w:ind w:left="0" w:firstLine="0"/>
        <w:rPr>
          <w:color w:val="auto"/>
        </w:rPr>
      </w:pPr>
      <w:bookmarkStart w:id="4" w:name="art115§1"/>
      <w:bookmarkStart w:id="5" w:name="art115§5"/>
      <w:bookmarkStart w:id="6" w:name="art116"/>
      <w:bookmarkEnd w:id="4"/>
      <w:bookmarkEnd w:id="5"/>
      <w:bookmarkEnd w:id="6"/>
      <w:r w:rsidRPr="00B83BEF">
        <w:rPr>
          <w:color w:val="auto"/>
        </w:rPr>
        <w:t>A execução do contrato deverá ser acompanhada e fiscalizada pelo(s) fiscal(</w:t>
      </w:r>
      <w:proofErr w:type="spellStart"/>
      <w:r w:rsidRPr="00B83BEF">
        <w:rPr>
          <w:color w:val="auto"/>
        </w:rPr>
        <w:t>is</w:t>
      </w:r>
      <w:proofErr w:type="spellEnd"/>
      <w:r w:rsidRPr="00B83BEF">
        <w:rPr>
          <w:color w:val="auto"/>
        </w:rPr>
        <w:t xml:space="preserve">) do contrato, ou pelos respectivos substitutos (Lei nº 14.133/2021, art. 117, </w:t>
      </w:r>
      <w:r w:rsidRPr="00B83BEF">
        <w:rPr>
          <w:iCs/>
          <w:color w:val="auto"/>
        </w:rPr>
        <w:t>caput</w:t>
      </w:r>
      <w:r w:rsidRPr="00B83BEF">
        <w:rPr>
          <w:color w:val="auto"/>
        </w:rPr>
        <w:t>).</w:t>
      </w:r>
    </w:p>
    <w:p w14:paraId="03745C7C" w14:textId="77777777" w:rsidR="004E7973" w:rsidRPr="00B83BEF" w:rsidRDefault="004E7973" w:rsidP="004E7973">
      <w:pPr>
        <w:pStyle w:val="Nivel3"/>
        <w:tabs>
          <w:tab w:val="clear" w:pos="360"/>
          <w:tab w:val="left" w:pos="3969"/>
        </w:tabs>
        <w:spacing w:before="0" w:after="0" w:line="360" w:lineRule="auto"/>
        <w:ind w:left="0"/>
        <w:rPr>
          <w:sz w:val="22"/>
          <w:szCs w:val="22"/>
        </w:rPr>
      </w:pPr>
      <w:bookmarkStart w:id="7" w:name="art117§1"/>
      <w:bookmarkEnd w:id="7"/>
      <w:r w:rsidRPr="00B83BEF">
        <w:rPr>
          <w:sz w:val="22"/>
          <w:szCs w:val="22"/>
        </w:rPr>
        <w:t>7</w:t>
      </w:r>
      <w:r>
        <w:rPr>
          <w:sz w:val="22"/>
          <w:szCs w:val="22"/>
        </w:rPr>
        <w:t xml:space="preserve">.3. </w:t>
      </w:r>
      <w:r w:rsidRPr="00B83BEF">
        <w:rPr>
          <w:sz w:val="22"/>
          <w:szCs w:val="22"/>
        </w:rPr>
        <w:t>O fiscal do contrato anotará em registro próprio todas as ocorrências relacionadas à execução do contrato, determinando o que for necessário para a regularização das faltas ou dos defeitos observados (Lei nº 14.133/2021, art. 117, §1º).</w:t>
      </w:r>
      <w:bookmarkStart w:id="8" w:name="art117§2"/>
      <w:bookmarkEnd w:id="8"/>
    </w:p>
    <w:p w14:paraId="220CA9CF" w14:textId="77777777" w:rsidR="004E7973" w:rsidRPr="00B83BEF" w:rsidRDefault="004E7973" w:rsidP="004E7973">
      <w:pPr>
        <w:pStyle w:val="Nvel2-Red"/>
        <w:numPr>
          <w:ilvl w:val="0"/>
          <w:numId w:val="0"/>
        </w:numPr>
        <w:spacing w:before="0" w:after="0" w:line="360" w:lineRule="auto"/>
        <w:rPr>
          <w:rFonts w:eastAsiaTheme="minorHAnsi"/>
          <w:i w:val="0"/>
          <w:iCs w:val="0"/>
          <w:color w:val="auto"/>
          <w:sz w:val="22"/>
          <w:szCs w:val="22"/>
          <w:lang w:eastAsia="en-US"/>
        </w:rPr>
      </w:pPr>
      <w:r w:rsidRPr="00B83BEF">
        <w:rPr>
          <w:rFonts w:eastAsiaTheme="minorHAnsi"/>
          <w:i w:val="0"/>
          <w:iCs w:val="0"/>
          <w:color w:val="auto"/>
          <w:sz w:val="22"/>
          <w:szCs w:val="22"/>
          <w:lang w:eastAsia="en-US"/>
        </w:rPr>
        <w:t>7.4.</w:t>
      </w:r>
      <w:r w:rsidRPr="00B83BEF">
        <w:rPr>
          <w:rFonts w:eastAsiaTheme="minorHAnsi"/>
          <w:i w:val="0"/>
          <w:iCs w:val="0"/>
          <w:color w:val="auto"/>
          <w:sz w:val="22"/>
          <w:szCs w:val="22"/>
          <w:lang w:eastAsia="en-US"/>
        </w:rPr>
        <w:tab/>
        <w:t>O fiscal do contrato informará a seus superiores, em tempo hábil para a adoção das medidas convenientes, a situação que demandar decisão ou providência que ultrapasse sua competência (Lei nº 14.133/2021, art. 117, §2º).</w:t>
      </w:r>
    </w:p>
    <w:p w14:paraId="5ADB3CD8" w14:textId="77777777" w:rsidR="004E7973" w:rsidRPr="00B83BEF" w:rsidRDefault="004E7973" w:rsidP="004E7973">
      <w:pPr>
        <w:pStyle w:val="Nvel2-Red"/>
        <w:numPr>
          <w:ilvl w:val="0"/>
          <w:numId w:val="0"/>
        </w:numPr>
        <w:spacing w:before="0" w:after="0" w:line="360" w:lineRule="auto"/>
        <w:rPr>
          <w:rFonts w:eastAsiaTheme="minorHAnsi"/>
          <w:i w:val="0"/>
          <w:iCs w:val="0"/>
          <w:color w:val="auto"/>
          <w:sz w:val="22"/>
          <w:szCs w:val="22"/>
          <w:lang w:eastAsia="en-US"/>
        </w:rPr>
      </w:pPr>
      <w:r w:rsidRPr="00B83BEF">
        <w:rPr>
          <w:rFonts w:eastAsiaTheme="minorHAnsi"/>
          <w:i w:val="0"/>
          <w:iCs w:val="0"/>
          <w:color w:val="auto"/>
          <w:sz w:val="22"/>
          <w:szCs w:val="22"/>
          <w:lang w:eastAsia="en-US"/>
        </w:rPr>
        <w:t>7.5. O fiscal administrativo do contrato verificará a manutenção das condições de habilitação da contratada, acompanhará o empenho, o pagamento, as glosas e a formalização de apostilamento e termos aditivos, solicitando quaisquer documentos comprobatórios pertinentes, caso necessário.</w:t>
      </w:r>
    </w:p>
    <w:p w14:paraId="27BA11B9" w14:textId="77777777" w:rsidR="004E7973" w:rsidRPr="00B83BEF" w:rsidRDefault="004E7973" w:rsidP="004E7973">
      <w:pPr>
        <w:pStyle w:val="Nvel2-Red"/>
        <w:numPr>
          <w:ilvl w:val="0"/>
          <w:numId w:val="0"/>
        </w:numPr>
        <w:spacing w:before="0" w:after="0" w:line="360" w:lineRule="auto"/>
        <w:rPr>
          <w:rFonts w:eastAsiaTheme="minorHAnsi"/>
          <w:i w:val="0"/>
          <w:iCs w:val="0"/>
          <w:color w:val="auto"/>
          <w:sz w:val="22"/>
          <w:szCs w:val="22"/>
          <w:lang w:eastAsia="en-US"/>
        </w:rPr>
      </w:pPr>
      <w:r w:rsidRPr="00B83BEF">
        <w:rPr>
          <w:rFonts w:eastAsiaTheme="minorHAnsi"/>
          <w:i w:val="0"/>
          <w:iCs w:val="0"/>
          <w:color w:val="auto"/>
          <w:sz w:val="22"/>
          <w:szCs w:val="22"/>
          <w:lang w:eastAsia="en-US"/>
        </w:rPr>
        <w:t>7.6.</w:t>
      </w:r>
      <w:r w:rsidRPr="00B83BEF">
        <w:rPr>
          <w:rFonts w:eastAsiaTheme="minorHAnsi"/>
          <w:i w:val="0"/>
          <w:iCs w:val="0"/>
          <w:color w:val="auto"/>
          <w:sz w:val="22"/>
          <w:szCs w:val="22"/>
          <w:lang w:eastAsia="en-US"/>
        </w:rPr>
        <w:tab/>
        <w:t>Caso ocorra descumprimento das obrigações contratuais, o fiscal administrativo do contrato atuará tempestivamente na solução do problema, reportando ao gestor do contrato para que tome as providências cabíveis, quando ultrapassar a sua competência.</w:t>
      </w:r>
    </w:p>
    <w:p w14:paraId="2846A539" w14:textId="77777777" w:rsidR="004E7973" w:rsidRPr="00B83BEF" w:rsidRDefault="004E7973" w:rsidP="004E7973">
      <w:pPr>
        <w:pStyle w:val="Nvel2-Red"/>
        <w:numPr>
          <w:ilvl w:val="0"/>
          <w:numId w:val="0"/>
        </w:numPr>
        <w:spacing w:before="0" w:after="0" w:line="360" w:lineRule="auto"/>
        <w:rPr>
          <w:rFonts w:eastAsiaTheme="minorHAnsi"/>
          <w:i w:val="0"/>
          <w:iCs w:val="0"/>
          <w:color w:val="auto"/>
          <w:sz w:val="22"/>
          <w:szCs w:val="22"/>
          <w:lang w:eastAsia="en-US"/>
        </w:rPr>
      </w:pPr>
      <w:r w:rsidRPr="00B83BEF">
        <w:rPr>
          <w:rFonts w:eastAsiaTheme="minorHAnsi"/>
          <w:i w:val="0"/>
          <w:iCs w:val="0"/>
          <w:color w:val="auto"/>
          <w:sz w:val="22"/>
          <w:szCs w:val="22"/>
          <w:lang w:eastAsia="en-US"/>
        </w:rPr>
        <w:t xml:space="preserve">7.7. O contratado será obrigado a reparar, corrigir, remover, reconstruir ou substituir, a suas expensas, no total ou em parte, o objeto do contrato em que se verificarem vícios, defeitos ou </w:t>
      </w:r>
      <w:r w:rsidRPr="00B83BEF">
        <w:rPr>
          <w:rFonts w:eastAsiaTheme="minorHAnsi"/>
          <w:i w:val="0"/>
          <w:iCs w:val="0"/>
          <w:color w:val="auto"/>
          <w:sz w:val="22"/>
          <w:szCs w:val="22"/>
          <w:lang w:eastAsia="en-US"/>
        </w:rPr>
        <w:lastRenderedPageBreak/>
        <w:t>incorreções resultantes de sua execução ou de materiais nela empregados (Lei nº 14.133/2021, art. 119).</w:t>
      </w:r>
      <w:bookmarkStart w:id="9" w:name="art120"/>
      <w:bookmarkEnd w:id="9"/>
    </w:p>
    <w:p w14:paraId="393D4C55" w14:textId="77777777" w:rsidR="004E7973" w:rsidRPr="00B83BEF" w:rsidRDefault="004E7973" w:rsidP="004E7973">
      <w:pPr>
        <w:pStyle w:val="Nvel2-Red"/>
        <w:numPr>
          <w:ilvl w:val="0"/>
          <w:numId w:val="0"/>
        </w:numPr>
        <w:spacing w:before="0" w:after="0" w:line="360" w:lineRule="auto"/>
        <w:rPr>
          <w:color w:val="auto"/>
          <w:sz w:val="22"/>
          <w:szCs w:val="22"/>
        </w:rPr>
      </w:pPr>
      <w:r w:rsidRPr="00B83BEF">
        <w:rPr>
          <w:rFonts w:eastAsiaTheme="minorHAnsi"/>
          <w:i w:val="0"/>
          <w:iCs w:val="0"/>
          <w:color w:val="auto"/>
          <w:sz w:val="22"/>
          <w:szCs w:val="22"/>
          <w:lang w:eastAsia="en-US"/>
        </w:rPr>
        <w:t xml:space="preserve">7.8. </w:t>
      </w:r>
      <w:r w:rsidRPr="00B83BEF">
        <w:rPr>
          <w:i w:val="0"/>
          <w:color w:val="auto"/>
          <w:sz w:val="22"/>
          <w:szCs w:val="22"/>
        </w:rPr>
        <w:t>O contratado será responsável pelos danos causados diretamente à Administração ou a terceiros em razão da execução do contrato, e não excluirá nem reduzirá essa responsabilidade à fiscalização ou o acompanhamento pelo contratante (Lei nº 14.133/2021, art. 120).</w:t>
      </w:r>
      <w:bookmarkStart w:id="10" w:name="art121"/>
      <w:bookmarkEnd w:id="10"/>
    </w:p>
    <w:p w14:paraId="7FA61D6F" w14:textId="77777777" w:rsidR="004E7973" w:rsidRPr="00B83BEF" w:rsidRDefault="004E7973" w:rsidP="004E7973">
      <w:pPr>
        <w:pStyle w:val="Nvel2-Red"/>
        <w:numPr>
          <w:ilvl w:val="0"/>
          <w:numId w:val="0"/>
        </w:numPr>
        <w:spacing w:before="0" w:after="0" w:line="360" w:lineRule="auto"/>
        <w:rPr>
          <w:i w:val="0"/>
          <w:color w:val="auto"/>
          <w:sz w:val="22"/>
          <w:szCs w:val="22"/>
        </w:rPr>
      </w:pPr>
      <w:r w:rsidRPr="00B83BEF">
        <w:rPr>
          <w:rFonts w:eastAsiaTheme="minorHAnsi"/>
          <w:i w:val="0"/>
          <w:iCs w:val="0"/>
          <w:color w:val="auto"/>
          <w:sz w:val="22"/>
          <w:szCs w:val="22"/>
          <w:lang w:eastAsia="en-US"/>
        </w:rPr>
        <w:t>7.</w:t>
      </w:r>
      <w:r w:rsidRPr="00B83BEF">
        <w:rPr>
          <w:i w:val="0"/>
          <w:iCs w:val="0"/>
          <w:color w:val="auto"/>
          <w:sz w:val="22"/>
          <w:szCs w:val="22"/>
        </w:rPr>
        <w:t>9</w:t>
      </w:r>
      <w:r w:rsidRPr="00B83BEF">
        <w:rPr>
          <w:color w:val="auto"/>
          <w:sz w:val="22"/>
          <w:szCs w:val="22"/>
        </w:rPr>
        <w:t xml:space="preserve">. </w:t>
      </w:r>
      <w:r w:rsidRPr="00B83BEF">
        <w:rPr>
          <w:i w:val="0"/>
          <w:color w:val="auto"/>
          <w:sz w:val="22"/>
          <w:szCs w:val="22"/>
        </w:rPr>
        <w:t>Somente o contratado será responsável pelos encargos trabalhistas, previdenciários, fiscais e comerciais resultantes da execução do contrato (Lei nº 14.133/2021, art. 121, caput).</w:t>
      </w:r>
      <w:bookmarkStart w:id="11" w:name="art121§1"/>
      <w:bookmarkEnd w:id="11"/>
    </w:p>
    <w:p w14:paraId="22C4333F" w14:textId="77777777" w:rsidR="004E7973" w:rsidRPr="00B83BEF" w:rsidRDefault="004E7973" w:rsidP="004E7973">
      <w:pPr>
        <w:pStyle w:val="Nvel2-Red"/>
        <w:numPr>
          <w:ilvl w:val="0"/>
          <w:numId w:val="0"/>
        </w:numPr>
        <w:spacing w:before="0" w:after="0" w:line="360" w:lineRule="auto"/>
        <w:rPr>
          <w:rFonts w:eastAsiaTheme="minorHAnsi"/>
          <w:i w:val="0"/>
          <w:iCs w:val="0"/>
          <w:color w:val="auto"/>
          <w:sz w:val="22"/>
          <w:szCs w:val="22"/>
          <w:lang w:eastAsia="en-US"/>
        </w:rPr>
      </w:pPr>
      <w:r w:rsidRPr="00B83BEF">
        <w:rPr>
          <w:rFonts w:eastAsiaTheme="minorHAnsi"/>
          <w:i w:val="0"/>
          <w:iCs w:val="0"/>
          <w:color w:val="auto"/>
          <w:sz w:val="22"/>
          <w:szCs w:val="22"/>
          <w:lang w:eastAsia="en-US"/>
        </w:rPr>
        <w:t>7.</w:t>
      </w:r>
      <w:r w:rsidRPr="00B83BEF">
        <w:rPr>
          <w:i w:val="0"/>
          <w:color w:val="auto"/>
          <w:sz w:val="22"/>
          <w:szCs w:val="22"/>
        </w:rPr>
        <w:t>10. Serão exigidos a Certidão Negativa de Débito (CND) relativa a Créditos Tributários Federais e à Dívida Ativa da União, o Certificado de Regularidade do FGTS (CRF) e a Certidão Negativa de Débitos Trabalhistas (CNDT).</w:t>
      </w:r>
    </w:p>
    <w:p w14:paraId="5BEEBE8B" w14:textId="77777777" w:rsidR="004E7973" w:rsidRPr="00B83BEF" w:rsidRDefault="004E7973" w:rsidP="004E7973">
      <w:pPr>
        <w:spacing w:after="0" w:line="360" w:lineRule="auto"/>
        <w:jc w:val="both"/>
        <w:rPr>
          <w:rFonts w:ascii="Arial" w:hAnsi="Arial" w:cs="Arial"/>
        </w:rPr>
      </w:pPr>
      <w:r w:rsidRPr="00B83BEF">
        <w:rPr>
          <w:rFonts w:ascii="Arial" w:hAnsi="Arial" w:cs="Arial"/>
        </w:rPr>
        <w:t>7.11. A conformidade do fornecimento deverá ser verificada juntamente com o documento da Contratada que contenha a relação detalhada dos mesmos, de acordo com o estabelecido neste Termo de Referência.</w:t>
      </w:r>
    </w:p>
    <w:p w14:paraId="7110BF59" w14:textId="77777777" w:rsidR="004E7973" w:rsidRPr="00B83BEF" w:rsidRDefault="004E7973" w:rsidP="004E7973">
      <w:pPr>
        <w:spacing w:after="0" w:line="360" w:lineRule="auto"/>
        <w:jc w:val="both"/>
        <w:rPr>
          <w:rFonts w:ascii="Arial" w:hAnsi="Arial" w:cs="Arial"/>
        </w:rPr>
      </w:pPr>
      <w:r w:rsidRPr="00B83BEF">
        <w:rPr>
          <w:rFonts w:ascii="Arial" w:hAnsi="Arial" w:cs="Arial"/>
        </w:rPr>
        <w:t>7.12. O servidor designado anotará em registro próprio todas as ocorrências relacionadas com a execução do serviço, determinando o que for necessário à regularização das faltas ou defeitos observados.</w:t>
      </w:r>
    </w:p>
    <w:p w14:paraId="2A89A5E8" w14:textId="77777777" w:rsidR="004E7973" w:rsidRPr="00B83BEF" w:rsidRDefault="004E7973" w:rsidP="004E7973">
      <w:pPr>
        <w:spacing w:after="0" w:line="360" w:lineRule="auto"/>
        <w:jc w:val="both"/>
        <w:rPr>
          <w:rFonts w:ascii="Arial" w:hAnsi="Arial" w:cs="Arial"/>
        </w:rPr>
      </w:pPr>
      <w:r w:rsidRPr="00B83BEF">
        <w:rPr>
          <w:rFonts w:ascii="Arial" w:hAnsi="Arial" w:cs="Arial"/>
        </w:rPr>
        <w:t>7.13. A execução do objeto deverá ser acompanhada e fiscalizada nos termos do art. 117 da Lei nº. 14.133/2021 através d</w:t>
      </w:r>
      <w:r>
        <w:rPr>
          <w:rFonts w:ascii="Arial" w:hAnsi="Arial" w:cs="Arial"/>
        </w:rPr>
        <w:t>a</w:t>
      </w:r>
      <w:r w:rsidRPr="00B83BEF">
        <w:rPr>
          <w:rFonts w:ascii="Arial" w:hAnsi="Arial" w:cs="Arial"/>
        </w:rPr>
        <w:t xml:space="preserve"> gestor</w:t>
      </w:r>
      <w:r>
        <w:rPr>
          <w:rFonts w:ascii="Arial" w:hAnsi="Arial" w:cs="Arial"/>
        </w:rPr>
        <w:t>a Laura Xavier de Santana</w:t>
      </w:r>
      <w:r w:rsidRPr="00B83BEF">
        <w:rPr>
          <w:rFonts w:ascii="Arial" w:hAnsi="Arial" w:cs="Arial"/>
        </w:rPr>
        <w:t xml:space="preserve">, Decreto de nº 252/2025 e </w:t>
      </w:r>
      <w:r>
        <w:rPr>
          <w:rFonts w:ascii="Arial" w:hAnsi="Arial" w:cs="Arial"/>
        </w:rPr>
        <w:t>a</w:t>
      </w:r>
      <w:r w:rsidRPr="00B83BEF">
        <w:rPr>
          <w:rFonts w:ascii="Arial" w:hAnsi="Arial" w:cs="Arial"/>
        </w:rPr>
        <w:t xml:space="preserve"> fiscal de contratos, servidor</w:t>
      </w:r>
      <w:r>
        <w:rPr>
          <w:rFonts w:ascii="Arial" w:hAnsi="Arial" w:cs="Arial"/>
        </w:rPr>
        <w:t>a Léia Santos de Oliveira</w:t>
      </w:r>
      <w:r w:rsidRPr="00B83BEF">
        <w:rPr>
          <w:rFonts w:ascii="Arial" w:hAnsi="Arial" w:cs="Arial"/>
          <w:bCs/>
        </w:rPr>
        <w:t>, Decreto 252/2025</w:t>
      </w:r>
      <w:r w:rsidRPr="00B83BEF">
        <w:rPr>
          <w:rFonts w:ascii="Arial" w:hAnsi="Arial" w:cs="Arial"/>
        </w:rPr>
        <w:t xml:space="preserve">, para acompanhar e fiscalizar a execução do objeto deste Termo, através da Secretaria de </w:t>
      </w:r>
      <w:r>
        <w:rPr>
          <w:rFonts w:ascii="Arial" w:hAnsi="Arial" w:cs="Arial"/>
        </w:rPr>
        <w:t>Saúde</w:t>
      </w:r>
      <w:r w:rsidRPr="00B83BEF">
        <w:rPr>
          <w:rFonts w:ascii="Arial" w:hAnsi="Arial" w:cs="Arial"/>
        </w:rPr>
        <w:t>.</w:t>
      </w:r>
    </w:p>
    <w:p w14:paraId="7DAE7065" w14:textId="77777777" w:rsidR="004E7973" w:rsidRPr="00B83BEF" w:rsidRDefault="004E7973" w:rsidP="004E7973">
      <w:pPr>
        <w:tabs>
          <w:tab w:val="left" w:pos="142"/>
        </w:tabs>
        <w:spacing w:after="0" w:line="360" w:lineRule="auto"/>
        <w:ind w:left="-142" w:right="-285"/>
        <w:jc w:val="both"/>
        <w:rPr>
          <w:rFonts w:ascii="Arial" w:hAnsi="Arial" w:cs="Arial"/>
        </w:rPr>
      </w:pPr>
    </w:p>
    <w:p w14:paraId="281ADEF5" w14:textId="77777777" w:rsidR="004E7973" w:rsidRPr="00B83BEF" w:rsidRDefault="004E7973" w:rsidP="004E7973">
      <w:pPr>
        <w:pStyle w:val="Nivel1"/>
        <w:numPr>
          <w:ilvl w:val="0"/>
          <w:numId w:val="28"/>
        </w:numPr>
        <w:spacing w:before="0" w:after="0" w:line="360" w:lineRule="auto"/>
        <w:ind w:left="0" w:firstLine="0"/>
        <w:rPr>
          <w:rFonts w:eastAsiaTheme="minorHAnsi"/>
          <w:b w:val="0"/>
          <w:color w:val="auto"/>
          <w:sz w:val="22"/>
          <w:szCs w:val="22"/>
        </w:rPr>
      </w:pPr>
      <w:r w:rsidRPr="00B83BEF">
        <w:rPr>
          <w:color w:val="auto"/>
          <w:sz w:val="22"/>
          <w:szCs w:val="22"/>
        </w:rPr>
        <w:t>FORMA E CRITÉRIOS DE SELEÇÃO DO FORNECEDOR (art. 6º, inciso XXIII, alínea ‘h’, da Lei nº 14</w:t>
      </w:r>
      <w:r w:rsidRPr="00B83BEF">
        <w:rPr>
          <w:rFonts w:eastAsiaTheme="minorHAnsi"/>
          <w:color w:val="auto"/>
          <w:sz w:val="22"/>
          <w:szCs w:val="22"/>
        </w:rPr>
        <w:t>.133/2021)</w:t>
      </w:r>
    </w:p>
    <w:p w14:paraId="29E8380B" w14:textId="77777777" w:rsidR="004E7973" w:rsidRPr="00B83BEF" w:rsidRDefault="004E7973" w:rsidP="004E7973">
      <w:pPr>
        <w:pBdr>
          <w:top w:val="nil"/>
          <w:left w:val="nil"/>
          <w:bottom w:val="nil"/>
          <w:right w:val="nil"/>
          <w:between w:val="nil"/>
        </w:pBdr>
        <w:spacing w:after="0" w:line="360" w:lineRule="auto"/>
        <w:ind w:left="-142" w:hanging="142"/>
        <w:jc w:val="both"/>
        <w:rPr>
          <w:rFonts w:ascii="Arial" w:eastAsia="Arial" w:hAnsi="Arial" w:cs="Arial"/>
          <w:color w:val="000000"/>
        </w:rPr>
      </w:pPr>
    </w:p>
    <w:p w14:paraId="4CBACC12" w14:textId="77777777" w:rsidR="004E7973" w:rsidRPr="004252B1" w:rsidRDefault="004E7973" w:rsidP="004E7973">
      <w:pPr>
        <w:pStyle w:val="PargrafodaLista"/>
        <w:numPr>
          <w:ilvl w:val="1"/>
          <w:numId w:val="28"/>
        </w:numPr>
        <w:pBdr>
          <w:top w:val="nil"/>
          <w:left w:val="nil"/>
          <w:bottom w:val="nil"/>
          <w:right w:val="nil"/>
          <w:between w:val="nil"/>
        </w:pBdr>
        <w:spacing w:after="0" w:line="360" w:lineRule="auto"/>
        <w:ind w:left="0" w:firstLine="0"/>
        <w:jc w:val="both"/>
        <w:rPr>
          <w:rFonts w:ascii="Arial" w:eastAsia="Arial" w:hAnsi="Arial" w:cs="Arial"/>
        </w:rPr>
      </w:pPr>
      <w:r w:rsidRPr="004252B1">
        <w:rPr>
          <w:rFonts w:ascii="Arial" w:eastAsia="Arial" w:hAnsi="Arial" w:cs="Arial"/>
          <w:color w:val="000000"/>
        </w:rPr>
        <w:t>Em razão das características do objeto será adotado o Sistema de Registro de Preços. O fornecedor será selecionado por meio da realização de procedimento de Pregão Eletrônico, sem inversão de fases, com fundamento na hipótese do art. 28, inciso III, da Lei nº 14.133/2021, com disputa aberto e fechado</w:t>
      </w:r>
      <w:r w:rsidRPr="004252B1">
        <w:rPr>
          <w:rFonts w:ascii="Arial" w:eastAsia="Arial" w:hAnsi="Arial" w:cs="Arial"/>
        </w:rPr>
        <w:t>.</w:t>
      </w:r>
    </w:p>
    <w:p w14:paraId="3533B2B8" w14:textId="77777777" w:rsidR="004E7973" w:rsidRPr="004252B1" w:rsidRDefault="004E7973" w:rsidP="004E7973">
      <w:pPr>
        <w:pStyle w:val="PargrafodaLista"/>
        <w:numPr>
          <w:ilvl w:val="2"/>
          <w:numId w:val="29"/>
        </w:numPr>
        <w:pBdr>
          <w:top w:val="nil"/>
          <w:left w:val="nil"/>
          <w:bottom w:val="nil"/>
          <w:right w:val="nil"/>
          <w:between w:val="nil"/>
        </w:pBdr>
        <w:spacing w:after="0" w:line="360" w:lineRule="auto"/>
        <w:ind w:left="0" w:firstLine="0"/>
        <w:jc w:val="both"/>
        <w:rPr>
          <w:rFonts w:ascii="Arial" w:eastAsia="Arial" w:hAnsi="Arial" w:cs="Arial"/>
          <w:color w:val="000000"/>
        </w:rPr>
      </w:pPr>
      <w:r w:rsidRPr="004252B1">
        <w:rPr>
          <w:rFonts w:ascii="Arial" w:eastAsia="Arial" w:hAnsi="Arial" w:cs="Arial"/>
          <w:color w:val="000000"/>
        </w:rPr>
        <w:t xml:space="preserve">Na presente licitação, considera-se </w:t>
      </w:r>
      <w:r w:rsidRPr="004252B1">
        <w:rPr>
          <w:rFonts w:ascii="Arial" w:eastAsia="Arial" w:hAnsi="Arial" w:cs="Arial"/>
          <w:bCs/>
          <w:color w:val="000000"/>
        </w:rPr>
        <w:t>dispensável a publicação da Intenção de Registro de Preços (IRP)</w:t>
      </w:r>
      <w:r w:rsidRPr="004252B1">
        <w:rPr>
          <w:rFonts w:ascii="Arial" w:eastAsia="Arial" w:hAnsi="Arial" w:cs="Arial"/>
          <w:color w:val="000000"/>
        </w:rPr>
        <w:t xml:space="preserve">, tendo em vista a </w:t>
      </w:r>
      <w:r w:rsidRPr="004252B1">
        <w:rPr>
          <w:rFonts w:ascii="Arial" w:eastAsia="Arial" w:hAnsi="Arial" w:cs="Arial"/>
          <w:bCs/>
          <w:color w:val="000000"/>
        </w:rPr>
        <w:t>natureza técnica, essencial e específica do objeto</w:t>
      </w:r>
      <w:r w:rsidRPr="004252B1">
        <w:rPr>
          <w:rFonts w:ascii="Arial" w:eastAsia="Arial" w:hAnsi="Arial" w:cs="Arial"/>
          <w:color w:val="000000"/>
        </w:rPr>
        <w:t xml:space="preserve">, relacionado ao </w:t>
      </w:r>
      <w:r w:rsidRPr="004252B1">
        <w:rPr>
          <w:rFonts w:ascii="Arial" w:eastAsia="Arial" w:hAnsi="Arial" w:cs="Arial"/>
          <w:bCs/>
          <w:color w:val="000000"/>
        </w:rPr>
        <w:t>fornecimento de gases medicinais e aquisição de cilindros de oxigênio</w:t>
      </w:r>
      <w:r w:rsidRPr="004252B1">
        <w:rPr>
          <w:rFonts w:ascii="Arial" w:eastAsia="Arial" w:hAnsi="Arial" w:cs="Arial"/>
          <w:color w:val="000000"/>
        </w:rPr>
        <w:t xml:space="preserve"> para atendimento direto </w:t>
      </w:r>
      <w:r>
        <w:rPr>
          <w:rFonts w:ascii="Arial" w:eastAsia="Arial" w:hAnsi="Arial" w:cs="Arial"/>
          <w:color w:val="000000"/>
        </w:rPr>
        <w:t xml:space="preserve">e exclusivo </w:t>
      </w:r>
      <w:r w:rsidRPr="004252B1">
        <w:rPr>
          <w:rFonts w:ascii="Arial" w:eastAsia="Arial" w:hAnsi="Arial" w:cs="Arial"/>
          <w:color w:val="000000"/>
        </w:rPr>
        <w:t xml:space="preserve">às unidades de saúde do município. </w:t>
      </w:r>
    </w:p>
    <w:p w14:paraId="1B5C1111" w14:textId="77777777" w:rsidR="004E7973" w:rsidRDefault="004E7973" w:rsidP="004E7973">
      <w:pPr>
        <w:pStyle w:val="PargrafodaLista"/>
        <w:numPr>
          <w:ilvl w:val="2"/>
          <w:numId w:val="29"/>
        </w:numPr>
        <w:pBdr>
          <w:top w:val="nil"/>
          <w:left w:val="nil"/>
          <w:bottom w:val="nil"/>
          <w:right w:val="nil"/>
          <w:between w:val="nil"/>
        </w:pBdr>
        <w:spacing w:after="0" w:line="360" w:lineRule="auto"/>
        <w:ind w:left="0" w:firstLine="0"/>
        <w:jc w:val="both"/>
        <w:rPr>
          <w:rFonts w:ascii="Arial" w:eastAsia="Arial" w:hAnsi="Arial" w:cs="Arial"/>
          <w:color w:val="000000"/>
        </w:rPr>
      </w:pPr>
      <w:r w:rsidRPr="004252B1">
        <w:rPr>
          <w:rFonts w:ascii="Arial" w:eastAsia="Arial" w:hAnsi="Arial" w:cs="Arial"/>
          <w:color w:val="000000"/>
        </w:rPr>
        <w:t>Não serão admitidas adesões à Ata de Registro de Preços originada do presente processo licitatório, em virtude da ausência de estrutura administrativa satisfatória para fins de gerenciamento da Ata de Registro de Preço.</w:t>
      </w:r>
    </w:p>
    <w:p w14:paraId="360772F2" w14:textId="77777777" w:rsidR="004E7973" w:rsidRPr="00FA7703" w:rsidRDefault="004E7973" w:rsidP="004E7973">
      <w:pPr>
        <w:pStyle w:val="PargrafodaLista"/>
        <w:numPr>
          <w:ilvl w:val="2"/>
          <w:numId w:val="29"/>
        </w:numPr>
        <w:pBdr>
          <w:top w:val="nil"/>
          <w:left w:val="nil"/>
          <w:bottom w:val="nil"/>
          <w:right w:val="nil"/>
          <w:between w:val="nil"/>
        </w:pBdr>
        <w:spacing w:after="0" w:line="360" w:lineRule="auto"/>
        <w:ind w:left="0" w:firstLine="0"/>
        <w:jc w:val="both"/>
        <w:rPr>
          <w:rFonts w:ascii="Arial" w:eastAsia="Arial" w:hAnsi="Arial" w:cs="Arial"/>
          <w:color w:val="000000"/>
        </w:rPr>
      </w:pPr>
      <w:r w:rsidRPr="00FA7703">
        <w:rPr>
          <w:rFonts w:ascii="Arial" w:eastAsia="Arial" w:hAnsi="Arial" w:cs="Arial"/>
          <w:bCs/>
          <w:color w:val="000000"/>
        </w:rPr>
        <w:lastRenderedPageBreak/>
        <w:t>Não será admitida a participação de empresas em consórcio tendo em vista baixa complexidade do objeto</w:t>
      </w:r>
    </w:p>
    <w:p w14:paraId="56D1897A" w14:textId="77777777" w:rsidR="004E7973" w:rsidRPr="004252B1" w:rsidRDefault="004E7973" w:rsidP="004E7973">
      <w:pPr>
        <w:pStyle w:val="PargrafodaLista"/>
        <w:numPr>
          <w:ilvl w:val="2"/>
          <w:numId w:val="29"/>
        </w:numPr>
        <w:pBdr>
          <w:top w:val="nil"/>
          <w:left w:val="nil"/>
          <w:bottom w:val="nil"/>
          <w:right w:val="nil"/>
          <w:between w:val="nil"/>
        </w:pBdr>
        <w:spacing w:after="0" w:line="360" w:lineRule="auto"/>
        <w:ind w:left="0" w:firstLine="0"/>
        <w:jc w:val="both"/>
        <w:rPr>
          <w:rFonts w:ascii="Arial" w:eastAsia="Arial" w:hAnsi="Arial" w:cs="Arial"/>
          <w:color w:val="000000"/>
        </w:rPr>
      </w:pPr>
      <w:r w:rsidRPr="00FA7703">
        <w:rPr>
          <w:rFonts w:ascii="Arial" w:eastAsia="Arial" w:hAnsi="Arial" w:cs="Arial"/>
          <w:bCs/>
          <w:color w:val="000000"/>
        </w:rPr>
        <w:t xml:space="preserve">Para os itens cujo valor não ultrapassem 80.000,00 (oitenta mil reais), </w:t>
      </w:r>
      <w:r w:rsidRPr="00FA7703">
        <w:rPr>
          <w:rFonts w:ascii="Arial" w:eastAsia="Arial" w:hAnsi="Arial" w:cs="Arial"/>
          <w:bCs/>
          <w:color w:val="000000"/>
          <w:lang w:val="pt-PT"/>
        </w:rPr>
        <w:t>será assegurado tratamento jurídico diferenciado, simplificado e favorecido às Microempresas (ME), Empresas de Pequeno Porte (EPP) e Microempreendedores Individuais (MEI), em conformidade com a Lei Complementar Federal 123/2006 e suas alterações</w:t>
      </w:r>
      <w:r>
        <w:rPr>
          <w:rFonts w:ascii="Arial" w:eastAsia="Arial" w:hAnsi="Arial" w:cs="Arial"/>
          <w:bCs/>
          <w:color w:val="000000"/>
          <w:lang w:val="pt-PT"/>
        </w:rPr>
        <w:t>.</w:t>
      </w:r>
    </w:p>
    <w:p w14:paraId="3F93E5D0" w14:textId="77777777" w:rsidR="004E7973" w:rsidRPr="004252B1" w:rsidRDefault="004E7973" w:rsidP="004E7973">
      <w:pPr>
        <w:pStyle w:val="PargrafodaLista"/>
        <w:pBdr>
          <w:top w:val="nil"/>
          <w:left w:val="nil"/>
          <w:bottom w:val="nil"/>
          <w:right w:val="nil"/>
          <w:between w:val="nil"/>
        </w:pBdr>
        <w:spacing w:after="0" w:line="360" w:lineRule="auto"/>
        <w:ind w:left="1800"/>
        <w:jc w:val="both"/>
        <w:rPr>
          <w:rFonts w:ascii="Arial" w:eastAsia="Arial" w:hAnsi="Arial" w:cs="Arial"/>
          <w:color w:val="000000"/>
        </w:rPr>
      </w:pPr>
    </w:p>
    <w:p w14:paraId="27E423E5" w14:textId="77777777" w:rsidR="004E7973" w:rsidRPr="00B83BEF" w:rsidRDefault="004E7973" w:rsidP="004E7973">
      <w:pPr>
        <w:pBdr>
          <w:top w:val="nil"/>
          <w:left w:val="nil"/>
          <w:bottom w:val="nil"/>
          <w:right w:val="nil"/>
          <w:between w:val="nil"/>
        </w:pBdr>
        <w:spacing w:after="0" w:line="360" w:lineRule="auto"/>
        <w:jc w:val="both"/>
        <w:rPr>
          <w:rFonts w:ascii="Arial" w:eastAsia="Arial" w:hAnsi="Arial" w:cs="Arial"/>
          <w:color w:val="000000"/>
        </w:rPr>
      </w:pPr>
      <w:r w:rsidRPr="00B83BEF">
        <w:rPr>
          <w:rFonts w:ascii="Arial" w:eastAsia="Arial" w:hAnsi="Arial" w:cs="Arial"/>
          <w:color w:val="000000"/>
        </w:rPr>
        <w:t>8.2. Para fins de contratação, deverá o fornecedor comprovar os seguintes requisitos de habilitação:</w:t>
      </w:r>
    </w:p>
    <w:p w14:paraId="7641DF08" w14:textId="77777777" w:rsidR="004E7973" w:rsidRPr="00B83BEF" w:rsidRDefault="004E7973" w:rsidP="004E7973">
      <w:pPr>
        <w:pStyle w:val="Nvel2-Red"/>
        <w:numPr>
          <w:ilvl w:val="0"/>
          <w:numId w:val="0"/>
        </w:numPr>
        <w:spacing w:before="0" w:after="0" w:line="360" w:lineRule="auto"/>
        <w:rPr>
          <w:rFonts w:eastAsiaTheme="minorHAnsi"/>
          <w:b/>
          <w:bCs/>
          <w:i w:val="0"/>
          <w:iCs w:val="0"/>
          <w:color w:val="auto"/>
          <w:sz w:val="22"/>
          <w:szCs w:val="22"/>
        </w:rPr>
      </w:pPr>
    </w:p>
    <w:p w14:paraId="581623C0" w14:textId="77777777" w:rsidR="004E7973" w:rsidRPr="00B83BEF" w:rsidRDefault="004E7973" w:rsidP="004E7973">
      <w:pPr>
        <w:widowControl w:val="0"/>
        <w:suppressAutoHyphens/>
        <w:autoSpaceDN w:val="0"/>
        <w:spacing w:after="0" w:line="360" w:lineRule="auto"/>
        <w:ind w:right="-1"/>
        <w:jc w:val="both"/>
        <w:textAlignment w:val="baseline"/>
        <w:rPr>
          <w:rFonts w:ascii="Arial" w:eastAsia="Lucida Sans Unicode" w:hAnsi="Arial" w:cs="Arial"/>
          <w:b/>
          <w:kern w:val="3"/>
          <w:lang w:val="de-DE"/>
        </w:rPr>
      </w:pPr>
      <w:r w:rsidRPr="00B83BEF">
        <w:rPr>
          <w:rFonts w:ascii="Arial" w:eastAsia="Lucida Sans Unicode" w:hAnsi="Arial" w:cs="Arial"/>
          <w:b/>
          <w:kern w:val="3"/>
          <w:lang w:val="de-DE"/>
        </w:rPr>
        <w:t>8.2.1. Habilitação Jurídica:</w:t>
      </w:r>
    </w:p>
    <w:p w14:paraId="646661AD" w14:textId="77777777" w:rsidR="004E7973" w:rsidRPr="00B83BEF" w:rsidRDefault="004E7973" w:rsidP="004E7973">
      <w:pPr>
        <w:widowControl w:val="0"/>
        <w:suppressAutoHyphens/>
        <w:autoSpaceDN w:val="0"/>
        <w:spacing w:after="0" w:line="360" w:lineRule="auto"/>
        <w:ind w:right="-1"/>
        <w:jc w:val="both"/>
        <w:textAlignment w:val="baseline"/>
        <w:rPr>
          <w:rFonts w:ascii="Arial" w:eastAsia="Lucida Sans Unicode" w:hAnsi="Arial" w:cs="Arial"/>
          <w:b/>
          <w:kern w:val="3"/>
          <w:lang w:val="de-DE"/>
        </w:rPr>
      </w:pPr>
    </w:p>
    <w:p w14:paraId="46BE1D63" w14:textId="77777777" w:rsidR="004E7973" w:rsidRPr="00B83BEF" w:rsidRDefault="004E7973" w:rsidP="004E7973">
      <w:pPr>
        <w:widowControl w:val="0"/>
        <w:suppressAutoHyphens/>
        <w:autoSpaceDN w:val="0"/>
        <w:spacing w:after="0" w:line="360" w:lineRule="auto"/>
        <w:ind w:right="-1"/>
        <w:jc w:val="both"/>
        <w:textAlignment w:val="baseline"/>
        <w:rPr>
          <w:rFonts w:ascii="Arial" w:eastAsia="Lucida Sans Unicode" w:hAnsi="Arial" w:cs="Arial"/>
          <w:kern w:val="3"/>
          <w:lang w:val="de-DE"/>
        </w:rPr>
      </w:pPr>
      <w:r>
        <w:rPr>
          <w:rFonts w:ascii="Arial" w:eastAsia="Lucida Sans Unicode" w:hAnsi="Arial" w:cs="Arial"/>
          <w:kern w:val="3"/>
          <w:lang w:val="de-DE"/>
        </w:rPr>
        <w:t xml:space="preserve">a) </w:t>
      </w:r>
      <w:r w:rsidRPr="00B83BEF">
        <w:rPr>
          <w:rFonts w:ascii="Arial" w:eastAsia="Lucida Sans Unicode" w:hAnsi="Arial" w:cs="Arial"/>
          <w:kern w:val="3"/>
          <w:lang w:val="de-DE"/>
        </w:rPr>
        <w:t>Registro comercial, no caso de empresa individual;</w:t>
      </w:r>
    </w:p>
    <w:p w14:paraId="067A3C41" w14:textId="77777777" w:rsidR="004E7973" w:rsidRPr="00B83BEF" w:rsidRDefault="004E7973" w:rsidP="004E7973">
      <w:pPr>
        <w:widowControl w:val="0"/>
        <w:suppressAutoHyphens/>
        <w:autoSpaceDN w:val="0"/>
        <w:spacing w:after="0" w:line="360" w:lineRule="auto"/>
        <w:ind w:right="-1"/>
        <w:jc w:val="both"/>
        <w:textAlignment w:val="baseline"/>
        <w:rPr>
          <w:rFonts w:ascii="Arial" w:eastAsia="Lucida Sans Unicode" w:hAnsi="Arial" w:cs="Arial"/>
          <w:kern w:val="3"/>
          <w:lang w:val="de-DE"/>
        </w:rPr>
      </w:pPr>
      <w:r>
        <w:rPr>
          <w:rFonts w:ascii="Arial" w:eastAsia="Lucida Sans Unicode" w:hAnsi="Arial" w:cs="Arial"/>
          <w:kern w:val="3"/>
          <w:lang w:val="de-DE"/>
        </w:rPr>
        <w:t xml:space="preserve">b) </w:t>
      </w:r>
      <w:r w:rsidRPr="00B83BEF">
        <w:rPr>
          <w:rFonts w:ascii="Arial" w:eastAsia="Lucida Sans Unicode" w:hAnsi="Arial" w:cs="Arial"/>
          <w:kern w:val="3"/>
          <w:lang w:val="de-DE"/>
        </w:rPr>
        <w:t>Ato constitutivo, estatuto ou contrato social em vigor, devidamente registrado, em se tratando de sociedades empresárias e, no caso de sociedades por ações, acompanhado de documentos de eleição de seus administradores;</w:t>
      </w:r>
    </w:p>
    <w:p w14:paraId="1A664290" w14:textId="77777777" w:rsidR="004E7973" w:rsidRPr="00B83BEF" w:rsidRDefault="004E7973" w:rsidP="004E7973">
      <w:pPr>
        <w:widowControl w:val="0"/>
        <w:suppressAutoHyphens/>
        <w:autoSpaceDN w:val="0"/>
        <w:spacing w:after="0" w:line="360" w:lineRule="auto"/>
        <w:ind w:right="-1"/>
        <w:jc w:val="both"/>
        <w:textAlignment w:val="baseline"/>
        <w:rPr>
          <w:rFonts w:ascii="Arial" w:eastAsia="Lucida Sans Unicode" w:hAnsi="Arial" w:cs="Arial"/>
          <w:kern w:val="3"/>
          <w:lang w:val="de-DE"/>
        </w:rPr>
      </w:pPr>
      <w:r>
        <w:rPr>
          <w:rFonts w:ascii="Arial" w:eastAsia="Lucida Sans Unicode" w:hAnsi="Arial" w:cs="Arial"/>
          <w:kern w:val="3"/>
          <w:lang w:val="de-DE"/>
        </w:rPr>
        <w:t xml:space="preserve">c) </w:t>
      </w:r>
      <w:r w:rsidRPr="00B83BEF">
        <w:rPr>
          <w:rFonts w:ascii="Arial" w:eastAsia="Lucida Sans Unicode" w:hAnsi="Arial" w:cs="Arial"/>
          <w:kern w:val="3"/>
          <w:lang w:val="de-DE"/>
        </w:rPr>
        <w:t>Decreto de autorização, no caso de empresa ou sociedade estrangeira em funcionamento no país, e ato de registro ou autorização para funcionamento expedido pelo órgão competente, quando a atividade assim o exigir.</w:t>
      </w:r>
    </w:p>
    <w:p w14:paraId="60144396" w14:textId="77777777" w:rsidR="004E7973" w:rsidRPr="00B83BEF" w:rsidRDefault="004E7973" w:rsidP="004E7973">
      <w:pPr>
        <w:widowControl w:val="0"/>
        <w:suppressAutoHyphens/>
        <w:autoSpaceDN w:val="0"/>
        <w:spacing w:after="0" w:line="360" w:lineRule="auto"/>
        <w:ind w:right="-1"/>
        <w:jc w:val="both"/>
        <w:textAlignment w:val="baseline"/>
        <w:rPr>
          <w:rFonts w:ascii="Arial" w:eastAsia="Lucida Sans Unicode" w:hAnsi="Arial" w:cs="Arial"/>
          <w:kern w:val="3"/>
          <w:lang w:val="de-DE"/>
        </w:rPr>
      </w:pPr>
      <w:r>
        <w:rPr>
          <w:rFonts w:ascii="Arial" w:eastAsia="Lucida Sans Unicode" w:hAnsi="Arial" w:cs="Arial"/>
          <w:kern w:val="3"/>
          <w:lang w:val="de-DE"/>
        </w:rPr>
        <w:t xml:space="preserve">d) </w:t>
      </w:r>
      <w:r w:rsidRPr="00B83BEF">
        <w:rPr>
          <w:rFonts w:ascii="Arial" w:eastAsia="Lucida Sans Unicode" w:hAnsi="Arial" w:cs="Arial"/>
          <w:kern w:val="3"/>
          <w:lang w:val="de-DE"/>
        </w:rPr>
        <w:t>Certidão simplificada emitida pela junta comercial do</w:t>
      </w:r>
      <w:r w:rsidRPr="00B83BEF">
        <w:rPr>
          <w:rFonts w:ascii="Arial" w:eastAsia="Lucida Sans Unicode" w:hAnsi="Arial" w:cs="Arial"/>
          <w:kern w:val="3"/>
          <w:lang w:val="de-DE"/>
        </w:rPr>
        <w:tab/>
        <w:t>estado, expedida nos últimos 30 (trinta) dias anteriores à data de apresentação das propostas.</w:t>
      </w:r>
    </w:p>
    <w:p w14:paraId="0471B0F4" w14:textId="77777777" w:rsidR="004E7973" w:rsidRPr="00B83BEF" w:rsidRDefault="004E7973" w:rsidP="004E7973">
      <w:pPr>
        <w:widowControl w:val="0"/>
        <w:suppressAutoHyphens/>
        <w:autoSpaceDN w:val="0"/>
        <w:spacing w:after="0" w:line="360" w:lineRule="auto"/>
        <w:ind w:right="-1"/>
        <w:jc w:val="both"/>
        <w:textAlignment w:val="baseline"/>
        <w:rPr>
          <w:rFonts w:ascii="Arial" w:eastAsia="Lucida Sans Unicode" w:hAnsi="Arial" w:cs="Arial"/>
          <w:kern w:val="3"/>
          <w:lang w:val="de-DE"/>
        </w:rPr>
      </w:pPr>
      <w:r>
        <w:rPr>
          <w:rFonts w:ascii="Arial" w:eastAsia="Lucida Sans Unicode" w:hAnsi="Arial" w:cs="Arial"/>
          <w:kern w:val="3"/>
          <w:lang w:val="de-DE"/>
        </w:rPr>
        <w:t xml:space="preserve">e) </w:t>
      </w:r>
      <w:r w:rsidRPr="00B83BEF">
        <w:rPr>
          <w:rFonts w:ascii="Arial" w:eastAsia="Lucida Sans Unicode" w:hAnsi="Arial" w:cs="Arial"/>
          <w:kern w:val="3"/>
          <w:lang w:val="de-DE"/>
        </w:rPr>
        <w:t>Em caso de cooperativas:</w:t>
      </w:r>
    </w:p>
    <w:p w14:paraId="189E43DB" w14:textId="77777777" w:rsidR="004E7973" w:rsidRPr="00B83BEF" w:rsidRDefault="004E7973" w:rsidP="004E7973">
      <w:pPr>
        <w:widowControl w:val="0"/>
        <w:suppressAutoHyphens/>
        <w:autoSpaceDN w:val="0"/>
        <w:spacing w:after="0" w:line="360" w:lineRule="auto"/>
        <w:ind w:right="-1"/>
        <w:jc w:val="both"/>
        <w:textAlignment w:val="baseline"/>
        <w:rPr>
          <w:rFonts w:ascii="Arial" w:eastAsia="Lucida Sans Unicode" w:hAnsi="Arial" w:cs="Arial"/>
          <w:kern w:val="3"/>
          <w:lang w:val="de-DE"/>
        </w:rPr>
      </w:pPr>
      <w:r w:rsidRPr="00B83BEF">
        <w:rPr>
          <w:rFonts w:ascii="Arial" w:eastAsia="Lucida Sans Unicode" w:hAnsi="Arial" w:cs="Arial"/>
          <w:kern w:val="3"/>
          <w:lang w:val="de-DE"/>
        </w:rPr>
        <w:t>e.1) Inscrição do ato constitutivo, acompanhada de prova dos responsáveis legais;</w:t>
      </w:r>
    </w:p>
    <w:p w14:paraId="0A9DD96A" w14:textId="77777777" w:rsidR="004E7973" w:rsidRPr="00B83BEF" w:rsidRDefault="004E7973" w:rsidP="004E7973">
      <w:pPr>
        <w:widowControl w:val="0"/>
        <w:suppressAutoHyphens/>
        <w:autoSpaceDN w:val="0"/>
        <w:spacing w:after="0" w:line="360" w:lineRule="auto"/>
        <w:ind w:right="-1"/>
        <w:jc w:val="both"/>
        <w:textAlignment w:val="baseline"/>
        <w:rPr>
          <w:rFonts w:ascii="Arial" w:eastAsia="Lucida Sans Unicode" w:hAnsi="Arial" w:cs="Arial"/>
          <w:kern w:val="3"/>
          <w:lang w:val="de-DE"/>
        </w:rPr>
      </w:pPr>
      <w:r w:rsidRPr="00B83BEF">
        <w:rPr>
          <w:rFonts w:ascii="Arial" w:eastAsia="Lucida Sans Unicode" w:hAnsi="Arial" w:cs="Arial"/>
          <w:kern w:val="3"/>
          <w:lang w:val="de-DE"/>
        </w:rPr>
        <w:t>e.2) Ata de Fundação;</w:t>
      </w:r>
    </w:p>
    <w:p w14:paraId="64AA7B77" w14:textId="77777777" w:rsidR="004E7973" w:rsidRPr="00B83BEF" w:rsidRDefault="004E7973" w:rsidP="004E7973">
      <w:pPr>
        <w:widowControl w:val="0"/>
        <w:suppressAutoHyphens/>
        <w:autoSpaceDN w:val="0"/>
        <w:spacing w:after="0" w:line="360" w:lineRule="auto"/>
        <w:ind w:right="-1"/>
        <w:jc w:val="both"/>
        <w:textAlignment w:val="baseline"/>
        <w:rPr>
          <w:rFonts w:ascii="Arial" w:eastAsia="Lucida Sans Unicode" w:hAnsi="Arial" w:cs="Arial"/>
          <w:kern w:val="3"/>
          <w:lang w:val="de-DE"/>
        </w:rPr>
      </w:pPr>
      <w:r w:rsidRPr="00B83BEF">
        <w:rPr>
          <w:rFonts w:ascii="Arial" w:eastAsia="Lucida Sans Unicode" w:hAnsi="Arial" w:cs="Arial"/>
          <w:kern w:val="3"/>
          <w:lang w:val="de-DE"/>
        </w:rPr>
        <w:t>e.3) Estatuto Social com a ata da assembleia que o aprovou;</w:t>
      </w:r>
    </w:p>
    <w:p w14:paraId="7B4F7AC4" w14:textId="77777777" w:rsidR="004E7973" w:rsidRPr="00B83BEF" w:rsidRDefault="004E7973" w:rsidP="004E7973">
      <w:pPr>
        <w:widowControl w:val="0"/>
        <w:suppressAutoHyphens/>
        <w:autoSpaceDN w:val="0"/>
        <w:spacing w:after="0" w:line="360" w:lineRule="auto"/>
        <w:ind w:right="-1"/>
        <w:jc w:val="both"/>
        <w:textAlignment w:val="baseline"/>
        <w:rPr>
          <w:rFonts w:ascii="Arial" w:eastAsia="Lucida Sans Unicode" w:hAnsi="Arial" w:cs="Arial"/>
          <w:kern w:val="3"/>
        </w:rPr>
      </w:pPr>
      <w:r w:rsidRPr="00B83BEF">
        <w:rPr>
          <w:rFonts w:ascii="Arial" w:eastAsia="Lucida Sans Unicode" w:hAnsi="Arial" w:cs="Arial"/>
          <w:kern w:val="3"/>
        </w:rPr>
        <w:t>f) Os documentos acima deverão estar acompanhados de todas as alterações ou da consolidação respectiva.</w:t>
      </w:r>
    </w:p>
    <w:p w14:paraId="332598AE" w14:textId="77777777" w:rsidR="004E7973" w:rsidRDefault="004E7973" w:rsidP="004E7973">
      <w:pPr>
        <w:widowControl w:val="0"/>
        <w:suppressAutoHyphens/>
        <w:autoSpaceDN w:val="0"/>
        <w:spacing w:after="0" w:line="360" w:lineRule="auto"/>
        <w:ind w:right="-1"/>
        <w:jc w:val="both"/>
        <w:textAlignment w:val="baseline"/>
        <w:rPr>
          <w:rFonts w:ascii="Arial" w:eastAsia="Lucida Sans Unicode" w:hAnsi="Arial" w:cs="Arial"/>
          <w:kern w:val="3"/>
        </w:rPr>
      </w:pPr>
      <w:r w:rsidRPr="00B83BEF">
        <w:rPr>
          <w:rFonts w:ascii="Arial" w:eastAsia="Lucida Sans Unicode" w:hAnsi="Arial" w:cs="Arial"/>
          <w:kern w:val="3"/>
        </w:rPr>
        <w:t xml:space="preserve">g) </w:t>
      </w:r>
      <w:r w:rsidRPr="00B83BEF">
        <w:rPr>
          <w:rFonts w:ascii="Arial" w:eastAsia="Lucida Sans Unicode" w:hAnsi="Arial" w:cs="Arial"/>
          <w:kern w:val="3"/>
          <w:lang w:val="pt-PT"/>
        </w:rPr>
        <w:t>Documento de identificação dos sócios</w:t>
      </w:r>
      <w:r w:rsidRPr="00B83BEF">
        <w:rPr>
          <w:rFonts w:ascii="Arial" w:eastAsia="Lucida Sans Unicode" w:hAnsi="Arial" w:cs="Arial"/>
          <w:kern w:val="3"/>
        </w:rPr>
        <w:t>.</w:t>
      </w:r>
    </w:p>
    <w:p w14:paraId="445F1F35" w14:textId="77777777" w:rsidR="004E7973" w:rsidRPr="00B83BEF" w:rsidRDefault="004E7973" w:rsidP="004E7973">
      <w:pPr>
        <w:widowControl w:val="0"/>
        <w:suppressAutoHyphens/>
        <w:autoSpaceDN w:val="0"/>
        <w:spacing w:after="0" w:line="360" w:lineRule="auto"/>
        <w:ind w:right="-1"/>
        <w:jc w:val="both"/>
        <w:textAlignment w:val="baseline"/>
        <w:rPr>
          <w:rFonts w:ascii="Arial" w:eastAsia="Lucida Sans Unicode" w:hAnsi="Arial" w:cs="Arial"/>
          <w:kern w:val="3"/>
        </w:rPr>
      </w:pPr>
      <w:r>
        <w:rPr>
          <w:rFonts w:ascii="Arial" w:eastAsia="Lucida Sans Unicode" w:hAnsi="Arial" w:cs="Arial"/>
          <w:kern w:val="3"/>
        </w:rPr>
        <w:t>i)</w:t>
      </w:r>
      <w:r w:rsidRPr="00935575">
        <w:rPr>
          <w:b/>
          <w:bCs/>
        </w:rPr>
        <w:t xml:space="preserve"> </w:t>
      </w:r>
      <w:r w:rsidRPr="00935575">
        <w:rPr>
          <w:rFonts w:ascii="Arial" w:eastAsia="Lucida Sans Unicode" w:hAnsi="Arial" w:cs="Arial"/>
          <w:bCs/>
          <w:kern w:val="3"/>
        </w:rPr>
        <w:t>Autorização de Funcionamento da Empresa (AFE)</w:t>
      </w:r>
      <w:r w:rsidRPr="00935575">
        <w:rPr>
          <w:rFonts w:ascii="Arial" w:eastAsia="Lucida Sans Unicode" w:hAnsi="Arial" w:cs="Arial"/>
          <w:kern w:val="3"/>
        </w:rPr>
        <w:t xml:space="preserve"> junto à ANVISA</w:t>
      </w:r>
      <w:r>
        <w:rPr>
          <w:rFonts w:ascii="Arial" w:eastAsia="Lucida Sans Unicode" w:hAnsi="Arial" w:cs="Arial"/>
          <w:kern w:val="3"/>
        </w:rPr>
        <w:t>.</w:t>
      </w:r>
    </w:p>
    <w:p w14:paraId="103CFF7C" w14:textId="77777777" w:rsidR="004E7973" w:rsidRPr="00B83BEF" w:rsidRDefault="004E7973" w:rsidP="004E7973">
      <w:pPr>
        <w:widowControl w:val="0"/>
        <w:suppressAutoHyphens/>
        <w:autoSpaceDN w:val="0"/>
        <w:spacing w:after="0" w:line="360" w:lineRule="auto"/>
        <w:ind w:right="-1"/>
        <w:jc w:val="both"/>
        <w:textAlignment w:val="baseline"/>
        <w:rPr>
          <w:rFonts w:ascii="Arial" w:eastAsia="Lucida Sans Unicode" w:hAnsi="Arial" w:cs="Arial"/>
          <w:b/>
          <w:kern w:val="3"/>
          <w:lang w:val="de-DE"/>
        </w:rPr>
      </w:pPr>
    </w:p>
    <w:p w14:paraId="0F21F99D" w14:textId="77777777" w:rsidR="004E7973" w:rsidRPr="00B83BEF" w:rsidRDefault="004E7973" w:rsidP="004E7973">
      <w:pPr>
        <w:widowControl w:val="0"/>
        <w:suppressAutoHyphens/>
        <w:autoSpaceDN w:val="0"/>
        <w:spacing w:after="0" w:line="360" w:lineRule="auto"/>
        <w:ind w:right="-1"/>
        <w:jc w:val="both"/>
        <w:textAlignment w:val="baseline"/>
        <w:rPr>
          <w:rFonts w:ascii="Arial" w:eastAsia="Lucida Sans Unicode" w:hAnsi="Arial" w:cs="Arial"/>
          <w:b/>
          <w:kern w:val="3"/>
          <w:lang w:val="de-DE"/>
        </w:rPr>
      </w:pPr>
      <w:r w:rsidRPr="00B83BEF">
        <w:rPr>
          <w:rFonts w:ascii="Arial" w:eastAsia="Lucida Sans Unicode" w:hAnsi="Arial" w:cs="Arial"/>
          <w:b/>
          <w:kern w:val="3"/>
          <w:lang w:val="de-DE"/>
        </w:rPr>
        <w:t>8.2.2. Habilitações fiscal, social e trabalhista:</w:t>
      </w:r>
    </w:p>
    <w:p w14:paraId="2571AD0A" w14:textId="77777777" w:rsidR="004E7973" w:rsidRPr="00B83BEF" w:rsidRDefault="004E7973" w:rsidP="004E7973">
      <w:pPr>
        <w:widowControl w:val="0"/>
        <w:suppressAutoHyphens/>
        <w:autoSpaceDN w:val="0"/>
        <w:spacing w:after="0" w:line="360" w:lineRule="auto"/>
        <w:ind w:right="-1"/>
        <w:jc w:val="both"/>
        <w:textAlignment w:val="baseline"/>
        <w:rPr>
          <w:rFonts w:ascii="Arial" w:eastAsia="Lucida Sans Unicode" w:hAnsi="Arial" w:cs="Arial"/>
          <w:b/>
          <w:kern w:val="3"/>
          <w:lang w:val="de-DE"/>
        </w:rPr>
      </w:pPr>
    </w:p>
    <w:p w14:paraId="15082A88" w14:textId="77777777" w:rsidR="004E7973" w:rsidRPr="00B83BEF" w:rsidRDefault="004E7973" w:rsidP="004E7973">
      <w:pPr>
        <w:widowControl w:val="0"/>
        <w:suppressAutoHyphens/>
        <w:autoSpaceDN w:val="0"/>
        <w:spacing w:after="0" w:line="360" w:lineRule="auto"/>
        <w:ind w:right="-1"/>
        <w:jc w:val="both"/>
        <w:textAlignment w:val="baseline"/>
        <w:rPr>
          <w:rFonts w:ascii="Arial" w:eastAsia="Lucida Sans Unicode" w:hAnsi="Arial" w:cs="Arial"/>
          <w:kern w:val="3"/>
          <w:lang w:val="de-DE"/>
        </w:rPr>
      </w:pPr>
      <w:r w:rsidRPr="00B83BEF">
        <w:rPr>
          <w:rFonts w:ascii="Arial" w:eastAsia="Lucida Sans Unicode" w:hAnsi="Arial" w:cs="Arial"/>
          <w:kern w:val="3"/>
          <w:lang w:val="de-DE"/>
        </w:rPr>
        <w:t>a) Prova de inscrição no Cadastro Nacional da Pessoa Jurídica (CNPJ);</w:t>
      </w:r>
    </w:p>
    <w:p w14:paraId="75546B56" w14:textId="77777777" w:rsidR="004E7973" w:rsidRPr="00B83BEF" w:rsidRDefault="004E7973" w:rsidP="004E7973">
      <w:pPr>
        <w:widowControl w:val="0"/>
        <w:suppressAutoHyphens/>
        <w:autoSpaceDN w:val="0"/>
        <w:spacing w:after="0" w:line="360" w:lineRule="auto"/>
        <w:ind w:right="-1"/>
        <w:jc w:val="both"/>
        <w:textAlignment w:val="baseline"/>
        <w:rPr>
          <w:rFonts w:ascii="Arial" w:eastAsia="Lucida Sans Unicode" w:hAnsi="Arial" w:cs="Arial"/>
          <w:kern w:val="3"/>
          <w:lang w:val="de-DE"/>
        </w:rPr>
      </w:pPr>
      <w:r w:rsidRPr="00B83BEF">
        <w:rPr>
          <w:rFonts w:ascii="Arial" w:eastAsia="Lucida Sans Unicode" w:hAnsi="Arial" w:cs="Arial"/>
          <w:kern w:val="3"/>
          <w:lang w:val="de-DE"/>
        </w:rPr>
        <w:t>b)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w:t>
      </w:r>
    </w:p>
    <w:p w14:paraId="42A6AA78" w14:textId="77777777" w:rsidR="004E7973" w:rsidRPr="00B83BEF" w:rsidRDefault="004E7973" w:rsidP="004E7973">
      <w:pPr>
        <w:widowControl w:val="0"/>
        <w:suppressAutoHyphens/>
        <w:autoSpaceDN w:val="0"/>
        <w:spacing w:after="0" w:line="360" w:lineRule="auto"/>
        <w:ind w:right="-1"/>
        <w:jc w:val="both"/>
        <w:textAlignment w:val="baseline"/>
        <w:rPr>
          <w:rFonts w:ascii="Arial" w:eastAsia="Lucida Sans Unicode" w:hAnsi="Arial" w:cs="Arial"/>
          <w:kern w:val="3"/>
          <w:lang w:val="de-DE"/>
        </w:rPr>
      </w:pPr>
      <w:r w:rsidRPr="00B83BEF">
        <w:rPr>
          <w:rFonts w:ascii="Arial" w:eastAsia="Lucida Sans Unicode" w:hAnsi="Arial" w:cs="Arial"/>
          <w:kern w:val="3"/>
          <w:lang w:val="de-DE"/>
        </w:rPr>
        <w:lastRenderedPageBreak/>
        <w:t>c) Prova de regularidade com o Fundo de Garantia do Tempo de Serviço (FGTS);</w:t>
      </w:r>
    </w:p>
    <w:p w14:paraId="0EE68A8C" w14:textId="77777777" w:rsidR="004E7973" w:rsidRPr="00B83BEF" w:rsidRDefault="004E7973" w:rsidP="004E7973">
      <w:pPr>
        <w:widowControl w:val="0"/>
        <w:suppressAutoHyphens/>
        <w:autoSpaceDN w:val="0"/>
        <w:spacing w:after="0" w:line="360" w:lineRule="auto"/>
        <w:ind w:right="-1"/>
        <w:jc w:val="both"/>
        <w:textAlignment w:val="baseline"/>
        <w:rPr>
          <w:rFonts w:ascii="Arial" w:eastAsia="Lucida Sans Unicode" w:hAnsi="Arial" w:cs="Arial"/>
          <w:kern w:val="3"/>
          <w:lang w:val="de-DE"/>
        </w:rPr>
      </w:pPr>
      <w:r w:rsidRPr="00B83BEF">
        <w:rPr>
          <w:rFonts w:ascii="Arial" w:eastAsia="Lucida Sans Unicode" w:hAnsi="Arial" w:cs="Arial"/>
          <w:kern w:val="3"/>
          <w:lang w:val="de-DE"/>
        </w:rPr>
        <w:t>d) Declaração de que não emprega menor de 18 anos em trabalho noturno, perigoso ou insalubre e não emprega menor de 16 anos, salvo menor, a partir de 14 anos, na condição de aprendiz, nos termos do artigo 7°, XXXIII, da Constituição;</w:t>
      </w:r>
    </w:p>
    <w:p w14:paraId="3D5DE53E" w14:textId="77777777" w:rsidR="004E7973" w:rsidRPr="00B83BEF" w:rsidRDefault="004E7973" w:rsidP="004E7973">
      <w:pPr>
        <w:widowControl w:val="0"/>
        <w:suppressAutoHyphens/>
        <w:autoSpaceDN w:val="0"/>
        <w:spacing w:after="0" w:line="360" w:lineRule="auto"/>
        <w:ind w:right="-1"/>
        <w:jc w:val="both"/>
        <w:textAlignment w:val="baseline"/>
        <w:rPr>
          <w:rFonts w:ascii="Arial" w:eastAsia="Lucida Sans Unicode" w:hAnsi="Arial" w:cs="Arial"/>
          <w:kern w:val="3"/>
          <w:lang w:val="de-DE"/>
        </w:rPr>
      </w:pPr>
      <w:r w:rsidRPr="00B83BEF">
        <w:rPr>
          <w:rFonts w:ascii="Arial" w:eastAsia="Lucida Sans Unicode" w:hAnsi="Arial" w:cs="Arial"/>
          <w:kern w:val="3"/>
          <w:lang w:val="de-DE"/>
        </w:rPr>
        <w:t>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63040D5" w14:textId="77777777" w:rsidR="004E7973" w:rsidRPr="00B83BEF" w:rsidRDefault="004E7973" w:rsidP="004E7973">
      <w:pPr>
        <w:widowControl w:val="0"/>
        <w:suppressAutoHyphens/>
        <w:autoSpaceDN w:val="0"/>
        <w:spacing w:after="0" w:line="360" w:lineRule="auto"/>
        <w:ind w:right="-1"/>
        <w:jc w:val="both"/>
        <w:textAlignment w:val="baseline"/>
        <w:rPr>
          <w:rFonts w:ascii="Arial" w:eastAsia="Lucida Sans Unicode" w:hAnsi="Arial" w:cs="Arial"/>
          <w:kern w:val="3"/>
          <w:lang w:val="de-DE"/>
        </w:rPr>
      </w:pPr>
      <w:r w:rsidRPr="00B83BEF">
        <w:rPr>
          <w:rFonts w:ascii="Arial" w:eastAsia="Lucida Sans Unicode" w:hAnsi="Arial" w:cs="Arial"/>
          <w:kern w:val="3"/>
          <w:lang w:val="de-DE"/>
        </w:rPr>
        <w:t xml:space="preserve">f) Prova de inscrição no cadastro de contribuintes estadual, se houver, relativo ao domicílio ou sede do fornecedor, pertinente ao seu ramo de atividade e compatívelcom o objeto contratual; </w:t>
      </w:r>
    </w:p>
    <w:p w14:paraId="143405E5" w14:textId="12FA9372" w:rsidR="004E7973" w:rsidRDefault="004A4CAE" w:rsidP="004E7973">
      <w:pPr>
        <w:widowControl w:val="0"/>
        <w:suppressAutoHyphens/>
        <w:autoSpaceDN w:val="0"/>
        <w:spacing w:after="0" w:line="360" w:lineRule="auto"/>
        <w:ind w:right="-1"/>
        <w:jc w:val="both"/>
        <w:textAlignment w:val="baseline"/>
        <w:rPr>
          <w:rFonts w:ascii="Arial" w:eastAsia="Lucida Sans Unicode" w:hAnsi="Arial" w:cs="Arial"/>
          <w:kern w:val="3"/>
          <w:lang w:val="de-DE"/>
        </w:rPr>
      </w:pPr>
      <w:r>
        <w:rPr>
          <w:rFonts w:ascii="Arial" w:eastAsia="Lucida Sans Unicode" w:hAnsi="Arial" w:cs="Arial"/>
          <w:kern w:val="3"/>
          <w:lang w:val="de-DE"/>
        </w:rPr>
        <w:t>g</w:t>
      </w:r>
      <w:r w:rsidR="004E7973" w:rsidRPr="00B83BEF">
        <w:rPr>
          <w:rFonts w:ascii="Arial" w:eastAsia="Lucida Sans Unicode" w:hAnsi="Arial" w:cs="Arial"/>
          <w:kern w:val="3"/>
          <w:lang w:val="de-DE"/>
        </w:rPr>
        <w:t>) Prova de regularidade com a Fazenda</w:t>
      </w:r>
      <w:r w:rsidR="004E7973">
        <w:rPr>
          <w:rFonts w:ascii="Arial" w:eastAsia="Lucida Sans Unicode" w:hAnsi="Arial" w:cs="Arial"/>
          <w:kern w:val="3"/>
          <w:lang w:val="de-DE"/>
        </w:rPr>
        <w:t xml:space="preserve"> </w:t>
      </w:r>
      <w:r w:rsidR="004E7973" w:rsidRPr="00B83BEF">
        <w:rPr>
          <w:rFonts w:ascii="Arial" w:eastAsia="Lucida Sans Unicode" w:hAnsi="Arial" w:cs="Arial"/>
          <w:kern w:val="3"/>
          <w:lang w:val="de-DE"/>
        </w:rPr>
        <w:t xml:space="preserve">Estadual ou Distrital do domicílio ou sede do fornecedor, relativa à atividade em cujo exercício contrata ou concorre; </w:t>
      </w:r>
    </w:p>
    <w:p w14:paraId="72368F5A" w14:textId="74DDB983" w:rsidR="004E7973" w:rsidRPr="00B83BEF" w:rsidRDefault="004A4CAE" w:rsidP="004E7973">
      <w:pPr>
        <w:widowControl w:val="0"/>
        <w:suppressAutoHyphens/>
        <w:autoSpaceDN w:val="0"/>
        <w:spacing w:after="0" w:line="360" w:lineRule="auto"/>
        <w:ind w:right="-1"/>
        <w:jc w:val="both"/>
        <w:textAlignment w:val="baseline"/>
        <w:rPr>
          <w:rFonts w:ascii="Arial" w:eastAsia="Lucida Sans Unicode" w:hAnsi="Arial" w:cs="Arial"/>
          <w:kern w:val="3"/>
          <w:lang w:val="de-DE"/>
        </w:rPr>
      </w:pPr>
      <w:r>
        <w:rPr>
          <w:rFonts w:ascii="Arial" w:eastAsia="Lucida Sans Unicode" w:hAnsi="Arial" w:cs="Arial"/>
          <w:kern w:val="3"/>
          <w:lang w:val="de-DE"/>
        </w:rPr>
        <w:t>h</w:t>
      </w:r>
      <w:r w:rsidR="004E7973">
        <w:rPr>
          <w:rFonts w:ascii="Arial" w:eastAsia="Lucida Sans Unicode" w:hAnsi="Arial" w:cs="Arial"/>
          <w:kern w:val="3"/>
          <w:lang w:val="de-DE"/>
        </w:rPr>
        <w:t xml:space="preserve">) </w:t>
      </w:r>
      <w:r w:rsidR="004E7973" w:rsidRPr="00B83BEF">
        <w:rPr>
          <w:rFonts w:ascii="Arial" w:eastAsia="Lucida Sans Unicode" w:hAnsi="Arial" w:cs="Arial"/>
          <w:kern w:val="3"/>
          <w:lang w:val="de-DE"/>
        </w:rPr>
        <w:t>Prova de regularidade com a Fazenda</w:t>
      </w:r>
      <w:r w:rsidR="004E7973">
        <w:rPr>
          <w:rFonts w:ascii="Arial" w:eastAsia="Lucida Sans Unicode" w:hAnsi="Arial" w:cs="Arial"/>
          <w:kern w:val="3"/>
          <w:lang w:val="de-DE"/>
        </w:rPr>
        <w:t xml:space="preserve"> Municipal;</w:t>
      </w:r>
    </w:p>
    <w:p w14:paraId="2AD2E5DA" w14:textId="47048D99" w:rsidR="004E7973" w:rsidRPr="00B83BEF" w:rsidRDefault="004A4CAE" w:rsidP="004E7973">
      <w:pPr>
        <w:widowControl w:val="0"/>
        <w:suppressAutoHyphens/>
        <w:autoSpaceDN w:val="0"/>
        <w:spacing w:after="0" w:line="360" w:lineRule="auto"/>
        <w:ind w:right="-1"/>
        <w:jc w:val="both"/>
        <w:textAlignment w:val="baseline"/>
        <w:rPr>
          <w:rFonts w:ascii="Arial" w:eastAsia="Lucida Sans Unicode" w:hAnsi="Arial" w:cs="Arial"/>
          <w:kern w:val="3"/>
          <w:lang w:val="de-DE"/>
        </w:rPr>
      </w:pPr>
      <w:r>
        <w:rPr>
          <w:rFonts w:ascii="Arial" w:eastAsia="Lucida Sans Unicode" w:hAnsi="Arial" w:cs="Arial"/>
          <w:kern w:val="3"/>
          <w:lang w:val="de-DE"/>
        </w:rPr>
        <w:t>i</w:t>
      </w:r>
      <w:r w:rsidR="004E7973" w:rsidRPr="00B83BEF">
        <w:rPr>
          <w:rFonts w:ascii="Arial" w:eastAsia="Lucida Sans Unicode" w:hAnsi="Arial" w:cs="Arial"/>
          <w:kern w:val="3"/>
          <w:lang w:val="de-DE"/>
        </w:rPr>
        <w:t>) Prova de regularidade relativa ao Alvará</w:t>
      </w:r>
      <w:r w:rsidR="004E7973">
        <w:rPr>
          <w:rFonts w:ascii="Arial" w:eastAsia="Lucida Sans Unicode" w:hAnsi="Arial" w:cs="Arial"/>
          <w:kern w:val="3"/>
          <w:lang w:val="de-DE"/>
        </w:rPr>
        <w:t>/Licença</w:t>
      </w:r>
      <w:r w:rsidR="004E7973" w:rsidRPr="00B83BEF">
        <w:rPr>
          <w:rFonts w:ascii="Arial" w:eastAsia="Lucida Sans Unicode" w:hAnsi="Arial" w:cs="Arial"/>
          <w:kern w:val="3"/>
          <w:lang w:val="de-DE"/>
        </w:rPr>
        <w:t xml:space="preserve"> </w:t>
      </w:r>
      <w:r w:rsidR="004E7973">
        <w:rPr>
          <w:rFonts w:ascii="Arial" w:eastAsia="Lucida Sans Unicode" w:hAnsi="Arial" w:cs="Arial"/>
          <w:kern w:val="3"/>
          <w:lang w:val="de-DE"/>
        </w:rPr>
        <w:t>Sanitário</w:t>
      </w:r>
      <w:r w:rsidR="004E7973" w:rsidRPr="00B83BEF">
        <w:rPr>
          <w:rFonts w:ascii="Arial" w:eastAsia="Lucida Sans Unicode" w:hAnsi="Arial" w:cs="Arial"/>
          <w:kern w:val="3"/>
          <w:lang w:val="de-DE"/>
        </w:rPr>
        <w:t>;</w:t>
      </w:r>
    </w:p>
    <w:p w14:paraId="77C8B6DB" w14:textId="77777777" w:rsidR="004E7973" w:rsidRPr="00B83BEF" w:rsidRDefault="004E7973" w:rsidP="004E7973">
      <w:pPr>
        <w:widowControl w:val="0"/>
        <w:suppressAutoHyphens/>
        <w:autoSpaceDN w:val="0"/>
        <w:spacing w:after="0" w:line="360" w:lineRule="auto"/>
        <w:ind w:right="-1"/>
        <w:jc w:val="both"/>
        <w:textAlignment w:val="baseline"/>
        <w:rPr>
          <w:rFonts w:ascii="Arial" w:eastAsia="Lucida Sans Unicode" w:hAnsi="Arial" w:cs="Arial"/>
          <w:b/>
          <w:kern w:val="3"/>
          <w:lang w:val="de-DE"/>
        </w:rPr>
      </w:pPr>
    </w:p>
    <w:p w14:paraId="6A1BE784" w14:textId="77777777" w:rsidR="004E7973" w:rsidRPr="00B83BEF" w:rsidRDefault="004E7973" w:rsidP="004E7973">
      <w:pPr>
        <w:widowControl w:val="0"/>
        <w:suppressAutoHyphens/>
        <w:autoSpaceDN w:val="0"/>
        <w:spacing w:after="0" w:line="360" w:lineRule="auto"/>
        <w:ind w:right="-1"/>
        <w:jc w:val="both"/>
        <w:textAlignment w:val="baseline"/>
        <w:rPr>
          <w:rFonts w:ascii="Arial" w:eastAsia="Lucida Sans Unicode" w:hAnsi="Arial" w:cs="Arial"/>
          <w:b/>
          <w:kern w:val="3"/>
          <w:lang w:val="de-DE"/>
        </w:rPr>
      </w:pPr>
      <w:r w:rsidRPr="00B83BEF">
        <w:rPr>
          <w:rFonts w:ascii="Arial" w:eastAsia="Lucida Sans Unicode" w:hAnsi="Arial" w:cs="Arial"/>
          <w:b/>
          <w:kern w:val="3"/>
          <w:lang w:val="de-DE"/>
        </w:rPr>
        <w:t xml:space="preserve">8.2.3. Habilitação Econômico-Financeira: </w:t>
      </w:r>
    </w:p>
    <w:p w14:paraId="4B8DABD0" w14:textId="77777777" w:rsidR="004E7973" w:rsidRPr="00B83BEF" w:rsidRDefault="004E7973" w:rsidP="004E7973">
      <w:pPr>
        <w:widowControl w:val="0"/>
        <w:suppressAutoHyphens/>
        <w:autoSpaceDN w:val="0"/>
        <w:spacing w:after="0" w:line="360" w:lineRule="auto"/>
        <w:ind w:right="-1"/>
        <w:jc w:val="both"/>
        <w:textAlignment w:val="baseline"/>
        <w:rPr>
          <w:rFonts w:ascii="Arial" w:eastAsia="Lucida Sans Unicode" w:hAnsi="Arial" w:cs="Arial"/>
          <w:b/>
          <w:kern w:val="3"/>
          <w:lang w:val="de-DE"/>
        </w:rPr>
      </w:pPr>
    </w:p>
    <w:p w14:paraId="150523E1" w14:textId="77777777" w:rsidR="004E7973" w:rsidRPr="00B83BEF" w:rsidRDefault="004E7973" w:rsidP="004E7973">
      <w:pPr>
        <w:widowControl w:val="0"/>
        <w:suppressAutoHyphens/>
        <w:autoSpaceDN w:val="0"/>
        <w:spacing w:after="0" w:line="360" w:lineRule="auto"/>
        <w:ind w:right="-1"/>
        <w:jc w:val="both"/>
        <w:textAlignment w:val="baseline"/>
        <w:rPr>
          <w:rFonts w:ascii="Arial" w:eastAsia="Lucida Sans Unicode" w:hAnsi="Arial" w:cs="Arial"/>
          <w:kern w:val="3"/>
          <w:lang w:val="de-DE"/>
        </w:rPr>
      </w:pPr>
      <w:r w:rsidRPr="00B83BEF">
        <w:rPr>
          <w:rFonts w:ascii="Arial" w:eastAsia="Lucida Sans Unicode" w:hAnsi="Arial" w:cs="Arial"/>
          <w:kern w:val="3"/>
          <w:lang w:val="de-DE"/>
        </w:rPr>
        <w:t>a) Certidão negativa de falência expedida pelo distribuidor da sede do licitante;</w:t>
      </w:r>
    </w:p>
    <w:p w14:paraId="013E3600" w14:textId="77777777" w:rsidR="004E7973" w:rsidRPr="00B83BEF" w:rsidRDefault="004E7973" w:rsidP="004E7973">
      <w:pPr>
        <w:widowControl w:val="0"/>
        <w:suppressAutoHyphens/>
        <w:autoSpaceDN w:val="0"/>
        <w:spacing w:after="0" w:line="360" w:lineRule="auto"/>
        <w:ind w:right="-1"/>
        <w:jc w:val="both"/>
        <w:textAlignment w:val="baseline"/>
        <w:rPr>
          <w:rFonts w:ascii="Arial" w:eastAsia="Lucida Sans Unicode" w:hAnsi="Arial" w:cs="Arial"/>
          <w:b/>
          <w:kern w:val="3"/>
          <w:lang w:val="de-DE"/>
        </w:rPr>
      </w:pPr>
    </w:p>
    <w:p w14:paraId="4AAA4783" w14:textId="77777777" w:rsidR="004E7973" w:rsidRPr="00B83BEF" w:rsidRDefault="004E7973" w:rsidP="004E7973">
      <w:pPr>
        <w:widowControl w:val="0"/>
        <w:suppressAutoHyphens/>
        <w:autoSpaceDN w:val="0"/>
        <w:spacing w:after="0" w:line="360" w:lineRule="auto"/>
        <w:ind w:right="-1"/>
        <w:jc w:val="both"/>
        <w:textAlignment w:val="baseline"/>
        <w:rPr>
          <w:rFonts w:ascii="Arial" w:eastAsia="Lucida Sans Unicode" w:hAnsi="Arial" w:cs="Arial"/>
          <w:b/>
          <w:kern w:val="3"/>
          <w:lang w:val="de-DE"/>
        </w:rPr>
      </w:pPr>
      <w:r w:rsidRPr="00B83BEF">
        <w:rPr>
          <w:rFonts w:ascii="Arial" w:eastAsia="Lucida Sans Unicode" w:hAnsi="Arial" w:cs="Arial"/>
          <w:b/>
          <w:kern w:val="3"/>
          <w:lang w:val="de-DE"/>
        </w:rPr>
        <w:t xml:space="preserve">8.2.4. QUALIFICAÇÃO TÉCNICA: </w:t>
      </w:r>
    </w:p>
    <w:p w14:paraId="01863833" w14:textId="77777777" w:rsidR="004E7973" w:rsidRPr="00B83BEF" w:rsidRDefault="004E7973" w:rsidP="004E7973">
      <w:pPr>
        <w:widowControl w:val="0"/>
        <w:suppressAutoHyphens/>
        <w:autoSpaceDN w:val="0"/>
        <w:spacing w:after="0" w:line="360" w:lineRule="auto"/>
        <w:ind w:right="-1"/>
        <w:jc w:val="both"/>
        <w:textAlignment w:val="baseline"/>
        <w:rPr>
          <w:rFonts w:ascii="Arial" w:eastAsia="Lucida Sans Unicode" w:hAnsi="Arial" w:cs="Arial"/>
          <w:b/>
          <w:kern w:val="3"/>
          <w:lang w:val="de-DE"/>
        </w:rPr>
      </w:pPr>
    </w:p>
    <w:p w14:paraId="15269FAC" w14:textId="77777777" w:rsidR="004E7973" w:rsidRPr="00B83BEF" w:rsidRDefault="004E7973" w:rsidP="004E7973">
      <w:pPr>
        <w:widowControl w:val="0"/>
        <w:suppressAutoHyphens/>
        <w:autoSpaceDN w:val="0"/>
        <w:spacing w:after="0" w:line="360" w:lineRule="auto"/>
        <w:ind w:right="-1"/>
        <w:jc w:val="both"/>
        <w:textAlignment w:val="baseline"/>
        <w:rPr>
          <w:rFonts w:ascii="Arial" w:eastAsia="Lucida Sans Unicode" w:hAnsi="Arial" w:cs="Arial"/>
          <w:kern w:val="3"/>
          <w:lang w:val="de-DE"/>
        </w:rPr>
      </w:pPr>
      <w:r w:rsidRPr="00B83BEF">
        <w:rPr>
          <w:rFonts w:ascii="Arial" w:eastAsia="Lucida Sans Unicode" w:hAnsi="Arial" w:cs="Arial"/>
          <w:kern w:val="3"/>
          <w:lang w:val="de-DE"/>
        </w:rPr>
        <w:t>a) Apresentação de um ou mais atestados fornecidos por pessoas jurídicas de direito</w:t>
      </w:r>
      <w:r>
        <w:rPr>
          <w:rFonts w:ascii="Arial" w:eastAsia="Lucida Sans Unicode" w:hAnsi="Arial" w:cs="Arial"/>
          <w:kern w:val="3"/>
          <w:lang w:val="de-DE"/>
        </w:rPr>
        <w:t xml:space="preserve"> </w:t>
      </w:r>
      <w:r w:rsidRPr="00B83BEF">
        <w:rPr>
          <w:rFonts w:ascii="Arial" w:eastAsia="Lucida Sans Unicode" w:hAnsi="Arial" w:cs="Arial"/>
          <w:kern w:val="3"/>
          <w:lang w:val="de-DE"/>
        </w:rPr>
        <w:t>público ou privado, que comprove que a licitante executou ou está executando, de maneira satisfatória e a contento, fornecimentos da natureza com o objeto da presente licitação</w:t>
      </w:r>
      <w:r>
        <w:rPr>
          <w:rFonts w:ascii="Arial" w:eastAsia="Lucida Sans Unicode" w:hAnsi="Arial" w:cs="Arial"/>
          <w:kern w:val="3"/>
          <w:lang w:val="de-DE"/>
        </w:rPr>
        <w:t>.</w:t>
      </w:r>
      <w:r w:rsidRPr="00FA7703">
        <w:rPr>
          <w:rFonts w:ascii="Arial" w:eastAsia="Lucida Sans Unicode" w:hAnsi="Arial" w:cs="Arial"/>
          <w:kern w:val="3"/>
        </w:rPr>
        <w:t xml:space="preserve"> Considera-se o vulto de 50%.</w:t>
      </w:r>
      <w:r>
        <w:rPr>
          <w:rFonts w:ascii="Arial" w:eastAsia="Lucida Sans Unicode" w:hAnsi="Arial" w:cs="Arial"/>
          <w:kern w:val="3"/>
          <w:lang w:val="de-DE"/>
        </w:rPr>
        <w:t xml:space="preserve"> </w:t>
      </w:r>
      <w:r w:rsidRPr="00B83BEF">
        <w:rPr>
          <w:rFonts w:ascii="Arial" w:eastAsia="Lucida Sans Unicode" w:hAnsi="Arial" w:cs="Arial"/>
          <w:kern w:val="3"/>
          <w:lang w:val="de-DE"/>
        </w:rPr>
        <w:t xml:space="preserve"> </w:t>
      </w:r>
    </w:p>
    <w:p w14:paraId="05C8443C" w14:textId="77777777" w:rsidR="004E7973" w:rsidRPr="00B83BEF" w:rsidRDefault="004E7973" w:rsidP="004E7973">
      <w:pPr>
        <w:widowControl w:val="0"/>
        <w:suppressAutoHyphens/>
        <w:autoSpaceDN w:val="0"/>
        <w:spacing w:after="0" w:line="360" w:lineRule="auto"/>
        <w:ind w:right="-1"/>
        <w:jc w:val="both"/>
        <w:textAlignment w:val="baseline"/>
        <w:rPr>
          <w:rFonts w:ascii="Arial" w:eastAsia="Lucida Sans Unicode" w:hAnsi="Arial" w:cs="Arial"/>
          <w:kern w:val="3"/>
          <w:lang w:val="de-DE"/>
        </w:rPr>
      </w:pPr>
      <w:r w:rsidRPr="00B83BEF">
        <w:rPr>
          <w:rFonts w:ascii="Arial" w:eastAsia="Lucida Sans Unicode" w:hAnsi="Arial" w:cs="Arial"/>
          <w:kern w:val="3"/>
          <w:lang w:val="de-DE"/>
        </w:rPr>
        <w:t>b) Os atestados de capacidade técnica poderão ser apresentados em nome da matrizou da filial do fornecedor.</w:t>
      </w:r>
    </w:p>
    <w:p w14:paraId="48FF6391" w14:textId="76AFBB14" w:rsidR="004E7973" w:rsidRPr="004E7973" w:rsidRDefault="004E7973" w:rsidP="004E7973">
      <w:pPr>
        <w:widowControl w:val="0"/>
        <w:suppressAutoHyphens/>
        <w:autoSpaceDN w:val="0"/>
        <w:spacing w:after="0" w:line="360" w:lineRule="auto"/>
        <w:ind w:right="-1"/>
        <w:jc w:val="both"/>
        <w:textAlignment w:val="baseline"/>
        <w:rPr>
          <w:rFonts w:ascii="Arial" w:eastAsia="Lucida Sans Unicode" w:hAnsi="Arial" w:cs="Arial"/>
          <w:kern w:val="3"/>
          <w:lang w:val="de-DE"/>
        </w:rPr>
      </w:pPr>
      <w:r w:rsidRPr="00B83BEF">
        <w:rPr>
          <w:rFonts w:ascii="Arial" w:eastAsia="Lucida Sans Unicode" w:hAnsi="Arial" w:cs="Arial"/>
          <w:kern w:val="3"/>
          <w:lang w:val="de-DE"/>
        </w:rPr>
        <w:t>b.1)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w:t>
      </w:r>
      <w:r>
        <w:rPr>
          <w:rFonts w:ascii="Arial" w:eastAsia="Lucida Sans Unicode" w:hAnsi="Arial" w:cs="Arial"/>
          <w:kern w:val="3"/>
          <w:lang w:val="de-DE"/>
        </w:rPr>
        <w:t>atado, dentre outros documentos.</w:t>
      </w:r>
    </w:p>
    <w:p w14:paraId="089B7E55" w14:textId="77777777" w:rsidR="004E7973" w:rsidRPr="00B83BEF" w:rsidRDefault="004E7973" w:rsidP="004E7973">
      <w:pPr>
        <w:pStyle w:val="Nivel1"/>
        <w:numPr>
          <w:ilvl w:val="0"/>
          <w:numId w:val="28"/>
        </w:numPr>
        <w:spacing w:before="0" w:after="0" w:line="360" w:lineRule="auto"/>
        <w:ind w:left="0" w:right="-1" w:firstLine="0"/>
        <w:rPr>
          <w:rFonts w:eastAsiaTheme="minorHAnsi"/>
          <w:color w:val="auto"/>
          <w:sz w:val="22"/>
          <w:szCs w:val="22"/>
        </w:rPr>
      </w:pPr>
      <w:r w:rsidRPr="00B83BEF">
        <w:rPr>
          <w:rFonts w:eastAsiaTheme="minorHAnsi"/>
          <w:color w:val="auto"/>
          <w:sz w:val="22"/>
          <w:szCs w:val="22"/>
        </w:rPr>
        <w:lastRenderedPageBreak/>
        <w:t>CRITÉRIOS DE MEDIÇÃO E DE PAGAMENTO</w:t>
      </w:r>
    </w:p>
    <w:p w14:paraId="504A2F63" w14:textId="77777777" w:rsidR="004E7973" w:rsidRPr="00B83BEF" w:rsidRDefault="004E7973" w:rsidP="004E7973">
      <w:pPr>
        <w:pStyle w:val="Nivel1"/>
        <w:numPr>
          <w:ilvl w:val="0"/>
          <w:numId w:val="0"/>
        </w:numPr>
        <w:tabs>
          <w:tab w:val="left" w:pos="142"/>
          <w:tab w:val="left" w:pos="3969"/>
        </w:tabs>
        <w:spacing w:before="0" w:after="0" w:line="360" w:lineRule="auto"/>
        <w:ind w:right="-1"/>
        <w:rPr>
          <w:rFonts w:eastAsiaTheme="minorHAnsi"/>
          <w:color w:val="auto"/>
          <w:sz w:val="22"/>
          <w:szCs w:val="22"/>
        </w:rPr>
      </w:pPr>
    </w:p>
    <w:p w14:paraId="4908BEC2" w14:textId="77777777" w:rsidR="004E7973" w:rsidRPr="00B83BEF" w:rsidRDefault="004E7973" w:rsidP="004E7973">
      <w:pPr>
        <w:pStyle w:val="Nivel1"/>
        <w:numPr>
          <w:ilvl w:val="0"/>
          <w:numId w:val="0"/>
        </w:numPr>
        <w:tabs>
          <w:tab w:val="left" w:pos="142"/>
          <w:tab w:val="left" w:pos="3969"/>
        </w:tabs>
        <w:spacing w:before="0" w:after="0" w:line="360" w:lineRule="auto"/>
        <w:ind w:right="-1"/>
        <w:rPr>
          <w:b w:val="0"/>
          <w:sz w:val="22"/>
          <w:szCs w:val="22"/>
        </w:rPr>
      </w:pPr>
      <w:r w:rsidRPr="00B83BEF">
        <w:rPr>
          <w:b w:val="0"/>
          <w:sz w:val="22"/>
          <w:szCs w:val="22"/>
        </w:rPr>
        <w:t>9.1. Recebida a Nota Fiscal ou documento de cobrança equivalente, correrá o prazo de 10 (dez) dias úteis para fins de liquidação, prorrogáveis por igual período.</w:t>
      </w:r>
    </w:p>
    <w:p w14:paraId="6F8AF17D" w14:textId="77777777" w:rsidR="004E7973" w:rsidRPr="00B83BEF" w:rsidRDefault="004E7973" w:rsidP="004E7973">
      <w:pPr>
        <w:pStyle w:val="Nivel1"/>
        <w:numPr>
          <w:ilvl w:val="0"/>
          <w:numId w:val="0"/>
        </w:numPr>
        <w:tabs>
          <w:tab w:val="left" w:pos="142"/>
          <w:tab w:val="left" w:pos="3969"/>
        </w:tabs>
        <w:spacing w:before="0" w:after="0" w:line="360" w:lineRule="auto"/>
        <w:ind w:right="-1"/>
        <w:rPr>
          <w:b w:val="0"/>
          <w:sz w:val="22"/>
          <w:szCs w:val="22"/>
        </w:rPr>
      </w:pPr>
      <w:r w:rsidRPr="00B83BEF">
        <w:rPr>
          <w:b w:val="0"/>
          <w:sz w:val="22"/>
          <w:szCs w:val="22"/>
        </w:rPr>
        <w:t>9.2. O prazo de que trata o item anterior será reduzido à metade, mantendo-se a possibilidade de prorrogação, no caso de contratações decorrentes de despesas cujos valores não ultrapassem o limite de que trata o inciso II</w:t>
      </w:r>
      <w:r>
        <w:rPr>
          <w:b w:val="0"/>
          <w:sz w:val="22"/>
          <w:szCs w:val="22"/>
        </w:rPr>
        <w:t>,</w:t>
      </w:r>
      <w:r w:rsidRPr="00B83BEF">
        <w:rPr>
          <w:b w:val="0"/>
          <w:sz w:val="22"/>
          <w:szCs w:val="22"/>
        </w:rPr>
        <w:t xml:space="preserve"> do art. 75 da Lei nº 14.133, de 2021.</w:t>
      </w:r>
    </w:p>
    <w:p w14:paraId="405F4085" w14:textId="77777777" w:rsidR="004E7973" w:rsidRDefault="004E7973" w:rsidP="004E7973">
      <w:pPr>
        <w:pStyle w:val="Nivel1"/>
        <w:numPr>
          <w:ilvl w:val="0"/>
          <w:numId w:val="0"/>
        </w:numPr>
        <w:tabs>
          <w:tab w:val="left" w:pos="142"/>
          <w:tab w:val="left" w:pos="3969"/>
        </w:tabs>
        <w:spacing w:before="0" w:after="0" w:line="360" w:lineRule="auto"/>
        <w:ind w:right="-1"/>
        <w:rPr>
          <w:b w:val="0"/>
          <w:sz w:val="22"/>
          <w:szCs w:val="22"/>
        </w:rPr>
      </w:pPr>
      <w:r w:rsidRPr="00B83BEF">
        <w:rPr>
          <w:b w:val="0"/>
          <w:sz w:val="22"/>
          <w:szCs w:val="22"/>
        </w:rPr>
        <w:t>9.3. Para fins de liquidação, o setor competente deverá verificar se a nota fiscal ou instrumento de cobrança equivalente apresentado expressa os elementos</w:t>
      </w:r>
      <w:r>
        <w:rPr>
          <w:b w:val="0"/>
          <w:sz w:val="22"/>
          <w:szCs w:val="22"/>
        </w:rPr>
        <w:t xml:space="preserve"> </w:t>
      </w:r>
      <w:r w:rsidRPr="00B83BEF">
        <w:rPr>
          <w:b w:val="0"/>
          <w:sz w:val="22"/>
          <w:szCs w:val="22"/>
        </w:rPr>
        <w:t xml:space="preserve">necessários e essenciais do documento, tais como: </w:t>
      </w:r>
    </w:p>
    <w:p w14:paraId="213B0EC0" w14:textId="77777777" w:rsidR="004E7973" w:rsidRPr="00E46598" w:rsidRDefault="004E7973" w:rsidP="004E7973"/>
    <w:p w14:paraId="71B1ACD2" w14:textId="77777777" w:rsidR="004E7973" w:rsidRPr="00F64BBB" w:rsidRDefault="004E7973" w:rsidP="004E7973">
      <w:pPr>
        <w:numPr>
          <w:ilvl w:val="0"/>
          <w:numId w:val="6"/>
        </w:numPr>
        <w:spacing w:after="0" w:line="360" w:lineRule="auto"/>
        <w:ind w:left="0" w:right="-1" w:firstLine="0"/>
        <w:jc w:val="both"/>
        <w:rPr>
          <w:rFonts w:ascii="Arial" w:hAnsi="Arial" w:cs="Arial"/>
        </w:rPr>
      </w:pPr>
      <w:r w:rsidRPr="00F64BBB">
        <w:rPr>
          <w:rFonts w:ascii="Arial" w:hAnsi="Arial" w:cs="Arial"/>
        </w:rPr>
        <w:t>O prazo de validade;</w:t>
      </w:r>
    </w:p>
    <w:p w14:paraId="483FE2A9" w14:textId="77777777" w:rsidR="004E7973" w:rsidRPr="00F64BBB" w:rsidRDefault="004E7973" w:rsidP="004E7973">
      <w:pPr>
        <w:numPr>
          <w:ilvl w:val="0"/>
          <w:numId w:val="6"/>
        </w:numPr>
        <w:spacing w:after="0" w:line="360" w:lineRule="auto"/>
        <w:ind w:left="0" w:right="-1" w:firstLine="0"/>
        <w:jc w:val="both"/>
        <w:rPr>
          <w:rFonts w:ascii="Arial" w:hAnsi="Arial" w:cs="Arial"/>
        </w:rPr>
      </w:pPr>
      <w:r w:rsidRPr="00F64BBB">
        <w:rPr>
          <w:rFonts w:ascii="Arial" w:hAnsi="Arial" w:cs="Arial"/>
        </w:rPr>
        <w:t xml:space="preserve">A data da emissão; </w:t>
      </w:r>
    </w:p>
    <w:p w14:paraId="55E7364C" w14:textId="77777777" w:rsidR="004E7973" w:rsidRPr="00F64BBB" w:rsidRDefault="004E7973" w:rsidP="004E7973">
      <w:pPr>
        <w:numPr>
          <w:ilvl w:val="0"/>
          <w:numId w:val="6"/>
        </w:numPr>
        <w:spacing w:after="0" w:line="360" w:lineRule="auto"/>
        <w:ind w:left="0" w:right="-1" w:firstLine="0"/>
        <w:jc w:val="both"/>
        <w:rPr>
          <w:rFonts w:ascii="Arial" w:hAnsi="Arial" w:cs="Arial"/>
        </w:rPr>
      </w:pPr>
      <w:r w:rsidRPr="00F64BBB">
        <w:rPr>
          <w:rFonts w:ascii="Arial" w:hAnsi="Arial" w:cs="Arial"/>
        </w:rPr>
        <w:t xml:space="preserve">Os dados do contrato e do órgão contratante; </w:t>
      </w:r>
    </w:p>
    <w:p w14:paraId="221AF7B3" w14:textId="77777777" w:rsidR="004E7973" w:rsidRPr="00F64BBB" w:rsidRDefault="004E7973" w:rsidP="004E7973">
      <w:pPr>
        <w:numPr>
          <w:ilvl w:val="0"/>
          <w:numId w:val="6"/>
        </w:numPr>
        <w:spacing w:after="0" w:line="360" w:lineRule="auto"/>
        <w:ind w:left="0" w:right="-1" w:firstLine="0"/>
        <w:jc w:val="both"/>
        <w:rPr>
          <w:rFonts w:ascii="Arial" w:hAnsi="Arial" w:cs="Arial"/>
        </w:rPr>
      </w:pPr>
      <w:r w:rsidRPr="00F64BBB">
        <w:rPr>
          <w:rFonts w:ascii="Arial" w:hAnsi="Arial" w:cs="Arial"/>
        </w:rPr>
        <w:t xml:space="preserve">O período respectivo de execução do contrato; </w:t>
      </w:r>
    </w:p>
    <w:p w14:paraId="7F9D4BB1" w14:textId="77777777" w:rsidR="004E7973" w:rsidRPr="00F64BBB" w:rsidRDefault="004E7973" w:rsidP="004E7973">
      <w:pPr>
        <w:numPr>
          <w:ilvl w:val="0"/>
          <w:numId w:val="6"/>
        </w:numPr>
        <w:spacing w:after="0" w:line="360" w:lineRule="auto"/>
        <w:ind w:left="0" w:right="-1" w:firstLine="0"/>
        <w:jc w:val="both"/>
        <w:rPr>
          <w:rFonts w:ascii="Arial" w:hAnsi="Arial" w:cs="Arial"/>
        </w:rPr>
      </w:pPr>
      <w:r w:rsidRPr="00F64BBB">
        <w:rPr>
          <w:rFonts w:ascii="Arial" w:hAnsi="Arial" w:cs="Arial"/>
        </w:rPr>
        <w:t xml:space="preserve">O valor a pagar; e </w:t>
      </w:r>
    </w:p>
    <w:p w14:paraId="506DB1F2" w14:textId="77777777" w:rsidR="004E7973" w:rsidRDefault="004E7973" w:rsidP="004E7973">
      <w:pPr>
        <w:numPr>
          <w:ilvl w:val="0"/>
          <w:numId w:val="6"/>
        </w:numPr>
        <w:spacing w:after="0" w:line="360" w:lineRule="auto"/>
        <w:ind w:left="0" w:right="-1" w:firstLine="0"/>
        <w:jc w:val="both"/>
        <w:rPr>
          <w:rFonts w:ascii="Arial" w:hAnsi="Arial" w:cs="Arial"/>
        </w:rPr>
      </w:pPr>
      <w:r w:rsidRPr="00F64BBB">
        <w:rPr>
          <w:rFonts w:ascii="Arial" w:hAnsi="Arial" w:cs="Arial"/>
        </w:rPr>
        <w:t>Eventual destaque do valor de retenções tributárias cabíveis.</w:t>
      </w:r>
    </w:p>
    <w:p w14:paraId="1B507971" w14:textId="77777777" w:rsidR="004E7973" w:rsidRDefault="004E7973" w:rsidP="004E7973">
      <w:pPr>
        <w:tabs>
          <w:tab w:val="left" w:pos="142"/>
        </w:tabs>
        <w:spacing w:after="0" w:line="360" w:lineRule="auto"/>
        <w:ind w:right="-1"/>
        <w:jc w:val="both"/>
        <w:rPr>
          <w:rFonts w:ascii="Arial" w:hAnsi="Arial" w:cs="Arial"/>
        </w:rPr>
      </w:pPr>
    </w:p>
    <w:p w14:paraId="794FA66F" w14:textId="77777777" w:rsidR="004E7973" w:rsidRDefault="004E7973" w:rsidP="004E7973">
      <w:pPr>
        <w:tabs>
          <w:tab w:val="left" w:pos="142"/>
        </w:tabs>
        <w:spacing w:after="0" w:line="360" w:lineRule="auto"/>
        <w:ind w:right="-1"/>
        <w:jc w:val="both"/>
        <w:rPr>
          <w:rFonts w:ascii="Arial" w:hAnsi="Arial" w:cs="Arial"/>
        </w:rPr>
      </w:pPr>
      <w:r w:rsidRPr="007E2AAE">
        <w:rPr>
          <w:rFonts w:ascii="Arial" w:hAnsi="Arial" w:cs="Arial"/>
        </w:rPr>
        <w:t>9.4. Havendo erro na apresentação da nota fiscal ou instrumento de cobrança equivalente, ou circunstância que impeça a liquidação da despesa, esta ficará sobrestada até que o contratado providencie as medidas saneadoras, reiniciando- se o prazo após a comprovação da regularização da situação, sem ônus ao contratante;</w:t>
      </w:r>
    </w:p>
    <w:p w14:paraId="7FB0EDFA" w14:textId="77777777" w:rsidR="004E7973" w:rsidRDefault="004E7973" w:rsidP="004E7973">
      <w:pPr>
        <w:tabs>
          <w:tab w:val="left" w:pos="142"/>
        </w:tabs>
        <w:spacing w:after="0" w:line="360" w:lineRule="auto"/>
        <w:ind w:right="-1"/>
        <w:jc w:val="both"/>
        <w:rPr>
          <w:rFonts w:ascii="Arial" w:hAnsi="Arial" w:cs="Arial"/>
        </w:rPr>
      </w:pPr>
      <w:r w:rsidRPr="007E2AAE">
        <w:rPr>
          <w:rFonts w:ascii="Arial" w:hAnsi="Arial" w:cs="Arial"/>
        </w:rPr>
        <w:t>9.5. A nota fiscal ou instrumento de cobrança equivalente deverá ser obrigatoriamente acompanhado da comprovação da regularidade fiscal, mediante consulta aos sítios eletrônicos oficiais ou à documentação mencionada no art. 68 da Lei nº 14.133, de 2021.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1A68130" w14:textId="77777777" w:rsidR="004E7973" w:rsidRDefault="004E7973" w:rsidP="004E7973">
      <w:pPr>
        <w:tabs>
          <w:tab w:val="left" w:pos="142"/>
        </w:tabs>
        <w:spacing w:after="0" w:line="360" w:lineRule="auto"/>
        <w:ind w:right="-1"/>
        <w:jc w:val="both"/>
        <w:rPr>
          <w:rFonts w:ascii="Arial" w:hAnsi="Arial" w:cs="Arial"/>
        </w:rPr>
      </w:pPr>
      <w:r w:rsidRPr="007E2AAE">
        <w:rPr>
          <w:rFonts w:ascii="Arial" w:hAnsi="Arial" w:cs="Arial"/>
        </w:rPr>
        <w:t xml:space="preserve">9.6.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BB6E189" w14:textId="77777777" w:rsidR="004E7973" w:rsidRPr="00E46598" w:rsidRDefault="004E7973" w:rsidP="004E7973">
      <w:pPr>
        <w:tabs>
          <w:tab w:val="left" w:pos="142"/>
        </w:tabs>
        <w:spacing w:after="0" w:line="360" w:lineRule="auto"/>
        <w:ind w:right="-1"/>
        <w:jc w:val="both"/>
        <w:rPr>
          <w:rFonts w:ascii="Arial" w:hAnsi="Arial" w:cs="Arial"/>
        </w:rPr>
      </w:pPr>
      <w:r w:rsidRPr="00E46598">
        <w:rPr>
          <w:rFonts w:ascii="Arial" w:hAnsi="Arial" w:cs="Arial"/>
        </w:rPr>
        <w:t xml:space="preserve">9.7. Persistindo a irregularidade, o contratante deverá adotar as medidas necessárias à rescisão contratual nos autos do processo administrativo correspondente, assegurada ao contratado a ampla defesa. </w:t>
      </w:r>
    </w:p>
    <w:p w14:paraId="21F7091B" w14:textId="77777777" w:rsidR="004E7973" w:rsidRPr="00E46598" w:rsidRDefault="004E7973" w:rsidP="004E7973">
      <w:pPr>
        <w:tabs>
          <w:tab w:val="left" w:pos="142"/>
        </w:tabs>
        <w:spacing w:after="0" w:line="360" w:lineRule="auto"/>
        <w:ind w:right="-1"/>
        <w:jc w:val="both"/>
        <w:rPr>
          <w:rFonts w:ascii="Arial" w:hAnsi="Arial" w:cs="Arial"/>
        </w:rPr>
      </w:pPr>
      <w:r w:rsidRPr="00E46598">
        <w:rPr>
          <w:rFonts w:ascii="Arial" w:hAnsi="Arial" w:cs="Arial"/>
        </w:rPr>
        <w:lastRenderedPageBreak/>
        <w:t xml:space="preserve">9.8. Havendo a efetiva execução do objeto, os pagamentos serão realizados normalmente, até que se decida pela rescisão do contrato, caso o contratado não regularize sua situação de irregularidade constatada. </w:t>
      </w:r>
    </w:p>
    <w:p w14:paraId="1D251D76" w14:textId="77777777" w:rsidR="004E7973" w:rsidRPr="00E46598" w:rsidRDefault="004E7973" w:rsidP="004E7973">
      <w:pPr>
        <w:tabs>
          <w:tab w:val="left" w:pos="142"/>
        </w:tabs>
        <w:spacing w:after="0" w:line="360" w:lineRule="auto"/>
        <w:ind w:right="-1"/>
        <w:jc w:val="both"/>
        <w:rPr>
          <w:rFonts w:ascii="Arial" w:hAnsi="Arial" w:cs="Arial"/>
        </w:rPr>
      </w:pPr>
      <w:r w:rsidRPr="00E46598">
        <w:rPr>
          <w:rFonts w:ascii="Arial" w:hAnsi="Arial" w:cs="Arial"/>
        </w:rPr>
        <w:t>9.9. O pagamento será efetuado no prazo de até 10 (dez) dias úteis contados da finalização da liquidação da despesa, conforme seção anterior.</w:t>
      </w:r>
    </w:p>
    <w:p w14:paraId="33E80ABD" w14:textId="77777777" w:rsidR="004E7973" w:rsidRPr="00E46598" w:rsidRDefault="004E7973" w:rsidP="004E7973">
      <w:pPr>
        <w:tabs>
          <w:tab w:val="left" w:pos="142"/>
        </w:tabs>
        <w:spacing w:after="0" w:line="360" w:lineRule="auto"/>
        <w:ind w:right="-1"/>
        <w:jc w:val="both"/>
        <w:rPr>
          <w:rFonts w:ascii="Arial" w:hAnsi="Arial" w:cs="Arial"/>
        </w:rPr>
      </w:pPr>
      <w:r w:rsidRPr="00E46598">
        <w:rPr>
          <w:rFonts w:ascii="Arial" w:hAnsi="Arial" w:cs="Arial"/>
        </w:rPr>
        <w:t>9.10. No caso de atraso pelo Contratante, os valores devidos ao contratado serão atualizados monetariamente entre o termo final do prazo de pagamento até a data de sua efetiva realização, mediante aplicação de índice de correção monetária.</w:t>
      </w:r>
    </w:p>
    <w:p w14:paraId="67F0CA73" w14:textId="77777777" w:rsidR="004E7973" w:rsidRPr="00E46598" w:rsidRDefault="004E7973" w:rsidP="004E7973">
      <w:pPr>
        <w:tabs>
          <w:tab w:val="left" w:pos="142"/>
        </w:tabs>
        <w:spacing w:after="0" w:line="360" w:lineRule="auto"/>
        <w:ind w:right="-1"/>
        <w:jc w:val="both"/>
        <w:rPr>
          <w:rFonts w:ascii="Arial" w:hAnsi="Arial" w:cs="Arial"/>
        </w:rPr>
      </w:pPr>
      <w:r w:rsidRPr="00E46598">
        <w:rPr>
          <w:rFonts w:ascii="Arial" w:hAnsi="Arial" w:cs="Arial"/>
        </w:rPr>
        <w:t>9.11. O pagamento será realizado por meio de ordem bancária, para crédito em banco, agência e conta corrente indicado pelo contratado.</w:t>
      </w:r>
    </w:p>
    <w:p w14:paraId="1B939D28" w14:textId="77777777" w:rsidR="004E7973" w:rsidRPr="00E46598" w:rsidRDefault="004E7973" w:rsidP="004E7973">
      <w:pPr>
        <w:tabs>
          <w:tab w:val="left" w:pos="142"/>
        </w:tabs>
        <w:spacing w:after="0" w:line="360" w:lineRule="auto"/>
        <w:ind w:right="-1"/>
        <w:jc w:val="both"/>
        <w:rPr>
          <w:rFonts w:ascii="Arial" w:hAnsi="Arial" w:cs="Arial"/>
        </w:rPr>
      </w:pPr>
      <w:r w:rsidRPr="00E46598">
        <w:rPr>
          <w:rFonts w:ascii="Arial" w:hAnsi="Arial" w:cs="Arial"/>
        </w:rPr>
        <w:t>9.12. Será considerada data do pagamento o dia em que constar como emitida a ordem bancária para pagamento.</w:t>
      </w:r>
    </w:p>
    <w:p w14:paraId="0900D948" w14:textId="77777777" w:rsidR="004E7973" w:rsidRPr="00E46598" w:rsidRDefault="004E7973" w:rsidP="004E7973">
      <w:pPr>
        <w:tabs>
          <w:tab w:val="left" w:pos="142"/>
        </w:tabs>
        <w:spacing w:after="0" w:line="360" w:lineRule="auto"/>
        <w:ind w:right="-1"/>
        <w:jc w:val="both"/>
        <w:rPr>
          <w:rFonts w:ascii="Arial" w:hAnsi="Arial" w:cs="Arial"/>
        </w:rPr>
      </w:pPr>
      <w:r w:rsidRPr="00E46598">
        <w:rPr>
          <w:rFonts w:ascii="Arial" w:hAnsi="Arial" w:cs="Arial"/>
        </w:rPr>
        <w:t>9.13 Quando do pagamento, será efetuada a retenção tributária prevista na legislação aplicável.</w:t>
      </w:r>
    </w:p>
    <w:p w14:paraId="009C5928" w14:textId="77777777" w:rsidR="004E7973" w:rsidRPr="00E46598" w:rsidRDefault="004E7973" w:rsidP="004E7973">
      <w:pPr>
        <w:tabs>
          <w:tab w:val="left" w:pos="142"/>
        </w:tabs>
        <w:spacing w:after="0" w:line="360" w:lineRule="auto"/>
        <w:ind w:right="-1"/>
        <w:jc w:val="both"/>
        <w:rPr>
          <w:rFonts w:ascii="Arial" w:hAnsi="Arial" w:cs="Arial"/>
        </w:rPr>
      </w:pPr>
      <w:r w:rsidRPr="00E46598">
        <w:rPr>
          <w:rFonts w:ascii="Arial" w:hAnsi="Arial" w:cs="Arial"/>
        </w:rPr>
        <w:t>9.14. Independentemente do percentual de tributo inserido na planilha, quando houver, serão retidos na fonte, quando da realização do pagamento, os percentuais estabelecidos na legislação vigente.</w:t>
      </w:r>
    </w:p>
    <w:p w14:paraId="0914F747" w14:textId="77777777" w:rsidR="004E7973" w:rsidRPr="00E46598" w:rsidRDefault="004E7973" w:rsidP="004E7973">
      <w:pPr>
        <w:tabs>
          <w:tab w:val="left" w:pos="142"/>
        </w:tabs>
        <w:spacing w:after="0" w:line="360" w:lineRule="auto"/>
        <w:ind w:right="-1"/>
        <w:jc w:val="both"/>
        <w:rPr>
          <w:rFonts w:ascii="Arial" w:hAnsi="Arial" w:cs="Arial"/>
          <w:b/>
        </w:rPr>
      </w:pPr>
      <w:r w:rsidRPr="00E46598">
        <w:rPr>
          <w:rFonts w:ascii="Arial" w:hAnsi="Arial" w:cs="Arial"/>
        </w:rPr>
        <w:t>9.15.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45F0490" w14:textId="77777777" w:rsidR="004E7973" w:rsidRPr="00B83BEF" w:rsidRDefault="004E7973" w:rsidP="004E7973">
      <w:pPr>
        <w:ind w:right="-1"/>
        <w:rPr>
          <w:rFonts w:ascii="Arial" w:hAnsi="Arial" w:cs="Arial"/>
        </w:rPr>
      </w:pPr>
    </w:p>
    <w:p w14:paraId="4C3EB5E8" w14:textId="77777777" w:rsidR="004E7973" w:rsidRPr="00B83BEF" w:rsidRDefault="004E7973" w:rsidP="004E7973">
      <w:pPr>
        <w:pStyle w:val="Nivel1"/>
        <w:numPr>
          <w:ilvl w:val="0"/>
          <w:numId w:val="28"/>
        </w:numPr>
        <w:spacing w:before="0" w:after="0" w:line="360" w:lineRule="auto"/>
        <w:ind w:left="0" w:right="-1" w:firstLine="0"/>
        <w:rPr>
          <w:rFonts w:eastAsia="Calibri"/>
          <w:color w:val="auto"/>
          <w:sz w:val="22"/>
          <w:szCs w:val="22"/>
        </w:rPr>
      </w:pPr>
      <w:r w:rsidRPr="00B83BEF">
        <w:rPr>
          <w:rFonts w:eastAsia="Calibri"/>
          <w:color w:val="auto"/>
          <w:sz w:val="22"/>
          <w:szCs w:val="22"/>
        </w:rPr>
        <w:t>DAS OBRIGAÇÕES DA CONTRATANTE (</w:t>
      </w:r>
      <w:hyperlink r:id="rId35" w:anchor=":~:text=XIV%20%2D%20os%20direitos%20e%20as%20responsabilidades%20das%20partes%2C%20as%20penalidades%20cab%C3%ADveis%20e%20os%20valores%20das%20multas%20e%20suas%20bases%20de%20c%C3%A1lculo%3B">
        <w:r w:rsidRPr="00B83BEF">
          <w:rPr>
            <w:rFonts w:eastAsia="Calibri"/>
            <w:color w:val="auto"/>
            <w:sz w:val="22"/>
            <w:szCs w:val="22"/>
            <w:u w:val="single"/>
          </w:rPr>
          <w:t>art. 92, XIV da Lei n. 14.133/2021</w:t>
        </w:r>
      </w:hyperlink>
      <w:r w:rsidRPr="00B83BEF">
        <w:rPr>
          <w:rFonts w:eastAsia="Calibri"/>
          <w:color w:val="auto"/>
          <w:sz w:val="22"/>
          <w:szCs w:val="22"/>
        </w:rPr>
        <w:t xml:space="preserve">): </w:t>
      </w:r>
    </w:p>
    <w:p w14:paraId="1CD56036" w14:textId="77777777" w:rsidR="004E7973" w:rsidRPr="00B83BEF" w:rsidRDefault="004E7973" w:rsidP="004E7973">
      <w:pPr>
        <w:spacing w:line="360" w:lineRule="auto"/>
        <w:ind w:right="-1"/>
        <w:jc w:val="both"/>
        <w:rPr>
          <w:rFonts w:ascii="Arial" w:hAnsi="Arial" w:cs="Arial"/>
        </w:rPr>
      </w:pPr>
    </w:p>
    <w:p w14:paraId="40D8A805" w14:textId="77777777" w:rsidR="004E7973" w:rsidRPr="00E46598" w:rsidRDefault="004E7973" w:rsidP="004E7973">
      <w:pPr>
        <w:tabs>
          <w:tab w:val="left" w:pos="3969"/>
        </w:tabs>
        <w:spacing w:after="0" w:line="360" w:lineRule="auto"/>
        <w:ind w:right="-1"/>
        <w:jc w:val="both"/>
        <w:rPr>
          <w:rFonts w:ascii="Arial" w:eastAsia="Calibri" w:hAnsi="Arial" w:cs="Arial"/>
        </w:rPr>
      </w:pPr>
      <w:r w:rsidRPr="00E46598">
        <w:rPr>
          <w:rFonts w:ascii="Arial" w:eastAsia="Calibri" w:hAnsi="Arial" w:cs="Arial"/>
        </w:rPr>
        <w:t>10</w:t>
      </w:r>
      <w:r>
        <w:rPr>
          <w:rFonts w:ascii="Arial" w:eastAsia="Calibri" w:hAnsi="Arial" w:cs="Arial"/>
        </w:rPr>
        <w:t xml:space="preserve">.1. </w:t>
      </w:r>
      <w:r w:rsidRPr="00E46598">
        <w:rPr>
          <w:rFonts w:ascii="Arial" w:eastAsia="Calibri" w:hAnsi="Arial" w:cs="Arial"/>
        </w:rPr>
        <w:t>São obrigações da Contratante:</w:t>
      </w:r>
    </w:p>
    <w:p w14:paraId="52B2AEB1" w14:textId="77777777" w:rsidR="004E7973" w:rsidRPr="00E46598" w:rsidRDefault="004E7973" w:rsidP="004E7973"/>
    <w:p w14:paraId="2BE4A534"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10.1.1. Exigir o cumprimento de todas as obrigações assumidas pelo Contratado.</w:t>
      </w:r>
    </w:p>
    <w:p w14:paraId="7DA27AC1"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10.1.2. Notificar o Contratado, por escrito, sobre vícios, defeitos ou incorreções verificadas no serviço prestado, para que seja por ele reparado ou corrigido, no total ou em parte, às suas expensas.</w:t>
      </w:r>
    </w:p>
    <w:p w14:paraId="5D4C2729"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10.1.3. Acompanhar e fiscalizar a execução do contrato e o cumprimento das obrigações pelo Contratado.</w:t>
      </w:r>
    </w:p>
    <w:p w14:paraId="4D874335"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10.1.4. Efetuar o pagamento ao Contratado do valor correspondente à prestação do objeto, no prazo, forma e condições estabelecidos no presente Termo de Referência.</w:t>
      </w:r>
    </w:p>
    <w:p w14:paraId="592A36FF"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10.1.5. Aplicar ao Contratado sanções motivadas pela inexecução total ou parcial do objeto;</w:t>
      </w:r>
    </w:p>
    <w:p w14:paraId="438CC04F"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lastRenderedPageBreak/>
        <w:t>11.1.6. Cientificar o órgão de Assessoramento Jurídico da Administração para adoção das medidas cabíveis quando do descumprimento de obrigações pelo Contratado.</w:t>
      </w:r>
    </w:p>
    <w:p w14:paraId="09BA7137"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 xml:space="preserve">10.1.7. Emitir decisão, explicitamente, sobre todas as solicitações e reclamações relacionadas à execução do presente serviço, ressalvados os requerimentos manifestamente impertinentes, meramente protelatórios ou de nenhum interesse para a boa execução do ajuste. </w:t>
      </w:r>
    </w:p>
    <w:p w14:paraId="50960EA4"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 xml:space="preserve">10.1.8. Concluída a instrução do requerimento, a Administração terá o prazo de 30 (trinta) dias para decidir, admitida a prorrogação motivada por igual período. </w:t>
      </w:r>
    </w:p>
    <w:p w14:paraId="27BC843E"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10.1.9.  A Administração não responderá por quaisquer compromissos assumidos pelo Contratado com terceiros, ainda que vinculados à execução do objeto da presente contratação, bem como por qualquer dano causado a terceiros em decorrência de ato do Contratado, de seus empregados, prepostos ou subordinados.</w:t>
      </w:r>
    </w:p>
    <w:p w14:paraId="062A1020" w14:textId="77777777" w:rsidR="004E7973" w:rsidRPr="00B83BEF" w:rsidRDefault="004E7973" w:rsidP="004E7973">
      <w:pPr>
        <w:tabs>
          <w:tab w:val="left" w:pos="3969"/>
        </w:tabs>
        <w:spacing w:after="0" w:line="360" w:lineRule="auto"/>
        <w:ind w:right="-1"/>
        <w:jc w:val="both"/>
        <w:rPr>
          <w:rFonts w:ascii="Arial" w:eastAsia="Calibri" w:hAnsi="Arial" w:cs="Arial"/>
        </w:rPr>
      </w:pPr>
    </w:p>
    <w:p w14:paraId="16B947B0" w14:textId="77777777" w:rsidR="004E7973" w:rsidRDefault="004E7973" w:rsidP="004E7973">
      <w:pPr>
        <w:pStyle w:val="Nivel1"/>
        <w:numPr>
          <w:ilvl w:val="0"/>
          <w:numId w:val="28"/>
        </w:numPr>
        <w:spacing w:before="0" w:after="0" w:line="360" w:lineRule="auto"/>
        <w:ind w:left="0" w:right="-1" w:firstLine="0"/>
        <w:rPr>
          <w:rFonts w:eastAsia="Calibri"/>
          <w:color w:val="auto"/>
          <w:sz w:val="22"/>
          <w:szCs w:val="22"/>
        </w:rPr>
      </w:pPr>
      <w:r w:rsidRPr="00B83BEF">
        <w:rPr>
          <w:rFonts w:eastAsia="Calibri"/>
          <w:color w:val="auto"/>
          <w:sz w:val="22"/>
          <w:szCs w:val="22"/>
        </w:rPr>
        <w:t>OBRIGAÇÕES DO CONTRATADO (</w:t>
      </w:r>
      <w:hyperlink r:id="rId36" w:anchor=":~:text=XIV%20%2D%20os%20direitos%20e%20as%20responsabilidades%20das%20partes%2C%20as%20penalidades%20cab%C3%ADveis%20e%20os%20valores%20das%20multas%20e%20suas%20bases%20de%20c%C3%A1lculo%3B">
        <w:r w:rsidRPr="00B83BEF">
          <w:rPr>
            <w:rFonts w:eastAsia="Calibri"/>
            <w:color w:val="auto"/>
            <w:sz w:val="22"/>
            <w:szCs w:val="22"/>
            <w:u w:val="single"/>
          </w:rPr>
          <w:t>art. 92, XIV da Lei n. 14.133/2021</w:t>
        </w:r>
      </w:hyperlink>
      <w:r w:rsidRPr="00B83BEF">
        <w:rPr>
          <w:rFonts w:eastAsia="Calibri"/>
          <w:color w:val="auto"/>
          <w:sz w:val="22"/>
          <w:szCs w:val="22"/>
        </w:rPr>
        <w:t>):</w:t>
      </w:r>
    </w:p>
    <w:p w14:paraId="5CFFD6EB" w14:textId="77777777" w:rsidR="004E7973" w:rsidRPr="00B83BEF" w:rsidRDefault="004E7973" w:rsidP="004E7973">
      <w:pPr>
        <w:ind w:right="-1"/>
      </w:pPr>
    </w:p>
    <w:p w14:paraId="5DE4E71C"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 xml:space="preserve">11.1. O Contratado deve cumprir todas as obrigações constantes deste Termo de Referência e em seus anexos, assumindo como exclusivamente seus os riscos e as despesas decorrentes da boa e perfeita execução do objeto, observando, ainda, as obrigações a seguir dispostas: </w:t>
      </w:r>
    </w:p>
    <w:p w14:paraId="31831309"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11.2. Atender às determinações regulares emitidas pelo fiscal e gestor do contrato ou autoridade superior (</w:t>
      </w:r>
      <w:hyperlink r:id="rId37" w:anchor=":~:text=II%20%2D%20desatendimento%20das%20determina%C3%A7%C3%B5es%20regulares%20emitidas%20pela%20autoridade%20designada%20para%20acompanhar%20e%20fiscalizar%20sua%20execu%C3%A7%C3%A3o%20ou%20por%20autoridade%20superior%3B">
        <w:r w:rsidRPr="00B83BEF">
          <w:rPr>
            <w:rFonts w:ascii="Arial" w:eastAsia="Calibri" w:hAnsi="Arial" w:cs="Arial"/>
            <w:u w:val="single"/>
          </w:rPr>
          <w:t>art. 137, II da Lei n. 14.133/2021</w:t>
        </w:r>
      </w:hyperlink>
      <w:r w:rsidRPr="00B83BEF">
        <w:rPr>
          <w:rFonts w:ascii="Arial" w:eastAsia="Calibri" w:hAnsi="Arial" w:cs="Arial"/>
        </w:rPr>
        <w:t>).</w:t>
      </w:r>
    </w:p>
    <w:p w14:paraId="0C7E0F66"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 xml:space="preserve">11.3. Alocar os recursos necessários ao perfeito cumprimento das cláusulas deste Termo de Referência, fornecendo os materiais, equipamentos, ferramentas e utensílios demandados, cuja quantidade, qualidade e tecnologia deverão atender às recomendações de boa técnica e a legislação de regência. </w:t>
      </w:r>
    </w:p>
    <w:p w14:paraId="5B216856"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11.4</w:t>
      </w:r>
      <w:r>
        <w:rPr>
          <w:rFonts w:ascii="Arial" w:eastAsia="Calibri" w:hAnsi="Arial" w:cs="Arial"/>
        </w:rPr>
        <w:t>.</w:t>
      </w:r>
      <w:r w:rsidRPr="00B83BEF">
        <w:rPr>
          <w:rFonts w:ascii="Arial" w:eastAsia="Calibri" w:hAnsi="Arial" w:cs="Arial"/>
        </w:rPr>
        <w:t xml:space="preserve"> Reparar, corrigir ou substituir, às suas expensas, no total ou em parte, no prazo fixado pelo fiscal administrativo do contrato, os serviços nos quais se verificarem vícios, defeitos ou incorreções resultantes da execução ou dos materiais empregados. </w:t>
      </w:r>
    </w:p>
    <w:p w14:paraId="2BAC927F"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 xml:space="preserve">11.5.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 valor correspondente aos danos sofridos. </w:t>
      </w:r>
    </w:p>
    <w:p w14:paraId="167CD127"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 xml:space="preserve">11.6. Não contratar, durante a vigência do contrato, cônjuge, companheiro ou parente em linha reta, colateral ou por afinidade, até o terceiro grau, de dirigente do contratante ou do Fiscal ou Gestor do contrato, nos termos do </w:t>
      </w:r>
      <w:hyperlink r:id="rId38" w:anchor=":~:text=Par%C3%A1grafo%20%C3%BAnico.%20Durante,edital%20de%20licita%C3%A7%C3%A3o.">
        <w:r w:rsidRPr="00B83BEF">
          <w:rPr>
            <w:rFonts w:ascii="Arial" w:eastAsia="Calibri" w:hAnsi="Arial" w:cs="Arial"/>
            <w:u w:val="single"/>
          </w:rPr>
          <w:t>artigo 48, parágrafo único, da Lei n. 14.133/2021</w:t>
        </w:r>
      </w:hyperlink>
      <w:r w:rsidRPr="00B83BEF">
        <w:rPr>
          <w:rFonts w:ascii="Arial" w:eastAsia="Calibri" w:hAnsi="Arial" w:cs="Arial"/>
        </w:rPr>
        <w:t>.</w:t>
      </w:r>
    </w:p>
    <w:p w14:paraId="4D7095CA" w14:textId="77777777" w:rsidR="004E7973"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lastRenderedPageBreak/>
        <w:t xml:space="preserve">11.7. Quando não for possível a verificação da regularidade no Sistema de Cadastro de Fornecedores - SICAF, a empresa contratada deverá entregar ao fiscal administrativo do contrato, até o prazo de 10 (dez) dias após a solicitação, os seguintes documentos: </w:t>
      </w:r>
    </w:p>
    <w:p w14:paraId="732F514D" w14:textId="77777777" w:rsidR="004E7973" w:rsidRPr="00B83BEF" w:rsidRDefault="004E7973" w:rsidP="004E7973">
      <w:pPr>
        <w:tabs>
          <w:tab w:val="left" w:pos="3969"/>
        </w:tabs>
        <w:spacing w:after="0" w:line="360" w:lineRule="auto"/>
        <w:ind w:right="-1"/>
        <w:jc w:val="both"/>
        <w:rPr>
          <w:rFonts w:ascii="Arial" w:eastAsia="Calibri" w:hAnsi="Arial" w:cs="Arial"/>
        </w:rPr>
      </w:pPr>
    </w:p>
    <w:p w14:paraId="794EFEE4"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 xml:space="preserve">1) prova de regularidade relativa à Seguridade Social; </w:t>
      </w:r>
    </w:p>
    <w:p w14:paraId="66955DD9"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 xml:space="preserve">2) certidões que comprovem a regularidade perante a Fazenda Municipal ou Distrital do domicílio ou sede do contratado; </w:t>
      </w:r>
    </w:p>
    <w:p w14:paraId="0B3E32C4"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 xml:space="preserve">3) Certidão de Regularidade do FGTS; e </w:t>
      </w:r>
    </w:p>
    <w:p w14:paraId="6C2E3003" w14:textId="77777777" w:rsidR="004E7973"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 xml:space="preserve">4) Certidão Negativa de Débitos Trabalhistas - CNDT. </w:t>
      </w:r>
    </w:p>
    <w:p w14:paraId="42F4E6BD" w14:textId="77777777" w:rsidR="004E7973" w:rsidRPr="00B83BEF" w:rsidRDefault="004E7973" w:rsidP="004E7973">
      <w:pPr>
        <w:tabs>
          <w:tab w:val="left" w:pos="3969"/>
        </w:tabs>
        <w:spacing w:after="0" w:line="360" w:lineRule="auto"/>
        <w:ind w:right="-1"/>
        <w:jc w:val="both"/>
        <w:rPr>
          <w:rFonts w:ascii="Arial" w:eastAsia="Calibri" w:hAnsi="Arial" w:cs="Arial"/>
        </w:rPr>
      </w:pPr>
    </w:p>
    <w:p w14:paraId="4844C00B"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 xml:space="preserve">11.8. Comunicar ao Fiscal do contrato, no prazo de 24 (vinte e quatro) horas, qualquer ocorrência anormal ou acidente que se verifique no local de prestação dos serviços. </w:t>
      </w:r>
    </w:p>
    <w:p w14:paraId="1088489B"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11.9. Não permitir a utilização de qualquer trabalho do menor de dezesseis anos, exceto na condição de aprendiz pa</w:t>
      </w:r>
      <w:r>
        <w:rPr>
          <w:rFonts w:ascii="Arial" w:eastAsia="Calibri" w:hAnsi="Arial" w:cs="Arial"/>
        </w:rPr>
        <w:t>ra os maiores de quatorze anos.</w:t>
      </w:r>
    </w:p>
    <w:p w14:paraId="57561748" w14:textId="77777777" w:rsidR="004E7973" w:rsidRPr="00B83BEF" w:rsidRDefault="004E7973" w:rsidP="004E7973">
      <w:pPr>
        <w:tabs>
          <w:tab w:val="left" w:pos="284"/>
          <w:tab w:val="left" w:pos="3969"/>
        </w:tabs>
        <w:spacing w:after="0" w:line="360" w:lineRule="auto"/>
        <w:ind w:right="-1"/>
        <w:jc w:val="both"/>
        <w:rPr>
          <w:rFonts w:ascii="Arial" w:eastAsia="Calibri" w:hAnsi="Arial" w:cs="Arial"/>
        </w:rPr>
      </w:pPr>
      <w:r w:rsidRPr="00B83BEF">
        <w:rPr>
          <w:rFonts w:ascii="Arial" w:eastAsia="Calibri" w:hAnsi="Arial" w:cs="Arial"/>
        </w:rPr>
        <w:t>11.10.    Manter durante toda a vigência do contrato, em compatibilidade com as obrigações assumidas, todas as condições exigidas para qualificação, na contratação direta (</w:t>
      </w:r>
      <w:hyperlink r:id="rId39" w:anchor=":~:text=XVI%20%2D%20a%20obriga%C3%A7%C3%A3o%20do%20contratado%20de%20manter%2C%20durante%20toda%20a%20execu%C3%A7%C3%A3o%20do%20contrato%2C%20em%20compatibilidade%20com%20as%20obriga%C3%A7%C3%B5es%20por%20ele%20assumidas%2C%20todas%20as%20condi%C3%A7%C3%B">
        <w:r w:rsidRPr="00B83BEF">
          <w:rPr>
            <w:rFonts w:ascii="Arial" w:eastAsia="Calibri" w:hAnsi="Arial" w:cs="Arial"/>
            <w:u w:val="single"/>
          </w:rPr>
          <w:t>art. 92, XVI da Lei n. 14.133/2021</w:t>
        </w:r>
      </w:hyperlink>
      <w:r>
        <w:rPr>
          <w:rFonts w:ascii="Arial" w:eastAsia="Calibri" w:hAnsi="Arial" w:cs="Arial"/>
        </w:rPr>
        <w:t>).</w:t>
      </w:r>
    </w:p>
    <w:p w14:paraId="1CC80F1B"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11.11. Guardar sigilo sobre todas as informações obtidas em decorrênc</w:t>
      </w:r>
      <w:r>
        <w:rPr>
          <w:rFonts w:ascii="Arial" w:eastAsia="Calibri" w:hAnsi="Arial" w:cs="Arial"/>
        </w:rPr>
        <w:t xml:space="preserve">ia do cumprimento do contrato. </w:t>
      </w:r>
    </w:p>
    <w:p w14:paraId="41F85281"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 xml:space="preserve">11.12.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0" w:anchor=":~:text=d)%20para%20restabelecer,estabelecida%20no%20contrato.">
        <w:r w:rsidRPr="00B83BEF">
          <w:rPr>
            <w:rFonts w:ascii="Arial" w:eastAsia="Calibri" w:hAnsi="Arial" w:cs="Arial"/>
            <w:u w:val="single"/>
          </w:rPr>
          <w:t>art. 124, II, d, da Lei nº 14.133, de 2021</w:t>
        </w:r>
      </w:hyperlink>
      <w:r w:rsidRPr="00B83BEF">
        <w:rPr>
          <w:rFonts w:ascii="Arial" w:eastAsia="Calibri" w:hAnsi="Arial" w:cs="Arial"/>
        </w:rPr>
        <w:t xml:space="preserve">. </w:t>
      </w:r>
    </w:p>
    <w:p w14:paraId="6E81F494"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11.13. Cumprir, além dos postulados legais vigentes de âmbito federal, estadual ou municipal, as normas de segurança do Contratante.</w:t>
      </w:r>
    </w:p>
    <w:p w14:paraId="0A90CA2E" w14:textId="77777777" w:rsidR="004E7973" w:rsidRPr="00B83BEF" w:rsidRDefault="004E7973" w:rsidP="004E7973">
      <w:pPr>
        <w:tabs>
          <w:tab w:val="left" w:pos="3969"/>
        </w:tabs>
        <w:spacing w:after="0" w:line="360" w:lineRule="auto"/>
        <w:ind w:right="-1"/>
        <w:jc w:val="both"/>
        <w:rPr>
          <w:rFonts w:ascii="Arial" w:eastAsia="Calibri" w:hAnsi="Arial" w:cs="Arial"/>
        </w:rPr>
      </w:pPr>
    </w:p>
    <w:p w14:paraId="6FA8F64A" w14:textId="77777777" w:rsidR="004E7973" w:rsidRPr="00B83BEF" w:rsidRDefault="004E7973" w:rsidP="004E7973">
      <w:pPr>
        <w:pStyle w:val="Nivel1"/>
        <w:numPr>
          <w:ilvl w:val="0"/>
          <w:numId w:val="28"/>
        </w:numPr>
        <w:spacing w:before="0" w:after="0" w:line="360" w:lineRule="auto"/>
        <w:ind w:left="0" w:right="-1" w:firstLine="0"/>
        <w:rPr>
          <w:rFonts w:eastAsia="Calibri"/>
          <w:color w:val="auto"/>
          <w:sz w:val="22"/>
          <w:szCs w:val="22"/>
        </w:rPr>
      </w:pPr>
      <w:r w:rsidRPr="00B83BEF">
        <w:rPr>
          <w:rFonts w:eastAsia="Calibri"/>
          <w:color w:val="auto"/>
          <w:sz w:val="22"/>
          <w:szCs w:val="22"/>
        </w:rPr>
        <w:t>SANÇÕES ADMINISTRATIVAS:</w:t>
      </w:r>
    </w:p>
    <w:p w14:paraId="3FFD5BD6" w14:textId="77777777" w:rsidR="004E7973" w:rsidRPr="00B83BEF" w:rsidRDefault="004E7973" w:rsidP="004E7973">
      <w:pPr>
        <w:tabs>
          <w:tab w:val="left" w:pos="3969"/>
        </w:tabs>
        <w:spacing w:after="0" w:line="360" w:lineRule="auto"/>
        <w:ind w:right="-1"/>
        <w:jc w:val="both"/>
        <w:rPr>
          <w:rFonts w:ascii="Arial" w:eastAsia="Calibri" w:hAnsi="Arial" w:cs="Arial"/>
        </w:rPr>
      </w:pPr>
    </w:p>
    <w:p w14:paraId="520513BC" w14:textId="7BF145A0" w:rsidR="004E7973" w:rsidRPr="004E7973" w:rsidRDefault="004E7973" w:rsidP="004E7973">
      <w:pPr>
        <w:tabs>
          <w:tab w:val="left" w:pos="3969"/>
        </w:tabs>
        <w:spacing w:after="0" w:line="360" w:lineRule="auto"/>
        <w:ind w:right="-1"/>
        <w:jc w:val="both"/>
        <w:rPr>
          <w:rFonts w:ascii="Arial" w:eastAsia="Calibri" w:hAnsi="Arial" w:cs="Arial"/>
        </w:rPr>
      </w:pPr>
      <w:r w:rsidRPr="00E46598">
        <w:rPr>
          <w:rFonts w:ascii="Arial" w:eastAsia="Calibri" w:hAnsi="Arial" w:cs="Arial"/>
        </w:rPr>
        <w:t>12</w:t>
      </w:r>
      <w:r>
        <w:rPr>
          <w:rFonts w:ascii="Arial" w:eastAsia="Calibri" w:hAnsi="Arial" w:cs="Arial"/>
        </w:rPr>
        <w:t xml:space="preserve">.1. </w:t>
      </w:r>
      <w:r w:rsidRPr="00E46598">
        <w:rPr>
          <w:rFonts w:ascii="Arial" w:eastAsia="Calibri" w:hAnsi="Arial" w:cs="Arial"/>
        </w:rPr>
        <w:t xml:space="preserve">Comete infração administrativa, nos termos da Lei nº 14.133, de 2021, o Contratado que: </w:t>
      </w:r>
    </w:p>
    <w:p w14:paraId="27D2F4A1"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 xml:space="preserve">a) der causa à inexecução parcial da avença; </w:t>
      </w:r>
    </w:p>
    <w:p w14:paraId="62FF9C74"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 xml:space="preserve">b) der causa à inexecução parcial do contrato que cause grave dano à Administração ou ao funcionamento dos serviços públicos ou ao interesse coletivo; </w:t>
      </w:r>
    </w:p>
    <w:p w14:paraId="0321F16D"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 xml:space="preserve">c) der causa à inexecução total da avença; </w:t>
      </w:r>
    </w:p>
    <w:p w14:paraId="4837898F"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 xml:space="preserve">d) deixar de entregar a documentação exigida para qualificação na contratação direta; </w:t>
      </w:r>
    </w:p>
    <w:p w14:paraId="15A51E2D"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lastRenderedPageBreak/>
        <w:t xml:space="preserve">e) não manter a proposta, salvo em decorrência de fato superveniente devidamente justificado; </w:t>
      </w:r>
    </w:p>
    <w:p w14:paraId="7A836C0D"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 xml:space="preserve">f) não celebrar o contrato ou não entregar a documentação exigida para a contratação, quando convocado dentro do prazo de validade de sua proposta; </w:t>
      </w:r>
    </w:p>
    <w:p w14:paraId="1ED52869"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 xml:space="preserve">g) ensejar o retardamento da execução do objeto da contratação sem motivo justificado; </w:t>
      </w:r>
    </w:p>
    <w:p w14:paraId="727BF705"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 xml:space="preserve">h) prestar declaração falsa durante a inexigibilidade de licitação ou execução do contrato; </w:t>
      </w:r>
    </w:p>
    <w:p w14:paraId="18C06179"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 xml:space="preserve">i) fraudar a contratação ou praticar ato fraudulento na execução do contrato; </w:t>
      </w:r>
    </w:p>
    <w:p w14:paraId="27680CBD"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 xml:space="preserve">j) comportar-se de modo inidôneo ou cometer fraude de qualquer natureza; </w:t>
      </w:r>
    </w:p>
    <w:p w14:paraId="5DBD87D3"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 xml:space="preserve">k) praticar atos ilícitos com vistas a frustrar os objetivos da contratação; </w:t>
      </w:r>
    </w:p>
    <w:p w14:paraId="5471805B" w14:textId="43F07CD1"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 xml:space="preserve">l) praticar ato lesivo previsto no </w:t>
      </w:r>
      <w:hyperlink r:id="rId41" w:anchor=":~:text=Art.%205%C2%BA%20Constituem%20atos,em%20organiza%C3%A7%C3%B5es%20p%C3%BAblicas%20internacionais.">
        <w:r w:rsidRPr="00B83BEF">
          <w:rPr>
            <w:rFonts w:ascii="Arial" w:eastAsia="Calibri" w:hAnsi="Arial" w:cs="Arial"/>
            <w:u w:val="single"/>
          </w:rPr>
          <w:t>art. 5º da Lei n. 12.846/2013</w:t>
        </w:r>
      </w:hyperlink>
      <w:r>
        <w:rPr>
          <w:rFonts w:ascii="Arial" w:eastAsia="Calibri" w:hAnsi="Arial" w:cs="Arial"/>
        </w:rPr>
        <w:t xml:space="preserve">. </w:t>
      </w:r>
    </w:p>
    <w:p w14:paraId="7E54ACE0" w14:textId="53717DB5"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12.2. Serão aplicadas ao responsável pelas infrações administrativas acima descritas as seguintes sanções:</w:t>
      </w:r>
    </w:p>
    <w:p w14:paraId="1178F95A" w14:textId="77777777" w:rsidR="004E7973" w:rsidRPr="00B83BEF" w:rsidRDefault="004E7973" w:rsidP="004E7973">
      <w:pPr>
        <w:pStyle w:val="PargrafodaLista"/>
        <w:numPr>
          <w:ilvl w:val="0"/>
          <w:numId w:val="26"/>
        </w:numPr>
        <w:tabs>
          <w:tab w:val="left" w:pos="-142"/>
        </w:tabs>
        <w:spacing w:after="0" w:line="360" w:lineRule="auto"/>
        <w:ind w:left="0" w:right="-1" w:firstLine="142"/>
        <w:jc w:val="both"/>
        <w:rPr>
          <w:rFonts w:ascii="Arial" w:eastAsia="Calibri" w:hAnsi="Arial" w:cs="Arial"/>
        </w:rPr>
      </w:pPr>
      <w:r w:rsidRPr="00B83BEF">
        <w:rPr>
          <w:rFonts w:ascii="Arial" w:eastAsia="Calibri" w:hAnsi="Arial" w:cs="Arial"/>
        </w:rPr>
        <w:t xml:space="preserve">Advertência: quando o Contratado der causa à inexecução parcial do contrato, sempre que não se justificar a imposição de penalidade mais grave (art. 156, §2º, da Lei); </w:t>
      </w:r>
    </w:p>
    <w:p w14:paraId="69029B6E" w14:textId="77777777" w:rsidR="004E7973" w:rsidRPr="00B83BEF" w:rsidRDefault="004E7973" w:rsidP="004E7973">
      <w:pPr>
        <w:pStyle w:val="PargrafodaLista"/>
        <w:numPr>
          <w:ilvl w:val="0"/>
          <w:numId w:val="26"/>
        </w:numPr>
        <w:tabs>
          <w:tab w:val="left" w:pos="-142"/>
        </w:tabs>
        <w:spacing w:after="0" w:line="360" w:lineRule="auto"/>
        <w:ind w:left="0" w:right="-1" w:firstLine="142"/>
        <w:jc w:val="both"/>
        <w:rPr>
          <w:rFonts w:ascii="Arial" w:eastAsia="Calibri" w:hAnsi="Arial" w:cs="Arial"/>
        </w:rPr>
      </w:pPr>
      <w:r w:rsidRPr="00B83BEF">
        <w:rPr>
          <w:rFonts w:ascii="Arial" w:eastAsia="Calibri" w:hAnsi="Arial" w:cs="Arial"/>
        </w:rPr>
        <w:t xml:space="preserve">Impedimento de licitar e contratar, quando praticadas as condutas descritas nas alíneas b, c, d, e, f e g do subitem acima deste Contrato, sempre que não se justificar a imposição de penalidade mais grave (art. 156, §4º, da Lei); </w:t>
      </w:r>
    </w:p>
    <w:p w14:paraId="2411AB78" w14:textId="77777777" w:rsidR="004E7973" w:rsidRPr="00B83BEF" w:rsidRDefault="004E7973" w:rsidP="004E7973">
      <w:pPr>
        <w:pStyle w:val="PargrafodaLista"/>
        <w:numPr>
          <w:ilvl w:val="0"/>
          <w:numId w:val="26"/>
        </w:numPr>
        <w:tabs>
          <w:tab w:val="left" w:pos="-142"/>
        </w:tabs>
        <w:spacing w:after="0" w:line="360" w:lineRule="auto"/>
        <w:ind w:left="0" w:right="-1" w:firstLine="142"/>
        <w:jc w:val="both"/>
        <w:rPr>
          <w:rFonts w:ascii="Arial" w:eastAsia="Calibri" w:hAnsi="Arial" w:cs="Arial"/>
        </w:rPr>
      </w:pPr>
      <w:r w:rsidRPr="00B83BEF">
        <w:rPr>
          <w:rFonts w:ascii="Arial" w:eastAsia="Calibri" w:hAnsi="Arial" w:cs="Arial"/>
        </w:rPr>
        <w:t xml:space="preserve">Declaração de inidoneidade para licitar e contratar, quando praticadas as condutas descritas nas alíneas h, i, j, k e l do subitem acima deste Contrato, bem como nas alíneas b, c, d, e, f e g, que justifiquem a imposição de penalidade mais grave (art. 156, §5º, da Lei) </w:t>
      </w:r>
    </w:p>
    <w:p w14:paraId="7AC81B19" w14:textId="661875F1" w:rsidR="004E7973" w:rsidRPr="004E7973" w:rsidRDefault="004E7973" w:rsidP="004E7973">
      <w:pPr>
        <w:pStyle w:val="PargrafodaLista"/>
        <w:numPr>
          <w:ilvl w:val="0"/>
          <w:numId w:val="26"/>
        </w:numPr>
        <w:spacing w:after="0" w:line="360" w:lineRule="auto"/>
        <w:ind w:left="0" w:right="-1" w:firstLine="284"/>
        <w:jc w:val="both"/>
        <w:rPr>
          <w:rFonts w:ascii="Arial" w:eastAsia="Calibri" w:hAnsi="Arial" w:cs="Arial"/>
        </w:rPr>
      </w:pPr>
      <w:r w:rsidRPr="00B83BEF">
        <w:rPr>
          <w:rFonts w:ascii="Arial" w:eastAsia="Calibri" w:hAnsi="Arial" w:cs="Arial"/>
        </w:rPr>
        <w:t>Multa:</w:t>
      </w:r>
    </w:p>
    <w:p w14:paraId="69C47DA6"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(1) moratória de 5% (cinco por cento) por dia de atraso injustificado sobre o valor da parcela inadimplida, até o limite de 10 (dez)</w:t>
      </w:r>
      <w:r>
        <w:rPr>
          <w:rFonts w:ascii="Arial" w:eastAsia="Calibri" w:hAnsi="Arial" w:cs="Arial"/>
        </w:rPr>
        <w:t xml:space="preserve"> </w:t>
      </w:r>
      <w:r w:rsidRPr="00B83BEF">
        <w:rPr>
          <w:rFonts w:ascii="Arial" w:eastAsia="Calibri" w:hAnsi="Arial" w:cs="Arial"/>
        </w:rPr>
        <w:t>dias;</w:t>
      </w:r>
    </w:p>
    <w:p w14:paraId="321534FA"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(a) O atraso superior a 10 (dez) dias autoriza a Administração a promover a rescisão do contrato por descumprimento ou cumprimento irregular de suas cláusulas, conforme dispõe o inciso I do art. 137 da Lei n. 14.133, de 2021.</w:t>
      </w:r>
    </w:p>
    <w:p w14:paraId="3A70E7E7" w14:textId="4EA8EC72"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(2) compensatória de 10% (dez por cento) sobre o valor total do contrato, no caso</w:t>
      </w:r>
      <w:r>
        <w:rPr>
          <w:rFonts w:ascii="Arial" w:eastAsia="Calibri" w:hAnsi="Arial" w:cs="Arial"/>
        </w:rPr>
        <w:t xml:space="preserve"> de inexecução total do objeto.</w:t>
      </w:r>
    </w:p>
    <w:p w14:paraId="187D63A9"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12.3. A aplicação das sanções previstas neste Contrato não exclui, em hipótese alguma, a obrigação de reparação integral do dano causado à Administração (</w:t>
      </w:r>
      <w:hyperlink r:id="rId42" w:anchor=":~:text=%C2%A7%209%C2%BA%20A%20aplica%C3%A7%C3%A3o%20das%20san%C3%A7%C3%B5es%20previstas%20no%20caput%20deste%20artigo%20n%C3%A3o%20exclui%2C%20em%20hip%C3%B3tese%20alguma%2C%20a%20obriga%C3%A7%C3%A3o%20de%20repara%C3%A7%C3%A3o%20integral%20do%20dano%20ca">
        <w:r w:rsidRPr="00B83BEF">
          <w:rPr>
            <w:rFonts w:ascii="Arial" w:eastAsia="Calibri" w:hAnsi="Arial" w:cs="Arial"/>
            <w:u w:val="single"/>
          </w:rPr>
          <w:t>art. 156, §9º da Lei n. 14.133/2021</w:t>
        </w:r>
      </w:hyperlink>
      <w:r w:rsidRPr="00B83BEF">
        <w:rPr>
          <w:rFonts w:ascii="Arial" w:eastAsia="Calibri" w:hAnsi="Arial" w:cs="Arial"/>
        </w:rPr>
        <w:t>).</w:t>
      </w:r>
    </w:p>
    <w:p w14:paraId="1D64FC99" w14:textId="77777777" w:rsidR="004E7973"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12.4. Todas as sanções previstas neste Contrato poderão ser aplicadas cumulativamente com a multa (</w:t>
      </w:r>
      <w:hyperlink r:id="rId43" w:anchor=":~:text=%C2%A7%207%C2%BA%20As%20san%C3%A7%C3%B5es%20previstas%20nos%20incisos%20I%2C%20III%20e%20IV%20do%20caput%20deste%20artigo%20poder%C3%A3o%20ser%20aplicadas%20cumulativamente%20com%20a%20prevista%20no%20inciso%20II%20do%20caput%20deste%20artigo.">
        <w:r w:rsidRPr="00B83BEF">
          <w:rPr>
            <w:rFonts w:ascii="Arial" w:eastAsia="Calibri" w:hAnsi="Arial" w:cs="Arial"/>
            <w:u w:val="single"/>
          </w:rPr>
          <w:t>art. 156, §7º da Lei n. 14.133/2021</w:t>
        </w:r>
      </w:hyperlink>
      <w:r>
        <w:rPr>
          <w:rFonts w:ascii="Arial" w:eastAsia="Calibri" w:hAnsi="Arial" w:cs="Arial"/>
        </w:rPr>
        <w:t>).</w:t>
      </w:r>
    </w:p>
    <w:p w14:paraId="463B47E2" w14:textId="77777777" w:rsidR="004E7973" w:rsidRPr="00B83BEF" w:rsidRDefault="004E7973" w:rsidP="004E7973">
      <w:pPr>
        <w:tabs>
          <w:tab w:val="left" w:pos="3969"/>
        </w:tabs>
        <w:spacing w:after="0" w:line="360" w:lineRule="auto"/>
        <w:ind w:right="-1"/>
        <w:jc w:val="both"/>
        <w:rPr>
          <w:rFonts w:ascii="Arial" w:eastAsia="Calibri" w:hAnsi="Arial" w:cs="Arial"/>
        </w:rPr>
      </w:pPr>
    </w:p>
    <w:p w14:paraId="6B417BD2"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12.4.1. Antes da aplicação da multa será facultada a defesa do interessado no prazo de 15 (quinze) dias úteis, contado da data de sua intimação (</w:t>
      </w:r>
      <w:hyperlink r:id="rId44" w:anchor=":~:text=Art.%20157.%20Na%20aplica%C3%A7%C3%A3o%20da%20san%C3%A7%C3%A3o%20prevista%20no%20inciso%20II%20do%20caput%20do%20art.%20156%20desta%20Lei%2C%20ser%C3%A1%20facultada%20a%20defesa%20do%20interessado%20no%20prazo%20de%2015%20(quinze)%20dias%20%C3%BAt">
        <w:r w:rsidRPr="00B83BEF">
          <w:rPr>
            <w:rFonts w:ascii="Arial" w:eastAsia="Calibri" w:hAnsi="Arial" w:cs="Arial"/>
            <w:u w:val="single"/>
          </w:rPr>
          <w:t>art. 157 da Lei n. 14.133/2021</w:t>
        </w:r>
      </w:hyperlink>
      <w:r w:rsidRPr="00B83BEF">
        <w:rPr>
          <w:rFonts w:ascii="Arial" w:eastAsia="Calibri" w:hAnsi="Arial" w:cs="Arial"/>
        </w:rPr>
        <w:t>).</w:t>
      </w:r>
    </w:p>
    <w:p w14:paraId="4A381582"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lastRenderedPageBreak/>
        <w:t>12.4.2 Se a multa aplicada e as indenizações cabíveis forem superiores ao valor do pagamento eventualmente devido pelo Contratante ao Contratado, além da perda desse valor, a diferença será descontada da garantia prestada ou será cobrada judicialmente (</w:t>
      </w:r>
      <w:hyperlink r:id="rId45" w:anchor=":~:text=%C2%A7%208%C2%BA%20Se%20a%20multa%20aplicada%20e%20as%20indeniza%C3%A7%C3%B5es%20cab%C3%ADveis%20forem%20superiores%20ao%20valor%20de%20pagamento%20eventualmente%20devido%20pela%20Administra%C3%A7%C3%A3o%20ao%20contratado%2C%20al%C3%A9m%20da%20per">
        <w:r w:rsidRPr="00B83BEF">
          <w:rPr>
            <w:rFonts w:ascii="Arial" w:eastAsia="Calibri" w:hAnsi="Arial" w:cs="Arial"/>
            <w:u w:val="single"/>
          </w:rPr>
          <w:t>art. 156, §8º da Lei n. 14.133/2021</w:t>
        </w:r>
      </w:hyperlink>
      <w:r>
        <w:rPr>
          <w:rFonts w:ascii="Arial" w:eastAsia="Calibri" w:hAnsi="Arial" w:cs="Arial"/>
        </w:rPr>
        <w:t>).</w:t>
      </w:r>
    </w:p>
    <w:p w14:paraId="1C152EEB" w14:textId="7208F3F2"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1</w:t>
      </w:r>
      <w:r>
        <w:rPr>
          <w:rFonts w:ascii="Arial" w:eastAsia="Calibri" w:hAnsi="Arial" w:cs="Arial"/>
        </w:rPr>
        <w:t>2</w:t>
      </w:r>
      <w:r w:rsidRPr="00B83BEF">
        <w:rPr>
          <w:rFonts w:ascii="Arial" w:eastAsia="Calibri" w:hAnsi="Arial" w:cs="Arial"/>
        </w:rPr>
        <w:t>.4.3 Previamente ao encaminhamento à cobrança judicial, a multa poderá ser recolhida administrativamente no prazo máximo de 30 (trinta) dias, a contar da data do recebimento da comunicação envi</w:t>
      </w:r>
      <w:r>
        <w:rPr>
          <w:rFonts w:ascii="Arial" w:eastAsia="Calibri" w:hAnsi="Arial" w:cs="Arial"/>
        </w:rPr>
        <w:t>ada pela autoridade competente.</w:t>
      </w:r>
    </w:p>
    <w:p w14:paraId="73B5AA49"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1</w:t>
      </w:r>
      <w:r>
        <w:rPr>
          <w:rFonts w:ascii="Arial" w:eastAsia="Calibri" w:hAnsi="Arial" w:cs="Arial"/>
        </w:rPr>
        <w:t>2</w:t>
      </w:r>
      <w:r w:rsidRPr="00B83BEF">
        <w:rPr>
          <w:rFonts w:ascii="Arial" w:eastAsia="Calibri" w:hAnsi="Arial" w:cs="Arial"/>
        </w:rPr>
        <w:t xml:space="preserve">.5.  A aplicação das sanções realizar-se-á em processo administrativo que assegure o contraditório e a ampla defesa ao Contratado, observando-se o procedimento previsto no caput e parágrafos do </w:t>
      </w:r>
      <w:hyperlink r:id="rId46" w:anchor=":~:text=Art.%20158.%20A,que%20pretenda%20produzir.">
        <w:r w:rsidRPr="00B83BEF">
          <w:rPr>
            <w:rFonts w:ascii="Arial" w:eastAsia="Calibri" w:hAnsi="Arial" w:cs="Arial"/>
            <w:u w:val="single"/>
          </w:rPr>
          <w:t>art. 158 da Lei nº 14.133/2021</w:t>
        </w:r>
      </w:hyperlink>
      <w:r w:rsidRPr="00B83BEF">
        <w:rPr>
          <w:rFonts w:ascii="Arial" w:eastAsia="Calibri" w:hAnsi="Arial" w:cs="Arial"/>
        </w:rPr>
        <w:t>, para as penalidades de impedimento de licitar e contratar e de declaração de inidonei</w:t>
      </w:r>
      <w:r>
        <w:rPr>
          <w:rFonts w:ascii="Arial" w:eastAsia="Calibri" w:hAnsi="Arial" w:cs="Arial"/>
        </w:rPr>
        <w:t>dade para licitar ou contratar.</w:t>
      </w:r>
    </w:p>
    <w:p w14:paraId="4CBF2A7A" w14:textId="5C838F9C"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1</w:t>
      </w:r>
      <w:r>
        <w:rPr>
          <w:rFonts w:ascii="Arial" w:eastAsia="Calibri" w:hAnsi="Arial" w:cs="Arial"/>
        </w:rPr>
        <w:t>2</w:t>
      </w:r>
      <w:r w:rsidRPr="00B83BEF">
        <w:rPr>
          <w:rFonts w:ascii="Arial" w:eastAsia="Calibri" w:hAnsi="Arial" w:cs="Arial"/>
        </w:rPr>
        <w:t>.6. Na aplicação das sanções serão considerados (</w:t>
      </w:r>
      <w:hyperlink r:id="rId47" w:anchor=":~:text=%C2%A7%201%C2%BA%20Na%20aplica%C3%A7%C3%A3o%20das,dos%20%C3%B3rg%C3%A3os%20de%20controle.">
        <w:r w:rsidRPr="00B83BEF">
          <w:rPr>
            <w:rFonts w:ascii="Arial" w:eastAsia="Calibri" w:hAnsi="Arial" w:cs="Arial"/>
            <w:u w:val="single"/>
          </w:rPr>
          <w:t>art. 156, §1º da Lei n. 14.133/2021</w:t>
        </w:r>
      </w:hyperlink>
      <w:r w:rsidRPr="00B83BEF">
        <w:rPr>
          <w:rFonts w:ascii="Arial" w:eastAsia="Calibri" w:hAnsi="Arial" w:cs="Arial"/>
        </w:rPr>
        <w:t>):</w:t>
      </w:r>
    </w:p>
    <w:p w14:paraId="5CCD6163"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a) a natureza e a gravidade da infração cometida;</w:t>
      </w:r>
    </w:p>
    <w:p w14:paraId="4E1DEF5A"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b) as peculiaridades do caso concreto;</w:t>
      </w:r>
    </w:p>
    <w:p w14:paraId="6D74281C"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c) as circunstâncias agravantes ou atenuantes;</w:t>
      </w:r>
    </w:p>
    <w:p w14:paraId="1C33A0E7"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d) os danos que dela provierem para o Contratante;</w:t>
      </w:r>
    </w:p>
    <w:p w14:paraId="2328FF4C" w14:textId="3E2947E3"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e) a implantação ou o aperfeiçoamento de programa de integridade, conforme normas e orie</w:t>
      </w:r>
      <w:r>
        <w:rPr>
          <w:rFonts w:ascii="Arial" w:eastAsia="Calibri" w:hAnsi="Arial" w:cs="Arial"/>
        </w:rPr>
        <w:t>ntações dos órgãos de controle.</w:t>
      </w:r>
    </w:p>
    <w:p w14:paraId="76D6C46C"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1</w:t>
      </w:r>
      <w:r>
        <w:rPr>
          <w:rFonts w:ascii="Arial" w:eastAsia="Calibri" w:hAnsi="Arial" w:cs="Arial"/>
        </w:rPr>
        <w:t>2</w:t>
      </w:r>
      <w:r w:rsidRPr="00B83BEF">
        <w:rPr>
          <w:rFonts w:ascii="Arial" w:eastAsia="Calibri" w:hAnsi="Arial" w:cs="Arial"/>
        </w:rPr>
        <w:t xml:space="preserve">.7. Os atos previstos como infrações administrativas na Lei nº 14.133, de 2021 que também sejam tipificados como atos lesivos na </w:t>
      </w:r>
      <w:hyperlink r:id="rId48">
        <w:r w:rsidRPr="00B83BEF">
          <w:rPr>
            <w:rFonts w:ascii="Arial" w:eastAsia="Calibri" w:hAnsi="Arial" w:cs="Arial"/>
            <w:u w:val="single"/>
          </w:rPr>
          <w:t>Lei n. 12.846/2013</w:t>
        </w:r>
      </w:hyperlink>
      <w:r w:rsidRPr="00B83BEF">
        <w:rPr>
          <w:rFonts w:ascii="Arial" w:eastAsia="Calibri" w:hAnsi="Arial" w:cs="Arial"/>
        </w:rPr>
        <w:t>, serão apurados e julgados conjuntamente, nos mesmos autos, observados o rito procedimental e autoridade competente definidos na referida Lei (</w:t>
      </w:r>
      <w:hyperlink r:id="rId49" w:anchor=":~:text=Art.%20159.%20Os,na%20referida%20Lei.">
        <w:r w:rsidRPr="00B83BEF">
          <w:rPr>
            <w:rFonts w:ascii="Arial" w:eastAsia="Calibri" w:hAnsi="Arial" w:cs="Arial"/>
            <w:u w:val="single"/>
          </w:rPr>
          <w:t>art. 159 da Lei n. 14.133/2021</w:t>
        </w:r>
      </w:hyperlink>
      <w:r>
        <w:rPr>
          <w:rFonts w:ascii="Arial" w:eastAsia="Calibri" w:hAnsi="Arial" w:cs="Arial"/>
        </w:rPr>
        <w:t>).</w:t>
      </w:r>
    </w:p>
    <w:p w14:paraId="283A5DD2"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1</w:t>
      </w:r>
      <w:r>
        <w:rPr>
          <w:rFonts w:ascii="Arial" w:eastAsia="Calibri" w:hAnsi="Arial" w:cs="Arial"/>
        </w:rPr>
        <w:t>2</w:t>
      </w:r>
      <w:r w:rsidRPr="00B83BEF">
        <w:rPr>
          <w:rFonts w:ascii="Arial" w:eastAsia="Calibri" w:hAnsi="Arial" w:cs="Arial"/>
        </w:rPr>
        <w:t>.8.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0" w:anchor=":~:text=Art.%20160.%20A,an%C3%A1lise%20jur%C3%ADdica%20pr%C3%A9via.">
        <w:r w:rsidRPr="00B83BEF">
          <w:rPr>
            <w:rFonts w:ascii="Arial" w:eastAsia="Calibri" w:hAnsi="Arial" w:cs="Arial"/>
            <w:u w:val="single"/>
          </w:rPr>
          <w:t>art. 160 da Lei n. 14.133/2021</w:t>
        </w:r>
      </w:hyperlink>
      <w:r>
        <w:rPr>
          <w:rFonts w:ascii="Arial" w:eastAsia="Calibri" w:hAnsi="Arial" w:cs="Arial"/>
        </w:rPr>
        <w:t>).</w:t>
      </w:r>
    </w:p>
    <w:p w14:paraId="622DFB0F"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1</w:t>
      </w:r>
      <w:r>
        <w:rPr>
          <w:rFonts w:ascii="Arial" w:eastAsia="Calibri" w:hAnsi="Arial" w:cs="Arial"/>
        </w:rPr>
        <w:t>2</w:t>
      </w:r>
      <w:r w:rsidRPr="00B83BEF">
        <w:rPr>
          <w:rFonts w:ascii="Arial" w:eastAsia="Calibri" w:hAnsi="Arial" w:cs="Arial"/>
        </w:rPr>
        <w:t>.9.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B83BEF">
        <w:rPr>
          <w:rFonts w:ascii="Arial" w:eastAsia="Calibri" w:hAnsi="Arial" w:cs="Arial"/>
        </w:rPr>
        <w:t>Ceis</w:t>
      </w:r>
      <w:proofErr w:type="spellEnd"/>
      <w:r w:rsidRPr="00B83BEF">
        <w:rPr>
          <w:rFonts w:ascii="Arial" w:eastAsia="Calibri" w:hAnsi="Arial" w:cs="Arial"/>
        </w:rPr>
        <w:t>) e no Cadastro Nacional de Empresas Punidas (</w:t>
      </w:r>
      <w:proofErr w:type="spellStart"/>
      <w:r w:rsidRPr="00B83BEF">
        <w:rPr>
          <w:rFonts w:ascii="Arial" w:eastAsia="Calibri" w:hAnsi="Arial" w:cs="Arial"/>
        </w:rPr>
        <w:t>Cnep</w:t>
      </w:r>
      <w:proofErr w:type="spellEnd"/>
      <w:r w:rsidRPr="00B83BEF">
        <w:rPr>
          <w:rFonts w:ascii="Arial" w:eastAsia="Calibri" w:hAnsi="Arial" w:cs="Arial"/>
        </w:rPr>
        <w:t>), instituídos no âmbito do Poder Executivo Federal. (</w:t>
      </w:r>
      <w:hyperlink r:id="rId51" w:anchor=":~:text=Art.%20161.%20Os,Poder%20Executivo%20federal.">
        <w:r w:rsidRPr="00B83BEF">
          <w:rPr>
            <w:rFonts w:ascii="Arial" w:eastAsia="Calibri" w:hAnsi="Arial" w:cs="Arial"/>
            <w:u w:val="single"/>
          </w:rPr>
          <w:t>art. 161 da lei n. 14.133/2021</w:t>
        </w:r>
      </w:hyperlink>
      <w:r>
        <w:rPr>
          <w:rFonts w:ascii="Arial" w:eastAsia="Calibri" w:hAnsi="Arial" w:cs="Arial"/>
        </w:rPr>
        <w:t>).</w:t>
      </w:r>
    </w:p>
    <w:p w14:paraId="19054A04" w14:textId="77777777" w:rsidR="004E7973" w:rsidRPr="00B83BEF" w:rsidRDefault="004E7973" w:rsidP="004E7973">
      <w:pPr>
        <w:tabs>
          <w:tab w:val="left" w:pos="3969"/>
        </w:tabs>
        <w:spacing w:after="0" w:line="360" w:lineRule="auto"/>
        <w:ind w:right="-1"/>
        <w:jc w:val="both"/>
        <w:rPr>
          <w:rFonts w:ascii="Arial" w:eastAsia="Calibri" w:hAnsi="Arial" w:cs="Arial"/>
        </w:rPr>
      </w:pPr>
      <w:r w:rsidRPr="00B83BEF">
        <w:rPr>
          <w:rFonts w:ascii="Arial" w:eastAsia="Calibri" w:hAnsi="Arial" w:cs="Arial"/>
        </w:rPr>
        <w:t>1</w:t>
      </w:r>
      <w:r>
        <w:rPr>
          <w:rFonts w:ascii="Arial" w:eastAsia="Calibri" w:hAnsi="Arial" w:cs="Arial"/>
        </w:rPr>
        <w:t>2</w:t>
      </w:r>
      <w:r w:rsidRPr="00B83BEF">
        <w:rPr>
          <w:rFonts w:ascii="Arial" w:eastAsia="Calibri" w:hAnsi="Arial" w:cs="Arial"/>
        </w:rPr>
        <w:t xml:space="preserve">.10. As sanções de impedimento de licitar e contratar e declaração de inidoneidade para licitar ou contratar são passíveis de reabilitação na forma do </w:t>
      </w:r>
      <w:hyperlink r:id="rId52" w:anchor=":~:text=Art.%20163.%20%C3%89,integridade%20pelo%20respons%C3%A1vel.">
        <w:r w:rsidRPr="00B83BEF">
          <w:rPr>
            <w:rFonts w:ascii="Arial" w:eastAsia="Calibri" w:hAnsi="Arial" w:cs="Arial"/>
            <w:u w:val="single"/>
          </w:rPr>
          <w:t>art. 163 da Lei n. 14.133/21</w:t>
        </w:r>
      </w:hyperlink>
      <w:r w:rsidRPr="00B83BEF">
        <w:rPr>
          <w:rFonts w:ascii="Arial" w:eastAsia="Calibri" w:hAnsi="Arial" w:cs="Arial"/>
        </w:rPr>
        <w:t>.</w:t>
      </w:r>
    </w:p>
    <w:p w14:paraId="7AF52D94" w14:textId="77777777" w:rsidR="004E7973" w:rsidRPr="00B83BEF" w:rsidRDefault="004E7973" w:rsidP="004E7973">
      <w:pPr>
        <w:tabs>
          <w:tab w:val="left" w:pos="3969"/>
        </w:tabs>
        <w:spacing w:after="0" w:line="360" w:lineRule="auto"/>
        <w:ind w:right="-1"/>
        <w:jc w:val="both"/>
        <w:rPr>
          <w:rFonts w:ascii="Arial" w:eastAsia="Calibri" w:hAnsi="Arial" w:cs="Arial"/>
        </w:rPr>
      </w:pPr>
    </w:p>
    <w:p w14:paraId="2AE27476" w14:textId="77777777" w:rsidR="004E7973" w:rsidRPr="00B83BEF" w:rsidRDefault="004E7973" w:rsidP="004E7973">
      <w:pPr>
        <w:pStyle w:val="Nivel1"/>
        <w:numPr>
          <w:ilvl w:val="0"/>
          <w:numId w:val="28"/>
        </w:numPr>
        <w:spacing w:before="0" w:after="0" w:line="360" w:lineRule="auto"/>
        <w:ind w:left="0" w:right="-1" w:firstLine="0"/>
        <w:rPr>
          <w:rFonts w:eastAsia="Calibri"/>
          <w:color w:val="auto"/>
          <w:sz w:val="22"/>
          <w:szCs w:val="22"/>
        </w:rPr>
      </w:pPr>
      <w:r w:rsidRPr="00B83BEF">
        <w:rPr>
          <w:rFonts w:eastAsia="Calibri"/>
          <w:color w:val="auto"/>
          <w:sz w:val="22"/>
          <w:szCs w:val="22"/>
        </w:rPr>
        <w:t>ADEQUAÇÃO ORÇAMENTÁRIA</w:t>
      </w:r>
    </w:p>
    <w:p w14:paraId="4C9AA9B5" w14:textId="77777777" w:rsidR="004E7973" w:rsidRPr="00B83BEF" w:rsidRDefault="004E7973" w:rsidP="004E7973">
      <w:pPr>
        <w:pStyle w:val="Nivel1"/>
        <w:numPr>
          <w:ilvl w:val="0"/>
          <w:numId w:val="0"/>
        </w:numPr>
        <w:spacing w:before="0" w:after="0" w:line="360" w:lineRule="auto"/>
        <w:ind w:right="-1"/>
        <w:rPr>
          <w:rFonts w:eastAsia="Calibri"/>
          <w:color w:val="auto"/>
          <w:sz w:val="22"/>
          <w:szCs w:val="22"/>
        </w:rPr>
      </w:pPr>
    </w:p>
    <w:bookmarkEnd w:id="2"/>
    <w:p w14:paraId="646D7299" w14:textId="77777777" w:rsidR="004E7973" w:rsidRPr="00F64BBB" w:rsidRDefault="004E7973" w:rsidP="004E7973">
      <w:pPr>
        <w:spacing w:after="0" w:line="360" w:lineRule="auto"/>
        <w:ind w:right="-1"/>
        <w:rPr>
          <w:rFonts w:ascii="Arial" w:eastAsiaTheme="majorEastAsia" w:hAnsi="Arial" w:cs="Arial"/>
        </w:rPr>
      </w:pPr>
      <w:r w:rsidRPr="00F64BBB">
        <w:rPr>
          <w:rFonts w:ascii="Arial" w:eastAsiaTheme="majorEastAsia" w:hAnsi="Arial" w:cs="Arial"/>
        </w:rPr>
        <w:t>1</w:t>
      </w:r>
      <w:r>
        <w:rPr>
          <w:rFonts w:ascii="Arial" w:eastAsiaTheme="majorEastAsia" w:hAnsi="Arial" w:cs="Arial"/>
        </w:rPr>
        <w:t>3</w:t>
      </w:r>
      <w:r w:rsidRPr="00F64BBB">
        <w:rPr>
          <w:rFonts w:ascii="Arial" w:eastAsiaTheme="majorEastAsia" w:hAnsi="Arial" w:cs="Arial"/>
        </w:rPr>
        <w:t>.1. Em observância ao art. 17º, do Decreto Federal nº 11.462/2023 e art. 79º do Decreto Municipal 004/2024, a indicação da disponibilidade de créditos orçamentários somente será exigida para a formalização do contrato ou de outro instrumento hábil.</w:t>
      </w:r>
    </w:p>
    <w:p w14:paraId="55D23C5C" w14:textId="77777777" w:rsidR="004E7973" w:rsidRPr="00B83BEF" w:rsidRDefault="004E7973" w:rsidP="004E7973">
      <w:pPr>
        <w:spacing w:after="0" w:line="276" w:lineRule="auto"/>
        <w:ind w:right="-1"/>
        <w:rPr>
          <w:rFonts w:ascii="Arial" w:hAnsi="Arial" w:cs="Arial"/>
          <w:i/>
        </w:rPr>
      </w:pPr>
    </w:p>
    <w:p w14:paraId="7D627B05" w14:textId="77777777" w:rsidR="004E7973" w:rsidRPr="00B83BEF" w:rsidRDefault="004E7973" w:rsidP="004E7973">
      <w:pPr>
        <w:spacing w:after="0" w:line="276" w:lineRule="auto"/>
        <w:ind w:right="-1"/>
        <w:jc w:val="right"/>
        <w:rPr>
          <w:rFonts w:ascii="Arial" w:hAnsi="Arial" w:cs="Arial"/>
        </w:rPr>
      </w:pPr>
    </w:p>
    <w:p w14:paraId="46167AB5" w14:textId="77777777" w:rsidR="004E7973" w:rsidRPr="00B83BEF" w:rsidRDefault="004E7973" w:rsidP="004E7973">
      <w:pPr>
        <w:spacing w:after="0" w:line="276" w:lineRule="auto"/>
        <w:ind w:right="-1"/>
        <w:jc w:val="right"/>
        <w:rPr>
          <w:rFonts w:ascii="Arial" w:hAnsi="Arial" w:cs="Arial"/>
        </w:rPr>
      </w:pPr>
      <w:r w:rsidRPr="00B83BEF">
        <w:rPr>
          <w:rFonts w:ascii="Arial" w:hAnsi="Arial" w:cs="Arial"/>
        </w:rPr>
        <w:t xml:space="preserve">Nova Redenção – BA, </w:t>
      </w:r>
      <w:r>
        <w:rPr>
          <w:rFonts w:ascii="Arial" w:hAnsi="Arial" w:cs="Arial"/>
        </w:rPr>
        <w:t xml:space="preserve">30 </w:t>
      </w:r>
      <w:r w:rsidRPr="00B83BEF">
        <w:rPr>
          <w:rFonts w:ascii="Arial" w:hAnsi="Arial" w:cs="Arial"/>
        </w:rPr>
        <w:t xml:space="preserve">de </w:t>
      </w:r>
      <w:r>
        <w:rPr>
          <w:rFonts w:ascii="Arial" w:hAnsi="Arial" w:cs="Arial"/>
        </w:rPr>
        <w:t xml:space="preserve">setembro </w:t>
      </w:r>
      <w:r w:rsidRPr="00B83BEF">
        <w:rPr>
          <w:rFonts w:ascii="Arial" w:hAnsi="Arial" w:cs="Arial"/>
        </w:rPr>
        <w:t>de 2025.</w:t>
      </w:r>
    </w:p>
    <w:p w14:paraId="676E5063" w14:textId="77777777" w:rsidR="004E7973" w:rsidRDefault="004E7973" w:rsidP="004E7973">
      <w:pPr>
        <w:spacing w:after="0" w:line="276" w:lineRule="auto"/>
        <w:ind w:right="-1"/>
        <w:rPr>
          <w:rFonts w:ascii="Arial" w:eastAsia="Arial" w:hAnsi="Arial" w:cs="Arial"/>
          <w:color w:val="000000"/>
        </w:rPr>
      </w:pPr>
    </w:p>
    <w:p w14:paraId="0E0ECF9E" w14:textId="77777777" w:rsidR="004E7973" w:rsidRDefault="004E7973" w:rsidP="004E7973">
      <w:pPr>
        <w:spacing w:after="0" w:line="276" w:lineRule="auto"/>
        <w:ind w:right="-1"/>
        <w:rPr>
          <w:rFonts w:ascii="Arial" w:eastAsia="Arial" w:hAnsi="Arial" w:cs="Arial"/>
          <w:color w:val="000000"/>
        </w:rPr>
      </w:pPr>
    </w:p>
    <w:p w14:paraId="693F9838" w14:textId="77777777" w:rsidR="004E7973" w:rsidRPr="005F2ECC" w:rsidRDefault="004E7973" w:rsidP="004E7973">
      <w:pPr>
        <w:spacing w:after="0" w:line="276" w:lineRule="auto"/>
        <w:ind w:right="-1"/>
        <w:rPr>
          <w:rFonts w:ascii="Arial" w:eastAsia="Arial" w:hAnsi="Arial" w:cs="Arial"/>
          <w:color w:val="000000"/>
        </w:rPr>
      </w:pPr>
    </w:p>
    <w:p w14:paraId="47BF828C" w14:textId="77777777" w:rsidR="004E7973" w:rsidRPr="005F2ECC" w:rsidRDefault="004E7973" w:rsidP="004E7973">
      <w:pPr>
        <w:spacing w:after="0" w:line="276" w:lineRule="auto"/>
        <w:ind w:right="-1"/>
        <w:jc w:val="center"/>
        <w:rPr>
          <w:rFonts w:ascii="Arial" w:eastAsia="Arial" w:hAnsi="Arial" w:cs="Arial"/>
          <w:color w:val="000000"/>
        </w:rPr>
      </w:pPr>
      <w:r w:rsidRPr="005F2ECC">
        <w:rPr>
          <w:rFonts w:ascii="Arial" w:eastAsia="Arial" w:hAnsi="Arial" w:cs="Arial"/>
          <w:color w:val="000000"/>
        </w:rPr>
        <w:t>_____________________________</w:t>
      </w:r>
    </w:p>
    <w:p w14:paraId="19000569" w14:textId="77777777" w:rsidR="004E7973" w:rsidRPr="005F2ECC" w:rsidRDefault="004E7973" w:rsidP="004E7973">
      <w:pPr>
        <w:spacing w:after="0" w:line="276" w:lineRule="auto"/>
        <w:ind w:right="-1"/>
        <w:jc w:val="center"/>
        <w:rPr>
          <w:rFonts w:ascii="Arial" w:eastAsia="Arial" w:hAnsi="Arial" w:cs="Arial"/>
          <w:bCs/>
          <w:color w:val="000000"/>
        </w:rPr>
      </w:pPr>
      <w:r w:rsidRPr="005F2ECC">
        <w:rPr>
          <w:rFonts w:ascii="Arial" w:eastAsia="Arial" w:hAnsi="Arial" w:cs="Arial"/>
          <w:bCs/>
          <w:color w:val="000000"/>
        </w:rPr>
        <w:t xml:space="preserve">Cassiano Nascimento </w:t>
      </w:r>
      <w:proofErr w:type="spellStart"/>
      <w:r w:rsidRPr="005F2ECC">
        <w:rPr>
          <w:rFonts w:ascii="Arial" w:eastAsia="Arial" w:hAnsi="Arial" w:cs="Arial"/>
          <w:bCs/>
          <w:color w:val="000000"/>
        </w:rPr>
        <w:t>Munduruca</w:t>
      </w:r>
      <w:proofErr w:type="spellEnd"/>
    </w:p>
    <w:p w14:paraId="51B7D493" w14:textId="50B79EBD" w:rsidR="004E7973" w:rsidRPr="004E7973" w:rsidRDefault="004E7973" w:rsidP="004E7973">
      <w:pPr>
        <w:spacing w:after="0" w:line="276" w:lineRule="auto"/>
        <w:ind w:right="-1"/>
        <w:jc w:val="center"/>
        <w:rPr>
          <w:rFonts w:ascii="Arial" w:eastAsia="Arial" w:hAnsi="Arial" w:cs="Arial"/>
          <w:bCs/>
          <w:color w:val="000000"/>
        </w:rPr>
      </w:pPr>
      <w:r w:rsidRPr="005F2ECC">
        <w:rPr>
          <w:rFonts w:ascii="Arial" w:eastAsia="Arial" w:hAnsi="Arial" w:cs="Arial"/>
          <w:bCs/>
          <w:color w:val="000000"/>
        </w:rPr>
        <w:t>Técnico Responsável</w:t>
      </w:r>
    </w:p>
    <w:p w14:paraId="1462DCB4" w14:textId="77777777" w:rsidR="004E7973" w:rsidRDefault="004E7973" w:rsidP="004E7973">
      <w:pPr>
        <w:spacing w:after="0" w:line="276" w:lineRule="auto"/>
        <w:ind w:right="-1"/>
        <w:rPr>
          <w:rFonts w:ascii="Arial" w:eastAsia="Calibri" w:hAnsi="Arial" w:cs="Arial"/>
        </w:rPr>
      </w:pPr>
    </w:p>
    <w:p w14:paraId="2FB99BF1" w14:textId="77777777" w:rsidR="004E7973" w:rsidRPr="00B83BEF" w:rsidRDefault="004E7973" w:rsidP="004E7973">
      <w:pPr>
        <w:spacing w:after="0" w:line="276" w:lineRule="auto"/>
        <w:ind w:right="-1"/>
        <w:rPr>
          <w:rFonts w:ascii="Arial" w:eastAsia="Calibri" w:hAnsi="Arial" w:cs="Arial"/>
        </w:rPr>
      </w:pPr>
    </w:p>
    <w:p w14:paraId="7EA02904" w14:textId="77777777" w:rsidR="004E7973" w:rsidRPr="005F2ECC" w:rsidRDefault="004E7973" w:rsidP="004E7973">
      <w:pPr>
        <w:spacing w:after="0" w:line="276" w:lineRule="auto"/>
        <w:ind w:right="-1"/>
        <w:jc w:val="center"/>
        <w:rPr>
          <w:rFonts w:ascii="Arial" w:eastAsia="Arial" w:hAnsi="Arial" w:cs="Arial"/>
          <w:iCs/>
          <w:color w:val="000000"/>
        </w:rPr>
      </w:pPr>
      <w:r w:rsidRPr="005F2ECC">
        <w:rPr>
          <w:rFonts w:ascii="Arial" w:eastAsia="Arial" w:hAnsi="Arial" w:cs="Arial"/>
          <w:iCs/>
          <w:color w:val="000000"/>
        </w:rPr>
        <w:t>____________________________________</w:t>
      </w:r>
    </w:p>
    <w:p w14:paraId="61526EB2" w14:textId="77777777" w:rsidR="004E7973" w:rsidRPr="005F2ECC" w:rsidRDefault="004E7973" w:rsidP="004E7973">
      <w:pPr>
        <w:spacing w:after="0" w:line="276" w:lineRule="auto"/>
        <w:ind w:right="-1"/>
        <w:jc w:val="center"/>
        <w:rPr>
          <w:rFonts w:ascii="Arial" w:eastAsia="Arial" w:hAnsi="Arial" w:cs="Arial"/>
          <w:color w:val="000000"/>
        </w:rPr>
      </w:pPr>
      <w:r w:rsidRPr="005F2ECC">
        <w:rPr>
          <w:rFonts w:ascii="Arial" w:eastAsia="Arial" w:hAnsi="Arial" w:cs="Arial"/>
          <w:color w:val="000000"/>
        </w:rPr>
        <w:t>Sandra Maciel Albernaz</w:t>
      </w:r>
    </w:p>
    <w:p w14:paraId="326D8067" w14:textId="77777777" w:rsidR="004E7973" w:rsidRPr="004E62C7" w:rsidRDefault="004E7973" w:rsidP="004E7973">
      <w:pPr>
        <w:spacing w:after="0" w:line="276" w:lineRule="auto"/>
        <w:ind w:right="-1"/>
        <w:jc w:val="center"/>
        <w:rPr>
          <w:rFonts w:ascii="Arial" w:eastAsia="Arial" w:hAnsi="Arial" w:cs="Arial"/>
          <w:color w:val="000000"/>
        </w:rPr>
      </w:pPr>
      <w:r w:rsidRPr="005F2ECC">
        <w:rPr>
          <w:rFonts w:ascii="Arial" w:eastAsia="Arial" w:hAnsi="Arial" w:cs="Arial"/>
          <w:color w:val="000000"/>
        </w:rPr>
        <w:t>Secretária Municipal da Saúde</w:t>
      </w:r>
    </w:p>
    <w:p w14:paraId="76E9A0AE" w14:textId="77777777" w:rsidR="00613777" w:rsidRDefault="00613777" w:rsidP="00961393">
      <w:pPr>
        <w:shd w:val="clear" w:color="auto" w:fill="FFFFFF"/>
        <w:spacing w:after="0" w:line="360" w:lineRule="auto"/>
        <w:rPr>
          <w:rFonts w:ascii="Arial Narrow" w:eastAsia="Arial Narrow" w:hAnsi="Arial Narrow" w:cs="Arial Narrow"/>
          <w:b/>
          <w:color w:val="FF0000"/>
        </w:rPr>
      </w:pPr>
    </w:p>
    <w:p w14:paraId="29F23CAF" w14:textId="77777777" w:rsidR="00961393" w:rsidRDefault="00961393" w:rsidP="00961393">
      <w:pPr>
        <w:shd w:val="clear" w:color="auto" w:fill="FFFFFF"/>
        <w:spacing w:after="0" w:line="360" w:lineRule="auto"/>
        <w:rPr>
          <w:rFonts w:ascii="Arial Narrow" w:eastAsia="Arial Narrow" w:hAnsi="Arial Narrow" w:cs="Arial Narrow"/>
          <w:b/>
          <w:color w:val="FF0000"/>
        </w:rPr>
      </w:pPr>
    </w:p>
    <w:p w14:paraId="1646D82F" w14:textId="77777777" w:rsidR="00147CFE" w:rsidRDefault="00147CFE" w:rsidP="00961393">
      <w:pPr>
        <w:shd w:val="clear" w:color="auto" w:fill="FFFFFF"/>
        <w:spacing w:after="0" w:line="360" w:lineRule="auto"/>
        <w:rPr>
          <w:rFonts w:ascii="Arial Narrow" w:eastAsia="Arial Narrow" w:hAnsi="Arial Narrow" w:cs="Arial Narrow"/>
          <w:b/>
          <w:color w:val="FF0000"/>
        </w:rPr>
      </w:pPr>
    </w:p>
    <w:p w14:paraId="36E03DF8" w14:textId="77777777" w:rsidR="00147CFE" w:rsidRDefault="00147CFE" w:rsidP="00961393">
      <w:pPr>
        <w:shd w:val="clear" w:color="auto" w:fill="FFFFFF"/>
        <w:spacing w:after="0" w:line="360" w:lineRule="auto"/>
        <w:rPr>
          <w:rFonts w:ascii="Arial Narrow" w:eastAsia="Arial Narrow" w:hAnsi="Arial Narrow" w:cs="Arial Narrow"/>
          <w:b/>
          <w:color w:val="FF0000"/>
        </w:rPr>
      </w:pPr>
    </w:p>
    <w:p w14:paraId="53B62417" w14:textId="77777777" w:rsidR="00147CFE" w:rsidRDefault="00147CFE" w:rsidP="00961393">
      <w:pPr>
        <w:shd w:val="clear" w:color="auto" w:fill="FFFFFF"/>
        <w:spacing w:after="0" w:line="360" w:lineRule="auto"/>
        <w:rPr>
          <w:rFonts w:ascii="Arial Narrow" w:eastAsia="Arial Narrow" w:hAnsi="Arial Narrow" w:cs="Arial Narrow"/>
          <w:b/>
          <w:color w:val="FF0000"/>
        </w:rPr>
      </w:pPr>
    </w:p>
    <w:p w14:paraId="2F51993E" w14:textId="77777777" w:rsidR="004E7973" w:rsidRDefault="004E7973" w:rsidP="00961393">
      <w:pPr>
        <w:shd w:val="clear" w:color="auto" w:fill="FFFFFF"/>
        <w:spacing w:after="0" w:line="360" w:lineRule="auto"/>
        <w:rPr>
          <w:rFonts w:ascii="Arial Narrow" w:eastAsia="Arial Narrow" w:hAnsi="Arial Narrow" w:cs="Arial Narrow"/>
          <w:b/>
          <w:color w:val="FF0000"/>
        </w:rPr>
      </w:pPr>
    </w:p>
    <w:p w14:paraId="6870BE88" w14:textId="77777777" w:rsidR="004E7973" w:rsidRDefault="004E7973" w:rsidP="00961393">
      <w:pPr>
        <w:shd w:val="clear" w:color="auto" w:fill="FFFFFF"/>
        <w:spacing w:after="0" w:line="360" w:lineRule="auto"/>
        <w:rPr>
          <w:rFonts w:ascii="Arial Narrow" w:eastAsia="Arial Narrow" w:hAnsi="Arial Narrow" w:cs="Arial Narrow"/>
          <w:b/>
          <w:color w:val="FF0000"/>
        </w:rPr>
      </w:pPr>
    </w:p>
    <w:p w14:paraId="484A4D89" w14:textId="77777777" w:rsidR="004E7973" w:rsidRDefault="004E7973" w:rsidP="00961393">
      <w:pPr>
        <w:shd w:val="clear" w:color="auto" w:fill="FFFFFF"/>
        <w:spacing w:after="0" w:line="360" w:lineRule="auto"/>
        <w:rPr>
          <w:rFonts w:ascii="Arial Narrow" w:eastAsia="Arial Narrow" w:hAnsi="Arial Narrow" w:cs="Arial Narrow"/>
          <w:b/>
          <w:color w:val="FF0000"/>
        </w:rPr>
      </w:pPr>
    </w:p>
    <w:p w14:paraId="658D4A59" w14:textId="77777777" w:rsidR="004E7973" w:rsidRDefault="004E7973" w:rsidP="00961393">
      <w:pPr>
        <w:shd w:val="clear" w:color="auto" w:fill="FFFFFF"/>
        <w:spacing w:after="0" w:line="360" w:lineRule="auto"/>
        <w:rPr>
          <w:rFonts w:ascii="Arial Narrow" w:eastAsia="Arial Narrow" w:hAnsi="Arial Narrow" w:cs="Arial Narrow"/>
          <w:b/>
          <w:color w:val="FF0000"/>
        </w:rPr>
      </w:pPr>
    </w:p>
    <w:p w14:paraId="786A2068" w14:textId="77777777" w:rsidR="004E7973" w:rsidRDefault="004E7973" w:rsidP="00961393">
      <w:pPr>
        <w:shd w:val="clear" w:color="auto" w:fill="FFFFFF"/>
        <w:spacing w:after="0" w:line="360" w:lineRule="auto"/>
        <w:rPr>
          <w:rFonts w:ascii="Arial Narrow" w:eastAsia="Arial Narrow" w:hAnsi="Arial Narrow" w:cs="Arial Narrow"/>
          <w:b/>
          <w:color w:val="FF0000"/>
        </w:rPr>
      </w:pPr>
    </w:p>
    <w:p w14:paraId="1A6A1B16" w14:textId="77777777" w:rsidR="004E7973" w:rsidRDefault="004E7973" w:rsidP="00961393">
      <w:pPr>
        <w:shd w:val="clear" w:color="auto" w:fill="FFFFFF"/>
        <w:spacing w:after="0" w:line="360" w:lineRule="auto"/>
        <w:rPr>
          <w:rFonts w:ascii="Arial Narrow" w:eastAsia="Arial Narrow" w:hAnsi="Arial Narrow" w:cs="Arial Narrow"/>
          <w:b/>
          <w:color w:val="FF0000"/>
        </w:rPr>
      </w:pPr>
    </w:p>
    <w:p w14:paraId="739DE4A5" w14:textId="77777777" w:rsidR="004E7973" w:rsidRDefault="004E7973" w:rsidP="00961393">
      <w:pPr>
        <w:shd w:val="clear" w:color="auto" w:fill="FFFFFF"/>
        <w:spacing w:after="0" w:line="360" w:lineRule="auto"/>
        <w:rPr>
          <w:rFonts w:ascii="Arial Narrow" w:eastAsia="Arial Narrow" w:hAnsi="Arial Narrow" w:cs="Arial Narrow"/>
          <w:b/>
          <w:color w:val="FF0000"/>
        </w:rPr>
      </w:pPr>
    </w:p>
    <w:p w14:paraId="0B597CFD" w14:textId="77777777" w:rsidR="004E7973" w:rsidRDefault="004E7973" w:rsidP="00961393">
      <w:pPr>
        <w:shd w:val="clear" w:color="auto" w:fill="FFFFFF"/>
        <w:spacing w:after="0" w:line="360" w:lineRule="auto"/>
        <w:rPr>
          <w:rFonts w:ascii="Arial Narrow" w:eastAsia="Arial Narrow" w:hAnsi="Arial Narrow" w:cs="Arial Narrow"/>
          <w:b/>
          <w:color w:val="FF0000"/>
        </w:rPr>
      </w:pPr>
    </w:p>
    <w:p w14:paraId="031CB0E2" w14:textId="77777777" w:rsidR="004E7973" w:rsidRDefault="004E7973" w:rsidP="00961393">
      <w:pPr>
        <w:shd w:val="clear" w:color="auto" w:fill="FFFFFF"/>
        <w:spacing w:after="0" w:line="360" w:lineRule="auto"/>
        <w:rPr>
          <w:rFonts w:ascii="Arial Narrow" w:eastAsia="Arial Narrow" w:hAnsi="Arial Narrow" w:cs="Arial Narrow"/>
          <w:b/>
          <w:color w:val="FF0000"/>
        </w:rPr>
      </w:pPr>
    </w:p>
    <w:p w14:paraId="7EBA7FB3" w14:textId="77777777" w:rsidR="004E7973" w:rsidRDefault="004E7973" w:rsidP="00961393">
      <w:pPr>
        <w:shd w:val="clear" w:color="auto" w:fill="FFFFFF"/>
        <w:spacing w:after="0" w:line="360" w:lineRule="auto"/>
        <w:rPr>
          <w:rFonts w:ascii="Arial Narrow" w:eastAsia="Arial Narrow" w:hAnsi="Arial Narrow" w:cs="Arial Narrow"/>
          <w:b/>
          <w:color w:val="FF0000"/>
        </w:rPr>
      </w:pPr>
    </w:p>
    <w:p w14:paraId="53C1FFAC" w14:textId="77777777" w:rsidR="004E7973" w:rsidRDefault="004E7973" w:rsidP="00961393">
      <w:pPr>
        <w:shd w:val="clear" w:color="auto" w:fill="FFFFFF"/>
        <w:spacing w:after="0" w:line="360" w:lineRule="auto"/>
        <w:rPr>
          <w:rFonts w:ascii="Arial Narrow" w:eastAsia="Arial Narrow" w:hAnsi="Arial Narrow" w:cs="Arial Narrow"/>
          <w:b/>
          <w:color w:val="FF0000"/>
        </w:rPr>
      </w:pPr>
    </w:p>
    <w:p w14:paraId="547A4DD0" w14:textId="77777777" w:rsidR="004E7973" w:rsidRDefault="004E7973" w:rsidP="00961393">
      <w:pPr>
        <w:shd w:val="clear" w:color="auto" w:fill="FFFFFF"/>
        <w:spacing w:after="0" w:line="360" w:lineRule="auto"/>
        <w:rPr>
          <w:rFonts w:ascii="Arial Narrow" w:eastAsia="Arial Narrow" w:hAnsi="Arial Narrow" w:cs="Arial Narrow"/>
          <w:b/>
          <w:color w:val="FF0000"/>
        </w:rPr>
      </w:pPr>
    </w:p>
    <w:p w14:paraId="730806B7" w14:textId="77777777" w:rsidR="004E7973" w:rsidRDefault="004E7973" w:rsidP="00961393">
      <w:pPr>
        <w:shd w:val="clear" w:color="auto" w:fill="FFFFFF"/>
        <w:spacing w:after="0" w:line="360" w:lineRule="auto"/>
        <w:rPr>
          <w:rFonts w:ascii="Arial Narrow" w:eastAsia="Arial Narrow" w:hAnsi="Arial Narrow" w:cs="Arial Narrow"/>
          <w:b/>
          <w:color w:val="FF0000"/>
        </w:rPr>
      </w:pPr>
    </w:p>
    <w:p w14:paraId="15F698BD" w14:textId="77777777" w:rsidR="004E7973" w:rsidRDefault="004E7973" w:rsidP="00961393">
      <w:pPr>
        <w:shd w:val="clear" w:color="auto" w:fill="FFFFFF"/>
        <w:spacing w:after="0" w:line="360" w:lineRule="auto"/>
        <w:rPr>
          <w:rFonts w:ascii="Arial Narrow" w:eastAsia="Arial Narrow" w:hAnsi="Arial Narrow" w:cs="Arial Narrow"/>
          <w:b/>
          <w:color w:val="FF0000"/>
        </w:rPr>
      </w:pPr>
    </w:p>
    <w:p w14:paraId="7BC62DDD" w14:textId="77777777" w:rsidR="00613777" w:rsidRPr="00613777" w:rsidRDefault="00613777" w:rsidP="004C3E96">
      <w:pPr>
        <w:shd w:val="clear" w:color="auto" w:fill="FFFFFF"/>
        <w:spacing w:after="0" w:line="360" w:lineRule="auto"/>
        <w:rPr>
          <w:rFonts w:ascii="Arial Narrow" w:eastAsia="Arial Narrow" w:hAnsi="Arial Narrow" w:cs="Arial Narrow"/>
          <w:b/>
          <w:color w:val="FF0000"/>
        </w:rPr>
      </w:pPr>
    </w:p>
    <w:p w14:paraId="19B355F3" w14:textId="2DFF65C5" w:rsidR="00D10F36" w:rsidRPr="009D24E1" w:rsidRDefault="00D10F36" w:rsidP="004568C3">
      <w:pPr>
        <w:shd w:val="clear" w:color="auto" w:fill="D9E2F3" w:themeFill="accent1" w:themeFillTint="33"/>
        <w:spacing w:after="0" w:line="240" w:lineRule="auto"/>
        <w:jc w:val="center"/>
        <w:rPr>
          <w:rFonts w:ascii="Arial" w:hAnsi="Arial" w:cs="Arial"/>
          <w:b/>
        </w:rPr>
      </w:pPr>
      <w:r w:rsidRPr="009D24E1">
        <w:rPr>
          <w:rFonts w:ascii="Arial" w:hAnsi="Arial" w:cs="Arial"/>
          <w:b/>
        </w:rPr>
        <w:lastRenderedPageBreak/>
        <w:t>ANEXO II</w:t>
      </w:r>
    </w:p>
    <w:p w14:paraId="0FF51DA0" w14:textId="77777777" w:rsidR="00D10F36" w:rsidRPr="009D24E1" w:rsidRDefault="00D10F36" w:rsidP="00D10F36">
      <w:pPr>
        <w:spacing w:after="0" w:line="240" w:lineRule="auto"/>
        <w:jc w:val="center"/>
        <w:rPr>
          <w:rFonts w:ascii="Arial" w:hAnsi="Arial" w:cs="Arial"/>
          <w:b/>
        </w:rPr>
      </w:pPr>
    </w:p>
    <w:p w14:paraId="497E4E81" w14:textId="77777777" w:rsidR="00D10F36" w:rsidRPr="00056C00" w:rsidRDefault="00D10F36" w:rsidP="00D10F36">
      <w:pPr>
        <w:spacing w:after="0" w:line="240" w:lineRule="auto"/>
        <w:jc w:val="center"/>
        <w:rPr>
          <w:rFonts w:ascii="Arial" w:eastAsia="Times New Roman" w:hAnsi="Arial" w:cs="Arial"/>
          <w:b/>
          <w:sz w:val="20"/>
          <w:szCs w:val="20"/>
          <w:lang w:eastAsia="pt-BR"/>
        </w:rPr>
      </w:pPr>
      <w:r w:rsidRPr="00056C00">
        <w:rPr>
          <w:rFonts w:ascii="Arial" w:hAnsi="Arial" w:cs="Arial"/>
          <w:b/>
          <w:sz w:val="20"/>
          <w:szCs w:val="20"/>
        </w:rPr>
        <w:t>MINUTA DE CONTRATO N.º 000/2025</w:t>
      </w:r>
    </w:p>
    <w:p w14:paraId="0D967A5E" w14:textId="77777777" w:rsidR="00D10F36" w:rsidRPr="00056C00" w:rsidRDefault="00D10F36" w:rsidP="00D10F36">
      <w:pPr>
        <w:spacing w:after="0" w:line="240" w:lineRule="auto"/>
        <w:jc w:val="center"/>
        <w:rPr>
          <w:rFonts w:ascii="Arial" w:hAnsi="Arial" w:cs="Arial"/>
          <w:b/>
          <w:sz w:val="20"/>
          <w:szCs w:val="20"/>
        </w:rPr>
      </w:pPr>
      <w:r w:rsidRPr="00056C00">
        <w:rPr>
          <w:rFonts w:ascii="Arial" w:hAnsi="Arial" w:cs="Arial"/>
          <w:b/>
          <w:sz w:val="20"/>
          <w:szCs w:val="20"/>
        </w:rPr>
        <w:t>PREGÃO N.º 000/2025</w:t>
      </w:r>
    </w:p>
    <w:p w14:paraId="60E110E8" w14:textId="77777777" w:rsidR="00D10F36" w:rsidRPr="00056C00" w:rsidRDefault="00D10F36" w:rsidP="00D10F36">
      <w:pPr>
        <w:spacing w:after="0" w:line="240" w:lineRule="auto"/>
        <w:jc w:val="center"/>
        <w:rPr>
          <w:rFonts w:ascii="Arial" w:hAnsi="Arial" w:cs="Arial"/>
          <w:b/>
          <w:sz w:val="20"/>
          <w:szCs w:val="20"/>
        </w:rPr>
      </w:pPr>
      <w:r w:rsidRPr="00056C00">
        <w:rPr>
          <w:rFonts w:ascii="Arial" w:hAnsi="Arial" w:cs="Arial"/>
          <w:b/>
          <w:sz w:val="20"/>
          <w:szCs w:val="20"/>
        </w:rPr>
        <w:t>PROCESSO (PRC) N.º 000/2025</w:t>
      </w:r>
    </w:p>
    <w:p w14:paraId="35528D4B" w14:textId="77777777" w:rsidR="00D10F36" w:rsidRPr="00056C00" w:rsidRDefault="00D10F36" w:rsidP="00D10F36">
      <w:pPr>
        <w:spacing w:after="0" w:line="240" w:lineRule="auto"/>
        <w:jc w:val="both"/>
        <w:rPr>
          <w:rFonts w:ascii="Arial" w:hAnsi="Arial" w:cs="Arial"/>
          <w:sz w:val="20"/>
          <w:szCs w:val="20"/>
        </w:rPr>
      </w:pPr>
    </w:p>
    <w:p w14:paraId="3B033722" w14:textId="77777777" w:rsidR="00D10F36" w:rsidRPr="00056C00" w:rsidRDefault="00D10F36" w:rsidP="00D10F36">
      <w:pPr>
        <w:spacing w:after="0" w:line="240" w:lineRule="auto"/>
        <w:jc w:val="both"/>
        <w:rPr>
          <w:rFonts w:ascii="Arial" w:hAnsi="Arial" w:cs="Arial"/>
          <w:sz w:val="20"/>
          <w:szCs w:val="20"/>
        </w:rPr>
      </w:pPr>
      <w:r w:rsidRPr="00056C00">
        <w:rPr>
          <w:rFonts w:ascii="Arial" w:hAnsi="Arial" w:cs="Arial"/>
          <w:b/>
          <w:sz w:val="20"/>
          <w:szCs w:val="20"/>
        </w:rPr>
        <w:t>CONTRATANTE</w:t>
      </w:r>
      <w:r w:rsidRPr="00056C00">
        <w:rPr>
          <w:rFonts w:ascii="Arial" w:hAnsi="Arial" w:cs="Arial"/>
          <w:sz w:val="20"/>
          <w:szCs w:val="20"/>
        </w:rPr>
        <w:t>: XXXXXXXXXXXXX, com sede administrativa localizada na XXXXXXXXXXXXXX, na cidade de XXXXXXXXXXXXXXX (BA), inscrito no CNPJ sob n.º XXXXXXXXXXXXXXXX, neste ato representado pelo Excelentíssimo Prefeito, Sr. XXXXXXXXXXX, portador do CPF n.º XXXXXXXXXXXXXX.</w:t>
      </w:r>
    </w:p>
    <w:p w14:paraId="0566F8BC" w14:textId="77777777" w:rsidR="00D10F36" w:rsidRPr="00056C00" w:rsidRDefault="00D10F36" w:rsidP="00D10F36">
      <w:pPr>
        <w:spacing w:after="0" w:line="240" w:lineRule="auto"/>
        <w:jc w:val="both"/>
        <w:rPr>
          <w:rFonts w:ascii="Arial" w:hAnsi="Arial" w:cs="Arial"/>
          <w:sz w:val="20"/>
          <w:szCs w:val="20"/>
        </w:rPr>
      </w:pPr>
    </w:p>
    <w:p w14:paraId="5A60EE8E" w14:textId="767D74F2" w:rsidR="00D10F36" w:rsidRPr="003E6C41" w:rsidRDefault="00D10F36" w:rsidP="003E6C41">
      <w:pPr>
        <w:jc w:val="both"/>
        <w:rPr>
          <w:rFonts w:ascii="Arial" w:hAnsi="Arial" w:cs="Arial"/>
          <w:sz w:val="20"/>
          <w:szCs w:val="20"/>
          <w:lang w:val="pt-PT"/>
        </w:rPr>
      </w:pPr>
      <w:r w:rsidRPr="00056C00">
        <w:rPr>
          <w:rFonts w:ascii="Arial" w:hAnsi="Arial" w:cs="Arial"/>
          <w:b/>
          <w:sz w:val="20"/>
          <w:szCs w:val="20"/>
        </w:rPr>
        <w:t>CONTRATADA:</w:t>
      </w:r>
      <w:r w:rsidRPr="00056C00">
        <w:rPr>
          <w:rFonts w:ascii="Arial" w:hAnsi="Arial" w:cs="Arial"/>
          <w:sz w:val="20"/>
          <w:szCs w:val="20"/>
        </w:rPr>
        <w:t xml:space="preserve"> </w:t>
      </w:r>
      <w:r w:rsidR="003E6C41" w:rsidRPr="003E6C41">
        <w:rPr>
          <w:rFonts w:ascii="Arial" w:hAnsi="Arial" w:cs="Arial"/>
          <w:b/>
          <w:sz w:val="20"/>
          <w:szCs w:val="20"/>
          <w:lang w:val="pt-PT"/>
        </w:rPr>
        <w:t>....</w:t>
      </w:r>
      <w:r w:rsidR="003E6C41" w:rsidRPr="003E6C41">
        <w:rPr>
          <w:rFonts w:ascii="Arial" w:hAnsi="Arial" w:cs="Arial"/>
          <w:sz w:val="20"/>
          <w:szCs w:val="20"/>
          <w:lang w:val="pt-PT"/>
        </w:rPr>
        <w:t xml:space="preserve">, com sede na rua </w:t>
      </w:r>
      <w:proofErr w:type="gramStart"/>
      <w:r w:rsidR="003E6C41" w:rsidRPr="003E6C41">
        <w:rPr>
          <w:rFonts w:ascii="Arial" w:hAnsi="Arial" w:cs="Arial"/>
          <w:sz w:val="20"/>
          <w:szCs w:val="20"/>
          <w:lang w:val="pt-PT"/>
        </w:rPr>
        <w:t>.....</w:t>
      </w:r>
      <w:proofErr w:type="gramEnd"/>
      <w:r w:rsidR="003E6C41" w:rsidRPr="003E6C41">
        <w:rPr>
          <w:rFonts w:ascii="Arial" w:hAnsi="Arial" w:cs="Arial"/>
          <w:sz w:val="20"/>
          <w:szCs w:val="20"/>
          <w:lang w:val="pt-PT"/>
        </w:rPr>
        <w:t>, nº ....., bairro ......, na cidade de .........., CEP nº,</w:t>
      </w:r>
      <w:r w:rsidR="003E6C41">
        <w:rPr>
          <w:rFonts w:ascii="Arial" w:hAnsi="Arial" w:cs="Arial"/>
          <w:sz w:val="20"/>
          <w:szCs w:val="20"/>
          <w:lang w:val="pt-PT"/>
        </w:rPr>
        <w:t xml:space="preserve"> </w:t>
      </w:r>
      <w:r w:rsidR="003E6C41" w:rsidRPr="003E6C41">
        <w:rPr>
          <w:rFonts w:ascii="Arial" w:hAnsi="Arial" w:cs="Arial"/>
          <w:sz w:val="20"/>
          <w:szCs w:val="20"/>
          <w:lang w:val="pt-PT"/>
        </w:rPr>
        <w:t>inscrita no CNPJ sob o nº ........., neste ato representada pelo Sr</w:t>
      </w:r>
      <w:r w:rsidR="003E6C41" w:rsidRPr="003E6C41">
        <w:rPr>
          <w:rFonts w:ascii="Arial" w:hAnsi="Arial" w:cs="Arial"/>
          <w:sz w:val="20"/>
          <w:szCs w:val="20"/>
          <w:lang w:val="pt-PT"/>
        </w:rPr>
        <w:tab/>
        <w:t>, portador(a) do CPF nº</w:t>
      </w:r>
      <w:r w:rsidR="003E6C41">
        <w:rPr>
          <w:rFonts w:ascii="Arial" w:hAnsi="Arial" w:cs="Arial"/>
          <w:sz w:val="20"/>
          <w:szCs w:val="20"/>
          <w:lang w:val="pt-PT"/>
        </w:rPr>
        <w:t xml:space="preserve"> </w:t>
      </w:r>
      <w:r w:rsidR="003E6C41" w:rsidRPr="003E6C41">
        <w:rPr>
          <w:rFonts w:ascii="Arial" w:hAnsi="Arial" w:cs="Arial"/>
          <w:sz w:val="20"/>
          <w:szCs w:val="20"/>
          <w:lang w:val="pt-PT"/>
        </w:rPr>
        <w:t>........ e Cédula de Identidade nº ......</w:t>
      </w:r>
      <w:r w:rsidRPr="00056C00">
        <w:rPr>
          <w:rFonts w:ascii="Arial" w:hAnsi="Arial" w:cs="Arial"/>
          <w:sz w:val="20"/>
          <w:szCs w:val="20"/>
        </w:rPr>
        <w:t>.</w:t>
      </w:r>
    </w:p>
    <w:p w14:paraId="53ACA882" w14:textId="77777777" w:rsidR="00D10F36" w:rsidRPr="00056C00" w:rsidRDefault="00D10F36" w:rsidP="00D10F36">
      <w:pPr>
        <w:spacing w:after="0" w:line="240" w:lineRule="auto"/>
        <w:jc w:val="both"/>
        <w:rPr>
          <w:rFonts w:ascii="Arial" w:hAnsi="Arial" w:cs="Arial"/>
          <w:sz w:val="20"/>
          <w:szCs w:val="20"/>
        </w:rPr>
      </w:pPr>
    </w:p>
    <w:p w14:paraId="21C964C9" w14:textId="77777777" w:rsidR="00D10F36" w:rsidRPr="00056C00" w:rsidRDefault="00D10F36" w:rsidP="00D10F36">
      <w:pPr>
        <w:spacing w:after="0" w:line="240" w:lineRule="auto"/>
        <w:jc w:val="both"/>
        <w:rPr>
          <w:rFonts w:ascii="Arial" w:hAnsi="Arial" w:cs="Arial"/>
          <w:sz w:val="20"/>
          <w:szCs w:val="20"/>
        </w:rPr>
      </w:pPr>
      <w:r w:rsidRPr="003E6C41">
        <w:rPr>
          <w:rFonts w:ascii="Arial" w:hAnsi="Arial" w:cs="Arial"/>
          <w:b/>
          <w:sz w:val="20"/>
          <w:szCs w:val="20"/>
        </w:rPr>
        <w:t>CONTRATO:</w:t>
      </w:r>
      <w:r w:rsidRPr="00056C00">
        <w:rPr>
          <w:rFonts w:ascii="Arial" w:hAnsi="Arial" w:cs="Arial"/>
          <w:sz w:val="20"/>
          <w:szCs w:val="20"/>
        </w:rPr>
        <w:t xml:space="preserve"> Entre as partes retro nomeadas e qualificadas, fica ajustado o presente termo de contrato, regido pela Lei Federal n.º 14.133, de 1º de abril de 2021, e demais legislações aplicáveis, nos termos das seguintes cláusulas e condições.</w:t>
      </w:r>
    </w:p>
    <w:p w14:paraId="462C3987" w14:textId="77777777" w:rsidR="00D10F36" w:rsidRPr="00056C00" w:rsidRDefault="00D10F36" w:rsidP="00D10F36">
      <w:pPr>
        <w:spacing w:after="0" w:line="240" w:lineRule="auto"/>
        <w:jc w:val="both"/>
        <w:rPr>
          <w:rFonts w:ascii="Arial" w:hAnsi="Arial" w:cs="Arial"/>
          <w:sz w:val="20"/>
          <w:szCs w:val="20"/>
        </w:rPr>
      </w:pPr>
    </w:p>
    <w:p w14:paraId="29A7C6F6" w14:textId="77777777" w:rsidR="00D10F36" w:rsidRPr="00056C00" w:rsidRDefault="00D10F36" w:rsidP="00D10F36">
      <w:pPr>
        <w:spacing w:after="0" w:line="240" w:lineRule="auto"/>
        <w:jc w:val="both"/>
        <w:rPr>
          <w:rFonts w:ascii="Arial" w:hAnsi="Arial" w:cs="Arial"/>
          <w:b/>
          <w:sz w:val="20"/>
          <w:szCs w:val="20"/>
        </w:rPr>
      </w:pPr>
      <w:r w:rsidRPr="00056C00">
        <w:rPr>
          <w:rFonts w:ascii="Arial" w:hAnsi="Arial" w:cs="Arial"/>
          <w:b/>
          <w:sz w:val="20"/>
          <w:szCs w:val="20"/>
        </w:rPr>
        <w:t>CLÁUSULA PRIMEIRA – DO OBJETO</w:t>
      </w:r>
    </w:p>
    <w:p w14:paraId="248899D2" w14:textId="77777777" w:rsidR="00D10F36" w:rsidRPr="00056C00" w:rsidRDefault="00D10F36" w:rsidP="00D10F36">
      <w:pPr>
        <w:spacing w:after="0" w:line="240" w:lineRule="auto"/>
        <w:jc w:val="both"/>
        <w:rPr>
          <w:rFonts w:ascii="Arial" w:hAnsi="Arial" w:cs="Arial"/>
          <w:sz w:val="20"/>
          <w:szCs w:val="20"/>
        </w:rPr>
      </w:pPr>
    </w:p>
    <w:p w14:paraId="2781C796" w14:textId="49D32422" w:rsidR="00D10F36" w:rsidRPr="00056C00" w:rsidRDefault="00D10F36" w:rsidP="00D10F36">
      <w:pPr>
        <w:spacing w:after="0" w:line="240" w:lineRule="auto"/>
        <w:jc w:val="both"/>
        <w:rPr>
          <w:rFonts w:ascii="Arial" w:hAnsi="Arial" w:cs="Arial"/>
          <w:sz w:val="20"/>
          <w:szCs w:val="20"/>
        </w:rPr>
      </w:pPr>
      <w:r w:rsidRPr="00056C00">
        <w:rPr>
          <w:rFonts w:ascii="Arial" w:hAnsi="Arial" w:cs="Arial"/>
          <w:sz w:val="20"/>
          <w:szCs w:val="20"/>
        </w:rPr>
        <w:t xml:space="preserve">1.1 – Este Contrato tem por objeto </w:t>
      </w:r>
      <w:r w:rsidR="00147CFE" w:rsidRPr="00147CFE">
        <w:rPr>
          <w:rFonts w:ascii="Arial" w:hAnsi="Arial" w:cs="Arial"/>
          <w:sz w:val="20"/>
          <w:szCs w:val="20"/>
        </w:rPr>
        <w:t xml:space="preserve">futura e eventual </w:t>
      </w:r>
      <w:r w:rsidR="00147CFE" w:rsidRPr="00147CFE">
        <w:rPr>
          <w:rFonts w:ascii="Arial" w:hAnsi="Arial" w:cs="Arial"/>
          <w:bCs/>
          <w:iCs/>
          <w:sz w:val="20"/>
          <w:szCs w:val="20"/>
        </w:rPr>
        <w:t>recarga de gases medicinais e aquisição de cilindros para atender às necessidades da Secretaria Municipal de Saúde de Nova Redenção – Bahia</w:t>
      </w:r>
      <w:r w:rsidRPr="00056C00">
        <w:rPr>
          <w:rFonts w:ascii="Arial" w:hAnsi="Arial" w:cs="Arial"/>
          <w:sz w:val="20"/>
          <w:szCs w:val="20"/>
        </w:rPr>
        <w:t>, conforme descrição constante no Termo de Referência (Anexo I) do Edital.</w:t>
      </w:r>
    </w:p>
    <w:p w14:paraId="38D2851B" w14:textId="77777777" w:rsidR="00D10F36" w:rsidRPr="00056C00" w:rsidRDefault="00D10F36" w:rsidP="00D10F36">
      <w:pPr>
        <w:spacing w:after="0" w:line="240" w:lineRule="auto"/>
        <w:jc w:val="both"/>
        <w:rPr>
          <w:rFonts w:ascii="Arial" w:hAnsi="Arial" w:cs="Arial"/>
          <w:sz w:val="20"/>
          <w:szCs w:val="20"/>
        </w:rPr>
      </w:pPr>
    </w:p>
    <w:p w14:paraId="7F493ED0" w14:textId="77777777" w:rsidR="00D10F36" w:rsidRPr="00056C00" w:rsidRDefault="00D10F36" w:rsidP="00D10F36">
      <w:pPr>
        <w:spacing w:after="0" w:line="240" w:lineRule="auto"/>
        <w:jc w:val="both"/>
        <w:rPr>
          <w:rFonts w:ascii="Arial" w:hAnsi="Arial" w:cs="Arial"/>
          <w:b/>
          <w:sz w:val="20"/>
          <w:szCs w:val="20"/>
        </w:rPr>
      </w:pPr>
      <w:r w:rsidRPr="00056C00">
        <w:rPr>
          <w:rFonts w:ascii="Arial" w:hAnsi="Arial" w:cs="Arial"/>
          <w:b/>
          <w:sz w:val="20"/>
          <w:szCs w:val="20"/>
        </w:rPr>
        <w:t>CLÁUSULA SEGUNDA – DA DOCUMENTAÇÃO PARA CONTRATAÇÃO</w:t>
      </w:r>
    </w:p>
    <w:p w14:paraId="37FBA1E1" w14:textId="77777777" w:rsidR="00D10F36" w:rsidRPr="00056C00" w:rsidRDefault="00D10F36" w:rsidP="00D10F36">
      <w:pPr>
        <w:spacing w:after="0" w:line="240" w:lineRule="auto"/>
        <w:jc w:val="both"/>
        <w:rPr>
          <w:rFonts w:ascii="Arial" w:hAnsi="Arial" w:cs="Arial"/>
          <w:sz w:val="20"/>
          <w:szCs w:val="20"/>
        </w:rPr>
      </w:pPr>
    </w:p>
    <w:p w14:paraId="4B7E195E" w14:textId="77777777" w:rsidR="00D10F36" w:rsidRPr="00056C00" w:rsidRDefault="00D10F36" w:rsidP="00D10F36">
      <w:pPr>
        <w:spacing w:after="0" w:line="240" w:lineRule="auto"/>
        <w:jc w:val="both"/>
        <w:rPr>
          <w:rFonts w:ascii="Arial" w:hAnsi="Arial" w:cs="Arial"/>
          <w:sz w:val="20"/>
          <w:szCs w:val="20"/>
        </w:rPr>
      </w:pPr>
      <w:bookmarkStart w:id="12" w:name="__DdeLink__12908_698532371"/>
      <w:bookmarkEnd w:id="12"/>
      <w:r w:rsidRPr="00056C00">
        <w:rPr>
          <w:rFonts w:ascii="Arial" w:hAnsi="Arial" w:cs="Arial"/>
          <w:sz w:val="20"/>
          <w:szCs w:val="20"/>
        </w:rPr>
        <w:t>2.1 - Caso o licitante vencedor tenha apresentado declaração de estar enquadrado como microempresa, empresa de pequeno porte ou microempreendedor individual para poder usufruir das prerrogativas concedidas pela Lei Federal 123/2006, como condição para assinatura do contrato, deverá apresentar a Certidão expedida pela Junta Comercial de seu domicílio, comprobatória de seu enquadramento.</w:t>
      </w:r>
    </w:p>
    <w:p w14:paraId="3FA002D1" w14:textId="77777777" w:rsidR="00D10F36" w:rsidRPr="00056C00" w:rsidRDefault="00D10F36" w:rsidP="00D10F36">
      <w:pPr>
        <w:spacing w:after="0" w:line="240" w:lineRule="auto"/>
        <w:jc w:val="both"/>
        <w:rPr>
          <w:rFonts w:ascii="Arial" w:hAnsi="Arial" w:cs="Arial"/>
          <w:sz w:val="20"/>
          <w:szCs w:val="20"/>
        </w:rPr>
      </w:pPr>
    </w:p>
    <w:p w14:paraId="19F041B1" w14:textId="0EE614FC" w:rsidR="00D10F36" w:rsidRPr="00C83C40" w:rsidRDefault="00D10F36" w:rsidP="00D10F36">
      <w:pPr>
        <w:spacing w:after="0" w:line="240" w:lineRule="auto"/>
        <w:jc w:val="both"/>
        <w:rPr>
          <w:rFonts w:ascii="Arial" w:hAnsi="Arial" w:cs="Arial"/>
          <w:b/>
          <w:sz w:val="20"/>
          <w:szCs w:val="20"/>
        </w:rPr>
      </w:pPr>
      <w:bookmarkStart w:id="13" w:name="__DdeLink__12908_6985323711"/>
      <w:bookmarkEnd w:id="13"/>
      <w:r w:rsidRPr="00056C00">
        <w:rPr>
          <w:rFonts w:ascii="Arial" w:hAnsi="Arial" w:cs="Arial"/>
          <w:b/>
          <w:sz w:val="20"/>
          <w:szCs w:val="20"/>
        </w:rPr>
        <w:t>CLÁUSULA TERCEIRA – VIGÊNCIA E PRORROGAÇÃO</w:t>
      </w:r>
    </w:p>
    <w:p w14:paraId="3114E6AA" w14:textId="77777777" w:rsidR="00D10F36" w:rsidRPr="00056C00" w:rsidRDefault="00D10F36" w:rsidP="00D10F36">
      <w:pPr>
        <w:spacing w:after="0" w:line="240" w:lineRule="auto"/>
        <w:jc w:val="both"/>
        <w:rPr>
          <w:rFonts w:ascii="Arial" w:hAnsi="Arial" w:cs="Arial"/>
          <w:sz w:val="20"/>
          <w:szCs w:val="20"/>
        </w:rPr>
      </w:pPr>
      <w:r w:rsidRPr="00056C00">
        <w:rPr>
          <w:rFonts w:ascii="Arial" w:hAnsi="Arial" w:cs="Arial"/>
          <w:sz w:val="20"/>
          <w:szCs w:val="20"/>
        </w:rPr>
        <w:t>3.1 – A vigência deste contrato será de</w:t>
      </w:r>
      <w:proofErr w:type="gramStart"/>
      <w:r w:rsidRPr="00056C00">
        <w:rPr>
          <w:rFonts w:ascii="Arial" w:hAnsi="Arial" w:cs="Arial"/>
          <w:sz w:val="20"/>
          <w:szCs w:val="20"/>
        </w:rPr>
        <w:t xml:space="preserve"> ..</w:t>
      </w:r>
      <w:proofErr w:type="gramEnd"/>
      <w:r w:rsidRPr="00056C00">
        <w:rPr>
          <w:rFonts w:ascii="Arial" w:hAnsi="Arial" w:cs="Arial"/>
          <w:sz w:val="20"/>
          <w:szCs w:val="20"/>
        </w:rPr>
        <w:t>/../.... à</w:t>
      </w:r>
      <w:proofErr w:type="gramStart"/>
      <w:r w:rsidRPr="00056C00">
        <w:rPr>
          <w:rFonts w:ascii="Arial" w:hAnsi="Arial" w:cs="Arial"/>
          <w:sz w:val="20"/>
          <w:szCs w:val="20"/>
        </w:rPr>
        <w:t xml:space="preserve"> ..</w:t>
      </w:r>
      <w:proofErr w:type="gramEnd"/>
      <w:r w:rsidRPr="00056C00">
        <w:rPr>
          <w:rFonts w:ascii="Arial" w:hAnsi="Arial" w:cs="Arial"/>
          <w:sz w:val="20"/>
          <w:szCs w:val="20"/>
        </w:rPr>
        <w:t>/../.... podendo ser prorrogado, conforme previsto na Lei nº 14.133/2021, mediante a celebração de termo aditivo.</w:t>
      </w:r>
    </w:p>
    <w:p w14:paraId="09E1C68D" w14:textId="77777777" w:rsidR="00D10F36" w:rsidRPr="00056C00" w:rsidRDefault="00D10F36" w:rsidP="00D10F36">
      <w:pPr>
        <w:spacing w:after="0" w:line="240" w:lineRule="auto"/>
        <w:jc w:val="both"/>
        <w:rPr>
          <w:rFonts w:ascii="Arial" w:hAnsi="Arial" w:cs="Arial"/>
          <w:sz w:val="20"/>
          <w:szCs w:val="20"/>
        </w:rPr>
      </w:pPr>
      <w:r w:rsidRPr="00056C00">
        <w:rPr>
          <w:rFonts w:ascii="Arial" w:hAnsi="Arial" w:cs="Arial"/>
          <w:sz w:val="20"/>
          <w:szCs w:val="20"/>
        </w:rPr>
        <w:t>3.2 – A prorrogação de que trata este item é condicionada ao ateste, pela autoridade competente, de que as condições e os preços permanecem vantajosos para a Administração, permitida a negociação com o contratado.</w:t>
      </w:r>
    </w:p>
    <w:p w14:paraId="358ACAF1" w14:textId="77777777" w:rsidR="00D10F36" w:rsidRPr="00056C00" w:rsidRDefault="00D10F36" w:rsidP="00D10F36">
      <w:pPr>
        <w:spacing w:after="0" w:line="240" w:lineRule="auto"/>
        <w:jc w:val="both"/>
        <w:rPr>
          <w:rFonts w:ascii="Arial" w:hAnsi="Arial" w:cs="Arial"/>
          <w:sz w:val="20"/>
          <w:szCs w:val="20"/>
        </w:rPr>
      </w:pPr>
    </w:p>
    <w:p w14:paraId="76541263" w14:textId="295722FD" w:rsidR="00D10F36" w:rsidRPr="00056C00" w:rsidRDefault="00D10F36" w:rsidP="00D10F36">
      <w:pPr>
        <w:pStyle w:val="western"/>
        <w:spacing w:before="0" w:after="0"/>
        <w:jc w:val="both"/>
        <w:rPr>
          <w:rFonts w:ascii="Arial" w:hAnsi="Arial" w:cs="Arial"/>
          <w:b/>
          <w:bCs/>
          <w:sz w:val="20"/>
          <w:szCs w:val="20"/>
        </w:rPr>
      </w:pPr>
      <w:r w:rsidRPr="00056C00">
        <w:rPr>
          <w:rFonts w:ascii="Arial" w:hAnsi="Arial" w:cs="Arial"/>
          <w:b/>
          <w:bCs/>
          <w:sz w:val="20"/>
          <w:szCs w:val="20"/>
        </w:rPr>
        <w:t>CLÁUSULA QUARTA – DO VALOR</w:t>
      </w:r>
    </w:p>
    <w:p w14:paraId="12525767" w14:textId="77777777" w:rsidR="00D10F36" w:rsidRPr="00056C00" w:rsidRDefault="00D10F36" w:rsidP="00D10F36">
      <w:pPr>
        <w:spacing w:after="0" w:line="240" w:lineRule="auto"/>
        <w:jc w:val="both"/>
        <w:rPr>
          <w:rFonts w:ascii="Arial" w:hAnsi="Arial" w:cs="Arial"/>
          <w:sz w:val="20"/>
          <w:szCs w:val="20"/>
        </w:rPr>
      </w:pPr>
      <w:r w:rsidRPr="00056C00">
        <w:rPr>
          <w:rFonts w:ascii="Arial" w:hAnsi="Arial" w:cs="Arial"/>
          <w:sz w:val="20"/>
          <w:szCs w:val="20"/>
        </w:rPr>
        <w:t>4.1 – Fica estimado o valor global do presente contrato em</w:t>
      </w:r>
      <w:r w:rsidRPr="00056C00">
        <w:rPr>
          <w:rFonts w:ascii="Arial" w:hAnsi="Arial" w:cs="Arial"/>
          <w:b/>
          <w:bCs/>
          <w:sz w:val="20"/>
          <w:szCs w:val="20"/>
        </w:rPr>
        <w:t xml:space="preserve"> R$ ...</w:t>
      </w:r>
      <w:r w:rsidRPr="00056C00">
        <w:rPr>
          <w:rFonts w:ascii="Arial" w:hAnsi="Arial" w:cs="Arial"/>
          <w:sz w:val="20"/>
          <w:szCs w:val="20"/>
        </w:rPr>
        <w:t xml:space="preserve"> (...), seguindo-se os valores unitários do Anexo I e conforme tabela abaixo:</w:t>
      </w:r>
    </w:p>
    <w:p w14:paraId="7BEFD292" w14:textId="77777777" w:rsidR="00D10F36" w:rsidRPr="00056C00" w:rsidRDefault="00D10F36" w:rsidP="00D10F36">
      <w:pPr>
        <w:spacing w:after="0" w:line="240" w:lineRule="auto"/>
        <w:jc w:val="both"/>
        <w:rPr>
          <w:rFonts w:ascii="Arial" w:hAnsi="Arial" w:cs="Arial"/>
          <w:sz w:val="20"/>
          <w:szCs w:val="20"/>
        </w:rPr>
      </w:pPr>
    </w:p>
    <w:tbl>
      <w:tblPr>
        <w:tblW w:w="9940" w:type="dxa"/>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51"/>
        <w:gridCol w:w="1134"/>
        <w:gridCol w:w="1701"/>
        <w:gridCol w:w="1134"/>
        <w:gridCol w:w="2183"/>
        <w:gridCol w:w="1535"/>
        <w:gridCol w:w="1402"/>
      </w:tblGrid>
      <w:tr w:rsidR="003E6C41" w:rsidRPr="00343900" w14:paraId="0F17691E" w14:textId="77777777" w:rsidTr="00C83C40">
        <w:trPr>
          <w:trHeight w:val="343"/>
        </w:trPr>
        <w:tc>
          <w:tcPr>
            <w:tcW w:w="851" w:type="dxa"/>
          </w:tcPr>
          <w:p w14:paraId="54B2EC80" w14:textId="77777777" w:rsidR="003E6C41" w:rsidRPr="00343900" w:rsidRDefault="003E6C41" w:rsidP="003E6C41">
            <w:pPr>
              <w:pStyle w:val="TableParagraph"/>
              <w:spacing w:before="53"/>
              <w:ind w:left="57"/>
              <w:rPr>
                <w:rFonts w:ascii="Arial" w:hAnsi="Arial" w:cs="Arial"/>
                <w:b/>
              </w:rPr>
            </w:pPr>
            <w:r w:rsidRPr="00343900">
              <w:rPr>
                <w:rFonts w:ascii="Arial" w:hAnsi="Arial" w:cs="Arial"/>
                <w:b/>
                <w:spacing w:val="-4"/>
              </w:rPr>
              <w:t>Item</w:t>
            </w:r>
          </w:p>
        </w:tc>
        <w:tc>
          <w:tcPr>
            <w:tcW w:w="1134" w:type="dxa"/>
          </w:tcPr>
          <w:p w14:paraId="6F27BB1F" w14:textId="77777777" w:rsidR="003E6C41" w:rsidRPr="00343900" w:rsidRDefault="003E6C41" w:rsidP="003E6C41">
            <w:pPr>
              <w:pStyle w:val="TableParagraph"/>
              <w:spacing w:before="53"/>
              <w:ind w:left="56"/>
              <w:rPr>
                <w:rFonts w:ascii="Arial" w:hAnsi="Arial" w:cs="Arial"/>
                <w:b/>
              </w:rPr>
            </w:pPr>
            <w:r w:rsidRPr="00343900">
              <w:rPr>
                <w:rFonts w:ascii="Arial" w:hAnsi="Arial" w:cs="Arial"/>
                <w:b/>
                <w:spacing w:val="-2"/>
              </w:rPr>
              <w:t>Código</w:t>
            </w:r>
          </w:p>
        </w:tc>
        <w:tc>
          <w:tcPr>
            <w:tcW w:w="1701" w:type="dxa"/>
          </w:tcPr>
          <w:p w14:paraId="62427F2F" w14:textId="77777777" w:rsidR="003E6C41" w:rsidRPr="00343900" w:rsidRDefault="003E6C41" w:rsidP="003E6C41">
            <w:pPr>
              <w:pStyle w:val="TableParagraph"/>
              <w:spacing w:before="53"/>
              <w:ind w:left="56"/>
              <w:rPr>
                <w:rFonts w:ascii="Arial" w:hAnsi="Arial" w:cs="Arial"/>
                <w:b/>
              </w:rPr>
            </w:pPr>
            <w:proofErr w:type="spellStart"/>
            <w:r w:rsidRPr="00343900">
              <w:rPr>
                <w:rFonts w:ascii="Arial" w:hAnsi="Arial" w:cs="Arial"/>
                <w:b/>
                <w:spacing w:val="-2"/>
              </w:rPr>
              <w:t>Quantidade</w:t>
            </w:r>
            <w:proofErr w:type="spellEnd"/>
          </w:p>
        </w:tc>
        <w:tc>
          <w:tcPr>
            <w:tcW w:w="1134" w:type="dxa"/>
          </w:tcPr>
          <w:p w14:paraId="2C160FB5" w14:textId="77777777" w:rsidR="003E6C41" w:rsidRPr="00343900" w:rsidRDefault="003E6C41" w:rsidP="003E6C41">
            <w:pPr>
              <w:pStyle w:val="TableParagraph"/>
              <w:spacing w:before="53"/>
              <w:ind w:left="53"/>
              <w:rPr>
                <w:rFonts w:ascii="Arial" w:hAnsi="Arial" w:cs="Arial"/>
                <w:b/>
              </w:rPr>
            </w:pPr>
            <w:proofErr w:type="spellStart"/>
            <w:r w:rsidRPr="00343900">
              <w:rPr>
                <w:rFonts w:ascii="Arial" w:hAnsi="Arial" w:cs="Arial"/>
                <w:b/>
                <w:spacing w:val="-2"/>
              </w:rPr>
              <w:t>Unidade</w:t>
            </w:r>
            <w:proofErr w:type="spellEnd"/>
          </w:p>
        </w:tc>
        <w:tc>
          <w:tcPr>
            <w:tcW w:w="2183" w:type="dxa"/>
          </w:tcPr>
          <w:p w14:paraId="6565603A" w14:textId="77777777" w:rsidR="003E6C41" w:rsidRPr="00343900" w:rsidRDefault="003E6C41" w:rsidP="003E6C41">
            <w:pPr>
              <w:pStyle w:val="TableParagraph"/>
              <w:spacing w:before="53"/>
              <w:ind w:left="55"/>
              <w:rPr>
                <w:rFonts w:ascii="Arial" w:hAnsi="Arial" w:cs="Arial"/>
                <w:b/>
              </w:rPr>
            </w:pPr>
            <w:proofErr w:type="spellStart"/>
            <w:r w:rsidRPr="00343900">
              <w:rPr>
                <w:rFonts w:ascii="Arial" w:hAnsi="Arial" w:cs="Arial"/>
                <w:b/>
                <w:spacing w:val="-2"/>
              </w:rPr>
              <w:t>Especificação</w:t>
            </w:r>
            <w:proofErr w:type="spellEnd"/>
          </w:p>
        </w:tc>
        <w:tc>
          <w:tcPr>
            <w:tcW w:w="1535" w:type="dxa"/>
          </w:tcPr>
          <w:p w14:paraId="7D298A3A" w14:textId="26F54455" w:rsidR="003E6C41" w:rsidRPr="00343900" w:rsidRDefault="003E6C41" w:rsidP="003E6C41">
            <w:pPr>
              <w:pStyle w:val="TableParagraph"/>
              <w:spacing w:before="53"/>
              <w:ind w:left="54"/>
              <w:rPr>
                <w:rFonts w:ascii="Arial" w:hAnsi="Arial" w:cs="Arial"/>
                <w:b/>
              </w:rPr>
            </w:pPr>
            <w:r w:rsidRPr="00343900">
              <w:rPr>
                <w:rFonts w:ascii="Arial" w:hAnsi="Arial" w:cs="Arial"/>
                <w:b/>
              </w:rPr>
              <w:t>V</w:t>
            </w:r>
            <w:r>
              <w:rPr>
                <w:rFonts w:ascii="Arial" w:hAnsi="Arial" w:cs="Arial"/>
                <w:b/>
              </w:rPr>
              <w:t>.</w:t>
            </w:r>
            <w:r w:rsidRPr="00343900">
              <w:rPr>
                <w:rFonts w:ascii="Arial" w:hAnsi="Arial" w:cs="Arial"/>
                <w:b/>
                <w:spacing w:val="-5"/>
              </w:rPr>
              <w:t xml:space="preserve"> </w:t>
            </w:r>
            <w:proofErr w:type="spellStart"/>
            <w:r w:rsidRPr="00343900">
              <w:rPr>
                <w:rFonts w:ascii="Arial" w:hAnsi="Arial" w:cs="Arial"/>
                <w:b/>
                <w:spacing w:val="-2"/>
              </w:rPr>
              <w:t>unitário</w:t>
            </w:r>
            <w:proofErr w:type="spellEnd"/>
          </w:p>
        </w:tc>
        <w:tc>
          <w:tcPr>
            <w:tcW w:w="1402" w:type="dxa"/>
          </w:tcPr>
          <w:p w14:paraId="3DA8C842" w14:textId="77777777" w:rsidR="003E6C41" w:rsidRPr="00343900" w:rsidRDefault="003E6C41" w:rsidP="003E6C41">
            <w:pPr>
              <w:pStyle w:val="TableParagraph"/>
              <w:spacing w:before="53"/>
              <w:ind w:left="53"/>
              <w:rPr>
                <w:rFonts w:ascii="Arial" w:hAnsi="Arial" w:cs="Arial"/>
                <w:b/>
              </w:rPr>
            </w:pPr>
            <w:r w:rsidRPr="00343900">
              <w:rPr>
                <w:rFonts w:ascii="Arial" w:hAnsi="Arial" w:cs="Arial"/>
                <w:b/>
              </w:rPr>
              <w:t>Valor</w:t>
            </w:r>
            <w:r w:rsidRPr="00343900">
              <w:rPr>
                <w:rFonts w:ascii="Arial" w:hAnsi="Arial" w:cs="Arial"/>
                <w:b/>
                <w:spacing w:val="-5"/>
              </w:rPr>
              <w:t xml:space="preserve"> </w:t>
            </w:r>
            <w:r w:rsidRPr="00343900">
              <w:rPr>
                <w:rFonts w:ascii="Arial" w:hAnsi="Arial" w:cs="Arial"/>
                <w:b/>
                <w:spacing w:val="-2"/>
              </w:rPr>
              <w:t>total</w:t>
            </w:r>
          </w:p>
        </w:tc>
      </w:tr>
      <w:tr w:rsidR="003E6C41" w:rsidRPr="00343900" w14:paraId="0E4AA3F9" w14:textId="77777777" w:rsidTr="00C83C40">
        <w:trPr>
          <w:trHeight w:val="65"/>
        </w:trPr>
        <w:tc>
          <w:tcPr>
            <w:tcW w:w="851" w:type="dxa"/>
          </w:tcPr>
          <w:p w14:paraId="10284EE9" w14:textId="77777777" w:rsidR="003E6C41" w:rsidRPr="00343900" w:rsidRDefault="003E6C41" w:rsidP="003E6C41">
            <w:pPr>
              <w:pStyle w:val="TableParagraph"/>
              <w:spacing w:line="250" w:lineRule="exact"/>
              <w:ind w:left="57"/>
              <w:rPr>
                <w:rFonts w:ascii="Arial" w:hAnsi="Arial" w:cs="Arial"/>
              </w:rPr>
            </w:pPr>
            <w:r w:rsidRPr="00343900">
              <w:rPr>
                <w:rFonts w:ascii="Arial" w:hAnsi="Arial" w:cs="Arial"/>
                <w:spacing w:val="-10"/>
              </w:rPr>
              <w:t>1</w:t>
            </w:r>
          </w:p>
        </w:tc>
        <w:tc>
          <w:tcPr>
            <w:tcW w:w="1134" w:type="dxa"/>
          </w:tcPr>
          <w:p w14:paraId="7567FE28" w14:textId="77777777" w:rsidR="003E6C41" w:rsidRPr="00343900" w:rsidRDefault="003E6C41" w:rsidP="003E6C41">
            <w:pPr>
              <w:pStyle w:val="TableParagraph"/>
              <w:rPr>
                <w:rFonts w:ascii="Arial" w:hAnsi="Arial" w:cs="Arial"/>
              </w:rPr>
            </w:pPr>
          </w:p>
        </w:tc>
        <w:tc>
          <w:tcPr>
            <w:tcW w:w="1701" w:type="dxa"/>
          </w:tcPr>
          <w:p w14:paraId="318E499B" w14:textId="77777777" w:rsidR="003E6C41" w:rsidRPr="00343900" w:rsidRDefault="003E6C41" w:rsidP="003E6C41">
            <w:pPr>
              <w:pStyle w:val="TableParagraph"/>
              <w:rPr>
                <w:rFonts w:ascii="Arial" w:hAnsi="Arial" w:cs="Arial"/>
              </w:rPr>
            </w:pPr>
          </w:p>
        </w:tc>
        <w:tc>
          <w:tcPr>
            <w:tcW w:w="1134" w:type="dxa"/>
          </w:tcPr>
          <w:p w14:paraId="3AAA8990" w14:textId="77777777" w:rsidR="003E6C41" w:rsidRPr="00343900" w:rsidRDefault="003E6C41" w:rsidP="003E6C41">
            <w:pPr>
              <w:pStyle w:val="TableParagraph"/>
              <w:rPr>
                <w:rFonts w:ascii="Arial" w:hAnsi="Arial" w:cs="Arial"/>
              </w:rPr>
            </w:pPr>
          </w:p>
        </w:tc>
        <w:tc>
          <w:tcPr>
            <w:tcW w:w="2183" w:type="dxa"/>
          </w:tcPr>
          <w:p w14:paraId="3B6C3360" w14:textId="77777777" w:rsidR="003E6C41" w:rsidRPr="00343900" w:rsidRDefault="003E6C41" w:rsidP="003E6C41">
            <w:pPr>
              <w:pStyle w:val="TableParagraph"/>
              <w:rPr>
                <w:rFonts w:ascii="Arial" w:hAnsi="Arial" w:cs="Arial"/>
              </w:rPr>
            </w:pPr>
          </w:p>
        </w:tc>
        <w:tc>
          <w:tcPr>
            <w:tcW w:w="1535" w:type="dxa"/>
          </w:tcPr>
          <w:p w14:paraId="40FBD074" w14:textId="77777777" w:rsidR="003E6C41" w:rsidRPr="00343900" w:rsidRDefault="003E6C41" w:rsidP="003E6C41">
            <w:pPr>
              <w:pStyle w:val="TableParagraph"/>
              <w:rPr>
                <w:rFonts w:ascii="Arial" w:hAnsi="Arial" w:cs="Arial"/>
              </w:rPr>
            </w:pPr>
          </w:p>
        </w:tc>
        <w:tc>
          <w:tcPr>
            <w:tcW w:w="1402" w:type="dxa"/>
          </w:tcPr>
          <w:p w14:paraId="1778BF2B" w14:textId="77777777" w:rsidR="003E6C41" w:rsidRPr="00343900" w:rsidRDefault="003E6C41" w:rsidP="003E6C41">
            <w:pPr>
              <w:pStyle w:val="TableParagraph"/>
              <w:rPr>
                <w:rFonts w:ascii="Arial" w:hAnsi="Arial" w:cs="Arial"/>
              </w:rPr>
            </w:pPr>
          </w:p>
        </w:tc>
      </w:tr>
      <w:tr w:rsidR="003E6C41" w:rsidRPr="00343900" w14:paraId="7B74F784" w14:textId="77777777" w:rsidTr="00C83C40">
        <w:trPr>
          <w:trHeight w:val="65"/>
        </w:trPr>
        <w:tc>
          <w:tcPr>
            <w:tcW w:w="8538" w:type="dxa"/>
            <w:gridSpan w:val="6"/>
          </w:tcPr>
          <w:p w14:paraId="608148A5" w14:textId="77777777" w:rsidR="003E6C41" w:rsidRPr="00343900" w:rsidRDefault="003E6C41" w:rsidP="003E6C41">
            <w:pPr>
              <w:pStyle w:val="TableParagraph"/>
              <w:spacing w:line="248" w:lineRule="exact"/>
              <w:ind w:left="57"/>
              <w:rPr>
                <w:rFonts w:ascii="Arial" w:hAnsi="Arial" w:cs="Arial"/>
                <w:b/>
              </w:rPr>
            </w:pPr>
            <w:r w:rsidRPr="00343900">
              <w:rPr>
                <w:rFonts w:ascii="Arial" w:hAnsi="Arial" w:cs="Arial"/>
                <w:b/>
              </w:rPr>
              <w:t>Valor</w:t>
            </w:r>
            <w:r w:rsidRPr="00343900">
              <w:rPr>
                <w:rFonts w:ascii="Arial" w:hAnsi="Arial" w:cs="Arial"/>
                <w:b/>
                <w:spacing w:val="-4"/>
              </w:rPr>
              <w:t xml:space="preserve"> </w:t>
            </w:r>
            <w:r w:rsidRPr="00343900">
              <w:rPr>
                <w:rFonts w:ascii="Arial" w:hAnsi="Arial" w:cs="Arial"/>
                <w:b/>
              </w:rPr>
              <w:t>total</w:t>
            </w:r>
            <w:r w:rsidRPr="00343900">
              <w:rPr>
                <w:rFonts w:ascii="Arial" w:hAnsi="Arial" w:cs="Arial"/>
                <w:b/>
                <w:spacing w:val="-2"/>
              </w:rPr>
              <w:t xml:space="preserve"> </w:t>
            </w:r>
            <w:r w:rsidRPr="00343900">
              <w:rPr>
                <w:rFonts w:ascii="Arial" w:hAnsi="Arial" w:cs="Arial"/>
                <w:b/>
              </w:rPr>
              <w:t>do</w:t>
            </w:r>
            <w:r w:rsidRPr="00343900">
              <w:rPr>
                <w:rFonts w:ascii="Arial" w:hAnsi="Arial" w:cs="Arial"/>
                <w:b/>
                <w:spacing w:val="-5"/>
              </w:rPr>
              <w:t xml:space="preserve"> </w:t>
            </w:r>
            <w:proofErr w:type="spellStart"/>
            <w:r w:rsidRPr="00343900">
              <w:rPr>
                <w:rFonts w:ascii="Arial" w:hAnsi="Arial" w:cs="Arial"/>
                <w:b/>
                <w:spacing w:val="-2"/>
              </w:rPr>
              <w:t>contrato</w:t>
            </w:r>
            <w:proofErr w:type="spellEnd"/>
          </w:p>
        </w:tc>
        <w:tc>
          <w:tcPr>
            <w:tcW w:w="1402" w:type="dxa"/>
          </w:tcPr>
          <w:p w14:paraId="5ACCBCD4" w14:textId="77777777" w:rsidR="003E6C41" w:rsidRPr="00343900" w:rsidRDefault="003E6C41" w:rsidP="003E6C41">
            <w:pPr>
              <w:pStyle w:val="TableParagraph"/>
              <w:rPr>
                <w:rFonts w:ascii="Arial" w:hAnsi="Arial" w:cs="Arial"/>
              </w:rPr>
            </w:pPr>
          </w:p>
        </w:tc>
      </w:tr>
    </w:tbl>
    <w:p w14:paraId="6A507620" w14:textId="5FEBFE29" w:rsidR="00D10F36" w:rsidRPr="00056C00" w:rsidRDefault="00D10F36" w:rsidP="00D10F36">
      <w:pPr>
        <w:spacing w:after="0" w:line="240" w:lineRule="auto"/>
        <w:jc w:val="both"/>
        <w:rPr>
          <w:rFonts w:ascii="Arial" w:hAnsi="Arial" w:cs="Arial"/>
          <w:sz w:val="20"/>
          <w:szCs w:val="20"/>
        </w:rPr>
      </w:pPr>
    </w:p>
    <w:p w14:paraId="5535CC37" w14:textId="77777777" w:rsidR="00D10F36" w:rsidRPr="00056C00" w:rsidRDefault="00D10F36" w:rsidP="00D10F36">
      <w:pPr>
        <w:spacing w:after="0" w:line="240" w:lineRule="auto"/>
        <w:jc w:val="both"/>
        <w:rPr>
          <w:rFonts w:ascii="Arial" w:hAnsi="Arial" w:cs="Arial"/>
          <w:sz w:val="20"/>
          <w:szCs w:val="20"/>
        </w:rPr>
      </w:pPr>
    </w:p>
    <w:p w14:paraId="0BE844C2" w14:textId="77777777" w:rsidR="00D10F36" w:rsidRPr="00056C00" w:rsidRDefault="00D10F36" w:rsidP="00D10F36">
      <w:pPr>
        <w:spacing w:after="0" w:line="240" w:lineRule="auto"/>
        <w:jc w:val="both"/>
        <w:rPr>
          <w:rFonts w:ascii="Arial" w:hAnsi="Arial" w:cs="Arial"/>
          <w:sz w:val="20"/>
          <w:szCs w:val="20"/>
        </w:rPr>
      </w:pPr>
      <w:r w:rsidRPr="00056C00">
        <w:rPr>
          <w:rFonts w:ascii="Arial" w:hAnsi="Arial" w:cs="Arial"/>
          <w:sz w:val="20"/>
          <w:szCs w:val="20"/>
        </w:rPr>
        <w:t>4.2 –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8A273BB" w14:textId="77777777" w:rsidR="00D10F36" w:rsidRPr="00056C00" w:rsidRDefault="00D10F36" w:rsidP="00D10F36">
      <w:pPr>
        <w:spacing w:after="0" w:line="240" w:lineRule="auto"/>
        <w:jc w:val="both"/>
        <w:rPr>
          <w:rFonts w:ascii="Arial" w:hAnsi="Arial" w:cs="Arial"/>
          <w:sz w:val="20"/>
          <w:szCs w:val="20"/>
        </w:rPr>
      </w:pPr>
    </w:p>
    <w:p w14:paraId="3B3EC20C" w14:textId="77777777" w:rsidR="00D10F36" w:rsidRPr="00056C00" w:rsidRDefault="00D10F36" w:rsidP="00D10F36">
      <w:pPr>
        <w:spacing w:after="0" w:line="240" w:lineRule="auto"/>
        <w:jc w:val="both"/>
        <w:rPr>
          <w:rFonts w:ascii="Arial" w:hAnsi="Arial" w:cs="Arial"/>
          <w:sz w:val="20"/>
          <w:szCs w:val="20"/>
        </w:rPr>
      </w:pPr>
      <w:r w:rsidRPr="00056C00">
        <w:rPr>
          <w:rFonts w:ascii="Arial" w:hAnsi="Arial" w:cs="Arial"/>
          <w:b/>
          <w:bCs/>
          <w:sz w:val="20"/>
          <w:szCs w:val="20"/>
        </w:rPr>
        <w:t>CLÁUSULA QUINTA – DAS CONDIÇÕES DE PAGAMENTO</w:t>
      </w:r>
    </w:p>
    <w:p w14:paraId="71A71C86" w14:textId="0258E950" w:rsidR="00D10F36" w:rsidRPr="00056C00" w:rsidRDefault="00D10F36" w:rsidP="00D10F36">
      <w:pPr>
        <w:spacing w:after="0" w:line="240" w:lineRule="auto"/>
        <w:jc w:val="both"/>
        <w:rPr>
          <w:rFonts w:ascii="Arial" w:hAnsi="Arial" w:cs="Arial"/>
          <w:sz w:val="20"/>
          <w:szCs w:val="20"/>
        </w:rPr>
      </w:pPr>
      <w:r w:rsidRPr="00056C00">
        <w:rPr>
          <w:rFonts w:ascii="Arial" w:hAnsi="Arial" w:cs="Arial"/>
          <w:sz w:val="20"/>
          <w:szCs w:val="20"/>
        </w:rPr>
        <w:t xml:space="preserve">5.1 – Os pagamentos serão realizados em até </w:t>
      </w:r>
      <w:r w:rsidR="004C3E96">
        <w:rPr>
          <w:rFonts w:ascii="Arial" w:hAnsi="Arial" w:cs="Arial"/>
          <w:sz w:val="20"/>
          <w:szCs w:val="20"/>
        </w:rPr>
        <w:t>10</w:t>
      </w:r>
      <w:r w:rsidRPr="00056C00">
        <w:rPr>
          <w:rFonts w:ascii="Arial" w:hAnsi="Arial" w:cs="Arial"/>
          <w:sz w:val="20"/>
          <w:szCs w:val="20"/>
        </w:rPr>
        <w:t xml:space="preserve"> (</w:t>
      </w:r>
      <w:r w:rsidR="004C3E96">
        <w:rPr>
          <w:rFonts w:ascii="Arial" w:hAnsi="Arial" w:cs="Arial"/>
          <w:sz w:val="20"/>
          <w:szCs w:val="20"/>
        </w:rPr>
        <w:t>dez</w:t>
      </w:r>
      <w:r w:rsidRPr="00056C00">
        <w:rPr>
          <w:rFonts w:ascii="Arial" w:hAnsi="Arial" w:cs="Arial"/>
          <w:sz w:val="20"/>
          <w:szCs w:val="20"/>
        </w:rPr>
        <w:t xml:space="preserve">) dias, após a </w:t>
      </w:r>
      <w:r w:rsidR="004C3E96">
        <w:rPr>
          <w:rFonts w:ascii="Arial" w:hAnsi="Arial" w:cs="Arial"/>
          <w:sz w:val="20"/>
          <w:szCs w:val="20"/>
        </w:rPr>
        <w:t>liquidação</w:t>
      </w:r>
      <w:r w:rsidRPr="00056C00">
        <w:rPr>
          <w:rFonts w:ascii="Arial" w:hAnsi="Arial" w:cs="Arial"/>
          <w:sz w:val="20"/>
          <w:szCs w:val="20"/>
        </w:rPr>
        <w:t>, conforme Solicitação de Fornecimento, mediante apresentação da Nota Fiscal, aceitação e atesto do responsável pelo recebimento do serviço prestado e posteriormente à liquidação.</w:t>
      </w:r>
    </w:p>
    <w:p w14:paraId="32FE3C8A" w14:textId="77777777"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lastRenderedPageBreak/>
        <w:t xml:space="preserve">5.2 – Para a execução do pagamento de que trata o item anterior a </w:t>
      </w:r>
      <w:r w:rsidRPr="00056C00">
        <w:rPr>
          <w:rFonts w:ascii="Arial" w:hAnsi="Arial" w:cs="Arial"/>
          <w:b/>
          <w:bCs/>
          <w:sz w:val="20"/>
          <w:szCs w:val="20"/>
        </w:rPr>
        <w:t xml:space="preserve">CONTRATADA </w:t>
      </w:r>
      <w:r w:rsidRPr="00056C00">
        <w:rPr>
          <w:rFonts w:ascii="Arial" w:hAnsi="Arial" w:cs="Arial"/>
          <w:sz w:val="20"/>
          <w:szCs w:val="20"/>
        </w:rPr>
        <w:t xml:space="preserve">deverá fazer constar na nota fiscal correspondente, emitida sem rasura e em letra bem legível o nome da secretaria requisitante e a inscrição no </w:t>
      </w:r>
      <w:proofErr w:type="spellStart"/>
      <w:r w:rsidRPr="00056C00">
        <w:rPr>
          <w:rFonts w:ascii="Arial" w:hAnsi="Arial" w:cs="Arial"/>
          <w:sz w:val="20"/>
          <w:szCs w:val="20"/>
        </w:rPr>
        <w:t>CNPJm</w:t>
      </w:r>
      <w:proofErr w:type="spellEnd"/>
      <w:r w:rsidRPr="00056C00">
        <w:rPr>
          <w:rFonts w:ascii="Arial" w:hAnsi="Arial" w:cs="Arial"/>
          <w:sz w:val="20"/>
          <w:szCs w:val="20"/>
        </w:rPr>
        <w:t xml:space="preserve"> conforme ordem de fornecimento.</w:t>
      </w:r>
    </w:p>
    <w:p w14:paraId="5E653759" w14:textId="77777777"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5.3 – A(s) nota(s) fiscal(</w:t>
      </w:r>
      <w:proofErr w:type="spellStart"/>
      <w:r w:rsidRPr="00056C00">
        <w:rPr>
          <w:rFonts w:ascii="Arial" w:hAnsi="Arial" w:cs="Arial"/>
          <w:sz w:val="20"/>
          <w:szCs w:val="20"/>
        </w:rPr>
        <w:t>is</w:t>
      </w:r>
      <w:proofErr w:type="spellEnd"/>
      <w:r w:rsidRPr="00056C00">
        <w:rPr>
          <w:rFonts w:ascii="Arial" w:hAnsi="Arial" w:cs="Arial"/>
          <w:sz w:val="20"/>
          <w:szCs w:val="20"/>
        </w:rPr>
        <w:t>) correspondente(s) deverá(</w:t>
      </w:r>
      <w:proofErr w:type="spellStart"/>
      <w:r w:rsidRPr="00056C00">
        <w:rPr>
          <w:rFonts w:ascii="Arial" w:hAnsi="Arial" w:cs="Arial"/>
          <w:sz w:val="20"/>
          <w:szCs w:val="20"/>
        </w:rPr>
        <w:t>ão</w:t>
      </w:r>
      <w:proofErr w:type="spellEnd"/>
      <w:r w:rsidRPr="00056C00">
        <w:rPr>
          <w:rFonts w:ascii="Arial" w:hAnsi="Arial" w:cs="Arial"/>
          <w:sz w:val="20"/>
          <w:szCs w:val="20"/>
        </w:rPr>
        <w:t xml:space="preserve">) ser entregue(s) pela </w:t>
      </w:r>
      <w:r w:rsidRPr="00056C00">
        <w:rPr>
          <w:rFonts w:ascii="Arial" w:hAnsi="Arial" w:cs="Arial"/>
          <w:b/>
          <w:bCs/>
          <w:sz w:val="20"/>
          <w:szCs w:val="20"/>
        </w:rPr>
        <w:t xml:space="preserve">CONTRATADA </w:t>
      </w:r>
      <w:r w:rsidRPr="00056C00">
        <w:rPr>
          <w:rFonts w:ascii="Arial" w:hAnsi="Arial" w:cs="Arial"/>
          <w:sz w:val="20"/>
          <w:szCs w:val="20"/>
        </w:rPr>
        <w:t>diretamente ao(s) servidor(es) lotado(s) nas Secretarias Municipais Requisitantes, que somente atestará(</w:t>
      </w:r>
      <w:proofErr w:type="spellStart"/>
      <w:r w:rsidRPr="00056C00">
        <w:rPr>
          <w:rFonts w:ascii="Arial" w:hAnsi="Arial" w:cs="Arial"/>
          <w:sz w:val="20"/>
          <w:szCs w:val="20"/>
        </w:rPr>
        <w:t>ão</w:t>
      </w:r>
      <w:proofErr w:type="spellEnd"/>
      <w:r w:rsidRPr="00056C00">
        <w:rPr>
          <w:rFonts w:ascii="Arial" w:hAnsi="Arial" w:cs="Arial"/>
          <w:sz w:val="20"/>
          <w:szCs w:val="20"/>
        </w:rPr>
        <w:t>) a(s) entrega(s) do(s) objeto(s) e liberará(</w:t>
      </w:r>
      <w:proofErr w:type="spellStart"/>
      <w:r w:rsidRPr="00056C00">
        <w:rPr>
          <w:rFonts w:ascii="Arial" w:hAnsi="Arial" w:cs="Arial"/>
          <w:sz w:val="20"/>
          <w:szCs w:val="20"/>
        </w:rPr>
        <w:t>ão</w:t>
      </w:r>
      <w:proofErr w:type="spellEnd"/>
      <w:r w:rsidRPr="00056C00">
        <w:rPr>
          <w:rFonts w:ascii="Arial" w:hAnsi="Arial" w:cs="Arial"/>
          <w:sz w:val="20"/>
          <w:szCs w:val="20"/>
        </w:rPr>
        <w:t>) a(s) referida(s) nota(s) fiscal(</w:t>
      </w:r>
      <w:proofErr w:type="spellStart"/>
      <w:r w:rsidRPr="00056C00">
        <w:rPr>
          <w:rFonts w:ascii="Arial" w:hAnsi="Arial" w:cs="Arial"/>
          <w:sz w:val="20"/>
          <w:szCs w:val="20"/>
        </w:rPr>
        <w:t>is</w:t>
      </w:r>
      <w:proofErr w:type="spellEnd"/>
      <w:r w:rsidRPr="00056C00">
        <w:rPr>
          <w:rFonts w:ascii="Arial" w:hAnsi="Arial" w:cs="Arial"/>
          <w:sz w:val="20"/>
          <w:szCs w:val="20"/>
        </w:rPr>
        <w:t xml:space="preserve">) para pagamento quando cumpridas pela </w:t>
      </w:r>
      <w:r w:rsidRPr="00056C00">
        <w:rPr>
          <w:rFonts w:ascii="Arial" w:hAnsi="Arial" w:cs="Arial"/>
          <w:b/>
          <w:bCs/>
          <w:sz w:val="20"/>
          <w:szCs w:val="20"/>
        </w:rPr>
        <w:t>CONTRATADA</w:t>
      </w:r>
      <w:r w:rsidRPr="00056C00">
        <w:rPr>
          <w:rFonts w:ascii="Arial" w:hAnsi="Arial" w:cs="Arial"/>
          <w:sz w:val="20"/>
          <w:szCs w:val="20"/>
        </w:rPr>
        <w:t xml:space="preserve"> todas as condições pactuadas.</w:t>
      </w:r>
    </w:p>
    <w:p w14:paraId="6C093A87" w14:textId="77777777"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5.4 – Havendo erro na(s) nota(s) fiscal(</w:t>
      </w:r>
      <w:proofErr w:type="spellStart"/>
      <w:r w:rsidRPr="00056C00">
        <w:rPr>
          <w:rFonts w:ascii="Arial" w:hAnsi="Arial" w:cs="Arial"/>
          <w:sz w:val="20"/>
          <w:szCs w:val="20"/>
        </w:rPr>
        <w:t>is</w:t>
      </w:r>
      <w:proofErr w:type="spellEnd"/>
      <w:r w:rsidRPr="00056C00">
        <w:rPr>
          <w:rFonts w:ascii="Arial" w:hAnsi="Arial" w:cs="Arial"/>
          <w:sz w:val="20"/>
          <w:szCs w:val="20"/>
        </w:rPr>
        <w:t>) ou circunstância(s) que impeça(m) a liquidação da despesa, aquela(s) será(</w:t>
      </w:r>
      <w:proofErr w:type="spellStart"/>
      <w:r w:rsidRPr="00056C00">
        <w:rPr>
          <w:rFonts w:ascii="Arial" w:hAnsi="Arial" w:cs="Arial"/>
          <w:sz w:val="20"/>
          <w:szCs w:val="20"/>
        </w:rPr>
        <w:t>ão</w:t>
      </w:r>
      <w:proofErr w:type="spellEnd"/>
      <w:r w:rsidRPr="00056C00">
        <w:rPr>
          <w:rFonts w:ascii="Arial" w:hAnsi="Arial" w:cs="Arial"/>
          <w:sz w:val="20"/>
          <w:szCs w:val="20"/>
        </w:rPr>
        <w:t xml:space="preserve">) devolvida(s) à </w:t>
      </w:r>
      <w:r w:rsidRPr="00056C00">
        <w:rPr>
          <w:rFonts w:ascii="Arial" w:hAnsi="Arial" w:cs="Arial"/>
          <w:b/>
          <w:bCs/>
          <w:sz w:val="20"/>
          <w:szCs w:val="20"/>
        </w:rPr>
        <w:t>CONTRATADA</w:t>
      </w:r>
      <w:r w:rsidRPr="00056C00">
        <w:rPr>
          <w:rFonts w:ascii="Arial" w:hAnsi="Arial" w:cs="Arial"/>
          <w:sz w:val="20"/>
          <w:szCs w:val="20"/>
        </w:rPr>
        <w:t xml:space="preserve"> pelas Secretarias Municipais Requisitantes e o(s) pagamento(s) ficará(</w:t>
      </w:r>
      <w:proofErr w:type="spellStart"/>
      <w:r w:rsidRPr="00056C00">
        <w:rPr>
          <w:rFonts w:ascii="Arial" w:hAnsi="Arial" w:cs="Arial"/>
          <w:sz w:val="20"/>
          <w:szCs w:val="20"/>
        </w:rPr>
        <w:t>ão</w:t>
      </w:r>
      <w:proofErr w:type="spellEnd"/>
      <w:r w:rsidRPr="00056C00">
        <w:rPr>
          <w:rFonts w:ascii="Arial" w:hAnsi="Arial" w:cs="Arial"/>
          <w:sz w:val="20"/>
          <w:szCs w:val="20"/>
        </w:rPr>
        <w:t>) pendente(s) até que aquele providencie as medidas saneadoras. Nesta hipótese, o prazo para pagamento iniciar-se-á após a regularização da situação ou reapresentação do documento fiscal, não acarretando qualquer ônus para o Município de Nova Redenção - Ba.</w:t>
      </w:r>
    </w:p>
    <w:p w14:paraId="39174E25" w14:textId="2D44538F"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5.5 – O Município de Nova Redenção - Ba efetuará o(s) pagamento(s) quando se tratar de verba federal (convênios), obrigatoriamente por meio dos Bancos Oficiais, quais sejam, Caixa Econômica Federal ou Banco do Brasil S.A.</w:t>
      </w:r>
    </w:p>
    <w:p w14:paraId="4E1DBA15" w14:textId="77777777" w:rsidR="00D10F36" w:rsidRPr="00056C00" w:rsidRDefault="00D10F36" w:rsidP="00D10F36">
      <w:pPr>
        <w:pStyle w:val="western"/>
        <w:spacing w:before="0" w:after="0"/>
        <w:jc w:val="both"/>
        <w:rPr>
          <w:rFonts w:ascii="Arial" w:hAnsi="Arial" w:cs="Arial"/>
          <w:i/>
          <w:iCs/>
          <w:sz w:val="20"/>
          <w:szCs w:val="20"/>
        </w:rPr>
      </w:pPr>
      <w:r w:rsidRPr="00056C00">
        <w:rPr>
          <w:rFonts w:ascii="Arial" w:hAnsi="Arial" w:cs="Arial"/>
          <w:sz w:val="20"/>
          <w:szCs w:val="20"/>
        </w:rPr>
        <w:t xml:space="preserve">5.6 – Nos casos de eventuais atrasos de pagamento por parte do Município de Nova Redenção - Ba, desde que a </w:t>
      </w:r>
      <w:r w:rsidRPr="00056C00">
        <w:rPr>
          <w:rFonts w:ascii="Arial" w:hAnsi="Arial" w:cs="Arial"/>
          <w:b/>
          <w:bCs/>
          <w:sz w:val="20"/>
          <w:szCs w:val="20"/>
        </w:rPr>
        <w:t>CONTRATADA</w:t>
      </w:r>
      <w:r w:rsidRPr="00056C00">
        <w:rPr>
          <w:rFonts w:ascii="Arial" w:hAnsi="Arial" w:cs="Arial"/>
          <w:sz w:val="20"/>
          <w:szCs w:val="20"/>
        </w:rPr>
        <w:t xml:space="preserve"> não tenha concorrido de alguma forma para tanto, fica convencionado que a taxa de atualização financeira devida pela Administração Pública Municipal, entre a data em que o pagamento é devido e a data do efetivo pagamento, será de 6% (seis por cento) ao ano, calculada </w:t>
      </w:r>
      <w:r w:rsidRPr="00056C00">
        <w:rPr>
          <w:rFonts w:ascii="Arial" w:hAnsi="Arial" w:cs="Arial"/>
          <w:i/>
          <w:iCs/>
          <w:sz w:val="20"/>
          <w:szCs w:val="20"/>
        </w:rPr>
        <w:t>pro-rata die.</w:t>
      </w:r>
    </w:p>
    <w:p w14:paraId="65788CE5" w14:textId="77777777" w:rsidR="00D10F36" w:rsidRPr="00056C00" w:rsidRDefault="00D10F36" w:rsidP="00D10F36">
      <w:pPr>
        <w:pStyle w:val="western"/>
        <w:spacing w:before="0" w:after="0"/>
        <w:jc w:val="both"/>
        <w:rPr>
          <w:rFonts w:ascii="Arial" w:hAnsi="Arial" w:cs="Arial"/>
          <w:sz w:val="20"/>
          <w:szCs w:val="20"/>
        </w:rPr>
      </w:pPr>
    </w:p>
    <w:p w14:paraId="5CC22227" w14:textId="7990ABE1"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b/>
          <w:bCs/>
          <w:sz w:val="20"/>
          <w:szCs w:val="20"/>
        </w:rPr>
        <w:t>CLÁUSULA</w:t>
      </w:r>
      <w:r w:rsidR="004568C3">
        <w:rPr>
          <w:rFonts w:ascii="Arial" w:hAnsi="Arial" w:cs="Arial"/>
          <w:b/>
          <w:bCs/>
          <w:sz w:val="20"/>
          <w:szCs w:val="20"/>
        </w:rPr>
        <w:t xml:space="preserve"> SEXTA – DO REAJUSTE DE PREÇOS </w:t>
      </w:r>
      <w:r w:rsidRPr="00056C00">
        <w:rPr>
          <w:rFonts w:ascii="Arial" w:hAnsi="Arial" w:cs="Arial"/>
          <w:b/>
          <w:bCs/>
          <w:sz w:val="20"/>
          <w:szCs w:val="20"/>
        </w:rPr>
        <w:t>E REEQUILÍBRIO</w:t>
      </w:r>
    </w:p>
    <w:p w14:paraId="1EA520C4" w14:textId="35C7F376"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 xml:space="preserve">6.1 – Os valores poderão ser reajustados, decorridos 12 (doze) meses da data do orçamento estimado </w:t>
      </w:r>
      <w:r w:rsidRPr="004568C3">
        <w:rPr>
          <w:rFonts w:ascii="Arial" w:hAnsi="Arial" w:cs="Arial"/>
          <w:sz w:val="20"/>
          <w:szCs w:val="20"/>
        </w:rPr>
        <w:t>(</w:t>
      </w:r>
      <w:proofErr w:type="spellStart"/>
      <w:r w:rsidR="003E6C41">
        <w:rPr>
          <w:rFonts w:ascii="Arial" w:hAnsi="Arial" w:cs="Arial"/>
          <w:sz w:val="20"/>
          <w:szCs w:val="20"/>
        </w:rPr>
        <w:t>xxxxxxxxx</w:t>
      </w:r>
      <w:proofErr w:type="spellEnd"/>
      <w:r w:rsidRPr="004568C3">
        <w:rPr>
          <w:rFonts w:ascii="Arial" w:hAnsi="Arial" w:cs="Arial"/>
          <w:sz w:val="20"/>
          <w:szCs w:val="20"/>
        </w:rPr>
        <w:t>),</w:t>
      </w:r>
      <w:r w:rsidRPr="00056C00">
        <w:rPr>
          <w:rFonts w:ascii="Arial" w:hAnsi="Arial" w:cs="Arial"/>
          <w:sz w:val="20"/>
          <w:szCs w:val="20"/>
        </w:rPr>
        <w:t xml:space="preserve"> quando a CONTRATADA poderá, através de requerimento específico, antes da assinatura do Termo Aditivo de prorrogação de vigência, solicitar a correção das bases contratuais.</w:t>
      </w:r>
    </w:p>
    <w:p w14:paraId="3FE6B693" w14:textId="77777777"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6.1.1 – O pedido de reajuste será recebido e analisado pela Administração que, em sendo acolhido, autorizará a correção pelo índice IPCA.</w:t>
      </w:r>
    </w:p>
    <w:p w14:paraId="10F70829" w14:textId="77777777"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6.2 – A repactuação, quando cabível, conforme conceitua o art. 6, LIX da Lei nº 14.133/2021 deverá ser precedida de solicitação da CONTRATADA, acompanhada de demonstração analítica da variação dos custos, por meio de apresentação da planilha de custos e formação de preços, ou do novo acordo, convenção ou sentença normativa que fundamenta a repactuação.</w:t>
      </w:r>
    </w:p>
    <w:p w14:paraId="7000CFCE" w14:textId="77777777" w:rsidR="00D10F36" w:rsidRPr="004568C3" w:rsidRDefault="00D10F36" w:rsidP="00D10F36">
      <w:pPr>
        <w:pStyle w:val="western"/>
        <w:spacing w:before="0" w:after="0"/>
        <w:jc w:val="both"/>
        <w:rPr>
          <w:rFonts w:ascii="Arial" w:hAnsi="Arial" w:cs="Arial"/>
          <w:sz w:val="20"/>
          <w:szCs w:val="20"/>
        </w:rPr>
      </w:pPr>
      <w:r w:rsidRPr="00056C00">
        <w:rPr>
          <w:rFonts w:ascii="Arial" w:hAnsi="Arial" w:cs="Arial"/>
          <w:sz w:val="20"/>
          <w:szCs w:val="20"/>
        </w:rPr>
        <w:t xml:space="preserve">6.2.1 </w:t>
      </w:r>
      <w:r w:rsidRPr="004568C3">
        <w:rPr>
          <w:rFonts w:ascii="Arial" w:hAnsi="Arial" w:cs="Arial"/>
          <w:sz w:val="20"/>
          <w:szCs w:val="20"/>
        </w:rPr>
        <w:t>- A Administração Pública terá o prazo máximo de 60 (sessenta) dias para análise e decisão sobre os pedidos de repactuação ou revisão de preços apresentados pelo contratado, contados da data de protocolo do requerimento acompanhado da documentação comprobatória necessária.</w:t>
      </w:r>
    </w:p>
    <w:p w14:paraId="6A30F38A" w14:textId="77777777" w:rsidR="00D10F36" w:rsidRPr="004568C3" w:rsidRDefault="00D10F36" w:rsidP="00D10F36">
      <w:pPr>
        <w:pStyle w:val="western"/>
        <w:spacing w:before="0" w:after="0"/>
        <w:jc w:val="both"/>
        <w:rPr>
          <w:rFonts w:ascii="Arial" w:hAnsi="Arial" w:cs="Arial"/>
          <w:sz w:val="20"/>
          <w:szCs w:val="20"/>
        </w:rPr>
      </w:pPr>
      <w:r w:rsidRPr="004568C3">
        <w:rPr>
          <w:rFonts w:ascii="Arial" w:hAnsi="Arial" w:cs="Arial"/>
          <w:sz w:val="20"/>
          <w:szCs w:val="20"/>
        </w:rPr>
        <w:t>6.3 – O reequilíbrio de preço somente será concedido quanto comprovado o desequilíbrio econômico-financeiro nas situações de força maior, caso fortuito ou fato do príncipe ou em decorrência de fatos imprevisíveis ou previsíveis de consequências incalculáveis – observando que reajuste no preço dos insumos, folha de pagamento e demais despesas dentro dos índices padrões (inflação, previsão em convenção) não serão considerados para concessão de reequilíbrio.</w:t>
      </w:r>
    </w:p>
    <w:p w14:paraId="72FBEFF0" w14:textId="77777777" w:rsidR="00D10F36" w:rsidRPr="004568C3" w:rsidRDefault="00D10F36" w:rsidP="00D10F36">
      <w:pPr>
        <w:pStyle w:val="western"/>
        <w:spacing w:before="0" w:after="0"/>
        <w:jc w:val="both"/>
        <w:rPr>
          <w:rFonts w:ascii="Arial" w:hAnsi="Arial" w:cs="Arial"/>
          <w:sz w:val="20"/>
          <w:szCs w:val="20"/>
        </w:rPr>
      </w:pPr>
      <w:r w:rsidRPr="004568C3">
        <w:rPr>
          <w:rFonts w:ascii="Arial" w:hAnsi="Arial" w:cs="Arial"/>
          <w:sz w:val="20"/>
          <w:szCs w:val="20"/>
        </w:rPr>
        <w:t>6.3.1 – No pedido de reequilíbrio não serão considerados como comprovantes de fatos imprevisíveis ou previsíveis de consequências incalculáveis documentos tais como folha de pagamento e demais despesas dentro dos índices padrões (inflação, previsão em convenção).</w:t>
      </w:r>
    </w:p>
    <w:p w14:paraId="4630BF3A" w14:textId="77777777" w:rsidR="00D10F36" w:rsidRPr="00056C00" w:rsidRDefault="00D10F36" w:rsidP="00D10F36">
      <w:pPr>
        <w:pStyle w:val="western"/>
        <w:spacing w:before="0" w:after="0"/>
        <w:jc w:val="both"/>
        <w:rPr>
          <w:rFonts w:ascii="Arial" w:hAnsi="Arial" w:cs="Arial"/>
          <w:sz w:val="20"/>
          <w:szCs w:val="20"/>
        </w:rPr>
      </w:pPr>
      <w:r w:rsidRPr="004568C3">
        <w:rPr>
          <w:rFonts w:ascii="Arial" w:hAnsi="Arial" w:cs="Arial"/>
          <w:sz w:val="20"/>
          <w:szCs w:val="20"/>
        </w:rPr>
        <w:t xml:space="preserve">6.3.2 - A Administração Pública terá o prazo máximo de 60 (sessenta) dias para análise </w:t>
      </w:r>
      <w:r w:rsidRPr="00056C00">
        <w:rPr>
          <w:rFonts w:ascii="Arial" w:hAnsi="Arial" w:cs="Arial"/>
          <w:sz w:val="20"/>
          <w:szCs w:val="20"/>
        </w:rPr>
        <w:t>e decisão sobre os pedidos de Reequilíbrio Econômico-Financeiro apresentados pelo contratado, contados a partir da solicitação e da entrega dos comprovantes de variação dos custos.</w:t>
      </w:r>
    </w:p>
    <w:p w14:paraId="5724E36B" w14:textId="77777777" w:rsidR="00D10F36" w:rsidRPr="00056C00" w:rsidRDefault="00D10F36" w:rsidP="00D10F36">
      <w:pPr>
        <w:pStyle w:val="western"/>
        <w:spacing w:before="0" w:after="0"/>
        <w:jc w:val="both"/>
        <w:rPr>
          <w:rFonts w:ascii="Arial" w:hAnsi="Arial" w:cs="Arial"/>
          <w:sz w:val="20"/>
          <w:szCs w:val="20"/>
        </w:rPr>
      </w:pPr>
    </w:p>
    <w:p w14:paraId="3D35676C" w14:textId="77777777" w:rsidR="00D10F36" w:rsidRPr="00056C00" w:rsidRDefault="00D10F36" w:rsidP="00D10F36">
      <w:pPr>
        <w:pStyle w:val="western"/>
        <w:spacing w:before="0" w:after="0"/>
        <w:jc w:val="both"/>
        <w:rPr>
          <w:rFonts w:ascii="Arial" w:hAnsi="Arial" w:cs="Arial"/>
          <w:b/>
          <w:bCs/>
          <w:sz w:val="20"/>
          <w:szCs w:val="20"/>
        </w:rPr>
      </w:pPr>
      <w:r w:rsidRPr="00056C00">
        <w:rPr>
          <w:rFonts w:ascii="Arial" w:hAnsi="Arial" w:cs="Arial"/>
          <w:b/>
          <w:bCs/>
          <w:sz w:val="20"/>
          <w:szCs w:val="20"/>
        </w:rPr>
        <w:t>CLÁUSULA SÉTIMA – DA DOTAÇÃO ORÇAMENTÁRIA</w:t>
      </w:r>
    </w:p>
    <w:p w14:paraId="44CD751F" w14:textId="77777777" w:rsidR="00D10F36" w:rsidRPr="00056C00" w:rsidRDefault="00D10F36" w:rsidP="00D10F36">
      <w:pPr>
        <w:pStyle w:val="western"/>
        <w:spacing w:before="0" w:after="0"/>
        <w:jc w:val="both"/>
        <w:rPr>
          <w:rFonts w:ascii="Arial" w:hAnsi="Arial" w:cs="Arial"/>
          <w:sz w:val="20"/>
          <w:szCs w:val="20"/>
        </w:rPr>
      </w:pPr>
    </w:p>
    <w:p w14:paraId="19130CC4" w14:textId="77777777"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7.1 – Os recursos necessários ao atendimento das despesas correrão à conta da(s) seguinte(s) dotação(</w:t>
      </w:r>
      <w:proofErr w:type="spellStart"/>
      <w:r w:rsidRPr="00056C00">
        <w:rPr>
          <w:rFonts w:ascii="Arial" w:hAnsi="Arial" w:cs="Arial"/>
          <w:sz w:val="20"/>
          <w:szCs w:val="20"/>
        </w:rPr>
        <w:t>ões</w:t>
      </w:r>
      <w:proofErr w:type="spellEnd"/>
      <w:r w:rsidRPr="00056C00">
        <w:rPr>
          <w:rFonts w:ascii="Arial" w:hAnsi="Arial" w:cs="Arial"/>
          <w:sz w:val="20"/>
          <w:szCs w:val="20"/>
        </w:rPr>
        <w:t>) orçamentária(s):</w:t>
      </w:r>
    </w:p>
    <w:p w14:paraId="0ADD8144" w14:textId="77777777" w:rsidR="00D10F36" w:rsidRPr="00056C00" w:rsidRDefault="00D10F36" w:rsidP="00D10F36">
      <w:pPr>
        <w:pStyle w:val="NormalWeb"/>
        <w:spacing w:before="0" w:beforeAutospacing="0" w:after="0" w:afterAutospacing="0"/>
        <w:jc w:val="both"/>
        <w:rPr>
          <w:rFonts w:ascii="Arial" w:hAnsi="Arial" w:cs="Arial"/>
          <w:b/>
          <w:bCs/>
          <w:sz w:val="20"/>
          <w:szCs w:val="20"/>
        </w:rPr>
      </w:pPr>
      <w:r w:rsidRPr="00056C00">
        <w:rPr>
          <w:rFonts w:ascii="Arial" w:hAnsi="Arial" w:cs="Arial"/>
          <w:b/>
          <w:bCs/>
          <w:sz w:val="20"/>
          <w:szCs w:val="20"/>
        </w:rPr>
        <w:t xml:space="preserve">XXXXXXXXXXXXXXXXXXXXXXXX </w:t>
      </w:r>
    </w:p>
    <w:p w14:paraId="6EB4BACF" w14:textId="77777777" w:rsidR="00D10F36" w:rsidRPr="00056C00" w:rsidRDefault="00D10F36" w:rsidP="00D10F36">
      <w:pPr>
        <w:pStyle w:val="NormalWeb"/>
        <w:spacing w:before="0" w:beforeAutospacing="0" w:after="0" w:afterAutospacing="0"/>
        <w:jc w:val="both"/>
        <w:rPr>
          <w:rFonts w:ascii="Arial" w:hAnsi="Arial" w:cs="Arial"/>
          <w:sz w:val="20"/>
          <w:szCs w:val="20"/>
        </w:rPr>
      </w:pPr>
    </w:p>
    <w:p w14:paraId="266F7E61" w14:textId="77777777"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b/>
          <w:bCs/>
          <w:sz w:val="20"/>
          <w:szCs w:val="20"/>
        </w:rPr>
        <w:t>CLÁUSULA OITAVA – DA FISCALIZAÇÃO</w:t>
      </w:r>
    </w:p>
    <w:p w14:paraId="1E50075D" w14:textId="77777777" w:rsidR="00D10F36" w:rsidRPr="00056C00" w:rsidRDefault="00D10F36" w:rsidP="00D10F36">
      <w:pPr>
        <w:pStyle w:val="NormalWeb"/>
        <w:spacing w:before="0" w:beforeAutospacing="0" w:after="0" w:afterAutospacing="0"/>
        <w:jc w:val="both"/>
        <w:rPr>
          <w:rFonts w:ascii="Arial" w:hAnsi="Arial" w:cs="Arial"/>
          <w:sz w:val="20"/>
          <w:szCs w:val="20"/>
        </w:rPr>
      </w:pPr>
      <w:r w:rsidRPr="00056C00">
        <w:rPr>
          <w:rFonts w:ascii="Arial" w:hAnsi="Arial" w:cs="Arial"/>
          <w:sz w:val="20"/>
          <w:szCs w:val="20"/>
        </w:rPr>
        <w:t>8.1 – A Fiscalização e a Gestão deste contrato serão realizadas por servidores deste município, conforme designado pela Portaria nº XXXXXXXXXX.</w:t>
      </w:r>
    </w:p>
    <w:p w14:paraId="7F373021" w14:textId="77777777"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 xml:space="preserve">8.2 – O Município de XXXXXXXXXXX, através do servidor lotado na Secretaria Municipal, conforme descrito na tabela abaixo, exercerá a fiscalização do presente contrato, e registrará todas as ocorrências e as deficiências verificadas em relatório, cuja cópia será encaminhada à </w:t>
      </w:r>
      <w:r w:rsidRPr="00056C00">
        <w:rPr>
          <w:rFonts w:ascii="Arial" w:hAnsi="Arial" w:cs="Arial"/>
          <w:b/>
          <w:bCs/>
          <w:sz w:val="20"/>
          <w:szCs w:val="20"/>
        </w:rPr>
        <w:t>CONTRATADA</w:t>
      </w:r>
      <w:r w:rsidRPr="00056C00">
        <w:rPr>
          <w:rFonts w:ascii="Arial" w:hAnsi="Arial" w:cs="Arial"/>
          <w:sz w:val="20"/>
          <w:szCs w:val="20"/>
        </w:rPr>
        <w:t>, objetivando a imediata correção das irregularidades apontadas.</w:t>
      </w:r>
    </w:p>
    <w:p w14:paraId="033E6EC8" w14:textId="77777777" w:rsidR="00D10F36" w:rsidRPr="00056C00" w:rsidRDefault="00D10F36" w:rsidP="00D10F36">
      <w:pPr>
        <w:pStyle w:val="western"/>
        <w:spacing w:before="0" w:after="0"/>
        <w:jc w:val="both"/>
        <w:rPr>
          <w:rFonts w:ascii="Arial" w:hAnsi="Arial" w:cs="Arial"/>
          <w:sz w:val="20"/>
          <w:szCs w:val="20"/>
        </w:rPr>
      </w:pPr>
    </w:p>
    <w:tbl>
      <w:tblPr>
        <w:tblW w:w="9064" w:type="dxa"/>
        <w:tblCellSpacing w:w="0" w:type="dxa"/>
        <w:tblCellMar>
          <w:top w:w="45" w:type="dxa"/>
          <w:left w:w="45" w:type="dxa"/>
          <w:bottom w:w="45" w:type="dxa"/>
          <w:right w:w="45" w:type="dxa"/>
        </w:tblCellMar>
        <w:tblLook w:val="04A0" w:firstRow="1" w:lastRow="0" w:firstColumn="1" w:lastColumn="0" w:noHBand="0" w:noVBand="1"/>
      </w:tblPr>
      <w:tblGrid>
        <w:gridCol w:w="4103"/>
        <w:gridCol w:w="4961"/>
      </w:tblGrid>
      <w:tr w:rsidR="00D10F36" w:rsidRPr="00056C00" w14:paraId="75D99181" w14:textId="77777777" w:rsidTr="00C83C40">
        <w:trPr>
          <w:trHeight w:val="23"/>
          <w:tblCellSpacing w:w="0" w:type="dxa"/>
        </w:trPr>
        <w:tc>
          <w:tcPr>
            <w:tcW w:w="4103" w:type="dxa"/>
            <w:tcBorders>
              <w:top w:val="single" w:sz="6" w:space="0" w:color="000000"/>
              <w:left w:val="single" w:sz="6" w:space="0" w:color="000000"/>
              <w:bottom w:val="single" w:sz="6" w:space="0" w:color="000000"/>
              <w:right w:val="nil"/>
            </w:tcBorders>
            <w:tcMar>
              <w:top w:w="57" w:type="dxa"/>
              <w:left w:w="40" w:type="dxa"/>
              <w:bottom w:w="57" w:type="dxa"/>
              <w:right w:w="0" w:type="dxa"/>
            </w:tcMar>
            <w:hideMark/>
          </w:tcPr>
          <w:p w14:paraId="0D2CADD3" w14:textId="77777777" w:rsidR="00D10F36" w:rsidRPr="00056C00" w:rsidRDefault="00D10F36" w:rsidP="00D10F36">
            <w:pPr>
              <w:pStyle w:val="western1"/>
              <w:spacing w:before="0" w:beforeAutospacing="0" w:after="0" w:line="240" w:lineRule="auto"/>
              <w:jc w:val="both"/>
              <w:rPr>
                <w:rFonts w:ascii="Arial" w:hAnsi="Arial" w:cs="Arial"/>
                <w:sz w:val="16"/>
                <w:szCs w:val="16"/>
              </w:rPr>
            </w:pPr>
            <w:r w:rsidRPr="00056C00">
              <w:rPr>
                <w:rFonts w:ascii="Arial" w:hAnsi="Arial" w:cs="Arial"/>
                <w:b/>
                <w:bCs/>
                <w:sz w:val="16"/>
                <w:szCs w:val="16"/>
              </w:rPr>
              <w:lastRenderedPageBreak/>
              <w:t>Nome</w:t>
            </w:r>
          </w:p>
        </w:tc>
        <w:tc>
          <w:tcPr>
            <w:tcW w:w="4961" w:type="dxa"/>
            <w:tcBorders>
              <w:top w:val="single" w:sz="6" w:space="0" w:color="000000"/>
              <w:left w:val="single" w:sz="6" w:space="0" w:color="000000"/>
              <w:bottom w:val="single" w:sz="6" w:space="0" w:color="000000"/>
              <w:right w:val="single" w:sz="6" w:space="0" w:color="000000"/>
            </w:tcBorders>
            <w:tcMar>
              <w:top w:w="57" w:type="dxa"/>
              <w:left w:w="40" w:type="dxa"/>
              <w:bottom w:w="57" w:type="dxa"/>
              <w:right w:w="57" w:type="dxa"/>
            </w:tcMar>
            <w:hideMark/>
          </w:tcPr>
          <w:p w14:paraId="06152FDB" w14:textId="77777777" w:rsidR="00D10F36" w:rsidRPr="00056C00" w:rsidRDefault="00D10F36" w:rsidP="00D10F36">
            <w:pPr>
              <w:pStyle w:val="western1"/>
              <w:spacing w:before="0" w:beforeAutospacing="0" w:after="0" w:line="240" w:lineRule="auto"/>
              <w:jc w:val="both"/>
              <w:rPr>
                <w:rFonts w:ascii="Arial" w:hAnsi="Arial" w:cs="Arial"/>
                <w:sz w:val="16"/>
                <w:szCs w:val="16"/>
              </w:rPr>
            </w:pPr>
            <w:r w:rsidRPr="00056C00">
              <w:rPr>
                <w:rFonts w:ascii="Arial" w:hAnsi="Arial" w:cs="Arial"/>
                <w:b/>
                <w:bCs/>
                <w:sz w:val="16"/>
                <w:szCs w:val="16"/>
              </w:rPr>
              <w:t>Secretaria</w:t>
            </w:r>
          </w:p>
        </w:tc>
      </w:tr>
      <w:tr w:rsidR="00D10F36" w:rsidRPr="00056C00" w14:paraId="6E46CC17" w14:textId="77777777" w:rsidTr="00C83C40">
        <w:trPr>
          <w:trHeight w:val="23"/>
          <w:tblCellSpacing w:w="0" w:type="dxa"/>
        </w:trPr>
        <w:tc>
          <w:tcPr>
            <w:tcW w:w="4103" w:type="dxa"/>
            <w:tcBorders>
              <w:top w:val="single" w:sz="6" w:space="0" w:color="000000"/>
              <w:left w:val="single" w:sz="6" w:space="0" w:color="000000"/>
              <w:bottom w:val="single" w:sz="6" w:space="0" w:color="000000"/>
              <w:right w:val="nil"/>
            </w:tcBorders>
            <w:tcMar>
              <w:top w:w="57" w:type="dxa"/>
              <w:left w:w="40" w:type="dxa"/>
              <w:bottom w:w="57" w:type="dxa"/>
              <w:right w:w="0" w:type="dxa"/>
            </w:tcMar>
            <w:hideMark/>
          </w:tcPr>
          <w:p w14:paraId="36AFF236" w14:textId="77777777" w:rsidR="00D10F36" w:rsidRPr="00056C00" w:rsidRDefault="00D10F36" w:rsidP="00D10F36">
            <w:pPr>
              <w:shd w:val="clear" w:color="auto" w:fill="FFFFFF"/>
              <w:spacing w:after="0" w:line="240" w:lineRule="auto"/>
              <w:jc w:val="both"/>
              <w:rPr>
                <w:rFonts w:ascii="Arial" w:hAnsi="Arial" w:cs="Arial"/>
                <w:sz w:val="16"/>
                <w:szCs w:val="16"/>
              </w:rPr>
            </w:pPr>
          </w:p>
        </w:tc>
        <w:tc>
          <w:tcPr>
            <w:tcW w:w="4961" w:type="dxa"/>
            <w:tcBorders>
              <w:top w:val="single" w:sz="6" w:space="0" w:color="000000"/>
              <w:left w:val="single" w:sz="6" w:space="0" w:color="000000"/>
              <w:bottom w:val="single" w:sz="6" w:space="0" w:color="000000"/>
              <w:right w:val="single" w:sz="6" w:space="0" w:color="000000"/>
            </w:tcBorders>
            <w:tcMar>
              <w:top w:w="57" w:type="dxa"/>
              <w:left w:w="40" w:type="dxa"/>
              <w:bottom w:w="57" w:type="dxa"/>
              <w:right w:w="57" w:type="dxa"/>
            </w:tcMar>
          </w:tcPr>
          <w:p w14:paraId="16EBC73A" w14:textId="77777777" w:rsidR="00D10F36" w:rsidRPr="00056C00" w:rsidRDefault="00D10F36" w:rsidP="00D10F36">
            <w:pPr>
              <w:spacing w:after="0" w:line="240" w:lineRule="auto"/>
              <w:jc w:val="both"/>
              <w:rPr>
                <w:rFonts w:ascii="Arial" w:hAnsi="Arial" w:cs="Arial"/>
                <w:sz w:val="16"/>
                <w:szCs w:val="16"/>
              </w:rPr>
            </w:pPr>
          </w:p>
        </w:tc>
      </w:tr>
    </w:tbl>
    <w:p w14:paraId="2D108E42" w14:textId="77777777" w:rsidR="00D10F36" w:rsidRPr="00056C00" w:rsidRDefault="00D10F36" w:rsidP="00D10F36">
      <w:pPr>
        <w:pStyle w:val="western"/>
        <w:spacing w:before="0" w:after="0"/>
        <w:jc w:val="both"/>
        <w:rPr>
          <w:rFonts w:ascii="Arial" w:hAnsi="Arial" w:cs="Arial"/>
          <w:sz w:val="20"/>
          <w:szCs w:val="20"/>
        </w:rPr>
      </w:pPr>
    </w:p>
    <w:p w14:paraId="6F2E5636" w14:textId="77777777"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 xml:space="preserve">8.3 – As exigências e a atuação da fiscalização pelo Município de XXXXXXXXXX em nada restringem a responsabilidade única, integral e exclusiva da </w:t>
      </w:r>
      <w:r w:rsidRPr="00056C00">
        <w:rPr>
          <w:rFonts w:ascii="Arial" w:hAnsi="Arial" w:cs="Arial"/>
          <w:b/>
          <w:bCs/>
          <w:sz w:val="20"/>
          <w:szCs w:val="20"/>
        </w:rPr>
        <w:t>CONTRATADA</w:t>
      </w:r>
      <w:r w:rsidRPr="00056C00">
        <w:rPr>
          <w:rFonts w:ascii="Arial" w:hAnsi="Arial" w:cs="Arial"/>
          <w:sz w:val="20"/>
          <w:szCs w:val="20"/>
        </w:rPr>
        <w:t>, no que concerne à execução do objeto deste contrato.</w:t>
      </w:r>
    </w:p>
    <w:p w14:paraId="5FAE4675" w14:textId="77777777"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8.4 – Fica(m) designado(s) como gestor(es) do respectivo contrato o(s) servidor(es) descrito(s) na tabela abaixo:</w:t>
      </w:r>
    </w:p>
    <w:p w14:paraId="3BD1E5A0" w14:textId="77777777" w:rsidR="00D10F36" w:rsidRPr="00056C00" w:rsidRDefault="00D10F36" w:rsidP="00D10F36">
      <w:pPr>
        <w:pStyle w:val="western"/>
        <w:spacing w:before="0" w:after="0"/>
        <w:jc w:val="both"/>
        <w:rPr>
          <w:rFonts w:ascii="Arial" w:hAnsi="Arial" w:cs="Arial"/>
          <w:sz w:val="20"/>
          <w:szCs w:val="20"/>
        </w:rPr>
      </w:pPr>
    </w:p>
    <w:tbl>
      <w:tblPr>
        <w:tblW w:w="9064" w:type="dxa"/>
        <w:tblCellSpacing w:w="0" w:type="dxa"/>
        <w:tblCellMar>
          <w:top w:w="45" w:type="dxa"/>
          <w:left w:w="45" w:type="dxa"/>
          <w:bottom w:w="45" w:type="dxa"/>
          <w:right w:w="45" w:type="dxa"/>
        </w:tblCellMar>
        <w:tblLook w:val="04A0" w:firstRow="1" w:lastRow="0" w:firstColumn="1" w:lastColumn="0" w:noHBand="0" w:noVBand="1"/>
      </w:tblPr>
      <w:tblGrid>
        <w:gridCol w:w="4103"/>
        <w:gridCol w:w="4961"/>
      </w:tblGrid>
      <w:tr w:rsidR="00D10F36" w:rsidRPr="00056C00" w14:paraId="6D3C06FA" w14:textId="77777777" w:rsidTr="003B7F8F">
        <w:trPr>
          <w:tblCellSpacing w:w="0" w:type="dxa"/>
        </w:trPr>
        <w:tc>
          <w:tcPr>
            <w:tcW w:w="4103" w:type="dxa"/>
            <w:tcBorders>
              <w:top w:val="single" w:sz="6" w:space="0" w:color="000000"/>
              <w:left w:val="single" w:sz="6" w:space="0" w:color="000000"/>
              <w:bottom w:val="single" w:sz="6" w:space="0" w:color="000000"/>
              <w:right w:val="nil"/>
            </w:tcBorders>
            <w:tcMar>
              <w:top w:w="57" w:type="dxa"/>
              <w:left w:w="40" w:type="dxa"/>
              <w:bottom w:w="57" w:type="dxa"/>
              <w:right w:w="0" w:type="dxa"/>
            </w:tcMar>
            <w:hideMark/>
          </w:tcPr>
          <w:p w14:paraId="7E62ECE9" w14:textId="77777777" w:rsidR="00D10F36" w:rsidRPr="00056C00" w:rsidRDefault="00D10F36" w:rsidP="00D10F36">
            <w:pPr>
              <w:pStyle w:val="western1"/>
              <w:spacing w:before="0" w:beforeAutospacing="0" w:after="0" w:line="240" w:lineRule="auto"/>
              <w:jc w:val="both"/>
              <w:rPr>
                <w:rFonts w:ascii="Arial" w:hAnsi="Arial" w:cs="Arial"/>
                <w:sz w:val="16"/>
                <w:szCs w:val="16"/>
              </w:rPr>
            </w:pPr>
            <w:r w:rsidRPr="00056C00">
              <w:rPr>
                <w:rFonts w:ascii="Arial" w:hAnsi="Arial" w:cs="Arial"/>
                <w:b/>
                <w:bCs/>
                <w:sz w:val="16"/>
                <w:szCs w:val="16"/>
              </w:rPr>
              <w:t>Nome</w:t>
            </w:r>
          </w:p>
        </w:tc>
        <w:tc>
          <w:tcPr>
            <w:tcW w:w="4961" w:type="dxa"/>
            <w:tcBorders>
              <w:top w:val="single" w:sz="6" w:space="0" w:color="000000"/>
              <w:left w:val="single" w:sz="6" w:space="0" w:color="000000"/>
              <w:bottom w:val="single" w:sz="6" w:space="0" w:color="000000"/>
              <w:right w:val="single" w:sz="6" w:space="0" w:color="000000"/>
            </w:tcBorders>
            <w:tcMar>
              <w:top w:w="57" w:type="dxa"/>
              <w:left w:w="40" w:type="dxa"/>
              <w:bottom w:w="57" w:type="dxa"/>
              <w:right w:w="57" w:type="dxa"/>
            </w:tcMar>
            <w:hideMark/>
          </w:tcPr>
          <w:p w14:paraId="342792EB" w14:textId="77777777" w:rsidR="00D10F36" w:rsidRPr="00056C00" w:rsidRDefault="00D10F36" w:rsidP="00D10F36">
            <w:pPr>
              <w:pStyle w:val="western1"/>
              <w:spacing w:before="0" w:beforeAutospacing="0" w:after="0" w:line="240" w:lineRule="auto"/>
              <w:jc w:val="both"/>
              <w:rPr>
                <w:rFonts w:ascii="Arial" w:hAnsi="Arial" w:cs="Arial"/>
                <w:sz w:val="16"/>
                <w:szCs w:val="16"/>
              </w:rPr>
            </w:pPr>
            <w:r w:rsidRPr="00056C00">
              <w:rPr>
                <w:rFonts w:ascii="Arial" w:hAnsi="Arial" w:cs="Arial"/>
                <w:b/>
                <w:bCs/>
                <w:sz w:val="16"/>
                <w:szCs w:val="16"/>
              </w:rPr>
              <w:t>Secretaria</w:t>
            </w:r>
          </w:p>
        </w:tc>
      </w:tr>
      <w:tr w:rsidR="00D10F36" w:rsidRPr="00056C00" w14:paraId="68A15CE8" w14:textId="77777777" w:rsidTr="00C83C40">
        <w:trPr>
          <w:trHeight w:val="50"/>
          <w:tblCellSpacing w:w="0" w:type="dxa"/>
        </w:trPr>
        <w:tc>
          <w:tcPr>
            <w:tcW w:w="4103" w:type="dxa"/>
            <w:tcBorders>
              <w:top w:val="single" w:sz="6" w:space="0" w:color="000000"/>
              <w:left w:val="single" w:sz="6" w:space="0" w:color="000000"/>
              <w:bottom w:val="single" w:sz="6" w:space="0" w:color="000000"/>
              <w:right w:val="nil"/>
            </w:tcBorders>
            <w:tcMar>
              <w:top w:w="57" w:type="dxa"/>
              <w:left w:w="40" w:type="dxa"/>
              <w:bottom w:w="57" w:type="dxa"/>
              <w:right w:w="0" w:type="dxa"/>
            </w:tcMar>
            <w:hideMark/>
          </w:tcPr>
          <w:p w14:paraId="32E49B35" w14:textId="77777777" w:rsidR="00D10F36" w:rsidRPr="00056C00" w:rsidRDefault="00D10F36" w:rsidP="00D10F36">
            <w:pPr>
              <w:shd w:val="clear" w:color="auto" w:fill="FFFFFF"/>
              <w:spacing w:after="0" w:line="240" w:lineRule="auto"/>
              <w:jc w:val="both"/>
              <w:rPr>
                <w:rFonts w:ascii="Arial" w:hAnsi="Arial" w:cs="Arial"/>
                <w:sz w:val="16"/>
                <w:szCs w:val="16"/>
              </w:rPr>
            </w:pPr>
          </w:p>
        </w:tc>
        <w:tc>
          <w:tcPr>
            <w:tcW w:w="4961" w:type="dxa"/>
            <w:tcBorders>
              <w:top w:val="single" w:sz="6" w:space="0" w:color="000000"/>
              <w:left w:val="single" w:sz="6" w:space="0" w:color="000000"/>
              <w:bottom w:val="single" w:sz="6" w:space="0" w:color="000000"/>
              <w:right w:val="single" w:sz="6" w:space="0" w:color="000000"/>
            </w:tcBorders>
            <w:tcMar>
              <w:top w:w="57" w:type="dxa"/>
              <w:left w:w="40" w:type="dxa"/>
              <w:bottom w:w="57" w:type="dxa"/>
              <w:right w:w="57" w:type="dxa"/>
            </w:tcMar>
            <w:hideMark/>
          </w:tcPr>
          <w:p w14:paraId="072319CC" w14:textId="77777777" w:rsidR="00D10F36" w:rsidRPr="00056C00" w:rsidRDefault="00D10F36" w:rsidP="00D10F36">
            <w:pPr>
              <w:spacing w:after="0" w:line="240" w:lineRule="auto"/>
              <w:jc w:val="both"/>
              <w:rPr>
                <w:rFonts w:ascii="Arial" w:hAnsi="Arial" w:cs="Arial"/>
                <w:sz w:val="16"/>
                <w:szCs w:val="16"/>
              </w:rPr>
            </w:pPr>
          </w:p>
        </w:tc>
      </w:tr>
    </w:tbl>
    <w:p w14:paraId="11761A28" w14:textId="77777777" w:rsidR="00D10F36" w:rsidRPr="00056C00" w:rsidRDefault="00D10F36" w:rsidP="00D10F36">
      <w:pPr>
        <w:pStyle w:val="western"/>
        <w:spacing w:before="0" w:after="0"/>
        <w:jc w:val="both"/>
        <w:rPr>
          <w:rFonts w:ascii="Arial" w:hAnsi="Arial" w:cs="Arial"/>
          <w:b/>
          <w:bCs/>
          <w:sz w:val="20"/>
          <w:szCs w:val="20"/>
        </w:rPr>
      </w:pPr>
    </w:p>
    <w:p w14:paraId="42293843" w14:textId="2BBFCF8E" w:rsidR="00FB7713" w:rsidRPr="00C83C40" w:rsidRDefault="00D10F36" w:rsidP="00D10F36">
      <w:pPr>
        <w:pStyle w:val="western"/>
        <w:spacing w:before="0" w:after="0"/>
        <w:jc w:val="both"/>
        <w:rPr>
          <w:rFonts w:ascii="Arial" w:hAnsi="Arial" w:cs="Arial"/>
          <w:b/>
          <w:bCs/>
          <w:sz w:val="20"/>
          <w:szCs w:val="20"/>
        </w:rPr>
      </w:pPr>
      <w:r w:rsidRPr="00056C00">
        <w:rPr>
          <w:rFonts w:ascii="Arial" w:hAnsi="Arial" w:cs="Arial"/>
          <w:b/>
          <w:bCs/>
          <w:sz w:val="20"/>
          <w:szCs w:val="20"/>
        </w:rPr>
        <w:t>CLÁUSULA NONA – DA ENTREGA DO OBJETO</w:t>
      </w:r>
    </w:p>
    <w:p w14:paraId="259BF3D8" w14:textId="7EAFBC60"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9.</w:t>
      </w:r>
      <w:r w:rsidR="00FB7713">
        <w:rPr>
          <w:rFonts w:ascii="Arial" w:hAnsi="Arial" w:cs="Arial"/>
          <w:sz w:val="20"/>
          <w:szCs w:val="20"/>
        </w:rPr>
        <w:t>1</w:t>
      </w:r>
      <w:r w:rsidRPr="00056C00">
        <w:rPr>
          <w:rFonts w:ascii="Arial" w:hAnsi="Arial" w:cs="Arial"/>
          <w:sz w:val="20"/>
          <w:szCs w:val="20"/>
        </w:rPr>
        <w:t>. A empresa fornecedora ficará obrigada a substituir o material que vier a ser recusado no prazo máximo de 03 (três) dias úteis, sendo que o ato de recebimento não importará sua aceitação</w:t>
      </w:r>
    </w:p>
    <w:p w14:paraId="6AE66FB8" w14:textId="7C115FBD"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9.</w:t>
      </w:r>
      <w:r w:rsidR="00FB7713">
        <w:rPr>
          <w:rFonts w:ascii="Arial" w:hAnsi="Arial" w:cs="Arial"/>
          <w:sz w:val="20"/>
          <w:szCs w:val="20"/>
        </w:rPr>
        <w:t>2</w:t>
      </w:r>
      <w:r w:rsidRPr="00056C00">
        <w:rPr>
          <w:rFonts w:ascii="Arial" w:hAnsi="Arial" w:cs="Arial"/>
          <w:sz w:val="20"/>
          <w:szCs w:val="20"/>
        </w:rPr>
        <w:t>. A empresa contratada se responsabilizará por perdas e danos eventualmente causados durante a execução do objeto por seus técnicos ou empregados, durante a entrega do material.</w:t>
      </w:r>
    </w:p>
    <w:p w14:paraId="2558E646" w14:textId="399EEB8C" w:rsidR="00D10F36" w:rsidRPr="00FB7713" w:rsidRDefault="00D10F36" w:rsidP="00D10F36">
      <w:pPr>
        <w:pStyle w:val="western"/>
        <w:spacing w:before="0" w:after="0"/>
        <w:jc w:val="both"/>
        <w:rPr>
          <w:rFonts w:ascii="Arial" w:hAnsi="Arial" w:cs="Arial"/>
          <w:sz w:val="20"/>
          <w:szCs w:val="20"/>
        </w:rPr>
      </w:pPr>
      <w:r w:rsidRPr="00056C00">
        <w:rPr>
          <w:rFonts w:ascii="Arial" w:hAnsi="Arial" w:cs="Arial"/>
          <w:sz w:val="20"/>
          <w:szCs w:val="20"/>
        </w:rPr>
        <w:t>9.</w:t>
      </w:r>
      <w:r w:rsidR="00FB7713">
        <w:rPr>
          <w:rFonts w:ascii="Arial" w:hAnsi="Arial" w:cs="Arial"/>
          <w:sz w:val="20"/>
          <w:szCs w:val="20"/>
        </w:rPr>
        <w:t>3</w:t>
      </w:r>
      <w:r w:rsidRPr="00056C00">
        <w:rPr>
          <w:rFonts w:ascii="Arial" w:hAnsi="Arial" w:cs="Arial"/>
          <w:sz w:val="20"/>
          <w:szCs w:val="20"/>
        </w:rPr>
        <w:t xml:space="preserve">. O </w:t>
      </w:r>
      <w:r w:rsidRPr="00FB7713">
        <w:rPr>
          <w:rFonts w:ascii="Arial" w:hAnsi="Arial" w:cs="Arial"/>
          <w:sz w:val="20"/>
          <w:szCs w:val="20"/>
        </w:rPr>
        <w:t xml:space="preserve">ônus de correção de defeitos apresentados pelos materiais/equipamentos ou substituição dos mesmos serão suportados exclusivamente pela contratada; </w:t>
      </w:r>
    </w:p>
    <w:p w14:paraId="5E86CBCB" w14:textId="2684DDE0" w:rsidR="00D10F36" w:rsidRPr="00FB7713" w:rsidRDefault="00D10F36" w:rsidP="00D10F36">
      <w:pPr>
        <w:pStyle w:val="western"/>
        <w:spacing w:before="0" w:after="0"/>
        <w:jc w:val="both"/>
        <w:rPr>
          <w:rFonts w:ascii="Arial" w:hAnsi="Arial" w:cs="Arial"/>
          <w:sz w:val="20"/>
          <w:szCs w:val="20"/>
        </w:rPr>
      </w:pPr>
      <w:r w:rsidRPr="00FB7713">
        <w:rPr>
          <w:rFonts w:ascii="Arial" w:hAnsi="Arial" w:cs="Arial"/>
          <w:sz w:val="20"/>
          <w:szCs w:val="20"/>
        </w:rPr>
        <w:t>5.</w:t>
      </w:r>
      <w:r w:rsidR="00FB7713" w:rsidRPr="00FB7713">
        <w:rPr>
          <w:rFonts w:ascii="Arial" w:hAnsi="Arial" w:cs="Arial"/>
          <w:sz w:val="20"/>
          <w:szCs w:val="20"/>
        </w:rPr>
        <w:t>4</w:t>
      </w:r>
      <w:r w:rsidRPr="00FB7713">
        <w:rPr>
          <w:rFonts w:ascii="Arial" w:hAnsi="Arial" w:cs="Arial"/>
          <w:sz w:val="20"/>
          <w:szCs w:val="20"/>
        </w:rPr>
        <w:t xml:space="preserve">. O prazo de execução deverá ocorrer no prazo de </w:t>
      </w:r>
      <w:r w:rsidR="00147CFE">
        <w:rPr>
          <w:rFonts w:ascii="Arial" w:hAnsi="Arial" w:cs="Arial"/>
          <w:sz w:val="20"/>
          <w:szCs w:val="20"/>
        </w:rPr>
        <w:t>8</w:t>
      </w:r>
      <w:r w:rsidRPr="00FB7713">
        <w:rPr>
          <w:rFonts w:ascii="Arial" w:hAnsi="Arial" w:cs="Arial"/>
          <w:sz w:val="20"/>
          <w:szCs w:val="20"/>
        </w:rPr>
        <w:t xml:space="preserve"> (</w:t>
      </w:r>
      <w:r w:rsidR="00147CFE">
        <w:rPr>
          <w:rFonts w:ascii="Arial" w:hAnsi="Arial" w:cs="Arial"/>
          <w:sz w:val="20"/>
          <w:szCs w:val="20"/>
        </w:rPr>
        <w:t>dias</w:t>
      </w:r>
      <w:r w:rsidRPr="00FB7713">
        <w:rPr>
          <w:rFonts w:ascii="Arial" w:hAnsi="Arial" w:cs="Arial"/>
          <w:sz w:val="20"/>
          <w:szCs w:val="20"/>
        </w:rPr>
        <w:t xml:space="preserve">) </w:t>
      </w:r>
      <w:r w:rsidR="00FB7713" w:rsidRPr="00FB7713">
        <w:rPr>
          <w:rFonts w:ascii="Arial" w:hAnsi="Arial" w:cs="Arial"/>
          <w:sz w:val="20"/>
          <w:szCs w:val="20"/>
        </w:rPr>
        <w:t>dia</w:t>
      </w:r>
      <w:r w:rsidRPr="00FB7713">
        <w:rPr>
          <w:rFonts w:ascii="Arial" w:hAnsi="Arial" w:cs="Arial"/>
          <w:sz w:val="20"/>
          <w:szCs w:val="20"/>
        </w:rPr>
        <w:t>s</w:t>
      </w:r>
      <w:r w:rsidR="003E6C41">
        <w:rPr>
          <w:rFonts w:ascii="Arial" w:hAnsi="Arial" w:cs="Arial"/>
          <w:sz w:val="20"/>
          <w:szCs w:val="20"/>
        </w:rPr>
        <w:t xml:space="preserve"> úteis</w:t>
      </w:r>
      <w:r w:rsidRPr="00FB7713">
        <w:rPr>
          <w:rFonts w:ascii="Arial" w:hAnsi="Arial" w:cs="Arial"/>
          <w:sz w:val="20"/>
          <w:szCs w:val="20"/>
        </w:rPr>
        <w:t>, a contar da data de recebimento da Ordem de Compra</w:t>
      </w:r>
      <w:r w:rsidR="00147CFE">
        <w:rPr>
          <w:rFonts w:ascii="Arial" w:hAnsi="Arial" w:cs="Arial"/>
          <w:sz w:val="20"/>
          <w:szCs w:val="20"/>
        </w:rPr>
        <w:t xml:space="preserve"> e para Serviços</w:t>
      </w:r>
      <w:r w:rsidR="00147CFE" w:rsidRPr="00147CFE">
        <w:rPr>
          <w:rFonts w:ascii="Arial" w:eastAsiaTheme="minorHAnsi" w:hAnsi="Arial" w:cs="Arial"/>
          <w:bCs/>
          <w:kern w:val="0"/>
          <w:sz w:val="22"/>
          <w:szCs w:val="22"/>
          <w:lang w:eastAsia="en-US" w:bidi="ar-SA"/>
        </w:rPr>
        <w:t xml:space="preserve"> </w:t>
      </w:r>
      <w:r w:rsidR="00147CFE">
        <w:rPr>
          <w:rFonts w:ascii="Arial" w:hAnsi="Arial" w:cs="Arial"/>
          <w:bCs/>
          <w:sz w:val="20"/>
          <w:szCs w:val="20"/>
        </w:rPr>
        <w:t>o</w:t>
      </w:r>
      <w:r w:rsidR="00147CFE" w:rsidRPr="00147CFE">
        <w:rPr>
          <w:rFonts w:ascii="Arial" w:hAnsi="Arial" w:cs="Arial"/>
          <w:bCs/>
          <w:sz w:val="20"/>
          <w:szCs w:val="20"/>
        </w:rPr>
        <w:t xml:space="preserve"> abastecimento dos gases medicinais em estado líquido deverá seguir a periodicidade indicada pela Unidade Requisitante</w:t>
      </w:r>
      <w:r w:rsidRPr="00FB7713">
        <w:rPr>
          <w:rFonts w:ascii="Arial" w:hAnsi="Arial" w:cs="Arial"/>
          <w:sz w:val="20"/>
          <w:szCs w:val="20"/>
        </w:rPr>
        <w:t xml:space="preserve">, a ser encaminhado pela Secretaria e o mesmo deverá ser rigorosamente obedecido, sob pena de a empresa sofrer sanções previstas nos artigos 155 a 163 da Lei n° 14.133/21. </w:t>
      </w:r>
    </w:p>
    <w:p w14:paraId="744505B5" w14:textId="16FF2A52" w:rsidR="00D10F36" w:rsidRPr="00056C00" w:rsidRDefault="00D10F36" w:rsidP="00D10F36">
      <w:pPr>
        <w:pStyle w:val="western"/>
        <w:spacing w:before="0" w:after="0"/>
        <w:jc w:val="both"/>
        <w:rPr>
          <w:rStyle w:val="apple-style-span"/>
          <w:rFonts w:ascii="Arial" w:hAnsi="Arial" w:cs="Arial"/>
          <w:sz w:val="20"/>
          <w:szCs w:val="20"/>
        </w:rPr>
      </w:pPr>
      <w:r w:rsidRPr="00FB7713">
        <w:rPr>
          <w:rFonts w:ascii="Arial" w:hAnsi="Arial" w:cs="Arial"/>
          <w:sz w:val="20"/>
          <w:szCs w:val="20"/>
        </w:rPr>
        <w:t>5.</w:t>
      </w:r>
      <w:r w:rsidR="00FB7713" w:rsidRPr="00FB7713">
        <w:rPr>
          <w:rFonts w:ascii="Arial" w:hAnsi="Arial" w:cs="Arial"/>
          <w:sz w:val="20"/>
          <w:szCs w:val="20"/>
        </w:rPr>
        <w:t>5</w:t>
      </w:r>
      <w:r w:rsidRPr="00FB7713">
        <w:rPr>
          <w:rFonts w:ascii="Arial" w:hAnsi="Arial" w:cs="Arial"/>
          <w:sz w:val="20"/>
          <w:szCs w:val="20"/>
        </w:rPr>
        <w:t>. A execução do objeto será acompanhada e fiscalizada por representante da Contratante, com vistas à verificação</w:t>
      </w:r>
      <w:r w:rsidRPr="00056C00">
        <w:rPr>
          <w:rFonts w:ascii="Arial" w:hAnsi="Arial" w:cs="Arial"/>
          <w:sz w:val="20"/>
          <w:szCs w:val="20"/>
        </w:rPr>
        <w:t xml:space="preserve"> da conformidade dos materiais/equipamentos com as especificações constantes neste Contrato</w:t>
      </w:r>
      <w:r w:rsidRPr="00056C00">
        <w:rPr>
          <w:rStyle w:val="apple-style-span"/>
          <w:rFonts w:ascii="Arial" w:hAnsi="Arial" w:cs="Arial"/>
          <w:sz w:val="20"/>
          <w:szCs w:val="20"/>
        </w:rPr>
        <w:t xml:space="preserve">. </w:t>
      </w:r>
    </w:p>
    <w:p w14:paraId="16F8DE3A" w14:textId="77777777" w:rsidR="00D10F36" w:rsidRPr="00056C00" w:rsidRDefault="00D10F36" w:rsidP="00D10F36">
      <w:pPr>
        <w:pStyle w:val="Norma"/>
        <w:rPr>
          <w:rStyle w:val="apple-style-span"/>
          <w:rFonts w:ascii="Arial" w:hAnsi="Arial" w:cs="Arial"/>
          <w:sz w:val="20"/>
          <w:szCs w:val="20"/>
        </w:rPr>
      </w:pPr>
    </w:p>
    <w:p w14:paraId="64721915"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 xml:space="preserve">CLÁUSULA DÉCIMA – DAS OBRIGAÇÕES DO CONTRATANTE </w:t>
      </w:r>
    </w:p>
    <w:p w14:paraId="08391572" w14:textId="77777777" w:rsidR="00D10F36" w:rsidRPr="00056C00" w:rsidRDefault="00D10F36" w:rsidP="00D10F36">
      <w:pPr>
        <w:pStyle w:val="Norma"/>
        <w:rPr>
          <w:rStyle w:val="apple-style-span"/>
          <w:rFonts w:ascii="Arial" w:hAnsi="Arial" w:cs="Arial"/>
          <w:sz w:val="20"/>
          <w:szCs w:val="20"/>
        </w:rPr>
      </w:pPr>
    </w:p>
    <w:p w14:paraId="10F86F96"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10.1 – O CONTRATANTE obriga-se a efetuar o pagamento estipulado nas cláusulas do presente instrumento após a apresentação, aceitação e atesto do(s) responsável(eis) pela conferência do objeto e emissão de nota fiscal por parte da CONTRATADA e desde que cumpridas as demais exigências e formalidades previstas em lei e neste contrato.</w:t>
      </w:r>
    </w:p>
    <w:p w14:paraId="25DD97AC"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10.2 – O CONTRATANTE obriga-se a exigir o cumprimento de todas as obrigações assumidas pela CONTRATADA, de acordo com o Termo de Referência (Anexo VI) do Edital, este Contrato e seus anexos.</w:t>
      </w:r>
    </w:p>
    <w:p w14:paraId="41107495"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10.3 – O CONTRATANTE obriga-se a receber o objeto no prazo, condições e em estrita conformidade com o Termo de Referência (Anexo VI) do Edital.</w:t>
      </w:r>
    </w:p>
    <w:p w14:paraId="2F553C77"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10.4 – O CONTRATANTE obriga-se a notificar a CONTRATADA, por escrito, sobre vícios, defeitos ou incorreções verificadas no objeto fornecido, para que seja por ele substituído, reparado ou corrigido, no total ou em parte, às suas expensas.</w:t>
      </w:r>
    </w:p>
    <w:p w14:paraId="73FD6DE1"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10.5 – O CONTRATANTE obriga-se a acompanhar e fiscalizar a execução do contrato e o cumprimento das obrigações pela CONTRATADA.</w:t>
      </w:r>
    </w:p>
    <w:p w14:paraId="5C6D49F9"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10.6 – O CONTRATANTE obriga-se a aplicar à CONTRATADA as sanções previstas na lei e neste Contrato.</w:t>
      </w:r>
    </w:p>
    <w:p w14:paraId="67BBAB66"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10.7 – O CONTRATANTE obriga-se a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5AB4F02"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10.8 – O CONTRATANTE obriga-se a, concluída a instrução do requerimento, decidir dentro do prazo de 30 (trinta) dias sobre todas as solicitações e reclamações relacionadas à execução do presente Contrato, admitida a prorrogação motivada por igual período.</w:t>
      </w:r>
    </w:p>
    <w:p w14:paraId="3802C93B"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10.9 – O CONTRATANTE não responderá por quaisquer compromissos assumidos pela CONTRATADA com terceiros, ainda que vinculados à execução do Contrato, bem como por qualquer dano causado a terceiros em decorrência de ato da CONTRATADA, de seus funcionários, prepostos ou subordinados.</w:t>
      </w:r>
    </w:p>
    <w:p w14:paraId="5DEEBD8A" w14:textId="77777777" w:rsidR="00D10F36" w:rsidRPr="00056C00" w:rsidRDefault="00D10F36" w:rsidP="00D10F36">
      <w:pPr>
        <w:pStyle w:val="Norma"/>
        <w:rPr>
          <w:rStyle w:val="apple-style-span"/>
          <w:rFonts w:ascii="Arial" w:hAnsi="Arial" w:cs="Arial"/>
          <w:b/>
          <w:sz w:val="20"/>
          <w:szCs w:val="20"/>
        </w:rPr>
      </w:pPr>
    </w:p>
    <w:p w14:paraId="2AEA408F"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 xml:space="preserve">CLÁUSULA DÉCIMA PRIMEIRA – DAS OBRIGAÇÕES DA CONTRATADA </w:t>
      </w:r>
    </w:p>
    <w:p w14:paraId="77BB773A" w14:textId="77777777" w:rsidR="00D10F36" w:rsidRPr="00056C00" w:rsidRDefault="00D10F36" w:rsidP="00D10F36">
      <w:pPr>
        <w:pStyle w:val="Norma"/>
        <w:rPr>
          <w:rStyle w:val="apple-style-span"/>
          <w:rFonts w:ascii="Arial" w:hAnsi="Arial" w:cs="Arial"/>
          <w:b/>
          <w:sz w:val="20"/>
          <w:szCs w:val="20"/>
        </w:rPr>
      </w:pPr>
    </w:p>
    <w:p w14:paraId="6DD9DEA2"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lastRenderedPageBreak/>
        <w:t>11.1 – A CONTRATADA obriga-se a cumprir o objeto do presente contrato ao CONTRATANTE, conforme especificações do Edital, em consonância com a proposta de preços apresentada pela CONTRATADA, de acordo com o estipulado neste instrumento, e em estrita conformidade com as disposições do Termo de Referência (Anexo VI) do Edital.</w:t>
      </w:r>
    </w:p>
    <w:p w14:paraId="5A3EE2B6"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11.2 – A CONTRATADA obriga-se a manter, durante toda a execução do contrato, em compatibilidade com as obrigações por ele assumidas, todas as condições de habilitação e qualificação exigidas na licitação.</w:t>
      </w:r>
    </w:p>
    <w:p w14:paraId="398C55AE"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11.3 – A CONTRATADA responsabiliza-se pelo cumprimento de todas as despesas necessárias ao fiel cumprimento do presente contrato, inclusive encargos trabalhistas, previdenciárias, fiscais, comerciais e as demais previstas em legislação específica, cuja inadimplência não transfere a responsabilidade ao CONTRATANTE e não poderá onerar o objeto do Contrato.</w:t>
      </w:r>
    </w:p>
    <w:p w14:paraId="57BFCDD3"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11.4 – A CONTRATADA deverá arcar com as despesas de transporte e carga/descarga do objeto quando da entrega, diretamente nos locais a serem indicados pelas Secretarias Municipais Requisitantes.</w:t>
      </w:r>
    </w:p>
    <w:p w14:paraId="7447FAC8"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11.5 – A CONTRATADA obriga-se a comunicar ao CONTRATANTE, no prazo máximo de 24 (vinte e quatro) horas que antecede a data da entrega, os motivos que impossibilitem o cumprimento do prazo previsto, com a devida comprovação.</w:t>
      </w:r>
    </w:p>
    <w:p w14:paraId="086CB06A"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11.6 – A CONTRATADA deverá entregar ao setor responsável pela fiscalização do contrato, junto com a Nota Fiscal para fins de pagamento, os seguintes documentos: ~</w:t>
      </w:r>
    </w:p>
    <w:p w14:paraId="4CB87965"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 xml:space="preserve">1) prova de regularidade relativa à Seguridade Social; </w:t>
      </w:r>
    </w:p>
    <w:p w14:paraId="5C15FBF2"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 xml:space="preserve">2) certidão conjunta relativa aos tributos federais e à Dívida Ativa da União; </w:t>
      </w:r>
    </w:p>
    <w:p w14:paraId="526F4E1A"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 xml:space="preserve">3) certidões que comprovem a regularidade perante a Fazenda Estadual ou Distrital do domicílio ou sede do contratado; </w:t>
      </w:r>
    </w:p>
    <w:p w14:paraId="13141776"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 xml:space="preserve">4) Certidão de Regularidade do FGTS – CRF; e </w:t>
      </w:r>
    </w:p>
    <w:p w14:paraId="04D4BF72"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5) Certidão Negativa de Débitos Trabalhistas – CNDT.</w:t>
      </w:r>
    </w:p>
    <w:p w14:paraId="70C12704"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11.7 – A CONTRATADA obriga-se a cumprir, durante todo o período de execução do contrato, a reserva de cargos prevista em lei para pessoa com deficiência, para reabilitado da Previdência Social ou para aprendiz, bem como as reservas de cargos previstas na legislação, conforme Art. 116, da Lei n.º 14.133/21 e com o Decreto Federal 11.430/23.</w:t>
      </w:r>
    </w:p>
    <w:p w14:paraId="3D02C3E8"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 xml:space="preserve">11.8 – A CONTRATADA obriga-se, a comprovar a reserva de cargos a que se refere a cláusula acima, no ato da assinatura do contrato, com a indicação dos empregados que preencheram as referidas vagas conforme art. 116, parágrafo único </w:t>
      </w:r>
      <w:hyperlink r:id="rId53" w:anchor="art116" w:history="1">
        <w:r w:rsidRPr="00056C00">
          <w:rPr>
            <w:rStyle w:val="apple-style-span"/>
            <w:rFonts w:ascii="Arial" w:hAnsi="Arial" w:cs="Arial"/>
            <w:sz w:val="20"/>
            <w:szCs w:val="20"/>
          </w:rPr>
          <w:t>da Lei n.º 14.133/21</w:t>
        </w:r>
      </w:hyperlink>
      <w:r w:rsidRPr="00056C00">
        <w:rPr>
          <w:rStyle w:val="apple-style-span"/>
          <w:rFonts w:ascii="Arial" w:hAnsi="Arial" w:cs="Arial"/>
          <w:sz w:val="20"/>
          <w:szCs w:val="20"/>
        </w:rPr>
        <w:t>.</w:t>
      </w:r>
    </w:p>
    <w:p w14:paraId="2E227413"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11.9 – A CONTRATADA obriga-se a comunicar ao Fiscal do Contrato, no prazo de 24 (vinte e quatro) horas, qualquer ocorrência anormal ou acidente que se verifique no local da execução do objeto contratual.</w:t>
      </w:r>
    </w:p>
    <w:p w14:paraId="7ACBB9BE"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11.10 – A CONTRATADA obriga-se a paralisar, por determinação do CONTRATANTE, qualquer atividade que não esteja sendo executada de acordo com a boa técnica ou que coloque em risco a segurança de pessoas ou bens de terceiros.</w:t>
      </w:r>
    </w:p>
    <w:p w14:paraId="74A19ABE"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11.11 – A CONTRATADA obriga-se a comprovar a reserva de cargos, no prazo fixado pelo fiscal do Contrato, com a indicação dos empregados que preencheram as referidas vagas, de acordo com o que dispõe o Art. 116, parágrafo único, da Lei n.º 14.133/21 e com o Decreto Federal 11.430/23.</w:t>
      </w:r>
    </w:p>
    <w:p w14:paraId="76BA5A70"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11.12 – A CONTRATADA obriga-se a guardar sigilo sobre todas as informações obtidas em decorrência do cumprimento do Contrato.</w:t>
      </w:r>
    </w:p>
    <w:p w14:paraId="662C7EC9"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11.13 – A CONTRATADA obriga-se a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w:t>
      </w:r>
      <w:hyperlink r:id="rId54" w:anchor="art124" w:history="1">
        <w:r w:rsidRPr="00056C00">
          <w:rPr>
            <w:rStyle w:val="apple-style-span"/>
            <w:rFonts w:ascii="Arial" w:hAnsi="Arial" w:cs="Arial"/>
            <w:sz w:val="20"/>
            <w:szCs w:val="20"/>
          </w:rPr>
          <w:t>rt. 124, II, d, da Lei nº 14.133/21.</w:t>
        </w:r>
      </w:hyperlink>
    </w:p>
    <w:p w14:paraId="5408C7D9"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11.14 – A CONTRATADA obriga-se a cumprir, além dos postulados legais vigentes de âmbito federal, estadual ou municipal, as normas de segurança do CONTRATANTE.</w:t>
      </w:r>
    </w:p>
    <w:p w14:paraId="6FE7C012" w14:textId="77777777" w:rsidR="00D10F36" w:rsidRPr="00056C00" w:rsidRDefault="00D10F36" w:rsidP="00D10F36">
      <w:pPr>
        <w:pStyle w:val="Norma"/>
        <w:rPr>
          <w:rStyle w:val="apple-style-span"/>
          <w:rFonts w:ascii="Arial" w:hAnsi="Arial" w:cs="Arial"/>
          <w:sz w:val="20"/>
          <w:szCs w:val="20"/>
        </w:rPr>
      </w:pPr>
      <w:bookmarkStart w:id="14" w:name="_Ref1182930011"/>
      <w:bookmarkEnd w:id="14"/>
      <w:r w:rsidRPr="00056C00">
        <w:rPr>
          <w:rStyle w:val="apple-style-span"/>
          <w:rFonts w:ascii="Arial" w:hAnsi="Arial" w:cs="Arial"/>
          <w:sz w:val="20"/>
          <w:szCs w:val="20"/>
        </w:rPr>
        <w:t>11.15 – A CONTRATADA obriga-se a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28C0767D"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11.16 – A CONTRATADA obriga-se a orientar e treinar seus empregados sobre os deveres previstos na Lei nº 13.709, de 14 de agosto de 2018, adotando medidas eficazes para proteção de dados pessoais a que tenha acesso por força da execução deste contrato.</w:t>
      </w:r>
    </w:p>
    <w:p w14:paraId="7A8E6E4D"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11.17 – A CONTRATADA obriga-se a submeter previamente, por escrito, ao CONTRATANTE, para análise e aprovação, quaisquer mudanças nos métodos executivos que fujam às especificações do memorial descritivo ou instrumento congênere.</w:t>
      </w:r>
    </w:p>
    <w:p w14:paraId="452A7875" w14:textId="312478E4" w:rsidR="00D10F36" w:rsidRPr="00056C00" w:rsidRDefault="00D10F36" w:rsidP="00D10F36">
      <w:pPr>
        <w:pStyle w:val="Norma"/>
        <w:rPr>
          <w:rStyle w:val="apple-style-span"/>
          <w:rFonts w:ascii="Arial" w:hAnsi="Arial" w:cs="Arial"/>
          <w:sz w:val="20"/>
          <w:szCs w:val="20"/>
        </w:rPr>
      </w:pPr>
      <w:bookmarkStart w:id="15" w:name="_Ref1182930301"/>
      <w:bookmarkEnd w:id="15"/>
      <w:r w:rsidRPr="00056C00">
        <w:rPr>
          <w:rStyle w:val="apple-style-span"/>
          <w:rFonts w:ascii="Arial" w:hAnsi="Arial" w:cs="Arial"/>
          <w:sz w:val="20"/>
          <w:szCs w:val="20"/>
        </w:rPr>
        <w:lastRenderedPageBreak/>
        <w:t>11.18 – A CONTRATADA obriga-se a não permitir a utilização de qualquer trabalho do menor de dezesseis anos, exceto na condição de aprendiz para os maiores de quatorze anos, nem permitir a utilização do trabalho do menor de dezoito anos em trabalho</w:t>
      </w:r>
      <w:r w:rsidR="00CB7131">
        <w:rPr>
          <w:rStyle w:val="apple-style-span"/>
          <w:rFonts w:ascii="Arial" w:hAnsi="Arial" w:cs="Arial"/>
          <w:sz w:val="20"/>
          <w:szCs w:val="20"/>
        </w:rPr>
        <w:t xml:space="preserve"> noturno, perigoso ou insalubre, assim como não permitir a contratação de cônjuge.</w:t>
      </w:r>
    </w:p>
    <w:p w14:paraId="095BFD58" w14:textId="77777777" w:rsidR="00D10F36" w:rsidRPr="00056C00" w:rsidRDefault="00D10F36" w:rsidP="00D10F36">
      <w:pPr>
        <w:pStyle w:val="Norma"/>
        <w:rPr>
          <w:rStyle w:val="apple-style-span"/>
          <w:rFonts w:ascii="Arial" w:hAnsi="Arial" w:cs="Arial"/>
          <w:sz w:val="20"/>
          <w:szCs w:val="20"/>
        </w:rPr>
      </w:pPr>
    </w:p>
    <w:p w14:paraId="2912CE78"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CLÁUSULA DÉCIMA SEGUNDA – ALTERAÇÕES</w:t>
      </w:r>
    </w:p>
    <w:p w14:paraId="51879F98" w14:textId="77777777" w:rsidR="00D10F36" w:rsidRPr="00056C00" w:rsidRDefault="00D10F36" w:rsidP="00D10F36">
      <w:pPr>
        <w:pStyle w:val="Norma"/>
        <w:rPr>
          <w:rStyle w:val="apple-style-span"/>
          <w:rFonts w:ascii="Arial" w:hAnsi="Arial" w:cs="Arial"/>
          <w:b/>
          <w:sz w:val="20"/>
          <w:szCs w:val="20"/>
        </w:rPr>
      </w:pPr>
    </w:p>
    <w:p w14:paraId="5B02676E"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 xml:space="preserve">12.1 – Eventuais alterações contratuais reger-se-ão pela disciplina dos </w:t>
      </w:r>
      <w:hyperlink r:id="rId55" w:anchor="art124" w:history="1">
        <w:proofErr w:type="spellStart"/>
        <w:r w:rsidRPr="00056C00">
          <w:rPr>
            <w:rStyle w:val="apple-style-span"/>
            <w:rFonts w:ascii="Arial" w:hAnsi="Arial" w:cs="Arial"/>
            <w:sz w:val="20"/>
            <w:szCs w:val="20"/>
          </w:rPr>
          <w:t>arts</w:t>
        </w:r>
        <w:proofErr w:type="spellEnd"/>
        <w:r w:rsidRPr="00056C00">
          <w:rPr>
            <w:rStyle w:val="apple-style-span"/>
            <w:rFonts w:ascii="Arial" w:hAnsi="Arial" w:cs="Arial"/>
            <w:sz w:val="20"/>
            <w:szCs w:val="20"/>
          </w:rPr>
          <w:t>. 124 e seguintes da Lei nº 14.133, de 2021</w:t>
        </w:r>
      </w:hyperlink>
      <w:r w:rsidRPr="00056C00">
        <w:rPr>
          <w:rStyle w:val="apple-style-span"/>
          <w:rFonts w:ascii="Arial" w:hAnsi="Arial" w:cs="Arial"/>
          <w:sz w:val="20"/>
          <w:szCs w:val="20"/>
        </w:rPr>
        <w:t>.</w:t>
      </w:r>
    </w:p>
    <w:p w14:paraId="0646BF4E"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12.2 – A CONTRATADA é obrigada a aceitar, nas mesmas condições contratuais, os acréscimos ou supressões que se fizerem necessários, até o limite de 25% (vinte e cinco por cento) do valor inicial atualizado do contrato.</w:t>
      </w:r>
    </w:p>
    <w:p w14:paraId="6325CCBB"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12.3 – Registros que não caracterizam alteração do contrato podem ser realizados por simples apostila, dispensada a celebração de termo aditivo, na forma do Art. 136 da Lei nº 14.133 de 2021.</w:t>
      </w:r>
    </w:p>
    <w:p w14:paraId="3C2C0105" w14:textId="77777777" w:rsidR="00D10F36" w:rsidRPr="00056C00" w:rsidRDefault="00D10F36" w:rsidP="00D10F36">
      <w:pPr>
        <w:pStyle w:val="Norma"/>
        <w:rPr>
          <w:rStyle w:val="apple-style-span"/>
          <w:rFonts w:ascii="Arial" w:hAnsi="Arial" w:cs="Arial"/>
          <w:b/>
          <w:sz w:val="20"/>
          <w:szCs w:val="20"/>
        </w:rPr>
      </w:pPr>
      <w:bookmarkStart w:id="16" w:name="__DdeLink__15332_730025825"/>
      <w:bookmarkEnd w:id="16"/>
    </w:p>
    <w:p w14:paraId="7F2FE38C"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CLÁUSULA DÉCIMA TERCEIRA – DAS INFRAÇÕES ADMINISTRATIVAS E SANÇÕES</w:t>
      </w:r>
    </w:p>
    <w:p w14:paraId="6B395DAE" w14:textId="77777777" w:rsidR="00D10F36" w:rsidRPr="00056C00" w:rsidRDefault="00D10F36" w:rsidP="00D10F36">
      <w:pPr>
        <w:pStyle w:val="Norma"/>
        <w:rPr>
          <w:rStyle w:val="apple-style-span"/>
          <w:rFonts w:ascii="Arial" w:hAnsi="Arial" w:cs="Arial"/>
          <w:b/>
          <w:sz w:val="20"/>
          <w:szCs w:val="20"/>
        </w:rPr>
      </w:pPr>
    </w:p>
    <w:p w14:paraId="12CBC4BD"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 – Comete infração administrativa o fornecedor que cometer quaisquer das infrações previstas no art. 155 da Lei nº 14.133/2021, quais sejam:</w:t>
      </w:r>
    </w:p>
    <w:p w14:paraId="7FCD0885" w14:textId="2D7E94CB"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13.1.1</w:t>
      </w:r>
      <w:r w:rsidR="00CB7131">
        <w:rPr>
          <w:rStyle w:val="apple-style-span"/>
          <w:rFonts w:ascii="Arial" w:hAnsi="Arial" w:cs="Arial"/>
          <w:sz w:val="20"/>
          <w:szCs w:val="20"/>
        </w:rPr>
        <w:t xml:space="preserve"> - </w:t>
      </w:r>
      <w:r w:rsidRPr="00056C00">
        <w:rPr>
          <w:rStyle w:val="apple-style-span"/>
          <w:rFonts w:ascii="Arial" w:hAnsi="Arial" w:cs="Arial"/>
          <w:sz w:val="20"/>
          <w:szCs w:val="20"/>
        </w:rPr>
        <w:t>dar causa à inexecução parcial do contrato que cause grave dano à Administração, ao funcionamento dos serviços públicos ou ao interesse coletivo;</w:t>
      </w:r>
    </w:p>
    <w:p w14:paraId="77CCC37C"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13.1.3 – dar causa à inexecução total do contrato;</w:t>
      </w:r>
    </w:p>
    <w:p w14:paraId="05745EEA"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13.1.4 – deixar de entregar a documentação exigida para o certame;</w:t>
      </w:r>
    </w:p>
    <w:p w14:paraId="5C69FC04"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13.1.5 – não manter a proposta, salvo em decorrência de fato superveniente devidamente justificado;</w:t>
      </w:r>
    </w:p>
    <w:p w14:paraId="68F60A74"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13.1.6 – não celebrar o contrato ou não entregar a documentação exigida para a contratação, quando convocado dentro do prazo de validade de sua proposta;</w:t>
      </w:r>
    </w:p>
    <w:p w14:paraId="41FBFEA6"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13.1.7 – ensejar o retardamento da execução ou da entrega do objeto da licitação sem motivo justificado;</w:t>
      </w:r>
    </w:p>
    <w:p w14:paraId="7B64FF77"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13.1.8 – apresentar declaração ou documentação falsa exigida para o certame ou prestar declaração falsa durante a dispensa eletrônica ou a execução do contrato;</w:t>
      </w:r>
    </w:p>
    <w:p w14:paraId="6CA97E46"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13.1.9 – fraudar a dispensa eletrônica ou praticar ato fraudulento na execução do contrato;</w:t>
      </w:r>
    </w:p>
    <w:p w14:paraId="3D5E41FC"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13.1.10 – comportar-se de modo inidôneo ou cometer fraude de qualquer natureza;</w:t>
      </w:r>
    </w:p>
    <w:p w14:paraId="64163271"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13.1.11 – Considera-se comportamento inidôneo, entre outros, a declaração falsa quanto às condições de participação, quanto ao enquadramento como ME/EPP ou o conluio entre os fornecedores, em qualquer momento da dispensa, mesmo após o encerramento da fase das propostas.</w:t>
      </w:r>
    </w:p>
    <w:p w14:paraId="429A0758"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13.1.12 – praticar atos ilícitos com vistas a frustrar os objetivos do certame.</w:t>
      </w:r>
    </w:p>
    <w:p w14:paraId="2A18A332"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13.1.13 – praticar ato lesivo previsto no artigo 5º da Lei nº 12.846/2013.</w:t>
      </w:r>
    </w:p>
    <w:p w14:paraId="0E39820B"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13.2 – O fornecedor que cometer qualquer das infrações discriminadas nos subitens anteriores ficará sujeito, sem prejuízo da responsabilidade civil e criminal, às seguintes sanções:</w:t>
      </w:r>
    </w:p>
    <w:p w14:paraId="4F3EA168" w14:textId="77777777" w:rsidR="00D10F36" w:rsidRPr="00056C00" w:rsidRDefault="00D10F36" w:rsidP="00D10F36">
      <w:pPr>
        <w:pStyle w:val="Norma"/>
        <w:rPr>
          <w:rStyle w:val="apple-style-span"/>
          <w:rFonts w:ascii="Arial" w:hAnsi="Arial" w:cs="Arial"/>
          <w:sz w:val="20"/>
          <w:szCs w:val="20"/>
        </w:rPr>
      </w:pPr>
      <w:bookmarkStart w:id="17" w:name="__DdeLink__7176_2394181441"/>
      <w:bookmarkEnd w:id="17"/>
      <w:r w:rsidRPr="00056C00">
        <w:rPr>
          <w:rStyle w:val="apple-style-span"/>
          <w:rFonts w:ascii="Arial" w:hAnsi="Arial" w:cs="Arial"/>
          <w:sz w:val="20"/>
          <w:szCs w:val="20"/>
        </w:rPr>
        <w:t>a) Advertência pela falta do subitem 13.1.1 deste Contrato, quando não se justificar a imposição de penalidade mais grave;</w:t>
      </w:r>
    </w:p>
    <w:p w14:paraId="30C30293"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b) Multa de 10% (dez por cento) sobre o valor estimado do(s) item(s) prejudicado(s) pela conduta do fornecedor, por qualquer das infrações dos subitens 13.1.1 a 13.1.13;</w:t>
      </w:r>
    </w:p>
    <w:p w14:paraId="44469B8B"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c) Impedimento de licitar e contratar no âmbito da Administração Pública direta e indireta do ente federativo que tiver aplicado a sanção, pelo prazo máximo de 3 (três) anos, nos casos dos subitens 13.1.2 a 12.1.4 e subitens 13.1.6 a 12.1.7 deste Contrato, quando não se justificar a imposição de penalidade mais grave;</w:t>
      </w:r>
    </w:p>
    <w:p w14:paraId="63C9EAAD"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w:t>
      </w:r>
    </w:p>
    <w:p w14:paraId="543CDE1E"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13.3 – A aplicação das sanções previstas não exclui, em hipótese alguma, a obrigação de reparação integral do dano causado à CONTRATANTE, conforme previsto no artigo 156, § 9º da Lei nº 14.133/2021.</w:t>
      </w:r>
    </w:p>
    <w:p w14:paraId="3E21F49F"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13.4 – Todas as sanções previstas poderão ser aplicadas cumulativamente com a multa, conforme dispõe o artigo 156, § 7º da Lei nº 14.133/21.</w:t>
      </w:r>
    </w:p>
    <w:p w14:paraId="37B25BCB"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13.5 – Se a multa aplicada e as indenizações cabíveis forem superiores ao valor do pagamento eventualmente devido pelo CONTRATANTE ao CONTRATADO, além da perda desse valor, a diferença será descontada da garantia prestada ou será cobrada judicialmente, conforme previsto no artigo 156, § 8º da Lei nº 14.133/2021, se for o caso.</w:t>
      </w:r>
    </w:p>
    <w:p w14:paraId="50784107"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lastRenderedPageBreak/>
        <w:t>13.6 – A aplicação das sanções realizar-se-á em processo administrativo que assegure o contraditório e a ampla defesa ao Contratado, observando-se o procedimento previsto no caput e parágrafos do artigo 158 da Lei nº 14.133/2021, para as penalidades de impedimento de licitar e contratar e de declaração de inidoneidade para licitar ou contratar.</w:t>
      </w:r>
    </w:p>
    <w:p w14:paraId="306391EB"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13.7 – Na aplicação das sanções serão considerados:</w:t>
      </w:r>
    </w:p>
    <w:p w14:paraId="76E1BF2E"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a) a natureza e a gravidade da infração cometida;</w:t>
      </w:r>
    </w:p>
    <w:p w14:paraId="4D704D9B"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b) as peculiaridades do caso concreto;</w:t>
      </w:r>
    </w:p>
    <w:p w14:paraId="685E23EC"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c) as circunstâncias agravantes ou atenuantes;</w:t>
      </w:r>
    </w:p>
    <w:p w14:paraId="7E951528"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d) os danos que dela provierem para o CONTRATANTE;</w:t>
      </w:r>
    </w:p>
    <w:p w14:paraId="3859AC79"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e) As sanções de impedimento de licitar e contratar e declaração de inidoneidade para licitar ou contratar são passíveis de reabilitação na forma do artigo 163 da Lei nº 14.133/2021.</w:t>
      </w:r>
    </w:p>
    <w:p w14:paraId="6B8F98C5" w14:textId="77777777" w:rsidR="00265C0F" w:rsidRPr="00265C0F" w:rsidRDefault="00D10F36" w:rsidP="00265C0F">
      <w:pPr>
        <w:pStyle w:val="Norma"/>
        <w:rPr>
          <w:rStyle w:val="apple-style-span"/>
          <w:rFonts w:ascii="Arial" w:hAnsi="Arial" w:cs="Arial"/>
          <w:sz w:val="20"/>
          <w:szCs w:val="20"/>
        </w:rPr>
      </w:pPr>
      <w:r w:rsidRPr="00056C00">
        <w:rPr>
          <w:rStyle w:val="apple-style-span"/>
          <w:rFonts w:ascii="Arial" w:hAnsi="Arial" w:cs="Arial"/>
          <w:sz w:val="20"/>
          <w:szCs w:val="20"/>
        </w:rPr>
        <w:t xml:space="preserve">13.8 </w:t>
      </w:r>
      <w:r w:rsidR="00265C0F" w:rsidRPr="00265C0F">
        <w:rPr>
          <w:rStyle w:val="apple-style-span"/>
          <w:rFonts w:ascii="Arial" w:hAnsi="Arial" w:cs="Arial"/>
          <w:sz w:val="20"/>
          <w:szCs w:val="20"/>
        </w:rPr>
        <w:t>A multa será recolhida no prazo máximo de 10 (dez) dias úteis, a contar da comunicação oficial.</w:t>
      </w:r>
    </w:p>
    <w:p w14:paraId="7EE4B61F" w14:textId="29958BE9" w:rsidR="00265C0F" w:rsidRPr="00265C0F" w:rsidRDefault="00265C0F" w:rsidP="00265C0F">
      <w:pPr>
        <w:pStyle w:val="Norma"/>
        <w:rPr>
          <w:rStyle w:val="apple-style-span"/>
          <w:rFonts w:ascii="Arial" w:hAnsi="Arial" w:cs="Arial"/>
          <w:sz w:val="20"/>
          <w:szCs w:val="20"/>
        </w:rPr>
      </w:pPr>
      <w:r w:rsidRPr="00265C0F">
        <w:rPr>
          <w:rStyle w:val="apple-style-span"/>
          <w:rFonts w:ascii="Arial" w:hAnsi="Arial" w:cs="Arial"/>
          <w:sz w:val="20"/>
          <w:szCs w:val="20"/>
        </w:rPr>
        <w:t>1</w:t>
      </w:r>
      <w:r>
        <w:rPr>
          <w:rStyle w:val="apple-style-span"/>
          <w:rFonts w:ascii="Arial" w:hAnsi="Arial" w:cs="Arial"/>
          <w:sz w:val="20"/>
          <w:szCs w:val="20"/>
        </w:rPr>
        <w:t>3.9</w:t>
      </w:r>
      <w:r w:rsidRPr="00265C0F">
        <w:rPr>
          <w:rStyle w:val="apple-style-span"/>
          <w:rFonts w:ascii="Arial" w:hAnsi="Arial" w:cs="Arial"/>
          <w:sz w:val="20"/>
          <w:szCs w:val="20"/>
        </w:rPr>
        <w:t xml:space="preserve">. Para as infrações </w:t>
      </w:r>
      <w:r>
        <w:rPr>
          <w:rStyle w:val="apple-style-span"/>
          <w:rFonts w:ascii="Arial" w:hAnsi="Arial" w:cs="Arial"/>
          <w:sz w:val="20"/>
          <w:szCs w:val="20"/>
        </w:rPr>
        <w:t>previstas nos itens 13.1.1, 13.1.2 e 13</w:t>
      </w:r>
      <w:r w:rsidRPr="00265C0F">
        <w:rPr>
          <w:rStyle w:val="apple-style-span"/>
          <w:rFonts w:ascii="Arial" w:hAnsi="Arial" w:cs="Arial"/>
          <w:sz w:val="20"/>
          <w:szCs w:val="20"/>
        </w:rPr>
        <w:t>.1.3, a multa será de 0.5% a 15% do valor do contrato licitado.</w:t>
      </w:r>
    </w:p>
    <w:p w14:paraId="272BCD82" w14:textId="32CC18E0"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13.9.1</w:t>
      </w:r>
      <w:r w:rsidRPr="00265C0F">
        <w:rPr>
          <w:rStyle w:val="apple-style-span"/>
          <w:rFonts w:ascii="Arial" w:hAnsi="Arial" w:cs="Arial"/>
          <w:sz w:val="20"/>
          <w:szCs w:val="20"/>
        </w:rPr>
        <w:t xml:space="preserve">. Para as </w:t>
      </w:r>
      <w:r>
        <w:rPr>
          <w:rStyle w:val="apple-style-span"/>
          <w:rFonts w:ascii="Arial" w:hAnsi="Arial" w:cs="Arial"/>
          <w:sz w:val="20"/>
          <w:szCs w:val="20"/>
        </w:rPr>
        <w:t>infrações previstas nos itens 13.1.4, 13.1.5, 13.1.6, 13.1.7 e 13</w:t>
      </w:r>
      <w:r w:rsidRPr="00265C0F">
        <w:rPr>
          <w:rStyle w:val="apple-style-span"/>
          <w:rFonts w:ascii="Arial" w:hAnsi="Arial" w:cs="Arial"/>
          <w:sz w:val="20"/>
          <w:szCs w:val="20"/>
        </w:rPr>
        <w:t>.1.8, a multa será de 15% a 30% do valor do contrato licitado.</w:t>
      </w:r>
    </w:p>
    <w:p w14:paraId="5677ACA6" w14:textId="641D1843"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13.10</w:t>
      </w:r>
      <w:r w:rsidRPr="00265C0F">
        <w:rPr>
          <w:rStyle w:val="apple-style-span"/>
          <w:rFonts w:ascii="Arial" w:hAnsi="Arial" w:cs="Arial"/>
          <w:sz w:val="20"/>
          <w:szCs w:val="20"/>
        </w:rPr>
        <w:t>. As sanções de advertência, impedimento de licitar e contratar e declaração de inidoneidade para licitar ou contratar poderão ser aplicadas, cumulativamente ou não, à penalidade de multa.</w:t>
      </w:r>
    </w:p>
    <w:p w14:paraId="48272D87" w14:textId="58D75F56"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13.11</w:t>
      </w:r>
      <w:r w:rsidRPr="00265C0F">
        <w:rPr>
          <w:rStyle w:val="apple-style-span"/>
          <w:rFonts w:ascii="Arial" w:hAnsi="Arial" w:cs="Arial"/>
          <w:sz w:val="20"/>
          <w:szCs w:val="20"/>
        </w:rPr>
        <w:t>. Na aplicação da sanção de multa será facultada a defesa do interessado no prazo de 15 (quinze) dias úteis, contado da data de sua intimação.</w:t>
      </w:r>
    </w:p>
    <w:p w14:paraId="220A69FD" w14:textId="0C57C287"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13.12</w:t>
      </w:r>
      <w:r w:rsidRPr="00265C0F">
        <w:rPr>
          <w:rStyle w:val="apple-style-span"/>
          <w:rFonts w:ascii="Arial" w:hAnsi="Arial" w:cs="Arial"/>
          <w:sz w:val="20"/>
          <w:szCs w:val="20"/>
        </w:rPr>
        <w:t>. A sanção de impedimento de licitar e contratar será aplicada ao responsável em decorrência das infrações administr</w:t>
      </w:r>
      <w:r>
        <w:rPr>
          <w:rStyle w:val="apple-style-span"/>
          <w:rFonts w:ascii="Arial" w:hAnsi="Arial" w:cs="Arial"/>
          <w:sz w:val="20"/>
          <w:szCs w:val="20"/>
        </w:rPr>
        <w:t>ativas r</w:t>
      </w:r>
      <w:r w:rsidR="00141FEE">
        <w:rPr>
          <w:rStyle w:val="apple-style-span"/>
          <w:rFonts w:ascii="Arial" w:hAnsi="Arial" w:cs="Arial"/>
          <w:sz w:val="20"/>
          <w:szCs w:val="20"/>
        </w:rPr>
        <w:t>elacionadas nos itens 13.1.1, 13</w:t>
      </w:r>
      <w:r>
        <w:rPr>
          <w:rStyle w:val="apple-style-span"/>
          <w:rFonts w:ascii="Arial" w:hAnsi="Arial" w:cs="Arial"/>
          <w:sz w:val="20"/>
          <w:szCs w:val="20"/>
        </w:rPr>
        <w:t>.1.2 e 13</w:t>
      </w:r>
      <w:r w:rsidRPr="00265C0F">
        <w:rPr>
          <w:rStyle w:val="apple-style-span"/>
          <w:rFonts w:ascii="Arial" w:hAnsi="Arial" w:cs="Arial"/>
          <w:sz w:val="20"/>
          <w:szCs w:val="20"/>
        </w:rPr>
        <w:t>.1.3, quando não se justificar a imposição de penalidade mais grave, e impedirá o responsável de licitar e contratar no âmbito da Administração Pública direta e indireta do ente federativo o qual pertencer o órgão ou entidade, pelo prazo máximo de 3 (três) anos.</w:t>
      </w:r>
    </w:p>
    <w:p w14:paraId="0490CF81" w14:textId="6330F257"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14.13</w:t>
      </w:r>
      <w:r w:rsidRPr="00265C0F">
        <w:rPr>
          <w:rStyle w:val="apple-style-span"/>
          <w:rFonts w:ascii="Arial" w:hAnsi="Arial" w:cs="Arial"/>
          <w:sz w:val="20"/>
          <w:szCs w:val="20"/>
        </w:rPr>
        <w:t xml:space="preserve">. Poderá ser aplicada ao responsável a sanção de declaração de inidoneidade para licitar ou contratar, em decorrência da prática das </w:t>
      </w:r>
      <w:r>
        <w:rPr>
          <w:rStyle w:val="apple-style-span"/>
          <w:rFonts w:ascii="Arial" w:hAnsi="Arial" w:cs="Arial"/>
          <w:sz w:val="20"/>
          <w:szCs w:val="20"/>
        </w:rPr>
        <w:t>infrações dispostas nos itens 13.1.4, 13.1.5, 13.1.6, 13.1.7 e 13.13.1</w:t>
      </w:r>
      <w:r w:rsidRPr="00265C0F">
        <w:rPr>
          <w:rStyle w:val="apple-style-span"/>
          <w:rFonts w:ascii="Arial" w:hAnsi="Arial" w:cs="Arial"/>
          <w:sz w:val="20"/>
          <w:szCs w:val="20"/>
        </w:rPr>
        <w:t>, bem como pelas infrações administrativas previstas no</w:t>
      </w:r>
      <w:r>
        <w:rPr>
          <w:rStyle w:val="apple-style-span"/>
          <w:rFonts w:ascii="Arial" w:hAnsi="Arial" w:cs="Arial"/>
          <w:sz w:val="20"/>
          <w:szCs w:val="20"/>
        </w:rPr>
        <w:t>s itens 13.1.1, 13.1.2 e 13</w:t>
      </w:r>
      <w:r w:rsidRPr="00265C0F">
        <w:rPr>
          <w:rStyle w:val="apple-style-span"/>
          <w:rFonts w:ascii="Arial" w:hAnsi="Arial" w:cs="Arial"/>
          <w:sz w:val="20"/>
          <w:szCs w:val="20"/>
        </w:rPr>
        <w:t>.1.3 que justifiquem a imposição de penalidade mais grave que a sanção de impedimento de licitar e contratar, cuja duração observará o prazo previsto no art. 156, §5º, da Lei n.º 14.133/2021.</w:t>
      </w:r>
    </w:p>
    <w:p w14:paraId="42752B01" w14:textId="4BFECA36"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13.14</w:t>
      </w:r>
      <w:r w:rsidRPr="00265C0F">
        <w:rPr>
          <w:rStyle w:val="apple-style-span"/>
          <w:rFonts w:ascii="Arial" w:hAnsi="Arial" w:cs="Arial"/>
          <w:sz w:val="20"/>
          <w:szCs w:val="20"/>
        </w:rPr>
        <w:t>. A recusa injustificada do adjudicatário em assinar o contrato ou a ata de registro de preço, ou em aceitar ou retirar o instrumento equivalente no prazo estabelecido pela Ad</w:t>
      </w:r>
      <w:r w:rsidR="00141FEE">
        <w:rPr>
          <w:rStyle w:val="apple-style-span"/>
          <w:rFonts w:ascii="Arial" w:hAnsi="Arial" w:cs="Arial"/>
          <w:sz w:val="20"/>
          <w:szCs w:val="20"/>
        </w:rPr>
        <w:t>ministração, descrita no item 13</w:t>
      </w:r>
      <w:r w:rsidRPr="00265C0F">
        <w:rPr>
          <w:rStyle w:val="apple-style-span"/>
          <w:rFonts w:ascii="Arial" w:hAnsi="Arial" w:cs="Arial"/>
          <w:sz w:val="20"/>
          <w:szCs w:val="20"/>
        </w:rPr>
        <w:t>.1.4, caracterizará o descumprimento total da obrigação assumida e o sujeitará às penalidades e à imediata perda da garantia de proposta em favor do órgão ou entidade promotora da licitação, nos termos do art. 45, §4º da IN SEGES/ME n.º 73, de 2022.</w:t>
      </w:r>
    </w:p>
    <w:p w14:paraId="23FFA679" w14:textId="45DBC014"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13.15</w:t>
      </w:r>
      <w:r w:rsidRPr="00265C0F">
        <w:rPr>
          <w:rStyle w:val="apple-style-span"/>
          <w:rFonts w:ascii="Arial" w:hAnsi="Arial" w:cs="Arial"/>
          <w:sz w:val="20"/>
          <w:szCs w:val="20"/>
        </w:rPr>
        <w:t>.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1A23305" w14:textId="5E841187"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13.16</w:t>
      </w:r>
      <w:r w:rsidRPr="00265C0F">
        <w:rPr>
          <w:rStyle w:val="apple-style-span"/>
          <w:rFonts w:ascii="Arial" w:hAnsi="Arial" w:cs="Arial"/>
          <w:sz w:val="20"/>
          <w:szCs w:val="20"/>
        </w:rPr>
        <w:t>.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68C1018" w14:textId="20C28D70"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13.17</w:t>
      </w:r>
      <w:r w:rsidRPr="00265C0F">
        <w:rPr>
          <w:rStyle w:val="apple-style-span"/>
          <w:rFonts w:ascii="Arial" w:hAnsi="Arial" w:cs="Arial"/>
          <w:sz w:val="20"/>
          <w:szCs w:val="20"/>
        </w:rPr>
        <w:t>.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6525B49" w14:textId="1FDBB85B"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13.18</w:t>
      </w:r>
      <w:r w:rsidRPr="00265C0F">
        <w:rPr>
          <w:rStyle w:val="apple-style-span"/>
          <w:rFonts w:ascii="Arial" w:hAnsi="Arial" w:cs="Arial"/>
          <w:sz w:val="20"/>
          <w:szCs w:val="20"/>
        </w:rPr>
        <w:t>. O recurso e o pedido de reconsideração terão efeito suspensivo do ato ou da decisão recorrida até que sobrevenha decisão final da autoridade competente.</w:t>
      </w:r>
    </w:p>
    <w:p w14:paraId="4084CEF2" w14:textId="7F7DAB2E"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13.19</w:t>
      </w:r>
      <w:r w:rsidRPr="00265C0F">
        <w:rPr>
          <w:rStyle w:val="apple-style-span"/>
          <w:rFonts w:ascii="Arial" w:hAnsi="Arial" w:cs="Arial"/>
          <w:sz w:val="20"/>
          <w:szCs w:val="20"/>
        </w:rPr>
        <w:t>. A aplicação das sanções previstas neste edital não exclui, em hipótese alguma, a obrigação de reparação integral dos danos causados.</w:t>
      </w:r>
    </w:p>
    <w:p w14:paraId="4203E212" w14:textId="5B6856F6"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13.20</w:t>
      </w:r>
      <w:r w:rsidRPr="00265C0F">
        <w:rPr>
          <w:rStyle w:val="apple-style-span"/>
          <w:rFonts w:ascii="Arial" w:hAnsi="Arial" w:cs="Arial"/>
          <w:sz w:val="20"/>
          <w:szCs w:val="20"/>
        </w:rPr>
        <w:t>. Para a garantia da ampla defesa e contraditório dos licitantes, as notificações serão enviadas eletronicamente para os endereços de e-mail informados na proposta comercial.</w:t>
      </w:r>
    </w:p>
    <w:p w14:paraId="633A6B0E" w14:textId="57EDB36D" w:rsidR="00D10F36" w:rsidRPr="00056C00" w:rsidRDefault="00265C0F" w:rsidP="00265C0F">
      <w:pPr>
        <w:pStyle w:val="Norma"/>
        <w:rPr>
          <w:rStyle w:val="apple-style-span"/>
          <w:rFonts w:ascii="Arial" w:hAnsi="Arial" w:cs="Arial"/>
          <w:sz w:val="20"/>
          <w:szCs w:val="20"/>
        </w:rPr>
      </w:pPr>
      <w:r>
        <w:rPr>
          <w:rStyle w:val="apple-style-span"/>
          <w:rFonts w:ascii="Arial" w:hAnsi="Arial" w:cs="Arial"/>
          <w:sz w:val="20"/>
          <w:szCs w:val="20"/>
        </w:rPr>
        <w:t>13.20</w:t>
      </w:r>
      <w:r w:rsidRPr="00265C0F">
        <w:rPr>
          <w:rStyle w:val="apple-style-span"/>
          <w:rFonts w:ascii="Arial" w:hAnsi="Arial" w:cs="Arial"/>
          <w:sz w:val="20"/>
          <w:szCs w:val="20"/>
        </w:rPr>
        <w:t>.1. Os endereços de e-mail informados na proposta comercial serão considerados de uso contínuo da empresa, não cabendo alegação de desconhecimento das comunicações a eles comprovadamente enviadas.</w:t>
      </w:r>
    </w:p>
    <w:p w14:paraId="5329F4C4" w14:textId="77777777" w:rsidR="00D10F36" w:rsidRPr="00056C00" w:rsidRDefault="00D10F36" w:rsidP="00D10F36">
      <w:pPr>
        <w:pStyle w:val="Norma"/>
        <w:rPr>
          <w:rStyle w:val="apple-style-span"/>
          <w:rFonts w:ascii="Arial" w:hAnsi="Arial" w:cs="Arial"/>
          <w:sz w:val="20"/>
          <w:szCs w:val="20"/>
        </w:rPr>
      </w:pPr>
    </w:p>
    <w:p w14:paraId="0B9FE6A3"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CLÁUSULA DÉCIMA QUARTA – DA RESCISÃO</w:t>
      </w:r>
    </w:p>
    <w:p w14:paraId="105FB01E" w14:textId="77777777" w:rsidR="00D10F36" w:rsidRPr="00056C00" w:rsidRDefault="00D10F36" w:rsidP="00D10F36">
      <w:pPr>
        <w:pStyle w:val="Norma"/>
        <w:rPr>
          <w:rStyle w:val="apple-style-span"/>
          <w:rFonts w:ascii="Arial" w:hAnsi="Arial" w:cs="Arial"/>
          <w:b/>
          <w:sz w:val="20"/>
          <w:szCs w:val="20"/>
        </w:rPr>
      </w:pPr>
    </w:p>
    <w:p w14:paraId="41F42B84"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 xml:space="preserve">14.1 – O presente contrato poderá ser rescindido, bem como ser cancelada de pleno direito a nota de empenho que vier a ser emitida em decorrência deste contrato, a qualquer tempo e independente de notificação ou interpelações judiciais ou extrajudiciais, com base nos motivos previstos nos </w:t>
      </w:r>
      <w:proofErr w:type="spellStart"/>
      <w:r w:rsidRPr="00056C00">
        <w:rPr>
          <w:rStyle w:val="apple-style-span"/>
          <w:rFonts w:ascii="Arial" w:hAnsi="Arial" w:cs="Arial"/>
          <w:sz w:val="20"/>
          <w:szCs w:val="20"/>
        </w:rPr>
        <w:t>arts</w:t>
      </w:r>
      <w:proofErr w:type="spellEnd"/>
      <w:r w:rsidRPr="00056C00">
        <w:rPr>
          <w:rStyle w:val="apple-style-span"/>
          <w:rFonts w:ascii="Arial" w:hAnsi="Arial" w:cs="Arial"/>
          <w:sz w:val="20"/>
          <w:szCs w:val="20"/>
        </w:rPr>
        <w:t>. 137 e 138 da Lei Federal n.º 14.133/21.</w:t>
      </w:r>
    </w:p>
    <w:p w14:paraId="4F363EC5"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 xml:space="preserve">14.2 – Poderá ainda o presente contrato ser rescindido, desde que motivado o ato e assegurado à CONTRATADA o contraditório e a ampla defesa quando esta: </w:t>
      </w:r>
    </w:p>
    <w:p w14:paraId="6F12E0E8"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a) venha a ser atingida por protesto de título, execução fiscal ou outros fatos que comprometam sua capacidade econômico-financeira;</w:t>
      </w:r>
    </w:p>
    <w:p w14:paraId="424B2036"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b) for envolvida em escândalo público e notório;</w:t>
      </w:r>
    </w:p>
    <w:p w14:paraId="571FA23D"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c) quebrar o sigilo profissional;</w:t>
      </w:r>
    </w:p>
    <w:p w14:paraId="739FEA34" w14:textId="74B4BD7F"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 xml:space="preserve">d) utilizar, em benefício próprio ou de </w:t>
      </w:r>
      <w:proofErr w:type="gramStart"/>
      <w:r w:rsidRPr="00056C00">
        <w:rPr>
          <w:rStyle w:val="apple-style-span"/>
          <w:rFonts w:ascii="Arial" w:hAnsi="Arial" w:cs="Arial"/>
          <w:sz w:val="20"/>
          <w:szCs w:val="20"/>
        </w:rPr>
        <w:t>terceiros informações não divulgadas</w:t>
      </w:r>
      <w:proofErr w:type="gramEnd"/>
      <w:r w:rsidRPr="00056C00">
        <w:rPr>
          <w:rStyle w:val="apple-style-span"/>
          <w:rFonts w:ascii="Arial" w:hAnsi="Arial" w:cs="Arial"/>
          <w:sz w:val="20"/>
          <w:szCs w:val="20"/>
        </w:rPr>
        <w:t xml:space="preserve"> ao público e às quais tenha acesso por força de suas atribuições e que contrariem as disposições estabelecidas pelo Município de </w:t>
      </w:r>
      <w:r w:rsidR="00613777">
        <w:rPr>
          <w:rStyle w:val="apple-style-span"/>
          <w:rFonts w:ascii="Arial" w:hAnsi="Arial" w:cs="Arial"/>
          <w:sz w:val="20"/>
          <w:szCs w:val="20"/>
        </w:rPr>
        <w:t>Nova Redenção - BA</w:t>
      </w:r>
      <w:r w:rsidRPr="00056C00">
        <w:rPr>
          <w:rStyle w:val="apple-style-span"/>
          <w:rFonts w:ascii="Arial" w:hAnsi="Arial" w:cs="Arial"/>
          <w:sz w:val="20"/>
          <w:szCs w:val="20"/>
        </w:rPr>
        <w:t>;</w:t>
      </w:r>
    </w:p>
    <w:p w14:paraId="58E8CA3F"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e) na hipótese de ser anulada a adjudicação em função de qualquer dispositivo legal que a autorize.</w:t>
      </w:r>
    </w:p>
    <w:p w14:paraId="75A3A860"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14.3 – A nulidade do processo licitatório induz à do presente contrato, sem prejuízo do disposto no art. 149 da Lei Federal n.º 14.133/21.</w:t>
      </w:r>
    </w:p>
    <w:p w14:paraId="227F74BF" w14:textId="77777777" w:rsidR="00D10F36" w:rsidRPr="00056C00" w:rsidRDefault="00D10F36" w:rsidP="00D10F36">
      <w:pPr>
        <w:pStyle w:val="Norma"/>
        <w:rPr>
          <w:rStyle w:val="apple-style-span"/>
          <w:rFonts w:ascii="Arial" w:hAnsi="Arial" w:cs="Arial"/>
          <w:b/>
          <w:sz w:val="20"/>
          <w:szCs w:val="20"/>
        </w:rPr>
      </w:pPr>
    </w:p>
    <w:p w14:paraId="0EAE7F42"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CLÁUSULA DÉCIMA QUINTA – DA SUBCONTRATAÇÃO</w:t>
      </w:r>
    </w:p>
    <w:p w14:paraId="69425D25" w14:textId="77777777" w:rsidR="00D10F36" w:rsidRPr="00C83C40" w:rsidRDefault="00D10F36" w:rsidP="00C83C40">
      <w:pPr>
        <w:pStyle w:val="Nvel2-Red"/>
        <w:numPr>
          <w:ilvl w:val="0"/>
          <w:numId w:val="0"/>
        </w:numPr>
        <w:spacing w:before="0" w:after="0" w:line="240" w:lineRule="auto"/>
        <w:ind w:left="432" w:right="-285" w:hanging="432"/>
        <w:rPr>
          <w:rStyle w:val="apple-style-span"/>
          <w:color w:val="auto"/>
          <w:sz w:val="18"/>
        </w:rPr>
      </w:pPr>
      <w:r w:rsidRPr="00C83C40">
        <w:rPr>
          <w:rStyle w:val="apple-style-span"/>
          <w:i w:val="0"/>
          <w:iCs w:val="0"/>
          <w:color w:val="auto"/>
          <w:sz w:val="18"/>
        </w:rPr>
        <w:t>15.1 – Não s</w:t>
      </w:r>
      <w:r w:rsidRPr="00C83C40">
        <w:rPr>
          <w:i w:val="0"/>
          <w:iCs w:val="0"/>
          <w:color w:val="auto"/>
          <w:sz w:val="18"/>
        </w:rPr>
        <w:t>erá admitida a subcontratação do objeto contratual</w:t>
      </w:r>
      <w:r w:rsidRPr="00C83C40">
        <w:rPr>
          <w:rStyle w:val="apple-style-span"/>
          <w:color w:val="auto"/>
          <w:sz w:val="18"/>
        </w:rPr>
        <w:t>.</w:t>
      </w:r>
    </w:p>
    <w:p w14:paraId="31FC4CA1" w14:textId="77777777" w:rsidR="00D10F36" w:rsidRPr="00056C00" w:rsidRDefault="00D10F36" w:rsidP="00D10F36">
      <w:pPr>
        <w:pStyle w:val="Norma"/>
        <w:rPr>
          <w:rStyle w:val="apple-style-span"/>
          <w:rFonts w:ascii="Arial" w:hAnsi="Arial" w:cs="Arial"/>
          <w:sz w:val="20"/>
          <w:szCs w:val="20"/>
        </w:rPr>
      </w:pPr>
    </w:p>
    <w:p w14:paraId="37147D74"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CLÁUSULA DÉCIMA SEXTA – GARANTIA DE EXECUÇÃO</w:t>
      </w:r>
    </w:p>
    <w:p w14:paraId="281D9120" w14:textId="77777777" w:rsidR="00D10F36" w:rsidRPr="00056C00" w:rsidRDefault="00D10F36" w:rsidP="00D10F36">
      <w:pPr>
        <w:pStyle w:val="Norma"/>
        <w:rPr>
          <w:rStyle w:val="apple-style-span"/>
          <w:rFonts w:ascii="Arial" w:hAnsi="Arial" w:cs="Arial"/>
          <w:sz w:val="20"/>
          <w:szCs w:val="20"/>
        </w:rPr>
      </w:pPr>
    </w:p>
    <w:p w14:paraId="11554521"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 xml:space="preserve">16.1 – Não haverá exigência da garantia da contratação dos </w:t>
      </w:r>
      <w:proofErr w:type="spellStart"/>
      <w:r w:rsidRPr="00056C00">
        <w:rPr>
          <w:rStyle w:val="apple-style-span"/>
          <w:rFonts w:ascii="Arial" w:hAnsi="Arial" w:cs="Arial"/>
          <w:sz w:val="20"/>
          <w:szCs w:val="20"/>
        </w:rPr>
        <w:t>arts</w:t>
      </w:r>
      <w:proofErr w:type="spellEnd"/>
      <w:r w:rsidRPr="00056C00">
        <w:rPr>
          <w:rStyle w:val="apple-style-span"/>
          <w:rFonts w:ascii="Arial" w:hAnsi="Arial" w:cs="Arial"/>
          <w:sz w:val="20"/>
          <w:szCs w:val="20"/>
        </w:rPr>
        <w:t>. 96 e seguintes da Lei nº 14.133/21.</w:t>
      </w:r>
    </w:p>
    <w:p w14:paraId="0F49C7ED" w14:textId="77777777" w:rsidR="00D10F36" w:rsidRPr="00056C00" w:rsidRDefault="00D10F36" w:rsidP="00D10F36">
      <w:pPr>
        <w:pStyle w:val="Norma"/>
        <w:rPr>
          <w:rStyle w:val="apple-style-span"/>
          <w:rFonts w:ascii="Arial" w:hAnsi="Arial" w:cs="Arial"/>
          <w:sz w:val="20"/>
          <w:szCs w:val="20"/>
        </w:rPr>
      </w:pPr>
    </w:p>
    <w:p w14:paraId="1C8786C6"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 xml:space="preserve">CLÁUSULA DÉCIMA SÉTIMA – DOS CASOS OMISSOS </w:t>
      </w:r>
    </w:p>
    <w:p w14:paraId="164A0BD6" w14:textId="77777777" w:rsidR="00D10F36" w:rsidRPr="00056C00" w:rsidRDefault="00D10F36" w:rsidP="00D10F36">
      <w:pPr>
        <w:pStyle w:val="Norma"/>
        <w:rPr>
          <w:rStyle w:val="apple-style-span"/>
          <w:rFonts w:ascii="Arial" w:hAnsi="Arial" w:cs="Arial"/>
          <w:sz w:val="20"/>
          <w:szCs w:val="20"/>
        </w:rPr>
      </w:pPr>
    </w:p>
    <w:p w14:paraId="31B4C32C"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17.1 – Os casos omissos serão decididos pelo CONTRATANTE, segundo as disposições contidas na Lei nº 14.133, de 2021, e demais normas federais aplicáveis e, subsidiariamente, segundo as disposições contidas na Lei nº 8.078, de 1990 – Código de Defesa do Consumidor, bem como, o Decreto Municipal n.º 004/2024.</w:t>
      </w:r>
    </w:p>
    <w:p w14:paraId="7EB02BD3" w14:textId="77777777" w:rsidR="00D10F36" w:rsidRPr="00056C00" w:rsidRDefault="00D10F36" w:rsidP="00D10F36">
      <w:pPr>
        <w:pStyle w:val="Norma"/>
        <w:rPr>
          <w:rStyle w:val="apple-style-span"/>
          <w:rFonts w:ascii="Arial" w:hAnsi="Arial" w:cs="Arial"/>
          <w:sz w:val="20"/>
          <w:szCs w:val="20"/>
        </w:rPr>
      </w:pPr>
    </w:p>
    <w:p w14:paraId="478E2A60"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CLÁUSULA DÉCIMA OITAVA – PUBLICAÇÃO</w:t>
      </w:r>
    </w:p>
    <w:p w14:paraId="33FC6DEE" w14:textId="77777777" w:rsidR="00D10F36" w:rsidRPr="00056C00" w:rsidRDefault="00D10F36" w:rsidP="00D10F36">
      <w:pPr>
        <w:pStyle w:val="Norma"/>
        <w:rPr>
          <w:rStyle w:val="apple-style-span"/>
          <w:rFonts w:ascii="Arial" w:hAnsi="Arial" w:cs="Arial"/>
          <w:sz w:val="20"/>
          <w:szCs w:val="20"/>
        </w:rPr>
      </w:pPr>
    </w:p>
    <w:p w14:paraId="7612211E"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18.1 – Incumbirá ao CONTRATANTE providenciar a publicação deste instrumento nos termos e condições previstas na Lei nº 14.133/21.</w:t>
      </w:r>
    </w:p>
    <w:p w14:paraId="308D7E0D" w14:textId="77777777" w:rsidR="00D10F36" w:rsidRPr="00056C00" w:rsidRDefault="00D10F36" w:rsidP="00D10F36">
      <w:pPr>
        <w:pStyle w:val="Norma"/>
        <w:rPr>
          <w:rStyle w:val="apple-style-span"/>
          <w:rFonts w:ascii="Arial" w:hAnsi="Arial" w:cs="Arial"/>
          <w:sz w:val="20"/>
          <w:szCs w:val="20"/>
        </w:rPr>
      </w:pPr>
    </w:p>
    <w:p w14:paraId="3F297FD4"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CLÁUSULA DÉCIMA NONA – DO FORO</w:t>
      </w:r>
    </w:p>
    <w:p w14:paraId="3619D051" w14:textId="77777777" w:rsidR="00D10F36" w:rsidRPr="00056C00" w:rsidRDefault="00D10F36" w:rsidP="00D10F36">
      <w:pPr>
        <w:pStyle w:val="Norma"/>
        <w:rPr>
          <w:rStyle w:val="apple-style-span"/>
          <w:rFonts w:ascii="Arial" w:hAnsi="Arial" w:cs="Arial"/>
          <w:b/>
          <w:sz w:val="20"/>
          <w:szCs w:val="20"/>
        </w:rPr>
      </w:pPr>
    </w:p>
    <w:p w14:paraId="17598746" w14:textId="77777777" w:rsidR="00D10F36"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 xml:space="preserve">19.1 – Fica eleito o foro da comarca de Andaraí, estado da Bahia, com exclusão de qualquer outro, por mais privilegiado que seja, para solucionar quaisquer questões oriundas deste contrato. </w:t>
      </w:r>
    </w:p>
    <w:p w14:paraId="3B7A1DCC" w14:textId="77777777" w:rsidR="00CB7131" w:rsidRPr="00056C00" w:rsidRDefault="00CB7131" w:rsidP="00D10F36">
      <w:pPr>
        <w:pStyle w:val="Norma"/>
        <w:rPr>
          <w:rStyle w:val="apple-style-span"/>
          <w:rFonts w:ascii="Arial" w:hAnsi="Arial" w:cs="Arial"/>
          <w:sz w:val="20"/>
          <w:szCs w:val="20"/>
        </w:rPr>
      </w:pPr>
    </w:p>
    <w:p w14:paraId="747605CC" w14:textId="515447E6" w:rsidR="00CB7131"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E, por estarem justas e acordadas, as partes assinam eletrônica/digitalmente o presente instrumento, considerando-se efetivamente formalizado a partir da última assinatura.</w:t>
      </w:r>
    </w:p>
    <w:p w14:paraId="6EC94C1E" w14:textId="77777777" w:rsidR="00CB7131" w:rsidRDefault="00CB7131" w:rsidP="00D10F36">
      <w:pPr>
        <w:pStyle w:val="Norma"/>
        <w:rPr>
          <w:rStyle w:val="apple-style-span"/>
          <w:rFonts w:ascii="Arial" w:hAnsi="Arial" w:cs="Arial"/>
          <w:sz w:val="20"/>
          <w:szCs w:val="20"/>
        </w:rPr>
      </w:pPr>
    </w:p>
    <w:p w14:paraId="0C2A9404" w14:textId="21D145F8" w:rsidR="00D10F36" w:rsidRPr="00056C00" w:rsidRDefault="00D10F36" w:rsidP="00D10F36">
      <w:pPr>
        <w:pStyle w:val="Norma"/>
        <w:rPr>
          <w:rFonts w:ascii="Arial" w:hAnsi="Arial" w:cs="Arial"/>
          <w:sz w:val="20"/>
          <w:szCs w:val="20"/>
        </w:rPr>
      </w:pPr>
      <w:r w:rsidRPr="00056C00">
        <w:rPr>
          <w:rStyle w:val="apple-style-span"/>
          <w:rFonts w:ascii="Arial" w:hAnsi="Arial" w:cs="Arial"/>
          <w:sz w:val="20"/>
          <w:szCs w:val="20"/>
        </w:rPr>
        <w:t>XXXXXXXX (BA), data da assinatura eletrônica</w:t>
      </w:r>
      <w:r w:rsidR="00CB7131">
        <w:rPr>
          <w:rStyle w:val="apple-style-span"/>
          <w:rFonts w:ascii="Arial" w:hAnsi="Arial" w:cs="Arial"/>
          <w:sz w:val="20"/>
          <w:szCs w:val="20"/>
        </w:rPr>
        <w:t>.</w:t>
      </w:r>
    </w:p>
    <w:p w14:paraId="587D0DB5" w14:textId="77777777" w:rsidR="00D10F36" w:rsidRPr="00056C00" w:rsidRDefault="00D10F36" w:rsidP="00D10F36">
      <w:pPr>
        <w:pStyle w:val="western"/>
        <w:spacing w:before="0" w:after="0"/>
        <w:jc w:val="center"/>
        <w:rPr>
          <w:rFonts w:ascii="Arial" w:hAnsi="Arial" w:cs="Arial"/>
          <w:sz w:val="20"/>
          <w:szCs w:val="20"/>
        </w:rPr>
      </w:pPr>
    </w:p>
    <w:p w14:paraId="011871C5" w14:textId="77777777" w:rsidR="00CB7131" w:rsidRDefault="00CB7131" w:rsidP="00D10F36">
      <w:pPr>
        <w:pStyle w:val="NormalWeb"/>
        <w:spacing w:before="0" w:beforeAutospacing="0" w:after="0" w:afterAutospacing="0"/>
        <w:jc w:val="center"/>
        <w:rPr>
          <w:rFonts w:ascii="Arial" w:hAnsi="Arial" w:cs="Arial"/>
          <w:b/>
          <w:bCs/>
          <w:sz w:val="20"/>
          <w:szCs w:val="20"/>
        </w:rPr>
      </w:pPr>
    </w:p>
    <w:p w14:paraId="5083B1B1" w14:textId="77777777" w:rsidR="00D10F36" w:rsidRPr="00056C00" w:rsidRDefault="00D10F36" w:rsidP="00D10F36">
      <w:pPr>
        <w:pStyle w:val="NormalWeb"/>
        <w:spacing w:before="0" w:beforeAutospacing="0" w:after="0" w:afterAutospacing="0"/>
        <w:jc w:val="center"/>
        <w:rPr>
          <w:rFonts w:ascii="Arial" w:hAnsi="Arial" w:cs="Arial"/>
          <w:sz w:val="20"/>
          <w:szCs w:val="20"/>
        </w:rPr>
      </w:pPr>
      <w:r w:rsidRPr="00056C00">
        <w:rPr>
          <w:rFonts w:ascii="Arial" w:hAnsi="Arial" w:cs="Arial"/>
          <w:b/>
          <w:bCs/>
          <w:sz w:val="20"/>
          <w:szCs w:val="20"/>
        </w:rPr>
        <w:t>Representante legal</w:t>
      </w:r>
    </w:p>
    <w:p w14:paraId="6744C471" w14:textId="77777777" w:rsidR="00D10F36" w:rsidRPr="00056C00" w:rsidRDefault="00D10F36" w:rsidP="00D10F36">
      <w:pPr>
        <w:pStyle w:val="western"/>
        <w:spacing w:before="0" w:after="0"/>
        <w:jc w:val="center"/>
        <w:rPr>
          <w:rFonts w:ascii="Arial" w:hAnsi="Arial" w:cs="Arial"/>
          <w:sz w:val="20"/>
          <w:szCs w:val="20"/>
        </w:rPr>
      </w:pPr>
      <w:r w:rsidRPr="00056C00">
        <w:rPr>
          <w:rFonts w:ascii="Arial" w:hAnsi="Arial" w:cs="Arial"/>
          <w:sz w:val="20"/>
          <w:szCs w:val="20"/>
        </w:rPr>
        <w:t>CONTRATADA</w:t>
      </w:r>
    </w:p>
    <w:p w14:paraId="77FAB622" w14:textId="77777777" w:rsidR="00D10F36" w:rsidRPr="00056C00" w:rsidRDefault="00D10F36" w:rsidP="00C83C40">
      <w:pPr>
        <w:pStyle w:val="western"/>
        <w:spacing w:before="0" w:after="0"/>
        <w:rPr>
          <w:rFonts w:ascii="Arial" w:hAnsi="Arial" w:cs="Arial"/>
          <w:b/>
          <w:bCs/>
          <w:sz w:val="20"/>
          <w:szCs w:val="20"/>
        </w:rPr>
      </w:pPr>
    </w:p>
    <w:p w14:paraId="682A2C5D" w14:textId="77777777" w:rsidR="00D10F36" w:rsidRPr="00056C00" w:rsidRDefault="00D10F36" w:rsidP="00D10F36">
      <w:pPr>
        <w:pStyle w:val="western"/>
        <w:spacing w:before="0" w:after="0"/>
        <w:jc w:val="center"/>
        <w:rPr>
          <w:rFonts w:ascii="Arial" w:hAnsi="Arial" w:cs="Arial"/>
          <w:sz w:val="20"/>
          <w:szCs w:val="20"/>
        </w:rPr>
      </w:pPr>
      <w:r w:rsidRPr="00056C00">
        <w:rPr>
          <w:rFonts w:ascii="Arial" w:hAnsi="Arial" w:cs="Arial"/>
          <w:b/>
          <w:bCs/>
          <w:sz w:val="20"/>
          <w:szCs w:val="20"/>
        </w:rPr>
        <w:t>XXXXXXXX</w:t>
      </w:r>
    </w:p>
    <w:p w14:paraId="34F4C8EC" w14:textId="77777777" w:rsidR="00D10F36" w:rsidRPr="00056C00" w:rsidRDefault="00D10F36" w:rsidP="00D10F36">
      <w:pPr>
        <w:pStyle w:val="western"/>
        <w:spacing w:before="0" w:after="0"/>
        <w:jc w:val="center"/>
        <w:rPr>
          <w:rFonts w:ascii="Arial" w:hAnsi="Arial" w:cs="Arial"/>
          <w:sz w:val="20"/>
          <w:szCs w:val="20"/>
        </w:rPr>
      </w:pPr>
      <w:r w:rsidRPr="00056C00">
        <w:rPr>
          <w:rFonts w:ascii="Arial" w:hAnsi="Arial" w:cs="Arial"/>
          <w:sz w:val="20"/>
          <w:szCs w:val="20"/>
        </w:rPr>
        <w:t>Prefeito</w:t>
      </w:r>
    </w:p>
    <w:p w14:paraId="2DCCD71C" w14:textId="77777777" w:rsidR="00D10F36" w:rsidRPr="00056C00" w:rsidRDefault="00D10F36" w:rsidP="00D10F36">
      <w:pPr>
        <w:pStyle w:val="western"/>
        <w:spacing w:before="0" w:after="0"/>
        <w:jc w:val="center"/>
        <w:rPr>
          <w:rFonts w:ascii="Arial" w:hAnsi="Arial" w:cs="Arial"/>
          <w:sz w:val="20"/>
          <w:szCs w:val="20"/>
        </w:rPr>
      </w:pPr>
      <w:r w:rsidRPr="00056C00">
        <w:rPr>
          <w:rFonts w:ascii="Arial" w:hAnsi="Arial" w:cs="Arial"/>
          <w:sz w:val="20"/>
          <w:szCs w:val="20"/>
        </w:rPr>
        <w:t>MUNICÍPIO DE XXXXXXXXXXXX</w:t>
      </w:r>
    </w:p>
    <w:p w14:paraId="3E1D1A25" w14:textId="77777777" w:rsidR="00C83C40" w:rsidRDefault="00D10F36" w:rsidP="00C83C40">
      <w:pPr>
        <w:pStyle w:val="western"/>
        <w:spacing w:before="0" w:after="0"/>
        <w:jc w:val="center"/>
        <w:rPr>
          <w:rFonts w:ascii="Arial" w:hAnsi="Arial" w:cs="Arial"/>
          <w:sz w:val="20"/>
          <w:szCs w:val="20"/>
        </w:rPr>
      </w:pPr>
      <w:r w:rsidRPr="00056C00">
        <w:rPr>
          <w:rFonts w:ascii="Arial" w:hAnsi="Arial" w:cs="Arial"/>
          <w:b/>
          <w:bCs/>
          <w:sz w:val="20"/>
          <w:szCs w:val="20"/>
        </w:rPr>
        <w:t>CONTRATANTE</w:t>
      </w:r>
    </w:p>
    <w:p w14:paraId="0D57E0A6" w14:textId="7D80CD63" w:rsidR="00D10F36" w:rsidRPr="00056C00" w:rsidRDefault="00D10F36" w:rsidP="00C83C40">
      <w:pPr>
        <w:pStyle w:val="western"/>
        <w:spacing w:before="0" w:after="0"/>
        <w:rPr>
          <w:rFonts w:ascii="Arial" w:hAnsi="Arial" w:cs="Arial"/>
          <w:sz w:val="20"/>
          <w:szCs w:val="20"/>
        </w:rPr>
      </w:pPr>
      <w:r w:rsidRPr="00056C00">
        <w:rPr>
          <w:rFonts w:ascii="Arial" w:hAnsi="Arial" w:cs="Arial"/>
          <w:sz w:val="20"/>
          <w:szCs w:val="20"/>
          <w:u w:val="single"/>
        </w:rPr>
        <w:t>Testemunhas</w:t>
      </w:r>
      <w:r w:rsidRPr="00056C00">
        <w:rPr>
          <w:rFonts w:ascii="Arial" w:hAnsi="Arial" w:cs="Arial"/>
          <w:sz w:val="20"/>
          <w:szCs w:val="20"/>
        </w:rPr>
        <w:t>:</w:t>
      </w:r>
    </w:p>
    <w:p w14:paraId="7F520A8E" w14:textId="77777777" w:rsidR="00D10F36" w:rsidRPr="00056C00" w:rsidRDefault="00D10F36" w:rsidP="00D10F36">
      <w:pPr>
        <w:pStyle w:val="western"/>
        <w:spacing w:before="0" w:after="0"/>
        <w:rPr>
          <w:rFonts w:ascii="Arial" w:hAnsi="Arial" w:cs="Arial"/>
          <w:sz w:val="20"/>
          <w:szCs w:val="20"/>
        </w:rPr>
      </w:pPr>
      <w:r w:rsidRPr="00056C00">
        <w:rPr>
          <w:rFonts w:ascii="Arial" w:hAnsi="Arial" w:cs="Arial"/>
          <w:sz w:val="20"/>
          <w:szCs w:val="20"/>
        </w:rPr>
        <w:t>1) __________________________</w:t>
      </w:r>
    </w:p>
    <w:p w14:paraId="0BFD5BD2" w14:textId="27FB522B" w:rsidR="00D10F36" w:rsidRPr="00056C00" w:rsidRDefault="00D10F36" w:rsidP="00D10F36">
      <w:pPr>
        <w:pStyle w:val="western"/>
        <w:spacing w:before="0" w:after="0"/>
        <w:rPr>
          <w:rFonts w:ascii="Arial" w:hAnsi="Arial" w:cs="Arial"/>
          <w:sz w:val="20"/>
          <w:szCs w:val="20"/>
        </w:rPr>
      </w:pPr>
      <w:r w:rsidRPr="00056C00">
        <w:rPr>
          <w:rFonts w:ascii="Arial" w:hAnsi="Arial" w:cs="Arial"/>
          <w:sz w:val="20"/>
          <w:szCs w:val="20"/>
        </w:rPr>
        <w:t>CPF:</w:t>
      </w:r>
    </w:p>
    <w:p w14:paraId="11B83BE4" w14:textId="77777777" w:rsidR="00D10F36" w:rsidRPr="00056C00" w:rsidRDefault="00D10F36" w:rsidP="00D10F36">
      <w:pPr>
        <w:pStyle w:val="western"/>
        <w:spacing w:before="0" w:after="0"/>
        <w:rPr>
          <w:rFonts w:ascii="Arial" w:hAnsi="Arial" w:cs="Arial"/>
          <w:sz w:val="20"/>
          <w:szCs w:val="20"/>
        </w:rPr>
      </w:pPr>
      <w:r w:rsidRPr="00056C00">
        <w:rPr>
          <w:rFonts w:ascii="Arial" w:hAnsi="Arial" w:cs="Arial"/>
          <w:sz w:val="20"/>
          <w:szCs w:val="20"/>
        </w:rPr>
        <w:t>2) __________________________</w:t>
      </w:r>
    </w:p>
    <w:p w14:paraId="278AFAC9" w14:textId="788A436A" w:rsidR="003B7F8F" w:rsidRPr="00C83C40" w:rsidRDefault="00D10F36" w:rsidP="00C83C40">
      <w:pPr>
        <w:pStyle w:val="western"/>
        <w:spacing w:before="0" w:after="0"/>
        <w:rPr>
          <w:rFonts w:ascii="Arial" w:hAnsi="Arial" w:cs="Arial"/>
          <w:sz w:val="20"/>
          <w:szCs w:val="20"/>
        </w:rPr>
      </w:pPr>
      <w:r w:rsidRPr="00056C00">
        <w:rPr>
          <w:rFonts w:ascii="Arial" w:hAnsi="Arial" w:cs="Arial"/>
          <w:sz w:val="20"/>
          <w:szCs w:val="20"/>
        </w:rPr>
        <w:t>CPF:</w:t>
      </w:r>
    </w:p>
    <w:p w14:paraId="67E996D3" w14:textId="1EAE80AC" w:rsidR="00DC2E8A" w:rsidRPr="004A2220" w:rsidRDefault="00DC2E8A" w:rsidP="005E0B91">
      <w:pPr>
        <w:shd w:val="clear" w:color="auto" w:fill="D9E2F3" w:themeFill="accent1" w:themeFillTint="33"/>
        <w:jc w:val="center"/>
        <w:rPr>
          <w:rFonts w:ascii="Arial" w:hAnsi="Arial" w:cs="Arial"/>
          <w:b/>
          <w:bCs/>
        </w:rPr>
      </w:pPr>
      <w:r w:rsidRPr="004A2220">
        <w:rPr>
          <w:rFonts w:ascii="Arial" w:hAnsi="Arial" w:cs="Arial"/>
          <w:b/>
          <w:bCs/>
        </w:rPr>
        <w:lastRenderedPageBreak/>
        <w:t>ANEXO III</w:t>
      </w:r>
    </w:p>
    <w:p w14:paraId="48AD7EF4" w14:textId="715FA66F" w:rsidR="004A2220" w:rsidRPr="00056C00" w:rsidRDefault="00056C00" w:rsidP="004A2220">
      <w:pPr>
        <w:spacing w:after="0" w:line="240" w:lineRule="auto"/>
        <w:jc w:val="center"/>
        <w:rPr>
          <w:rStyle w:val="Fontepargpadro1"/>
          <w:rFonts w:ascii="Arial" w:eastAsia="Arial" w:hAnsi="Arial" w:cs="Arial"/>
          <w:b/>
          <w:bCs/>
          <w:color w:val="000000"/>
          <w:sz w:val="20"/>
          <w:szCs w:val="20"/>
          <w:lang w:eastAsia="ar-SA" w:bidi="he-IL"/>
        </w:rPr>
      </w:pPr>
      <w:r w:rsidRPr="00056C00">
        <w:rPr>
          <w:rStyle w:val="Fontepargpadro1"/>
          <w:rFonts w:ascii="Arial" w:eastAsia="Arial" w:hAnsi="Arial" w:cs="Arial"/>
          <w:b/>
          <w:bCs/>
          <w:sz w:val="20"/>
          <w:szCs w:val="20"/>
          <w:highlight w:val="white"/>
          <w:lang w:eastAsia="ar-SA" w:bidi="he-IL"/>
        </w:rPr>
        <w:t xml:space="preserve">MINUTA </w:t>
      </w:r>
      <w:r w:rsidR="004A2220" w:rsidRPr="00056C00">
        <w:rPr>
          <w:rStyle w:val="Fontepargpadro1"/>
          <w:rFonts w:ascii="Arial" w:eastAsia="Arial" w:hAnsi="Arial" w:cs="Arial"/>
          <w:b/>
          <w:bCs/>
          <w:sz w:val="20"/>
          <w:szCs w:val="20"/>
          <w:highlight w:val="white"/>
          <w:lang w:eastAsia="ar-SA" w:bidi="he-IL"/>
        </w:rPr>
        <w:t>A</w:t>
      </w:r>
      <w:r w:rsidR="004A2220" w:rsidRPr="00056C00">
        <w:rPr>
          <w:rStyle w:val="Fontepargpadro1"/>
          <w:rFonts w:ascii="Arial" w:eastAsia="Arial" w:hAnsi="Arial" w:cs="Arial"/>
          <w:b/>
          <w:bCs/>
          <w:color w:val="000000"/>
          <w:sz w:val="20"/>
          <w:szCs w:val="20"/>
          <w:highlight w:val="white"/>
          <w:lang w:eastAsia="ar-SA" w:bidi="he-IL"/>
        </w:rPr>
        <w:t>TA DE REGISTRO DE PREÇOS N.º 0000/202</w:t>
      </w:r>
      <w:r w:rsidR="004A2220" w:rsidRPr="00056C00">
        <w:rPr>
          <w:rStyle w:val="Fontepargpadro1"/>
          <w:rFonts w:ascii="Arial" w:eastAsia="Arial" w:hAnsi="Arial" w:cs="Arial"/>
          <w:b/>
          <w:bCs/>
          <w:color w:val="000000"/>
          <w:sz w:val="20"/>
          <w:szCs w:val="20"/>
          <w:lang w:eastAsia="ar-SA" w:bidi="he-IL"/>
        </w:rPr>
        <w:t>5</w:t>
      </w:r>
    </w:p>
    <w:p w14:paraId="5B4C8532" w14:textId="77777777" w:rsidR="004A2220" w:rsidRPr="00056C00" w:rsidRDefault="004A2220" w:rsidP="004A2220">
      <w:pPr>
        <w:spacing w:after="0" w:line="240" w:lineRule="auto"/>
        <w:jc w:val="center"/>
        <w:rPr>
          <w:rFonts w:ascii="Arial" w:hAnsi="Arial" w:cs="Arial"/>
          <w:sz w:val="20"/>
          <w:szCs w:val="20"/>
        </w:rPr>
      </w:pPr>
    </w:p>
    <w:p w14:paraId="42EC276A"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eastAsia="Arial" w:hAnsi="Arial" w:cs="Arial"/>
          <w:color w:val="000000"/>
          <w:sz w:val="20"/>
          <w:szCs w:val="20"/>
        </w:rPr>
        <w:t>PREGÃO N.º 000/2025</w:t>
      </w:r>
    </w:p>
    <w:p w14:paraId="78B0E000"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eastAsia="Arial" w:hAnsi="Arial" w:cs="Arial"/>
          <w:color w:val="000000"/>
          <w:sz w:val="20"/>
          <w:szCs w:val="20"/>
        </w:rPr>
        <w:t>PROCESSO (PRC) N.º 000/2025</w:t>
      </w:r>
    </w:p>
    <w:p w14:paraId="348E5FAE"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eastAsia="Arial" w:hAnsi="Arial" w:cs="Arial"/>
          <w:color w:val="000000"/>
          <w:sz w:val="20"/>
          <w:szCs w:val="20"/>
        </w:rPr>
        <w:t>PROCESSO DE REGISTRO DE PREÇOS N.º 000/2025</w:t>
      </w:r>
    </w:p>
    <w:p w14:paraId="54F95D77" w14:textId="77777777" w:rsidR="004A2220" w:rsidRPr="00056C00" w:rsidRDefault="004A2220" w:rsidP="004A2220">
      <w:pPr>
        <w:spacing w:after="0" w:line="240" w:lineRule="auto"/>
        <w:jc w:val="both"/>
        <w:rPr>
          <w:rFonts w:ascii="Arial" w:eastAsia="Arial" w:hAnsi="Arial" w:cs="Arial"/>
          <w:color w:val="000000"/>
          <w:sz w:val="20"/>
          <w:szCs w:val="20"/>
        </w:rPr>
      </w:pPr>
    </w:p>
    <w:p w14:paraId="7D839477"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eastAsia="Arial" w:hAnsi="Arial" w:cs="Arial"/>
          <w:color w:val="000000"/>
          <w:sz w:val="20"/>
          <w:szCs w:val="20"/>
        </w:rPr>
        <w:t xml:space="preserve">O Município de XXXXXXXXXXXX, com sede na XXXXXXXXXXXXX, CEP nº XXXXXXXXXXXX, XXXXXXXXXXXXXX, inscrito no CNPJ sob o nº XXXXXXXXXXXXX, por intermédio da Secretaria Municipal de XXXXXXXXXXXXXX, doravante denominado GESTOR, celebra com o(s) detentor(es) qualificado(s) na cláusula terceira, a presente </w:t>
      </w:r>
      <w:r w:rsidRPr="00056C00">
        <w:rPr>
          <w:rStyle w:val="Fontepargpadro1"/>
          <w:rFonts w:ascii="Arial" w:eastAsia="Arial" w:hAnsi="Arial" w:cs="Arial"/>
          <w:b/>
          <w:bCs/>
          <w:color w:val="000000"/>
          <w:sz w:val="20"/>
          <w:szCs w:val="20"/>
        </w:rPr>
        <w:t>ATA DE REGISTRO DE PREÇOS</w:t>
      </w:r>
      <w:r w:rsidRPr="00056C00">
        <w:rPr>
          <w:rStyle w:val="Fontepargpadro1"/>
          <w:rFonts w:ascii="Arial" w:eastAsia="Arial" w:hAnsi="Arial" w:cs="Arial"/>
          <w:color w:val="000000"/>
          <w:sz w:val="20"/>
          <w:szCs w:val="20"/>
        </w:rPr>
        <w:t xml:space="preserve">, documento vinculativo e obrigacional, com força de compromisso para futura aquisição em que se registram os preços e as condições a serem praticadas, nos termos das disposições legais aplicáveis, especialmente a Lei Federal n.º 14.133/21, Lei Complementar n.º 123/2006, </w:t>
      </w:r>
      <w:bookmarkStart w:id="18" w:name="__DdeLink__20074_143635581"/>
      <w:r w:rsidRPr="00056C00">
        <w:rPr>
          <w:rStyle w:val="Fontepargpadro1"/>
          <w:rFonts w:ascii="Arial" w:eastAsia="Arial" w:hAnsi="Arial" w:cs="Arial"/>
          <w:color w:val="000000"/>
          <w:sz w:val="20"/>
          <w:szCs w:val="20"/>
        </w:rPr>
        <w:t>Decreto Federal n.º</w:t>
      </w:r>
      <w:r w:rsidRPr="00056C00">
        <w:rPr>
          <w:rStyle w:val="Fontepargpadro1"/>
          <w:rFonts w:ascii="Arial" w:eastAsia="Arial" w:hAnsi="Arial" w:cs="Arial"/>
          <w:b/>
          <w:bCs/>
          <w:color w:val="000000"/>
          <w:sz w:val="20"/>
          <w:szCs w:val="20"/>
        </w:rPr>
        <w:t xml:space="preserve"> </w:t>
      </w:r>
      <w:r w:rsidRPr="00056C00">
        <w:rPr>
          <w:rStyle w:val="Forte"/>
          <w:rFonts w:ascii="Arial" w:eastAsia="Arial" w:hAnsi="Arial" w:cs="Arial"/>
          <w:color w:val="000000"/>
          <w:kern w:val="2"/>
          <w:sz w:val="20"/>
          <w:szCs w:val="20"/>
        </w:rPr>
        <w:t>11.462/23</w:t>
      </w:r>
      <w:r w:rsidRPr="00056C00">
        <w:rPr>
          <w:rStyle w:val="Fontepargpadro1"/>
          <w:rFonts w:ascii="Arial" w:eastAsia="Arial" w:hAnsi="Arial" w:cs="Arial"/>
          <w:color w:val="000000"/>
          <w:sz w:val="20"/>
          <w:szCs w:val="20"/>
        </w:rPr>
        <w:t>, Decreto Municipal n.º XXXXXXXXXXXXX e as demais normas legais correlatas</w:t>
      </w:r>
      <w:bookmarkEnd w:id="18"/>
      <w:r w:rsidRPr="00056C00">
        <w:rPr>
          <w:rStyle w:val="Fontepargpadro1"/>
          <w:rFonts w:ascii="Arial" w:eastAsia="Arial" w:hAnsi="Arial" w:cs="Arial"/>
          <w:color w:val="000000"/>
          <w:sz w:val="20"/>
          <w:szCs w:val="20"/>
          <w:lang w:eastAsia="ar-SA" w:bidi="he-IL"/>
        </w:rPr>
        <w:t>.</w:t>
      </w:r>
    </w:p>
    <w:p w14:paraId="3BE38B32" w14:textId="77777777" w:rsidR="004A2220" w:rsidRPr="00056C00" w:rsidRDefault="004A2220" w:rsidP="004A2220">
      <w:pPr>
        <w:spacing w:after="0" w:line="240" w:lineRule="auto"/>
        <w:jc w:val="both"/>
        <w:rPr>
          <w:rFonts w:ascii="Arial" w:hAnsi="Arial" w:cs="Arial"/>
          <w:sz w:val="20"/>
          <w:szCs w:val="20"/>
        </w:rPr>
      </w:pPr>
    </w:p>
    <w:p w14:paraId="235FE1A5"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eastAsia="Arial" w:hAnsi="Arial" w:cs="Arial"/>
          <w:sz w:val="20"/>
          <w:szCs w:val="20"/>
        </w:rPr>
        <w:t>Em face da classificação das propostas apresentadas no Pregão n.º …/2025 para Registro de Preços n.º .../2025, conforme homologada pela Autoridade Competente.</w:t>
      </w:r>
    </w:p>
    <w:p w14:paraId="306040AC" w14:textId="77777777" w:rsidR="004A2220" w:rsidRPr="00056C00" w:rsidRDefault="004A2220" w:rsidP="004A2220">
      <w:pPr>
        <w:spacing w:after="0" w:line="240" w:lineRule="auto"/>
        <w:jc w:val="both"/>
        <w:rPr>
          <w:rFonts w:ascii="Arial" w:hAnsi="Arial" w:cs="Arial"/>
          <w:color w:val="000000"/>
          <w:sz w:val="20"/>
          <w:szCs w:val="20"/>
        </w:rPr>
      </w:pPr>
    </w:p>
    <w:p w14:paraId="779DD621" w14:textId="6137000F"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eastAsia="Arial" w:hAnsi="Arial" w:cs="Arial"/>
          <w:color w:val="000000"/>
          <w:sz w:val="20"/>
          <w:szCs w:val="20"/>
        </w:rPr>
        <w:t xml:space="preserve">Resolve REGISTRAR OS PREÇOS para </w:t>
      </w:r>
      <w:r w:rsidR="00147CFE" w:rsidRPr="00147CFE">
        <w:rPr>
          <w:rFonts w:ascii="Arial" w:eastAsia="Arial" w:hAnsi="Arial" w:cs="Arial"/>
          <w:color w:val="000000"/>
          <w:sz w:val="20"/>
          <w:szCs w:val="20"/>
        </w:rPr>
        <w:t xml:space="preserve">futura e eventual </w:t>
      </w:r>
      <w:r w:rsidR="00147CFE" w:rsidRPr="00147CFE">
        <w:rPr>
          <w:rFonts w:ascii="Arial" w:eastAsia="Arial" w:hAnsi="Arial" w:cs="Arial"/>
          <w:bCs/>
          <w:iCs/>
          <w:color w:val="000000"/>
          <w:sz w:val="20"/>
          <w:szCs w:val="20"/>
        </w:rPr>
        <w:t>recarga de gases medicinais e aquisição de cilindros para atender às necessidades da Secretaria Municipal de Saúde de Nova Redenção – Bahia</w:t>
      </w:r>
      <w:r w:rsidRPr="00056C00">
        <w:rPr>
          <w:rFonts w:ascii="Arial" w:eastAsia="Arial" w:hAnsi="Arial" w:cs="Arial"/>
          <w:iCs/>
          <w:color w:val="000000"/>
          <w:sz w:val="20"/>
          <w:szCs w:val="20"/>
          <w:lang w:bidi="hi-IN"/>
        </w:rPr>
        <w:t xml:space="preserve">, nos termos da tabela abaixo, conforme condições e exigências estabelecidas </w:t>
      </w:r>
      <w:r w:rsidRPr="00056C00">
        <w:rPr>
          <w:rStyle w:val="Fontepargpadro1"/>
          <w:rFonts w:ascii="Arial" w:eastAsia="Arial" w:hAnsi="Arial" w:cs="Arial"/>
          <w:sz w:val="20"/>
          <w:szCs w:val="20"/>
        </w:rPr>
        <w:t xml:space="preserve">do </w:t>
      </w:r>
      <w:r w:rsidRPr="00961393">
        <w:rPr>
          <w:rStyle w:val="Fontepargpadro1"/>
          <w:rFonts w:ascii="Arial" w:eastAsia="Arial" w:hAnsi="Arial" w:cs="Arial"/>
          <w:color w:val="000000" w:themeColor="text1"/>
          <w:sz w:val="20"/>
          <w:szCs w:val="20"/>
        </w:rPr>
        <w:t>Anexo I</w:t>
      </w:r>
      <w:r w:rsidRPr="00056C00">
        <w:rPr>
          <w:rStyle w:val="Fontepargpadro1"/>
          <w:rFonts w:ascii="Arial" w:eastAsia="Arial" w:hAnsi="Arial" w:cs="Arial"/>
          <w:sz w:val="20"/>
          <w:szCs w:val="20"/>
        </w:rPr>
        <w:t>, que passa a fazer parte integrante deste, tendo sido, os referidos preços, oferecidos pela empresa:</w:t>
      </w:r>
    </w:p>
    <w:p w14:paraId="7D2CB369" w14:textId="77777777" w:rsidR="004A2220" w:rsidRPr="00056C00" w:rsidRDefault="004A2220" w:rsidP="004A2220">
      <w:pPr>
        <w:spacing w:after="0" w:line="240" w:lineRule="auto"/>
        <w:jc w:val="both"/>
        <w:rPr>
          <w:rFonts w:ascii="Arial" w:eastAsia="Arial" w:hAnsi="Arial" w:cs="Arial"/>
          <w:sz w:val="20"/>
          <w:szCs w:val="20"/>
        </w:rPr>
      </w:pPr>
    </w:p>
    <w:tbl>
      <w:tblPr>
        <w:tblW w:w="8358"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30" w:type="dxa"/>
          <w:bottom w:w="55" w:type="dxa"/>
          <w:right w:w="55" w:type="dxa"/>
        </w:tblCellMar>
        <w:tblLook w:val="04A0" w:firstRow="1" w:lastRow="0" w:firstColumn="1" w:lastColumn="0" w:noHBand="0" w:noVBand="1"/>
      </w:tblPr>
      <w:tblGrid>
        <w:gridCol w:w="2404"/>
        <w:gridCol w:w="5954"/>
      </w:tblGrid>
      <w:tr w:rsidR="004A2220" w:rsidRPr="00056C00" w14:paraId="0B679977" w14:textId="77777777" w:rsidTr="004A2220">
        <w:trPr>
          <w:jc w:val="center"/>
        </w:trPr>
        <w:tc>
          <w:tcPr>
            <w:tcW w:w="8358" w:type="dxa"/>
            <w:gridSpan w:val="2"/>
            <w:tcBorders>
              <w:top w:val="single" w:sz="2" w:space="0" w:color="000000"/>
              <w:left w:val="single" w:sz="2" w:space="0" w:color="000000"/>
              <w:bottom w:val="single" w:sz="2" w:space="0" w:color="000000"/>
              <w:right w:val="single" w:sz="2" w:space="0" w:color="000000"/>
            </w:tcBorders>
            <w:shd w:val="clear" w:color="auto" w:fill="auto"/>
          </w:tcPr>
          <w:p w14:paraId="36EBB410" w14:textId="77777777" w:rsidR="004A2220" w:rsidRPr="00056C00" w:rsidRDefault="004A2220" w:rsidP="004A2220">
            <w:pPr>
              <w:spacing w:after="0" w:line="240" w:lineRule="auto"/>
              <w:jc w:val="center"/>
              <w:rPr>
                <w:rFonts w:ascii="Arial" w:hAnsi="Arial" w:cs="Arial"/>
                <w:sz w:val="16"/>
                <w:szCs w:val="16"/>
              </w:rPr>
            </w:pPr>
            <w:r w:rsidRPr="00056C00">
              <w:rPr>
                <w:rStyle w:val="Fontepargpadro1"/>
                <w:rFonts w:ascii="Arial" w:eastAsia="Arial" w:hAnsi="Arial" w:cs="Arial"/>
                <w:b/>
                <w:bCs/>
                <w:sz w:val="16"/>
                <w:szCs w:val="16"/>
              </w:rPr>
              <w:t>BENEFICIÁRIO DOS ITENS</w:t>
            </w:r>
          </w:p>
        </w:tc>
      </w:tr>
      <w:tr w:rsidR="004A2220" w:rsidRPr="00056C00" w14:paraId="7D284A48" w14:textId="77777777" w:rsidTr="004A2220">
        <w:trPr>
          <w:jc w:val="center"/>
        </w:trPr>
        <w:tc>
          <w:tcPr>
            <w:tcW w:w="2404" w:type="dxa"/>
            <w:tcBorders>
              <w:top w:val="single" w:sz="2" w:space="0" w:color="000000"/>
              <w:left w:val="single" w:sz="2" w:space="0" w:color="000000"/>
              <w:bottom w:val="single" w:sz="2" w:space="0" w:color="000000"/>
              <w:right w:val="single" w:sz="2" w:space="0" w:color="000000"/>
            </w:tcBorders>
            <w:shd w:val="clear" w:color="auto" w:fill="auto"/>
          </w:tcPr>
          <w:p w14:paraId="207720EE" w14:textId="77777777" w:rsidR="004A2220" w:rsidRPr="00056C00" w:rsidRDefault="004A2220" w:rsidP="004A2220">
            <w:pPr>
              <w:pStyle w:val="Contedodatabela"/>
              <w:rPr>
                <w:rFonts w:ascii="Arial" w:hAnsi="Arial" w:cs="Arial"/>
                <w:sz w:val="16"/>
                <w:szCs w:val="16"/>
              </w:rPr>
            </w:pPr>
            <w:r w:rsidRPr="00056C00">
              <w:rPr>
                <w:rFonts w:ascii="Arial" w:hAnsi="Arial" w:cs="Arial"/>
                <w:b/>
                <w:bCs/>
                <w:sz w:val="16"/>
                <w:szCs w:val="16"/>
              </w:rPr>
              <w:t>RAZÃO SOCIAL:</w:t>
            </w:r>
          </w:p>
        </w:tc>
        <w:tc>
          <w:tcPr>
            <w:tcW w:w="5954" w:type="dxa"/>
            <w:tcBorders>
              <w:top w:val="single" w:sz="2" w:space="0" w:color="000000"/>
              <w:left w:val="single" w:sz="2" w:space="0" w:color="000000"/>
              <w:bottom w:val="single" w:sz="2" w:space="0" w:color="000000"/>
              <w:right w:val="single" w:sz="2" w:space="0" w:color="000000"/>
            </w:tcBorders>
            <w:shd w:val="clear" w:color="auto" w:fill="auto"/>
          </w:tcPr>
          <w:p w14:paraId="153714DE" w14:textId="77777777" w:rsidR="004A2220" w:rsidRPr="00056C00" w:rsidRDefault="004A2220" w:rsidP="004A2220">
            <w:pPr>
              <w:pStyle w:val="Contedodatabela"/>
              <w:rPr>
                <w:rFonts w:ascii="Arial" w:hAnsi="Arial" w:cs="Arial"/>
                <w:sz w:val="16"/>
                <w:szCs w:val="16"/>
              </w:rPr>
            </w:pPr>
          </w:p>
        </w:tc>
      </w:tr>
      <w:tr w:rsidR="004A2220" w:rsidRPr="00056C00" w14:paraId="34A97E6B" w14:textId="77777777" w:rsidTr="004A2220">
        <w:trPr>
          <w:jc w:val="center"/>
        </w:trPr>
        <w:tc>
          <w:tcPr>
            <w:tcW w:w="2404" w:type="dxa"/>
            <w:tcBorders>
              <w:top w:val="single" w:sz="2" w:space="0" w:color="000000"/>
              <w:left w:val="single" w:sz="2" w:space="0" w:color="000000"/>
              <w:bottom w:val="single" w:sz="2" w:space="0" w:color="000000"/>
              <w:right w:val="single" w:sz="2" w:space="0" w:color="000000"/>
            </w:tcBorders>
            <w:shd w:val="clear" w:color="auto" w:fill="auto"/>
          </w:tcPr>
          <w:p w14:paraId="0DB6B0DC" w14:textId="77777777" w:rsidR="004A2220" w:rsidRPr="00056C00" w:rsidRDefault="004A2220" w:rsidP="004A2220">
            <w:pPr>
              <w:pStyle w:val="Contedodatabela"/>
              <w:rPr>
                <w:rFonts w:ascii="Arial" w:hAnsi="Arial" w:cs="Arial"/>
                <w:sz w:val="16"/>
                <w:szCs w:val="16"/>
              </w:rPr>
            </w:pPr>
            <w:r w:rsidRPr="00056C00">
              <w:rPr>
                <w:rFonts w:ascii="Arial" w:hAnsi="Arial" w:cs="Arial"/>
                <w:b/>
                <w:bCs/>
                <w:sz w:val="16"/>
                <w:szCs w:val="16"/>
              </w:rPr>
              <w:t>ENDEREÇO:</w:t>
            </w:r>
          </w:p>
        </w:tc>
        <w:tc>
          <w:tcPr>
            <w:tcW w:w="5954" w:type="dxa"/>
            <w:tcBorders>
              <w:top w:val="single" w:sz="2" w:space="0" w:color="000000"/>
              <w:left w:val="single" w:sz="2" w:space="0" w:color="000000"/>
              <w:bottom w:val="single" w:sz="2" w:space="0" w:color="000000"/>
              <w:right w:val="single" w:sz="2" w:space="0" w:color="000000"/>
            </w:tcBorders>
            <w:shd w:val="clear" w:color="auto" w:fill="auto"/>
          </w:tcPr>
          <w:p w14:paraId="34AB8F69" w14:textId="77777777" w:rsidR="004A2220" w:rsidRPr="00056C00" w:rsidRDefault="004A2220" w:rsidP="004A2220">
            <w:pPr>
              <w:pStyle w:val="Contedodatabela"/>
              <w:rPr>
                <w:rFonts w:ascii="Arial" w:hAnsi="Arial" w:cs="Arial"/>
                <w:sz w:val="16"/>
                <w:szCs w:val="16"/>
              </w:rPr>
            </w:pPr>
          </w:p>
        </w:tc>
      </w:tr>
      <w:tr w:rsidR="004A2220" w:rsidRPr="00056C00" w14:paraId="372D9BEF" w14:textId="77777777" w:rsidTr="004A2220">
        <w:trPr>
          <w:jc w:val="center"/>
        </w:trPr>
        <w:tc>
          <w:tcPr>
            <w:tcW w:w="2404" w:type="dxa"/>
            <w:tcBorders>
              <w:top w:val="single" w:sz="2" w:space="0" w:color="000000"/>
              <w:left w:val="single" w:sz="2" w:space="0" w:color="000000"/>
              <w:bottom w:val="single" w:sz="2" w:space="0" w:color="000000"/>
              <w:right w:val="single" w:sz="2" w:space="0" w:color="000000"/>
            </w:tcBorders>
            <w:shd w:val="clear" w:color="auto" w:fill="auto"/>
          </w:tcPr>
          <w:p w14:paraId="6563AF74" w14:textId="77777777" w:rsidR="004A2220" w:rsidRPr="00056C00" w:rsidRDefault="004A2220" w:rsidP="004A2220">
            <w:pPr>
              <w:pStyle w:val="Contedodatabela"/>
              <w:rPr>
                <w:rFonts w:ascii="Arial" w:hAnsi="Arial" w:cs="Arial"/>
                <w:sz w:val="16"/>
                <w:szCs w:val="16"/>
              </w:rPr>
            </w:pPr>
            <w:r w:rsidRPr="00056C00">
              <w:rPr>
                <w:rFonts w:ascii="Arial" w:hAnsi="Arial" w:cs="Arial"/>
                <w:b/>
                <w:bCs/>
                <w:sz w:val="16"/>
                <w:szCs w:val="16"/>
              </w:rPr>
              <w:t>CNPJ:</w:t>
            </w:r>
          </w:p>
        </w:tc>
        <w:tc>
          <w:tcPr>
            <w:tcW w:w="5954" w:type="dxa"/>
            <w:tcBorders>
              <w:top w:val="single" w:sz="2" w:space="0" w:color="000000"/>
              <w:left w:val="single" w:sz="2" w:space="0" w:color="000000"/>
              <w:bottom w:val="single" w:sz="2" w:space="0" w:color="000000"/>
              <w:right w:val="single" w:sz="2" w:space="0" w:color="000000"/>
            </w:tcBorders>
            <w:shd w:val="clear" w:color="auto" w:fill="auto"/>
          </w:tcPr>
          <w:p w14:paraId="3C4ED426" w14:textId="77777777" w:rsidR="004A2220" w:rsidRPr="00056C00" w:rsidRDefault="004A2220" w:rsidP="004A2220">
            <w:pPr>
              <w:pStyle w:val="Contedodatabela"/>
              <w:rPr>
                <w:rFonts w:ascii="Arial" w:hAnsi="Arial" w:cs="Arial"/>
                <w:sz w:val="16"/>
                <w:szCs w:val="16"/>
              </w:rPr>
            </w:pPr>
          </w:p>
        </w:tc>
      </w:tr>
      <w:tr w:rsidR="004A2220" w:rsidRPr="00056C00" w14:paraId="402C5327" w14:textId="77777777" w:rsidTr="004A2220">
        <w:trPr>
          <w:jc w:val="center"/>
        </w:trPr>
        <w:tc>
          <w:tcPr>
            <w:tcW w:w="2404" w:type="dxa"/>
            <w:tcBorders>
              <w:top w:val="single" w:sz="2" w:space="0" w:color="000000"/>
              <w:left w:val="single" w:sz="2" w:space="0" w:color="000000"/>
              <w:bottom w:val="single" w:sz="2" w:space="0" w:color="000000"/>
              <w:right w:val="single" w:sz="2" w:space="0" w:color="000000"/>
            </w:tcBorders>
            <w:shd w:val="clear" w:color="auto" w:fill="auto"/>
          </w:tcPr>
          <w:p w14:paraId="6BC3E967" w14:textId="77777777" w:rsidR="004A2220" w:rsidRPr="00056C00" w:rsidRDefault="004A2220" w:rsidP="004A2220">
            <w:pPr>
              <w:pStyle w:val="Contedodatabela"/>
              <w:rPr>
                <w:rFonts w:ascii="Arial" w:hAnsi="Arial" w:cs="Arial"/>
                <w:sz w:val="16"/>
                <w:szCs w:val="16"/>
              </w:rPr>
            </w:pPr>
            <w:r w:rsidRPr="00056C00">
              <w:rPr>
                <w:rFonts w:ascii="Arial" w:hAnsi="Arial" w:cs="Arial"/>
                <w:b/>
                <w:bCs/>
                <w:sz w:val="16"/>
                <w:szCs w:val="16"/>
              </w:rPr>
              <w:t>REPRESENTANTE LEGAL:</w:t>
            </w:r>
          </w:p>
        </w:tc>
        <w:tc>
          <w:tcPr>
            <w:tcW w:w="5954" w:type="dxa"/>
            <w:tcBorders>
              <w:top w:val="single" w:sz="2" w:space="0" w:color="000000"/>
              <w:left w:val="single" w:sz="2" w:space="0" w:color="000000"/>
              <w:bottom w:val="single" w:sz="2" w:space="0" w:color="000000"/>
              <w:right w:val="single" w:sz="2" w:space="0" w:color="000000"/>
            </w:tcBorders>
            <w:shd w:val="clear" w:color="auto" w:fill="auto"/>
          </w:tcPr>
          <w:p w14:paraId="55DDFC7E" w14:textId="77777777" w:rsidR="004A2220" w:rsidRPr="00056C00" w:rsidRDefault="004A2220" w:rsidP="004A2220">
            <w:pPr>
              <w:pStyle w:val="Contedodatabela"/>
              <w:rPr>
                <w:rFonts w:ascii="Arial" w:hAnsi="Arial" w:cs="Arial"/>
                <w:sz w:val="16"/>
                <w:szCs w:val="16"/>
              </w:rPr>
            </w:pPr>
          </w:p>
        </w:tc>
      </w:tr>
      <w:tr w:rsidR="004A2220" w:rsidRPr="00056C00" w14:paraId="0D4C88F9" w14:textId="77777777" w:rsidTr="004A2220">
        <w:trPr>
          <w:jc w:val="center"/>
        </w:trPr>
        <w:tc>
          <w:tcPr>
            <w:tcW w:w="2404" w:type="dxa"/>
            <w:tcBorders>
              <w:top w:val="single" w:sz="2" w:space="0" w:color="000000"/>
              <w:left w:val="single" w:sz="2" w:space="0" w:color="000000"/>
              <w:bottom w:val="single" w:sz="2" w:space="0" w:color="000000"/>
              <w:right w:val="single" w:sz="2" w:space="0" w:color="000000"/>
            </w:tcBorders>
            <w:shd w:val="clear" w:color="auto" w:fill="auto"/>
          </w:tcPr>
          <w:p w14:paraId="7F7ECFCA" w14:textId="77777777" w:rsidR="004A2220" w:rsidRPr="00056C00" w:rsidRDefault="004A2220" w:rsidP="004A2220">
            <w:pPr>
              <w:pStyle w:val="Contedodatabela"/>
              <w:rPr>
                <w:rFonts w:ascii="Arial" w:hAnsi="Arial" w:cs="Arial"/>
                <w:sz w:val="16"/>
                <w:szCs w:val="16"/>
              </w:rPr>
            </w:pPr>
            <w:r w:rsidRPr="00056C00">
              <w:rPr>
                <w:rFonts w:ascii="Arial" w:hAnsi="Arial" w:cs="Arial"/>
                <w:b/>
                <w:bCs/>
                <w:sz w:val="16"/>
                <w:szCs w:val="16"/>
              </w:rPr>
              <w:t>RG:</w:t>
            </w:r>
          </w:p>
        </w:tc>
        <w:tc>
          <w:tcPr>
            <w:tcW w:w="5954" w:type="dxa"/>
            <w:tcBorders>
              <w:top w:val="single" w:sz="2" w:space="0" w:color="000000"/>
              <w:left w:val="single" w:sz="2" w:space="0" w:color="000000"/>
              <w:bottom w:val="single" w:sz="2" w:space="0" w:color="000000"/>
              <w:right w:val="single" w:sz="2" w:space="0" w:color="000000"/>
            </w:tcBorders>
            <w:shd w:val="clear" w:color="auto" w:fill="auto"/>
          </w:tcPr>
          <w:p w14:paraId="3EF6634E" w14:textId="77777777" w:rsidR="004A2220" w:rsidRPr="00056C00" w:rsidRDefault="004A2220" w:rsidP="004A2220">
            <w:pPr>
              <w:pStyle w:val="Contedodatabela"/>
              <w:rPr>
                <w:rFonts w:ascii="Arial" w:hAnsi="Arial" w:cs="Arial"/>
                <w:sz w:val="16"/>
                <w:szCs w:val="16"/>
              </w:rPr>
            </w:pPr>
          </w:p>
        </w:tc>
      </w:tr>
      <w:tr w:rsidR="004A2220" w:rsidRPr="00056C00" w14:paraId="48AE7E91" w14:textId="77777777" w:rsidTr="004A2220">
        <w:trPr>
          <w:jc w:val="center"/>
        </w:trPr>
        <w:tc>
          <w:tcPr>
            <w:tcW w:w="2404" w:type="dxa"/>
            <w:tcBorders>
              <w:top w:val="single" w:sz="2" w:space="0" w:color="000000"/>
              <w:left w:val="single" w:sz="2" w:space="0" w:color="000000"/>
              <w:bottom w:val="single" w:sz="2" w:space="0" w:color="000000"/>
              <w:right w:val="single" w:sz="2" w:space="0" w:color="000000"/>
            </w:tcBorders>
            <w:shd w:val="clear" w:color="auto" w:fill="auto"/>
          </w:tcPr>
          <w:p w14:paraId="4C2F5F92" w14:textId="77777777" w:rsidR="004A2220" w:rsidRPr="00056C00" w:rsidRDefault="004A2220" w:rsidP="004A2220">
            <w:pPr>
              <w:pStyle w:val="Contedodatabela"/>
              <w:rPr>
                <w:rFonts w:ascii="Arial" w:hAnsi="Arial" w:cs="Arial"/>
                <w:sz w:val="16"/>
                <w:szCs w:val="16"/>
              </w:rPr>
            </w:pPr>
            <w:r w:rsidRPr="00056C00">
              <w:rPr>
                <w:rFonts w:ascii="Arial" w:hAnsi="Arial" w:cs="Arial"/>
                <w:b/>
                <w:bCs/>
                <w:sz w:val="16"/>
                <w:szCs w:val="16"/>
              </w:rPr>
              <w:t>CPF:</w:t>
            </w:r>
          </w:p>
        </w:tc>
        <w:tc>
          <w:tcPr>
            <w:tcW w:w="5954" w:type="dxa"/>
            <w:tcBorders>
              <w:top w:val="single" w:sz="2" w:space="0" w:color="000000"/>
              <w:left w:val="single" w:sz="2" w:space="0" w:color="000000"/>
              <w:bottom w:val="single" w:sz="2" w:space="0" w:color="000000"/>
              <w:right w:val="single" w:sz="2" w:space="0" w:color="000000"/>
            </w:tcBorders>
            <w:shd w:val="clear" w:color="auto" w:fill="auto"/>
          </w:tcPr>
          <w:p w14:paraId="507236D6" w14:textId="77777777" w:rsidR="004A2220" w:rsidRPr="00056C00" w:rsidRDefault="004A2220" w:rsidP="004A2220">
            <w:pPr>
              <w:pStyle w:val="Contedodatabela"/>
              <w:rPr>
                <w:rFonts w:ascii="Arial" w:hAnsi="Arial" w:cs="Arial"/>
                <w:sz w:val="16"/>
                <w:szCs w:val="16"/>
              </w:rPr>
            </w:pPr>
          </w:p>
        </w:tc>
      </w:tr>
    </w:tbl>
    <w:p w14:paraId="693A5DCF" w14:textId="77777777" w:rsidR="004A2220" w:rsidRPr="00056C00" w:rsidRDefault="004A2220" w:rsidP="004A2220">
      <w:pPr>
        <w:spacing w:after="0" w:line="240" w:lineRule="auto"/>
        <w:jc w:val="both"/>
        <w:rPr>
          <w:rFonts w:ascii="Arial" w:hAnsi="Arial" w:cs="Arial"/>
          <w:b/>
          <w:bCs/>
          <w:sz w:val="20"/>
          <w:szCs w:val="20"/>
        </w:rPr>
      </w:pPr>
    </w:p>
    <w:p w14:paraId="7F2DC5EE" w14:textId="77777777" w:rsidR="004A2220" w:rsidRPr="00056C00" w:rsidRDefault="004A2220" w:rsidP="004A2220">
      <w:pPr>
        <w:spacing w:after="0" w:line="240" w:lineRule="auto"/>
        <w:jc w:val="both"/>
        <w:rPr>
          <w:rFonts w:ascii="Arial" w:hAnsi="Arial" w:cs="Arial"/>
          <w:color w:val="000000"/>
          <w:sz w:val="20"/>
          <w:szCs w:val="20"/>
        </w:rPr>
      </w:pPr>
      <w:r w:rsidRPr="00056C00">
        <w:rPr>
          <w:rFonts w:ascii="Arial" w:hAnsi="Arial" w:cs="Arial"/>
          <w:color w:val="000000"/>
          <w:sz w:val="20"/>
          <w:szCs w:val="20"/>
        </w:rPr>
        <w:t>Caso o licitante vencedor tenha apresentado declaração de estar enquadrado como microempresa, empresa de pequeno porte ou microempreendedor individual para poder usufruir das prerrogativas concedidas pela Lei Federal 123/2006, como condição para assinatura do contrato, deverá apresentar a Certidão expedida pela Junta Comercial de seu domicílio, comprobatória de seu enquadramento.</w:t>
      </w:r>
    </w:p>
    <w:p w14:paraId="1A0F45B5" w14:textId="77777777" w:rsidR="004A2220" w:rsidRPr="00056C00" w:rsidRDefault="004A2220" w:rsidP="004A2220">
      <w:pPr>
        <w:spacing w:after="0" w:line="240" w:lineRule="auto"/>
        <w:jc w:val="both"/>
        <w:rPr>
          <w:rFonts w:ascii="Arial" w:hAnsi="Arial" w:cs="Arial"/>
          <w:color w:val="CE181E"/>
          <w:sz w:val="20"/>
          <w:szCs w:val="20"/>
        </w:rPr>
      </w:pPr>
    </w:p>
    <w:p w14:paraId="56F1E92D" w14:textId="77777777" w:rsidR="004A2220" w:rsidRPr="00056C00" w:rsidRDefault="004A2220" w:rsidP="004A2220">
      <w:pPr>
        <w:spacing w:after="0" w:line="240" w:lineRule="auto"/>
        <w:jc w:val="both"/>
        <w:rPr>
          <w:rFonts w:ascii="Arial" w:hAnsi="Arial" w:cs="Arial"/>
          <w:sz w:val="20"/>
          <w:szCs w:val="20"/>
        </w:rPr>
      </w:pPr>
      <w:r w:rsidRPr="00056C00">
        <w:rPr>
          <w:rFonts w:ascii="Arial" w:hAnsi="Arial" w:cs="Arial"/>
          <w:b/>
          <w:bCs/>
          <w:sz w:val="20"/>
          <w:szCs w:val="20"/>
        </w:rPr>
        <w:t>CLÁUSULA PRIMEIRA – DO OBJETO</w:t>
      </w:r>
    </w:p>
    <w:p w14:paraId="198B3493" w14:textId="77777777" w:rsidR="004A2220" w:rsidRPr="00056C00" w:rsidRDefault="004A2220" w:rsidP="004A2220">
      <w:pPr>
        <w:spacing w:after="0" w:line="240" w:lineRule="auto"/>
        <w:jc w:val="both"/>
        <w:rPr>
          <w:rFonts w:ascii="Arial" w:hAnsi="Arial" w:cs="Arial"/>
          <w:sz w:val="20"/>
          <w:szCs w:val="20"/>
        </w:rPr>
      </w:pPr>
    </w:p>
    <w:p w14:paraId="0C6C9AFC" w14:textId="201C53A8"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eastAsia="Arial" w:hAnsi="Arial" w:cs="Arial"/>
          <w:b/>
          <w:bCs/>
          <w:sz w:val="20"/>
          <w:szCs w:val="20"/>
        </w:rPr>
        <w:t>1.1.</w:t>
      </w:r>
      <w:r w:rsidRPr="00056C00">
        <w:rPr>
          <w:rStyle w:val="Fontepargpadro1"/>
          <w:rFonts w:ascii="Arial" w:eastAsia="Arial" w:hAnsi="Arial" w:cs="Arial"/>
          <w:sz w:val="20"/>
          <w:szCs w:val="20"/>
        </w:rPr>
        <w:t xml:space="preserve"> O objeto desta Ata é o </w:t>
      </w:r>
      <w:r w:rsidR="00147CFE" w:rsidRPr="00147CFE">
        <w:rPr>
          <w:rFonts w:ascii="Arial" w:eastAsia="Arial" w:hAnsi="Arial" w:cs="Arial"/>
          <w:sz w:val="20"/>
          <w:szCs w:val="20"/>
        </w:rPr>
        <w:t xml:space="preserve">Registro de Preços para futura e eventual </w:t>
      </w:r>
      <w:r w:rsidR="00147CFE" w:rsidRPr="00147CFE">
        <w:rPr>
          <w:rFonts w:ascii="Arial" w:eastAsia="Arial" w:hAnsi="Arial" w:cs="Arial"/>
          <w:bCs/>
          <w:iCs/>
          <w:sz w:val="20"/>
          <w:szCs w:val="20"/>
        </w:rPr>
        <w:t>recarga de gases medicinais e aquisição de cilindros para atender às necessidades da Secretaria Municipal de Saúde de Nova Redenção – Bahia</w:t>
      </w:r>
      <w:r w:rsidRPr="00056C00">
        <w:rPr>
          <w:rFonts w:ascii="Arial" w:hAnsi="Arial" w:cs="Arial"/>
          <w:iCs/>
          <w:sz w:val="20"/>
          <w:szCs w:val="20"/>
        </w:rPr>
        <w:t>, nos termos da tabela abaixo, conforme condições e exigências estabelecidas</w:t>
      </w:r>
      <w:r w:rsidRPr="00056C00">
        <w:rPr>
          <w:rStyle w:val="Fontepargpadro1"/>
          <w:rFonts w:ascii="Arial" w:eastAsia="Arial" w:hAnsi="Arial" w:cs="Arial"/>
          <w:sz w:val="20"/>
          <w:szCs w:val="20"/>
        </w:rPr>
        <w:t xml:space="preserve"> no </w:t>
      </w:r>
      <w:r w:rsidRPr="00592971">
        <w:rPr>
          <w:rStyle w:val="Fontepargpadro1"/>
          <w:rFonts w:ascii="Arial" w:eastAsia="Arial" w:hAnsi="Arial" w:cs="Arial"/>
          <w:sz w:val="20"/>
          <w:szCs w:val="20"/>
        </w:rPr>
        <w:t>Anexo I.</w:t>
      </w:r>
    </w:p>
    <w:p w14:paraId="3D827623" w14:textId="77777777" w:rsidR="004A2220" w:rsidRPr="00056C00" w:rsidRDefault="004A2220" w:rsidP="004A2220">
      <w:pPr>
        <w:spacing w:after="0" w:line="240" w:lineRule="auto"/>
        <w:jc w:val="both"/>
        <w:rPr>
          <w:rFonts w:ascii="Arial" w:hAnsi="Arial" w:cs="Arial"/>
          <w:sz w:val="20"/>
          <w:szCs w:val="20"/>
        </w:rPr>
      </w:pPr>
    </w:p>
    <w:p w14:paraId="50FAE638"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eastAsia="Arial" w:hAnsi="Arial" w:cs="Arial"/>
          <w:b/>
          <w:bCs/>
          <w:sz w:val="20"/>
          <w:szCs w:val="20"/>
        </w:rPr>
        <w:t>1.2.</w:t>
      </w:r>
      <w:r w:rsidRPr="00056C00">
        <w:rPr>
          <w:rStyle w:val="Fontepargpadro1"/>
          <w:rFonts w:ascii="Arial" w:eastAsia="Arial" w:hAnsi="Arial" w:cs="Arial"/>
          <w:sz w:val="20"/>
          <w:szCs w:val="20"/>
        </w:rPr>
        <w:t xml:space="preserve"> A existência de preços registrados não obriga a Administração a firmar as contratações que deles poderão advir, não estando obrigada a adquirir uma quantidade mínima, facultando-se a realização de licitação específica para a contratação pretendida, sendo assegurada ao beneficiário do Registro a preferência de fornecimento em igualdade de condições.</w:t>
      </w:r>
    </w:p>
    <w:p w14:paraId="445ED373" w14:textId="77777777" w:rsidR="004A2220" w:rsidRPr="00056C00" w:rsidRDefault="004A2220" w:rsidP="004A2220">
      <w:pPr>
        <w:spacing w:after="0" w:line="240" w:lineRule="auto"/>
        <w:jc w:val="both"/>
        <w:rPr>
          <w:rFonts w:ascii="Arial" w:hAnsi="Arial" w:cs="Arial"/>
          <w:sz w:val="20"/>
          <w:szCs w:val="20"/>
        </w:rPr>
      </w:pPr>
    </w:p>
    <w:p w14:paraId="04E2CC35" w14:textId="77777777" w:rsidR="004A2220" w:rsidRPr="00056C00" w:rsidRDefault="004A2220" w:rsidP="004A2220">
      <w:pPr>
        <w:spacing w:after="0" w:line="240" w:lineRule="auto"/>
        <w:jc w:val="both"/>
        <w:rPr>
          <w:rStyle w:val="Fontepargpadro1"/>
          <w:rFonts w:ascii="Arial" w:eastAsia="Arial" w:hAnsi="Arial" w:cs="Arial"/>
          <w:sz w:val="20"/>
          <w:szCs w:val="20"/>
        </w:rPr>
      </w:pPr>
      <w:r w:rsidRPr="00056C00">
        <w:rPr>
          <w:rStyle w:val="Fontepargpadro1"/>
          <w:rFonts w:ascii="Arial" w:eastAsia="Arial" w:hAnsi="Arial" w:cs="Arial"/>
          <w:b/>
          <w:bCs/>
          <w:sz w:val="20"/>
          <w:szCs w:val="20"/>
        </w:rPr>
        <w:t>1.3.</w:t>
      </w:r>
      <w:r w:rsidRPr="00056C00">
        <w:rPr>
          <w:rStyle w:val="Fontepargpadro1"/>
          <w:rFonts w:ascii="Arial" w:eastAsia="Arial" w:hAnsi="Arial" w:cs="Arial"/>
          <w:sz w:val="20"/>
          <w:szCs w:val="20"/>
        </w:rPr>
        <w:t xml:space="preserve"> Os quantitativos solicitados são estimados e representam as previsões dos Órgãos para as compras durante o prazo de 12 (doze) meses.</w:t>
      </w:r>
    </w:p>
    <w:p w14:paraId="0BC0B02D" w14:textId="77777777" w:rsidR="004A2220" w:rsidRPr="00056C00" w:rsidRDefault="004A2220" w:rsidP="004A2220">
      <w:pPr>
        <w:spacing w:after="0" w:line="240" w:lineRule="auto"/>
        <w:jc w:val="both"/>
        <w:rPr>
          <w:rFonts w:ascii="Arial" w:hAnsi="Arial" w:cs="Arial"/>
          <w:sz w:val="20"/>
          <w:szCs w:val="20"/>
        </w:rPr>
      </w:pPr>
    </w:p>
    <w:p w14:paraId="7A33542F" w14:textId="77777777" w:rsidR="004A2220" w:rsidRPr="00056C00" w:rsidRDefault="004A2220" w:rsidP="004A2220">
      <w:pPr>
        <w:spacing w:after="0" w:line="240" w:lineRule="auto"/>
        <w:jc w:val="both"/>
        <w:rPr>
          <w:rFonts w:ascii="Arial" w:hAnsi="Arial" w:cs="Arial"/>
          <w:sz w:val="20"/>
          <w:szCs w:val="20"/>
        </w:rPr>
      </w:pPr>
      <w:r w:rsidRPr="00056C00">
        <w:rPr>
          <w:rFonts w:ascii="Arial" w:hAnsi="Arial" w:cs="Arial"/>
          <w:b/>
          <w:bCs/>
          <w:sz w:val="20"/>
          <w:szCs w:val="20"/>
        </w:rPr>
        <w:t>CLÁUSULA SEGUNDA – DA VIGÊNCIA DA ATA DE REGISTRO DE PREÇOS</w:t>
      </w:r>
    </w:p>
    <w:p w14:paraId="1E3184DD" w14:textId="77777777" w:rsidR="004A2220" w:rsidRPr="00056C00" w:rsidRDefault="004A2220" w:rsidP="004A2220">
      <w:pPr>
        <w:spacing w:after="0" w:line="240" w:lineRule="auto"/>
        <w:jc w:val="both"/>
        <w:rPr>
          <w:rFonts w:ascii="Arial" w:hAnsi="Arial" w:cs="Arial"/>
          <w:sz w:val="20"/>
          <w:szCs w:val="20"/>
        </w:rPr>
      </w:pPr>
    </w:p>
    <w:p w14:paraId="6CC2DA70" w14:textId="361B2568"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hAnsi="Arial" w:cs="Arial"/>
          <w:b/>
          <w:bCs/>
          <w:color w:val="000000"/>
          <w:sz w:val="20"/>
          <w:szCs w:val="20"/>
        </w:rPr>
        <w:t>2.1.</w:t>
      </w:r>
      <w:r w:rsidRPr="00056C00">
        <w:rPr>
          <w:rStyle w:val="Fontepargpadro1"/>
          <w:rFonts w:ascii="Arial" w:hAnsi="Arial" w:cs="Arial"/>
          <w:sz w:val="20"/>
          <w:szCs w:val="20"/>
        </w:rPr>
        <w:t xml:space="preserve"> </w:t>
      </w:r>
      <w:r w:rsidRPr="00056C00">
        <w:rPr>
          <w:rStyle w:val="Fontepargpadro1"/>
          <w:rFonts w:ascii="Arial" w:hAnsi="Arial" w:cs="Arial"/>
          <w:color w:val="000000"/>
          <w:sz w:val="20"/>
          <w:szCs w:val="20"/>
        </w:rPr>
        <w:t xml:space="preserve">A Ata de Registro de Preços terá vigência de 12 (doze) meses, a contar </w:t>
      </w:r>
      <w:r w:rsidRPr="00056C00">
        <w:rPr>
          <w:rStyle w:val="Fontepargpadro1"/>
          <w:rFonts w:ascii="Arial" w:eastAsia="Arial" w:hAnsi="Arial" w:cs="Arial"/>
          <w:color w:val="000000"/>
          <w:sz w:val="20"/>
          <w:szCs w:val="20"/>
        </w:rPr>
        <w:t>do primeiro dia útil subsequente à data de divulgação no PNCP, e poderá ser prorrogado por igual período, desde que com</w:t>
      </w:r>
      <w:r w:rsidR="00592971">
        <w:rPr>
          <w:rStyle w:val="Fontepargpadro1"/>
          <w:rFonts w:ascii="Arial" w:eastAsia="Arial" w:hAnsi="Arial" w:cs="Arial"/>
          <w:color w:val="000000"/>
          <w:sz w:val="20"/>
          <w:szCs w:val="20"/>
        </w:rPr>
        <w:t xml:space="preserve">provado que o preço é vantajoso, </w:t>
      </w:r>
      <w:r w:rsidR="00592971" w:rsidRPr="00592971">
        <w:rPr>
          <w:rFonts w:ascii="Arial" w:eastAsia="Arial" w:hAnsi="Arial" w:cs="Arial"/>
          <w:color w:val="000000"/>
          <w:sz w:val="20"/>
          <w:szCs w:val="20"/>
        </w:rPr>
        <w:t>conforme disposto no artigo 84, da Lei 14.133/2021</w:t>
      </w:r>
      <w:r w:rsidR="00592971">
        <w:rPr>
          <w:rFonts w:ascii="Arial" w:eastAsia="Arial" w:hAnsi="Arial" w:cs="Arial"/>
          <w:color w:val="000000"/>
          <w:sz w:val="20"/>
          <w:szCs w:val="20"/>
        </w:rPr>
        <w:t>.</w:t>
      </w:r>
    </w:p>
    <w:p w14:paraId="0A42F7D2" w14:textId="77777777" w:rsidR="004A2220" w:rsidRPr="00056C00" w:rsidRDefault="004A2220" w:rsidP="004A2220">
      <w:pPr>
        <w:spacing w:after="0" w:line="240" w:lineRule="auto"/>
        <w:jc w:val="both"/>
        <w:rPr>
          <w:rFonts w:ascii="Arial" w:hAnsi="Arial" w:cs="Arial"/>
          <w:sz w:val="20"/>
          <w:szCs w:val="20"/>
        </w:rPr>
      </w:pPr>
    </w:p>
    <w:p w14:paraId="4629F3F4"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hAnsi="Arial" w:cs="Arial"/>
          <w:b/>
          <w:bCs/>
          <w:sz w:val="20"/>
          <w:szCs w:val="20"/>
        </w:rPr>
        <w:t>2.2.</w:t>
      </w:r>
      <w:r w:rsidRPr="00056C00">
        <w:rPr>
          <w:rStyle w:val="Fontepargpadro1"/>
          <w:rFonts w:ascii="Arial" w:hAnsi="Arial" w:cs="Arial"/>
          <w:sz w:val="20"/>
          <w:szCs w:val="20"/>
        </w:rPr>
        <w:t xml:space="preserve"> O fornecedor ficará obrigado a atender todos os pedidos efetuados durante a vigência desta Ata.</w:t>
      </w:r>
    </w:p>
    <w:p w14:paraId="5280A81D" w14:textId="77777777" w:rsidR="004A2220" w:rsidRPr="00056C00" w:rsidRDefault="004A2220" w:rsidP="004A2220">
      <w:pPr>
        <w:spacing w:after="0" w:line="240" w:lineRule="auto"/>
        <w:jc w:val="both"/>
        <w:rPr>
          <w:rFonts w:ascii="Arial" w:hAnsi="Arial" w:cs="Arial"/>
          <w:sz w:val="20"/>
          <w:szCs w:val="20"/>
        </w:rPr>
      </w:pPr>
    </w:p>
    <w:p w14:paraId="2CBE3D86"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hAnsi="Arial" w:cs="Arial"/>
          <w:b/>
          <w:bCs/>
          <w:sz w:val="20"/>
          <w:szCs w:val="20"/>
        </w:rPr>
        <w:t>CLÁUSULA TERCEIRA – DOS ÓRGÃOS PARTICIPANTES</w:t>
      </w:r>
    </w:p>
    <w:p w14:paraId="194B011E" w14:textId="77777777" w:rsidR="004A2220" w:rsidRPr="00056C00" w:rsidRDefault="004A2220" w:rsidP="004A2220">
      <w:pPr>
        <w:spacing w:after="0" w:line="240" w:lineRule="auto"/>
        <w:jc w:val="both"/>
        <w:rPr>
          <w:rFonts w:ascii="Arial" w:hAnsi="Arial" w:cs="Arial"/>
          <w:b/>
          <w:bCs/>
          <w:sz w:val="20"/>
          <w:szCs w:val="20"/>
        </w:rPr>
      </w:pPr>
    </w:p>
    <w:p w14:paraId="6D76A1A7" w14:textId="59ED67D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hAnsi="Arial" w:cs="Arial"/>
          <w:b/>
          <w:bCs/>
          <w:color w:val="000000"/>
          <w:sz w:val="20"/>
          <w:szCs w:val="20"/>
        </w:rPr>
        <w:t>3.1.</w:t>
      </w:r>
      <w:r w:rsidRPr="00056C00">
        <w:rPr>
          <w:rStyle w:val="Fontepargpadro1"/>
          <w:rFonts w:ascii="Arial" w:hAnsi="Arial" w:cs="Arial"/>
          <w:color w:val="000000"/>
          <w:sz w:val="20"/>
          <w:szCs w:val="20"/>
        </w:rPr>
        <w:t xml:space="preserve"> O órgão gerenciador será a</w:t>
      </w:r>
      <w:r w:rsidRPr="00056C00">
        <w:rPr>
          <w:rStyle w:val="Fontepargpadro1"/>
          <w:rFonts w:ascii="Arial" w:hAnsi="Arial" w:cs="Arial"/>
          <w:b/>
          <w:bCs/>
          <w:color w:val="000000"/>
          <w:sz w:val="20"/>
          <w:szCs w:val="20"/>
        </w:rPr>
        <w:t xml:space="preserve"> Secretaria Municipal </w:t>
      </w:r>
      <w:r w:rsidR="00147CFE">
        <w:rPr>
          <w:rStyle w:val="Fontepargpadro1"/>
          <w:rFonts w:ascii="Arial" w:hAnsi="Arial" w:cs="Arial"/>
          <w:b/>
          <w:bCs/>
          <w:color w:val="000000"/>
          <w:sz w:val="20"/>
          <w:szCs w:val="20"/>
        </w:rPr>
        <w:t>de Saúde</w:t>
      </w:r>
      <w:r w:rsidRPr="00056C00">
        <w:rPr>
          <w:rStyle w:val="Fontepargpadro1"/>
          <w:rFonts w:ascii="Arial" w:hAnsi="Arial" w:cs="Arial"/>
          <w:b/>
          <w:bCs/>
          <w:color w:val="000000"/>
          <w:sz w:val="20"/>
          <w:szCs w:val="20"/>
        </w:rPr>
        <w:t xml:space="preserve">. </w:t>
      </w:r>
    </w:p>
    <w:p w14:paraId="7B2487FD" w14:textId="77777777" w:rsidR="004A2220" w:rsidRPr="00056C00" w:rsidRDefault="004A2220" w:rsidP="004A2220">
      <w:pPr>
        <w:spacing w:after="0" w:line="240" w:lineRule="auto"/>
        <w:jc w:val="both"/>
        <w:rPr>
          <w:rFonts w:ascii="Arial" w:hAnsi="Arial" w:cs="Arial"/>
          <w:b/>
          <w:bCs/>
          <w:color w:val="000000"/>
          <w:sz w:val="20"/>
          <w:szCs w:val="20"/>
        </w:rPr>
      </w:pPr>
    </w:p>
    <w:p w14:paraId="4381ECB8" w14:textId="05195243"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hAnsi="Arial" w:cs="Arial"/>
          <w:b/>
          <w:bCs/>
          <w:sz w:val="20"/>
          <w:szCs w:val="20"/>
        </w:rPr>
        <w:t>4.1.</w:t>
      </w:r>
      <w:r w:rsidRPr="00056C00">
        <w:rPr>
          <w:rStyle w:val="Fontepargpadro1"/>
          <w:rFonts w:ascii="Arial" w:hAnsi="Arial" w:cs="Arial"/>
          <w:sz w:val="20"/>
          <w:szCs w:val="20"/>
        </w:rPr>
        <w:t xml:space="preserve"> O valor total de expectativa para as aquisições decorrentes da presente Ata de Registro de Preços perfaz o montante de </w:t>
      </w:r>
      <w:r w:rsidRPr="00056C00">
        <w:rPr>
          <w:rStyle w:val="Fontepargpadro1"/>
          <w:rFonts w:ascii="Arial" w:hAnsi="Arial" w:cs="Arial"/>
          <w:b/>
          <w:bCs/>
          <w:sz w:val="20"/>
          <w:szCs w:val="20"/>
        </w:rPr>
        <w:t xml:space="preserve">R$********** (*********************), </w:t>
      </w:r>
      <w:r w:rsidRPr="00056C00">
        <w:rPr>
          <w:rStyle w:val="Fontepargpadro1"/>
          <w:rFonts w:ascii="Arial" w:hAnsi="Arial" w:cs="Arial"/>
          <w:sz w:val="20"/>
          <w:szCs w:val="20"/>
        </w:rPr>
        <w:t>seguindo os valores unitários do Anexo I (Relação de Produtos Selecionados por Fornecedor Vencedor do Processo de Compra desta Ata</w:t>
      </w:r>
      <w:r w:rsidR="008B69E6">
        <w:rPr>
          <w:rStyle w:val="Fontepargpadro1"/>
          <w:rFonts w:ascii="Arial" w:hAnsi="Arial" w:cs="Arial"/>
          <w:sz w:val="20"/>
          <w:szCs w:val="20"/>
        </w:rPr>
        <w:t>)</w:t>
      </w:r>
      <w:r w:rsidRPr="00056C00">
        <w:rPr>
          <w:rStyle w:val="Fontepargpadro1"/>
          <w:rFonts w:ascii="Arial" w:hAnsi="Arial" w:cs="Arial"/>
          <w:sz w:val="20"/>
          <w:szCs w:val="20"/>
        </w:rPr>
        <w:t>.</w:t>
      </w:r>
    </w:p>
    <w:p w14:paraId="6A6339C4" w14:textId="77777777" w:rsidR="004A2220" w:rsidRPr="00056C00" w:rsidRDefault="004A2220" w:rsidP="004A2220">
      <w:pPr>
        <w:pStyle w:val="Estilo"/>
        <w:jc w:val="both"/>
        <w:rPr>
          <w:b/>
          <w:sz w:val="20"/>
          <w:szCs w:val="20"/>
          <w:lang w:eastAsia="ar-SA" w:bidi="he-IL"/>
        </w:rPr>
      </w:pPr>
    </w:p>
    <w:p w14:paraId="7BABF5C2"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hAnsi="Arial" w:cs="Arial"/>
          <w:b/>
          <w:sz w:val="20"/>
          <w:szCs w:val="20"/>
        </w:rPr>
        <w:t>CLÁUSULA QUINTA – DOS PRAZOS E LOCAIS DE ENTREGA</w:t>
      </w:r>
    </w:p>
    <w:p w14:paraId="0F00005A" w14:textId="77777777" w:rsidR="004A2220" w:rsidRPr="00056C00" w:rsidRDefault="004A2220" w:rsidP="004A2220">
      <w:pPr>
        <w:spacing w:after="0" w:line="240" w:lineRule="auto"/>
        <w:jc w:val="both"/>
        <w:rPr>
          <w:rFonts w:ascii="Arial" w:hAnsi="Arial" w:cs="Arial"/>
          <w:b/>
          <w:color w:val="000000"/>
          <w:sz w:val="20"/>
          <w:szCs w:val="20"/>
        </w:rPr>
      </w:pPr>
    </w:p>
    <w:p w14:paraId="0E1A2D54" w14:textId="7C5BCAF6" w:rsidR="004A2220" w:rsidRPr="00056C00" w:rsidRDefault="004A2220" w:rsidP="004A2220">
      <w:pPr>
        <w:spacing w:after="0" w:line="240" w:lineRule="auto"/>
        <w:jc w:val="both"/>
        <w:rPr>
          <w:rFonts w:ascii="Arial" w:hAnsi="Arial" w:cs="Arial"/>
          <w:sz w:val="20"/>
          <w:szCs w:val="20"/>
        </w:rPr>
      </w:pPr>
      <w:r w:rsidRPr="00056C00">
        <w:rPr>
          <w:rFonts w:ascii="Arial" w:eastAsia="Century Gothic" w:hAnsi="Arial" w:cs="Arial"/>
          <w:b/>
          <w:bCs/>
          <w:color w:val="000000"/>
          <w:sz w:val="20"/>
          <w:szCs w:val="20"/>
        </w:rPr>
        <w:t xml:space="preserve">5.1. </w:t>
      </w:r>
      <w:r w:rsidRPr="00056C00">
        <w:rPr>
          <w:rFonts w:ascii="Arial" w:eastAsia="Arial" w:hAnsi="Arial" w:cs="Arial"/>
          <w:color w:val="000000"/>
          <w:sz w:val="20"/>
          <w:szCs w:val="20"/>
          <w:highlight w:val="white"/>
        </w:rPr>
        <w:t xml:space="preserve">Os produtos deverão ser entregues nas sedes das secretarias solicitantes conforme Ordem de Serviços emitida, o prazo para a conclusão da entrega será de </w:t>
      </w:r>
      <w:r w:rsidR="00613777">
        <w:rPr>
          <w:rFonts w:ascii="Arial" w:eastAsia="Arial" w:hAnsi="Arial" w:cs="Arial"/>
          <w:b/>
          <w:bCs/>
          <w:color w:val="000000"/>
          <w:sz w:val="20"/>
          <w:szCs w:val="20"/>
          <w:highlight w:val="white"/>
        </w:rPr>
        <w:t>8</w:t>
      </w:r>
      <w:r w:rsidRPr="00056C00">
        <w:rPr>
          <w:rFonts w:ascii="Arial" w:eastAsia="Arial" w:hAnsi="Arial" w:cs="Arial"/>
          <w:b/>
          <w:bCs/>
          <w:color w:val="000000"/>
          <w:sz w:val="20"/>
          <w:szCs w:val="20"/>
          <w:highlight w:val="white"/>
        </w:rPr>
        <w:t xml:space="preserve"> (</w:t>
      </w:r>
      <w:r w:rsidR="00613777">
        <w:rPr>
          <w:rFonts w:ascii="Arial" w:eastAsia="Arial" w:hAnsi="Arial" w:cs="Arial"/>
          <w:b/>
          <w:bCs/>
          <w:color w:val="000000"/>
          <w:sz w:val="20"/>
          <w:szCs w:val="20"/>
          <w:highlight w:val="white"/>
        </w:rPr>
        <w:t>oito</w:t>
      </w:r>
      <w:r w:rsidRPr="00056C00">
        <w:rPr>
          <w:rFonts w:ascii="Arial" w:eastAsia="Arial" w:hAnsi="Arial" w:cs="Arial"/>
          <w:b/>
          <w:bCs/>
          <w:color w:val="000000"/>
          <w:sz w:val="20"/>
          <w:szCs w:val="20"/>
          <w:highlight w:val="white"/>
        </w:rPr>
        <w:t>) dias úteis dias após a emissão da Ordem de Fornecimento</w:t>
      </w:r>
      <w:r w:rsidR="00147CFE" w:rsidRPr="00147CFE">
        <w:rPr>
          <w:rFonts w:ascii="Arial" w:hAnsi="Arial" w:cs="Arial"/>
          <w:sz w:val="20"/>
          <w:szCs w:val="20"/>
        </w:rPr>
        <w:t xml:space="preserve"> </w:t>
      </w:r>
      <w:r w:rsidR="00147CFE" w:rsidRPr="00147CFE">
        <w:rPr>
          <w:rFonts w:ascii="Arial" w:eastAsia="Arial" w:hAnsi="Arial" w:cs="Arial"/>
          <w:b/>
          <w:bCs/>
          <w:color w:val="000000"/>
          <w:sz w:val="20"/>
          <w:szCs w:val="20"/>
          <w:highlight w:val="white"/>
        </w:rPr>
        <w:t>e para Serviços o abastecimento dos gases medicinais em estado líquido deverá seguir a periodicidade indicada pela Unidade Requisitante, a ser encaminhado pela Secretaria</w:t>
      </w:r>
      <w:r w:rsidRPr="00056C00">
        <w:rPr>
          <w:rFonts w:ascii="Arial" w:eastAsia="Arial" w:hAnsi="Arial" w:cs="Arial"/>
          <w:color w:val="000000"/>
          <w:sz w:val="20"/>
          <w:szCs w:val="20"/>
        </w:rPr>
        <w:t xml:space="preserve">, em estrita conformidade com o Termo de Referência </w:t>
      </w:r>
      <w:r w:rsidRPr="00592971">
        <w:rPr>
          <w:rFonts w:ascii="Arial" w:eastAsia="Arial" w:hAnsi="Arial" w:cs="Arial"/>
          <w:sz w:val="20"/>
          <w:szCs w:val="20"/>
        </w:rPr>
        <w:t xml:space="preserve">(Anexo VI) </w:t>
      </w:r>
      <w:r w:rsidRPr="00056C00">
        <w:rPr>
          <w:rFonts w:ascii="Arial" w:eastAsia="Arial" w:hAnsi="Arial" w:cs="Arial"/>
          <w:color w:val="000000"/>
          <w:sz w:val="20"/>
          <w:szCs w:val="20"/>
        </w:rPr>
        <w:t>do Edital.</w:t>
      </w:r>
    </w:p>
    <w:p w14:paraId="1D499E93" w14:textId="77777777" w:rsidR="004A2220" w:rsidRPr="00056C00" w:rsidRDefault="004A2220" w:rsidP="004A2220">
      <w:pPr>
        <w:spacing w:after="0" w:line="240" w:lineRule="auto"/>
        <w:jc w:val="both"/>
        <w:rPr>
          <w:rFonts w:ascii="Arial" w:eastAsia="Century Gothic" w:hAnsi="Arial" w:cs="Arial"/>
          <w:sz w:val="20"/>
          <w:szCs w:val="20"/>
        </w:rPr>
      </w:pPr>
    </w:p>
    <w:p w14:paraId="2C552394" w14:textId="77777777" w:rsidR="004A2220" w:rsidRPr="00056C00" w:rsidRDefault="004A2220" w:rsidP="004A2220">
      <w:pPr>
        <w:spacing w:after="0" w:line="240" w:lineRule="auto"/>
        <w:jc w:val="both"/>
        <w:rPr>
          <w:rFonts w:ascii="Arial" w:hAnsi="Arial" w:cs="Arial"/>
          <w:sz w:val="20"/>
          <w:szCs w:val="20"/>
        </w:rPr>
      </w:pPr>
      <w:r w:rsidRPr="00056C00">
        <w:rPr>
          <w:rFonts w:ascii="Arial" w:eastAsia="Century Gothic" w:hAnsi="Arial" w:cs="Arial"/>
          <w:b/>
          <w:bCs/>
          <w:color w:val="000000"/>
          <w:sz w:val="20"/>
          <w:szCs w:val="20"/>
        </w:rPr>
        <w:t>5.1.1</w:t>
      </w:r>
      <w:r w:rsidRPr="00056C00">
        <w:rPr>
          <w:rFonts w:ascii="Arial" w:eastAsia="Century Gothic" w:hAnsi="Arial" w:cs="Arial"/>
          <w:color w:val="CE181E"/>
          <w:sz w:val="20"/>
          <w:szCs w:val="20"/>
        </w:rPr>
        <w:t xml:space="preserve"> </w:t>
      </w:r>
      <w:r w:rsidRPr="00056C00">
        <w:rPr>
          <w:rFonts w:ascii="Arial" w:eastAsia="Arial" w:hAnsi="Arial" w:cs="Arial"/>
          <w:color w:val="000000"/>
          <w:sz w:val="20"/>
          <w:szCs w:val="20"/>
          <w:highlight w:val="white"/>
        </w:rPr>
        <w:t xml:space="preserve">O prazo acima estipulado poderá ser prorrogado por comum acordo entre as partes, mediante comprovação pelo </w:t>
      </w:r>
      <w:r w:rsidRPr="00056C00">
        <w:rPr>
          <w:rFonts w:ascii="Arial" w:eastAsia="Century Gothic" w:hAnsi="Arial" w:cs="Arial"/>
          <w:b/>
          <w:bCs/>
          <w:color w:val="000000"/>
          <w:sz w:val="20"/>
          <w:szCs w:val="20"/>
        </w:rPr>
        <w:t>DETENTOR DO REGISTRO</w:t>
      </w:r>
      <w:r w:rsidRPr="00056C00">
        <w:rPr>
          <w:rFonts w:ascii="Arial" w:eastAsia="Arial" w:hAnsi="Arial" w:cs="Arial"/>
          <w:color w:val="000000"/>
          <w:sz w:val="20"/>
          <w:szCs w:val="20"/>
          <w:highlight w:val="white"/>
        </w:rPr>
        <w:t xml:space="preserve"> da impossibilidade de entrega no prazo inicialmente previsto.</w:t>
      </w:r>
    </w:p>
    <w:p w14:paraId="5942A4C1" w14:textId="77777777" w:rsidR="004A2220" w:rsidRPr="00056C00" w:rsidRDefault="004A2220" w:rsidP="004A2220">
      <w:pPr>
        <w:spacing w:after="0" w:line="240" w:lineRule="auto"/>
        <w:jc w:val="both"/>
        <w:rPr>
          <w:rFonts w:ascii="Arial" w:eastAsia="Century Gothic" w:hAnsi="Arial" w:cs="Arial"/>
          <w:color w:val="CE181E"/>
          <w:sz w:val="20"/>
          <w:szCs w:val="20"/>
        </w:rPr>
      </w:pPr>
    </w:p>
    <w:p w14:paraId="6CB75E98" w14:textId="77777777" w:rsidR="004A2220" w:rsidRPr="00056C00" w:rsidRDefault="004A2220" w:rsidP="004A2220">
      <w:pPr>
        <w:spacing w:after="0" w:line="240" w:lineRule="auto"/>
        <w:jc w:val="both"/>
        <w:rPr>
          <w:rFonts w:ascii="Arial" w:hAnsi="Arial" w:cs="Arial"/>
          <w:sz w:val="20"/>
          <w:szCs w:val="20"/>
        </w:rPr>
      </w:pPr>
      <w:r w:rsidRPr="00056C00">
        <w:rPr>
          <w:rFonts w:ascii="Arial" w:eastAsia="Century Gothic" w:hAnsi="Arial" w:cs="Arial"/>
          <w:b/>
          <w:bCs/>
          <w:color w:val="000000"/>
          <w:sz w:val="20"/>
          <w:szCs w:val="20"/>
        </w:rPr>
        <w:t>5.2.</w:t>
      </w:r>
      <w:r w:rsidRPr="00056C00">
        <w:rPr>
          <w:rFonts w:ascii="Arial" w:eastAsia="Arial" w:hAnsi="Arial" w:cs="Arial"/>
          <w:color w:val="000000"/>
          <w:sz w:val="20"/>
          <w:szCs w:val="20"/>
        </w:rPr>
        <w:t xml:space="preserve"> O transporte e a descarga dos produtos nos locais designados correrão por conta exclusiva d</w:t>
      </w:r>
      <w:r w:rsidRPr="00056C00">
        <w:rPr>
          <w:rFonts w:ascii="Arial" w:eastAsia="Arial" w:hAnsi="Arial" w:cs="Arial"/>
          <w:color w:val="000000"/>
          <w:sz w:val="20"/>
          <w:szCs w:val="20"/>
          <w:highlight w:val="white"/>
        </w:rPr>
        <w:t xml:space="preserve">o </w:t>
      </w:r>
      <w:r w:rsidRPr="00056C00">
        <w:rPr>
          <w:rFonts w:ascii="Arial" w:eastAsia="Century Gothic" w:hAnsi="Arial" w:cs="Arial"/>
          <w:b/>
          <w:bCs/>
          <w:color w:val="000000"/>
          <w:sz w:val="20"/>
          <w:szCs w:val="20"/>
        </w:rPr>
        <w:t>DETENTOR DO REGISTRO</w:t>
      </w:r>
      <w:r w:rsidRPr="00056C00">
        <w:rPr>
          <w:rFonts w:ascii="Arial" w:eastAsia="Arial" w:hAnsi="Arial" w:cs="Arial"/>
          <w:color w:val="000000"/>
          <w:sz w:val="20"/>
          <w:szCs w:val="20"/>
        </w:rPr>
        <w:t xml:space="preserve">, sem qualquer custo adicional. Caso os produtos sejam entregues em desacordo com os requisitos estabelecidos pela Prefeitura, </w:t>
      </w:r>
      <w:r w:rsidRPr="00056C00">
        <w:rPr>
          <w:rFonts w:ascii="Arial" w:eastAsia="Arial" w:hAnsi="Arial" w:cs="Arial"/>
          <w:color w:val="000000"/>
          <w:sz w:val="20"/>
          <w:szCs w:val="20"/>
          <w:highlight w:val="white"/>
        </w:rPr>
        <w:t xml:space="preserve">o </w:t>
      </w:r>
      <w:r w:rsidRPr="00056C00">
        <w:rPr>
          <w:rFonts w:ascii="Arial" w:eastAsia="Century Gothic" w:hAnsi="Arial" w:cs="Arial"/>
          <w:b/>
          <w:bCs/>
          <w:color w:val="000000"/>
          <w:sz w:val="20"/>
          <w:szCs w:val="20"/>
        </w:rPr>
        <w:t>DETENTOR DO REGISTRO</w:t>
      </w:r>
      <w:r w:rsidRPr="00056C00">
        <w:rPr>
          <w:rFonts w:ascii="Arial" w:eastAsia="Arial" w:hAnsi="Arial" w:cs="Arial"/>
          <w:color w:val="000000"/>
          <w:sz w:val="20"/>
          <w:szCs w:val="20"/>
        </w:rPr>
        <w:t xml:space="preserve"> deverá substituí-lo ou complementá-lo</w:t>
      </w:r>
      <w:r w:rsidRPr="00056C00">
        <w:rPr>
          <w:rFonts w:ascii="Arial" w:eastAsia="Arial" w:hAnsi="Arial" w:cs="Arial"/>
          <w:color w:val="000000"/>
          <w:sz w:val="20"/>
          <w:szCs w:val="20"/>
          <w:highlight w:val="white"/>
        </w:rPr>
        <w:t xml:space="preserve">. </w:t>
      </w:r>
    </w:p>
    <w:p w14:paraId="51B4EF4B" w14:textId="77777777" w:rsidR="004A2220" w:rsidRPr="00056C00" w:rsidRDefault="004A2220" w:rsidP="004A2220">
      <w:pPr>
        <w:spacing w:after="0" w:line="240" w:lineRule="auto"/>
        <w:jc w:val="both"/>
        <w:rPr>
          <w:rFonts w:ascii="Arial" w:hAnsi="Arial" w:cs="Arial"/>
          <w:sz w:val="20"/>
          <w:szCs w:val="20"/>
        </w:rPr>
      </w:pPr>
    </w:p>
    <w:p w14:paraId="254CF6AD" w14:textId="77777777" w:rsidR="004A2220" w:rsidRPr="00056C00" w:rsidRDefault="004A2220" w:rsidP="004A2220">
      <w:pPr>
        <w:spacing w:after="0" w:line="240" w:lineRule="auto"/>
        <w:jc w:val="both"/>
        <w:rPr>
          <w:rFonts w:ascii="Arial" w:hAnsi="Arial" w:cs="Arial"/>
          <w:sz w:val="20"/>
          <w:szCs w:val="20"/>
        </w:rPr>
      </w:pPr>
      <w:r w:rsidRPr="00056C00">
        <w:rPr>
          <w:rFonts w:ascii="Arial" w:eastAsia="Century Gothic" w:hAnsi="Arial" w:cs="Arial"/>
          <w:b/>
          <w:bCs/>
          <w:color w:val="000000"/>
          <w:sz w:val="20"/>
          <w:szCs w:val="20"/>
          <w:highlight w:val="white"/>
        </w:rPr>
        <w:t>5.3.</w:t>
      </w:r>
      <w:r w:rsidRPr="00056C00">
        <w:rPr>
          <w:rFonts w:ascii="Arial" w:hAnsi="Arial" w:cs="Arial"/>
          <w:color w:val="000000"/>
          <w:sz w:val="20"/>
          <w:szCs w:val="20"/>
          <w:highlight w:val="white"/>
        </w:rPr>
        <w:t xml:space="preserve"> Ao Município de Nova Redenção - Ba reserva-se o direito de não receber no todo ou em parte o objeto entregue em desacordo com o previsto neste contrato, podendo cancelar o mesmo e aplicar o disposto no art. 90, § 7 º da Lei Federal n.º 14.133.</w:t>
      </w:r>
    </w:p>
    <w:p w14:paraId="14A009F1" w14:textId="77777777" w:rsidR="004A2220" w:rsidRPr="00056C00" w:rsidRDefault="004A2220" w:rsidP="004A2220">
      <w:pPr>
        <w:spacing w:after="0" w:line="240" w:lineRule="auto"/>
        <w:jc w:val="both"/>
        <w:rPr>
          <w:rFonts w:ascii="Arial" w:hAnsi="Arial" w:cs="Arial"/>
          <w:color w:val="000000"/>
          <w:sz w:val="20"/>
          <w:szCs w:val="20"/>
          <w:highlight w:val="white"/>
        </w:rPr>
      </w:pPr>
    </w:p>
    <w:p w14:paraId="5AAA13C7" w14:textId="77777777" w:rsidR="004A2220" w:rsidRPr="00056C00" w:rsidRDefault="004A2220" w:rsidP="004A2220">
      <w:pPr>
        <w:pStyle w:val="WW-Corpodetexto2"/>
        <w:spacing w:before="0" w:line="240" w:lineRule="auto"/>
        <w:rPr>
          <w:rFonts w:ascii="Arial" w:hAnsi="Arial" w:cs="Arial"/>
          <w:color w:val="000000"/>
          <w:sz w:val="20"/>
          <w:szCs w:val="20"/>
        </w:rPr>
      </w:pPr>
      <w:r w:rsidRPr="00056C00">
        <w:rPr>
          <w:rFonts w:ascii="Arial" w:eastAsia="Century Gothic" w:hAnsi="Arial" w:cs="Arial"/>
          <w:b/>
          <w:bCs/>
          <w:color w:val="000000"/>
          <w:sz w:val="20"/>
          <w:szCs w:val="20"/>
          <w:highlight w:val="white"/>
          <w:lang w:bidi="ar-SA"/>
        </w:rPr>
        <w:t>5.4.</w:t>
      </w:r>
      <w:r w:rsidRPr="00056C00">
        <w:rPr>
          <w:rFonts w:ascii="Arial" w:eastAsia="Century Gothic" w:hAnsi="Arial" w:cs="Arial"/>
          <w:color w:val="000000"/>
          <w:sz w:val="20"/>
          <w:szCs w:val="20"/>
          <w:highlight w:val="white"/>
          <w:lang w:bidi="ar-SA"/>
        </w:rPr>
        <w:t xml:space="preserve"> </w:t>
      </w:r>
      <w:r w:rsidRPr="00056C00">
        <w:rPr>
          <w:rFonts w:ascii="Arial" w:eastAsia="Arial" w:hAnsi="Arial" w:cs="Arial"/>
          <w:color w:val="000000"/>
          <w:sz w:val="20"/>
          <w:szCs w:val="20"/>
          <w:highlight w:val="white"/>
          <w:lang w:bidi="ar-SA"/>
        </w:rPr>
        <w:t xml:space="preserve">O </w:t>
      </w:r>
      <w:r w:rsidRPr="00056C00">
        <w:rPr>
          <w:rFonts w:ascii="Arial" w:eastAsia="Century Gothic" w:hAnsi="Arial" w:cs="Arial"/>
          <w:b/>
          <w:bCs/>
          <w:color w:val="000000"/>
          <w:sz w:val="20"/>
          <w:szCs w:val="20"/>
          <w:highlight w:val="white"/>
          <w:lang w:bidi="ar-SA"/>
        </w:rPr>
        <w:t>DETENTOR DO REGISTRO</w:t>
      </w:r>
      <w:r w:rsidRPr="00056C00">
        <w:rPr>
          <w:rFonts w:ascii="Arial" w:eastAsia="Century Gothic" w:hAnsi="Arial" w:cs="Arial"/>
          <w:b/>
          <w:color w:val="000000"/>
          <w:sz w:val="20"/>
          <w:szCs w:val="20"/>
          <w:highlight w:val="white"/>
          <w:lang w:bidi="ar-SA"/>
        </w:rPr>
        <w:t xml:space="preserve"> </w:t>
      </w:r>
      <w:r w:rsidRPr="00056C00">
        <w:rPr>
          <w:rFonts w:ascii="Arial" w:eastAsia="Century Gothic" w:hAnsi="Arial" w:cs="Arial"/>
          <w:color w:val="000000"/>
          <w:sz w:val="20"/>
          <w:szCs w:val="20"/>
          <w:highlight w:val="white"/>
          <w:lang w:bidi="ar-SA"/>
        </w:rPr>
        <w:t xml:space="preserve">é obrigada a substituir, de imediato e as suas expensas, mercadorias e serviços em que se verificarem irregularidades. </w:t>
      </w:r>
    </w:p>
    <w:p w14:paraId="49C5A018" w14:textId="77777777" w:rsidR="004A2220" w:rsidRPr="00056C00" w:rsidRDefault="004A2220" w:rsidP="004A2220">
      <w:pPr>
        <w:spacing w:after="0" w:line="240" w:lineRule="auto"/>
        <w:jc w:val="both"/>
        <w:rPr>
          <w:rFonts w:ascii="Arial" w:hAnsi="Arial" w:cs="Arial"/>
          <w:sz w:val="20"/>
          <w:szCs w:val="20"/>
        </w:rPr>
      </w:pPr>
      <w:r w:rsidRPr="00056C00">
        <w:rPr>
          <w:rFonts w:ascii="Arial" w:eastAsia="Century Gothic" w:hAnsi="Arial" w:cs="Arial"/>
          <w:color w:val="000000"/>
          <w:sz w:val="20"/>
          <w:szCs w:val="20"/>
          <w:highlight w:val="white"/>
        </w:rPr>
        <w:t xml:space="preserve"> </w:t>
      </w:r>
    </w:p>
    <w:p w14:paraId="3D9B9AA7" w14:textId="77777777" w:rsidR="004A2220" w:rsidRPr="00056C00" w:rsidRDefault="004A2220" w:rsidP="004A2220">
      <w:pPr>
        <w:spacing w:after="0" w:line="240" w:lineRule="auto"/>
        <w:jc w:val="both"/>
        <w:rPr>
          <w:rFonts w:ascii="Arial" w:hAnsi="Arial" w:cs="Arial"/>
          <w:sz w:val="20"/>
          <w:szCs w:val="20"/>
        </w:rPr>
      </w:pPr>
      <w:r w:rsidRPr="00056C00">
        <w:rPr>
          <w:rFonts w:ascii="Arial" w:eastAsia="Century Gothic" w:hAnsi="Arial" w:cs="Arial"/>
          <w:b/>
          <w:bCs/>
          <w:color w:val="000000"/>
          <w:sz w:val="20"/>
          <w:szCs w:val="20"/>
          <w:highlight w:val="white"/>
        </w:rPr>
        <w:t>5.5.</w:t>
      </w:r>
      <w:r w:rsidRPr="00056C00">
        <w:rPr>
          <w:rFonts w:ascii="Arial" w:eastAsia="Century Gothic" w:hAnsi="Arial" w:cs="Arial"/>
          <w:color w:val="000000"/>
          <w:sz w:val="20"/>
          <w:szCs w:val="20"/>
          <w:highlight w:val="white"/>
        </w:rPr>
        <w:t xml:space="preserve"> O </w:t>
      </w:r>
      <w:r w:rsidRPr="00056C00">
        <w:rPr>
          <w:rFonts w:ascii="Arial" w:eastAsia="Century Gothic" w:hAnsi="Arial" w:cs="Arial"/>
          <w:b/>
          <w:bCs/>
          <w:color w:val="000000"/>
          <w:sz w:val="20"/>
          <w:szCs w:val="20"/>
          <w:highlight w:val="white"/>
        </w:rPr>
        <w:t>DETENTOR DO REGISTRO</w:t>
      </w:r>
      <w:r w:rsidRPr="00056C00">
        <w:rPr>
          <w:rFonts w:ascii="Arial" w:eastAsia="Century Gothic" w:hAnsi="Arial" w:cs="Arial"/>
          <w:color w:val="000000"/>
          <w:sz w:val="20"/>
          <w:szCs w:val="20"/>
          <w:highlight w:val="white"/>
        </w:rPr>
        <w:t xml:space="preserve"> deverá arcar </w:t>
      </w:r>
      <w:r w:rsidRPr="00056C00">
        <w:rPr>
          <w:rFonts w:ascii="Arial" w:eastAsia="Arial" w:hAnsi="Arial" w:cs="Arial"/>
          <w:color w:val="000000"/>
          <w:sz w:val="20"/>
          <w:szCs w:val="20"/>
          <w:highlight w:val="white"/>
        </w:rPr>
        <w:t>com as despesas de transporte e carga/descarga do objeto quando da entrega, diretamente nos locais a serem indicados pelas Secretarias Municipais mediante Ordem de Fornecimento.</w:t>
      </w:r>
    </w:p>
    <w:p w14:paraId="1588BBA8" w14:textId="77777777" w:rsidR="004A2220" w:rsidRPr="00056C00" w:rsidRDefault="004A2220" w:rsidP="004A2220">
      <w:pPr>
        <w:spacing w:after="0" w:line="240" w:lineRule="auto"/>
        <w:jc w:val="both"/>
        <w:rPr>
          <w:rFonts w:ascii="Arial" w:eastAsia="Arial" w:hAnsi="Arial" w:cs="Arial"/>
          <w:color w:val="000000"/>
          <w:sz w:val="20"/>
          <w:szCs w:val="20"/>
          <w:highlight w:val="white"/>
        </w:rPr>
      </w:pPr>
    </w:p>
    <w:p w14:paraId="3993DE58" w14:textId="77777777" w:rsidR="004A2220" w:rsidRPr="00056C00" w:rsidRDefault="004A2220" w:rsidP="004A2220">
      <w:pPr>
        <w:spacing w:after="0" w:line="240" w:lineRule="auto"/>
        <w:jc w:val="both"/>
        <w:rPr>
          <w:rFonts w:ascii="Arial" w:hAnsi="Arial" w:cs="Arial"/>
          <w:sz w:val="20"/>
          <w:szCs w:val="20"/>
        </w:rPr>
      </w:pPr>
      <w:r w:rsidRPr="00056C00">
        <w:rPr>
          <w:rFonts w:ascii="Arial" w:eastAsia="Century Gothic" w:hAnsi="Arial" w:cs="Arial"/>
          <w:b/>
          <w:bCs/>
          <w:color w:val="000000"/>
          <w:sz w:val="20"/>
          <w:szCs w:val="20"/>
          <w:highlight w:val="white"/>
        </w:rPr>
        <w:t>5.6.</w:t>
      </w:r>
      <w:r w:rsidRPr="00056C00">
        <w:rPr>
          <w:rFonts w:ascii="Arial" w:eastAsia="Arial" w:hAnsi="Arial" w:cs="Arial"/>
          <w:color w:val="000000"/>
          <w:sz w:val="20"/>
          <w:szCs w:val="20"/>
          <w:highlight w:val="white"/>
        </w:rPr>
        <w:t xml:space="preserve"> Os produtos deverão estar acondicionados de forma que garantam o seu perfeito recebimento. </w:t>
      </w:r>
    </w:p>
    <w:p w14:paraId="78C5A64A" w14:textId="77777777" w:rsidR="004A2220" w:rsidRPr="00056C00" w:rsidRDefault="004A2220" w:rsidP="004A2220">
      <w:pPr>
        <w:spacing w:after="0" w:line="240" w:lineRule="auto"/>
        <w:jc w:val="both"/>
        <w:rPr>
          <w:rFonts w:ascii="Arial" w:eastAsia="Arial" w:hAnsi="Arial" w:cs="Arial"/>
          <w:color w:val="000000"/>
          <w:sz w:val="20"/>
          <w:szCs w:val="20"/>
          <w:highlight w:val="white"/>
        </w:rPr>
      </w:pPr>
    </w:p>
    <w:p w14:paraId="51895A4B" w14:textId="77777777" w:rsidR="004A2220" w:rsidRPr="00056C00" w:rsidRDefault="004A2220" w:rsidP="004A2220">
      <w:pPr>
        <w:spacing w:after="0" w:line="240" w:lineRule="auto"/>
        <w:jc w:val="both"/>
        <w:rPr>
          <w:rFonts w:ascii="Arial" w:hAnsi="Arial" w:cs="Arial"/>
          <w:sz w:val="20"/>
          <w:szCs w:val="20"/>
        </w:rPr>
      </w:pPr>
      <w:r w:rsidRPr="00056C00">
        <w:rPr>
          <w:rFonts w:ascii="Arial" w:eastAsia="Century Gothic" w:hAnsi="Arial" w:cs="Arial"/>
          <w:b/>
          <w:bCs/>
          <w:sz w:val="20"/>
          <w:szCs w:val="20"/>
          <w:lang w:eastAsia="pt-BR"/>
        </w:rPr>
        <w:t xml:space="preserve">CLÁUSULA SEXTA </w:t>
      </w:r>
      <w:r w:rsidRPr="00056C00">
        <w:rPr>
          <w:rStyle w:val="Fontepargpadro1"/>
          <w:rFonts w:ascii="Arial" w:eastAsia="Century Gothic" w:hAnsi="Arial" w:cs="Arial"/>
          <w:b/>
          <w:bCs/>
          <w:sz w:val="20"/>
          <w:szCs w:val="20"/>
        </w:rPr>
        <w:t>–</w:t>
      </w:r>
      <w:r w:rsidRPr="00056C00">
        <w:rPr>
          <w:rFonts w:ascii="Arial" w:eastAsia="Century Gothic" w:hAnsi="Arial" w:cs="Arial"/>
          <w:b/>
          <w:bCs/>
          <w:sz w:val="20"/>
          <w:szCs w:val="20"/>
          <w:lang w:eastAsia="pt-BR"/>
        </w:rPr>
        <w:t xml:space="preserve"> DO PROCEDIMENTO DE FISCALIZAÇÃO E GERENCIAMENTO DA ATA DE REGISTRO DE PREÇOS </w:t>
      </w:r>
    </w:p>
    <w:p w14:paraId="1D59E15D" w14:textId="77777777" w:rsidR="004A2220" w:rsidRPr="00056C00" w:rsidRDefault="004A2220" w:rsidP="004A2220">
      <w:pPr>
        <w:spacing w:after="0" w:line="240" w:lineRule="auto"/>
        <w:jc w:val="both"/>
        <w:rPr>
          <w:rFonts w:ascii="Arial" w:eastAsia="Century Gothic" w:hAnsi="Arial" w:cs="Arial"/>
          <w:b/>
          <w:bCs/>
          <w:color w:val="000000"/>
          <w:sz w:val="20"/>
          <w:szCs w:val="20"/>
          <w:highlight w:val="yellow"/>
          <w:lang w:eastAsia="pt-BR"/>
        </w:rPr>
      </w:pPr>
    </w:p>
    <w:p w14:paraId="1C2778C4" w14:textId="77777777" w:rsidR="004A2220" w:rsidRPr="00056C00" w:rsidRDefault="004A2220" w:rsidP="004A2220">
      <w:pPr>
        <w:spacing w:after="0" w:line="240" w:lineRule="auto"/>
        <w:jc w:val="both"/>
        <w:rPr>
          <w:rFonts w:ascii="Arial" w:hAnsi="Arial" w:cs="Arial"/>
          <w:color w:val="000000"/>
          <w:sz w:val="20"/>
          <w:szCs w:val="20"/>
        </w:rPr>
      </w:pPr>
      <w:r w:rsidRPr="00056C00">
        <w:rPr>
          <w:rFonts w:ascii="Arial" w:eastAsia="Century Gothic" w:hAnsi="Arial" w:cs="Arial"/>
          <w:b/>
          <w:bCs/>
          <w:color w:val="000000"/>
          <w:sz w:val="20"/>
          <w:szCs w:val="20"/>
          <w:lang w:eastAsia="pt-BR"/>
        </w:rPr>
        <w:t xml:space="preserve">6.1. </w:t>
      </w:r>
      <w:r w:rsidRPr="00056C00">
        <w:rPr>
          <w:rFonts w:ascii="Arial" w:eastAsia="Century Gothic" w:hAnsi="Arial" w:cs="Arial"/>
          <w:color w:val="000000"/>
          <w:sz w:val="20"/>
          <w:szCs w:val="20"/>
          <w:lang w:eastAsia="pt-BR"/>
        </w:rPr>
        <w:t>A Fiscalização e a Gestão deste contrato serão realizadas por servidores deste município, conforme designado pela Portaria nº XXXXXXXXXXXXX.</w:t>
      </w:r>
    </w:p>
    <w:p w14:paraId="3150B1B9" w14:textId="77777777" w:rsidR="004A2220" w:rsidRPr="00056C00" w:rsidRDefault="004A2220" w:rsidP="004A2220">
      <w:pPr>
        <w:spacing w:after="0" w:line="240" w:lineRule="auto"/>
        <w:jc w:val="both"/>
        <w:rPr>
          <w:rFonts w:ascii="Arial" w:eastAsia="Century Gothic" w:hAnsi="Arial" w:cs="Arial"/>
          <w:b/>
          <w:bCs/>
          <w:color w:val="000000"/>
          <w:sz w:val="20"/>
          <w:szCs w:val="20"/>
          <w:lang w:eastAsia="pt-BR"/>
        </w:rPr>
      </w:pPr>
    </w:p>
    <w:p w14:paraId="7FBEDAB9" w14:textId="77777777" w:rsidR="004A2220" w:rsidRPr="00056C00" w:rsidRDefault="004A2220" w:rsidP="004A2220">
      <w:pPr>
        <w:spacing w:after="0" w:line="240" w:lineRule="auto"/>
        <w:jc w:val="both"/>
        <w:rPr>
          <w:rFonts w:ascii="Arial" w:hAnsi="Arial" w:cs="Arial"/>
          <w:color w:val="000000"/>
          <w:sz w:val="20"/>
          <w:szCs w:val="20"/>
        </w:rPr>
      </w:pPr>
      <w:r w:rsidRPr="00056C00">
        <w:rPr>
          <w:rFonts w:ascii="Arial" w:hAnsi="Arial" w:cs="Arial"/>
          <w:b/>
          <w:bCs/>
          <w:color w:val="000000"/>
          <w:sz w:val="20"/>
          <w:szCs w:val="20"/>
          <w:lang w:eastAsia="pt-BR"/>
        </w:rPr>
        <w:t>6.2.</w:t>
      </w:r>
      <w:r w:rsidRPr="00056C00">
        <w:rPr>
          <w:rFonts w:ascii="Arial" w:hAnsi="Arial" w:cs="Arial"/>
          <w:color w:val="000000"/>
          <w:sz w:val="20"/>
          <w:szCs w:val="20"/>
          <w:lang w:eastAsia="pt-BR"/>
        </w:rPr>
        <w:t xml:space="preserve"> A Administração Municipal, através dos servidores abaixo designados, terá amplos poderes para acompanhar, inspecionar, fiscalizar e exercer controle sobre as obrigações assumidas pelo fornecedor, conformes segue:</w:t>
      </w:r>
    </w:p>
    <w:p w14:paraId="57D9E736" w14:textId="77777777" w:rsidR="004A2220" w:rsidRPr="00056C00" w:rsidRDefault="004A2220" w:rsidP="004A2220">
      <w:pPr>
        <w:spacing w:after="0" w:line="240" w:lineRule="auto"/>
        <w:jc w:val="both"/>
        <w:rPr>
          <w:rFonts w:ascii="Arial" w:hAnsi="Arial" w:cs="Arial"/>
          <w:color w:val="000000"/>
          <w:sz w:val="20"/>
          <w:szCs w:val="20"/>
          <w:lang w:eastAsia="pt-BR"/>
        </w:rPr>
      </w:pPr>
    </w:p>
    <w:p w14:paraId="5D87F422" w14:textId="77777777" w:rsidR="004A2220" w:rsidRPr="00056C00" w:rsidRDefault="004A2220" w:rsidP="004A2220">
      <w:pPr>
        <w:tabs>
          <w:tab w:val="left" w:pos="2550"/>
        </w:tabs>
        <w:spacing w:after="0" w:line="240" w:lineRule="auto"/>
        <w:jc w:val="both"/>
        <w:rPr>
          <w:rFonts w:ascii="Arial" w:hAnsi="Arial" w:cs="Arial"/>
          <w:sz w:val="20"/>
          <w:szCs w:val="20"/>
        </w:rPr>
      </w:pPr>
      <w:r w:rsidRPr="00056C00">
        <w:rPr>
          <w:rFonts w:ascii="Arial" w:hAnsi="Arial" w:cs="Arial"/>
          <w:b/>
          <w:bCs/>
          <w:sz w:val="20"/>
          <w:szCs w:val="20"/>
          <w:lang w:eastAsia="pt-BR"/>
        </w:rPr>
        <w:t>6.2.1.</w:t>
      </w:r>
      <w:r w:rsidRPr="00056C00">
        <w:rPr>
          <w:rFonts w:ascii="Arial" w:hAnsi="Arial" w:cs="Arial"/>
          <w:sz w:val="20"/>
          <w:szCs w:val="20"/>
          <w:lang w:eastAsia="pt-BR"/>
        </w:rPr>
        <w:t xml:space="preserve"> FISCAL: </w:t>
      </w:r>
    </w:p>
    <w:tbl>
      <w:tblPr>
        <w:tblW w:w="9640" w:type="dxa"/>
        <w:tblInd w:w="-1" w:type="dxa"/>
        <w:tblBorders>
          <w:top w:val="single" w:sz="2" w:space="0" w:color="000000"/>
          <w:left w:val="single" w:sz="2" w:space="0" w:color="000000"/>
          <w:bottom w:val="single" w:sz="2" w:space="0" w:color="000000"/>
          <w:insideH w:val="single" w:sz="2" w:space="0" w:color="000000"/>
        </w:tblBorders>
        <w:tblCellMar>
          <w:top w:w="55" w:type="dxa"/>
          <w:left w:w="47" w:type="dxa"/>
          <w:bottom w:w="55" w:type="dxa"/>
          <w:right w:w="55" w:type="dxa"/>
        </w:tblCellMar>
        <w:tblLook w:val="04A0" w:firstRow="1" w:lastRow="0" w:firstColumn="1" w:lastColumn="0" w:noHBand="0" w:noVBand="1"/>
      </w:tblPr>
      <w:tblGrid>
        <w:gridCol w:w="3233"/>
        <w:gridCol w:w="6407"/>
      </w:tblGrid>
      <w:tr w:rsidR="004A2220" w:rsidRPr="00056C00" w14:paraId="10B1F1F6" w14:textId="77777777" w:rsidTr="004A2220">
        <w:tc>
          <w:tcPr>
            <w:tcW w:w="3233" w:type="dxa"/>
            <w:tcBorders>
              <w:top w:val="single" w:sz="2" w:space="0" w:color="000000"/>
              <w:left w:val="single" w:sz="2" w:space="0" w:color="000000"/>
              <w:bottom w:val="single" w:sz="2" w:space="0" w:color="000000"/>
            </w:tcBorders>
            <w:shd w:val="clear" w:color="auto" w:fill="auto"/>
          </w:tcPr>
          <w:p w14:paraId="43AD9D4F" w14:textId="77777777" w:rsidR="004A2220" w:rsidRPr="00056C00" w:rsidRDefault="004A2220" w:rsidP="004A2220">
            <w:pPr>
              <w:pStyle w:val="Contedodatabela"/>
              <w:jc w:val="both"/>
              <w:rPr>
                <w:rFonts w:ascii="Arial" w:hAnsi="Arial" w:cs="Arial"/>
                <w:sz w:val="16"/>
                <w:szCs w:val="16"/>
              </w:rPr>
            </w:pPr>
            <w:r w:rsidRPr="00056C00">
              <w:rPr>
                <w:rFonts w:ascii="Arial" w:hAnsi="Arial" w:cs="Arial"/>
                <w:b/>
                <w:bCs/>
                <w:sz w:val="16"/>
                <w:szCs w:val="16"/>
              </w:rPr>
              <w:t>Nome</w:t>
            </w:r>
          </w:p>
        </w:tc>
        <w:tc>
          <w:tcPr>
            <w:tcW w:w="6406" w:type="dxa"/>
            <w:tcBorders>
              <w:top w:val="single" w:sz="2" w:space="0" w:color="000000"/>
              <w:left w:val="single" w:sz="2" w:space="0" w:color="000000"/>
              <w:bottom w:val="single" w:sz="2" w:space="0" w:color="000000"/>
              <w:right w:val="single" w:sz="2" w:space="0" w:color="000000"/>
            </w:tcBorders>
            <w:shd w:val="clear" w:color="auto" w:fill="auto"/>
          </w:tcPr>
          <w:p w14:paraId="7678BB2F" w14:textId="77777777" w:rsidR="004A2220" w:rsidRPr="00056C00" w:rsidRDefault="004A2220" w:rsidP="004A2220">
            <w:pPr>
              <w:pStyle w:val="Contedodatabela"/>
              <w:jc w:val="both"/>
              <w:rPr>
                <w:rFonts w:ascii="Arial" w:hAnsi="Arial" w:cs="Arial"/>
                <w:sz w:val="16"/>
                <w:szCs w:val="16"/>
              </w:rPr>
            </w:pPr>
            <w:r w:rsidRPr="00056C00">
              <w:rPr>
                <w:rFonts w:ascii="Arial" w:hAnsi="Arial" w:cs="Arial"/>
                <w:b/>
                <w:bCs/>
                <w:sz w:val="16"/>
                <w:szCs w:val="16"/>
              </w:rPr>
              <w:t>Secretaria</w:t>
            </w:r>
          </w:p>
        </w:tc>
      </w:tr>
      <w:tr w:rsidR="004A2220" w:rsidRPr="00056C00" w14:paraId="639CD07A" w14:textId="77777777" w:rsidTr="004A2220">
        <w:tc>
          <w:tcPr>
            <w:tcW w:w="3233" w:type="dxa"/>
            <w:tcBorders>
              <w:top w:val="single" w:sz="2" w:space="0" w:color="000000"/>
              <w:left w:val="single" w:sz="2" w:space="0" w:color="000000"/>
              <w:bottom w:val="single" w:sz="2" w:space="0" w:color="000000"/>
            </w:tcBorders>
            <w:shd w:val="clear" w:color="auto" w:fill="auto"/>
          </w:tcPr>
          <w:p w14:paraId="159C35D3" w14:textId="77777777" w:rsidR="004A2220" w:rsidRPr="00056C00" w:rsidRDefault="004A2220" w:rsidP="004A2220">
            <w:pPr>
              <w:pStyle w:val="Standard"/>
              <w:widowControl w:val="0"/>
              <w:jc w:val="both"/>
              <w:rPr>
                <w:rFonts w:ascii="Arial" w:eastAsia="SimSun;宋体" w:hAnsi="Arial" w:cs="Arial"/>
                <w:sz w:val="16"/>
                <w:szCs w:val="16"/>
                <w:highlight w:val="lightGray"/>
              </w:rPr>
            </w:pPr>
          </w:p>
        </w:tc>
        <w:tc>
          <w:tcPr>
            <w:tcW w:w="6406" w:type="dxa"/>
            <w:tcBorders>
              <w:top w:val="single" w:sz="2" w:space="0" w:color="000000"/>
              <w:left w:val="single" w:sz="2" w:space="0" w:color="000000"/>
              <w:bottom w:val="single" w:sz="2" w:space="0" w:color="000000"/>
              <w:right w:val="single" w:sz="2" w:space="0" w:color="000000"/>
            </w:tcBorders>
            <w:shd w:val="clear" w:color="auto" w:fill="auto"/>
          </w:tcPr>
          <w:p w14:paraId="24C98FC2" w14:textId="77777777" w:rsidR="004A2220" w:rsidRPr="00056C00" w:rsidRDefault="004A2220" w:rsidP="004A2220">
            <w:pPr>
              <w:pStyle w:val="Standard"/>
              <w:widowControl w:val="0"/>
              <w:jc w:val="both"/>
              <w:rPr>
                <w:rFonts w:ascii="Arial" w:hAnsi="Arial" w:cs="Arial"/>
                <w:sz w:val="16"/>
                <w:szCs w:val="16"/>
              </w:rPr>
            </w:pPr>
          </w:p>
        </w:tc>
      </w:tr>
    </w:tbl>
    <w:p w14:paraId="11F6D1B5" w14:textId="77777777" w:rsidR="004A2220" w:rsidRPr="00056C00" w:rsidRDefault="004A2220" w:rsidP="004A2220">
      <w:pPr>
        <w:tabs>
          <w:tab w:val="left" w:pos="2550"/>
        </w:tabs>
        <w:spacing w:after="0" w:line="240" w:lineRule="auto"/>
        <w:jc w:val="both"/>
        <w:rPr>
          <w:rFonts w:ascii="Arial" w:hAnsi="Arial" w:cs="Arial"/>
          <w:b/>
          <w:bCs/>
          <w:sz w:val="20"/>
          <w:szCs w:val="20"/>
          <w:lang w:eastAsia="pt-BR"/>
        </w:rPr>
      </w:pPr>
    </w:p>
    <w:p w14:paraId="44D7CA1F" w14:textId="77777777" w:rsidR="004A2220" w:rsidRPr="00056C00" w:rsidRDefault="004A2220" w:rsidP="004A2220">
      <w:pPr>
        <w:tabs>
          <w:tab w:val="left" w:pos="2550"/>
        </w:tabs>
        <w:spacing w:after="0" w:line="240" w:lineRule="auto"/>
        <w:jc w:val="both"/>
        <w:rPr>
          <w:rFonts w:ascii="Arial" w:hAnsi="Arial" w:cs="Arial"/>
          <w:sz w:val="20"/>
          <w:szCs w:val="20"/>
        </w:rPr>
      </w:pPr>
      <w:r w:rsidRPr="00056C00">
        <w:rPr>
          <w:rFonts w:ascii="Arial" w:hAnsi="Arial" w:cs="Arial"/>
          <w:b/>
          <w:bCs/>
          <w:sz w:val="20"/>
          <w:szCs w:val="20"/>
          <w:lang w:eastAsia="pt-BR"/>
        </w:rPr>
        <w:t>6.2.2.</w:t>
      </w:r>
      <w:r w:rsidRPr="00056C00">
        <w:rPr>
          <w:rFonts w:ascii="Arial" w:hAnsi="Arial" w:cs="Arial"/>
          <w:sz w:val="20"/>
          <w:szCs w:val="20"/>
          <w:lang w:eastAsia="pt-BR"/>
        </w:rPr>
        <w:t xml:space="preserve"> GESTOR:</w:t>
      </w:r>
    </w:p>
    <w:tbl>
      <w:tblPr>
        <w:tblW w:w="9640" w:type="dxa"/>
        <w:tblInd w:w="-1" w:type="dxa"/>
        <w:tblBorders>
          <w:top w:val="single" w:sz="2" w:space="0" w:color="000000"/>
          <w:left w:val="single" w:sz="2" w:space="0" w:color="000000"/>
          <w:bottom w:val="single" w:sz="2" w:space="0" w:color="000000"/>
          <w:insideH w:val="single" w:sz="2" w:space="0" w:color="000000"/>
        </w:tblBorders>
        <w:tblCellMar>
          <w:top w:w="55" w:type="dxa"/>
          <w:left w:w="47" w:type="dxa"/>
          <w:bottom w:w="55" w:type="dxa"/>
          <w:right w:w="55" w:type="dxa"/>
        </w:tblCellMar>
        <w:tblLook w:val="04A0" w:firstRow="1" w:lastRow="0" w:firstColumn="1" w:lastColumn="0" w:noHBand="0" w:noVBand="1"/>
      </w:tblPr>
      <w:tblGrid>
        <w:gridCol w:w="3233"/>
        <w:gridCol w:w="6407"/>
      </w:tblGrid>
      <w:tr w:rsidR="004A2220" w:rsidRPr="00056C00" w14:paraId="248C6F85" w14:textId="77777777" w:rsidTr="004A2220">
        <w:tc>
          <w:tcPr>
            <w:tcW w:w="3233" w:type="dxa"/>
            <w:tcBorders>
              <w:top w:val="single" w:sz="2" w:space="0" w:color="000000"/>
              <w:left w:val="single" w:sz="2" w:space="0" w:color="000000"/>
              <w:bottom w:val="single" w:sz="2" w:space="0" w:color="000000"/>
            </w:tcBorders>
            <w:shd w:val="clear" w:color="auto" w:fill="auto"/>
          </w:tcPr>
          <w:p w14:paraId="2571D809" w14:textId="77777777" w:rsidR="004A2220" w:rsidRPr="00056C00" w:rsidRDefault="004A2220" w:rsidP="004A2220">
            <w:pPr>
              <w:pStyle w:val="Contedodatabela"/>
              <w:jc w:val="both"/>
              <w:rPr>
                <w:rFonts w:ascii="Arial" w:hAnsi="Arial" w:cs="Arial"/>
                <w:sz w:val="16"/>
                <w:szCs w:val="16"/>
              </w:rPr>
            </w:pPr>
            <w:r w:rsidRPr="00056C00">
              <w:rPr>
                <w:rFonts w:ascii="Arial" w:hAnsi="Arial" w:cs="Arial"/>
                <w:b/>
                <w:bCs/>
                <w:sz w:val="16"/>
                <w:szCs w:val="16"/>
              </w:rPr>
              <w:t>Nome</w:t>
            </w:r>
          </w:p>
        </w:tc>
        <w:tc>
          <w:tcPr>
            <w:tcW w:w="6406" w:type="dxa"/>
            <w:tcBorders>
              <w:top w:val="single" w:sz="2" w:space="0" w:color="000000"/>
              <w:left w:val="single" w:sz="2" w:space="0" w:color="000000"/>
              <w:bottom w:val="single" w:sz="2" w:space="0" w:color="000000"/>
              <w:right w:val="single" w:sz="2" w:space="0" w:color="000000"/>
            </w:tcBorders>
            <w:shd w:val="clear" w:color="auto" w:fill="auto"/>
          </w:tcPr>
          <w:p w14:paraId="1B79A3C5" w14:textId="77777777" w:rsidR="004A2220" w:rsidRPr="00056C00" w:rsidRDefault="004A2220" w:rsidP="004A2220">
            <w:pPr>
              <w:pStyle w:val="Contedodatabela"/>
              <w:jc w:val="both"/>
              <w:rPr>
                <w:rFonts w:ascii="Arial" w:hAnsi="Arial" w:cs="Arial"/>
                <w:sz w:val="16"/>
                <w:szCs w:val="16"/>
              </w:rPr>
            </w:pPr>
            <w:r w:rsidRPr="00056C00">
              <w:rPr>
                <w:rFonts w:ascii="Arial" w:hAnsi="Arial" w:cs="Arial"/>
                <w:b/>
                <w:bCs/>
                <w:sz w:val="16"/>
                <w:szCs w:val="16"/>
              </w:rPr>
              <w:t>Secretaria</w:t>
            </w:r>
          </w:p>
        </w:tc>
      </w:tr>
      <w:tr w:rsidR="004A2220" w:rsidRPr="00056C00" w14:paraId="0A6ED266" w14:textId="77777777" w:rsidTr="004A2220">
        <w:tc>
          <w:tcPr>
            <w:tcW w:w="3233" w:type="dxa"/>
            <w:tcBorders>
              <w:top w:val="single" w:sz="2" w:space="0" w:color="000000"/>
              <w:left w:val="single" w:sz="2" w:space="0" w:color="000000"/>
              <w:bottom w:val="single" w:sz="2" w:space="0" w:color="000000"/>
            </w:tcBorders>
            <w:shd w:val="clear" w:color="auto" w:fill="auto"/>
          </w:tcPr>
          <w:p w14:paraId="3A9F0893" w14:textId="77777777" w:rsidR="004A2220" w:rsidRPr="00056C00" w:rsidRDefault="004A2220" w:rsidP="004A2220">
            <w:pPr>
              <w:pStyle w:val="Standard"/>
              <w:widowControl w:val="0"/>
              <w:jc w:val="both"/>
              <w:rPr>
                <w:rFonts w:ascii="Arial" w:eastAsia="SimSun;宋体" w:hAnsi="Arial" w:cs="Arial"/>
                <w:sz w:val="16"/>
                <w:szCs w:val="16"/>
                <w:highlight w:val="lightGray"/>
              </w:rPr>
            </w:pPr>
          </w:p>
        </w:tc>
        <w:tc>
          <w:tcPr>
            <w:tcW w:w="6406" w:type="dxa"/>
            <w:tcBorders>
              <w:top w:val="single" w:sz="2" w:space="0" w:color="000000"/>
              <w:left w:val="single" w:sz="2" w:space="0" w:color="000000"/>
              <w:bottom w:val="single" w:sz="2" w:space="0" w:color="000000"/>
              <w:right w:val="single" w:sz="2" w:space="0" w:color="000000"/>
            </w:tcBorders>
            <w:shd w:val="clear" w:color="auto" w:fill="auto"/>
          </w:tcPr>
          <w:p w14:paraId="0218BF48" w14:textId="77777777" w:rsidR="004A2220" w:rsidRPr="00056C00" w:rsidRDefault="004A2220" w:rsidP="004A2220">
            <w:pPr>
              <w:pStyle w:val="Standard"/>
              <w:widowControl w:val="0"/>
              <w:jc w:val="both"/>
              <w:rPr>
                <w:rFonts w:ascii="Arial" w:hAnsi="Arial" w:cs="Arial"/>
                <w:sz w:val="16"/>
                <w:szCs w:val="16"/>
              </w:rPr>
            </w:pPr>
          </w:p>
        </w:tc>
      </w:tr>
    </w:tbl>
    <w:p w14:paraId="588A5119" w14:textId="77777777" w:rsidR="004A2220" w:rsidRPr="00056C00" w:rsidRDefault="004A2220" w:rsidP="004A2220">
      <w:pPr>
        <w:pStyle w:val="Estilo"/>
        <w:jc w:val="both"/>
        <w:rPr>
          <w:b/>
          <w:sz w:val="20"/>
          <w:szCs w:val="20"/>
          <w:lang w:eastAsia="ar-SA" w:bidi="he-IL"/>
        </w:rPr>
      </w:pPr>
    </w:p>
    <w:p w14:paraId="4D5605D6" w14:textId="77777777" w:rsidR="004A2220" w:rsidRPr="00056C00" w:rsidRDefault="004A2220" w:rsidP="004A2220">
      <w:pPr>
        <w:pStyle w:val="Estilo"/>
        <w:jc w:val="both"/>
        <w:rPr>
          <w:sz w:val="20"/>
          <w:szCs w:val="20"/>
        </w:rPr>
      </w:pPr>
      <w:r w:rsidRPr="00056C00">
        <w:rPr>
          <w:b/>
          <w:sz w:val="20"/>
          <w:szCs w:val="20"/>
          <w:lang w:eastAsia="ar-SA" w:bidi="he-IL"/>
        </w:rPr>
        <w:lastRenderedPageBreak/>
        <w:t>CLÁUSULA SÉTIMA – DA CONTRATAÇÃO COM OS FORNECEDORES</w:t>
      </w:r>
    </w:p>
    <w:p w14:paraId="782AC485" w14:textId="77777777" w:rsidR="004A2220" w:rsidRPr="00056C00" w:rsidRDefault="004A2220" w:rsidP="004A2220">
      <w:pPr>
        <w:pStyle w:val="Estilo"/>
        <w:jc w:val="both"/>
        <w:rPr>
          <w:b/>
          <w:sz w:val="20"/>
          <w:szCs w:val="20"/>
          <w:lang w:eastAsia="ar-SA" w:bidi="he-IL"/>
        </w:rPr>
      </w:pPr>
    </w:p>
    <w:p w14:paraId="1BC22418" w14:textId="77777777" w:rsidR="004A2220" w:rsidRPr="00056C00" w:rsidRDefault="004A2220" w:rsidP="004A2220">
      <w:pPr>
        <w:pStyle w:val="Estilo"/>
        <w:jc w:val="both"/>
        <w:rPr>
          <w:sz w:val="20"/>
          <w:szCs w:val="20"/>
        </w:rPr>
      </w:pPr>
      <w:bookmarkStart w:id="19" w:name="__DdeLink__18546_4108586617"/>
      <w:r w:rsidRPr="00056C00">
        <w:rPr>
          <w:b/>
          <w:bCs/>
          <w:sz w:val="20"/>
          <w:szCs w:val="20"/>
          <w:lang w:eastAsia="ar-SA" w:bidi="he-IL"/>
        </w:rPr>
        <w:t>7.1.</w:t>
      </w:r>
      <w:r w:rsidRPr="00056C00">
        <w:rPr>
          <w:sz w:val="20"/>
          <w:szCs w:val="20"/>
          <w:lang w:eastAsia="ar-SA" w:bidi="he-IL"/>
        </w:rPr>
        <w:t xml:space="preserve"> </w:t>
      </w:r>
      <w:r w:rsidRPr="00056C00">
        <w:rPr>
          <w:color w:val="000000"/>
          <w:sz w:val="20"/>
          <w:szCs w:val="20"/>
          <w:highlight w:val="white"/>
          <w:lang w:eastAsia="ar-SA" w:bidi="he-IL"/>
        </w:rPr>
        <w:t xml:space="preserve">A contratação com o fornecedor registrado observará a classificação segundo a ordem da última proposta apresentada durante a fase competitiva da licitação que deu origem à presente ata e será formalizada, em conformidade com o disposto no Art. 95 da Lei 14.133/2021 e </w:t>
      </w:r>
      <w:r w:rsidRPr="00056C00">
        <w:rPr>
          <w:rStyle w:val="Fontepargpadro1"/>
          <w:rFonts w:eastAsia="OpenSymbol"/>
          <w:color w:val="000000"/>
          <w:sz w:val="20"/>
          <w:szCs w:val="20"/>
          <w:highlight w:val="white"/>
          <w:lang w:eastAsia="ar-SA" w:bidi="he-IL"/>
        </w:rPr>
        <w:t>na legislação vigente</w:t>
      </w:r>
      <w:r w:rsidRPr="00056C00">
        <w:rPr>
          <w:color w:val="000000"/>
          <w:sz w:val="20"/>
          <w:szCs w:val="20"/>
          <w:highlight w:val="white"/>
          <w:lang w:eastAsia="ar-SA" w:bidi="he-IL"/>
        </w:rPr>
        <w:t>, mediante:</w:t>
      </w:r>
      <w:r w:rsidRPr="00056C00">
        <w:rPr>
          <w:sz w:val="20"/>
          <w:szCs w:val="20"/>
          <w:lang w:eastAsia="ar-SA" w:bidi="he-IL"/>
        </w:rPr>
        <w:t xml:space="preserve"> </w:t>
      </w:r>
    </w:p>
    <w:p w14:paraId="01EF7747" w14:textId="77777777" w:rsidR="004A2220" w:rsidRPr="00056C00" w:rsidRDefault="004A2220" w:rsidP="004A2220">
      <w:pPr>
        <w:pStyle w:val="Estilo"/>
        <w:jc w:val="both"/>
        <w:rPr>
          <w:sz w:val="20"/>
          <w:szCs w:val="20"/>
          <w:lang w:eastAsia="ar-SA" w:bidi="he-IL"/>
        </w:rPr>
      </w:pPr>
    </w:p>
    <w:p w14:paraId="5ABF8801" w14:textId="77777777" w:rsidR="004A2220" w:rsidRPr="00056C00" w:rsidRDefault="004A2220" w:rsidP="004A2220">
      <w:pPr>
        <w:pStyle w:val="Estilo"/>
        <w:jc w:val="both"/>
        <w:rPr>
          <w:sz w:val="20"/>
          <w:szCs w:val="20"/>
        </w:rPr>
      </w:pPr>
      <w:r w:rsidRPr="00056C00">
        <w:rPr>
          <w:b/>
          <w:bCs/>
          <w:sz w:val="20"/>
          <w:szCs w:val="20"/>
          <w:lang w:eastAsia="ar-SA" w:bidi="he-IL"/>
        </w:rPr>
        <w:t>7.1.1.</w:t>
      </w:r>
      <w:r w:rsidRPr="00056C00">
        <w:rPr>
          <w:sz w:val="20"/>
          <w:szCs w:val="20"/>
          <w:lang w:eastAsia="ar-SA" w:bidi="he-IL"/>
        </w:rPr>
        <w:t xml:space="preserve"> Instrumento contratual; </w:t>
      </w:r>
    </w:p>
    <w:p w14:paraId="00D16476" w14:textId="77777777" w:rsidR="004A2220" w:rsidRPr="00056C00" w:rsidRDefault="004A2220" w:rsidP="004A2220">
      <w:pPr>
        <w:pStyle w:val="Estilo"/>
        <w:jc w:val="both"/>
        <w:rPr>
          <w:sz w:val="20"/>
          <w:szCs w:val="20"/>
          <w:lang w:eastAsia="ar-SA" w:bidi="he-IL"/>
        </w:rPr>
      </w:pPr>
    </w:p>
    <w:p w14:paraId="7C07C207" w14:textId="77777777" w:rsidR="004A2220" w:rsidRPr="00056C00" w:rsidRDefault="004A2220" w:rsidP="004A2220">
      <w:pPr>
        <w:pStyle w:val="Estilo"/>
        <w:jc w:val="both"/>
        <w:rPr>
          <w:sz w:val="20"/>
          <w:szCs w:val="20"/>
        </w:rPr>
      </w:pPr>
      <w:r w:rsidRPr="00056C00">
        <w:rPr>
          <w:b/>
          <w:bCs/>
          <w:sz w:val="20"/>
          <w:szCs w:val="20"/>
          <w:lang w:eastAsia="ar-SA" w:bidi="he-IL"/>
        </w:rPr>
        <w:t>7.1.2.</w:t>
      </w:r>
      <w:r w:rsidRPr="00056C00">
        <w:rPr>
          <w:sz w:val="20"/>
          <w:szCs w:val="20"/>
          <w:lang w:eastAsia="ar-SA" w:bidi="he-IL"/>
        </w:rPr>
        <w:t xml:space="preserve"> Emissão de nota de empenho de despesa; </w:t>
      </w:r>
    </w:p>
    <w:p w14:paraId="50AB8B77" w14:textId="77777777" w:rsidR="004A2220" w:rsidRPr="00056C00" w:rsidRDefault="004A2220" w:rsidP="004A2220">
      <w:pPr>
        <w:pStyle w:val="Estilo"/>
        <w:jc w:val="both"/>
        <w:rPr>
          <w:sz w:val="20"/>
          <w:szCs w:val="20"/>
          <w:lang w:eastAsia="ar-SA" w:bidi="he-IL"/>
        </w:rPr>
      </w:pPr>
    </w:p>
    <w:p w14:paraId="60124273" w14:textId="77777777" w:rsidR="004A2220" w:rsidRPr="00056C00" w:rsidRDefault="004A2220" w:rsidP="004A2220">
      <w:pPr>
        <w:pStyle w:val="Estilo"/>
        <w:jc w:val="both"/>
        <w:rPr>
          <w:sz w:val="20"/>
          <w:szCs w:val="20"/>
        </w:rPr>
      </w:pPr>
      <w:r w:rsidRPr="00056C00">
        <w:rPr>
          <w:b/>
          <w:bCs/>
          <w:sz w:val="20"/>
          <w:szCs w:val="20"/>
          <w:lang w:eastAsia="ar-SA" w:bidi="he-IL"/>
        </w:rPr>
        <w:t>7.1.3.</w:t>
      </w:r>
      <w:r w:rsidRPr="00056C00">
        <w:rPr>
          <w:sz w:val="20"/>
          <w:szCs w:val="20"/>
          <w:lang w:eastAsia="ar-SA" w:bidi="he-IL"/>
        </w:rPr>
        <w:t xml:space="preserve"> Autorização de compra. </w:t>
      </w:r>
    </w:p>
    <w:p w14:paraId="378C1709" w14:textId="77777777" w:rsidR="004A2220" w:rsidRPr="00056C00" w:rsidRDefault="004A2220" w:rsidP="004A2220">
      <w:pPr>
        <w:pStyle w:val="Estilo"/>
        <w:jc w:val="both"/>
        <w:rPr>
          <w:sz w:val="20"/>
          <w:szCs w:val="20"/>
          <w:lang w:eastAsia="ar-SA" w:bidi="he-IL"/>
        </w:rPr>
      </w:pPr>
    </w:p>
    <w:p w14:paraId="145C8545" w14:textId="77777777" w:rsidR="004A2220" w:rsidRPr="00056C00" w:rsidRDefault="004A2220" w:rsidP="004A2220">
      <w:pPr>
        <w:pStyle w:val="Estilo"/>
        <w:jc w:val="both"/>
        <w:rPr>
          <w:sz w:val="20"/>
          <w:szCs w:val="20"/>
        </w:rPr>
      </w:pPr>
      <w:r w:rsidRPr="00056C00">
        <w:rPr>
          <w:b/>
          <w:bCs/>
          <w:sz w:val="20"/>
          <w:szCs w:val="20"/>
          <w:lang w:eastAsia="ar-SA" w:bidi="he-IL"/>
        </w:rPr>
        <w:t>7.2.</w:t>
      </w:r>
      <w:r w:rsidRPr="00056C00">
        <w:rPr>
          <w:sz w:val="20"/>
          <w:szCs w:val="20"/>
          <w:lang w:eastAsia="ar-SA" w:bidi="he-IL"/>
        </w:rPr>
        <w:t xml:space="preserve"> O órgão convocará o fornecedor com o preço registrado em ata para, a cada contratação, no prazo</w:t>
      </w:r>
      <w:r w:rsidRPr="00056C00">
        <w:rPr>
          <w:color w:val="000000"/>
          <w:sz w:val="20"/>
          <w:szCs w:val="20"/>
          <w:lang w:eastAsia="ar-SA" w:bidi="he-IL"/>
        </w:rPr>
        <w:t xml:space="preserve"> de 05 (cinco) </w:t>
      </w:r>
      <w:r w:rsidRPr="00056C00">
        <w:rPr>
          <w:sz w:val="20"/>
          <w:szCs w:val="20"/>
          <w:lang w:eastAsia="ar-SA" w:bidi="he-IL"/>
        </w:rPr>
        <w:t>dias úteis, sob pena de decair do direito à contratação, sem prejuízo das sanções previstas no Edital e na presente Ata de Registro de Preços:</w:t>
      </w:r>
    </w:p>
    <w:p w14:paraId="3C71691B" w14:textId="77777777" w:rsidR="004A2220" w:rsidRPr="00056C00" w:rsidRDefault="004A2220" w:rsidP="004A2220">
      <w:pPr>
        <w:pStyle w:val="Estilo"/>
        <w:jc w:val="both"/>
        <w:rPr>
          <w:sz w:val="20"/>
          <w:szCs w:val="20"/>
          <w:lang w:eastAsia="ar-SA" w:bidi="he-IL"/>
        </w:rPr>
      </w:pPr>
    </w:p>
    <w:p w14:paraId="65D9FDC2" w14:textId="77777777" w:rsidR="004A2220" w:rsidRPr="00056C00" w:rsidRDefault="004A2220" w:rsidP="004A2220">
      <w:pPr>
        <w:pStyle w:val="Estilo"/>
        <w:jc w:val="both"/>
        <w:rPr>
          <w:sz w:val="20"/>
          <w:szCs w:val="20"/>
        </w:rPr>
      </w:pPr>
      <w:r w:rsidRPr="00056C00">
        <w:rPr>
          <w:b/>
          <w:bCs/>
          <w:sz w:val="20"/>
          <w:szCs w:val="20"/>
          <w:lang w:eastAsia="ar-SA" w:bidi="he-IL"/>
        </w:rPr>
        <w:t>7.2.1.</w:t>
      </w:r>
      <w:r w:rsidRPr="00056C00">
        <w:rPr>
          <w:sz w:val="20"/>
          <w:szCs w:val="20"/>
          <w:lang w:eastAsia="ar-SA" w:bidi="he-IL"/>
        </w:rPr>
        <w:t xml:space="preserve"> Efetuar a retirada da Nota de Empenho ou instrumento equivalente; ou</w:t>
      </w:r>
    </w:p>
    <w:p w14:paraId="76E8EA38" w14:textId="77777777" w:rsidR="004A2220" w:rsidRPr="00056C00" w:rsidRDefault="004A2220" w:rsidP="004A2220">
      <w:pPr>
        <w:pStyle w:val="Estilo"/>
        <w:jc w:val="both"/>
        <w:rPr>
          <w:sz w:val="20"/>
          <w:szCs w:val="20"/>
          <w:lang w:eastAsia="ar-SA" w:bidi="he-IL"/>
        </w:rPr>
      </w:pPr>
    </w:p>
    <w:p w14:paraId="606E5204" w14:textId="77777777" w:rsidR="004A2220" w:rsidRPr="00056C00" w:rsidRDefault="004A2220" w:rsidP="004A2220">
      <w:pPr>
        <w:pStyle w:val="Estilo"/>
        <w:jc w:val="both"/>
        <w:rPr>
          <w:sz w:val="20"/>
          <w:szCs w:val="20"/>
        </w:rPr>
      </w:pPr>
      <w:r w:rsidRPr="00056C00">
        <w:rPr>
          <w:b/>
          <w:bCs/>
          <w:sz w:val="20"/>
          <w:szCs w:val="20"/>
          <w:lang w:eastAsia="ar-SA" w:bidi="he-IL"/>
        </w:rPr>
        <w:t>7.2.2.</w:t>
      </w:r>
      <w:r w:rsidRPr="00056C00">
        <w:rPr>
          <w:sz w:val="20"/>
          <w:szCs w:val="20"/>
          <w:lang w:eastAsia="ar-SA" w:bidi="he-IL"/>
        </w:rPr>
        <w:t xml:space="preserve"> Assinar o contrato. </w:t>
      </w:r>
    </w:p>
    <w:p w14:paraId="034D3E0C" w14:textId="77777777" w:rsidR="004A2220" w:rsidRPr="00056C00" w:rsidRDefault="004A2220" w:rsidP="004A2220">
      <w:pPr>
        <w:pStyle w:val="Estilo"/>
        <w:jc w:val="both"/>
        <w:rPr>
          <w:b/>
          <w:sz w:val="20"/>
          <w:szCs w:val="20"/>
          <w:lang w:eastAsia="ar-SA" w:bidi="he-IL"/>
        </w:rPr>
      </w:pPr>
    </w:p>
    <w:p w14:paraId="4551F6A0" w14:textId="77777777" w:rsidR="004A2220" w:rsidRPr="00056C00" w:rsidRDefault="004A2220" w:rsidP="004A2220">
      <w:pPr>
        <w:pStyle w:val="Estilo"/>
        <w:jc w:val="both"/>
        <w:rPr>
          <w:sz w:val="20"/>
          <w:szCs w:val="20"/>
        </w:rPr>
      </w:pPr>
      <w:r w:rsidRPr="00056C00">
        <w:rPr>
          <w:b/>
          <w:color w:val="000000"/>
          <w:sz w:val="20"/>
          <w:szCs w:val="20"/>
          <w:highlight w:val="white"/>
          <w:lang w:eastAsia="ar-SA" w:bidi="he-IL"/>
        </w:rPr>
        <w:t xml:space="preserve">7.3. </w:t>
      </w:r>
      <w:r w:rsidRPr="00056C00">
        <w:rPr>
          <w:color w:val="000000"/>
          <w:sz w:val="20"/>
          <w:szCs w:val="20"/>
          <w:highlight w:val="white"/>
          <w:lang w:eastAsia="ar-SA" w:bidi="he-IL"/>
        </w:rPr>
        <w:t>O prazo a que se refere o item anterior poderá ser prorrogado, por igual período, por solicitação justificada do fornecedor e aceitação do órgão gerenciador.</w:t>
      </w:r>
    </w:p>
    <w:p w14:paraId="746F2EAB" w14:textId="77777777" w:rsidR="004A2220" w:rsidRPr="00056C00" w:rsidRDefault="004A2220" w:rsidP="004A2220">
      <w:pPr>
        <w:pStyle w:val="Estilo"/>
        <w:jc w:val="both"/>
        <w:rPr>
          <w:b/>
          <w:sz w:val="20"/>
          <w:szCs w:val="20"/>
          <w:lang w:eastAsia="ar-SA" w:bidi="he-IL"/>
        </w:rPr>
      </w:pPr>
    </w:p>
    <w:p w14:paraId="685E3F18" w14:textId="77777777" w:rsidR="004A2220" w:rsidRPr="00056C00" w:rsidRDefault="004A2220" w:rsidP="004A2220">
      <w:pPr>
        <w:pStyle w:val="Estilo"/>
        <w:jc w:val="both"/>
        <w:rPr>
          <w:sz w:val="20"/>
          <w:szCs w:val="20"/>
        </w:rPr>
      </w:pPr>
      <w:r w:rsidRPr="00056C00">
        <w:rPr>
          <w:b/>
          <w:sz w:val="20"/>
          <w:szCs w:val="20"/>
          <w:lang w:eastAsia="ar-SA" w:bidi="he-IL"/>
        </w:rPr>
        <w:t xml:space="preserve">7.4. </w:t>
      </w:r>
      <w:r w:rsidRPr="00056C00">
        <w:rPr>
          <w:sz w:val="20"/>
          <w:szCs w:val="20"/>
          <w:lang w:eastAsia="ar-SA" w:bidi="he-IL"/>
        </w:rPr>
        <w:t xml:space="preserve">Previamente à formalização de cada contratação, caberá aos órgãos (gerenciador e/ou participantes) interessados realizar consulta a fim de verificar a manutenção das condições de habilitação. </w:t>
      </w:r>
      <w:bookmarkEnd w:id="19"/>
    </w:p>
    <w:p w14:paraId="02A767FF" w14:textId="77777777" w:rsidR="004A2220" w:rsidRPr="00056C00" w:rsidRDefault="004A2220" w:rsidP="004A2220">
      <w:pPr>
        <w:pStyle w:val="Estilo"/>
        <w:jc w:val="both"/>
        <w:rPr>
          <w:b/>
          <w:sz w:val="20"/>
          <w:szCs w:val="20"/>
          <w:lang w:eastAsia="ar-SA" w:bidi="he-IL"/>
        </w:rPr>
      </w:pPr>
    </w:p>
    <w:p w14:paraId="6B4D40CE" w14:textId="77777777" w:rsidR="004A2220" w:rsidRPr="00056C00" w:rsidRDefault="004A2220" w:rsidP="004A2220">
      <w:pPr>
        <w:spacing w:after="0" w:line="240" w:lineRule="auto"/>
        <w:rPr>
          <w:rFonts w:ascii="Arial" w:hAnsi="Arial" w:cs="Arial"/>
          <w:sz w:val="20"/>
          <w:szCs w:val="20"/>
        </w:rPr>
      </w:pPr>
      <w:r w:rsidRPr="00056C00">
        <w:rPr>
          <w:rFonts w:ascii="Arial" w:eastAsia="Arial Narrow" w:hAnsi="Arial" w:cs="Arial"/>
          <w:b/>
          <w:sz w:val="20"/>
          <w:szCs w:val="20"/>
          <w:lang w:eastAsia="he-IL"/>
        </w:rPr>
        <w:t xml:space="preserve">CLÁUSULA OITAVA – </w:t>
      </w:r>
      <w:r w:rsidRPr="00056C00">
        <w:rPr>
          <w:rFonts w:ascii="Arial" w:hAnsi="Arial" w:cs="Arial"/>
          <w:b/>
          <w:sz w:val="20"/>
          <w:szCs w:val="20"/>
        </w:rPr>
        <w:t>DAS CONDIÇÕES DE PAGAMENTO</w:t>
      </w:r>
    </w:p>
    <w:p w14:paraId="0DBC0E43" w14:textId="77777777" w:rsidR="004A2220" w:rsidRPr="00056C00" w:rsidRDefault="004A2220" w:rsidP="004A2220">
      <w:pPr>
        <w:pStyle w:val="Norma"/>
        <w:rPr>
          <w:rFonts w:ascii="Arial" w:hAnsi="Arial" w:cs="Arial"/>
          <w:b/>
          <w:sz w:val="20"/>
          <w:szCs w:val="20"/>
        </w:rPr>
      </w:pPr>
    </w:p>
    <w:p w14:paraId="027BC848" w14:textId="7A16E082" w:rsidR="004A2220" w:rsidRPr="00056C00" w:rsidRDefault="004A2220" w:rsidP="004A2220">
      <w:pPr>
        <w:pStyle w:val="WW-Corpodetexto2"/>
        <w:spacing w:before="0" w:line="240" w:lineRule="auto"/>
        <w:rPr>
          <w:rFonts w:ascii="Arial" w:hAnsi="Arial" w:cs="Arial"/>
          <w:sz w:val="20"/>
          <w:szCs w:val="20"/>
        </w:rPr>
      </w:pPr>
      <w:r w:rsidRPr="00056C00">
        <w:rPr>
          <w:rFonts w:ascii="Arial" w:hAnsi="Arial" w:cs="Arial"/>
          <w:b/>
          <w:bCs/>
          <w:sz w:val="20"/>
          <w:szCs w:val="20"/>
        </w:rPr>
        <w:t>8.1.</w:t>
      </w:r>
      <w:r w:rsidRPr="00056C00">
        <w:rPr>
          <w:rFonts w:ascii="Arial" w:hAnsi="Arial" w:cs="Arial"/>
          <w:sz w:val="20"/>
          <w:szCs w:val="20"/>
        </w:rPr>
        <w:t xml:space="preserve"> </w:t>
      </w:r>
      <w:r w:rsidRPr="00056C00">
        <w:rPr>
          <w:rFonts w:ascii="Arial" w:eastAsia="Times New Roman" w:hAnsi="Arial" w:cs="Arial"/>
          <w:color w:val="000000"/>
          <w:sz w:val="20"/>
          <w:szCs w:val="20"/>
          <w:lang w:eastAsia="ar-SA" w:bidi="ar-SA"/>
        </w:rPr>
        <w:t xml:space="preserve">O pagamento será efetuado no prazo de </w:t>
      </w:r>
      <w:r w:rsidRPr="00314A2E">
        <w:rPr>
          <w:rFonts w:ascii="Arial" w:eastAsia="Times New Roman" w:hAnsi="Arial" w:cs="Arial"/>
          <w:sz w:val="20"/>
          <w:szCs w:val="20"/>
          <w:lang w:eastAsia="ar-SA" w:bidi="ar-SA"/>
        </w:rPr>
        <w:t xml:space="preserve">até 30 (trinta) dias, a contar </w:t>
      </w:r>
      <w:r w:rsidR="004568C3" w:rsidRPr="00314A2E">
        <w:rPr>
          <w:rFonts w:ascii="Arial" w:eastAsia="Times New Roman" w:hAnsi="Arial" w:cs="Arial"/>
          <w:sz w:val="20"/>
          <w:szCs w:val="20"/>
          <w:lang w:eastAsia="ar-SA" w:bidi="ar-SA"/>
        </w:rPr>
        <w:t xml:space="preserve">da </w:t>
      </w:r>
      <w:r w:rsidR="004568C3">
        <w:rPr>
          <w:rFonts w:ascii="Arial" w:eastAsia="Times New Roman" w:hAnsi="Arial" w:cs="Arial"/>
          <w:color w:val="000000"/>
          <w:sz w:val="20"/>
          <w:szCs w:val="20"/>
          <w:lang w:eastAsia="ar-SA" w:bidi="ar-SA"/>
        </w:rPr>
        <w:t xml:space="preserve">liquidação, mediante </w:t>
      </w:r>
      <w:r w:rsidRPr="00056C00">
        <w:rPr>
          <w:rFonts w:ascii="Arial" w:eastAsia="Times New Roman" w:hAnsi="Arial" w:cs="Arial"/>
          <w:color w:val="000000"/>
          <w:sz w:val="20"/>
          <w:szCs w:val="20"/>
          <w:lang w:eastAsia="ar-SA" w:bidi="ar-SA"/>
        </w:rPr>
        <w:t>recebimento, após a apresentação da Nota Fiscal/Fatura devidamente atestada pelo servidor designado para conferência e fiscalização da entrega do objeto solicitado, e posteriormente à liquidação.</w:t>
      </w:r>
    </w:p>
    <w:p w14:paraId="61BF1E83" w14:textId="77777777" w:rsidR="004A2220" w:rsidRPr="00056C00" w:rsidRDefault="004A2220" w:rsidP="004A2220">
      <w:pPr>
        <w:spacing w:after="0" w:line="240" w:lineRule="auto"/>
        <w:jc w:val="both"/>
        <w:rPr>
          <w:rFonts w:ascii="Arial" w:eastAsia="Times New Roman" w:hAnsi="Arial" w:cs="Arial"/>
          <w:sz w:val="20"/>
          <w:szCs w:val="20"/>
        </w:rPr>
      </w:pPr>
    </w:p>
    <w:p w14:paraId="7C0275CF" w14:textId="77777777" w:rsidR="004A2220" w:rsidRPr="00056C00" w:rsidRDefault="004A2220" w:rsidP="004A2220">
      <w:pPr>
        <w:spacing w:after="0" w:line="240" w:lineRule="auto"/>
        <w:jc w:val="both"/>
        <w:rPr>
          <w:rFonts w:ascii="Arial" w:hAnsi="Arial" w:cs="Arial"/>
          <w:sz w:val="20"/>
          <w:szCs w:val="20"/>
        </w:rPr>
      </w:pPr>
      <w:r w:rsidRPr="00056C00">
        <w:rPr>
          <w:rFonts w:ascii="Arial" w:eastAsia="Times New Roman" w:hAnsi="Arial" w:cs="Arial"/>
          <w:b/>
          <w:bCs/>
          <w:sz w:val="20"/>
          <w:szCs w:val="20"/>
        </w:rPr>
        <w:t>8.2.</w:t>
      </w:r>
      <w:r w:rsidRPr="00056C00">
        <w:rPr>
          <w:rFonts w:ascii="Arial" w:eastAsia="Times New Roman" w:hAnsi="Arial" w:cs="Arial"/>
          <w:sz w:val="20"/>
          <w:szCs w:val="20"/>
        </w:rPr>
        <w:t xml:space="preserve"> Para a execução do pagamento de que trata o item anterior o </w:t>
      </w:r>
      <w:r w:rsidRPr="00056C00">
        <w:rPr>
          <w:rFonts w:ascii="Arial" w:eastAsia="Times New Roman" w:hAnsi="Arial" w:cs="Arial"/>
          <w:b/>
          <w:bCs/>
          <w:sz w:val="20"/>
          <w:szCs w:val="20"/>
        </w:rPr>
        <w:t xml:space="preserve">DETENTOR DO REGISTRO </w:t>
      </w:r>
      <w:r w:rsidRPr="00056C00">
        <w:rPr>
          <w:rFonts w:ascii="Arial" w:eastAsia="Times New Roman" w:hAnsi="Arial" w:cs="Arial"/>
          <w:sz w:val="20"/>
          <w:szCs w:val="20"/>
        </w:rPr>
        <w:t>deverá fazer constar na nota fiscal corresponde</w:t>
      </w:r>
      <w:r w:rsidRPr="00056C00">
        <w:rPr>
          <w:rFonts w:ascii="Arial" w:eastAsia="Times New Roman" w:hAnsi="Arial" w:cs="Arial"/>
          <w:color w:val="000000"/>
          <w:sz w:val="20"/>
          <w:szCs w:val="20"/>
        </w:rPr>
        <w:t>nte, emitida sem rasura e em letra bem legível o nome da secretaria Município requisitante e a inscrição no CNPJ conforme Ordem de Fornecimento.</w:t>
      </w:r>
    </w:p>
    <w:p w14:paraId="056E7E77" w14:textId="77777777" w:rsidR="004A2220" w:rsidRPr="00056C00" w:rsidRDefault="004A2220" w:rsidP="004A2220">
      <w:pPr>
        <w:spacing w:after="0" w:line="240" w:lineRule="auto"/>
        <w:jc w:val="both"/>
        <w:rPr>
          <w:rFonts w:ascii="Arial" w:hAnsi="Arial" w:cs="Arial"/>
          <w:b/>
          <w:color w:val="000000"/>
          <w:sz w:val="20"/>
          <w:szCs w:val="20"/>
          <w:u w:val="single"/>
        </w:rPr>
      </w:pPr>
    </w:p>
    <w:p w14:paraId="7AF63CDF" w14:textId="77777777" w:rsidR="004A2220" w:rsidRPr="00056C00" w:rsidRDefault="004A2220" w:rsidP="004A2220">
      <w:pPr>
        <w:spacing w:after="0" w:line="240" w:lineRule="auto"/>
        <w:jc w:val="both"/>
        <w:rPr>
          <w:rFonts w:ascii="Arial" w:hAnsi="Arial" w:cs="Arial"/>
          <w:color w:val="000000"/>
          <w:sz w:val="20"/>
          <w:szCs w:val="20"/>
        </w:rPr>
      </w:pPr>
      <w:r w:rsidRPr="00056C00">
        <w:rPr>
          <w:rFonts w:ascii="Arial" w:eastAsia="Times New Roman" w:hAnsi="Arial" w:cs="Arial"/>
          <w:b/>
          <w:bCs/>
          <w:color w:val="000000"/>
          <w:sz w:val="20"/>
          <w:szCs w:val="20"/>
        </w:rPr>
        <w:t>8.3.</w:t>
      </w:r>
      <w:r w:rsidRPr="00056C00">
        <w:rPr>
          <w:rFonts w:ascii="Arial" w:eastAsia="Arial" w:hAnsi="Arial" w:cs="Arial"/>
          <w:color w:val="000000"/>
          <w:sz w:val="20"/>
          <w:szCs w:val="20"/>
        </w:rPr>
        <w:t xml:space="preserve"> </w:t>
      </w:r>
      <w:r w:rsidRPr="00056C00">
        <w:rPr>
          <w:rFonts w:ascii="Arial" w:hAnsi="Arial" w:cs="Arial"/>
          <w:color w:val="000000"/>
          <w:sz w:val="20"/>
          <w:szCs w:val="20"/>
        </w:rPr>
        <w:t>A(s)</w:t>
      </w:r>
      <w:r w:rsidRPr="00056C00">
        <w:rPr>
          <w:rFonts w:ascii="Arial" w:eastAsia="Arial" w:hAnsi="Arial" w:cs="Arial"/>
          <w:color w:val="000000"/>
          <w:sz w:val="20"/>
          <w:szCs w:val="20"/>
        </w:rPr>
        <w:t xml:space="preserve"> </w:t>
      </w:r>
      <w:r w:rsidRPr="00056C00">
        <w:rPr>
          <w:rFonts w:ascii="Arial" w:hAnsi="Arial" w:cs="Arial"/>
          <w:color w:val="000000"/>
          <w:sz w:val="20"/>
          <w:szCs w:val="20"/>
        </w:rPr>
        <w:t>nota(s)</w:t>
      </w:r>
      <w:r w:rsidRPr="00056C00">
        <w:rPr>
          <w:rFonts w:ascii="Arial" w:eastAsia="Arial" w:hAnsi="Arial" w:cs="Arial"/>
          <w:color w:val="000000"/>
          <w:sz w:val="20"/>
          <w:szCs w:val="20"/>
        </w:rPr>
        <w:t xml:space="preserve"> </w:t>
      </w:r>
      <w:r w:rsidRPr="00056C00">
        <w:rPr>
          <w:rFonts w:ascii="Arial" w:hAnsi="Arial" w:cs="Arial"/>
          <w:color w:val="000000"/>
          <w:sz w:val="20"/>
          <w:szCs w:val="20"/>
        </w:rPr>
        <w:t>fiscal(</w:t>
      </w:r>
      <w:proofErr w:type="spellStart"/>
      <w:r w:rsidRPr="00056C00">
        <w:rPr>
          <w:rFonts w:ascii="Arial" w:hAnsi="Arial" w:cs="Arial"/>
          <w:color w:val="000000"/>
          <w:sz w:val="20"/>
          <w:szCs w:val="20"/>
        </w:rPr>
        <w:t>is</w:t>
      </w:r>
      <w:proofErr w:type="spellEnd"/>
      <w:r w:rsidRPr="00056C00">
        <w:rPr>
          <w:rFonts w:ascii="Arial" w:hAnsi="Arial" w:cs="Arial"/>
          <w:color w:val="000000"/>
          <w:sz w:val="20"/>
          <w:szCs w:val="20"/>
        </w:rPr>
        <w:t>)</w:t>
      </w:r>
      <w:r w:rsidRPr="00056C00">
        <w:rPr>
          <w:rFonts w:ascii="Arial" w:eastAsia="Arial" w:hAnsi="Arial" w:cs="Arial"/>
          <w:color w:val="000000"/>
          <w:sz w:val="20"/>
          <w:szCs w:val="20"/>
        </w:rPr>
        <w:t xml:space="preserve"> </w:t>
      </w:r>
      <w:r w:rsidRPr="00056C00">
        <w:rPr>
          <w:rFonts w:ascii="Arial" w:hAnsi="Arial" w:cs="Arial"/>
          <w:color w:val="000000"/>
          <w:sz w:val="20"/>
          <w:szCs w:val="20"/>
        </w:rPr>
        <w:t>correspondente(s)</w:t>
      </w:r>
      <w:r w:rsidRPr="00056C00">
        <w:rPr>
          <w:rFonts w:ascii="Arial" w:eastAsia="Arial" w:hAnsi="Arial" w:cs="Arial"/>
          <w:color w:val="000000"/>
          <w:sz w:val="20"/>
          <w:szCs w:val="20"/>
        </w:rPr>
        <w:t xml:space="preserve"> </w:t>
      </w:r>
      <w:r w:rsidRPr="00056C00">
        <w:rPr>
          <w:rFonts w:ascii="Arial" w:hAnsi="Arial" w:cs="Arial"/>
          <w:color w:val="000000"/>
          <w:sz w:val="20"/>
          <w:szCs w:val="20"/>
        </w:rPr>
        <w:t>deverá(</w:t>
      </w:r>
      <w:proofErr w:type="spellStart"/>
      <w:r w:rsidRPr="00056C00">
        <w:rPr>
          <w:rFonts w:ascii="Arial" w:hAnsi="Arial" w:cs="Arial"/>
          <w:color w:val="000000"/>
          <w:sz w:val="20"/>
          <w:szCs w:val="20"/>
        </w:rPr>
        <w:t>ão</w:t>
      </w:r>
      <w:proofErr w:type="spellEnd"/>
      <w:r w:rsidRPr="00056C00">
        <w:rPr>
          <w:rFonts w:ascii="Arial" w:hAnsi="Arial" w:cs="Arial"/>
          <w:color w:val="000000"/>
          <w:sz w:val="20"/>
          <w:szCs w:val="20"/>
        </w:rPr>
        <w:t>)</w:t>
      </w:r>
      <w:r w:rsidRPr="00056C00">
        <w:rPr>
          <w:rFonts w:ascii="Arial" w:eastAsia="Arial" w:hAnsi="Arial" w:cs="Arial"/>
          <w:color w:val="000000"/>
          <w:sz w:val="20"/>
          <w:szCs w:val="20"/>
        </w:rPr>
        <w:t xml:space="preserve"> </w:t>
      </w:r>
      <w:r w:rsidRPr="00056C00">
        <w:rPr>
          <w:rFonts w:ascii="Arial" w:hAnsi="Arial" w:cs="Arial"/>
          <w:color w:val="000000"/>
          <w:sz w:val="20"/>
          <w:szCs w:val="20"/>
        </w:rPr>
        <w:t>ser</w:t>
      </w:r>
      <w:r w:rsidRPr="00056C00">
        <w:rPr>
          <w:rFonts w:ascii="Arial" w:eastAsia="Arial" w:hAnsi="Arial" w:cs="Arial"/>
          <w:color w:val="000000"/>
          <w:sz w:val="20"/>
          <w:szCs w:val="20"/>
        </w:rPr>
        <w:t xml:space="preserve"> </w:t>
      </w:r>
      <w:r w:rsidRPr="00056C00">
        <w:rPr>
          <w:rFonts w:ascii="Arial" w:hAnsi="Arial" w:cs="Arial"/>
          <w:color w:val="000000"/>
          <w:sz w:val="20"/>
          <w:szCs w:val="20"/>
        </w:rPr>
        <w:t>entregue(s)</w:t>
      </w:r>
      <w:r w:rsidRPr="00056C00">
        <w:rPr>
          <w:rFonts w:ascii="Arial" w:eastAsia="Arial" w:hAnsi="Arial" w:cs="Arial"/>
          <w:color w:val="000000"/>
          <w:sz w:val="20"/>
          <w:szCs w:val="20"/>
        </w:rPr>
        <w:t xml:space="preserve"> </w:t>
      </w:r>
      <w:r w:rsidRPr="00056C00">
        <w:rPr>
          <w:rFonts w:ascii="Arial" w:hAnsi="Arial" w:cs="Arial"/>
          <w:color w:val="000000"/>
          <w:sz w:val="20"/>
          <w:szCs w:val="20"/>
        </w:rPr>
        <w:t>pelo</w:t>
      </w:r>
      <w:r w:rsidRPr="00056C00">
        <w:rPr>
          <w:rFonts w:ascii="Arial" w:eastAsia="Arial" w:hAnsi="Arial" w:cs="Arial"/>
          <w:color w:val="000000"/>
          <w:sz w:val="20"/>
          <w:szCs w:val="20"/>
        </w:rPr>
        <w:t xml:space="preserve"> </w:t>
      </w:r>
      <w:r w:rsidRPr="00056C00">
        <w:rPr>
          <w:rFonts w:ascii="Arial" w:eastAsia="Times New Roman" w:hAnsi="Arial" w:cs="Arial"/>
          <w:b/>
          <w:bCs/>
          <w:color w:val="000000"/>
          <w:sz w:val="20"/>
          <w:szCs w:val="20"/>
        </w:rPr>
        <w:t>DETENTOR DO REGISTRO</w:t>
      </w:r>
      <w:r w:rsidRPr="00056C00">
        <w:rPr>
          <w:rFonts w:ascii="Arial" w:eastAsia="Arial" w:hAnsi="Arial" w:cs="Arial"/>
          <w:b/>
          <w:bCs/>
          <w:color w:val="000000"/>
          <w:sz w:val="20"/>
          <w:szCs w:val="20"/>
        </w:rPr>
        <w:t xml:space="preserve"> </w:t>
      </w:r>
      <w:r w:rsidRPr="00056C00">
        <w:rPr>
          <w:rFonts w:ascii="Arial" w:eastAsia="Times New Roman" w:hAnsi="Arial" w:cs="Arial"/>
          <w:color w:val="000000"/>
          <w:sz w:val="20"/>
          <w:szCs w:val="20"/>
        </w:rPr>
        <w:t>diretamente</w:t>
      </w:r>
      <w:r w:rsidRPr="00056C00">
        <w:rPr>
          <w:rFonts w:ascii="Arial" w:eastAsia="Arial" w:hAnsi="Arial" w:cs="Arial"/>
          <w:color w:val="000000"/>
          <w:sz w:val="20"/>
          <w:szCs w:val="20"/>
        </w:rPr>
        <w:t xml:space="preserve"> </w:t>
      </w:r>
      <w:r w:rsidRPr="00056C00">
        <w:rPr>
          <w:rFonts w:ascii="Arial" w:hAnsi="Arial" w:cs="Arial"/>
          <w:color w:val="000000"/>
          <w:sz w:val="20"/>
          <w:szCs w:val="20"/>
        </w:rPr>
        <w:t>ao(s)</w:t>
      </w:r>
      <w:r w:rsidRPr="00056C00">
        <w:rPr>
          <w:rFonts w:ascii="Arial" w:eastAsia="Arial" w:hAnsi="Arial" w:cs="Arial"/>
          <w:color w:val="000000"/>
          <w:sz w:val="20"/>
          <w:szCs w:val="20"/>
        </w:rPr>
        <w:t xml:space="preserve"> </w:t>
      </w:r>
      <w:r w:rsidRPr="00056C00">
        <w:rPr>
          <w:rFonts w:ascii="Arial" w:hAnsi="Arial" w:cs="Arial"/>
          <w:color w:val="000000"/>
          <w:sz w:val="20"/>
          <w:szCs w:val="20"/>
        </w:rPr>
        <w:t>servidor(es)</w:t>
      </w:r>
      <w:r w:rsidRPr="00056C00">
        <w:rPr>
          <w:rFonts w:ascii="Arial" w:eastAsia="Arial" w:hAnsi="Arial" w:cs="Arial"/>
          <w:color w:val="000000"/>
          <w:sz w:val="20"/>
          <w:szCs w:val="20"/>
        </w:rPr>
        <w:t xml:space="preserve"> </w:t>
      </w:r>
      <w:r w:rsidRPr="00056C00">
        <w:rPr>
          <w:rFonts w:ascii="Arial" w:hAnsi="Arial" w:cs="Arial"/>
          <w:color w:val="000000"/>
          <w:sz w:val="20"/>
          <w:szCs w:val="20"/>
        </w:rPr>
        <w:t>lotado(s)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nas</w:t>
      </w:r>
      <w:r w:rsidRPr="00056C00">
        <w:rPr>
          <w:rFonts w:ascii="Arial" w:eastAsia="Times New Roman" w:hAnsi="Arial" w:cs="Arial"/>
          <w:color w:val="000000"/>
          <w:sz w:val="20"/>
          <w:szCs w:val="20"/>
          <w:lang w:eastAsia="zh-CN"/>
        </w:rPr>
        <w:t xml:space="preserve"> Secretarias participantes do processo</w:t>
      </w:r>
      <w:r w:rsidRPr="00056C00">
        <w:rPr>
          <w:rFonts w:ascii="Arial" w:eastAsia="SimSun;宋体" w:hAnsi="Arial" w:cs="Arial"/>
          <w:color w:val="000000"/>
          <w:sz w:val="20"/>
          <w:szCs w:val="20"/>
          <w:lang w:eastAsia="zh-CN"/>
        </w:rPr>
        <w:t xml:space="preserve"> </w:t>
      </w:r>
      <w:r w:rsidRPr="00056C00">
        <w:rPr>
          <w:rFonts w:ascii="Arial" w:hAnsi="Arial" w:cs="Arial"/>
          <w:color w:val="000000"/>
          <w:sz w:val="20"/>
          <w:szCs w:val="20"/>
        </w:rPr>
        <w:t>que</w:t>
      </w:r>
      <w:r w:rsidRPr="00056C00">
        <w:rPr>
          <w:rFonts w:ascii="Arial" w:eastAsia="Arial" w:hAnsi="Arial" w:cs="Arial"/>
          <w:color w:val="000000"/>
          <w:sz w:val="20"/>
          <w:szCs w:val="20"/>
        </w:rPr>
        <w:t xml:space="preserve"> </w:t>
      </w:r>
      <w:r w:rsidRPr="00056C00">
        <w:rPr>
          <w:rFonts w:ascii="Arial" w:hAnsi="Arial" w:cs="Arial"/>
          <w:color w:val="000000"/>
          <w:sz w:val="20"/>
          <w:szCs w:val="20"/>
        </w:rPr>
        <w:t>somente</w:t>
      </w:r>
      <w:r w:rsidRPr="00056C00">
        <w:rPr>
          <w:rFonts w:ascii="Arial" w:eastAsia="Arial" w:hAnsi="Arial" w:cs="Arial"/>
          <w:color w:val="000000"/>
          <w:sz w:val="20"/>
          <w:szCs w:val="20"/>
        </w:rPr>
        <w:t xml:space="preserve"> </w:t>
      </w:r>
      <w:r w:rsidRPr="00056C00">
        <w:rPr>
          <w:rFonts w:ascii="Arial" w:hAnsi="Arial" w:cs="Arial"/>
          <w:color w:val="000000"/>
          <w:sz w:val="20"/>
          <w:szCs w:val="20"/>
        </w:rPr>
        <w:t>atestará(</w:t>
      </w:r>
      <w:proofErr w:type="spellStart"/>
      <w:r w:rsidRPr="00056C00">
        <w:rPr>
          <w:rFonts w:ascii="Arial" w:hAnsi="Arial" w:cs="Arial"/>
          <w:color w:val="000000"/>
          <w:sz w:val="20"/>
          <w:szCs w:val="20"/>
        </w:rPr>
        <w:t>ão</w:t>
      </w:r>
      <w:proofErr w:type="spellEnd"/>
      <w:r w:rsidRPr="00056C00">
        <w:rPr>
          <w:rFonts w:ascii="Arial" w:hAnsi="Arial" w:cs="Arial"/>
          <w:color w:val="000000"/>
          <w:sz w:val="20"/>
          <w:szCs w:val="20"/>
        </w:rPr>
        <w:t>)</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a(s)</w:t>
      </w:r>
      <w:r w:rsidRPr="00056C00">
        <w:rPr>
          <w:rFonts w:ascii="Arial" w:eastAsia="Arial" w:hAnsi="Arial" w:cs="Arial"/>
          <w:color w:val="000000"/>
          <w:sz w:val="20"/>
          <w:szCs w:val="20"/>
        </w:rPr>
        <w:t xml:space="preserve"> </w:t>
      </w:r>
      <w:r w:rsidRPr="00056C00">
        <w:rPr>
          <w:rFonts w:ascii="Arial" w:hAnsi="Arial" w:cs="Arial"/>
          <w:color w:val="000000"/>
          <w:sz w:val="20"/>
          <w:szCs w:val="20"/>
        </w:rPr>
        <w:t>entrega(s)</w:t>
      </w:r>
      <w:r w:rsidRPr="00056C00">
        <w:rPr>
          <w:rFonts w:ascii="Arial" w:eastAsia="Arial" w:hAnsi="Arial" w:cs="Arial"/>
          <w:color w:val="000000"/>
          <w:sz w:val="20"/>
          <w:szCs w:val="20"/>
        </w:rPr>
        <w:t xml:space="preserve"> </w:t>
      </w:r>
      <w:r w:rsidRPr="00056C00">
        <w:rPr>
          <w:rFonts w:ascii="Arial" w:hAnsi="Arial" w:cs="Arial"/>
          <w:color w:val="000000"/>
          <w:sz w:val="20"/>
          <w:szCs w:val="20"/>
        </w:rPr>
        <w:t>do(s)</w:t>
      </w:r>
      <w:r w:rsidRPr="00056C00">
        <w:rPr>
          <w:rFonts w:ascii="Arial" w:eastAsia="Arial" w:hAnsi="Arial" w:cs="Arial"/>
          <w:color w:val="000000"/>
          <w:sz w:val="20"/>
          <w:szCs w:val="20"/>
        </w:rPr>
        <w:t xml:space="preserve"> </w:t>
      </w:r>
      <w:r w:rsidRPr="00056C00">
        <w:rPr>
          <w:rFonts w:ascii="Arial" w:hAnsi="Arial" w:cs="Arial"/>
          <w:color w:val="000000"/>
          <w:sz w:val="20"/>
          <w:szCs w:val="20"/>
        </w:rPr>
        <w:t>objeto(s)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e</w:t>
      </w:r>
      <w:r w:rsidRPr="00056C00">
        <w:rPr>
          <w:rFonts w:ascii="Arial" w:eastAsia="Arial" w:hAnsi="Arial" w:cs="Arial"/>
          <w:color w:val="000000"/>
          <w:sz w:val="20"/>
          <w:szCs w:val="20"/>
        </w:rPr>
        <w:t xml:space="preserve"> </w:t>
      </w:r>
      <w:r w:rsidRPr="00056C00">
        <w:rPr>
          <w:rFonts w:ascii="Arial" w:hAnsi="Arial" w:cs="Arial"/>
          <w:color w:val="000000"/>
          <w:sz w:val="20"/>
          <w:szCs w:val="20"/>
        </w:rPr>
        <w:t>liberará(</w:t>
      </w:r>
      <w:proofErr w:type="spellStart"/>
      <w:r w:rsidRPr="00056C00">
        <w:rPr>
          <w:rFonts w:ascii="Arial" w:hAnsi="Arial" w:cs="Arial"/>
          <w:color w:val="000000"/>
          <w:sz w:val="20"/>
          <w:szCs w:val="20"/>
        </w:rPr>
        <w:t>ão</w:t>
      </w:r>
      <w:proofErr w:type="spellEnd"/>
      <w:r w:rsidRPr="00056C00">
        <w:rPr>
          <w:rFonts w:ascii="Arial" w:hAnsi="Arial" w:cs="Arial"/>
          <w:color w:val="000000"/>
          <w:sz w:val="20"/>
          <w:szCs w:val="20"/>
        </w:rPr>
        <w:t>)</w:t>
      </w:r>
      <w:r w:rsidRPr="00056C00">
        <w:rPr>
          <w:rFonts w:ascii="Arial" w:eastAsia="Arial" w:hAnsi="Arial" w:cs="Arial"/>
          <w:color w:val="000000"/>
          <w:sz w:val="20"/>
          <w:szCs w:val="20"/>
        </w:rPr>
        <w:t xml:space="preserve"> </w:t>
      </w:r>
      <w:r w:rsidRPr="00056C00">
        <w:rPr>
          <w:rFonts w:ascii="Arial" w:hAnsi="Arial" w:cs="Arial"/>
          <w:color w:val="000000"/>
          <w:sz w:val="20"/>
          <w:szCs w:val="20"/>
        </w:rPr>
        <w:t>a(s)</w:t>
      </w:r>
      <w:r w:rsidRPr="00056C00">
        <w:rPr>
          <w:rFonts w:ascii="Arial" w:eastAsia="Arial" w:hAnsi="Arial" w:cs="Arial"/>
          <w:color w:val="000000"/>
          <w:sz w:val="20"/>
          <w:szCs w:val="20"/>
        </w:rPr>
        <w:t xml:space="preserve"> </w:t>
      </w:r>
      <w:r w:rsidRPr="00056C00">
        <w:rPr>
          <w:rFonts w:ascii="Arial" w:hAnsi="Arial" w:cs="Arial"/>
          <w:color w:val="000000"/>
          <w:sz w:val="20"/>
          <w:szCs w:val="20"/>
        </w:rPr>
        <w:t>referida</w:t>
      </w:r>
      <w:r w:rsidRPr="00056C00">
        <w:rPr>
          <w:rFonts w:ascii="Arial" w:eastAsia="Arial" w:hAnsi="Arial" w:cs="Arial"/>
          <w:color w:val="000000"/>
          <w:sz w:val="20"/>
          <w:szCs w:val="20"/>
        </w:rPr>
        <w:t xml:space="preserve">(s) </w:t>
      </w:r>
      <w:r w:rsidRPr="00056C00">
        <w:rPr>
          <w:rFonts w:ascii="Arial" w:hAnsi="Arial" w:cs="Arial"/>
          <w:color w:val="000000"/>
          <w:sz w:val="20"/>
          <w:szCs w:val="20"/>
        </w:rPr>
        <w:t>nota(s)</w:t>
      </w:r>
      <w:r w:rsidRPr="00056C00">
        <w:rPr>
          <w:rFonts w:ascii="Arial" w:eastAsia="Arial" w:hAnsi="Arial" w:cs="Arial"/>
          <w:color w:val="000000"/>
          <w:sz w:val="20"/>
          <w:szCs w:val="20"/>
        </w:rPr>
        <w:t xml:space="preserve"> </w:t>
      </w:r>
      <w:r w:rsidRPr="00056C00">
        <w:rPr>
          <w:rFonts w:ascii="Arial" w:hAnsi="Arial" w:cs="Arial"/>
          <w:color w:val="000000"/>
          <w:sz w:val="20"/>
          <w:szCs w:val="20"/>
        </w:rPr>
        <w:t>fiscal(</w:t>
      </w:r>
      <w:proofErr w:type="spellStart"/>
      <w:r w:rsidRPr="00056C00">
        <w:rPr>
          <w:rFonts w:ascii="Arial" w:hAnsi="Arial" w:cs="Arial"/>
          <w:color w:val="000000"/>
          <w:sz w:val="20"/>
          <w:szCs w:val="20"/>
        </w:rPr>
        <w:t>is</w:t>
      </w:r>
      <w:proofErr w:type="spellEnd"/>
      <w:r w:rsidRPr="00056C00">
        <w:rPr>
          <w:rFonts w:ascii="Arial" w:hAnsi="Arial" w:cs="Arial"/>
          <w:color w:val="000000"/>
          <w:sz w:val="20"/>
          <w:szCs w:val="20"/>
        </w:rPr>
        <w:t>)</w:t>
      </w:r>
      <w:r w:rsidRPr="00056C00">
        <w:rPr>
          <w:rFonts w:ascii="Arial" w:eastAsia="Arial" w:hAnsi="Arial" w:cs="Arial"/>
          <w:color w:val="000000"/>
          <w:sz w:val="20"/>
          <w:szCs w:val="20"/>
        </w:rPr>
        <w:t xml:space="preserve"> </w:t>
      </w:r>
      <w:r w:rsidRPr="00056C00">
        <w:rPr>
          <w:rFonts w:ascii="Arial" w:hAnsi="Arial" w:cs="Arial"/>
          <w:color w:val="000000"/>
          <w:sz w:val="20"/>
          <w:szCs w:val="20"/>
        </w:rPr>
        <w:t>para</w:t>
      </w:r>
      <w:r w:rsidRPr="00056C00">
        <w:rPr>
          <w:rFonts w:ascii="Arial" w:eastAsia="Arial" w:hAnsi="Arial" w:cs="Arial"/>
          <w:color w:val="000000"/>
          <w:sz w:val="20"/>
          <w:szCs w:val="20"/>
        </w:rPr>
        <w:t xml:space="preserve"> </w:t>
      </w:r>
      <w:r w:rsidRPr="00056C00">
        <w:rPr>
          <w:rFonts w:ascii="Arial" w:hAnsi="Arial" w:cs="Arial"/>
          <w:color w:val="000000"/>
          <w:sz w:val="20"/>
          <w:szCs w:val="20"/>
        </w:rPr>
        <w:t>pagamento</w:t>
      </w:r>
      <w:r w:rsidRPr="00056C00">
        <w:rPr>
          <w:rFonts w:ascii="Arial" w:eastAsia="Arial" w:hAnsi="Arial" w:cs="Arial"/>
          <w:color w:val="000000"/>
          <w:sz w:val="20"/>
          <w:szCs w:val="20"/>
        </w:rPr>
        <w:t xml:space="preserve"> </w:t>
      </w:r>
      <w:r w:rsidRPr="00056C00">
        <w:rPr>
          <w:rFonts w:ascii="Arial" w:hAnsi="Arial" w:cs="Arial"/>
          <w:color w:val="000000"/>
          <w:sz w:val="20"/>
          <w:szCs w:val="20"/>
        </w:rPr>
        <w:t>quando</w:t>
      </w:r>
      <w:r w:rsidRPr="00056C00">
        <w:rPr>
          <w:rFonts w:ascii="Arial" w:eastAsia="Arial" w:hAnsi="Arial" w:cs="Arial"/>
          <w:color w:val="000000"/>
          <w:sz w:val="20"/>
          <w:szCs w:val="20"/>
        </w:rPr>
        <w:t xml:space="preserve"> </w:t>
      </w:r>
      <w:r w:rsidRPr="00056C00">
        <w:rPr>
          <w:rFonts w:ascii="Arial" w:hAnsi="Arial" w:cs="Arial"/>
          <w:color w:val="000000"/>
          <w:sz w:val="20"/>
          <w:szCs w:val="20"/>
        </w:rPr>
        <w:t>cumpridas</w:t>
      </w:r>
      <w:r w:rsidRPr="00056C00">
        <w:rPr>
          <w:rFonts w:ascii="Arial" w:eastAsia="Arial" w:hAnsi="Arial" w:cs="Arial"/>
          <w:color w:val="000000"/>
          <w:sz w:val="20"/>
          <w:szCs w:val="20"/>
        </w:rPr>
        <w:t xml:space="preserve"> </w:t>
      </w:r>
      <w:r w:rsidRPr="00056C00">
        <w:rPr>
          <w:rFonts w:ascii="Arial" w:hAnsi="Arial" w:cs="Arial"/>
          <w:color w:val="000000"/>
          <w:sz w:val="20"/>
          <w:szCs w:val="20"/>
        </w:rPr>
        <w:t>pelo</w:t>
      </w:r>
      <w:r w:rsidRPr="00056C00">
        <w:rPr>
          <w:rFonts w:ascii="Arial" w:eastAsia="Arial" w:hAnsi="Arial" w:cs="Arial"/>
          <w:color w:val="000000"/>
          <w:sz w:val="20"/>
          <w:szCs w:val="20"/>
        </w:rPr>
        <w:t xml:space="preserve"> </w:t>
      </w:r>
      <w:r w:rsidRPr="00056C00">
        <w:rPr>
          <w:rFonts w:ascii="Arial" w:eastAsia="Times New Roman" w:hAnsi="Arial" w:cs="Arial"/>
          <w:b/>
          <w:bCs/>
          <w:color w:val="000000"/>
          <w:sz w:val="20"/>
          <w:szCs w:val="20"/>
        </w:rPr>
        <w:t>DETENTOR DO REGISTRO</w:t>
      </w:r>
      <w:r w:rsidRPr="00056C00">
        <w:rPr>
          <w:rFonts w:ascii="Arial" w:eastAsia="Arial" w:hAnsi="Arial" w:cs="Arial"/>
          <w:color w:val="000000"/>
          <w:sz w:val="20"/>
          <w:szCs w:val="20"/>
        </w:rPr>
        <w:t xml:space="preserve"> </w:t>
      </w:r>
      <w:r w:rsidRPr="00056C00">
        <w:rPr>
          <w:rFonts w:ascii="Arial" w:hAnsi="Arial" w:cs="Arial"/>
          <w:color w:val="000000"/>
          <w:sz w:val="20"/>
          <w:szCs w:val="20"/>
        </w:rPr>
        <w:t>todas</w:t>
      </w:r>
      <w:r w:rsidRPr="00056C00">
        <w:rPr>
          <w:rFonts w:ascii="Arial" w:eastAsia="Arial" w:hAnsi="Arial" w:cs="Arial"/>
          <w:color w:val="000000"/>
          <w:sz w:val="20"/>
          <w:szCs w:val="20"/>
        </w:rPr>
        <w:t xml:space="preserve"> </w:t>
      </w:r>
      <w:r w:rsidRPr="00056C00">
        <w:rPr>
          <w:rFonts w:ascii="Arial" w:hAnsi="Arial" w:cs="Arial"/>
          <w:color w:val="000000"/>
          <w:sz w:val="20"/>
          <w:szCs w:val="20"/>
        </w:rPr>
        <w:t>as</w:t>
      </w:r>
      <w:r w:rsidRPr="00056C00">
        <w:rPr>
          <w:rFonts w:ascii="Arial" w:eastAsia="Arial" w:hAnsi="Arial" w:cs="Arial"/>
          <w:color w:val="000000"/>
          <w:sz w:val="20"/>
          <w:szCs w:val="20"/>
        </w:rPr>
        <w:t xml:space="preserve"> </w:t>
      </w:r>
      <w:r w:rsidRPr="00056C00">
        <w:rPr>
          <w:rFonts w:ascii="Arial" w:hAnsi="Arial" w:cs="Arial"/>
          <w:color w:val="000000"/>
          <w:sz w:val="20"/>
          <w:szCs w:val="20"/>
        </w:rPr>
        <w:t>condições</w:t>
      </w:r>
      <w:r w:rsidRPr="00056C00">
        <w:rPr>
          <w:rFonts w:ascii="Arial" w:eastAsia="Arial" w:hAnsi="Arial" w:cs="Arial"/>
          <w:color w:val="000000"/>
          <w:sz w:val="20"/>
          <w:szCs w:val="20"/>
        </w:rPr>
        <w:t xml:space="preserve"> </w:t>
      </w:r>
      <w:r w:rsidRPr="00056C00">
        <w:rPr>
          <w:rFonts w:ascii="Arial" w:hAnsi="Arial" w:cs="Arial"/>
          <w:color w:val="000000"/>
          <w:sz w:val="20"/>
          <w:szCs w:val="20"/>
        </w:rPr>
        <w:t>pactuadas.</w:t>
      </w:r>
    </w:p>
    <w:p w14:paraId="538A2634" w14:textId="77777777" w:rsidR="004A2220" w:rsidRPr="00056C00" w:rsidRDefault="004A2220" w:rsidP="004A2220">
      <w:pPr>
        <w:spacing w:after="0" w:line="240" w:lineRule="auto"/>
        <w:jc w:val="both"/>
        <w:rPr>
          <w:rFonts w:ascii="Arial" w:eastAsia="Times New Roman" w:hAnsi="Arial" w:cs="Arial"/>
          <w:color w:val="000000"/>
          <w:sz w:val="20"/>
          <w:szCs w:val="20"/>
        </w:rPr>
      </w:pPr>
    </w:p>
    <w:p w14:paraId="75E88802" w14:textId="77777777" w:rsidR="004A2220" w:rsidRPr="00056C00" w:rsidRDefault="004A2220" w:rsidP="004A2220">
      <w:pPr>
        <w:spacing w:after="0" w:line="240" w:lineRule="auto"/>
        <w:jc w:val="both"/>
        <w:rPr>
          <w:rFonts w:ascii="Arial" w:hAnsi="Arial" w:cs="Arial"/>
          <w:color w:val="000000"/>
          <w:sz w:val="20"/>
          <w:szCs w:val="20"/>
        </w:rPr>
      </w:pPr>
      <w:r w:rsidRPr="00056C00">
        <w:rPr>
          <w:rFonts w:ascii="Arial" w:eastAsia="Times New Roman" w:hAnsi="Arial" w:cs="Arial"/>
          <w:b/>
          <w:bCs/>
          <w:color w:val="000000"/>
          <w:sz w:val="20"/>
          <w:szCs w:val="20"/>
        </w:rPr>
        <w:t>8.4.</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Havendo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erro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na(s)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nota(s)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fiscal(</w:t>
      </w:r>
      <w:proofErr w:type="spellStart"/>
      <w:r w:rsidRPr="00056C00">
        <w:rPr>
          <w:rFonts w:ascii="Arial" w:eastAsia="Times New Roman" w:hAnsi="Arial" w:cs="Arial"/>
          <w:color w:val="000000"/>
          <w:sz w:val="20"/>
          <w:szCs w:val="20"/>
        </w:rPr>
        <w:t>is</w:t>
      </w:r>
      <w:proofErr w:type="spellEnd"/>
      <w:r w:rsidRPr="00056C00">
        <w:rPr>
          <w:rFonts w:ascii="Arial" w:eastAsia="Times New Roman" w:hAnsi="Arial" w:cs="Arial"/>
          <w:color w:val="000000"/>
          <w:sz w:val="20"/>
          <w:szCs w:val="20"/>
        </w:rPr>
        <w:t>)</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ou</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circunstância(s)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que</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impeça(m)</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a</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liquidação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da</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despesa,</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aquela(s)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será(</w:t>
      </w:r>
      <w:proofErr w:type="spellStart"/>
      <w:r w:rsidRPr="00056C00">
        <w:rPr>
          <w:rFonts w:ascii="Arial" w:eastAsia="Times New Roman" w:hAnsi="Arial" w:cs="Arial"/>
          <w:color w:val="000000"/>
          <w:sz w:val="20"/>
          <w:szCs w:val="20"/>
        </w:rPr>
        <w:t>ão</w:t>
      </w:r>
      <w:proofErr w:type="spellEnd"/>
      <w:r w:rsidRPr="00056C00">
        <w:rPr>
          <w:rFonts w:ascii="Arial" w:eastAsia="Times New Roman" w:hAnsi="Arial" w:cs="Arial"/>
          <w:color w:val="000000"/>
          <w:sz w:val="20"/>
          <w:szCs w:val="20"/>
        </w:rPr>
        <w:t>)</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devolvida(s)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ao</w:t>
      </w:r>
      <w:r w:rsidRPr="00056C00">
        <w:rPr>
          <w:rFonts w:ascii="Arial" w:eastAsia="Arial" w:hAnsi="Arial" w:cs="Arial"/>
          <w:color w:val="000000"/>
          <w:sz w:val="20"/>
          <w:szCs w:val="20"/>
        </w:rPr>
        <w:t xml:space="preserve"> </w:t>
      </w:r>
      <w:r w:rsidRPr="00056C00">
        <w:rPr>
          <w:rFonts w:ascii="Arial" w:eastAsia="Times New Roman" w:hAnsi="Arial" w:cs="Arial"/>
          <w:b/>
          <w:bCs/>
          <w:color w:val="000000"/>
          <w:sz w:val="20"/>
          <w:szCs w:val="20"/>
        </w:rPr>
        <w:t>DETENTOR DO REGISTRO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pel</w:t>
      </w:r>
      <w:r w:rsidRPr="00056C00">
        <w:rPr>
          <w:rFonts w:ascii="Arial" w:eastAsia="Times New Roman" w:hAnsi="Arial" w:cs="Arial"/>
          <w:color w:val="000000"/>
          <w:sz w:val="20"/>
          <w:szCs w:val="20"/>
          <w:lang w:eastAsia="zh-CN"/>
        </w:rPr>
        <w:t>a Secretaria Municipal de XXXXXXXXXXXXX</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e</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o(s)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pagamento(s)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ficará(</w:t>
      </w:r>
      <w:proofErr w:type="spellStart"/>
      <w:r w:rsidRPr="00056C00">
        <w:rPr>
          <w:rFonts w:ascii="Arial" w:eastAsia="Times New Roman" w:hAnsi="Arial" w:cs="Arial"/>
          <w:color w:val="000000"/>
          <w:sz w:val="20"/>
          <w:szCs w:val="20"/>
        </w:rPr>
        <w:t>ão</w:t>
      </w:r>
      <w:proofErr w:type="spellEnd"/>
      <w:r w:rsidRPr="00056C00">
        <w:rPr>
          <w:rFonts w:ascii="Arial" w:eastAsia="Times New Roman" w:hAnsi="Arial" w:cs="Arial"/>
          <w:color w:val="000000"/>
          <w:sz w:val="20"/>
          <w:szCs w:val="20"/>
        </w:rPr>
        <w:t>)</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pendente</w:t>
      </w:r>
      <w:r w:rsidRPr="00056C00">
        <w:rPr>
          <w:rFonts w:ascii="Arial" w:eastAsia="Arial" w:hAnsi="Arial" w:cs="Arial"/>
          <w:color w:val="000000"/>
          <w:sz w:val="20"/>
          <w:szCs w:val="20"/>
        </w:rPr>
        <w:t xml:space="preserve">(s) </w:t>
      </w:r>
      <w:r w:rsidRPr="00056C00">
        <w:rPr>
          <w:rFonts w:ascii="Arial" w:eastAsia="Times New Roman" w:hAnsi="Arial" w:cs="Arial"/>
          <w:color w:val="000000"/>
          <w:sz w:val="20"/>
          <w:szCs w:val="20"/>
        </w:rPr>
        <w:t>até</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que</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aquele</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providencie</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as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medidas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saneadoras.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Nesta</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hipótese,</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prazo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para</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pagamento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iniciar-se-á</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após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a</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regularização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da</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situação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ou</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reapresentação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do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documento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fiscal,</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não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acarretando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qualquer</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ônus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para</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Município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de</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XXXXXXXXXXXXXXXXXX</w:t>
      </w:r>
    </w:p>
    <w:p w14:paraId="74B69CE0" w14:textId="77777777" w:rsidR="004A2220" w:rsidRPr="00056C00" w:rsidRDefault="004A2220" w:rsidP="004A2220">
      <w:pPr>
        <w:spacing w:after="0" w:line="240" w:lineRule="auto"/>
        <w:jc w:val="both"/>
        <w:rPr>
          <w:rFonts w:ascii="Arial" w:eastAsia="Times New Roman" w:hAnsi="Arial" w:cs="Arial"/>
          <w:color w:val="000000"/>
          <w:sz w:val="20"/>
          <w:szCs w:val="20"/>
        </w:rPr>
      </w:pPr>
    </w:p>
    <w:p w14:paraId="1CAD29CC" w14:textId="77777777" w:rsidR="004A2220" w:rsidRPr="00056C00" w:rsidRDefault="004A2220" w:rsidP="004A2220">
      <w:pPr>
        <w:spacing w:after="0" w:line="240" w:lineRule="auto"/>
        <w:jc w:val="both"/>
        <w:rPr>
          <w:rFonts w:ascii="Arial" w:hAnsi="Arial" w:cs="Arial"/>
          <w:sz w:val="20"/>
          <w:szCs w:val="20"/>
        </w:rPr>
      </w:pPr>
      <w:r w:rsidRPr="00056C00">
        <w:rPr>
          <w:rFonts w:ascii="Arial" w:eastAsia="Times New Roman" w:hAnsi="Arial" w:cs="Arial"/>
          <w:b/>
          <w:bCs/>
          <w:color w:val="000000"/>
          <w:sz w:val="20"/>
          <w:szCs w:val="20"/>
        </w:rPr>
        <w:t>8.5.</w:t>
      </w:r>
      <w:r w:rsidRPr="00056C00">
        <w:rPr>
          <w:rFonts w:ascii="Arial" w:eastAsia="Times New Roman" w:hAnsi="Arial" w:cs="Arial"/>
          <w:color w:val="000000"/>
          <w:sz w:val="20"/>
          <w:szCs w:val="20"/>
        </w:rPr>
        <w:t xml:space="preserve"> O Município de Nova Redenção - Ba efetuará o(s) pagamento(s) quando se tratar de verba federal (convênios), obrigatoriamente por meio dos Bancos Oficiais, quais</w:t>
      </w:r>
      <w:r w:rsidRPr="00056C00">
        <w:rPr>
          <w:rFonts w:ascii="Arial" w:eastAsia="Times New Roman" w:hAnsi="Arial" w:cs="Arial"/>
          <w:sz w:val="20"/>
          <w:szCs w:val="20"/>
        </w:rPr>
        <w:t xml:space="preserve"> sejam, Caixa Econômica Federal ou Banco do Brasil S.A.</w:t>
      </w:r>
    </w:p>
    <w:p w14:paraId="3A294AA8" w14:textId="77777777" w:rsidR="004A2220" w:rsidRPr="00056C00" w:rsidRDefault="004A2220" w:rsidP="004A2220">
      <w:pPr>
        <w:spacing w:after="0" w:line="240" w:lineRule="auto"/>
        <w:jc w:val="both"/>
        <w:rPr>
          <w:rFonts w:ascii="Arial" w:eastAsia="Times New Roman" w:hAnsi="Arial" w:cs="Arial"/>
          <w:sz w:val="20"/>
          <w:szCs w:val="20"/>
        </w:rPr>
      </w:pPr>
    </w:p>
    <w:p w14:paraId="5D21D6D0" w14:textId="77777777" w:rsidR="004A2220" w:rsidRPr="00056C00" w:rsidRDefault="004A2220" w:rsidP="004A2220">
      <w:pPr>
        <w:pStyle w:val="WW-Corpodetexto2"/>
        <w:spacing w:before="0" w:line="240" w:lineRule="auto"/>
        <w:rPr>
          <w:rFonts w:ascii="Arial" w:hAnsi="Arial" w:cs="Arial"/>
          <w:sz w:val="20"/>
          <w:szCs w:val="20"/>
        </w:rPr>
      </w:pPr>
      <w:r w:rsidRPr="00056C00">
        <w:rPr>
          <w:rFonts w:ascii="Arial" w:eastAsia="Times New Roman" w:hAnsi="Arial" w:cs="Arial"/>
          <w:b/>
          <w:bCs/>
          <w:sz w:val="20"/>
          <w:szCs w:val="20"/>
          <w:lang w:bidi="ar-SA"/>
        </w:rPr>
        <w:t>8.6.</w:t>
      </w:r>
      <w:r w:rsidRPr="00056C00">
        <w:rPr>
          <w:rFonts w:ascii="Arial" w:eastAsia="Times New Roman" w:hAnsi="Arial" w:cs="Arial"/>
          <w:sz w:val="20"/>
          <w:szCs w:val="20"/>
          <w:lang w:bidi="ar-SA"/>
        </w:rPr>
        <w:t xml:space="preserve"> Nos casos de eventuais atrasos de pagamento por parte do Município de Nova Redenção - Ba, desde que o </w:t>
      </w:r>
      <w:r w:rsidRPr="00056C00">
        <w:rPr>
          <w:rFonts w:ascii="Arial" w:eastAsia="Times New Roman" w:hAnsi="Arial" w:cs="Arial"/>
          <w:b/>
          <w:bCs/>
          <w:sz w:val="20"/>
          <w:szCs w:val="20"/>
          <w:lang w:bidi="ar-SA"/>
        </w:rPr>
        <w:t xml:space="preserve">DETENTOR DO REGISTRO </w:t>
      </w:r>
      <w:r w:rsidRPr="00056C00">
        <w:rPr>
          <w:rFonts w:ascii="Arial" w:eastAsia="Times New Roman" w:hAnsi="Arial" w:cs="Arial"/>
          <w:sz w:val="20"/>
          <w:szCs w:val="20"/>
          <w:lang w:bidi="ar-SA"/>
        </w:rPr>
        <w:t>não tenha concorrido de alguma forma para tanto, fica convencionado que a taxa de atualização financeira devida pela Administração Pública Municipal, entre a data em que o pagamento é devido e a data do efetivo pagamento, será de 6% (seis por cento) ao ano, calculada</w:t>
      </w:r>
      <w:r w:rsidRPr="00056C00">
        <w:rPr>
          <w:rFonts w:ascii="Arial" w:eastAsia="Times New Roman" w:hAnsi="Arial" w:cs="Arial"/>
          <w:i/>
          <w:iCs/>
          <w:sz w:val="20"/>
          <w:szCs w:val="20"/>
          <w:lang w:bidi="ar-SA"/>
        </w:rPr>
        <w:t xml:space="preserve"> pro-rata die.</w:t>
      </w:r>
    </w:p>
    <w:p w14:paraId="763AC3D9" w14:textId="77777777" w:rsidR="004A2220" w:rsidRPr="00056C00" w:rsidRDefault="004A2220" w:rsidP="004A2220">
      <w:pPr>
        <w:pStyle w:val="Estilo"/>
        <w:jc w:val="both"/>
        <w:rPr>
          <w:rFonts w:eastAsia="Arial Narrow"/>
          <w:b/>
          <w:sz w:val="20"/>
          <w:szCs w:val="20"/>
          <w:lang w:eastAsia="he-IL"/>
        </w:rPr>
      </w:pPr>
    </w:p>
    <w:p w14:paraId="47785750" w14:textId="77777777" w:rsidR="004A2220" w:rsidRPr="00056C00" w:rsidRDefault="004A2220" w:rsidP="004A2220">
      <w:pPr>
        <w:pStyle w:val="Estilo"/>
        <w:jc w:val="both"/>
        <w:rPr>
          <w:sz w:val="20"/>
          <w:szCs w:val="20"/>
        </w:rPr>
      </w:pPr>
      <w:r w:rsidRPr="00056C00">
        <w:rPr>
          <w:rFonts w:eastAsia="Arial Narrow"/>
          <w:b/>
          <w:bCs/>
          <w:color w:val="000000"/>
          <w:sz w:val="20"/>
          <w:szCs w:val="20"/>
          <w:lang w:eastAsia="he-IL"/>
        </w:rPr>
        <w:t>CLÁUSULA NONA – DA ALTERAÇÃO DOS PREÇOS REGISTRADOS</w:t>
      </w:r>
    </w:p>
    <w:p w14:paraId="6EBA7F16" w14:textId="77777777" w:rsidR="004A2220" w:rsidRPr="00056C00" w:rsidRDefault="004A2220" w:rsidP="004A2220">
      <w:pPr>
        <w:pStyle w:val="Estilo"/>
        <w:jc w:val="both"/>
        <w:rPr>
          <w:rFonts w:eastAsia="Arial Narrow"/>
          <w:b/>
          <w:strike/>
          <w:color w:val="000000"/>
          <w:sz w:val="20"/>
          <w:szCs w:val="20"/>
          <w:lang w:eastAsia="he-IL"/>
        </w:rPr>
      </w:pPr>
    </w:p>
    <w:p w14:paraId="03AA65D5" w14:textId="77777777" w:rsidR="004A2220" w:rsidRPr="00056C00" w:rsidRDefault="004A2220" w:rsidP="004A2220">
      <w:pPr>
        <w:pStyle w:val="Estilo"/>
        <w:jc w:val="both"/>
        <w:rPr>
          <w:sz w:val="20"/>
          <w:szCs w:val="20"/>
        </w:rPr>
      </w:pPr>
      <w:r w:rsidRPr="00056C00">
        <w:rPr>
          <w:b/>
          <w:bCs/>
          <w:color w:val="000000"/>
          <w:sz w:val="20"/>
          <w:szCs w:val="20"/>
          <w:lang w:eastAsia="he-IL"/>
        </w:rPr>
        <w:t>9.1.</w:t>
      </w:r>
      <w:r w:rsidRPr="00056C00">
        <w:rPr>
          <w:rFonts w:eastAsia="Arial Narrow"/>
          <w:color w:val="000000"/>
          <w:sz w:val="20"/>
          <w:szCs w:val="20"/>
          <w:lang w:eastAsia="he-IL"/>
        </w:rPr>
        <w:t xml:space="preserve"> Os preços registrados poderão ser alterados em decorrência de eventual redução dos preços praticados no mercado ou de fato que eleve o custo dos bens, obras ou serviços registrados, nas seguintes situações:</w:t>
      </w:r>
    </w:p>
    <w:p w14:paraId="3B115327" w14:textId="77777777" w:rsidR="004A2220" w:rsidRPr="00056C00" w:rsidRDefault="004A2220" w:rsidP="004A2220">
      <w:pPr>
        <w:pStyle w:val="Estilo"/>
        <w:jc w:val="both"/>
        <w:rPr>
          <w:rFonts w:eastAsia="Arial Narrow"/>
          <w:color w:val="000000"/>
          <w:sz w:val="20"/>
          <w:szCs w:val="20"/>
          <w:lang w:eastAsia="he-IL"/>
        </w:rPr>
      </w:pPr>
    </w:p>
    <w:p w14:paraId="22AFD08B" w14:textId="77777777" w:rsidR="004A2220" w:rsidRPr="00056C00" w:rsidRDefault="004A2220" w:rsidP="004A2220">
      <w:pPr>
        <w:pStyle w:val="Estilo"/>
        <w:jc w:val="both"/>
        <w:rPr>
          <w:sz w:val="20"/>
          <w:szCs w:val="20"/>
        </w:rPr>
      </w:pPr>
      <w:r w:rsidRPr="00056C00">
        <w:rPr>
          <w:rFonts w:eastAsia="Arial Narrow"/>
          <w:b/>
          <w:bCs/>
          <w:color w:val="000000"/>
          <w:sz w:val="20"/>
          <w:szCs w:val="20"/>
          <w:lang w:eastAsia="he-IL"/>
        </w:rPr>
        <w:t xml:space="preserve">9.1.1 </w:t>
      </w:r>
      <w:r w:rsidRPr="00056C00">
        <w:rPr>
          <w:rFonts w:eastAsia="Arial Narrow"/>
          <w:color w:val="000000"/>
          <w:sz w:val="20"/>
          <w:szCs w:val="20"/>
          <w:lang w:eastAsia="he-IL"/>
        </w:rPr>
        <w:t>Em caso de força maior, caso fortuito ou fato do príncipe ou em decorrência de fatos imprevisíveis ou previsíveis de consequências incalculáveis, que inviabilizem a execução da ata tal como pactuado, nos termos da alínea "d" do inciso II do caput do art. 124 da Lei nº 14.133, de 2021;</w:t>
      </w:r>
    </w:p>
    <w:p w14:paraId="4DE02203" w14:textId="77777777" w:rsidR="004A2220" w:rsidRPr="00056C00" w:rsidRDefault="004A2220" w:rsidP="004A2220">
      <w:pPr>
        <w:pStyle w:val="Estilo"/>
        <w:jc w:val="both"/>
        <w:rPr>
          <w:rFonts w:eastAsia="Arial Narrow"/>
          <w:color w:val="000000"/>
          <w:sz w:val="20"/>
          <w:szCs w:val="20"/>
          <w:lang w:eastAsia="he-IL"/>
        </w:rPr>
      </w:pPr>
    </w:p>
    <w:p w14:paraId="2A85ABCD" w14:textId="77777777" w:rsidR="004A2220" w:rsidRPr="00056C00" w:rsidRDefault="004A2220" w:rsidP="004A2220">
      <w:pPr>
        <w:pStyle w:val="Estilo"/>
        <w:jc w:val="both"/>
        <w:rPr>
          <w:sz w:val="20"/>
          <w:szCs w:val="20"/>
        </w:rPr>
      </w:pPr>
      <w:r w:rsidRPr="00056C00">
        <w:rPr>
          <w:rFonts w:eastAsia="Arial Narrow"/>
          <w:b/>
          <w:bCs/>
          <w:color w:val="000000"/>
          <w:sz w:val="20"/>
          <w:szCs w:val="20"/>
          <w:lang w:eastAsia="he-IL"/>
        </w:rPr>
        <w:t xml:space="preserve">9.1.2 </w:t>
      </w:r>
      <w:r w:rsidRPr="00056C00">
        <w:rPr>
          <w:rFonts w:eastAsia="Arial Narrow"/>
          <w:color w:val="000000"/>
          <w:sz w:val="20"/>
          <w:szCs w:val="20"/>
          <w:lang w:eastAsia="he-IL"/>
        </w:rPr>
        <w:t>Decorrente de criação, alteração ou extinção de quaisquer tributos ou encargos legais ou a superveniência de disposições legais, com comprovada repercussão sobre os preços registrados.</w:t>
      </w:r>
    </w:p>
    <w:p w14:paraId="3280477C" w14:textId="77777777" w:rsidR="004E7973" w:rsidRDefault="004E7973" w:rsidP="004E7973">
      <w:pPr>
        <w:pStyle w:val="Estilo"/>
        <w:jc w:val="both"/>
        <w:rPr>
          <w:rFonts w:eastAsia="Arial Narrow"/>
          <w:color w:val="000000"/>
          <w:sz w:val="20"/>
          <w:szCs w:val="20"/>
          <w:lang w:eastAsia="he-IL"/>
        </w:rPr>
      </w:pPr>
    </w:p>
    <w:p w14:paraId="6CDCA62E" w14:textId="77777777" w:rsidR="004E7973" w:rsidRPr="004E7973" w:rsidRDefault="004E7973" w:rsidP="004E7973">
      <w:pPr>
        <w:pStyle w:val="Estilo"/>
        <w:jc w:val="both"/>
        <w:rPr>
          <w:rFonts w:eastAsia="Arial Narrow"/>
          <w:color w:val="000000"/>
          <w:sz w:val="20"/>
          <w:szCs w:val="20"/>
          <w:lang w:eastAsia="he-IL"/>
        </w:rPr>
      </w:pPr>
      <w:r w:rsidRPr="004E7973">
        <w:rPr>
          <w:rFonts w:eastAsia="Arial Narrow"/>
          <w:b/>
          <w:color w:val="000000"/>
          <w:sz w:val="20"/>
          <w:szCs w:val="20"/>
          <w:lang w:eastAsia="he-IL"/>
        </w:rPr>
        <w:t>9.1.3.</w:t>
      </w:r>
      <w:r w:rsidRPr="004E7973">
        <w:rPr>
          <w:rFonts w:eastAsia="Arial Narrow"/>
          <w:color w:val="000000"/>
          <w:sz w:val="20"/>
          <w:szCs w:val="20"/>
          <w:lang w:eastAsia="he-IL"/>
        </w:rPr>
        <w:t xml:space="preserve"> Os valores poderão ser reajustados, decorridos 12 (doze) meses da data do orçamento estimado (</w:t>
      </w:r>
      <w:proofErr w:type="spellStart"/>
      <w:r w:rsidRPr="004E7973">
        <w:rPr>
          <w:rFonts w:eastAsia="Arial Narrow"/>
          <w:color w:val="000000"/>
          <w:sz w:val="20"/>
          <w:szCs w:val="20"/>
          <w:lang w:eastAsia="he-IL"/>
        </w:rPr>
        <w:t>xxxxxxxxx</w:t>
      </w:r>
      <w:proofErr w:type="spellEnd"/>
      <w:r w:rsidRPr="004E7973">
        <w:rPr>
          <w:rFonts w:eastAsia="Arial Narrow"/>
          <w:color w:val="000000"/>
          <w:sz w:val="20"/>
          <w:szCs w:val="20"/>
          <w:lang w:eastAsia="he-IL"/>
        </w:rPr>
        <w:t>), quando a CONTRATADA poderá, através de requerimento específico, antes da assinatura do Termo Aditivo de prorrogação de vigência, solicitar a correção das bases contratuais.</w:t>
      </w:r>
    </w:p>
    <w:p w14:paraId="67E0249A" w14:textId="77777777" w:rsidR="004E7973" w:rsidRPr="004E7973" w:rsidRDefault="004E7973" w:rsidP="004E7973">
      <w:pPr>
        <w:pStyle w:val="Estilo"/>
        <w:jc w:val="both"/>
        <w:rPr>
          <w:rFonts w:eastAsia="Arial Narrow"/>
          <w:color w:val="000000"/>
          <w:sz w:val="20"/>
          <w:szCs w:val="20"/>
          <w:lang w:eastAsia="he-IL"/>
        </w:rPr>
      </w:pPr>
    </w:p>
    <w:p w14:paraId="651CA1BA" w14:textId="1CE90562" w:rsidR="004A2220" w:rsidRDefault="004E7973" w:rsidP="004E7973">
      <w:pPr>
        <w:pStyle w:val="Estilo"/>
        <w:jc w:val="both"/>
        <w:rPr>
          <w:rFonts w:eastAsia="Arial Narrow"/>
          <w:color w:val="000000"/>
          <w:sz w:val="20"/>
          <w:szCs w:val="20"/>
          <w:lang w:eastAsia="he-IL"/>
        </w:rPr>
      </w:pPr>
      <w:r w:rsidRPr="004E7973">
        <w:rPr>
          <w:rFonts w:eastAsia="Arial Narrow"/>
          <w:b/>
          <w:color w:val="000000"/>
          <w:sz w:val="20"/>
          <w:szCs w:val="20"/>
          <w:lang w:eastAsia="he-IL"/>
        </w:rPr>
        <w:t>9.1.4.</w:t>
      </w:r>
      <w:r w:rsidRPr="004E7973">
        <w:rPr>
          <w:rFonts w:eastAsia="Arial Narrow"/>
          <w:color w:val="000000"/>
          <w:sz w:val="20"/>
          <w:szCs w:val="20"/>
          <w:lang w:eastAsia="he-IL"/>
        </w:rPr>
        <w:t xml:space="preserve"> O pedido de reajuste será recebido e analisado pela Administração que, em sendo acolhido, autorizará a correção pelo índice IPCA.</w:t>
      </w:r>
    </w:p>
    <w:p w14:paraId="7E433370" w14:textId="77777777" w:rsidR="004E7973" w:rsidRPr="00056C00" w:rsidRDefault="004E7973" w:rsidP="004E7973">
      <w:pPr>
        <w:pStyle w:val="Estilo"/>
        <w:jc w:val="both"/>
        <w:rPr>
          <w:rFonts w:eastAsia="Arial Narrow"/>
          <w:color w:val="000000"/>
          <w:sz w:val="20"/>
          <w:szCs w:val="20"/>
          <w:lang w:eastAsia="he-IL"/>
        </w:rPr>
      </w:pPr>
    </w:p>
    <w:p w14:paraId="167536A3" w14:textId="77777777" w:rsidR="004A2220" w:rsidRPr="00056C00" w:rsidRDefault="004A2220" w:rsidP="004A2220">
      <w:pPr>
        <w:pStyle w:val="Estilo"/>
        <w:jc w:val="both"/>
        <w:rPr>
          <w:sz w:val="20"/>
          <w:szCs w:val="20"/>
        </w:rPr>
      </w:pPr>
      <w:r w:rsidRPr="00056C00">
        <w:rPr>
          <w:b/>
          <w:bCs/>
          <w:color w:val="000000"/>
          <w:sz w:val="20"/>
          <w:szCs w:val="20"/>
          <w:lang w:eastAsia="he-IL"/>
        </w:rPr>
        <w:t>9.2.</w:t>
      </w:r>
      <w:r w:rsidRPr="00056C00">
        <w:rPr>
          <w:rFonts w:eastAsia="Arial Narrow"/>
          <w:color w:val="000000"/>
          <w:sz w:val="20"/>
          <w:szCs w:val="20"/>
          <w:lang w:eastAsia="he-IL"/>
        </w:rPr>
        <w:t xml:space="preserve"> Quando o preço registrado se tornar superior ao preço praticado no mercado por motivo superveniente, o órgão ou entidade gerenciadora convocará o fornecedor para negociar a redução do preço registrado.</w:t>
      </w:r>
    </w:p>
    <w:p w14:paraId="29BDCB6E" w14:textId="77777777" w:rsidR="004A2220" w:rsidRPr="00056C00" w:rsidRDefault="004A2220" w:rsidP="004A2220">
      <w:pPr>
        <w:pStyle w:val="Estilo"/>
        <w:jc w:val="both"/>
        <w:rPr>
          <w:rFonts w:eastAsia="Arial Narrow"/>
          <w:color w:val="000000"/>
          <w:sz w:val="20"/>
          <w:szCs w:val="20"/>
          <w:lang w:eastAsia="he-IL"/>
        </w:rPr>
      </w:pPr>
    </w:p>
    <w:p w14:paraId="713207FC" w14:textId="77777777" w:rsidR="004A2220" w:rsidRPr="00056C00" w:rsidRDefault="004A2220" w:rsidP="004A2220">
      <w:pPr>
        <w:pStyle w:val="Estilo"/>
        <w:jc w:val="both"/>
        <w:rPr>
          <w:sz w:val="20"/>
          <w:szCs w:val="20"/>
        </w:rPr>
      </w:pPr>
      <w:r w:rsidRPr="00056C00">
        <w:rPr>
          <w:rFonts w:eastAsia="Arial Narrow"/>
          <w:b/>
          <w:bCs/>
          <w:color w:val="000000"/>
          <w:sz w:val="20"/>
          <w:szCs w:val="20"/>
          <w:lang w:eastAsia="he-IL"/>
        </w:rPr>
        <w:t>9.2.1 C</w:t>
      </w:r>
      <w:r w:rsidRPr="00056C00">
        <w:rPr>
          <w:rFonts w:eastAsia="Arial Narrow"/>
          <w:color w:val="000000"/>
          <w:sz w:val="20"/>
          <w:szCs w:val="20"/>
          <w:lang w:eastAsia="he-IL"/>
        </w:rPr>
        <w:t xml:space="preserve">aso </w:t>
      </w:r>
      <w:r w:rsidRPr="00056C00">
        <w:rPr>
          <w:color w:val="000000"/>
          <w:sz w:val="20"/>
          <w:szCs w:val="20"/>
          <w:lang w:eastAsia="he-IL"/>
        </w:rPr>
        <w:t>o</w:t>
      </w:r>
      <w:r w:rsidRPr="00056C00">
        <w:rPr>
          <w:b/>
          <w:bCs/>
          <w:color w:val="000000"/>
          <w:sz w:val="20"/>
          <w:szCs w:val="20"/>
          <w:lang w:eastAsia="he-IL"/>
        </w:rPr>
        <w:t xml:space="preserve"> DETENTOR DO REGISTRO</w:t>
      </w:r>
      <w:r w:rsidRPr="00056C00">
        <w:rPr>
          <w:rFonts w:eastAsia="Arial Narrow"/>
          <w:color w:val="000000"/>
          <w:sz w:val="20"/>
          <w:szCs w:val="20"/>
          <w:lang w:eastAsia="he-IL"/>
        </w:rPr>
        <w:t xml:space="preserve"> que não aceite reduzir seu preço aos valores praticados pelo mercado será liberado do compromisso assumido, sem aplicação de penalidades administrativas.</w:t>
      </w:r>
    </w:p>
    <w:p w14:paraId="27694443" w14:textId="77777777" w:rsidR="004A2220" w:rsidRPr="00056C00" w:rsidRDefault="004A2220" w:rsidP="004A2220">
      <w:pPr>
        <w:pStyle w:val="Estilo"/>
        <w:jc w:val="both"/>
        <w:rPr>
          <w:rFonts w:eastAsia="Arial Narrow"/>
          <w:color w:val="000000"/>
          <w:sz w:val="20"/>
          <w:szCs w:val="20"/>
          <w:lang w:eastAsia="he-IL"/>
        </w:rPr>
      </w:pPr>
    </w:p>
    <w:p w14:paraId="0C6C7F9B" w14:textId="77777777" w:rsidR="004A2220" w:rsidRPr="00056C00" w:rsidRDefault="004A2220" w:rsidP="004A2220">
      <w:pPr>
        <w:pStyle w:val="Estilo"/>
        <w:jc w:val="both"/>
        <w:rPr>
          <w:sz w:val="20"/>
          <w:szCs w:val="20"/>
        </w:rPr>
      </w:pPr>
      <w:r w:rsidRPr="00056C00">
        <w:rPr>
          <w:b/>
          <w:bCs/>
          <w:color w:val="000000"/>
          <w:sz w:val="20"/>
          <w:szCs w:val="20"/>
          <w:lang w:eastAsia="he-IL"/>
        </w:rPr>
        <w:t>9.3.</w:t>
      </w:r>
      <w:r w:rsidRPr="00056C00">
        <w:rPr>
          <w:rFonts w:eastAsia="Arial Narrow"/>
          <w:color w:val="000000"/>
          <w:sz w:val="20"/>
          <w:szCs w:val="20"/>
          <w:lang w:eastAsia="he-IL"/>
        </w:rPr>
        <w:t xml:space="preserve"> No caso do preço de mercado se tornar superior ao preço registrado e </w:t>
      </w:r>
      <w:r w:rsidRPr="00056C00">
        <w:rPr>
          <w:color w:val="000000"/>
          <w:sz w:val="20"/>
          <w:szCs w:val="20"/>
          <w:lang w:eastAsia="he-IL"/>
        </w:rPr>
        <w:t xml:space="preserve">o </w:t>
      </w:r>
      <w:r w:rsidRPr="00056C00">
        <w:rPr>
          <w:b/>
          <w:bCs/>
          <w:color w:val="000000"/>
          <w:sz w:val="20"/>
          <w:szCs w:val="20"/>
          <w:lang w:eastAsia="he-IL"/>
        </w:rPr>
        <w:t>DETENTOR DO REGISTRO</w:t>
      </w:r>
      <w:r w:rsidRPr="00056C00">
        <w:rPr>
          <w:rFonts w:eastAsia="Arial Narrow"/>
          <w:color w:val="000000"/>
          <w:sz w:val="20"/>
          <w:szCs w:val="20"/>
          <w:lang w:eastAsia="he-IL"/>
        </w:rPr>
        <w:t xml:space="preserve"> não puder cumprir as obrigações contidas na ata, será facultado ao</w:t>
      </w:r>
      <w:r w:rsidRPr="00056C00">
        <w:rPr>
          <w:color w:val="000000"/>
          <w:sz w:val="20"/>
          <w:szCs w:val="20"/>
          <w:lang w:eastAsia="he-IL"/>
        </w:rPr>
        <w:t xml:space="preserve"> </w:t>
      </w:r>
      <w:r w:rsidRPr="00056C00">
        <w:rPr>
          <w:b/>
          <w:bCs/>
          <w:color w:val="000000"/>
          <w:sz w:val="20"/>
          <w:szCs w:val="20"/>
          <w:lang w:eastAsia="he-IL"/>
        </w:rPr>
        <w:t>DETENTOR DO REGISTRO</w:t>
      </w:r>
      <w:r w:rsidRPr="00056C00">
        <w:rPr>
          <w:rFonts w:eastAsia="Arial Narrow"/>
          <w:color w:val="000000"/>
          <w:sz w:val="20"/>
          <w:szCs w:val="20"/>
          <w:lang w:eastAsia="he-IL"/>
        </w:rPr>
        <w:t xml:space="preserve"> requerer ao gerenciador a alteração do preço registrado, mediante comprovação de fato superveniente que supostamente o impossibilite de cumprir o compromisso.</w:t>
      </w:r>
    </w:p>
    <w:p w14:paraId="396818CD" w14:textId="77777777" w:rsidR="004A2220" w:rsidRPr="00056C00" w:rsidRDefault="004A2220" w:rsidP="004A2220">
      <w:pPr>
        <w:pStyle w:val="Estilo"/>
        <w:jc w:val="both"/>
        <w:rPr>
          <w:rFonts w:eastAsia="Arial Narrow"/>
          <w:color w:val="000000"/>
          <w:sz w:val="20"/>
          <w:szCs w:val="20"/>
          <w:lang w:eastAsia="he-IL"/>
        </w:rPr>
      </w:pPr>
    </w:p>
    <w:p w14:paraId="698C52DA" w14:textId="77777777" w:rsidR="004A2220" w:rsidRPr="00056C00" w:rsidRDefault="004A2220" w:rsidP="004A2220">
      <w:pPr>
        <w:pStyle w:val="Estilo"/>
        <w:jc w:val="both"/>
        <w:rPr>
          <w:sz w:val="20"/>
          <w:szCs w:val="20"/>
        </w:rPr>
      </w:pPr>
      <w:r w:rsidRPr="00056C00">
        <w:rPr>
          <w:rFonts w:eastAsia="Arial Narrow"/>
          <w:b/>
          <w:bCs/>
          <w:color w:val="000000"/>
          <w:sz w:val="20"/>
          <w:szCs w:val="20"/>
          <w:lang w:eastAsia="he-IL"/>
        </w:rPr>
        <w:t xml:space="preserve">9.3.1 </w:t>
      </w:r>
      <w:r w:rsidRPr="00056C00">
        <w:rPr>
          <w:rFonts w:eastAsia="Arial Narrow"/>
          <w:color w:val="000000"/>
          <w:sz w:val="20"/>
          <w:szCs w:val="20"/>
          <w:lang w:eastAsia="he-IL"/>
        </w:rPr>
        <w:t xml:space="preserve">Para fins do disposto neste item, deverá </w:t>
      </w:r>
      <w:r w:rsidRPr="00056C00">
        <w:rPr>
          <w:color w:val="000000"/>
          <w:sz w:val="20"/>
          <w:szCs w:val="20"/>
          <w:lang w:eastAsia="he-IL"/>
        </w:rPr>
        <w:t xml:space="preserve">o </w:t>
      </w:r>
      <w:r w:rsidRPr="00056C00">
        <w:rPr>
          <w:b/>
          <w:bCs/>
          <w:color w:val="000000"/>
          <w:sz w:val="20"/>
          <w:szCs w:val="20"/>
          <w:lang w:eastAsia="he-IL"/>
        </w:rPr>
        <w:t>DETENTOR DO REGISTRO</w:t>
      </w:r>
      <w:r w:rsidRPr="00056C00">
        <w:rPr>
          <w:rFonts w:eastAsia="Arial Narrow"/>
          <w:color w:val="000000"/>
          <w:sz w:val="20"/>
          <w:szCs w:val="20"/>
          <w:lang w:eastAsia="he-IL"/>
        </w:rPr>
        <w:t xml:space="preserve"> encaminhar juntamente com o pedido de alteração, documentação comprobatória ou planilha de custos que demonstre que o preço registrado se tornou inviável frente as condições inicialmente pactuadas;</w:t>
      </w:r>
    </w:p>
    <w:p w14:paraId="475361FE" w14:textId="77777777" w:rsidR="004A2220" w:rsidRPr="00056C00" w:rsidRDefault="004A2220" w:rsidP="004A2220">
      <w:pPr>
        <w:pStyle w:val="Estilo"/>
        <w:jc w:val="both"/>
        <w:rPr>
          <w:rFonts w:eastAsia="Arial Narrow"/>
          <w:color w:val="000000"/>
          <w:sz w:val="20"/>
          <w:szCs w:val="20"/>
          <w:lang w:eastAsia="he-IL"/>
        </w:rPr>
      </w:pPr>
    </w:p>
    <w:p w14:paraId="64E31D38" w14:textId="77777777" w:rsidR="004A2220" w:rsidRPr="00056C00" w:rsidRDefault="004A2220" w:rsidP="004A2220">
      <w:pPr>
        <w:pStyle w:val="Estilo"/>
        <w:jc w:val="both"/>
        <w:rPr>
          <w:sz w:val="20"/>
          <w:szCs w:val="20"/>
        </w:rPr>
      </w:pPr>
      <w:r w:rsidRPr="00056C00">
        <w:rPr>
          <w:rFonts w:eastAsia="Arial Narrow"/>
          <w:b/>
          <w:bCs/>
          <w:color w:val="000000"/>
          <w:sz w:val="20"/>
          <w:szCs w:val="20"/>
          <w:lang w:eastAsia="he-IL"/>
        </w:rPr>
        <w:t xml:space="preserve">9.3.2 </w:t>
      </w:r>
      <w:r w:rsidRPr="00056C00">
        <w:rPr>
          <w:rFonts w:eastAsia="Arial Narrow"/>
          <w:color w:val="000000"/>
          <w:sz w:val="20"/>
          <w:szCs w:val="20"/>
          <w:lang w:eastAsia="he-IL"/>
        </w:rPr>
        <w:t xml:space="preserve">Caso não demonstrada a existência de fato superveniente que torne insubsistente o preço registrado, o pedido será indeferido pelo órgão ou entidade gerenciadora, ficando </w:t>
      </w:r>
      <w:r w:rsidRPr="00056C00">
        <w:rPr>
          <w:color w:val="000000"/>
          <w:sz w:val="20"/>
          <w:szCs w:val="20"/>
          <w:lang w:eastAsia="he-IL"/>
        </w:rPr>
        <w:t xml:space="preserve">o </w:t>
      </w:r>
      <w:r w:rsidRPr="00056C00">
        <w:rPr>
          <w:b/>
          <w:bCs/>
          <w:color w:val="000000"/>
          <w:sz w:val="20"/>
          <w:szCs w:val="20"/>
          <w:lang w:eastAsia="he-IL"/>
        </w:rPr>
        <w:t>DETENTOR DO REGISTRO</w:t>
      </w:r>
      <w:r w:rsidRPr="00056C00">
        <w:rPr>
          <w:rFonts w:eastAsia="Arial Narrow"/>
          <w:color w:val="000000"/>
          <w:sz w:val="20"/>
          <w:szCs w:val="20"/>
          <w:lang w:eastAsia="he-IL"/>
        </w:rPr>
        <w:t xml:space="preserve"> obrigado a cumprir as obrigações contidas na ata, sob pena de cancelamento do seu registro;</w:t>
      </w:r>
    </w:p>
    <w:p w14:paraId="77E4E646" w14:textId="77777777" w:rsidR="004A2220" w:rsidRPr="00056C00" w:rsidRDefault="004A2220" w:rsidP="004A2220">
      <w:pPr>
        <w:pStyle w:val="Estilo"/>
        <w:jc w:val="both"/>
        <w:rPr>
          <w:rFonts w:eastAsia="Arial Narrow"/>
          <w:color w:val="000000"/>
          <w:sz w:val="20"/>
          <w:szCs w:val="20"/>
          <w:lang w:eastAsia="he-IL"/>
        </w:rPr>
      </w:pPr>
    </w:p>
    <w:p w14:paraId="23631214" w14:textId="77777777" w:rsidR="004A2220" w:rsidRPr="00056C00" w:rsidRDefault="004A2220" w:rsidP="004A2220">
      <w:pPr>
        <w:pStyle w:val="Estilo"/>
        <w:jc w:val="both"/>
        <w:rPr>
          <w:sz w:val="20"/>
          <w:szCs w:val="20"/>
        </w:rPr>
      </w:pPr>
      <w:r w:rsidRPr="00056C00">
        <w:rPr>
          <w:rFonts w:eastAsia="Arial Narrow"/>
          <w:b/>
          <w:bCs/>
          <w:color w:val="000000"/>
          <w:sz w:val="20"/>
          <w:szCs w:val="20"/>
          <w:lang w:eastAsia="he-IL"/>
        </w:rPr>
        <w:t xml:space="preserve">9.3.3 </w:t>
      </w:r>
      <w:r w:rsidRPr="00056C00">
        <w:rPr>
          <w:rFonts w:eastAsia="Arial Narrow"/>
          <w:color w:val="000000"/>
          <w:sz w:val="20"/>
          <w:szCs w:val="20"/>
          <w:lang w:eastAsia="he-IL"/>
        </w:rPr>
        <w:t>Não havendo êxito nas negociações, o órgão ou entidade gerenciadora deverá proceder o cancelamento da ata de registro de preços, adotando as medidas cabíveis para obtenção da contratação mais vantajosa;</w:t>
      </w:r>
    </w:p>
    <w:p w14:paraId="2AB94C7A" w14:textId="77777777" w:rsidR="004A2220" w:rsidRPr="00056C00" w:rsidRDefault="004A2220" w:rsidP="004A2220">
      <w:pPr>
        <w:pStyle w:val="Estilo"/>
        <w:jc w:val="both"/>
        <w:rPr>
          <w:rFonts w:eastAsia="Arial Narrow"/>
          <w:color w:val="000000"/>
          <w:sz w:val="20"/>
          <w:szCs w:val="20"/>
          <w:lang w:eastAsia="he-IL"/>
        </w:rPr>
      </w:pPr>
    </w:p>
    <w:p w14:paraId="21B7BB8A" w14:textId="77777777" w:rsidR="004A2220" w:rsidRPr="00056C00" w:rsidRDefault="004A2220" w:rsidP="004A2220">
      <w:pPr>
        <w:pStyle w:val="Estilo"/>
        <w:jc w:val="both"/>
        <w:rPr>
          <w:sz w:val="20"/>
          <w:szCs w:val="20"/>
        </w:rPr>
      </w:pPr>
      <w:r w:rsidRPr="00056C00">
        <w:rPr>
          <w:rFonts w:eastAsia="Arial Narrow"/>
          <w:b/>
          <w:bCs/>
          <w:color w:val="000000"/>
          <w:sz w:val="20"/>
          <w:szCs w:val="20"/>
          <w:lang w:eastAsia="he-IL"/>
        </w:rPr>
        <w:t xml:space="preserve">9.3.4 </w:t>
      </w:r>
      <w:r w:rsidRPr="00056C00">
        <w:rPr>
          <w:rFonts w:eastAsia="Arial Narrow"/>
          <w:sz w:val="20"/>
          <w:szCs w:val="20"/>
          <w:lang w:eastAsia="he-IL"/>
        </w:rPr>
        <w:t>Na hipótese de comprovação do disposto no item 9.3 e subitem 9.3.1 da presente Ata e não havendo licitantes no Cadastro Reserva que aceitem o fornecimento pelo preço anteriormente registrado, o gerenciador procederá a atualização do preço registrado, de acordo com a realidade dos valores praticados pelo mercado.</w:t>
      </w:r>
    </w:p>
    <w:p w14:paraId="20A26118" w14:textId="77777777" w:rsidR="004A2220" w:rsidRPr="00056C00" w:rsidRDefault="004A2220" w:rsidP="004A2220">
      <w:pPr>
        <w:pStyle w:val="Estilo"/>
        <w:jc w:val="both"/>
        <w:rPr>
          <w:rFonts w:eastAsia="Arial Narrow"/>
          <w:sz w:val="20"/>
          <w:szCs w:val="20"/>
        </w:rPr>
      </w:pPr>
    </w:p>
    <w:p w14:paraId="1073A5E5" w14:textId="77777777" w:rsidR="004A2220" w:rsidRPr="00056C00" w:rsidRDefault="004A2220" w:rsidP="004A2220">
      <w:pPr>
        <w:tabs>
          <w:tab w:val="left" w:pos="755"/>
          <w:tab w:val="left" w:pos="1144"/>
        </w:tabs>
        <w:spacing w:after="0" w:line="240" w:lineRule="auto"/>
        <w:jc w:val="both"/>
        <w:rPr>
          <w:rFonts w:ascii="Arial" w:hAnsi="Arial" w:cs="Arial"/>
          <w:sz w:val="20"/>
          <w:szCs w:val="20"/>
        </w:rPr>
      </w:pPr>
      <w:r w:rsidRPr="00056C00">
        <w:rPr>
          <w:rStyle w:val="Fontepargpadro1"/>
          <w:rFonts w:ascii="Arial" w:eastAsia="Arial Narrow" w:hAnsi="Arial" w:cs="Arial"/>
          <w:b/>
          <w:sz w:val="20"/>
          <w:szCs w:val="20"/>
          <w:lang w:eastAsia="he-IL"/>
        </w:rPr>
        <w:t>C</w:t>
      </w:r>
      <w:r w:rsidRPr="00056C00">
        <w:rPr>
          <w:rFonts w:ascii="Arial" w:eastAsia="Arial Narrow" w:hAnsi="Arial" w:cs="Arial"/>
          <w:b/>
          <w:sz w:val="20"/>
          <w:szCs w:val="20"/>
          <w:lang w:eastAsia="he-IL"/>
        </w:rPr>
        <w:t>LÁUSULA DÉCIMA – DO CANCELAMENTO DO REGISTRO</w:t>
      </w:r>
    </w:p>
    <w:p w14:paraId="3FB0034E" w14:textId="77777777" w:rsidR="004A2220" w:rsidRPr="00056C00" w:rsidRDefault="004A2220" w:rsidP="004A2220">
      <w:pPr>
        <w:tabs>
          <w:tab w:val="left" w:pos="755"/>
          <w:tab w:val="left" w:pos="1144"/>
        </w:tabs>
        <w:spacing w:after="0" w:line="240" w:lineRule="auto"/>
        <w:jc w:val="both"/>
        <w:rPr>
          <w:rFonts w:ascii="Arial" w:eastAsia="Arial Narrow" w:hAnsi="Arial" w:cs="Arial"/>
          <w:sz w:val="20"/>
          <w:szCs w:val="20"/>
        </w:rPr>
      </w:pPr>
    </w:p>
    <w:p w14:paraId="5E7B9B41" w14:textId="77777777" w:rsidR="004A2220" w:rsidRPr="00056C00" w:rsidRDefault="004A2220" w:rsidP="004A2220">
      <w:pPr>
        <w:tabs>
          <w:tab w:val="left" w:pos="755"/>
          <w:tab w:val="left" w:pos="1144"/>
        </w:tabs>
        <w:spacing w:after="0" w:line="240" w:lineRule="auto"/>
        <w:jc w:val="both"/>
        <w:rPr>
          <w:rFonts w:ascii="Arial" w:hAnsi="Arial" w:cs="Arial"/>
          <w:sz w:val="20"/>
          <w:szCs w:val="20"/>
        </w:rPr>
      </w:pPr>
      <w:r w:rsidRPr="00056C00">
        <w:rPr>
          <w:rFonts w:ascii="Arial" w:eastAsia="Arial Narrow" w:hAnsi="Arial" w:cs="Arial"/>
          <w:b/>
          <w:color w:val="000000"/>
          <w:sz w:val="20"/>
          <w:szCs w:val="20"/>
          <w:lang w:eastAsia="he-IL"/>
        </w:rPr>
        <w:t>10.1.</w:t>
      </w:r>
      <w:r w:rsidRPr="00056C00">
        <w:rPr>
          <w:rFonts w:ascii="Arial" w:eastAsia="Arial Narrow" w:hAnsi="Arial" w:cs="Arial"/>
          <w:color w:val="000000"/>
          <w:sz w:val="20"/>
          <w:szCs w:val="20"/>
          <w:lang w:eastAsia="he-IL"/>
        </w:rPr>
        <w:t xml:space="preserve"> O </w:t>
      </w:r>
      <w:r w:rsidRPr="00056C00">
        <w:rPr>
          <w:rFonts w:ascii="Arial" w:eastAsia="Times New Roman" w:hAnsi="Arial" w:cs="Arial"/>
          <w:b/>
          <w:bCs/>
          <w:color w:val="000000"/>
          <w:sz w:val="20"/>
          <w:szCs w:val="20"/>
          <w:lang w:eastAsia="he-IL"/>
        </w:rPr>
        <w:t>DETENTOR DO REGISTRO</w:t>
      </w:r>
      <w:r w:rsidRPr="00056C00">
        <w:rPr>
          <w:rFonts w:ascii="Arial" w:eastAsia="Arial Narrow" w:hAnsi="Arial" w:cs="Arial"/>
          <w:color w:val="000000"/>
          <w:sz w:val="20"/>
          <w:szCs w:val="20"/>
          <w:lang w:eastAsia="he-IL"/>
        </w:rPr>
        <w:t xml:space="preserve"> terá o seu registro cancelado por despacho do órgão gerenciador, assegurado o contraditório e a ampla defesa em processo administrativo específico, quando:</w:t>
      </w:r>
    </w:p>
    <w:p w14:paraId="46FFF73C" w14:textId="77777777" w:rsidR="004A2220" w:rsidRPr="00056C00" w:rsidRDefault="004A2220" w:rsidP="004A2220">
      <w:pPr>
        <w:tabs>
          <w:tab w:val="left" w:pos="755"/>
          <w:tab w:val="left" w:pos="1144"/>
        </w:tabs>
        <w:spacing w:after="0" w:line="240" w:lineRule="auto"/>
        <w:jc w:val="both"/>
        <w:rPr>
          <w:rFonts w:ascii="Arial" w:eastAsia="Arial Narrow" w:hAnsi="Arial" w:cs="Arial"/>
          <w:color w:val="000000"/>
          <w:sz w:val="20"/>
          <w:szCs w:val="20"/>
          <w:lang w:eastAsia="he-IL"/>
        </w:rPr>
      </w:pPr>
    </w:p>
    <w:p w14:paraId="64BCA4D7" w14:textId="77777777" w:rsidR="004A2220" w:rsidRPr="00056C00" w:rsidRDefault="004A2220" w:rsidP="004A2220">
      <w:pPr>
        <w:tabs>
          <w:tab w:val="left" w:pos="755"/>
          <w:tab w:val="left" w:pos="1144"/>
        </w:tabs>
        <w:spacing w:after="0" w:line="240" w:lineRule="auto"/>
        <w:jc w:val="both"/>
        <w:rPr>
          <w:rFonts w:ascii="Arial" w:hAnsi="Arial" w:cs="Arial"/>
          <w:sz w:val="20"/>
          <w:szCs w:val="20"/>
        </w:rPr>
      </w:pPr>
      <w:r w:rsidRPr="00056C00">
        <w:rPr>
          <w:rFonts w:ascii="Arial" w:eastAsia="Arial Narrow" w:hAnsi="Arial" w:cs="Arial"/>
          <w:b/>
          <w:color w:val="000000"/>
          <w:sz w:val="20"/>
          <w:szCs w:val="20"/>
          <w:lang w:eastAsia="he-IL"/>
        </w:rPr>
        <w:t>10.1.1.</w:t>
      </w:r>
      <w:r w:rsidRPr="00056C00">
        <w:rPr>
          <w:rFonts w:ascii="Arial" w:eastAsia="Arial Narrow" w:hAnsi="Arial" w:cs="Arial"/>
          <w:color w:val="000000"/>
          <w:sz w:val="20"/>
          <w:szCs w:val="20"/>
          <w:lang w:eastAsia="he-IL"/>
        </w:rPr>
        <w:t xml:space="preserve"> Descumprir as condições da Ata de Registro de Preços sem motivo justificado.</w:t>
      </w:r>
    </w:p>
    <w:p w14:paraId="340CC976" w14:textId="77777777" w:rsidR="004A2220" w:rsidRPr="00056C00" w:rsidRDefault="004A2220" w:rsidP="004A2220">
      <w:pPr>
        <w:tabs>
          <w:tab w:val="left" w:pos="755"/>
          <w:tab w:val="left" w:pos="1144"/>
        </w:tabs>
        <w:spacing w:after="0" w:line="240" w:lineRule="auto"/>
        <w:jc w:val="both"/>
        <w:rPr>
          <w:rFonts w:ascii="Arial" w:eastAsia="Arial Narrow" w:hAnsi="Arial" w:cs="Arial"/>
          <w:color w:val="000000"/>
          <w:sz w:val="20"/>
          <w:szCs w:val="20"/>
          <w:lang w:eastAsia="he-IL"/>
        </w:rPr>
      </w:pPr>
    </w:p>
    <w:p w14:paraId="69998949" w14:textId="77777777" w:rsidR="004A2220" w:rsidRPr="00056C00" w:rsidRDefault="004A2220" w:rsidP="004A2220">
      <w:pPr>
        <w:tabs>
          <w:tab w:val="left" w:pos="755"/>
          <w:tab w:val="left" w:pos="1144"/>
        </w:tabs>
        <w:spacing w:after="0" w:line="240" w:lineRule="auto"/>
        <w:jc w:val="both"/>
        <w:rPr>
          <w:rFonts w:ascii="Arial" w:hAnsi="Arial" w:cs="Arial"/>
          <w:sz w:val="20"/>
          <w:szCs w:val="20"/>
        </w:rPr>
      </w:pPr>
      <w:r w:rsidRPr="00056C00">
        <w:rPr>
          <w:rFonts w:ascii="Arial" w:eastAsia="Arial Narrow" w:hAnsi="Arial" w:cs="Arial"/>
          <w:b/>
          <w:color w:val="000000"/>
          <w:sz w:val="20"/>
          <w:szCs w:val="20"/>
          <w:lang w:eastAsia="he-IL"/>
        </w:rPr>
        <w:t>10.1.2.</w:t>
      </w:r>
      <w:r w:rsidRPr="00056C00">
        <w:rPr>
          <w:rFonts w:ascii="Arial" w:eastAsia="Arial Narrow" w:hAnsi="Arial" w:cs="Arial"/>
          <w:color w:val="000000"/>
          <w:sz w:val="20"/>
          <w:szCs w:val="20"/>
          <w:lang w:eastAsia="he-IL"/>
        </w:rPr>
        <w:t xml:space="preserve"> Não retirar a nota de empenho ou instrumento equivalente no prazo estabelecido pela Administração, sem justificativa aceitável;</w:t>
      </w:r>
    </w:p>
    <w:p w14:paraId="4234920E" w14:textId="77777777" w:rsidR="004A2220" w:rsidRPr="00056C00" w:rsidRDefault="004A2220" w:rsidP="004A2220">
      <w:pPr>
        <w:tabs>
          <w:tab w:val="left" w:pos="755"/>
          <w:tab w:val="left" w:pos="1144"/>
        </w:tabs>
        <w:spacing w:after="0" w:line="240" w:lineRule="auto"/>
        <w:jc w:val="both"/>
        <w:rPr>
          <w:rFonts w:ascii="Arial" w:eastAsia="Arial Narrow" w:hAnsi="Arial" w:cs="Arial"/>
          <w:color w:val="000000"/>
          <w:sz w:val="20"/>
          <w:szCs w:val="20"/>
        </w:rPr>
      </w:pPr>
    </w:p>
    <w:p w14:paraId="75D4096F" w14:textId="77777777" w:rsidR="004A2220" w:rsidRPr="00056C00" w:rsidRDefault="004A2220" w:rsidP="004A2220">
      <w:pPr>
        <w:tabs>
          <w:tab w:val="left" w:pos="755"/>
          <w:tab w:val="left" w:pos="1144"/>
        </w:tabs>
        <w:spacing w:after="0" w:line="240" w:lineRule="auto"/>
        <w:jc w:val="both"/>
        <w:rPr>
          <w:rFonts w:ascii="Arial" w:hAnsi="Arial" w:cs="Arial"/>
          <w:sz w:val="20"/>
          <w:szCs w:val="20"/>
        </w:rPr>
      </w:pPr>
      <w:r w:rsidRPr="00056C00">
        <w:rPr>
          <w:rFonts w:ascii="Arial" w:eastAsia="Arial Narrow" w:hAnsi="Arial" w:cs="Arial"/>
          <w:b/>
          <w:color w:val="000000"/>
          <w:sz w:val="20"/>
          <w:szCs w:val="20"/>
          <w:lang w:eastAsia="he-IL"/>
        </w:rPr>
        <w:t>10.1.3.</w:t>
      </w:r>
      <w:r w:rsidRPr="00056C00">
        <w:rPr>
          <w:rFonts w:ascii="Arial" w:eastAsia="Arial Narrow" w:hAnsi="Arial" w:cs="Arial"/>
          <w:color w:val="000000"/>
          <w:sz w:val="20"/>
          <w:szCs w:val="20"/>
          <w:lang w:eastAsia="he-IL"/>
        </w:rPr>
        <w:t xml:space="preserve"> Não aceitar manter seu preço, na hipótese de não comprovação da existência de fato superveniente que inviabilize o preço registrado. </w:t>
      </w:r>
    </w:p>
    <w:p w14:paraId="627AEC2C" w14:textId="77777777" w:rsidR="004A2220" w:rsidRPr="00056C00" w:rsidRDefault="004A2220" w:rsidP="004A2220">
      <w:pPr>
        <w:tabs>
          <w:tab w:val="left" w:pos="755"/>
          <w:tab w:val="left" w:pos="1144"/>
        </w:tabs>
        <w:spacing w:after="0" w:line="240" w:lineRule="auto"/>
        <w:jc w:val="both"/>
        <w:rPr>
          <w:rFonts w:ascii="Arial" w:eastAsia="Arial Narrow" w:hAnsi="Arial" w:cs="Arial"/>
          <w:strike/>
          <w:color w:val="000000"/>
          <w:sz w:val="20"/>
          <w:szCs w:val="20"/>
          <w:lang w:eastAsia="he-IL"/>
        </w:rPr>
      </w:pPr>
    </w:p>
    <w:p w14:paraId="20C32FC6" w14:textId="2EED840A" w:rsidR="004A2220" w:rsidRPr="00056C00" w:rsidRDefault="004A2220" w:rsidP="004A2220">
      <w:pPr>
        <w:tabs>
          <w:tab w:val="left" w:pos="755"/>
          <w:tab w:val="left" w:pos="1144"/>
        </w:tabs>
        <w:spacing w:after="0" w:line="240" w:lineRule="auto"/>
        <w:jc w:val="both"/>
        <w:rPr>
          <w:rFonts w:ascii="Arial" w:hAnsi="Arial" w:cs="Arial"/>
          <w:sz w:val="20"/>
          <w:szCs w:val="20"/>
        </w:rPr>
      </w:pPr>
      <w:r w:rsidRPr="00056C00">
        <w:rPr>
          <w:rFonts w:ascii="Arial" w:eastAsia="Arial Narrow" w:hAnsi="Arial" w:cs="Arial"/>
          <w:b/>
          <w:color w:val="000000"/>
          <w:sz w:val="20"/>
          <w:szCs w:val="20"/>
          <w:lang w:eastAsia="he-IL"/>
        </w:rPr>
        <w:t>10.1.4.</w:t>
      </w:r>
      <w:r w:rsidRPr="00056C00">
        <w:rPr>
          <w:rFonts w:ascii="Arial" w:eastAsia="Arial Narrow" w:hAnsi="Arial" w:cs="Arial"/>
          <w:color w:val="000000"/>
          <w:sz w:val="20"/>
          <w:szCs w:val="20"/>
          <w:lang w:eastAsia="he-IL"/>
        </w:rPr>
        <w:t xml:space="preserve"> Sofrer sanções previstas </w:t>
      </w:r>
      <w:r w:rsidR="005E0B91" w:rsidRPr="00056C00">
        <w:rPr>
          <w:rFonts w:ascii="Arial" w:eastAsia="Arial Narrow" w:hAnsi="Arial" w:cs="Arial"/>
          <w:color w:val="000000"/>
          <w:sz w:val="20"/>
          <w:szCs w:val="20"/>
          <w:lang w:eastAsia="he-IL"/>
        </w:rPr>
        <w:t>nos incisos</w:t>
      </w:r>
      <w:r w:rsidRPr="00056C00">
        <w:rPr>
          <w:rFonts w:ascii="Arial" w:eastAsia="Arial Narrow" w:hAnsi="Arial" w:cs="Arial"/>
          <w:color w:val="000000"/>
          <w:sz w:val="20"/>
          <w:szCs w:val="20"/>
          <w:lang w:eastAsia="he-IL"/>
        </w:rPr>
        <w:t xml:space="preserve"> III ou IV do caput</w:t>
      </w:r>
      <w:r w:rsidRPr="00056C00">
        <w:rPr>
          <w:rFonts w:ascii="Arial" w:eastAsia="Arial Narrow" w:hAnsi="Arial" w:cs="Arial"/>
          <w:b/>
          <w:color w:val="000000"/>
          <w:sz w:val="20"/>
          <w:szCs w:val="20"/>
          <w:lang w:eastAsia="he-IL"/>
        </w:rPr>
        <w:t xml:space="preserve"> </w:t>
      </w:r>
      <w:hyperlink r:id="rId56" w:anchor="art156iv" w:history="1">
        <w:r w:rsidRPr="00056C00">
          <w:rPr>
            <w:rStyle w:val="LinkdaInternet"/>
            <w:rFonts w:ascii="Arial" w:eastAsia="Arial Narrow" w:hAnsi="Arial" w:cs="Arial"/>
            <w:color w:val="000000"/>
            <w:sz w:val="20"/>
            <w:szCs w:val="20"/>
            <w:lang w:eastAsia="he-IL"/>
          </w:rPr>
          <w:t>do art. 156 da Lei nº 14.133, de 2021</w:t>
        </w:r>
      </w:hyperlink>
      <w:r w:rsidRPr="00056C00">
        <w:rPr>
          <w:rFonts w:ascii="Arial" w:eastAsia="Arial Narrow" w:hAnsi="Arial" w:cs="Arial"/>
          <w:color w:val="000000"/>
          <w:sz w:val="20"/>
          <w:szCs w:val="20"/>
          <w:lang w:eastAsia="he-IL"/>
        </w:rPr>
        <w:t>.</w:t>
      </w:r>
    </w:p>
    <w:p w14:paraId="7B0C85F5" w14:textId="77777777" w:rsidR="004A2220" w:rsidRPr="00056C00" w:rsidRDefault="004A2220" w:rsidP="004A2220">
      <w:pPr>
        <w:tabs>
          <w:tab w:val="left" w:pos="755"/>
          <w:tab w:val="left" w:pos="1144"/>
        </w:tabs>
        <w:spacing w:after="0" w:line="240" w:lineRule="auto"/>
        <w:jc w:val="both"/>
        <w:rPr>
          <w:rFonts w:ascii="Arial" w:eastAsia="Arial Narrow" w:hAnsi="Arial" w:cs="Arial"/>
          <w:color w:val="000000"/>
          <w:sz w:val="20"/>
          <w:szCs w:val="20"/>
        </w:rPr>
      </w:pPr>
    </w:p>
    <w:p w14:paraId="2A7C0FB3" w14:textId="77777777" w:rsidR="004A2220" w:rsidRPr="00056C00" w:rsidRDefault="004A2220" w:rsidP="004A2220">
      <w:pPr>
        <w:tabs>
          <w:tab w:val="left" w:pos="755"/>
          <w:tab w:val="left" w:pos="1144"/>
        </w:tabs>
        <w:spacing w:after="0" w:line="240" w:lineRule="auto"/>
        <w:jc w:val="both"/>
        <w:rPr>
          <w:rFonts w:ascii="Arial" w:hAnsi="Arial" w:cs="Arial"/>
          <w:sz w:val="20"/>
          <w:szCs w:val="20"/>
        </w:rPr>
      </w:pPr>
      <w:r w:rsidRPr="00056C00">
        <w:rPr>
          <w:rFonts w:ascii="Arial" w:eastAsia="Arial Narrow" w:hAnsi="Arial" w:cs="Arial"/>
          <w:b/>
          <w:color w:val="000000"/>
          <w:sz w:val="20"/>
          <w:szCs w:val="20"/>
          <w:lang w:eastAsia="he-IL"/>
        </w:rPr>
        <w:t>10.2.</w:t>
      </w:r>
      <w:r w:rsidRPr="00056C00">
        <w:rPr>
          <w:rFonts w:ascii="Arial" w:eastAsia="Arial Narrow" w:hAnsi="Arial" w:cs="Arial"/>
          <w:color w:val="000000"/>
          <w:sz w:val="20"/>
          <w:szCs w:val="20"/>
          <w:lang w:eastAsia="he-IL"/>
        </w:rPr>
        <w:t xml:space="preserve"> O cancelamento do registro de preços poderá ocorrer por fato superveniente, decorrente de caso fortuito ou força maior, que prejudique o cumprimento da ata, devidamente comprovados e justificados:</w:t>
      </w:r>
    </w:p>
    <w:p w14:paraId="74731E11" w14:textId="77777777" w:rsidR="004A2220" w:rsidRPr="00056C00" w:rsidRDefault="004A2220" w:rsidP="004A2220">
      <w:pPr>
        <w:tabs>
          <w:tab w:val="left" w:pos="755"/>
          <w:tab w:val="left" w:pos="1144"/>
        </w:tabs>
        <w:spacing w:after="0" w:line="240" w:lineRule="auto"/>
        <w:jc w:val="both"/>
        <w:rPr>
          <w:rFonts w:ascii="Arial" w:eastAsia="Arial Narrow" w:hAnsi="Arial" w:cs="Arial"/>
          <w:color w:val="000000"/>
          <w:sz w:val="20"/>
          <w:szCs w:val="20"/>
        </w:rPr>
      </w:pPr>
    </w:p>
    <w:p w14:paraId="7F555C6C" w14:textId="77777777" w:rsidR="004A2220" w:rsidRPr="00056C00" w:rsidRDefault="004A2220" w:rsidP="004A2220">
      <w:pPr>
        <w:tabs>
          <w:tab w:val="left" w:pos="755"/>
          <w:tab w:val="left" w:pos="1144"/>
        </w:tabs>
        <w:spacing w:after="0" w:line="240" w:lineRule="auto"/>
        <w:jc w:val="both"/>
        <w:rPr>
          <w:rFonts w:ascii="Arial" w:hAnsi="Arial" w:cs="Arial"/>
          <w:sz w:val="20"/>
          <w:szCs w:val="20"/>
        </w:rPr>
      </w:pPr>
      <w:r w:rsidRPr="00056C00">
        <w:rPr>
          <w:rFonts w:ascii="Arial" w:eastAsia="Arial Narrow" w:hAnsi="Arial" w:cs="Arial"/>
          <w:b/>
          <w:color w:val="000000"/>
          <w:sz w:val="20"/>
          <w:szCs w:val="20"/>
          <w:lang w:eastAsia="he-IL"/>
        </w:rPr>
        <w:t>10.2.1.</w:t>
      </w:r>
      <w:r w:rsidRPr="00056C00">
        <w:rPr>
          <w:rFonts w:ascii="Arial" w:eastAsia="Arial Narrow" w:hAnsi="Arial" w:cs="Arial"/>
          <w:color w:val="000000"/>
          <w:sz w:val="20"/>
          <w:szCs w:val="20"/>
          <w:lang w:eastAsia="he-IL"/>
        </w:rPr>
        <w:t xml:space="preserve"> Por razão de interesse público;</w:t>
      </w:r>
    </w:p>
    <w:p w14:paraId="08C78AF5" w14:textId="77777777" w:rsidR="004A2220" w:rsidRPr="00056C00" w:rsidRDefault="004A2220" w:rsidP="004A2220">
      <w:pPr>
        <w:tabs>
          <w:tab w:val="left" w:pos="755"/>
          <w:tab w:val="left" w:pos="1144"/>
        </w:tabs>
        <w:spacing w:after="0" w:line="240" w:lineRule="auto"/>
        <w:jc w:val="both"/>
        <w:rPr>
          <w:rFonts w:ascii="Arial" w:eastAsia="Arial Narrow" w:hAnsi="Arial" w:cs="Arial"/>
          <w:color w:val="000000"/>
          <w:sz w:val="20"/>
          <w:szCs w:val="20"/>
        </w:rPr>
      </w:pPr>
    </w:p>
    <w:p w14:paraId="6A2A85E2" w14:textId="77777777" w:rsidR="004A2220" w:rsidRPr="00056C00" w:rsidRDefault="004A2220" w:rsidP="004A2220">
      <w:pPr>
        <w:tabs>
          <w:tab w:val="left" w:pos="755"/>
          <w:tab w:val="left" w:pos="1144"/>
        </w:tabs>
        <w:spacing w:after="0" w:line="240" w:lineRule="auto"/>
        <w:jc w:val="both"/>
        <w:rPr>
          <w:rFonts w:ascii="Arial" w:hAnsi="Arial" w:cs="Arial"/>
          <w:sz w:val="20"/>
          <w:szCs w:val="20"/>
        </w:rPr>
      </w:pPr>
      <w:r w:rsidRPr="00056C00">
        <w:rPr>
          <w:rFonts w:ascii="Arial" w:eastAsia="Arial Narrow" w:hAnsi="Arial" w:cs="Arial"/>
          <w:b/>
          <w:color w:val="000000"/>
          <w:sz w:val="20"/>
          <w:szCs w:val="20"/>
          <w:lang w:eastAsia="he-IL"/>
        </w:rPr>
        <w:t>10.2.2.</w:t>
      </w:r>
      <w:r w:rsidRPr="00056C00">
        <w:rPr>
          <w:rFonts w:ascii="Arial" w:eastAsia="Arial Narrow" w:hAnsi="Arial" w:cs="Arial"/>
          <w:color w:val="000000"/>
          <w:sz w:val="20"/>
          <w:szCs w:val="20"/>
          <w:lang w:eastAsia="he-IL"/>
        </w:rPr>
        <w:t xml:space="preserve"> A pedido do fornecedor decorrente de caso fortuito ou força maior; ou</w:t>
      </w:r>
    </w:p>
    <w:p w14:paraId="7C5F27BC" w14:textId="77777777" w:rsidR="004A2220" w:rsidRPr="00056C00" w:rsidRDefault="004A2220" w:rsidP="004A2220">
      <w:pPr>
        <w:tabs>
          <w:tab w:val="left" w:pos="755"/>
          <w:tab w:val="left" w:pos="1144"/>
        </w:tabs>
        <w:spacing w:after="0" w:line="240" w:lineRule="auto"/>
        <w:jc w:val="both"/>
        <w:rPr>
          <w:rFonts w:ascii="Arial" w:eastAsia="Arial Narrow" w:hAnsi="Arial" w:cs="Arial"/>
          <w:color w:val="000000"/>
          <w:sz w:val="20"/>
          <w:szCs w:val="20"/>
        </w:rPr>
      </w:pPr>
    </w:p>
    <w:p w14:paraId="69844211" w14:textId="77777777" w:rsidR="004A2220" w:rsidRPr="00056C00" w:rsidRDefault="004A2220" w:rsidP="004568C3">
      <w:pPr>
        <w:tabs>
          <w:tab w:val="left" w:pos="755"/>
          <w:tab w:val="left" w:pos="1144"/>
        </w:tabs>
        <w:spacing w:after="0" w:line="276" w:lineRule="auto"/>
        <w:jc w:val="both"/>
        <w:rPr>
          <w:rFonts w:ascii="Arial" w:hAnsi="Arial" w:cs="Arial"/>
          <w:sz w:val="20"/>
          <w:szCs w:val="20"/>
        </w:rPr>
      </w:pPr>
      <w:r w:rsidRPr="00056C00">
        <w:rPr>
          <w:rFonts w:ascii="Arial" w:eastAsia="Arial Narrow" w:hAnsi="Arial" w:cs="Arial"/>
          <w:b/>
          <w:color w:val="000000"/>
          <w:sz w:val="20"/>
          <w:szCs w:val="20"/>
          <w:lang w:eastAsia="he-IL"/>
        </w:rPr>
        <w:t>10.2.3.</w:t>
      </w:r>
      <w:r w:rsidRPr="00056C00">
        <w:rPr>
          <w:rFonts w:ascii="Arial" w:eastAsia="Arial Narrow" w:hAnsi="Arial" w:cs="Arial"/>
          <w:color w:val="000000"/>
          <w:sz w:val="20"/>
          <w:szCs w:val="20"/>
          <w:lang w:eastAsia="he-IL"/>
        </w:rPr>
        <w:t xml:space="preserve"> Na hipótese de cancelamento do registro do fornecedor, por motivo fato superveniente, decorrente de caso fortuito ou força maior, que prejudique o cumprimento da ata, devidamente comprovados, o gerenciador convocará os fornecedores do cadastro de reserva, na ordem de classificação, para verificar se aceitam manter seus preços registrados.</w:t>
      </w:r>
    </w:p>
    <w:p w14:paraId="11E7803D" w14:textId="19C3C29E" w:rsidR="004A2220" w:rsidRDefault="004A2220" w:rsidP="004568C3">
      <w:pPr>
        <w:pStyle w:val="Corpodetexto"/>
        <w:tabs>
          <w:tab w:val="left" w:pos="755"/>
          <w:tab w:val="left" w:pos="1144"/>
        </w:tabs>
        <w:spacing w:beforeAutospacing="0" w:afterAutospacing="0" w:line="276" w:lineRule="auto"/>
        <w:jc w:val="both"/>
        <w:rPr>
          <w:rFonts w:ascii="Arial" w:eastAsia="Arial Narrow" w:hAnsi="Arial" w:cs="Arial"/>
          <w:color w:val="000000"/>
          <w:sz w:val="20"/>
          <w:szCs w:val="20"/>
          <w:lang w:eastAsia="he-IL"/>
        </w:rPr>
      </w:pPr>
      <w:r w:rsidRPr="00056C00">
        <w:rPr>
          <w:rFonts w:ascii="Arial" w:eastAsia="Arial Narrow" w:hAnsi="Arial" w:cs="Arial"/>
          <w:b/>
          <w:color w:val="000000"/>
          <w:sz w:val="20"/>
          <w:szCs w:val="20"/>
          <w:lang w:eastAsia="he-IL"/>
        </w:rPr>
        <w:t>10.2.4.</w:t>
      </w:r>
      <w:r w:rsidRPr="00056C00">
        <w:rPr>
          <w:rFonts w:ascii="Arial" w:eastAsia="Arial Narrow" w:hAnsi="Arial" w:cs="Arial"/>
          <w:color w:val="000000"/>
          <w:sz w:val="20"/>
          <w:szCs w:val="20"/>
          <w:lang w:eastAsia="he-IL"/>
        </w:rPr>
        <w:t xml:space="preserve"> Se não houver êxito nas negociações, o órgão ou a entidade gerenciadora procederá ao cancelamento da ata de registro de preços, e adotará as medidas cabíveis para a obtenção da contratação mais vantajosa.</w:t>
      </w:r>
    </w:p>
    <w:p w14:paraId="060DF9D3" w14:textId="77777777" w:rsidR="003B7F8F" w:rsidRPr="00056C00" w:rsidRDefault="003B7F8F" w:rsidP="004568C3">
      <w:pPr>
        <w:pStyle w:val="Corpodetexto"/>
        <w:tabs>
          <w:tab w:val="left" w:pos="755"/>
          <w:tab w:val="left" w:pos="1144"/>
        </w:tabs>
        <w:spacing w:beforeAutospacing="0" w:afterAutospacing="0" w:line="276" w:lineRule="auto"/>
        <w:jc w:val="both"/>
        <w:rPr>
          <w:rFonts w:ascii="Arial" w:hAnsi="Arial" w:cs="Arial"/>
          <w:sz w:val="20"/>
          <w:szCs w:val="20"/>
        </w:rPr>
      </w:pPr>
    </w:p>
    <w:p w14:paraId="792F5383" w14:textId="77777777" w:rsidR="004A2220" w:rsidRPr="00056C00" w:rsidRDefault="004A2220" w:rsidP="004568C3">
      <w:pPr>
        <w:spacing w:after="0" w:line="276" w:lineRule="auto"/>
        <w:jc w:val="both"/>
        <w:rPr>
          <w:rFonts w:ascii="Arial" w:hAnsi="Arial" w:cs="Arial"/>
          <w:sz w:val="20"/>
          <w:szCs w:val="20"/>
        </w:rPr>
      </w:pPr>
      <w:r w:rsidRPr="00056C00">
        <w:rPr>
          <w:rFonts w:ascii="Arial" w:hAnsi="Arial" w:cs="Arial"/>
          <w:b/>
          <w:sz w:val="20"/>
          <w:szCs w:val="20"/>
        </w:rPr>
        <w:t xml:space="preserve">CLÁUSULA DÉCIMA PRIMEIRA – </w:t>
      </w:r>
      <w:r w:rsidRPr="00056C00">
        <w:rPr>
          <w:rFonts w:ascii="Arial" w:hAnsi="Arial" w:cs="Arial"/>
          <w:b/>
          <w:bCs/>
          <w:sz w:val="20"/>
          <w:szCs w:val="20"/>
        </w:rPr>
        <w:t>DAS INFRAÇÕES ADMINISTRATIVAS E SANÇÕES</w:t>
      </w:r>
    </w:p>
    <w:p w14:paraId="27A3C100" w14:textId="77777777" w:rsidR="004A2220" w:rsidRPr="00056C00" w:rsidRDefault="004A2220" w:rsidP="004568C3">
      <w:pPr>
        <w:spacing w:after="0" w:line="276" w:lineRule="auto"/>
        <w:jc w:val="both"/>
        <w:rPr>
          <w:rFonts w:ascii="Arial" w:hAnsi="Arial" w:cs="Arial"/>
          <w:b/>
          <w:bCs/>
          <w:sz w:val="20"/>
          <w:szCs w:val="20"/>
        </w:rPr>
      </w:pPr>
    </w:p>
    <w:p w14:paraId="502FF2F1" w14:textId="77777777" w:rsidR="004A2220" w:rsidRPr="00056C00" w:rsidRDefault="004A2220" w:rsidP="004568C3">
      <w:pPr>
        <w:spacing w:after="0" w:line="276" w:lineRule="auto"/>
        <w:jc w:val="both"/>
        <w:rPr>
          <w:rFonts w:ascii="Arial" w:hAnsi="Arial" w:cs="Arial"/>
          <w:sz w:val="20"/>
          <w:szCs w:val="20"/>
        </w:rPr>
      </w:pPr>
      <w:r w:rsidRPr="00056C00">
        <w:rPr>
          <w:rFonts w:ascii="Arial" w:hAnsi="Arial" w:cs="Arial"/>
          <w:b/>
          <w:bCs/>
          <w:sz w:val="20"/>
          <w:szCs w:val="20"/>
        </w:rPr>
        <w:t>11.1.</w:t>
      </w:r>
      <w:r w:rsidRPr="00056C00">
        <w:rPr>
          <w:rFonts w:ascii="Arial" w:hAnsi="Arial" w:cs="Arial"/>
          <w:color w:val="000000"/>
          <w:sz w:val="20"/>
          <w:szCs w:val="20"/>
        </w:rPr>
        <w:t xml:space="preserve"> </w:t>
      </w:r>
      <w:r w:rsidRPr="00056C00">
        <w:rPr>
          <w:rFonts w:ascii="Arial" w:hAnsi="Arial" w:cs="Arial"/>
          <w:sz w:val="20"/>
          <w:szCs w:val="20"/>
        </w:rPr>
        <w:t>Comete infração administrativa o fornecedor que cometer quaisquer das infrações previstas no art. 155 da Lei nº 14.133/2021, quais sejam:</w:t>
      </w:r>
    </w:p>
    <w:p w14:paraId="2BD5945F" w14:textId="351690B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11.1.1.</w:t>
      </w:r>
      <w:r w:rsidR="00592971">
        <w:rPr>
          <w:rFonts w:ascii="Arial" w:hAnsi="Arial" w:cs="Arial"/>
          <w:color w:val="000000"/>
          <w:sz w:val="20"/>
          <w:szCs w:val="20"/>
        </w:rPr>
        <w:t xml:space="preserve"> </w:t>
      </w:r>
      <w:r w:rsidRPr="00056C00">
        <w:rPr>
          <w:rFonts w:ascii="Arial" w:hAnsi="Arial" w:cs="Arial"/>
          <w:color w:val="000000"/>
          <w:sz w:val="20"/>
          <w:szCs w:val="20"/>
        </w:rPr>
        <w:t>Dar causa à inexecução parcial do contrato que cause grave dano à Administração, ao funcionamento dos serviços públicos ou ao interesse coletivo;</w:t>
      </w:r>
    </w:p>
    <w:p w14:paraId="3BA9BB42"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11.1.3.</w:t>
      </w:r>
      <w:r w:rsidRPr="00056C00">
        <w:rPr>
          <w:rFonts w:ascii="Arial" w:hAnsi="Arial" w:cs="Arial"/>
          <w:color w:val="000000"/>
          <w:sz w:val="20"/>
          <w:szCs w:val="20"/>
        </w:rPr>
        <w:t xml:space="preserve"> Dar causa à inexecução total do contrato;</w:t>
      </w:r>
    </w:p>
    <w:p w14:paraId="79819609"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11.1.4.</w:t>
      </w:r>
      <w:r w:rsidRPr="00056C00">
        <w:rPr>
          <w:rFonts w:ascii="Arial" w:hAnsi="Arial" w:cs="Arial"/>
          <w:color w:val="000000"/>
          <w:sz w:val="20"/>
          <w:szCs w:val="20"/>
        </w:rPr>
        <w:t xml:space="preserve"> Deixar de entregar a documentação exigida para o certame;</w:t>
      </w:r>
    </w:p>
    <w:p w14:paraId="7B65C6E9"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11.1.5.</w:t>
      </w:r>
      <w:r w:rsidRPr="00056C00">
        <w:rPr>
          <w:rFonts w:ascii="Arial" w:hAnsi="Arial" w:cs="Arial"/>
          <w:color w:val="000000"/>
          <w:sz w:val="20"/>
          <w:szCs w:val="20"/>
        </w:rPr>
        <w:t xml:space="preserve"> Não manter a proposta, salvo em decorrência de fato superveniente devidamente justificado;</w:t>
      </w:r>
    </w:p>
    <w:p w14:paraId="0A8CCB5D"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11.1.6.</w:t>
      </w:r>
      <w:r w:rsidRPr="00056C00">
        <w:rPr>
          <w:rFonts w:ascii="Arial" w:hAnsi="Arial" w:cs="Arial"/>
          <w:color w:val="000000"/>
          <w:sz w:val="20"/>
          <w:szCs w:val="20"/>
        </w:rPr>
        <w:t xml:space="preserve"> Não celebrar o contrato ou não entregar a documentação exigida para a contratação, quando convocado dentro do prazo de validade de sua proposta;</w:t>
      </w:r>
    </w:p>
    <w:p w14:paraId="566265DB"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11.1.7.</w:t>
      </w:r>
      <w:r w:rsidRPr="00056C00">
        <w:rPr>
          <w:rFonts w:ascii="Arial" w:hAnsi="Arial" w:cs="Arial"/>
          <w:color w:val="000000"/>
          <w:sz w:val="20"/>
          <w:szCs w:val="20"/>
        </w:rPr>
        <w:t xml:space="preserve"> Ensejar o retardamento da execução ou da entrega do objeto da licitação sem motivo justificado;</w:t>
      </w:r>
    </w:p>
    <w:p w14:paraId="17EA6FCF"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11.1.8.</w:t>
      </w:r>
      <w:r w:rsidRPr="00056C00">
        <w:rPr>
          <w:rFonts w:ascii="Arial" w:hAnsi="Arial" w:cs="Arial"/>
          <w:color w:val="000000"/>
          <w:sz w:val="20"/>
          <w:szCs w:val="20"/>
        </w:rPr>
        <w:t xml:space="preserve"> Apresentar declaração ou documentação falsa exigida para o certame ou prestar declaração falsa durante a dispensa eletrônica ou a execução do contrato;</w:t>
      </w:r>
    </w:p>
    <w:p w14:paraId="17D0053C"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11.1.9.</w:t>
      </w:r>
      <w:r w:rsidRPr="00056C00">
        <w:rPr>
          <w:rFonts w:ascii="Arial" w:hAnsi="Arial" w:cs="Arial"/>
          <w:color w:val="000000"/>
          <w:sz w:val="20"/>
          <w:szCs w:val="20"/>
        </w:rPr>
        <w:t xml:space="preserve"> Fraudar a dispensa eletrônica ou praticar ato fraudulento na execução do contrato;</w:t>
      </w:r>
    </w:p>
    <w:p w14:paraId="226588A5"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11.1.10.</w:t>
      </w:r>
      <w:r w:rsidRPr="00056C00">
        <w:rPr>
          <w:rFonts w:ascii="Arial" w:hAnsi="Arial" w:cs="Arial"/>
          <w:color w:val="000000"/>
          <w:sz w:val="20"/>
          <w:szCs w:val="20"/>
        </w:rPr>
        <w:t xml:space="preserve"> Comportar-se de modo inidôneo ou cometer fraude de qualquer natureza;</w:t>
      </w:r>
    </w:p>
    <w:p w14:paraId="2C37DE1C"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11.1.11.</w:t>
      </w:r>
      <w:r w:rsidRPr="00056C00">
        <w:rPr>
          <w:rFonts w:ascii="Arial" w:hAnsi="Arial" w:cs="Arial"/>
          <w:color w:val="000000"/>
          <w:sz w:val="20"/>
          <w:szCs w:val="20"/>
        </w:rPr>
        <w:t xml:space="preserve"> Considera-se comportamento inidôneo, entre outros, a declaração falsa quanto às condições de participação, quanto ao enquadramento como ME/EPP ou o conluio entre os fornecedores, em qualquer momento da dispensa, mesmo após o encerramento da fase das propostas.</w:t>
      </w:r>
    </w:p>
    <w:p w14:paraId="7650AC8A"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11.1.12.</w:t>
      </w:r>
      <w:r w:rsidRPr="00056C00">
        <w:rPr>
          <w:rFonts w:ascii="Arial" w:hAnsi="Arial" w:cs="Arial"/>
          <w:color w:val="000000"/>
          <w:sz w:val="20"/>
          <w:szCs w:val="20"/>
        </w:rPr>
        <w:t xml:space="preserve"> Praticar atos ilícitos com vistas a frustrar os objetivos do certame.</w:t>
      </w:r>
    </w:p>
    <w:p w14:paraId="0FF81835"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11.1.13.</w:t>
      </w:r>
      <w:r w:rsidRPr="00056C00">
        <w:rPr>
          <w:rFonts w:ascii="Arial" w:hAnsi="Arial" w:cs="Arial"/>
          <w:color w:val="000000"/>
          <w:sz w:val="20"/>
          <w:szCs w:val="20"/>
        </w:rPr>
        <w:t xml:space="preserve"> Praticar ato lesivo previsto no artigo 5º da Lei nº 12.846/2013.</w:t>
      </w:r>
    </w:p>
    <w:p w14:paraId="3BC55649"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Style w:val="Forte"/>
          <w:rFonts w:ascii="Arial" w:hAnsi="Arial" w:cs="Arial"/>
          <w:sz w:val="20"/>
          <w:szCs w:val="20"/>
        </w:rPr>
        <w:t>11.2.</w:t>
      </w:r>
      <w:r w:rsidRPr="00056C00">
        <w:rPr>
          <w:rStyle w:val="Forte"/>
          <w:rFonts w:ascii="Arial" w:hAnsi="Arial" w:cs="Arial"/>
          <w:color w:val="000000"/>
          <w:sz w:val="20"/>
          <w:szCs w:val="20"/>
        </w:rPr>
        <w:t xml:space="preserve"> </w:t>
      </w:r>
      <w:r w:rsidRPr="00056C00">
        <w:rPr>
          <w:rFonts w:ascii="Arial" w:hAnsi="Arial" w:cs="Arial"/>
          <w:sz w:val="20"/>
          <w:szCs w:val="20"/>
        </w:rPr>
        <w:t>O fornecedor que cometer qualquer das infrações discriminadas nos subitens anteriores ficará sujeito, sem prejuízo da responsabilidade civil e criminal, às seguintes sanções:</w:t>
      </w:r>
    </w:p>
    <w:p w14:paraId="1C8C0EBB"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sz w:val="20"/>
          <w:szCs w:val="20"/>
        </w:rPr>
        <w:t>a) Advertência pela falta do subitem</w:t>
      </w:r>
      <w:r w:rsidRPr="00056C00">
        <w:rPr>
          <w:rFonts w:ascii="Arial" w:hAnsi="Arial" w:cs="Arial"/>
          <w:color w:val="000000"/>
          <w:sz w:val="20"/>
          <w:szCs w:val="20"/>
        </w:rPr>
        <w:t xml:space="preserve"> 11.1.1 dest</w:t>
      </w:r>
      <w:bookmarkStart w:id="20" w:name="__DdeLink__7176_23941814411"/>
      <w:r w:rsidRPr="00056C00">
        <w:rPr>
          <w:rFonts w:ascii="Arial" w:hAnsi="Arial" w:cs="Arial"/>
          <w:color w:val="000000"/>
          <w:sz w:val="20"/>
          <w:szCs w:val="20"/>
        </w:rPr>
        <w:t>a</w:t>
      </w:r>
      <w:bookmarkEnd w:id="20"/>
      <w:r w:rsidRPr="00056C00">
        <w:rPr>
          <w:rFonts w:ascii="Arial" w:hAnsi="Arial" w:cs="Arial"/>
          <w:color w:val="000000"/>
          <w:sz w:val="20"/>
          <w:szCs w:val="20"/>
        </w:rPr>
        <w:t xml:space="preserve"> Ata, qu</w:t>
      </w:r>
      <w:r w:rsidRPr="00056C00">
        <w:rPr>
          <w:rFonts w:ascii="Arial" w:hAnsi="Arial" w:cs="Arial"/>
          <w:sz w:val="20"/>
          <w:szCs w:val="20"/>
        </w:rPr>
        <w:t>ando não se justificar a imposição de penalidade mais grave;</w:t>
      </w:r>
    </w:p>
    <w:p w14:paraId="441DD81A"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sz w:val="20"/>
          <w:szCs w:val="20"/>
        </w:rPr>
        <w:t xml:space="preserve">b) Multa de </w:t>
      </w:r>
      <w:r w:rsidRPr="00056C00">
        <w:rPr>
          <w:rFonts w:ascii="Arial" w:hAnsi="Arial" w:cs="Arial"/>
          <w:color w:val="000000"/>
          <w:sz w:val="20"/>
          <w:szCs w:val="20"/>
          <w:highlight w:val="white"/>
        </w:rPr>
        <w:t>10% (dez por cento)</w:t>
      </w:r>
      <w:r w:rsidRPr="00056C00">
        <w:rPr>
          <w:rFonts w:ascii="Arial" w:hAnsi="Arial" w:cs="Arial"/>
          <w:color w:val="FF0000"/>
          <w:sz w:val="20"/>
          <w:szCs w:val="20"/>
        </w:rPr>
        <w:t xml:space="preserve"> </w:t>
      </w:r>
      <w:r w:rsidRPr="00056C00">
        <w:rPr>
          <w:rFonts w:ascii="Arial" w:hAnsi="Arial" w:cs="Arial"/>
          <w:sz w:val="20"/>
          <w:szCs w:val="20"/>
        </w:rPr>
        <w:t>sobre o valor estimado do(s) item(s) prejudicado(s) pela conduta do fornecedor, por qualquer das infrações dos subitens 11.1.1 a 11.1.13;</w:t>
      </w:r>
    </w:p>
    <w:p w14:paraId="47F831D0"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color w:val="000000"/>
          <w:sz w:val="20"/>
          <w:szCs w:val="20"/>
        </w:rPr>
        <w:t>c) Impedimento de licitar e contratar</w:t>
      </w:r>
      <w:r w:rsidRPr="00056C00">
        <w:rPr>
          <w:rFonts w:ascii="Arial" w:hAnsi="Arial" w:cs="Arial"/>
          <w:sz w:val="20"/>
          <w:szCs w:val="20"/>
        </w:rPr>
        <w:t xml:space="preserve"> </w:t>
      </w:r>
      <w:r w:rsidRPr="00056C00">
        <w:rPr>
          <w:rFonts w:ascii="Arial" w:hAnsi="Arial" w:cs="Arial"/>
          <w:color w:val="000000"/>
          <w:sz w:val="20"/>
          <w:szCs w:val="20"/>
        </w:rPr>
        <w:t>no âmbito da Administração Pública direta e indireta do ente federativo que tiver aplicado a sanção, pelo prazo máximo de 3 (três) anos, nos casos dos subitens 11.1.2 a 11.1.4 e subitens 11.1.6 a 11.1.7 desta Ata, quando não se justificar a imposição de penalidade mais grave;</w:t>
      </w:r>
    </w:p>
    <w:p w14:paraId="179BE6A3"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sz w:val="20"/>
          <w:szCs w:val="20"/>
        </w:rPr>
        <w:t xml:space="preserve">d) </w:t>
      </w:r>
      <w:r w:rsidRPr="00056C00">
        <w:rPr>
          <w:rFonts w:ascii="Arial" w:hAnsi="Arial" w:cs="Arial"/>
          <w:color w:val="000000"/>
          <w:sz w:val="20"/>
          <w:szCs w:val="20"/>
        </w:rPr>
        <w:t xml:space="preserve">Declaração de inidoneidade para licitar ou contratar, que impedirá o responsável de licitar ou contratar no âmbito da Administração Pública direta e indireta de todos os entes federativos, pelo prazo </w:t>
      </w:r>
      <w:r w:rsidRPr="00056C00">
        <w:rPr>
          <w:rFonts w:ascii="Arial" w:hAnsi="Arial" w:cs="Arial"/>
          <w:color w:val="000000"/>
          <w:sz w:val="20"/>
          <w:szCs w:val="20"/>
        </w:rPr>
        <w:lastRenderedPageBreak/>
        <w:t>mínimo de 3 (três) anos e máximo de 6 (seis) anos, nos casos dos subitens 11.1.8 a 11.1.12, bem como nos demais casos que justifiquem a imposição da penalidade mais grave</w:t>
      </w:r>
      <w:r w:rsidRPr="00056C00">
        <w:rPr>
          <w:rFonts w:ascii="Arial" w:hAnsi="Arial" w:cs="Arial"/>
          <w:sz w:val="20"/>
          <w:szCs w:val="20"/>
        </w:rPr>
        <w:t>;</w:t>
      </w:r>
    </w:p>
    <w:p w14:paraId="52EBA82C"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Style w:val="Forte"/>
          <w:rFonts w:ascii="Arial" w:hAnsi="Arial" w:cs="Arial"/>
          <w:sz w:val="20"/>
          <w:szCs w:val="20"/>
        </w:rPr>
        <w:t>11.3.</w:t>
      </w:r>
      <w:r w:rsidRPr="00056C00">
        <w:rPr>
          <w:rStyle w:val="Forte"/>
          <w:rFonts w:ascii="Arial" w:hAnsi="Arial" w:cs="Arial"/>
          <w:color w:val="000000"/>
          <w:sz w:val="20"/>
          <w:szCs w:val="20"/>
        </w:rPr>
        <w:t xml:space="preserve"> </w:t>
      </w:r>
      <w:r w:rsidRPr="00056C00">
        <w:rPr>
          <w:rFonts w:ascii="Arial" w:hAnsi="Arial" w:cs="Arial"/>
          <w:color w:val="000000"/>
          <w:sz w:val="20"/>
          <w:szCs w:val="20"/>
        </w:rPr>
        <w:t xml:space="preserve">A aplicação das sanções previstas não exclui, em hipótese alguma, a obrigação de reparação integral do dano causado à </w:t>
      </w:r>
      <w:r w:rsidRPr="00056C00">
        <w:rPr>
          <w:rFonts w:ascii="Arial" w:hAnsi="Arial" w:cs="Arial"/>
          <w:b/>
          <w:bCs/>
          <w:color w:val="000000"/>
          <w:sz w:val="20"/>
          <w:szCs w:val="20"/>
        </w:rPr>
        <w:t>CONTRATANTE</w:t>
      </w:r>
      <w:r w:rsidRPr="00056C00">
        <w:rPr>
          <w:rFonts w:ascii="Arial" w:hAnsi="Arial" w:cs="Arial"/>
          <w:color w:val="000000"/>
          <w:sz w:val="20"/>
          <w:szCs w:val="20"/>
        </w:rPr>
        <w:t>, conforme previsto no artigo 156, § 9º da Lei nº 14.133/2021.</w:t>
      </w:r>
    </w:p>
    <w:p w14:paraId="359F793A"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Style w:val="Forte"/>
          <w:rFonts w:ascii="Arial" w:hAnsi="Arial" w:cs="Arial"/>
          <w:sz w:val="20"/>
          <w:szCs w:val="20"/>
        </w:rPr>
        <w:t>11.4.</w:t>
      </w:r>
      <w:r w:rsidRPr="00056C00">
        <w:rPr>
          <w:rStyle w:val="Forte"/>
          <w:rFonts w:ascii="Arial" w:hAnsi="Arial" w:cs="Arial"/>
          <w:color w:val="000000"/>
          <w:sz w:val="20"/>
          <w:szCs w:val="20"/>
        </w:rPr>
        <w:t xml:space="preserve"> </w:t>
      </w:r>
      <w:r w:rsidRPr="00056C00">
        <w:rPr>
          <w:rFonts w:ascii="Arial" w:hAnsi="Arial" w:cs="Arial"/>
          <w:color w:val="000000"/>
          <w:sz w:val="20"/>
          <w:szCs w:val="20"/>
        </w:rPr>
        <w:t>Todas as sanções previstas poderão ser aplicadas cumulativamente com a multa, conforme dispõe o artigo 156, § 7º da Lei nº 14.133/21.</w:t>
      </w:r>
    </w:p>
    <w:p w14:paraId="41FA665C"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Style w:val="Forte"/>
          <w:rFonts w:ascii="Arial" w:hAnsi="Arial" w:cs="Arial"/>
          <w:color w:val="000000"/>
          <w:sz w:val="20"/>
          <w:szCs w:val="20"/>
        </w:rPr>
        <w:t xml:space="preserve">11.5. </w:t>
      </w:r>
      <w:r w:rsidRPr="00056C00">
        <w:rPr>
          <w:rFonts w:ascii="Arial" w:hAnsi="Arial" w:cs="Arial"/>
          <w:sz w:val="20"/>
          <w:szCs w:val="20"/>
        </w:rPr>
        <w:t xml:space="preserve">Se a multa aplicada e as indenizações cabíveis forem superiores ao valor do pagamento eventualmente devido pelo </w:t>
      </w:r>
      <w:r w:rsidRPr="00056C00">
        <w:rPr>
          <w:rFonts w:ascii="Arial" w:hAnsi="Arial" w:cs="Arial"/>
          <w:b/>
          <w:bCs/>
          <w:sz w:val="20"/>
          <w:szCs w:val="20"/>
        </w:rPr>
        <w:t>CONTRATANTE</w:t>
      </w:r>
      <w:r w:rsidRPr="00056C00">
        <w:rPr>
          <w:rFonts w:ascii="Arial" w:hAnsi="Arial" w:cs="Arial"/>
          <w:sz w:val="20"/>
          <w:szCs w:val="20"/>
        </w:rPr>
        <w:t xml:space="preserve"> ao </w:t>
      </w:r>
      <w:r w:rsidRPr="00056C00">
        <w:rPr>
          <w:rFonts w:ascii="Arial" w:hAnsi="Arial" w:cs="Arial"/>
          <w:b/>
          <w:bCs/>
          <w:sz w:val="20"/>
          <w:szCs w:val="20"/>
        </w:rPr>
        <w:t>CONTRATADO</w:t>
      </w:r>
      <w:r w:rsidRPr="00056C00">
        <w:rPr>
          <w:rFonts w:ascii="Arial" w:hAnsi="Arial" w:cs="Arial"/>
          <w:sz w:val="20"/>
          <w:szCs w:val="20"/>
        </w:rPr>
        <w:t>, além da perda desse valor, a diferença será descontada da garantia prestada ou será cobrada judicialmente, conforme previsto no artigo 156, § 8º da Lei nº 14.133/2021, se for o caso.</w:t>
      </w:r>
    </w:p>
    <w:p w14:paraId="3E35AB6B"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Style w:val="Forte"/>
          <w:rFonts w:ascii="Arial" w:hAnsi="Arial" w:cs="Arial"/>
          <w:sz w:val="20"/>
          <w:szCs w:val="20"/>
        </w:rPr>
        <w:t>11.6.</w:t>
      </w:r>
      <w:r w:rsidRPr="00056C00">
        <w:rPr>
          <w:rStyle w:val="Forte"/>
          <w:rFonts w:ascii="Arial" w:hAnsi="Arial" w:cs="Arial"/>
          <w:color w:val="000000"/>
          <w:sz w:val="20"/>
          <w:szCs w:val="20"/>
        </w:rPr>
        <w:t xml:space="preserve"> </w:t>
      </w:r>
      <w:r w:rsidRPr="00056C00">
        <w:rPr>
          <w:rFonts w:ascii="Arial" w:hAnsi="Arial" w:cs="Arial"/>
          <w:color w:val="000000"/>
          <w:sz w:val="20"/>
          <w:szCs w:val="20"/>
        </w:rPr>
        <w:t>A aplicação das sanções realizar-se-á em processo administrativo que assegure o contraditório e a ampla defesa ao Contratado, observando-se o procedimento previsto no caput e parágrafos do artigo 158 da Lei nº 14.133/2021, para as penalidades de impedimento de licitar e contratar e de declaração de inidoneidade para licitar ou contratar.</w:t>
      </w:r>
    </w:p>
    <w:p w14:paraId="2BFDF31A"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Style w:val="Forte"/>
          <w:rFonts w:ascii="Arial" w:hAnsi="Arial" w:cs="Arial"/>
          <w:color w:val="000000"/>
          <w:sz w:val="20"/>
          <w:szCs w:val="20"/>
        </w:rPr>
        <w:t xml:space="preserve">11.7. </w:t>
      </w:r>
      <w:r w:rsidRPr="00056C00">
        <w:rPr>
          <w:rFonts w:ascii="Arial" w:hAnsi="Arial" w:cs="Arial"/>
          <w:sz w:val="20"/>
          <w:szCs w:val="20"/>
        </w:rPr>
        <w:t>Na aplicação das sanções serão considerados:</w:t>
      </w:r>
    </w:p>
    <w:p w14:paraId="4863EE02"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sz w:val="20"/>
          <w:szCs w:val="20"/>
        </w:rPr>
        <w:t>a) a natureza e a gravidade da infração cometida;</w:t>
      </w:r>
    </w:p>
    <w:p w14:paraId="3CAE9A18"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sz w:val="20"/>
          <w:szCs w:val="20"/>
        </w:rPr>
        <w:t>b) as peculiaridades do caso concreto;</w:t>
      </w:r>
    </w:p>
    <w:p w14:paraId="115A5C9E"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sz w:val="20"/>
          <w:szCs w:val="20"/>
        </w:rPr>
        <w:t>c) as circunstâncias agravantes ou atenuantes;</w:t>
      </w:r>
    </w:p>
    <w:p w14:paraId="529FE154"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sz w:val="20"/>
          <w:szCs w:val="20"/>
        </w:rPr>
        <w:t xml:space="preserve">d) os danos que dela provierem para o </w:t>
      </w:r>
      <w:r w:rsidRPr="00056C00">
        <w:rPr>
          <w:rFonts w:ascii="Arial" w:hAnsi="Arial" w:cs="Arial"/>
          <w:b/>
          <w:bCs/>
          <w:sz w:val="20"/>
          <w:szCs w:val="20"/>
        </w:rPr>
        <w:t>CONTRATANTE</w:t>
      </w:r>
      <w:r w:rsidRPr="00056C00">
        <w:rPr>
          <w:rFonts w:ascii="Arial" w:hAnsi="Arial" w:cs="Arial"/>
          <w:sz w:val="20"/>
          <w:szCs w:val="20"/>
        </w:rPr>
        <w:t>;</w:t>
      </w:r>
    </w:p>
    <w:p w14:paraId="5A943BBD"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color w:val="000000"/>
          <w:kern w:val="2"/>
          <w:sz w:val="20"/>
          <w:szCs w:val="20"/>
        </w:rPr>
        <w:t>e) As sanções de impedimento de licitar e contratar e declaração de inidoneidade para licitar ou contratar são passíveis de reabilitação na forma do artigo 163 da Lei nº 14.133/2021.</w:t>
      </w:r>
    </w:p>
    <w:p w14:paraId="16BE6A7A" w14:textId="77777777" w:rsidR="00B22909" w:rsidRDefault="004A2220" w:rsidP="004568C3">
      <w:pPr>
        <w:pStyle w:val="Corpodetexto"/>
        <w:spacing w:beforeAutospacing="0" w:afterAutospacing="0" w:line="276" w:lineRule="auto"/>
        <w:jc w:val="both"/>
        <w:rPr>
          <w:rStyle w:val="Fontepargpadro1"/>
          <w:rFonts w:ascii="Arial" w:eastAsia="OpenSymbol" w:hAnsi="Arial" w:cs="Arial"/>
          <w:color w:val="000000"/>
          <w:kern w:val="2"/>
          <w:sz w:val="20"/>
          <w:szCs w:val="20"/>
        </w:rPr>
      </w:pPr>
      <w:r w:rsidRPr="00056C00">
        <w:rPr>
          <w:rStyle w:val="Forte"/>
          <w:rFonts w:ascii="Arial" w:hAnsi="Arial" w:cs="Arial"/>
          <w:color w:val="000000"/>
          <w:kern w:val="2"/>
          <w:sz w:val="20"/>
          <w:szCs w:val="20"/>
          <w:highlight w:val="white"/>
        </w:rPr>
        <w:t xml:space="preserve">11.8. </w:t>
      </w:r>
      <w:r w:rsidRPr="00056C00">
        <w:rPr>
          <w:rStyle w:val="Fontepargpadro1"/>
          <w:rFonts w:ascii="Arial" w:eastAsia="OpenSymbol" w:hAnsi="Arial" w:cs="Arial"/>
          <w:color w:val="000000"/>
          <w:kern w:val="2"/>
          <w:sz w:val="20"/>
          <w:szCs w:val="20"/>
          <w:highlight w:val="white"/>
        </w:rPr>
        <w:t>As penalidades acima descritas poderão ser aplicadas sem prejuízo de eventuais implicações penais nos termos do que prevê o capítulo II-B do Título XI do Código Penal.</w:t>
      </w:r>
    </w:p>
    <w:p w14:paraId="156BE188" w14:textId="76A82A19" w:rsidR="00B22909" w:rsidRPr="00B22909" w:rsidRDefault="00B22909" w:rsidP="00B22909">
      <w:pPr>
        <w:pStyle w:val="Corpodetexto"/>
        <w:spacing w:beforeAutospacing="0" w:afterAutospacing="0"/>
        <w:rPr>
          <w:rFonts w:ascii="Arial" w:eastAsia="OpenSymbol" w:hAnsi="Arial" w:cs="Arial"/>
          <w:color w:val="000000"/>
          <w:sz w:val="20"/>
          <w:szCs w:val="20"/>
        </w:rPr>
      </w:pPr>
      <w:r w:rsidRPr="00C43914">
        <w:rPr>
          <w:rStyle w:val="Fontepargpadro1"/>
          <w:rFonts w:ascii="Arial" w:eastAsia="OpenSymbol" w:hAnsi="Arial" w:cs="Arial"/>
          <w:b/>
          <w:kern w:val="2"/>
          <w:sz w:val="20"/>
          <w:szCs w:val="20"/>
        </w:rPr>
        <w:t>11</w:t>
      </w:r>
      <w:r w:rsidRPr="00C43914">
        <w:rPr>
          <w:rFonts w:ascii="Arial" w:eastAsia="OpenSymbol" w:hAnsi="Arial" w:cs="Arial"/>
          <w:b/>
          <w:sz w:val="20"/>
          <w:szCs w:val="20"/>
        </w:rPr>
        <w:t>.9</w:t>
      </w:r>
      <w:r w:rsidRPr="00C43914">
        <w:rPr>
          <w:rFonts w:ascii="Arial" w:eastAsia="OpenSymbol" w:hAnsi="Arial" w:cs="Arial"/>
          <w:sz w:val="20"/>
          <w:szCs w:val="20"/>
        </w:rPr>
        <w:t xml:space="preserve"> </w:t>
      </w:r>
      <w:r w:rsidRPr="00B22909">
        <w:rPr>
          <w:rFonts w:ascii="Arial" w:eastAsia="OpenSymbol" w:hAnsi="Arial" w:cs="Arial"/>
          <w:color w:val="000000"/>
          <w:sz w:val="20"/>
          <w:szCs w:val="20"/>
        </w:rPr>
        <w:t>A multa será recolhida no prazo máximo de 10 (dez) dias úteis, a contar da comunicação oficial.</w:t>
      </w:r>
    </w:p>
    <w:p w14:paraId="66B7EA88" w14:textId="7F5D963B"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11.10</w:t>
      </w:r>
      <w:r w:rsidRPr="00B22909">
        <w:rPr>
          <w:rFonts w:ascii="Arial" w:eastAsia="OpenSymbol" w:hAnsi="Arial" w:cs="Arial"/>
          <w:color w:val="000000"/>
          <w:kern w:val="2"/>
          <w:sz w:val="20"/>
          <w:szCs w:val="20"/>
        </w:rPr>
        <w:t xml:space="preserve">. Para as infrações </w:t>
      </w:r>
      <w:r>
        <w:rPr>
          <w:rFonts w:ascii="Arial" w:eastAsia="OpenSymbol" w:hAnsi="Arial" w:cs="Arial"/>
          <w:color w:val="000000"/>
          <w:kern w:val="2"/>
          <w:sz w:val="20"/>
          <w:szCs w:val="20"/>
        </w:rPr>
        <w:t>previstas nos itens 11.1.1, 11.1.2 e 11</w:t>
      </w:r>
      <w:r w:rsidRPr="00B22909">
        <w:rPr>
          <w:rFonts w:ascii="Arial" w:eastAsia="OpenSymbol" w:hAnsi="Arial" w:cs="Arial"/>
          <w:color w:val="000000"/>
          <w:kern w:val="2"/>
          <w:sz w:val="20"/>
          <w:szCs w:val="20"/>
        </w:rPr>
        <w:t>.1.3, a multa será de 0.5% a 15% do valor do contrato licitado.</w:t>
      </w:r>
    </w:p>
    <w:p w14:paraId="38AD523A" w14:textId="331A35D2"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11.10.1</w:t>
      </w:r>
      <w:r w:rsidRPr="00B22909">
        <w:rPr>
          <w:rFonts w:ascii="Arial" w:eastAsia="OpenSymbol" w:hAnsi="Arial" w:cs="Arial"/>
          <w:color w:val="000000"/>
          <w:kern w:val="2"/>
          <w:sz w:val="20"/>
          <w:szCs w:val="20"/>
        </w:rPr>
        <w:t xml:space="preserve">. Para as </w:t>
      </w:r>
      <w:r>
        <w:rPr>
          <w:rFonts w:ascii="Arial" w:eastAsia="OpenSymbol" w:hAnsi="Arial" w:cs="Arial"/>
          <w:color w:val="000000"/>
          <w:kern w:val="2"/>
          <w:sz w:val="20"/>
          <w:szCs w:val="20"/>
        </w:rPr>
        <w:t>infrações previstas nos itens 11.1.4, 11.1.5, 11.1.6, 11.1.7 e 11</w:t>
      </w:r>
      <w:r w:rsidRPr="00B22909">
        <w:rPr>
          <w:rFonts w:ascii="Arial" w:eastAsia="OpenSymbol" w:hAnsi="Arial" w:cs="Arial"/>
          <w:color w:val="000000"/>
          <w:kern w:val="2"/>
          <w:sz w:val="20"/>
          <w:szCs w:val="20"/>
        </w:rPr>
        <w:t>.1.8, a multa será de 15% a 30% do valor do contrato licitado.</w:t>
      </w:r>
    </w:p>
    <w:p w14:paraId="6C384758" w14:textId="1145D396"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11.11</w:t>
      </w:r>
      <w:r w:rsidRPr="00B22909">
        <w:rPr>
          <w:rFonts w:ascii="Arial" w:eastAsia="OpenSymbol" w:hAnsi="Arial" w:cs="Arial"/>
          <w:color w:val="000000"/>
          <w:kern w:val="2"/>
          <w:sz w:val="20"/>
          <w:szCs w:val="20"/>
        </w:rPr>
        <w:t>. As sanções de advertência, impedimento de licitar e contratar e declaração de inidoneidade para licitar ou contratar poderão ser aplicadas, cumulativamente ou não, à penalidade de multa.</w:t>
      </w:r>
    </w:p>
    <w:p w14:paraId="4615F7B9" w14:textId="3B8E4541"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11.12</w:t>
      </w:r>
      <w:r w:rsidRPr="00B22909">
        <w:rPr>
          <w:rFonts w:ascii="Arial" w:eastAsia="OpenSymbol" w:hAnsi="Arial" w:cs="Arial"/>
          <w:color w:val="000000"/>
          <w:kern w:val="2"/>
          <w:sz w:val="20"/>
          <w:szCs w:val="20"/>
        </w:rPr>
        <w:t>. Na aplicação da sanção de multa será facultada a defesa do interessado no prazo de 15 (quinze) dias úteis, contado da data de sua intimação.</w:t>
      </w:r>
    </w:p>
    <w:p w14:paraId="53CD5EAE" w14:textId="13315E04"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11.13</w:t>
      </w:r>
      <w:r w:rsidRPr="00B22909">
        <w:rPr>
          <w:rFonts w:ascii="Arial" w:eastAsia="OpenSymbol" w:hAnsi="Arial" w:cs="Arial"/>
          <w:color w:val="000000"/>
          <w:kern w:val="2"/>
          <w:sz w:val="20"/>
          <w:szCs w:val="20"/>
        </w:rPr>
        <w:t>. A sanção de impedimento de licitar e contratar será aplicada ao responsável em decorrência das infrações administrat</w:t>
      </w:r>
      <w:r>
        <w:rPr>
          <w:rFonts w:ascii="Arial" w:eastAsia="OpenSymbol" w:hAnsi="Arial" w:cs="Arial"/>
          <w:color w:val="000000"/>
          <w:kern w:val="2"/>
          <w:sz w:val="20"/>
          <w:szCs w:val="20"/>
        </w:rPr>
        <w:t>ivas relacionadas nos itens 11</w:t>
      </w:r>
      <w:r w:rsidRPr="00B22909">
        <w:rPr>
          <w:rFonts w:ascii="Arial" w:eastAsia="OpenSymbol" w:hAnsi="Arial" w:cs="Arial"/>
          <w:color w:val="000000"/>
          <w:kern w:val="2"/>
          <w:sz w:val="20"/>
          <w:szCs w:val="20"/>
        </w:rPr>
        <w:t>.1.1, 14.1.2 e 13.1.3, quando não se justificar a imposição de penalidade mais grave, e impedirá o responsável de licitar e contratar no âmbito da Administração Pública direta e indireta do ente federativo o qual pertencer o órgão ou entidade, pelo prazo máximo de 3 (três) anos.</w:t>
      </w:r>
    </w:p>
    <w:p w14:paraId="08B61753" w14:textId="6081A6FC"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11.14</w:t>
      </w:r>
      <w:r w:rsidRPr="00B22909">
        <w:rPr>
          <w:rFonts w:ascii="Arial" w:eastAsia="OpenSymbol" w:hAnsi="Arial" w:cs="Arial"/>
          <w:color w:val="000000"/>
          <w:kern w:val="2"/>
          <w:sz w:val="20"/>
          <w:szCs w:val="20"/>
        </w:rPr>
        <w:t xml:space="preserve">. Poderá ser aplicada ao responsável a sanção de declaração de inidoneidade para licitar ou contratar, em decorrência da prática das </w:t>
      </w:r>
      <w:r>
        <w:rPr>
          <w:rFonts w:ascii="Arial" w:eastAsia="OpenSymbol" w:hAnsi="Arial" w:cs="Arial"/>
          <w:color w:val="000000"/>
          <w:kern w:val="2"/>
          <w:sz w:val="20"/>
          <w:szCs w:val="20"/>
        </w:rPr>
        <w:t xml:space="preserve">infrações dispostas nos itens 11.1.4, 11.1.5, 11.1.6, 11.1.7 e </w:t>
      </w:r>
      <w:r w:rsidRPr="00C43914">
        <w:rPr>
          <w:rFonts w:ascii="Arial" w:eastAsia="OpenSymbol" w:hAnsi="Arial" w:cs="Arial"/>
          <w:b/>
          <w:color w:val="000000"/>
          <w:kern w:val="2"/>
          <w:sz w:val="20"/>
          <w:szCs w:val="20"/>
        </w:rPr>
        <w:t>11.14.1</w:t>
      </w:r>
      <w:r w:rsidRPr="00B22909">
        <w:rPr>
          <w:rFonts w:ascii="Arial" w:eastAsia="OpenSymbol" w:hAnsi="Arial" w:cs="Arial"/>
          <w:color w:val="000000"/>
          <w:kern w:val="2"/>
          <w:sz w:val="20"/>
          <w:szCs w:val="20"/>
        </w:rPr>
        <w:t>, bem como pelas infrações administrativas previstas no</w:t>
      </w:r>
      <w:r>
        <w:rPr>
          <w:rFonts w:ascii="Arial" w:eastAsia="OpenSymbol" w:hAnsi="Arial" w:cs="Arial"/>
          <w:color w:val="000000"/>
          <w:kern w:val="2"/>
          <w:sz w:val="20"/>
          <w:szCs w:val="20"/>
        </w:rPr>
        <w:t>s itens 11.1.1, 11.1.2 e 11</w:t>
      </w:r>
      <w:r w:rsidRPr="00B22909">
        <w:rPr>
          <w:rFonts w:ascii="Arial" w:eastAsia="OpenSymbol" w:hAnsi="Arial" w:cs="Arial"/>
          <w:color w:val="000000"/>
          <w:kern w:val="2"/>
          <w:sz w:val="20"/>
          <w:szCs w:val="20"/>
        </w:rPr>
        <w:t>.1.3 que justifiquem a imposição de penalidade mais grave que a sanção de impedimento de licitar e contratar, cuja duração observará o prazo previsto no art. 156, §5º, da Lei n.º 14.133/2021.</w:t>
      </w:r>
    </w:p>
    <w:p w14:paraId="4CA98406" w14:textId="59312F19"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11.15</w:t>
      </w:r>
      <w:r w:rsidRPr="00B22909">
        <w:rPr>
          <w:rFonts w:ascii="Arial" w:eastAsia="OpenSymbol" w:hAnsi="Arial" w:cs="Arial"/>
          <w:color w:val="000000"/>
          <w:kern w:val="2"/>
          <w:sz w:val="20"/>
          <w:szCs w:val="20"/>
        </w:rPr>
        <w:t>. A recusa injustificada do adjudicatário em assinar o contrato ou a ata de registro de preço, ou em aceitar ou retirar o instrumento equivalente no prazo estabelecido pela Ad</w:t>
      </w:r>
      <w:r>
        <w:rPr>
          <w:rFonts w:ascii="Arial" w:eastAsia="OpenSymbol" w:hAnsi="Arial" w:cs="Arial"/>
          <w:color w:val="000000"/>
          <w:kern w:val="2"/>
          <w:sz w:val="20"/>
          <w:szCs w:val="20"/>
        </w:rPr>
        <w:t>ministração, descrita no item 11</w:t>
      </w:r>
      <w:r w:rsidRPr="00B22909">
        <w:rPr>
          <w:rFonts w:ascii="Arial" w:eastAsia="OpenSymbol" w:hAnsi="Arial" w:cs="Arial"/>
          <w:color w:val="000000"/>
          <w:kern w:val="2"/>
          <w:sz w:val="20"/>
          <w:szCs w:val="20"/>
        </w:rPr>
        <w:t>.1.4, caracterizará o descumprimento total da obrigação assumida e o sujeitará às penalidades e à imediata perda da garantia de proposta em favor do órgão ou entidade promotora da licitação, nos termos do art. 45, §4º da IN SEGES/ME n.º 73, de 2022.</w:t>
      </w:r>
    </w:p>
    <w:p w14:paraId="1E3AAEDA" w14:textId="519C3170"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i/>
          <w:color w:val="000000"/>
          <w:kern w:val="2"/>
          <w:sz w:val="20"/>
          <w:szCs w:val="20"/>
        </w:rPr>
        <w:t>11.16</w:t>
      </w:r>
      <w:r w:rsidRPr="00B22909">
        <w:rPr>
          <w:rFonts w:ascii="Arial" w:eastAsia="OpenSymbol" w:hAnsi="Arial" w:cs="Arial"/>
          <w:color w:val="000000"/>
          <w:kern w:val="2"/>
          <w:sz w:val="20"/>
          <w:szCs w:val="20"/>
        </w:rPr>
        <w:t>.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4C529E69" w14:textId="4D5324A1"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11.17.</w:t>
      </w:r>
      <w:r w:rsidRPr="00B22909">
        <w:rPr>
          <w:rFonts w:ascii="Arial" w:eastAsia="OpenSymbol" w:hAnsi="Arial" w:cs="Arial"/>
          <w:color w:val="000000"/>
          <w:kern w:val="2"/>
          <w:sz w:val="20"/>
          <w:szCs w:val="20"/>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w:t>
      </w:r>
      <w:r w:rsidRPr="00B22909">
        <w:rPr>
          <w:rFonts w:ascii="Arial" w:eastAsia="OpenSymbol" w:hAnsi="Arial" w:cs="Arial"/>
          <w:color w:val="000000"/>
          <w:kern w:val="2"/>
          <w:sz w:val="20"/>
          <w:szCs w:val="20"/>
        </w:rPr>
        <w:lastRenderedPageBreak/>
        <w:t>dias úteis, encaminhará o recurso com sua motivação à autoridade superior, que deverá proferir sua decisão no prazo máximo de 20 (vinte) dias úteis, contado do recebimento dos autos.</w:t>
      </w:r>
    </w:p>
    <w:p w14:paraId="18940B59" w14:textId="68E6F988"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11.18</w:t>
      </w:r>
      <w:r w:rsidRPr="00B22909">
        <w:rPr>
          <w:rFonts w:ascii="Arial" w:eastAsia="OpenSymbol" w:hAnsi="Arial" w:cs="Arial"/>
          <w:color w:val="000000"/>
          <w:kern w:val="2"/>
          <w:sz w:val="20"/>
          <w:szCs w:val="20"/>
        </w:rPr>
        <w:t>.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28409B6" w14:textId="0FCB6A8B"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11.19</w:t>
      </w:r>
      <w:r w:rsidRPr="00B22909">
        <w:rPr>
          <w:rFonts w:ascii="Arial" w:eastAsia="OpenSymbol" w:hAnsi="Arial" w:cs="Arial"/>
          <w:color w:val="000000"/>
          <w:kern w:val="2"/>
          <w:sz w:val="20"/>
          <w:szCs w:val="20"/>
        </w:rPr>
        <w:t>. O recurso e o pedido de reconsideração terão efeito suspensivo do ato ou da decisão recorrida até que sobrevenha decisão final da autoridade competente.</w:t>
      </w:r>
    </w:p>
    <w:p w14:paraId="1E753D52" w14:textId="1C455168"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11.20</w:t>
      </w:r>
      <w:r w:rsidRPr="00B22909">
        <w:rPr>
          <w:rFonts w:ascii="Arial" w:eastAsia="OpenSymbol" w:hAnsi="Arial" w:cs="Arial"/>
          <w:color w:val="000000"/>
          <w:kern w:val="2"/>
          <w:sz w:val="20"/>
          <w:szCs w:val="20"/>
        </w:rPr>
        <w:t>. A aplicação das sanções previstas neste edital não exclui, em hipótese alguma, a obrigação de reparação integral dos danos causados.</w:t>
      </w:r>
    </w:p>
    <w:p w14:paraId="12BE4118" w14:textId="75169786"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11.21</w:t>
      </w:r>
      <w:r w:rsidRPr="00B22909">
        <w:rPr>
          <w:rFonts w:ascii="Arial" w:eastAsia="OpenSymbol" w:hAnsi="Arial" w:cs="Arial"/>
          <w:color w:val="000000"/>
          <w:kern w:val="2"/>
          <w:sz w:val="20"/>
          <w:szCs w:val="20"/>
        </w:rPr>
        <w:t>. Para a garantia da ampla defesa e contraditório dos licitantes, as notificações serão enviadas eletronicamente para os endereços de e-mail informados na proposta comercial.</w:t>
      </w:r>
    </w:p>
    <w:p w14:paraId="27D3F915" w14:textId="2598F4E2"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11.21.1</w:t>
      </w:r>
      <w:r w:rsidRPr="00B22909">
        <w:rPr>
          <w:rFonts w:ascii="Arial" w:eastAsia="OpenSymbol" w:hAnsi="Arial" w:cs="Arial"/>
          <w:color w:val="000000"/>
          <w:kern w:val="2"/>
          <w:sz w:val="20"/>
          <w:szCs w:val="20"/>
        </w:rPr>
        <w:t>. Os endereços de e-mail informados na proposta comercial serão considerados de uso contínuo da empresa, não cabendo alegação de desconhecimento das comunicações a eles comprovadamente enviadas.</w:t>
      </w:r>
    </w:p>
    <w:p w14:paraId="03C4B4E7" w14:textId="22078451" w:rsidR="004A2220" w:rsidRPr="00056C00" w:rsidRDefault="004A2220" w:rsidP="004568C3">
      <w:pPr>
        <w:pStyle w:val="Corpodetexto"/>
        <w:spacing w:beforeAutospacing="0" w:afterAutospacing="0" w:line="276" w:lineRule="auto"/>
        <w:jc w:val="both"/>
        <w:rPr>
          <w:rStyle w:val="Fontepargpadro1"/>
          <w:rFonts w:ascii="Arial" w:eastAsia="OpenSymbol" w:hAnsi="Arial" w:cs="Arial"/>
          <w:color w:val="000000"/>
          <w:kern w:val="2"/>
          <w:sz w:val="20"/>
          <w:szCs w:val="20"/>
        </w:rPr>
      </w:pPr>
    </w:p>
    <w:p w14:paraId="5CB2C851"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p>
    <w:p w14:paraId="2C5CC355" w14:textId="51BBA7F6" w:rsidR="004A2220" w:rsidRPr="00056C00" w:rsidRDefault="004A2220" w:rsidP="004568C3">
      <w:pPr>
        <w:pStyle w:val="Corpodetexto"/>
        <w:spacing w:beforeAutospacing="0" w:afterAutospacing="0" w:line="276" w:lineRule="auto"/>
        <w:jc w:val="both"/>
        <w:rPr>
          <w:rStyle w:val="Fontepargpadro1"/>
          <w:rFonts w:ascii="Arial" w:eastAsia="Arial Narrow" w:hAnsi="Arial" w:cs="Arial"/>
          <w:b/>
          <w:sz w:val="20"/>
          <w:szCs w:val="20"/>
        </w:rPr>
      </w:pPr>
      <w:r w:rsidRPr="00056C00">
        <w:rPr>
          <w:rStyle w:val="Fontepargpadro1"/>
          <w:rFonts w:ascii="Arial" w:eastAsia="Arial Narrow" w:hAnsi="Arial" w:cs="Arial"/>
          <w:b/>
          <w:sz w:val="20"/>
          <w:szCs w:val="20"/>
        </w:rPr>
        <w:t>CLÁUSULA DÉCIMA SEGUNDA – DAS DISPOSIÇÕES FINAIS</w:t>
      </w:r>
    </w:p>
    <w:p w14:paraId="27276EB9"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p>
    <w:p w14:paraId="7DBE5D4E" w14:textId="77777777" w:rsidR="004A2220" w:rsidRPr="00056C00" w:rsidRDefault="004A2220" w:rsidP="004568C3">
      <w:pPr>
        <w:pStyle w:val="WW-Corpodetexto2"/>
        <w:spacing w:before="0" w:line="276" w:lineRule="auto"/>
        <w:rPr>
          <w:rFonts w:ascii="Arial" w:hAnsi="Arial" w:cs="Arial"/>
          <w:sz w:val="20"/>
          <w:szCs w:val="20"/>
        </w:rPr>
      </w:pPr>
      <w:r w:rsidRPr="00056C00">
        <w:rPr>
          <w:rStyle w:val="Fontepargpadro1"/>
          <w:rFonts w:ascii="Arial" w:eastAsia="Arial Narrow" w:hAnsi="Arial" w:cs="Arial"/>
          <w:b/>
          <w:sz w:val="20"/>
          <w:szCs w:val="20"/>
        </w:rPr>
        <w:t xml:space="preserve">12.1. </w:t>
      </w:r>
      <w:r w:rsidRPr="00056C00">
        <w:rPr>
          <w:rStyle w:val="Fontepargpadro1"/>
          <w:rFonts w:ascii="Arial" w:eastAsia="Arial Narrow" w:hAnsi="Arial" w:cs="Arial"/>
          <w:sz w:val="20"/>
          <w:szCs w:val="20"/>
        </w:rPr>
        <w:t xml:space="preserve">Fica eleito o Foro da Comarca de Andaraí - Ba para dirimir dúvidas ou questões oriundas do presente instrumento. </w:t>
      </w:r>
    </w:p>
    <w:p w14:paraId="0B0E79D7" w14:textId="77777777" w:rsidR="004A2220" w:rsidRPr="00056C00" w:rsidRDefault="004A2220" w:rsidP="004568C3">
      <w:pPr>
        <w:pStyle w:val="WW-Corpodetexto2"/>
        <w:spacing w:before="0" w:line="276" w:lineRule="auto"/>
        <w:rPr>
          <w:rFonts w:ascii="Arial" w:eastAsia="Arial Narrow" w:hAnsi="Arial" w:cs="Arial"/>
          <w:sz w:val="20"/>
          <w:szCs w:val="20"/>
        </w:rPr>
      </w:pPr>
    </w:p>
    <w:p w14:paraId="4564F45D" w14:textId="77777777" w:rsidR="004A2220" w:rsidRPr="00056C00" w:rsidRDefault="004A2220" w:rsidP="004568C3">
      <w:pPr>
        <w:tabs>
          <w:tab w:val="left" w:pos="141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76" w:lineRule="auto"/>
        <w:jc w:val="both"/>
        <w:rPr>
          <w:rFonts w:ascii="Arial" w:hAnsi="Arial" w:cs="Arial"/>
          <w:sz w:val="20"/>
          <w:szCs w:val="20"/>
        </w:rPr>
      </w:pPr>
      <w:r w:rsidRPr="00056C00">
        <w:rPr>
          <w:rFonts w:ascii="Arial" w:hAnsi="Arial" w:cs="Arial"/>
          <w:sz w:val="20"/>
          <w:szCs w:val="20"/>
        </w:rPr>
        <w:t>E, por es</w:t>
      </w:r>
      <w:r w:rsidRPr="00056C00">
        <w:rPr>
          <w:rFonts w:ascii="Arial" w:eastAsia="Arial" w:hAnsi="Arial" w:cs="Arial"/>
          <w:sz w:val="20"/>
          <w:szCs w:val="20"/>
        </w:rPr>
        <w:t>t</w:t>
      </w:r>
      <w:r w:rsidRPr="00056C00">
        <w:rPr>
          <w:rFonts w:ascii="Arial" w:hAnsi="Arial" w:cs="Arial"/>
          <w:sz w:val="20"/>
          <w:szCs w:val="20"/>
        </w:rPr>
        <w:t>arem justas</w:t>
      </w:r>
      <w:r w:rsidRPr="00056C00">
        <w:rPr>
          <w:rFonts w:ascii="Arial" w:eastAsia="Arial" w:hAnsi="Arial" w:cs="Arial"/>
          <w:sz w:val="20"/>
          <w:szCs w:val="20"/>
        </w:rPr>
        <w:t xml:space="preserve"> </w:t>
      </w:r>
      <w:r w:rsidRPr="00056C00">
        <w:rPr>
          <w:rFonts w:ascii="Arial" w:hAnsi="Arial" w:cs="Arial"/>
          <w:sz w:val="20"/>
          <w:szCs w:val="20"/>
        </w:rPr>
        <w:t>e</w:t>
      </w:r>
      <w:r w:rsidRPr="00056C00">
        <w:rPr>
          <w:rFonts w:ascii="Arial" w:eastAsia="Arial" w:hAnsi="Arial" w:cs="Arial"/>
          <w:sz w:val="20"/>
          <w:szCs w:val="20"/>
        </w:rPr>
        <w:t xml:space="preserve"> </w:t>
      </w:r>
      <w:r w:rsidRPr="00056C00">
        <w:rPr>
          <w:rFonts w:ascii="Arial" w:hAnsi="Arial" w:cs="Arial"/>
          <w:sz w:val="20"/>
          <w:szCs w:val="20"/>
        </w:rPr>
        <w:t>acordadas, as</w:t>
      </w:r>
      <w:r w:rsidRPr="00056C00">
        <w:rPr>
          <w:rFonts w:ascii="Arial" w:eastAsia="Arial" w:hAnsi="Arial" w:cs="Arial"/>
          <w:sz w:val="20"/>
          <w:szCs w:val="20"/>
        </w:rPr>
        <w:t xml:space="preserve"> </w:t>
      </w:r>
      <w:r w:rsidRPr="00056C00">
        <w:rPr>
          <w:rFonts w:ascii="Arial" w:hAnsi="Arial" w:cs="Arial"/>
          <w:sz w:val="20"/>
          <w:szCs w:val="20"/>
        </w:rPr>
        <w:t>partes</w:t>
      </w:r>
      <w:r w:rsidRPr="00056C00">
        <w:rPr>
          <w:rFonts w:ascii="Arial" w:eastAsia="Arial" w:hAnsi="Arial" w:cs="Arial"/>
          <w:sz w:val="20"/>
          <w:szCs w:val="20"/>
        </w:rPr>
        <w:t xml:space="preserve"> </w:t>
      </w:r>
      <w:r w:rsidRPr="00056C00">
        <w:rPr>
          <w:rFonts w:ascii="Arial" w:hAnsi="Arial" w:cs="Arial"/>
          <w:sz w:val="20"/>
          <w:szCs w:val="20"/>
        </w:rPr>
        <w:t>assinam</w:t>
      </w:r>
      <w:r w:rsidRPr="00056C00">
        <w:rPr>
          <w:rFonts w:ascii="Arial" w:eastAsia="Arial" w:hAnsi="Arial" w:cs="Arial"/>
          <w:sz w:val="20"/>
          <w:szCs w:val="20"/>
        </w:rPr>
        <w:t xml:space="preserve"> </w:t>
      </w:r>
      <w:r w:rsidRPr="00056C00">
        <w:rPr>
          <w:rFonts w:ascii="Arial" w:hAnsi="Arial" w:cs="Arial"/>
          <w:sz w:val="20"/>
          <w:szCs w:val="20"/>
        </w:rPr>
        <w:t>e</w:t>
      </w:r>
      <w:r w:rsidRPr="00056C00">
        <w:rPr>
          <w:rFonts w:ascii="Arial" w:eastAsia="Arial" w:hAnsi="Arial" w:cs="Arial"/>
          <w:sz w:val="20"/>
          <w:szCs w:val="20"/>
        </w:rPr>
        <w:t>l</w:t>
      </w:r>
      <w:r w:rsidRPr="00056C00">
        <w:rPr>
          <w:rFonts w:ascii="Arial" w:hAnsi="Arial" w:cs="Arial"/>
          <w:sz w:val="20"/>
          <w:szCs w:val="20"/>
        </w:rPr>
        <w:t>etrônica/digitalmen</w:t>
      </w:r>
      <w:r w:rsidRPr="00056C00">
        <w:rPr>
          <w:rFonts w:ascii="Arial" w:eastAsia="Arial" w:hAnsi="Arial" w:cs="Arial"/>
          <w:sz w:val="20"/>
          <w:szCs w:val="20"/>
        </w:rPr>
        <w:t>t</w:t>
      </w:r>
      <w:r w:rsidRPr="00056C00">
        <w:rPr>
          <w:rFonts w:ascii="Arial" w:hAnsi="Arial" w:cs="Arial"/>
          <w:sz w:val="20"/>
          <w:szCs w:val="20"/>
        </w:rPr>
        <w:t xml:space="preserve">e </w:t>
      </w:r>
      <w:r w:rsidRPr="00056C00">
        <w:rPr>
          <w:rFonts w:ascii="Arial" w:eastAsia="Arial" w:hAnsi="Arial" w:cs="Arial"/>
          <w:sz w:val="20"/>
          <w:szCs w:val="20"/>
        </w:rPr>
        <w:t>o</w:t>
      </w:r>
      <w:r w:rsidRPr="00056C00">
        <w:rPr>
          <w:rFonts w:ascii="Arial" w:hAnsi="Arial" w:cs="Arial"/>
          <w:sz w:val="20"/>
          <w:szCs w:val="20"/>
        </w:rPr>
        <w:t xml:space="preserve"> p</w:t>
      </w:r>
      <w:r w:rsidRPr="00056C00">
        <w:rPr>
          <w:rFonts w:ascii="Arial" w:eastAsia="Arial" w:hAnsi="Arial" w:cs="Arial"/>
          <w:sz w:val="20"/>
          <w:szCs w:val="20"/>
        </w:rPr>
        <w:t>r</w:t>
      </w:r>
      <w:r w:rsidRPr="00056C00">
        <w:rPr>
          <w:rFonts w:ascii="Arial" w:hAnsi="Arial" w:cs="Arial"/>
          <w:sz w:val="20"/>
          <w:szCs w:val="20"/>
        </w:rPr>
        <w:t>esente</w:t>
      </w:r>
      <w:r w:rsidRPr="00056C00">
        <w:rPr>
          <w:rFonts w:ascii="Arial" w:eastAsia="Arial" w:hAnsi="Arial" w:cs="Arial"/>
          <w:sz w:val="20"/>
          <w:szCs w:val="20"/>
        </w:rPr>
        <w:t xml:space="preserve"> </w:t>
      </w:r>
      <w:r w:rsidRPr="00056C00">
        <w:rPr>
          <w:rFonts w:ascii="Arial" w:hAnsi="Arial" w:cs="Arial"/>
          <w:sz w:val="20"/>
          <w:szCs w:val="20"/>
        </w:rPr>
        <w:t>inst</w:t>
      </w:r>
      <w:r w:rsidRPr="00056C00">
        <w:rPr>
          <w:rFonts w:ascii="Arial" w:eastAsia="Arial" w:hAnsi="Arial" w:cs="Arial"/>
          <w:sz w:val="20"/>
          <w:szCs w:val="20"/>
        </w:rPr>
        <w:t>r</w:t>
      </w:r>
      <w:r w:rsidRPr="00056C00">
        <w:rPr>
          <w:rFonts w:ascii="Arial" w:hAnsi="Arial" w:cs="Arial"/>
          <w:sz w:val="20"/>
          <w:szCs w:val="20"/>
        </w:rPr>
        <w:t>um</w:t>
      </w:r>
      <w:r w:rsidRPr="00056C00">
        <w:rPr>
          <w:rFonts w:ascii="Arial" w:eastAsia="Arial" w:hAnsi="Arial" w:cs="Arial"/>
          <w:sz w:val="20"/>
          <w:szCs w:val="20"/>
        </w:rPr>
        <w:t>e</w:t>
      </w:r>
      <w:r w:rsidRPr="00056C00">
        <w:rPr>
          <w:rFonts w:ascii="Arial" w:hAnsi="Arial" w:cs="Arial"/>
          <w:sz w:val="20"/>
          <w:szCs w:val="20"/>
        </w:rPr>
        <w:t xml:space="preserve">nto, </w:t>
      </w:r>
      <w:r w:rsidRPr="00056C00">
        <w:rPr>
          <w:rFonts w:ascii="Arial" w:eastAsia="Arial" w:hAnsi="Arial" w:cs="Arial"/>
          <w:sz w:val="20"/>
          <w:szCs w:val="20"/>
        </w:rPr>
        <w:t>c</w:t>
      </w:r>
      <w:r w:rsidRPr="00056C00">
        <w:rPr>
          <w:rFonts w:ascii="Arial" w:hAnsi="Arial" w:cs="Arial"/>
          <w:sz w:val="20"/>
          <w:szCs w:val="20"/>
        </w:rPr>
        <w:t>onsi</w:t>
      </w:r>
      <w:r w:rsidRPr="00056C00">
        <w:rPr>
          <w:rFonts w:ascii="Arial" w:eastAsia="Arial" w:hAnsi="Arial" w:cs="Arial"/>
          <w:sz w:val="20"/>
          <w:szCs w:val="20"/>
        </w:rPr>
        <w:t>d</w:t>
      </w:r>
      <w:r w:rsidRPr="00056C00">
        <w:rPr>
          <w:rFonts w:ascii="Arial" w:hAnsi="Arial" w:cs="Arial"/>
          <w:sz w:val="20"/>
          <w:szCs w:val="20"/>
        </w:rPr>
        <w:t>e</w:t>
      </w:r>
      <w:r w:rsidRPr="00056C00">
        <w:rPr>
          <w:rFonts w:ascii="Arial" w:eastAsia="Arial" w:hAnsi="Arial" w:cs="Arial"/>
          <w:sz w:val="20"/>
          <w:szCs w:val="20"/>
        </w:rPr>
        <w:t>r</w:t>
      </w:r>
      <w:r w:rsidRPr="00056C00">
        <w:rPr>
          <w:rFonts w:ascii="Arial" w:hAnsi="Arial" w:cs="Arial"/>
          <w:sz w:val="20"/>
          <w:szCs w:val="20"/>
        </w:rPr>
        <w:t>ando-</w:t>
      </w:r>
      <w:r w:rsidRPr="00056C00">
        <w:rPr>
          <w:rFonts w:ascii="Arial" w:eastAsia="Arial" w:hAnsi="Arial" w:cs="Arial"/>
          <w:sz w:val="20"/>
          <w:szCs w:val="20"/>
        </w:rPr>
        <w:t>s</w:t>
      </w:r>
      <w:r w:rsidRPr="00056C00">
        <w:rPr>
          <w:rFonts w:ascii="Arial" w:hAnsi="Arial" w:cs="Arial"/>
          <w:sz w:val="20"/>
          <w:szCs w:val="20"/>
        </w:rPr>
        <w:t>e ef</w:t>
      </w:r>
      <w:r w:rsidRPr="00056C00">
        <w:rPr>
          <w:rFonts w:ascii="Arial" w:eastAsia="Arial" w:hAnsi="Arial" w:cs="Arial"/>
          <w:sz w:val="20"/>
          <w:szCs w:val="20"/>
        </w:rPr>
        <w:t>e</w:t>
      </w:r>
      <w:r w:rsidRPr="00056C00">
        <w:rPr>
          <w:rFonts w:ascii="Arial" w:hAnsi="Arial" w:cs="Arial"/>
          <w:sz w:val="20"/>
          <w:szCs w:val="20"/>
        </w:rPr>
        <w:t>ti</w:t>
      </w:r>
      <w:r w:rsidRPr="00056C00">
        <w:rPr>
          <w:rFonts w:ascii="Arial" w:eastAsia="Arial" w:hAnsi="Arial" w:cs="Arial"/>
          <w:sz w:val="20"/>
          <w:szCs w:val="20"/>
        </w:rPr>
        <w:t>v</w:t>
      </w:r>
      <w:r w:rsidRPr="00056C00">
        <w:rPr>
          <w:rFonts w:ascii="Arial" w:hAnsi="Arial" w:cs="Arial"/>
          <w:sz w:val="20"/>
          <w:szCs w:val="20"/>
        </w:rPr>
        <w:t>amente</w:t>
      </w:r>
      <w:r w:rsidRPr="00056C00">
        <w:rPr>
          <w:rFonts w:ascii="Arial" w:eastAsia="Arial" w:hAnsi="Arial" w:cs="Arial"/>
          <w:sz w:val="20"/>
          <w:szCs w:val="20"/>
        </w:rPr>
        <w:t xml:space="preserve"> </w:t>
      </w:r>
      <w:r w:rsidRPr="00056C00">
        <w:rPr>
          <w:rFonts w:ascii="Arial" w:hAnsi="Arial" w:cs="Arial"/>
          <w:sz w:val="20"/>
          <w:szCs w:val="20"/>
        </w:rPr>
        <w:t>forma</w:t>
      </w:r>
      <w:r w:rsidRPr="00056C00">
        <w:rPr>
          <w:rFonts w:ascii="Arial" w:eastAsia="Arial" w:hAnsi="Arial" w:cs="Arial"/>
          <w:sz w:val="20"/>
          <w:szCs w:val="20"/>
        </w:rPr>
        <w:t>l</w:t>
      </w:r>
      <w:r w:rsidRPr="00056C00">
        <w:rPr>
          <w:rFonts w:ascii="Arial" w:hAnsi="Arial" w:cs="Arial"/>
          <w:sz w:val="20"/>
          <w:szCs w:val="20"/>
        </w:rPr>
        <w:t>izado a pa</w:t>
      </w:r>
      <w:r w:rsidRPr="00056C00">
        <w:rPr>
          <w:rFonts w:ascii="Arial" w:eastAsia="Arial" w:hAnsi="Arial" w:cs="Arial"/>
          <w:sz w:val="20"/>
          <w:szCs w:val="20"/>
        </w:rPr>
        <w:t>r</w:t>
      </w:r>
      <w:r w:rsidRPr="00056C00">
        <w:rPr>
          <w:rFonts w:ascii="Arial" w:hAnsi="Arial" w:cs="Arial"/>
          <w:sz w:val="20"/>
          <w:szCs w:val="20"/>
        </w:rPr>
        <w:t>tir</w:t>
      </w:r>
      <w:r w:rsidRPr="00056C00">
        <w:rPr>
          <w:rFonts w:ascii="Arial" w:eastAsia="Arial" w:hAnsi="Arial" w:cs="Arial"/>
          <w:sz w:val="20"/>
          <w:szCs w:val="20"/>
        </w:rPr>
        <w:t xml:space="preserve"> </w:t>
      </w:r>
      <w:r w:rsidRPr="00056C00">
        <w:rPr>
          <w:rFonts w:ascii="Arial" w:hAnsi="Arial" w:cs="Arial"/>
          <w:sz w:val="20"/>
          <w:szCs w:val="20"/>
        </w:rPr>
        <w:t>da</w:t>
      </w:r>
      <w:r w:rsidRPr="00056C00">
        <w:rPr>
          <w:rFonts w:ascii="Arial" w:eastAsia="Arial" w:hAnsi="Arial" w:cs="Arial"/>
          <w:sz w:val="20"/>
          <w:szCs w:val="20"/>
        </w:rPr>
        <w:t xml:space="preserve"> </w:t>
      </w:r>
      <w:r w:rsidRPr="00056C00">
        <w:rPr>
          <w:rFonts w:ascii="Arial" w:hAnsi="Arial" w:cs="Arial"/>
          <w:sz w:val="20"/>
          <w:szCs w:val="20"/>
        </w:rPr>
        <w:t>última ass</w:t>
      </w:r>
      <w:r w:rsidRPr="00056C00">
        <w:rPr>
          <w:rFonts w:ascii="Arial" w:eastAsia="Arial" w:hAnsi="Arial" w:cs="Arial"/>
          <w:sz w:val="20"/>
          <w:szCs w:val="20"/>
        </w:rPr>
        <w:t>i</w:t>
      </w:r>
      <w:r w:rsidRPr="00056C00">
        <w:rPr>
          <w:rFonts w:ascii="Arial" w:hAnsi="Arial" w:cs="Arial"/>
          <w:sz w:val="20"/>
          <w:szCs w:val="20"/>
        </w:rPr>
        <w:t>natura</w:t>
      </w:r>
      <w:r w:rsidRPr="00056C00">
        <w:rPr>
          <w:rFonts w:ascii="Arial" w:eastAsia="Arial" w:hAnsi="Arial" w:cs="Arial"/>
          <w:sz w:val="20"/>
          <w:szCs w:val="20"/>
        </w:rPr>
        <w:t>.</w:t>
      </w:r>
    </w:p>
    <w:p w14:paraId="4CFF63A9" w14:textId="77777777" w:rsidR="004A2220" w:rsidRPr="00056C00" w:rsidRDefault="004A2220" w:rsidP="004568C3">
      <w:pPr>
        <w:pStyle w:val="western"/>
        <w:spacing w:before="0" w:after="0" w:line="276" w:lineRule="auto"/>
        <w:jc w:val="both"/>
        <w:rPr>
          <w:rFonts w:ascii="Arial" w:hAnsi="Arial" w:cs="Arial"/>
          <w:b/>
          <w:sz w:val="20"/>
          <w:szCs w:val="20"/>
          <w:u w:val="single"/>
        </w:rPr>
      </w:pPr>
    </w:p>
    <w:p w14:paraId="7C9F15FE" w14:textId="6135BFA2" w:rsidR="004A2220" w:rsidRPr="00056C00" w:rsidRDefault="004A2220" w:rsidP="004568C3">
      <w:pPr>
        <w:pStyle w:val="WW-Corpodetexto2"/>
        <w:spacing w:before="0" w:line="276" w:lineRule="auto"/>
        <w:jc w:val="right"/>
        <w:rPr>
          <w:rFonts w:ascii="Arial" w:hAnsi="Arial" w:cs="Arial"/>
          <w:sz w:val="20"/>
          <w:szCs w:val="20"/>
        </w:rPr>
      </w:pPr>
      <w:r w:rsidRPr="00056C00">
        <w:rPr>
          <w:rStyle w:val="Fontepargpadro1"/>
          <w:rFonts w:ascii="Arial" w:eastAsia="Arial Narrow" w:hAnsi="Arial" w:cs="Arial"/>
          <w:color w:val="000000"/>
          <w:sz w:val="20"/>
          <w:szCs w:val="20"/>
        </w:rPr>
        <w:t>XXXXXXXXXXXXXXXXX, local e data.</w:t>
      </w:r>
    </w:p>
    <w:p w14:paraId="7E1BBC0A" w14:textId="77777777" w:rsidR="004A2220" w:rsidRPr="00056C00" w:rsidRDefault="004A2220" w:rsidP="004568C3">
      <w:pPr>
        <w:pStyle w:val="WW-Corpodetexto2"/>
        <w:spacing w:before="0" w:line="276" w:lineRule="auto"/>
        <w:jc w:val="left"/>
        <w:rPr>
          <w:rFonts w:ascii="Arial" w:eastAsia="Arial Narrow" w:hAnsi="Arial" w:cs="Arial"/>
          <w:sz w:val="20"/>
          <w:szCs w:val="20"/>
          <w:lang w:eastAsia="he-IL" w:bidi="he-IL"/>
        </w:rPr>
      </w:pPr>
    </w:p>
    <w:p w14:paraId="0909B4C3" w14:textId="77777777" w:rsidR="004A2220" w:rsidRPr="00056C00" w:rsidRDefault="004A2220" w:rsidP="004568C3">
      <w:pPr>
        <w:pStyle w:val="WW-Corpodetexto2"/>
        <w:spacing w:before="0" w:line="276" w:lineRule="auto"/>
        <w:jc w:val="left"/>
        <w:rPr>
          <w:rFonts w:ascii="Arial" w:eastAsia="Arial Narrow" w:hAnsi="Arial" w:cs="Arial"/>
          <w:sz w:val="20"/>
          <w:szCs w:val="20"/>
          <w:lang w:eastAsia="he-IL" w:bidi="he-IL"/>
        </w:rPr>
      </w:pPr>
    </w:p>
    <w:p w14:paraId="54684A52" w14:textId="77777777" w:rsidR="004A2220" w:rsidRPr="00056C00" w:rsidRDefault="004A2220" w:rsidP="004A2220">
      <w:pPr>
        <w:pStyle w:val="WW-Corpodetexto2"/>
        <w:spacing w:before="0" w:line="240" w:lineRule="auto"/>
        <w:jc w:val="left"/>
        <w:rPr>
          <w:rFonts w:ascii="Arial" w:eastAsia="Arial Narrow" w:hAnsi="Arial" w:cs="Arial"/>
          <w:sz w:val="20"/>
          <w:szCs w:val="20"/>
          <w:lang w:eastAsia="he-IL" w:bidi="he-IL"/>
        </w:rPr>
      </w:pPr>
    </w:p>
    <w:p w14:paraId="3FF80F72" w14:textId="77777777" w:rsidR="004A2220" w:rsidRPr="00056C00" w:rsidRDefault="004A2220" w:rsidP="004A2220">
      <w:pPr>
        <w:pStyle w:val="WW-Corpodetexto2"/>
        <w:spacing w:before="0" w:line="240" w:lineRule="auto"/>
        <w:jc w:val="left"/>
        <w:rPr>
          <w:rFonts w:ascii="Arial" w:eastAsia="Arial Narrow" w:hAnsi="Arial" w:cs="Arial"/>
          <w:sz w:val="20"/>
          <w:szCs w:val="20"/>
          <w:lang w:eastAsia="he-IL"/>
        </w:rPr>
      </w:pPr>
    </w:p>
    <w:p w14:paraId="2A755238" w14:textId="77777777" w:rsidR="004A2220" w:rsidRPr="00056C00" w:rsidRDefault="004A2220" w:rsidP="004A2220">
      <w:pPr>
        <w:pStyle w:val="WW-Corpodetexto2"/>
        <w:spacing w:before="0" w:line="240" w:lineRule="auto"/>
        <w:jc w:val="center"/>
        <w:rPr>
          <w:rFonts w:ascii="Arial" w:hAnsi="Arial" w:cs="Arial"/>
          <w:sz w:val="20"/>
          <w:szCs w:val="20"/>
        </w:rPr>
      </w:pPr>
      <w:r w:rsidRPr="00056C00">
        <w:rPr>
          <w:rFonts w:ascii="Arial" w:eastAsia="Arial Narrow" w:hAnsi="Arial" w:cs="Arial"/>
          <w:b/>
          <w:bCs/>
          <w:sz w:val="20"/>
          <w:szCs w:val="20"/>
          <w:lang w:eastAsia="ar-SA" w:bidi="he-IL"/>
        </w:rPr>
        <w:t>Nome do Representante legal</w:t>
      </w:r>
    </w:p>
    <w:p w14:paraId="71E004F5" w14:textId="77777777" w:rsidR="004A2220" w:rsidRPr="00056C00" w:rsidRDefault="004A2220" w:rsidP="004A2220">
      <w:pPr>
        <w:pStyle w:val="WW-Corpodetexto2"/>
        <w:spacing w:before="0" w:line="240" w:lineRule="auto"/>
        <w:jc w:val="center"/>
        <w:rPr>
          <w:rFonts w:ascii="Arial" w:hAnsi="Arial" w:cs="Arial"/>
          <w:sz w:val="20"/>
          <w:szCs w:val="20"/>
        </w:rPr>
      </w:pPr>
      <w:r w:rsidRPr="00056C00">
        <w:rPr>
          <w:rFonts w:ascii="Arial" w:eastAsia="Arial Narrow" w:hAnsi="Arial" w:cs="Arial"/>
          <w:sz w:val="20"/>
          <w:szCs w:val="20"/>
          <w:lang w:eastAsia="ar-SA" w:bidi="he-IL"/>
        </w:rPr>
        <w:t>Nome da Empresa</w:t>
      </w:r>
    </w:p>
    <w:p w14:paraId="3A2B2A4F" w14:textId="77777777" w:rsidR="004A2220" w:rsidRPr="00056C00" w:rsidRDefault="004A2220" w:rsidP="004A2220">
      <w:pPr>
        <w:spacing w:after="0" w:line="240" w:lineRule="auto"/>
        <w:jc w:val="center"/>
        <w:rPr>
          <w:rFonts w:ascii="Arial" w:hAnsi="Arial" w:cs="Arial"/>
          <w:sz w:val="20"/>
          <w:szCs w:val="20"/>
        </w:rPr>
      </w:pPr>
      <w:r w:rsidRPr="00056C00">
        <w:rPr>
          <w:rFonts w:ascii="Arial" w:eastAsia="Arial Narrow" w:hAnsi="Arial" w:cs="Arial"/>
          <w:b/>
          <w:bCs/>
          <w:sz w:val="20"/>
          <w:szCs w:val="20"/>
          <w:lang w:eastAsia="ar-SA" w:bidi="he-IL"/>
        </w:rPr>
        <w:t>Detentor do Registro</w:t>
      </w:r>
    </w:p>
    <w:p w14:paraId="2502E38E" w14:textId="77777777" w:rsidR="004A2220" w:rsidRPr="00056C00" w:rsidRDefault="004A2220" w:rsidP="004A2220">
      <w:pPr>
        <w:spacing w:after="0" w:line="240" w:lineRule="auto"/>
        <w:jc w:val="center"/>
        <w:rPr>
          <w:rFonts w:ascii="Arial" w:eastAsia="Arial Narrow" w:hAnsi="Arial" w:cs="Arial"/>
          <w:sz w:val="20"/>
          <w:szCs w:val="20"/>
          <w:lang w:eastAsia="he-IL" w:bidi="he-IL"/>
        </w:rPr>
      </w:pPr>
    </w:p>
    <w:p w14:paraId="7AE083AB" w14:textId="77777777" w:rsidR="004A2220" w:rsidRPr="00056C00" w:rsidRDefault="004A2220" w:rsidP="004A2220">
      <w:pPr>
        <w:spacing w:after="0" w:line="240" w:lineRule="auto"/>
        <w:jc w:val="center"/>
        <w:rPr>
          <w:rFonts w:ascii="Arial" w:eastAsia="Arial Narrow" w:hAnsi="Arial" w:cs="Arial"/>
          <w:sz w:val="20"/>
          <w:szCs w:val="20"/>
          <w:lang w:eastAsia="he-IL" w:bidi="he-IL"/>
        </w:rPr>
      </w:pPr>
    </w:p>
    <w:p w14:paraId="12282319" w14:textId="77777777" w:rsidR="004A2220" w:rsidRPr="00056C00" w:rsidRDefault="004A2220" w:rsidP="004A2220">
      <w:pPr>
        <w:spacing w:after="0" w:line="240" w:lineRule="auto"/>
        <w:jc w:val="center"/>
        <w:rPr>
          <w:rFonts w:ascii="Arial" w:eastAsia="Arial Narrow" w:hAnsi="Arial" w:cs="Arial"/>
          <w:sz w:val="20"/>
          <w:szCs w:val="20"/>
          <w:lang w:eastAsia="he-IL" w:bidi="he-IL"/>
        </w:rPr>
      </w:pPr>
    </w:p>
    <w:p w14:paraId="28D71FD2" w14:textId="77777777" w:rsidR="004A2220" w:rsidRPr="00056C00" w:rsidRDefault="004A2220" w:rsidP="004A2220">
      <w:pPr>
        <w:spacing w:after="0" w:line="240" w:lineRule="auto"/>
        <w:jc w:val="center"/>
        <w:rPr>
          <w:rFonts w:ascii="Arial" w:eastAsia="Arial Narrow" w:hAnsi="Arial" w:cs="Arial"/>
          <w:sz w:val="20"/>
          <w:szCs w:val="20"/>
          <w:lang w:eastAsia="he-IL" w:bidi="he-IL"/>
        </w:rPr>
      </w:pPr>
    </w:p>
    <w:p w14:paraId="5FEC756F" w14:textId="77777777" w:rsidR="004A2220" w:rsidRPr="00056C00" w:rsidRDefault="004A2220" w:rsidP="004A2220">
      <w:pPr>
        <w:spacing w:after="0" w:line="240" w:lineRule="auto"/>
        <w:jc w:val="center"/>
        <w:rPr>
          <w:rFonts w:ascii="Arial" w:eastAsia="Arial Narrow" w:hAnsi="Arial" w:cs="Arial"/>
          <w:sz w:val="20"/>
          <w:szCs w:val="20"/>
          <w:lang w:eastAsia="he-IL" w:bidi="he-IL"/>
        </w:rPr>
      </w:pPr>
    </w:p>
    <w:p w14:paraId="0D61FB5E" w14:textId="77777777" w:rsidR="004A2220" w:rsidRPr="00056C00" w:rsidRDefault="004A2220" w:rsidP="004A2220">
      <w:pPr>
        <w:pStyle w:val="WW-Corpodetexto2"/>
        <w:spacing w:before="0" w:line="240" w:lineRule="auto"/>
        <w:jc w:val="center"/>
        <w:rPr>
          <w:rFonts w:ascii="Arial" w:hAnsi="Arial" w:cs="Arial"/>
          <w:sz w:val="20"/>
          <w:szCs w:val="20"/>
        </w:rPr>
      </w:pPr>
      <w:r w:rsidRPr="00056C00">
        <w:rPr>
          <w:rFonts w:ascii="Arial" w:eastAsia="Arial Narrow" w:hAnsi="Arial" w:cs="Arial"/>
          <w:b/>
          <w:bCs/>
          <w:sz w:val="20"/>
          <w:szCs w:val="20"/>
          <w:lang w:eastAsia="he-IL"/>
        </w:rPr>
        <w:t>XXXXXXXXXXX</w:t>
      </w:r>
    </w:p>
    <w:p w14:paraId="02F5090A" w14:textId="77777777" w:rsidR="004A2220" w:rsidRPr="00056C00" w:rsidRDefault="004A2220" w:rsidP="004A2220">
      <w:pPr>
        <w:pStyle w:val="WW-Corpodetexto2"/>
        <w:spacing w:before="0" w:line="240" w:lineRule="auto"/>
        <w:jc w:val="center"/>
        <w:rPr>
          <w:rFonts w:ascii="Arial" w:hAnsi="Arial" w:cs="Arial"/>
          <w:sz w:val="20"/>
          <w:szCs w:val="20"/>
        </w:rPr>
      </w:pPr>
      <w:r w:rsidRPr="00056C00">
        <w:rPr>
          <w:rFonts w:ascii="Arial" w:eastAsia="Arial Narrow" w:hAnsi="Arial" w:cs="Arial"/>
          <w:sz w:val="20"/>
          <w:szCs w:val="20"/>
          <w:lang w:eastAsia="he-IL"/>
        </w:rPr>
        <w:t>Prefeito</w:t>
      </w:r>
    </w:p>
    <w:p w14:paraId="0D68677A" w14:textId="77777777" w:rsidR="004A2220" w:rsidRPr="00056C00" w:rsidRDefault="004A2220" w:rsidP="004A2220">
      <w:pPr>
        <w:spacing w:after="0" w:line="240" w:lineRule="auto"/>
        <w:jc w:val="center"/>
        <w:rPr>
          <w:rFonts w:ascii="Arial" w:hAnsi="Arial" w:cs="Arial"/>
          <w:b/>
          <w:sz w:val="20"/>
          <w:szCs w:val="20"/>
        </w:rPr>
      </w:pPr>
      <w:r w:rsidRPr="00056C00">
        <w:rPr>
          <w:rFonts w:ascii="Arial" w:eastAsia="Century Gothic" w:hAnsi="Arial" w:cs="Arial"/>
          <w:b/>
          <w:bCs/>
          <w:color w:val="000000"/>
          <w:sz w:val="20"/>
          <w:szCs w:val="20"/>
          <w:lang w:eastAsia="ar-SA"/>
        </w:rPr>
        <w:t>Município de XXXXXXXXXXXXXX</w:t>
      </w:r>
    </w:p>
    <w:p w14:paraId="38CDC28D" w14:textId="77777777" w:rsidR="004A2220" w:rsidRDefault="004A2220" w:rsidP="00DC2E8A">
      <w:pPr>
        <w:jc w:val="center"/>
        <w:rPr>
          <w:rFonts w:ascii="Arial" w:hAnsi="Arial" w:cs="Arial"/>
        </w:rPr>
      </w:pPr>
    </w:p>
    <w:p w14:paraId="35378004" w14:textId="0256F741" w:rsidR="00DC2E8A" w:rsidRPr="00BD097F" w:rsidRDefault="00DC2E8A" w:rsidP="00DC2E8A">
      <w:pPr>
        <w:jc w:val="center"/>
        <w:rPr>
          <w:rFonts w:ascii="Arial" w:hAnsi="Arial" w:cs="Arial"/>
          <w:b/>
        </w:rPr>
      </w:pPr>
    </w:p>
    <w:p w14:paraId="5D582E7C" w14:textId="628E8E01" w:rsidR="00056C00" w:rsidRPr="00BD097F" w:rsidRDefault="00BD097F" w:rsidP="00DC2E8A">
      <w:pPr>
        <w:jc w:val="center"/>
        <w:rPr>
          <w:rFonts w:ascii="Arial" w:hAnsi="Arial" w:cs="Arial"/>
          <w:b/>
        </w:rPr>
      </w:pPr>
      <w:r w:rsidRPr="00BD097F">
        <w:rPr>
          <w:rFonts w:ascii="Arial" w:hAnsi="Arial" w:cs="Arial"/>
          <w:b/>
        </w:rPr>
        <w:t>Fundo Municipal de Saúde</w:t>
      </w:r>
    </w:p>
    <w:p w14:paraId="776E6E68" w14:textId="11EAB0E1" w:rsidR="00BD097F" w:rsidRPr="00BD097F" w:rsidRDefault="00BD097F" w:rsidP="00DC2E8A">
      <w:pPr>
        <w:jc w:val="center"/>
        <w:rPr>
          <w:rFonts w:ascii="Arial" w:hAnsi="Arial" w:cs="Arial"/>
          <w:b/>
        </w:rPr>
      </w:pPr>
      <w:proofErr w:type="spellStart"/>
      <w:r w:rsidRPr="00BD097F">
        <w:rPr>
          <w:rFonts w:ascii="Arial" w:hAnsi="Arial" w:cs="Arial"/>
          <w:b/>
        </w:rPr>
        <w:t>xxxxxxxxxxxxxxxx</w:t>
      </w:r>
      <w:proofErr w:type="spellEnd"/>
    </w:p>
    <w:p w14:paraId="5992796F" w14:textId="66059B97" w:rsidR="00056C00" w:rsidRDefault="00056C00" w:rsidP="00DC2E8A">
      <w:pPr>
        <w:jc w:val="center"/>
        <w:rPr>
          <w:rFonts w:ascii="Arial" w:hAnsi="Arial" w:cs="Arial"/>
        </w:rPr>
      </w:pPr>
    </w:p>
    <w:p w14:paraId="002EE5B9" w14:textId="222F92F8" w:rsidR="003B7F8F" w:rsidRDefault="003B7F8F" w:rsidP="00DC2E8A">
      <w:pPr>
        <w:jc w:val="center"/>
        <w:rPr>
          <w:rFonts w:ascii="Arial" w:hAnsi="Arial" w:cs="Arial"/>
        </w:rPr>
      </w:pPr>
    </w:p>
    <w:p w14:paraId="30364DA3" w14:textId="74C35EC4" w:rsidR="008B69E6" w:rsidRDefault="008B69E6" w:rsidP="008B69E6">
      <w:pPr>
        <w:jc w:val="center"/>
        <w:rPr>
          <w:rStyle w:val="Fontepargpadro1"/>
          <w:rFonts w:ascii="Arial" w:hAnsi="Arial" w:cs="Arial"/>
          <w:sz w:val="20"/>
          <w:szCs w:val="20"/>
        </w:rPr>
      </w:pPr>
      <w:r w:rsidRPr="00056C00">
        <w:rPr>
          <w:rStyle w:val="Fontepargpadro1"/>
          <w:rFonts w:ascii="Arial" w:hAnsi="Arial" w:cs="Arial"/>
          <w:sz w:val="20"/>
          <w:szCs w:val="20"/>
        </w:rPr>
        <w:t>Anexo I</w:t>
      </w:r>
    </w:p>
    <w:p w14:paraId="43EAFEA8" w14:textId="634BFA04" w:rsidR="003B7F8F" w:rsidRDefault="008B69E6" w:rsidP="00EF699C">
      <w:pPr>
        <w:rPr>
          <w:rFonts w:ascii="Arial" w:hAnsi="Arial" w:cs="Arial"/>
        </w:rPr>
      </w:pPr>
      <w:r w:rsidRPr="00056C00">
        <w:rPr>
          <w:rStyle w:val="Fontepargpadro1"/>
          <w:rFonts w:ascii="Arial" w:hAnsi="Arial" w:cs="Arial"/>
          <w:sz w:val="20"/>
          <w:szCs w:val="20"/>
        </w:rPr>
        <w:t>(Relação de Produtos Selecionados por Fornecedor Vencedor do Processo de Compra desta Ata</w:t>
      </w:r>
      <w:r>
        <w:rPr>
          <w:rStyle w:val="Fontepargpadro1"/>
          <w:rFonts w:ascii="Arial" w:hAnsi="Arial" w:cs="Arial"/>
          <w:sz w:val="20"/>
          <w:szCs w:val="20"/>
        </w:rPr>
        <w:t>)</w:t>
      </w:r>
    </w:p>
    <w:p w14:paraId="1266301C" w14:textId="77777777" w:rsidR="00B22909" w:rsidRDefault="00B22909" w:rsidP="003B74C9">
      <w:pPr>
        <w:rPr>
          <w:rFonts w:ascii="Arial" w:hAnsi="Arial" w:cs="Arial"/>
        </w:rPr>
      </w:pPr>
    </w:p>
    <w:p w14:paraId="73195642" w14:textId="77777777" w:rsidR="004E7973" w:rsidRDefault="004E7973" w:rsidP="003B74C9">
      <w:pPr>
        <w:rPr>
          <w:rFonts w:ascii="Arial" w:hAnsi="Arial" w:cs="Arial"/>
        </w:rPr>
      </w:pPr>
    </w:p>
    <w:p w14:paraId="5DD18CEF" w14:textId="1746F031" w:rsidR="00C10447" w:rsidRPr="00056C00" w:rsidRDefault="00C10447" w:rsidP="005E0B91">
      <w:pPr>
        <w:shd w:val="clear" w:color="auto" w:fill="D9E2F3" w:themeFill="accent1" w:themeFillTint="33"/>
        <w:spacing w:after="0" w:line="360" w:lineRule="auto"/>
        <w:ind w:firstLine="567"/>
        <w:jc w:val="center"/>
        <w:rPr>
          <w:rFonts w:ascii="Arial" w:eastAsia="Times New Roman" w:hAnsi="Arial" w:cs="Arial"/>
          <w:b/>
          <w:bCs/>
          <w:color w:val="000000"/>
          <w:sz w:val="24"/>
          <w:szCs w:val="24"/>
          <w:lang w:eastAsia="pt-BR"/>
        </w:rPr>
      </w:pPr>
      <w:r w:rsidRPr="00056C00">
        <w:rPr>
          <w:rFonts w:ascii="Arial" w:eastAsia="Times New Roman" w:hAnsi="Arial" w:cs="Arial"/>
          <w:b/>
          <w:bCs/>
          <w:color w:val="000000"/>
          <w:sz w:val="24"/>
          <w:szCs w:val="24"/>
          <w:lang w:eastAsia="pt-BR"/>
        </w:rPr>
        <w:lastRenderedPageBreak/>
        <w:t xml:space="preserve">ANEXO </w:t>
      </w:r>
      <w:r w:rsidR="003B74C9">
        <w:rPr>
          <w:rFonts w:ascii="Arial" w:eastAsia="Times New Roman" w:hAnsi="Arial" w:cs="Arial"/>
          <w:b/>
          <w:bCs/>
          <w:color w:val="000000"/>
          <w:sz w:val="24"/>
          <w:szCs w:val="24"/>
          <w:lang w:eastAsia="pt-BR"/>
        </w:rPr>
        <w:t>IV</w:t>
      </w:r>
    </w:p>
    <w:tbl>
      <w:tblPr>
        <w:tblW w:w="107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1"/>
        <w:gridCol w:w="5066"/>
        <w:gridCol w:w="841"/>
        <w:gridCol w:w="375"/>
        <w:gridCol w:w="272"/>
        <w:gridCol w:w="1703"/>
        <w:gridCol w:w="1709"/>
      </w:tblGrid>
      <w:tr w:rsidR="00056C00" w:rsidRPr="00056C00" w14:paraId="581348D4" w14:textId="77777777" w:rsidTr="00056C00">
        <w:trPr>
          <w:trHeight w:val="344"/>
          <w:jc w:val="center"/>
        </w:trPr>
        <w:tc>
          <w:tcPr>
            <w:tcW w:w="10707" w:type="dxa"/>
            <w:gridSpan w:val="7"/>
            <w:vAlign w:val="center"/>
            <w:hideMark/>
          </w:tcPr>
          <w:p w14:paraId="1BDBBDF6" w14:textId="0263FA0D" w:rsidR="00056C00" w:rsidRPr="00056C00" w:rsidRDefault="00056C00" w:rsidP="00056C00">
            <w:pPr>
              <w:spacing w:after="0" w:line="240" w:lineRule="auto"/>
              <w:jc w:val="center"/>
              <w:rPr>
                <w:rFonts w:ascii="Arial" w:hAnsi="Arial" w:cs="Arial"/>
                <w:b/>
                <w:sz w:val="20"/>
                <w:szCs w:val="20"/>
              </w:rPr>
            </w:pPr>
            <w:r w:rsidRPr="00056C00">
              <w:rPr>
                <w:rFonts w:ascii="Arial" w:hAnsi="Arial" w:cs="Arial"/>
                <w:b/>
                <w:sz w:val="20"/>
                <w:szCs w:val="20"/>
              </w:rPr>
              <w:t>MODELO D</w:t>
            </w:r>
            <w:r>
              <w:rPr>
                <w:rFonts w:ascii="Arial" w:hAnsi="Arial" w:cs="Arial"/>
                <w:b/>
                <w:sz w:val="20"/>
                <w:szCs w:val="20"/>
              </w:rPr>
              <w:t>E PROPOSTA COMERCIAL</w:t>
            </w:r>
          </w:p>
        </w:tc>
      </w:tr>
      <w:tr w:rsidR="00056C00" w:rsidRPr="00056C00" w14:paraId="35CC299A" w14:textId="77777777" w:rsidTr="00056C00">
        <w:trPr>
          <w:trHeight w:val="80"/>
          <w:jc w:val="center"/>
        </w:trPr>
        <w:tc>
          <w:tcPr>
            <w:tcW w:w="10707" w:type="dxa"/>
            <w:gridSpan w:val="7"/>
            <w:shd w:val="clear" w:color="000000" w:fill="FFFFFF"/>
            <w:noWrap/>
            <w:vAlign w:val="center"/>
            <w:hideMark/>
          </w:tcPr>
          <w:p w14:paraId="76DDCB46" w14:textId="77777777" w:rsidR="00056C00" w:rsidRPr="00056C00" w:rsidRDefault="00056C00" w:rsidP="00056C00">
            <w:pPr>
              <w:spacing w:after="0" w:line="240" w:lineRule="auto"/>
              <w:jc w:val="both"/>
              <w:rPr>
                <w:rFonts w:ascii="Arial" w:hAnsi="Arial" w:cs="Arial"/>
                <w:b/>
                <w:bCs/>
                <w:sz w:val="20"/>
                <w:szCs w:val="20"/>
              </w:rPr>
            </w:pPr>
            <w:r w:rsidRPr="00056C00">
              <w:rPr>
                <w:rFonts w:ascii="Arial" w:hAnsi="Arial" w:cs="Arial"/>
                <w:b/>
                <w:bCs/>
                <w:sz w:val="20"/>
                <w:szCs w:val="20"/>
              </w:rPr>
              <w:t>Razão Social do Fornecedor:</w:t>
            </w:r>
          </w:p>
        </w:tc>
      </w:tr>
      <w:tr w:rsidR="00056C00" w:rsidRPr="00056C00" w14:paraId="58F791B6" w14:textId="77777777" w:rsidTr="00056C00">
        <w:trPr>
          <w:trHeight w:val="70"/>
          <w:jc w:val="center"/>
        </w:trPr>
        <w:tc>
          <w:tcPr>
            <w:tcW w:w="10707" w:type="dxa"/>
            <w:gridSpan w:val="7"/>
            <w:shd w:val="clear" w:color="000000" w:fill="FFFFFF"/>
            <w:noWrap/>
            <w:vAlign w:val="center"/>
            <w:hideMark/>
          </w:tcPr>
          <w:p w14:paraId="7464C572" w14:textId="77777777" w:rsidR="00056C00" w:rsidRPr="00056C00" w:rsidRDefault="00056C00" w:rsidP="00056C00">
            <w:pPr>
              <w:spacing w:after="0" w:line="240" w:lineRule="auto"/>
              <w:jc w:val="both"/>
              <w:rPr>
                <w:rFonts w:ascii="Arial" w:hAnsi="Arial" w:cs="Arial"/>
                <w:b/>
                <w:bCs/>
                <w:sz w:val="20"/>
                <w:szCs w:val="20"/>
              </w:rPr>
            </w:pPr>
            <w:r w:rsidRPr="00056C00">
              <w:rPr>
                <w:rFonts w:ascii="Arial" w:hAnsi="Arial" w:cs="Arial"/>
                <w:b/>
                <w:bCs/>
                <w:sz w:val="20"/>
                <w:szCs w:val="20"/>
              </w:rPr>
              <w:t>Nome Completo do Responsável da Empresa:</w:t>
            </w:r>
          </w:p>
        </w:tc>
      </w:tr>
      <w:tr w:rsidR="00056C00" w:rsidRPr="00056C00" w14:paraId="313D841E" w14:textId="77777777" w:rsidTr="00056C00">
        <w:trPr>
          <w:trHeight w:val="128"/>
          <w:jc w:val="center"/>
        </w:trPr>
        <w:tc>
          <w:tcPr>
            <w:tcW w:w="741" w:type="dxa"/>
            <w:shd w:val="clear" w:color="000000" w:fill="FFFFFF"/>
            <w:vAlign w:val="center"/>
            <w:hideMark/>
          </w:tcPr>
          <w:p w14:paraId="2C9DD127" w14:textId="77777777" w:rsidR="00056C00" w:rsidRPr="00056C00" w:rsidRDefault="00056C00" w:rsidP="00056C00">
            <w:pPr>
              <w:spacing w:after="0" w:line="240" w:lineRule="auto"/>
              <w:jc w:val="both"/>
              <w:rPr>
                <w:rFonts w:ascii="Arial" w:hAnsi="Arial" w:cs="Arial"/>
                <w:b/>
                <w:bCs/>
                <w:sz w:val="20"/>
                <w:szCs w:val="20"/>
              </w:rPr>
            </w:pPr>
            <w:r w:rsidRPr="00056C00">
              <w:rPr>
                <w:rFonts w:ascii="Arial" w:hAnsi="Arial" w:cs="Arial"/>
                <w:b/>
                <w:bCs/>
                <w:sz w:val="20"/>
                <w:szCs w:val="20"/>
              </w:rPr>
              <w:t>CNPJ:</w:t>
            </w:r>
          </w:p>
        </w:tc>
        <w:tc>
          <w:tcPr>
            <w:tcW w:w="9966" w:type="dxa"/>
            <w:gridSpan w:val="6"/>
            <w:shd w:val="clear" w:color="000000" w:fill="FFFFFF"/>
            <w:vAlign w:val="center"/>
            <w:hideMark/>
          </w:tcPr>
          <w:p w14:paraId="3D6D9D6F" w14:textId="77777777" w:rsidR="00056C00" w:rsidRPr="00056C00" w:rsidRDefault="00056C00" w:rsidP="00056C00">
            <w:pPr>
              <w:spacing w:after="0" w:line="240" w:lineRule="auto"/>
              <w:jc w:val="both"/>
              <w:rPr>
                <w:rFonts w:ascii="Arial" w:hAnsi="Arial" w:cs="Arial"/>
                <w:b/>
                <w:bCs/>
                <w:sz w:val="20"/>
                <w:szCs w:val="20"/>
              </w:rPr>
            </w:pPr>
          </w:p>
        </w:tc>
      </w:tr>
      <w:tr w:rsidR="00056C00" w:rsidRPr="00056C00" w14:paraId="0EEE5262" w14:textId="77777777" w:rsidTr="00056C00">
        <w:trPr>
          <w:trHeight w:val="60"/>
          <w:jc w:val="center"/>
        </w:trPr>
        <w:tc>
          <w:tcPr>
            <w:tcW w:w="10707" w:type="dxa"/>
            <w:gridSpan w:val="7"/>
            <w:shd w:val="clear" w:color="000000" w:fill="FFFFFF"/>
            <w:vAlign w:val="center"/>
            <w:hideMark/>
          </w:tcPr>
          <w:p w14:paraId="20022FBE" w14:textId="77777777" w:rsidR="00056C00" w:rsidRPr="00056C00" w:rsidRDefault="00056C00" w:rsidP="00056C00">
            <w:pPr>
              <w:spacing w:after="0" w:line="240" w:lineRule="auto"/>
              <w:jc w:val="both"/>
              <w:rPr>
                <w:rFonts w:ascii="Arial" w:hAnsi="Arial" w:cs="Arial"/>
                <w:b/>
                <w:bCs/>
                <w:sz w:val="20"/>
                <w:szCs w:val="20"/>
              </w:rPr>
            </w:pPr>
            <w:r w:rsidRPr="00056C00">
              <w:rPr>
                <w:rFonts w:ascii="Arial" w:hAnsi="Arial" w:cs="Arial"/>
                <w:b/>
                <w:bCs/>
                <w:sz w:val="20"/>
                <w:szCs w:val="20"/>
              </w:rPr>
              <w:t>Endereço:</w:t>
            </w:r>
          </w:p>
        </w:tc>
      </w:tr>
      <w:tr w:rsidR="00056C00" w:rsidRPr="00056C00" w14:paraId="580F6C32" w14:textId="77777777" w:rsidTr="00056C00">
        <w:trPr>
          <w:trHeight w:val="265"/>
          <w:jc w:val="center"/>
        </w:trPr>
        <w:tc>
          <w:tcPr>
            <w:tcW w:w="7023" w:type="dxa"/>
            <w:gridSpan w:val="4"/>
            <w:shd w:val="clear" w:color="000000" w:fill="FFFFFF"/>
            <w:vAlign w:val="center"/>
            <w:hideMark/>
          </w:tcPr>
          <w:p w14:paraId="67DB4294" w14:textId="77777777" w:rsidR="00056C00" w:rsidRPr="00056C00" w:rsidRDefault="00056C00" w:rsidP="00056C00">
            <w:pPr>
              <w:spacing w:after="0" w:line="240" w:lineRule="auto"/>
              <w:jc w:val="both"/>
              <w:rPr>
                <w:rFonts w:ascii="Arial" w:hAnsi="Arial" w:cs="Arial"/>
                <w:b/>
                <w:bCs/>
                <w:sz w:val="20"/>
                <w:szCs w:val="20"/>
              </w:rPr>
            </w:pPr>
            <w:r w:rsidRPr="00056C00">
              <w:rPr>
                <w:rFonts w:ascii="Arial" w:hAnsi="Arial" w:cs="Arial"/>
                <w:b/>
                <w:bCs/>
                <w:sz w:val="20"/>
                <w:szCs w:val="20"/>
              </w:rPr>
              <w:t>E-mail:</w:t>
            </w:r>
          </w:p>
        </w:tc>
        <w:tc>
          <w:tcPr>
            <w:tcW w:w="3684" w:type="dxa"/>
            <w:gridSpan w:val="3"/>
            <w:shd w:val="clear" w:color="000000" w:fill="FFFFFF"/>
            <w:noWrap/>
            <w:vAlign w:val="center"/>
            <w:hideMark/>
          </w:tcPr>
          <w:p w14:paraId="619624D2" w14:textId="77777777" w:rsidR="00056C00" w:rsidRPr="00056C00" w:rsidRDefault="00056C00" w:rsidP="00056C00">
            <w:pPr>
              <w:spacing w:after="0" w:line="240" w:lineRule="auto"/>
              <w:jc w:val="both"/>
              <w:rPr>
                <w:rFonts w:ascii="Arial" w:hAnsi="Arial" w:cs="Arial"/>
                <w:b/>
                <w:bCs/>
                <w:sz w:val="20"/>
                <w:szCs w:val="20"/>
              </w:rPr>
            </w:pPr>
            <w:r w:rsidRPr="00056C00">
              <w:rPr>
                <w:rFonts w:ascii="Arial" w:hAnsi="Arial" w:cs="Arial"/>
                <w:b/>
                <w:bCs/>
                <w:sz w:val="20"/>
                <w:szCs w:val="20"/>
              </w:rPr>
              <w:t>Telefone:</w:t>
            </w:r>
          </w:p>
        </w:tc>
      </w:tr>
      <w:tr w:rsidR="00056C00" w:rsidRPr="00056C00" w14:paraId="14389AEE" w14:textId="77777777" w:rsidTr="00056C00">
        <w:trPr>
          <w:trHeight w:val="577"/>
          <w:jc w:val="center"/>
        </w:trPr>
        <w:tc>
          <w:tcPr>
            <w:tcW w:w="10707" w:type="dxa"/>
            <w:gridSpan w:val="7"/>
            <w:shd w:val="clear" w:color="000000" w:fill="FFFFFF"/>
            <w:vAlign w:val="center"/>
            <w:hideMark/>
          </w:tcPr>
          <w:p w14:paraId="62B6A72F" w14:textId="2AF17A84" w:rsidR="00056C00" w:rsidRPr="00056C00" w:rsidRDefault="00056C00" w:rsidP="00056C00">
            <w:pPr>
              <w:spacing w:after="0" w:line="240" w:lineRule="auto"/>
              <w:jc w:val="both"/>
              <w:rPr>
                <w:rFonts w:ascii="Arial" w:hAnsi="Arial" w:cs="Arial"/>
                <w:b/>
                <w:bCs/>
                <w:sz w:val="20"/>
                <w:szCs w:val="20"/>
              </w:rPr>
            </w:pPr>
            <w:r w:rsidRPr="00056C00">
              <w:rPr>
                <w:rFonts w:ascii="Arial" w:hAnsi="Arial" w:cs="Arial"/>
                <w:b/>
                <w:bCs/>
                <w:sz w:val="20"/>
                <w:szCs w:val="20"/>
              </w:rPr>
              <w:t>OBJETO:</w:t>
            </w:r>
            <w:bookmarkStart w:id="21" w:name="_Hlk65139378"/>
            <w:bookmarkStart w:id="22" w:name="_Hlk164001211"/>
            <w:r w:rsidRPr="00056C00">
              <w:rPr>
                <w:rFonts w:ascii="Arial" w:hAnsi="Arial" w:cs="Arial"/>
                <w:sz w:val="20"/>
                <w:szCs w:val="20"/>
              </w:rPr>
              <w:t xml:space="preserve"> </w:t>
            </w:r>
            <w:bookmarkEnd w:id="21"/>
            <w:bookmarkEnd w:id="22"/>
            <w:r w:rsidR="00BD097F" w:rsidRPr="00BD097F">
              <w:rPr>
                <w:rFonts w:ascii="Arial" w:hAnsi="Arial" w:cs="Arial"/>
                <w:iCs/>
                <w:sz w:val="20"/>
                <w:szCs w:val="20"/>
              </w:rPr>
              <w:t xml:space="preserve">Registro de Preços para futura e eventual </w:t>
            </w:r>
            <w:r w:rsidR="00BD097F" w:rsidRPr="00BD097F">
              <w:rPr>
                <w:rFonts w:ascii="Arial" w:hAnsi="Arial" w:cs="Arial"/>
                <w:bCs/>
                <w:iCs/>
                <w:sz w:val="20"/>
                <w:szCs w:val="20"/>
              </w:rPr>
              <w:t>recarga de gases medicinais e aquisição de cilindros para atender às necessidades da Secretaria Municipal de Saúde de Nova Redenção – Bahia</w:t>
            </w:r>
            <w:r w:rsidR="00BD097F">
              <w:rPr>
                <w:rFonts w:ascii="Arial" w:hAnsi="Arial" w:cs="Arial"/>
                <w:bCs/>
                <w:iCs/>
                <w:sz w:val="20"/>
                <w:szCs w:val="20"/>
              </w:rPr>
              <w:t>.</w:t>
            </w:r>
          </w:p>
        </w:tc>
      </w:tr>
      <w:tr w:rsidR="00056C00" w:rsidRPr="00056C00" w14:paraId="3C821B87" w14:textId="77777777" w:rsidTr="00056C00">
        <w:trPr>
          <w:trHeight w:val="320"/>
          <w:jc w:val="center"/>
        </w:trPr>
        <w:tc>
          <w:tcPr>
            <w:tcW w:w="10707" w:type="dxa"/>
            <w:gridSpan w:val="7"/>
            <w:shd w:val="clear" w:color="000000" w:fill="FFFFFF"/>
            <w:vAlign w:val="center"/>
          </w:tcPr>
          <w:p w14:paraId="5A9C62AB" w14:textId="77777777" w:rsidR="00056C00" w:rsidRPr="00056C00" w:rsidRDefault="00056C00" w:rsidP="00056C00">
            <w:pPr>
              <w:spacing w:after="0" w:line="240" w:lineRule="auto"/>
              <w:jc w:val="center"/>
              <w:rPr>
                <w:rFonts w:ascii="Arial" w:hAnsi="Arial" w:cs="Arial"/>
                <w:b/>
                <w:bCs/>
                <w:sz w:val="20"/>
                <w:szCs w:val="20"/>
              </w:rPr>
            </w:pPr>
            <w:r w:rsidRPr="00056C00">
              <w:rPr>
                <w:rFonts w:ascii="Arial" w:hAnsi="Arial" w:cs="Arial"/>
                <w:b/>
                <w:bCs/>
                <w:sz w:val="20"/>
                <w:szCs w:val="20"/>
              </w:rPr>
              <w:t>LOTE IV – EQUIPAMENTOS</w:t>
            </w:r>
          </w:p>
        </w:tc>
      </w:tr>
      <w:tr w:rsidR="00056C00" w:rsidRPr="00056C00" w14:paraId="72F3F3F7" w14:textId="77777777" w:rsidTr="00056C00">
        <w:trPr>
          <w:trHeight w:val="333"/>
          <w:jc w:val="center"/>
        </w:trPr>
        <w:tc>
          <w:tcPr>
            <w:tcW w:w="741" w:type="dxa"/>
            <w:shd w:val="clear" w:color="auto" w:fill="auto"/>
            <w:noWrap/>
            <w:vAlign w:val="center"/>
            <w:hideMark/>
          </w:tcPr>
          <w:p w14:paraId="6666E8FA" w14:textId="77777777" w:rsidR="00056C00" w:rsidRPr="00056C00" w:rsidRDefault="00056C00" w:rsidP="00056C00">
            <w:pPr>
              <w:spacing w:after="0" w:line="240" w:lineRule="auto"/>
              <w:ind w:left="-75" w:right="-116"/>
              <w:jc w:val="center"/>
              <w:rPr>
                <w:rFonts w:ascii="Arial" w:hAnsi="Arial" w:cs="Arial"/>
                <w:b/>
                <w:bCs/>
                <w:sz w:val="20"/>
                <w:szCs w:val="20"/>
              </w:rPr>
            </w:pPr>
            <w:r w:rsidRPr="00056C00">
              <w:rPr>
                <w:rFonts w:ascii="Arial" w:hAnsi="Arial" w:cs="Arial"/>
                <w:b/>
                <w:bCs/>
                <w:sz w:val="20"/>
                <w:szCs w:val="20"/>
              </w:rPr>
              <w:t>ITEM</w:t>
            </w:r>
          </w:p>
        </w:tc>
        <w:tc>
          <w:tcPr>
            <w:tcW w:w="5066" w:type="dxa"/>
            <w:shd w:val="clear" w:color="auto" w:fill="auto"/>
            <w:vAlign w:val="center"/>
          </w:tcPr>
          <w:p w14:paraId="15049DFB" w14:textId="77777777" w:rsidR="00056C00" w:rsidRPr="00056C00" w:rsidRDefault="00056C00" w:rsidP="00056C00">
            <w:pPr>
              <w:spacing w:after="0" w:line="240" w:lineRule="auto"/>
              <w:ind w:left="-75" w:right="-116"/>
              <w:jc w:val="center"/>
              <w:rPr>
                <w:rFonts w:ascii="Arial" w:hAnsi="Arial" w:cs="Arial"/>
                <w:b/>
                <w:bCs/>
                <w:sz w:val="20"/>
                <w:szCs w:val="20"/>
              </w:rPr>
            </w:pPr>
            <w:r w:rsidRPr="00056C00">
              <w:rPr>
                <w:rFonts w:ascii="Arial" w:hAnsi="Arial" w:cs="Arial"/>
                <w:b/>
                <w:bCs/>
                <w:sz w:val="20"/>
                <w:szCs w:val="20"/>
              </w:rPr>
              <w:t xml:space="preserve">DESCRITIVO </w:t>
            </w:r>
          </w:p>
        </w:tc>
        <w:tc>
          <w:tcPr>
            <w:tcW w:w="841" w:type="dxa"/>
            <w:shd w:val="clear" w:color="auto" w:fill="auto"/>
            <w:vAlign w:val="center"/>
          </w:tcPr>
          <w:p w14:paraId="6D2D73E2" w14:textId="77777777" w:rsidR="00056C00" w:rsidRPr="00056C00" w:rsidRDefault="00056C00" w:rsidP="00056C00">
            <w:pPr>
              <w:spacing w:after="0" w:line="240" w:lineRule="auto"/>
              <w:ind w:left="-75" w:right="-116"/>
              <w:jc w:val="center"/>
              <w:rPr>
                <w:rFonts w:ascii="Arial" w:hAnsi="Arial" w:cs="Arial"/>
                <w:b/>
                <w:bCs/>
                <w:sz w:val="20"/>
                <w:szCs w:val="20"/>
              </w:rPr>
            </w:pPr>
            <w:r w:rsidRPr="00056C00">
              <w:rPr>
                <w:rFonts w:ascii="Arial" w:hAnsi="Arial" w:cs="Arial"/>
                <w:b/>
                <w:bCs/>
                <w:sz w:val="20"/>
                <w:szCs w:val="20"/>
              </w:rPr>
              <w:t>UND</w:t>
            </w:r>
          </w:p>
        </w:tc>
        <w:tc>
          <w:tcPr>
            <w:tcW w:w="647" w:type="dxa"/>
            <w:gridSpan w:val="2"/>
            <w:shd w:val="clear" w:color="auto" w:fill="auto"/>
            <w:vAlign w:val="center"/>
          </w:tcPr>
          <w:p w14:paraId="03C38CCE" w14:textId="77777777" w:rsidR="00056C00" w:rsidRPr="00056C00" w:rsidRDefault="00056C00" w:rsidP="00056C00">
            <w:pPr>
              <w:spacing w:after="0" w:line="240" w:lineRule="auto"/>
              <w:ind w:left="-75" w:right="-116"/>
              <w:jc w:val="center"/>
              <w:rPr>
                <w:rFonts w:ascii="Arial" w:hAnsi="Arial" w:cs="Arial"/>
                <w:b/>
                <w:bCs/>
                <w:sz w:val="20"/>
                <w:szCs w:val="20"/>
              </w:rPr>
            </w:pPr>
            <w:r w:rsidRPr="00056C00">
              <w:rPr>
                <w:rFonts w:ascii="Arial" w:hAnsi="Arial" w:cs="Arial"/>
                <w:b/>
                <w:bCs/>
                <w:sz w:val="20"/>
                <w:szCs w:val="20"/>
              </w:rPr>
              <w:t>QTD</w:t>
            </w:r>
          </w:p>
        </w:tc>
        <w:tc>
          <w:tcPr>
            <w:tcW w:w="1703" w:type="dxa"/>
            <w:shd w:val="clear" w:color="auto" w:fill="auto"/>
            <w:vAlign w:val="center"/>
          </w:tcPr>
          <w:p w14:paraId="7FFD7D4B" w14:textId="77777777" w:rsidR="00056C00" w:rsidRPr="00056C00" w:rsidRDefault="00056C00" w:rsidP="00056C00">
            <w:pPr>
              <w:spacing w:after="0" w:line="240" w:lineRule="auto"/>
              <w:ind w:left="-75" w:right="-116"/>
              <w:jc w:val="center"/>
              <w:rPr>
                <w:rFonts w:ascii="Arial" w:hAnsi="Arial" w:cs="Arial"/>
                <w:b/>
                <w:bCs/>
                <w:sz w:val="20"/>
                <w:szCs w:val="20"/>
              </w:rPr>
            </w:pPr>
            <w:r w:rsidRPr="00056C00">
              <w:rPr>
                <w:rFonts w:ascii="Arial" w:hAnsi="Arial" w:cs="Arial"/>
                <w:b/>
                <w:bCs/>
                <w:sz w:val="20"/>
                <w:szCs w:val="20"/>
              </w:rPr>
              <w:t>V. UNIT.</w:t>
            </w:r>
          </w:p>
        </w:tc>
        <w:tc>
          <w:tcPr>
            <w:tcW w:w="1709" w:type="dxa"/>
            <w:shd w:val="clear" w:color="auto" w:fill="auto"/>
            <w:vAlign w:val="center"/>
          </w:tcPr>
          <w:p w14:paraId="3ABCAADF" w14:textId="77777777" w:rsidR="00056C00" w:rsidRPr="00056C00" w:rsidRDefault="00056C00" w:rsidP="00056C00">
            <w:pPr>
              <w:spacing w:after="0" w:line="240" w:lineRule="auto"/>
              <w:ind w:left="-75" w:right="-116"/>
              <w:jc w:val="center"/>
              <w:rPr>
                <w:rFonts w:ascii="Arial" w:hAnsi="Arial" w:cs="Arial"/>
                <w:b/>
                <w:bCs/>
                <w:sz w:val="20"/>
                <w:szCs w:val="20"/>
              </w:rPr>
            </w:pPr>
            <w:r w:rsidRPr="00056C00">
              <w:rPr>
                <w:rFonts w:ascii="Arial" w:hAnsi="Arial" w:cs="Arial"/>
                <w:b/>
                <w:bCs/>
                <w:sz w:val="20"/>
                <w:szCs w:val="20"/>
              </w:rPr>
              <w:t>V. TOTAL</w:t>
            </w:r>
          </w:p>
        </w:tc>
      </w:tr>
      <w:tr w:rsidR="00056C00" w:rsidRPr="00056C00" w14:paraId="1A70507B" w14:textId="77777777" w:rsidTr="00056C00">
        <w:trPr>
          <w:trHeight w:val="333"/>
          <w:jc w:val="center"/>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14:paraId="13E34B76" w14:textId="77777777" w:rsidR="00056C00" w:rsidRPr="00056C00" w:rsidRDefault="00056C00" w:rsidP="00056C00">
            <w:pPr>
              <w:spacing w:after="0" w:line="240" w:lineRule="auto"/>
              <w:jc w:val="center"/>
              <w:rPr>
                <w:rFonts w:ascii="Arial" w:hAnsi="Arial" w:cs="Arial"/>
                <w:sz w:val="20"/>
                <w:szCs w:val="20"/>
              </w:rPr>
            </w:pPr>
            <w:r w:rsidRPr="00056C00">
              <w:rPr>
                <w:rFonts w:ascii="Arial" w:eastAsia="Times New Roman" w:hAnsi="Arial" w:cs="Arial"/>
                <w:sz w:val="20"/>
                <w:szCs w:val="20"/>
              </w:rPr>
              <w:t>1</w:t>
            </w:r>
          </w:p>
        </w:tc>
        <w:tc>
          <w:tcPr>
            <w:tcW w:w="5066" w:type="dxa"/>
            <w:tcBorders>
              <w:top w:val="nil"/>
              <w:left w:val="nil"/>
              <w:bottom w:val="single" w:sz="4" w:space="0" w:color="auto"/>
              <w:right w:val="single" w:sz="4" w:space="0" w:color="auto"/>
            </w:tcBorders>
            <w:shd w:val="clear" w:color="auto" w:fill="auto"/>
            <w:vAlign w:val="center"/>
          </w:tcPr>
          <w:p w14:paraId="11D2A3BE" w14:textId="77777777" w:rsidR="00056C00" w:rsidRPr="00056C00" w:rsidRDefault="00056C00" w:rsidP="00056C00">
            <w:pPr>
              <w:spacing w:after="0" w:line="240" w:lineRule="auto"/>
              <w:jc w:val="both"/>
              <w:rPr>
                <w:rFonts w:ascii="Arial" w:hAnsi="Arial" w:cs="Arial"/>
                <w:sz w:val="20"/>
                <w:szCs w:val="20"/>
              </w:rPr>
            </w:pPr>
          </w:p>
        </w:tc>
        <w:tc>
          <w:tcPr>
            <w:tcW w:w="841" w:type="dxa"/>
            <w:tcBorders>
              <w:top w:val="nil"/>
              <w:left w:val="nil"/>
              <w:bottom w:val="single" w:sz="4" w:space="0" w:color="auto"/>
              <w:right w:val="single" w:sz="4" w:space="0" w:color="auto"/>
            </w:tcBorders>
            <w:shd w:val="clear" w:color="auto" w:fill="auto"/>
            <w:vAlign w:val="center"/>
          </w:tcPr>
          <w:p w14:paraId="58E07A80" w14:textId="77777777" w:rsidR="00056C00" w:rsidRPr="00056C00" w:rsidRDefault="00056C00" w:rsidP="00056C00">
            <w:pPr>
              <w:spacing w:after="0" w:line="240" w:lineRule="auto"/>
              <w:jc w:val="center"/>
              <w:rPr>
                <w:rFonts w:ascii="Arial" w:hAnsi="Arial" w:cs="Arial"/>
                <w:sz w:val="20"/>
                <w:szCs w:val="20"/>
              </w:rPr>
            </w:pPr>
          </w:p>
        </w:tc>
        <w:tc>
          <w:tcPr>
            <w:tcW w:w="647" w:type="dxa"/>
            <w:gridSpan w:val="2"/>
            <w:tcBorders>
              <w:top w:val="nil"/>
              <w:left w:val="nil"/>
              <w:bottom w:val="single" w:sz="4" w:space="0" w:color="auto"/>
              <w:right w:val="single" w:sz="4" w:space="0" w:color="auto"/>
            </w:tcBorders>
            <w:shd w:val="clear" w:color="auto" w:fill="auto"/>
            <w:vAlign w:val="center"/>
          </w:tcPr>
          <w:p w14:paraId="36C86F78" w14:textId="77777777" w:rsidR="00056C00" w:rsidRPr="00056C00" w:rsidRDefault="00056C00" w:rsidP="00056C00">
            <w:pPr>
              <w:spacing w:after="0" w:line="240" w:lineRule="auto"/>
              <w:jc w:val="center"/>
              <w:rPr>
                <w:rFonts w:ascii="Arial" w:hAnsi="Arial" w:cs="Arial"/>
                <w:sz w:val="20"/>
                <w:szCs w:val="20"/>
              </w:rPr>
            </w:pPr>
          </w:p>
        </w:tc>
        <w:tc>
          <w:tcPr>
            <w:tcW w:w="1703" w:type="dxa"/>
            <w:shd w:val="clear" w:color="auto" w:fill="auto"/>
            <w:vAlign w:val="center"/>
          </w:tcPr>
          <w:p w14:paraId="426928CF" w14:textId="77777777" w:rsidR="00056C00" w:rsidRPr="00056C00" w:rsidRDefault="00056C00" w:rsidP="00056C00">
            <w:pPr>
              <w:spacing w:after="0" w:line="240" w:lineRule="auto"/>
              <w:jc w:val="center"/>
              <w:rPr>
                <w:rFonts w:ascii="Arial" w:hAnsi="Arial" w:cs="Arial"/>
                <w:sz w:val="20"/>
                <w:szCs w:val="20"/>
              </w:rPr>
            </w:pPr>
            <w:r w:rsidRPr="00056C00">
              <w:rPr>
                <w:rFonts w:ascii="Arial" w:hAnsi="Arial" w:cs="Arial"/>
                <w:sz w:val="20"/>
                <w:szCs w:val="20"/>
              </w:rPr>
              <w:t>R$</w:t>
            </w:r>
          </w:p>
        </w:tc>
        <w:tc>
          <w:tcPr>
            <w:tcW w:w="1709" w:type="dxa"/>
            <w:shd w:val="clear" w:color="auto" w:fill="auto"/>
            <w:vAlign w:val="center"/>
          </w:tcPr>
          <w:p w14:paraId="574F5B59" w14:textId="77777777" w:rsidR="00056C00" w:rsidRPr="00056C00" w:rsidRDefault="00056C00" w:rsidP="00056C00">
            <w:pPr>
              <w:spacing w:after="0" w:line="240" w:lineRule="auto"/>
              <w:jc w:val="center"/>
              <w:rPr>
                <w:rFonts w:ascii="Arial" w:hAnsi="Arial" w:cs="Arial"/>
                <w:sz w:val="20"/>
                <w:szCs w:val="20"/>
              </w:rPr>
            </w:pPr>
            <w:r w:rsidRPr="00056C00">
              <w:rPr>
                <w:rFonts w:ascii="Arial" w:hAnsi="Arial" w:cs="Arial"/>
                <w:sz w:val="20"/>
                <w:szCs w:val="20"/>
              </w:rPr>
              <w:t>R$</w:t>
            </w:r>
          </w:p>
        </w:tc>
      </w:tr>
      <w:tr w:rsidR="00056C00" w:rsidRPr="00056C00" w14:paraId="091B0933" w14:textId="77777777" w:rsidTr="00056C00">
        <w:trPr>
          <w:trHeight w:val="333"/>
          <w:jc w:val="center"/>
        </w:trPr>
        <w:tc>
          <w:tcPr>
            <w:tcW w:w="741" w:type="dxa"/>
            <w:tcBorders>
              <w:top w:val="nil"/>
              <w:left w:val="single" w:sz="4" w:space="0" w:color="auto"/>
              <w:bottom w:val="single" w:sz="4" w:space="0" w:color="auto"/>
              <w:right w:val="single" w:sz="4" w:space="0" w:color="auto"/>
            </w:tcBorders>
            <w:shd w:val="clear" w:color="auto" w:fill="auto"/>
            <w:noWrap/>
            <w:vAlign w:val="center"/>
          </w:tcPr>
          <w:p w14:paraId="61CC4EC8" w14:textId="77777777" w:rsidR="00056C00" w:rsidRPr="00056C00" w:rsidRDefault="00056C00" w:rsidP="00056C00">
            <w:pPr>
              <w:spacing w:after="0" w:line="240" w:lineRule="auto"/>
              <w:jc w:val="center"/>
              <w:rPr>
                <w:rFonts w:ascii="Arial" w:hAnsi="Arial" w:cs="Arial"/>
                <w:sz w:val="20"/>
                <w:szCs w:val="20"/>
              </w:rPr>
            </w:pPr>
            <w:r w:rsidRPr="00056C00">
              <w:rPr>
                <w:rFonts w:ascii="Arial" w:eastAsia="Times New Roman" w:hAnsi="Arial" w:cs="Arial"/>
                <w:sz w:val="20"/>
                <w:szCs w:val="20"/>
              </w:rPr>
              <w:t>2</w:t>
            </w:r>
          </w:p>
        </w:tc>
        <w:tc>
          <w:tcPr>
            <w:tcW w:w="5066" w:type="dxa"/>
            <w:tcBorders>
              <w:top w:val="nil"/>
              <w:left w:val="nil"/>
              <w:bottom w:val="single" w:sz="4" w:space="0" w:color="auto"/>
              <w:right w:val="single" w:sz="4" w:space="0" w:color="auto"/>
            </w:tcBorders>
            <w:shd w:val="clear" w:color="auto" w:fill="auto"/>
            <w:vAlign w:val="center"/>
          </w:tcPr>
          <w:p w14:paraId="75F72F29" w14:textId="77777777" w:rsidR="00056C00" w:rsidRPr="00056C00" w:rsidRDefault="00056C00" w:rsidP="00056C00">
            <w:pPr>
              <w:spacing w:after="0" w:line="240" w:lineRule="auto"/>
              <w:jc w:val="both"/>
              <w:rPr>
                <w:rFonts w:ascii="Arial" w:hAnsi="Arial" w:cs="Arial"/>
                <w:sz w:val="20"/>
                <w:szCs w:val="20"/>
              </w:rPr>
            </w:pPr>
          </w:p>
        </w:tc>
        <w:tc>
          <w:tcPr>
            <w:tcW w:w="841" w:type="dxa"/>
            <w:tcBorders>
              <w:top w:val="nil"/>
              <w:left w:val="nil"/>
              <w:bottom w:val="single" w:sz="4" w:space="0" w:color="auto"/>
              <w:right w:val="single" w:sz="4" w:space="0" w:color="auto"/>
            </w:tcBorders>
            <w:shd w:val="clear" w:color="auto" w:fill="auto"/>
            <w:vAlign w:val="center"/>
          </w:tcPr>
          <w:p w14:paraId="26D9364D" w14:textId="77777777" w:rsidR="00056C00" w:rsidRPr="00056C00" w:rsidRDefault="00056C00" w:rsidP="00056C00">
            <w:pPr>
              <w:spacing w:after="0" w:line="240" w:lineRule="auto"/>
              <w:jc w:val="center"/>
              <w:rPr>
                <w:rFonts w:ascii="Arial" w:hAnsi="Arial" w:cs="Arial"/>
                <w:sz w:val="20"/>
                <w:szCs w:val="20"/>
              </w:rPr>
            </w:pPr>
          </w:p>
        </w:tc>
        <w:tc>
          <w:tcPr>
            <w:tcW w:w="647" w:type="dxa"/>
            <w:gridSpan w:val="2"/>
            <w:tcBorders>
              <w:top w:val="nil"/>
              <w:left w:val="nil"/>
              <w:bottom w:val="single" w:sz="4" w:space="0" w:color="auto"/>
              <w:right w:val="single" w:sz="4" w:space="0" w:color="auto"/>
            </w:tcBorders>
            <w:shd w:val="clear" w:color="auto" w:fill="auto"/>
            <w:vAlign w:val="center"/>
          </w:tcPr>
          <w:p w14:paraId="7604EBEE" w14:textId="77777777" w:rsidR="00056C00" w:rsidRPr="00056C00" w:rsidRDefault="00056C00" w:rsidP="00056C00">
            <w:pPr>
              <w:spacing w:after="0" w:line="240" w:lineRule="auto"/>
              <w:jc w:val="center"/>
              <w:rPr>
                <w:rFonts w:ascii="Arial" w:hAnsi="Arial" w:cs="Arial"/>
                <w:sz w:val="20"/>
                <w:szCs w:val="20"/>
              </w:rPr>
            </w:pPr>
          </w:p>
        </w:tc>
        <w:tc>
          <w:tcPr>
            <w:tcW w:w="1703" w:type="dxa"/>
            <w:shd w:val="clear" w:color="auto" w:fill="auto"/>
            <w:vAlign w:val="center"/>
          </w:tcPr>
          <w:p w14:paraId="35DC0000" w14:textId="77777777" w:rsidR="00056C00" w:rsidRPr="00056C00" w:rsidRDefault="00056C00" w:rsidP="00056C00">
            <w:pPr>
              <w:spacing w:after="0" w:line="240" w:lineRule="auto"/>
              <w:jc w:val="center"/>
              <w:rPr>
                <w:rFonts w:ascii="Arial" w:hAnsi="Arial" w:cs="Arial"/>
                <w:sz w:val="20"/>
                <w:szCs w:val="20"/>
              </w:rPr>
            </w:pPr>
          </w:p>
        </w:tc>
        <w:tc>
          <w:tcPr>
            <w:tcW w:w="1709" w:type="dxa"/>
            <w:shd w:val="clear" w:color="auto" w:fill="auto"/>
            <w:vAlign w:val="center"/>
          </w:tcPr>
          <w:p w14:paraId="53F8C143" w14:textId="77777777" w:rsidR="00056C00" w:rsidRPr="00056C00" w:rsidRDefault="00056C00" w:rsidP="00056C00">
            <w:pPr>
              <w:spacing w:after="0" w:line="240" w:lineRule="auto"/>
              <w:jc w:val="center"/>
              <w:rPr>
                <w:rFonts w:ascii="Arial" w:hAnsi="Arial" w:cs="Arial"/>
                <w:sz w:val="20"/>
                <w:szCs w:val="20"/>
              </w:rPr>
            </w:pPr>
          </w:p>
        </w:tc>
      </w:tr>
      <w:tr w:rsidR="00056C00" w:rsidRPr="00056C00" w14:paraId="4311BEF4" w14:textId="77777777" w:rsidTr="00056C00">
        <w:trPr>
          <w:trHeight w:val="333"/>
          <w:jc w:val="center"/>
        </w:trPr>
        <w:tc>
          <w:tcPr>
            <w:tcW w:w="741" w:type="dxa"/>
            <w:tcBorders>
              <w:top w:val="nil"/>
              <w:left w:val="single" w:sz="4" w:space="0" w:color="auto"/>
              <w:bottom w:val="single" w:sz="4" w:space="0" w:color="auto"/>
              <w:right w:val="single" w:sz="4" w:space="0" w:color="auto"/>
            </w:tcBorders>
            <w:shd w:val="clear" w:color="auto" w:fill="auto"/>
            <w:noWrap/>
            <w:vAlign w:val="center"/>
          </w:tcPr>
          <w:p w14:paraId="6D3CA58B" w14:textId="77777777" w:rsidR="00056C00" w:rsidRPr="00056C00" w:rsidRDefault="00056C00" w:rsidP="00056C00">
            <w:pPr>
              <w:spacing w:after="0" w:line="240" w:lineRule="auto"/>
              <w:jc w:val="center"/>
              <w:rPr>
                <w:rFonts w:ascii="Arial" w:hAnsi="Arial" w:cs="Arial"/>
                <w:sz w:val="20"/>
                <w:szCs w:val="20"/>
              </w:rPr>
            </w:pPr>
            <w:r w:rsidRPr="00056C00">
              <w:rPr>
                <w:rFonts w:ascii="Arial" w:eastAsia="Times New Roman" w:hAnsi="Arial" w:cs="Arial"/>
                <w:sz w:val="20"/>
                <w:szCs w:val="20"/>
              </w:rPr>
              <w:t>3</w:t>
            </w:r>
          </w:p>
        </w:tc>
        <w:tc>
          <w:tcPr>
            <w:tcW w:w="5066" w:type="dxa"/>
            <w:tcBorders>
              <w:top w:val="nil"/>
              <w:left w:val="nil"/>
              <w:bottom w:val="single" w:sz="4" w:space="0" w:color="auto"/>
              <w:right w:val="single" w:sz="4" w:space="0" w:color="auto"/>
            </w:tcBorders>
            <w:shd w:val="clear" w:color="auto" w:fill="auto"/>
            <w:vAlign w:val="center"/>
          </w:tcPr>
          <w:p w14:paraId="4AA7B24B" w14:textId="77777777" w:rsidR="00056C00" w:rsidRPr="00056C00" w:rsidRDefault="00056C00" w:rsidP="00056C00">
            <w:pPr>
              <w:spacing w:after="0" w:line="240" w:lineRule="auto"/>
              <w:jc w:val="both"/>
              <w:rPr>
                <w:rFonts w:ascii="Arial" w:hAnsi="Arial" w:cs="Arial"/>
                <w:sz w:val="20"/>
                <w:szCs w:val="20"/>
              </w:rPr>
            </w:pPr>
          </w:p>
        </w:tc>
        <w:tc>
          <w:tcPr>
            <w:tcW w:w="841" w:type="dxa"/>
            <w:tcBorders>
              <w:top w:val="nil"/>
              <w:left w:val="nil"/>
              <w:bottom w:val="single" w:sz="4" w:space="0" w:color="auto"/>
              <w:right w:val="single" w:sz="4" w:space="0" w:color="auto"/>
            </w:tcBorders>
            <w:shd w:val="clear" w:color="auto" w:fill="auto"/>
            <w:vAlign w:val="center"/>
          </w:tcPr>
          <w:p w14:paraId="1E6FB732" w14:textId="77777777" w:rsidR="00056C00" w:rsidRPr="00056C00" w:rsidRDefault="00056C00" w:rsidP="00056C00">
            <w:pPr>
              <w:spacing w:after="0" w:line="240" w:lineRule="auto"/>
              <w:jc w:val="center"/>
              <w:rPr>
                <w:rFonts w:ascii="Arial" w:hAnsi="Arial" w:cs="Arial"/>
                <w:sz w:val="20"/>
                <w:szCs w:val="20"/>
              </w:rPr>
            </w:pPr>
          </w:p>
        </w:tc>
        <w:tc>
          <w:tcPr>
            <w:tcW w:w="647" w:type="dxa"/>
            <w:gridSpan w:val="2"/>
            <w:tcBorders>
              <w:top w:val="nil"/>
              <w:left w:val="nil"/>
              <w:bottom w:val="single" w:sz="4" w:space="0" w:color="auto"/>
              <w:right w:val="single" w:sz="4" w:space="0" w:color="auto"/>
            </w:tcBorders>
            <w:shd w:val="clear" w:color="auto" w:fill="auto"/>
            <w:vAlign w:val="center"/>
          </w:tcPr>
          <w:p w14:paraId="3ED3CBBC" w14:textId="77777777" w:rsidR="00056C00" w:rsidRPr="00056C00" w:rsidRDefault="00056C00" w:rsidP="00056C00">
            <w:pPr>
              <w:spacing w:after="0" w:line="240" w:lineRule="auto"/>
              <w:jc w:val="center"/>
              <w:rPr>
                <w:rFonts w:ascii="Arial" w:hAnsi="Arial" w:cs="Arial"/>
                <w:sz w:val="20"/>
                <w:szCs w:val="20"/>
              </w:rPr>
            </w:pPr>
          </w:p>
        </w:tc>
        <w:tc>
          <w:tcPr>
            <w:tcW w:w="1703" w:type="dxa"/>
            <w:shd w:val="clear" w:color="auto" w:fill="auto"/>
            <w:vAlign w:val="center"/>
          </w:tcPr>
          <w:p w14:paraId="5E3BCB94" w14:textId="77777777" w:rsidR="00056C00" w:rsidRPr="00056C00" w:rsidRDefault="00056C00" w:rsidP="00056C00">
            <w:pPr>
              <w:spacing w:after="0" w:line="240" w:lineRule="auto"/>
              <w:jc w:val="center"/>
              <w:rPr>
                <w:rFonts w:ascii="Arial" w:hAnsi="Arial" w:cs="Arial"/>
                <w:sz w:val="20"/>
                <w:szCs w:val="20"/>
              </w:rPr>
            </w:pPr>
          </w:p>
        </w:tc>
        <w:tc>
          <w:tcPr>
            <w:tcW w:w="1709" w:type="dxa"/>
            <w:shd w:val="clear" w:color="auto" w:fill="auto"/>
            <w:vAlign w:val="center"/>
          </w:tcPr>
          <w:p w14:paraId="36FDD644" w14:textId="77777777" w:rsidR="00056C00" w:rsidRPr="00056C00" w:rsidRDefault="00056C00" w:rsidP="00056C00">
            <w:pPr>
              <w:spacing w:after="0" w:line="240" w:lineRule="auto"/>
              <w:jc w:val="center"/>
              <w:rPr>
                <w:rFonts w:ascii="Arial" w:hAnsi="Arial" w:cs="Arial"/>
                <w:sz w:val="20"/>
                <w:szCs w:val="20"/>
              </w:rPr>
            </w:pPr>
          </w:p>
        </w:tc>
      </w:tr>
      <w:tr w:rsidR="00056C00" w:rsidRPr="00056C00" w14:paraId="57F20FA6" w14:textId="77777777" w:rsidTr="00056C00">
        <w:trPr>
          <w:trHeight w:val="333"/>
          <w:jc w:val="center"/>
        </w:trPr>
        <w:tc>
          <w:tcPr>
            <w:tcW w:w="741" w:type="dxa"/>
            <w:tcBorders>
              <w:top w:val="nil"/>
              <w:left w:val="single" w:sz="4" w:space="0" w:color="auto"/>
              <w:bottom w:val="single" w:sz="4" w:space="0" w:color="auto"/>
              <w:right w:val="single" w:sz="4" w:space="0" w:color="auto"/>
            </w:tcBorders>
            <w:shd w:val="clear" w:color="auto" w:fill="auto"/>
            <w:noWrap/>
            <w:vAlign w:val="center"/>
          </w:tcPr>
          <w:p w14:paraId="1AD75EB9" w14:textId="77777777" w:rsidR="00056C00" w:rsidRPr="00056C00" w:rsidRDefault="00056C00" w:rsidP="00056C00">
            <w:pPr>
              <w:spacing w:after="0" w:line="240" w:lineRule="auto"/>
              <w:jc w:val="center"/>
              <w:rPr>
                <w:rFonts w:ascii="Arial" w:hAnsi="Arial" w:cs="Arial"/>
                <w:sz w:val="20"/>
                <w:szCs w:val="20"/>
              </w:rPr>
            </w:pPr>
            <w:r w:rsidRPr="00056C00">
              <w:rPr>
                <w:rFonts w:ascii="Arial" w:eastAsia="Times New Roman" w:hAnsi="Arial" w:cs="Arial"/>
                <w:sz w:val="20"/>
                <w:szCs w:val="20"/>
              </w:rPr>
              <w:t>4...</w:t>
            </w:r>
          </w:p>
        </w:tc>
        <w:tc>
          <w:tcPr>
            <w:tcW w:w="5066" w:type="dxa"/>
            <w:tcBorders>
              <w:top w:val="nil"/>
              <w:left w:val="nil"/>
              <w:bottom w:val="single" w:sz="4" w:space="0" w:color="auto"/>
              <w:right w:val="single" w:sz="4" w:space="0" w:color="auto"/>
            </w:tcBorders>
            <w:shd w:val="clear" w:color="auto" w:fill="auto"/>
            <w:vAlign w:val="center"/>
          </w:tcPr>
          <w:p w14:paraId="5359AF01" w14:textId="77777777" w:rsidR="00056C00" w:rsidRPr="00056C00" w:rsidRDefault="00056C00" w:rsidP="00056C00">
            <w:pPr>
              <w:spacing w:after="0" w:line="240" w:lineRule="auto"/>
              <w:jc w:val="both"/>
              <w:rPr>
                <w:rFonts w:ascii="Arial" w:hAnsi="Arial" w:cs="Arial"/>
                <w:sz w:val="20"/>
                <w:szCs w:val="20"/>
              </w:rPr>
            </w:pPr>
          </w:p>
        </w:tc>
        <w:tc>
          <w:tcPr>
            <w:tcW w:w="841" w:type="dxa"/>
            <w:tcBorders>
              <w:top w:val="nil"/>
              <w:left w:val="nil"/>
              <w:bottom w:val="single" w:sz="4" w:space="0" w:color="auto"/>
              <w:right w:val="single" w:sz="4" w:space="0" w:color="auto"/>
            </w:tcBorders>
            <w:shd w:val="clear" w:color="auto" w:fill="auto"/>
            <w:vAlign w:val="center"/>
          </w:tcPr>
          <w:p w14:paraId="329BA45D" w14:textId="77777777" w:rsidR="00056C00" w:rsidRPr="00056C00" w:rsidRDefault="00056C00" w:rsidP="00056C00">
            <w:pPr>
              <w:spacing w:after="0" w:line="240" w:lineRule="auto"/>
              <w:jc w:val="center"/>
              <w:rPr>
                <w:rFonts w:ascii="Arial" w:hAnsi="Arial" w:cs="Arial"/>
                <w:sz w:val="20"/>
                <w:szCs w:val="20"/>
              </w:rPr>
            </w:pPr>
          </w:p>
        </w:tc>
        <w:tc>
          <w:tcPr>
            <w:tcW w:w="647" w:type="dxa"/>
            <w:gridSpan w:val="2"/>
            <w:tcBorders>
              <w:top w:val="nil"/>
              <w:left w:val="nil"/>
              <w:bottom w:val="single" w:sz="4" w:space="0" w:color="auto"/>
              <w:right w:val="single" w:sz="4" w:space="0" w:color="auto"/>
            </w:tcBorders>
            <w:shd w:val="clear" w:color="auto" w:fill="auto"/>
            <w:vAlign w:val="center"/>
          </w:tcPr>
          <w:p w14:paraId="17FD45F3" w14:textId="77777777" w:rsidR="00056C00" w:rsidRPr="00056C00" w:rsidRDefault="00056C00" w:rsidP="00056C00">
            <w:pPr>
              <w:spacing w:after="0" w:line="240" w:lineRule="auto"/>
              <w:jc w:val="center"/>
              <w:rPr>
                <w:rFonts w:ascii="Arial" w:hAnsi="Arial" w:cs="Arial"/>
                <w:sz w:val="20"/>
                <w:szCs w:val="20"/>
              </w:rPr>
            </w:pPr>
          </w:p>
        </w:tc>
        <w:tc>
          <w:tcPr>
            <w:tcW w:w="1703" w:type="dxa"/>
            <w:shd w:val="clear" w:color="auto" w:fill="auto"/>
            <w:vAlign w:val="center"/>
          </w:tcPr>
          <w:p w14:paraId="6A713DA9" w14:textId="77777777" w:rsidR="00056C00" w:rsidRPr="00056C00" w:rsidRDefault="00056C00" w:rsidP="00056C00">
            <w:pPr>
              <w:spacing w:after="0" w:line="240" w:lineRule="auto"/>
              <w:jc w:val="center"/>
              <w:rPr>
                <w:rFonts w:ascii="Arial" w:hAnsi="Arial" w:cs="Arial"/>
                <w:sz w:val="20"/>
                <w:szCs w:val="20"/>
              </w:rPr>
            </w:pPr>
          </w:p>
        </w:tc>
        <w:tc>
          <w:tcPr>
            <w:tcW w:w="1709" w:type="dxa"/>
            <w:shd w:val="clear" w:color="auto" w:fill="auto"/>
            <w:vAlign w:val="center"/>
          </w:tcPr>
          <w:p w14:paraId="15577A0D" w14:textId="77777777" w:rsidR="00056C00" w:rsidRPr="00056C00" w:rsidRDefault="00056C00" w:rsidP="00056C00">
            <w:pPr>
              <w:spacing w:after="0" w:line="240" w:lineRule="auto"/>
              <w:jc w:val="center"/>
              <w:rPr>
                <w:rFonts w:ascii="Arial" w:hAnsi="Arial" w:cs="Arial"/>
                <w:sz w:val="20"/>
                <w:szCs w:val="20"/>
              </w:rPr>
            </w:pPr>
          </w:p>
        </w:tc>
      </w:tr>
      <w:tr w:rsidR="00056C00" w:rsidRPr="00056C00" w14:paraId="08328BB3" w14:textId="77777777" w:rsidTr="00056C00">
        <w:trPr>
          <w:trHeight w:val="333"/>
          <w:jc w:val="center"/>
        </w:trPr>
        <w:tc>
          <w:tcPr>
            <w:tcW w:w="10707" w:type="dxa"/>
            <w:gridSpan w:val="7"/>
            <w:shd w:val="clear" w:color="auto" w:fill="auto"/>
            <w:noWrap/>
            <w:vAlign w:val="center"/>
            <w:hideMark/>
          </w:tcPr>
          <w:p w14:paraId="7C4F45B8" w14:textId="77777777" w:rsidR="00056C00" w:rsidRPr="00056C00" w:rsidRDefault="00056C00" w:rsidP="00056C00">
            <w:pPr>
              <w:spacing w:after="0" w:line="240" w:lineRule="auto"/>
              <w:jc w:val="both"/>
              <w:rPr>
                <w:rFonts w:ascii="Arial" w:hAnsi="Arial" w:cs="Arial"/>
                <w:b/>
                <w:bCs/>
                <w:sz w:val="20"/>
                <w:szCs w:val="20"/>
              </w:rPr>
            </w:pPr>
            <w:r w:rsidRPr="00056C00">
              <w:rPr>
                <w:rFonts w:ascii="Arial" w:hAnsi="Arial" w:cs="Arial"/>
                <w:b/>
                <w:bCs/>
                <w:sz w:val="20"/>
                <w:szCs w:val="20"/>
              </w:rPr>
              <w:t>LOCAL DO FORNECIMENTO:</w:t>
            </w:r>
          </w:p>
        </w:tc>
      </w:tr>
      <w:tr w:rsidR="00056C00" w:rsidRPr="00056C00" w14:paraId="4A498792" w14:textId="77777777" w:rsidTr="00056C00">
        <w:trPr>
          <w:trHeight w:val="333"/>
          <w:jc w:val="center"/>
        </w:trPr>
        <w:tc>
          <w:tcPr>
            <w:tcW w:w="10707" w:type="dxa"/>
            <w:gridSpan w:val="7"/>
            <w:shd w:val="clear" w:color="auto" w:fill="auto"/>
            <w:noWrap/>
            <w:vAlign w:val="center"/>
          </w:tcPr>
          <w:p w14:paraId="1625FC37" w14:textId="77777777" w:rsidR="00056C00" w:rsidRPr="00056C00" w:rsidRDefault="00056C00" w:rsidP="00056C00">
            <w:pPr>
              <w:spacing w:after="0" w:line="240" w:lineRule="auto"/>
              <w:jc w:val="both"/>
              <w:rPr>
                <w:rFonts w:ascii="Arial" w:hAnsi="Arial" w:cs="Arial"/>
                <w:b/>
                <w:bCs/>
                <w:sz w:val="20"/>
                <w:szCs w:val="20"/>
              </w:rPr>
            </w:pPr>
            <w:r w:rsidRPr="00056C00">
              <w:rPr>
                <w:rFonts w:ascii="Arial" w:hAnsi="Arial" w:cs="Arial"/>
                <w:b/>
                <w:bCs/>
                <w:sz w:val="20"/>
                <w:szCs w:val="20"/>
              </w:rPr>
              <w:t>VALIDADE DA PROPOSTA:</w:t>
            </w:r>
          </w:p>
        </w:tc>
      </w:tr>
      <w:tr w:rsidR="00056C00" w:rsidRPr="00056C00" w14:paraId="37BF7809" w14:textId="77777777" w:rsidTr="00056C00">
        <w:trPr>
          <w:trHeight w:val="248"/>
          <w:jc w:val="center"/>
        </w:trPr>
        <w:tc>
          <w:tcPr>
            <w:tcW w:w="10707" w:type="dxa"/>
            <w:gridSpan w:val="7"/>
            <w:shd w:val="clear" w:color="auto" w:fill="auto"/>
            <w:vAlign w:val="center"/>
            <w:hideMark/>
          </w:tcPr>
          <w:p w14:paraId="544D6243" w14:textId="77777777" w:rsidR="00056C00" w:rsidRPr="00056C00" w:rsidRDefault="00056C00" w:rsidP="00056C00">
            <w:pPr>
              <w:spacing w:after="0" w:line="240" w:lineRule="auto"/>
              <w:jc w:val="both"/>
              <w:rPr>
                <w:rFonts w:ascii="Arial" w:hAnsi="Arial" w:cs="Arial"/>
                <w:b/>
                <w:bCs/>
                <w:sz w:val="20"/>
                <w:szCs w:val="20"/>
              </w:rPr>
            </w:pPr>
            <w:r w:rsidRPr="00056C00">
              <w:rPr>
                <w:rFonts w:ascii="Arial" w:hAnsi="Arial" w:cs="Arial"/>
                <w:b/>
                <w:bCs/>
                <w:sz w:val="20"/>
                <w:szCs w:val="20"/>
              </w:rPr>
              <w:t>LOCAL E DATA:</w:t>
            </w:r>
          </w:p>
        </w:tc>
      </w:tr>
      <w:tr w:rsidR="00056C00" w:rsidRPr="00056C00" w14:paraId="331AA9F5" w14:textId="77777777" w:rsidTr="00056C00">
        <w:trPr>
          <w:trHeight w:val="1362"/>
          <w:jc w:val="center"/>
        </w:trPr>
        <w:tc>
          <w:tcPr>
            <w:tcW w:w="10707" w:type="dxa"/>
            <w:gridSpan w:val="7"/>
            <w:shd w:val="clear" w:color="auto" w:fill="auto"/>
            <w:vAlign w:val="bottom"/>
          </w:tcPr>
          <w:p w14:paraId="476CC6FD" w14:textId="77777777" w:rsidR="00056C00" w:rsidRPr="00056C00" w:rsidRDefault="00056C00" w:rsidP="00056C00">
            <w:pPr>
              <w:spacing w:after="0" w:line="240" w:lineRule="auto"/>
              <w:jc w:val="center"/>
              <w:rPr>
                <w:rFonts w:ascii="Arial" w:hAnsi="Arial" w:cs="Arial"/>
                <w:b/>
                <w:bCs/>
                <w:sz w:val="20"/>
                <w:szCs w:val="20"/>
              </w:rPr>
            </w:pPr>
            <w:r w:rsidRPr="00056C00">
              <w:rPr>
                <w:rFonts w:ascii="Arial" w:hAnsi="Arial" w:cs="Arial"/>
                <w:b/>
                <w:bCs/>
                <w:sz w:val="20"/>
                <w:szCs w:val="20"/>
              </w:rPr>
              <w:t>Carimbo do CNPJ/Assinatura da Empresa.</w:t>
            </w:r>
          </w:p>
        </w:tc>
      </w:tr>
    </w:tbl>
    <w:p w14:paraId="06E51BE5" w14:textId="77777777" w:rsidR="00056C00" w:rsidRPr="00C10447" w:rsidRDefault="00056C00" w:rsidP="00C10447">
      <w:pPr>
        <w:spacing w:after="0" w:line="360" w:lineRule="auto"/>
        <w:ind w:firstLine="567"/>
        <w:jc w:val="both"/>
        <w:rPr>
          <w:rFonts w:ascii="Arial" w:eastAsia="Times New Roman" w:hAnsi="Arial" w:cs="Arial"/>
          <w:color w:val="000000"/>
          <w:sz w:val="20"/>
          <w:szCs w:val="20"/>
          <w:lang w:eastAsia="pt-BR"/>
        </w:rPr>
      </w:pPr>
    </w:p>
    <w:p w14:paraId="4E03E9FB" w14:textId="77777777" w:rsidR="00056C00" w:rsidRDefault="00056C00" w:rsidP="00056C00">
      <w:pPr>
        <w:shd w:val="clear" w:color="auto" w:fill="FFFFFF"/>
        <w:tabs>
          <w:tab w:val="left" w:pos="8490"/>
        </w:tabs>
        <w:rPr>
          <w:rFonts w:ascii="Arial" w:eastAsia="Arial" w:hAnsi="Arial" w:cs="Arial"/>
          <w:b/>
        </w:rPr>
      </w:pPr>
    </w:p>
    <w:p w14:paraId="749FA9CC" w14:textId="77777777" w:rsidR="00056C00" w:rsidRDefault="00056C00" w:rsidP="00056C00">
      <w:pPr>
        <w:shd w:val="clear" w:color="auto" w:fill="FFFFFF"/>
        <w:tabs>
          <w:tab w:val="left" w:pos="8490"/>
        </w:tabs>
        <w:rPr>
          <w:rFonts w:ascii="Arial" w:eastAsia="Arial" w:hAnsi="Arial" w:cs="Arial"/>
          <w:b/>
        </w:rPr>
      </w:pPr>
    </w:p>
    <w:p w14:paraId="79520E76" w14:textId="77777777" w:rsidR="00056C00" w:rsidRDefault="00056C00" w:rsidP="00056C00">
      <w:pPr>
        <w:shd w:val="clear" w:color="auto" w:fill="FFFFFF"/>
        <w:tabs>
          <w:tab w:val="left" w:pos="8490"/>
        </w:tabs>
        <w:rPr>
          <w:rFonts w:ascii="Arial" w:eastAsia="Arial" w:hAnsi="Arial" w:cs="Arial"/>
          <w:b/>
        </w:rPr>
      </w:pPr>
    </w:p>
    <w:p w14:paraId="4B28B2E7" w14:textId="77777777" w:rsidR="00056C00" w:rsidRDefault="00056C00" w:rsidP="00056C00">
      <w:pPr>
        <w:shd w:val="clear" w:color="auto" w:fill="FFFFFF"/>
        <w:tabs>
          <w:tab w:val="left" w:pos="8490"/>
        </w:tabs>
        <w:rPr>
          <w:rFonts w:ascii="Arial" w:eastAsia="Arial" w:hAnsi="Arial" w:cs="Arial"/>
          <w:b/>
        </w:rPr>
      </w:pPr>
    </w:p>
    <w:p w14:paraId="6538EC95" w14:textId="77777777" w:rsidR="00056C00" w:rsidRDefault="00056C00" w:rsidP="00056C00">
      <w:pPr>
        <w:shd w:val="clear" w:color="auto" w:fill="FFFFFF"/>
        <w:tabs>
          <w:tab w:val="left" w:pos="8490"/>
        </w:tabs>
        <w:rPr>
          <w:rFonts w:ascii="Arial" w:eastAsia="Arial" w:hAnsi="Arial" w:cs="Arial"/>
          <w:b/>
        </w:rPr>
      </w:pPr>
    </w:p>
    <w:p w14:paraId="48D02480" w14:textId="77777777" w:rsidR="00056C00" w:rsidRDefault="00056C00" w:rsidP="00056C00">
      <w:pPr>
        <w:shd w:val="clear" w:color="auto" w:fill="FFFFFF"/>
        <w:tabs>
          <w:tab w:val="left" w:pos="8490"/>
        </w:tabs>
        <w:rPr>
          <w:rFonts w:ascii="Arial" w:eastAsia="Arial" w:hAnsi="Arial" w:cs="Arial"/>
          <w:b/>
        </w:rPr>
      </w:pPr>
    </w:p>
    <w:p w14:paraId="68858BEE" w14:textId="77777777" w:rsidR="00056C00" w:rsidRDefault="00056C00" w:rsidP="00056C00">
      <w:pPr>
        <w:shd w:val="clear" w:color="auto" w:fill="FFFFFF"/>
        <w:tabs>
          <w:tab w:val="left" w:pos="8490"/>
        </w:tabs>
        <w:rPr>
          <w:rFonts w:ascii="Arial" w:eastAsia="Arial" w:hAnsi="Arial" w:cs="Arial"/>
          <w:b/>
        </w:rPr>
      </w:pPr>
    </w:p>
    <w:p w14:paraId="11BA39BF" w14:textId="77777777" w:rsidR="00056C00" w:rsidRDefault="00056C00" w:rsidP="00056C00">
      <w:pPr>
        <w:shd w:val="clear" w:color="auto" w:fill="FFFFFF"/>
        <w:tabs>
          <w:tab w:val="left" w:pos="8490"/>
        </w:tabs>
        <w:rPr>
          <w:rFonts w:ascii="Arial" w:eastAsia="Arial" w:hAnsi="Arial" w:cs="Arial"/>
          <w:b/>
        </w:rPr>
      </w:pPr>
    </w:p>
    <w:p w14:paraId="5135D5E9" w14:textId="77777777" w:rsidR="00056C00" w:rsidRDefault="00056C00" w:rsidP="00056C00">
      <w:pPr>
        <w:shd w:val="clear" w:color="auto" w:fill="FFFFFF"/>
        <w:tabs>
          <w:tab w:val="left" w:pos="8490"/>
        </w:tabs>
        <w:rPr>
          <w:rFonts w:ascii="Arial" w:eastAsia="Arial" w:hAnsi="Arial" w:cs="Arial"/>
          <w:b/>
        </w:rPr>
      </w:pPr>
    </w:p>
    <w:p w14:paraId="181199CA" w14:textId="77777777" w:rsidR="00592971" w:rsidRDefault="00592971" w:rsidP="00056C00">
      <w:pPr>
        <w:shd w:val="clear" w:color="auto" w:fill="FFFFFF"/>
        <w:tabs>
          <w:tab w:val="left" w:pos="8490"/>
        </w:tabs>
        <w:rPr>
          <w:rFonts w:ascii="Arial" w:eastAsia="Arial" w:hAnsi="Arial" w:cs="Arial"/>
          <w:b/>
        </w:rPr>
      </w:pPr>
    </w:p>
    <w:p w14:paraId="764592E0" w14:textId="77777777" w:rsidR="00592971" w:rsidRDefault="00592971" w:rsidP="00056C00">
      <w:pPr>
        <w:shd w:val="clear" w:color="auto" w:fill="FFFFFF"/>
        <w:tabs>
          <w:tab w:val="left" w:pos="8490"/>
        </w:tabs>
        <w:rPr>
          <w:rFonts w:ascii="Arial" w:eastAsia="Arial" w:hAnsi="Arial" w:cs="Arial"/>
          <w:b/>
        </w:rPr>
      </w:pPr>
    </w:p>
    <w:p w14:paraId="75505F89" w14:textId="77777777" w:rsidR="00B22909" w:rsidRDefault="00B22909" w:rsidP="00056C00">
      <w:pPr>
        <w:shd w:val="clear" w:color="auto" w:fill="FFFFFF"/>
        <w:tabs>
          <w:tab w:val="left" w:pos="8490"/>
        </w:tabs>
        <w:rPr>
          <w:rFonts w:ascii="Arial" w:eastAsia="Arial" w:hAnsi="Arial" w:cs="Arial"/>
          <w:b/>
        </w:rPr>
      </w:pPr>
    </w:p>
    <w:p w14:paraId="424BF3ED" w14:textId="77777777" w:rsidR="00B22909" w:rsidRDefault="00B22909" w:rsidP="00056C00">
      <w:pPr>
        <w:shd w:val="clear" w:color="auto" w:fill="FFFFFF"/>
        <w:tabs>
          <w:tab w:val="left" w:pos="8490"/>
        </w:tabs>
        <w:rPr>
          <w:rFonts w:ascii="Arial" w:eastAsia="Arial" w:hAnsi="Arial" w:cs="Arial"/>
          <w:b/>
        </w:rPr>
      </w:pPr>
    </w:p>
    <w:p w14:paraId="662099ED" w14:textId="77777777" w:rsidR="00592971" w:rsidRDefault="00592971" w:rsidP="00056C00">
      <w:pPr>
        <w:shd w:val="clear" w:color="auto" w:fill="FFFFFF"/>
        <w:tabs>
          <w:tab w:val="left" w:pos="8490"/>
        </w:tabs>
        <w:rPr>
          <w:rFonts w:ascii="Arial" w:eastAsia="Arial" w:hAnsi="Arial" w:cs="Arial"/>
          <w:b/>
        </w:rPr>
      </w:pPr>
    </w:p>
    <w:p w14:paraId="7DE065AF" w14:textId="77777777" w:rsidR="00056C00" w:rsidRDefault="00056C00" w:rsidP="00056C00">
      <w:pPr>
        <w:shd w:val="clear" w:color="auto" w:fill="FFFFFF"/>
        <w:tabs>
          <w:tab w:val="left" w:pos="8490"/>
        </w:tabs>
        <w:rPr>
          <w:rFonts w:ascii="Arial" w:eastAsia="Arial" w:hAnsi="Arial" w:cs="Arial"/>
          <w:b/>
        </w:rPr>
      </w:pPr>
    </w:p>
    <w:p w14:paraId="4B189DF7" w14:textId="6FE09F2A" w:rsidR="00C10447" w:rsidRPr="00056C00" w:rsidRDefault="00C10447" w:rsidP="004568C3">
      <w:pPr>
        <w:shd w:val="clear" w:color="auto" w:fill="D9E2F3" w:themeFill="accent1" w:themeFillTint="33"/>
        <w:tabs>
          <w:tab w:val="left" w:pos="8490"/>
        </w:tabs>
        <w:jc w:val="center"/>
        <w:rPr>
          <w:rFonts w:ascii="Arial" w:eastAsia="Arial" w:hAnsi="Arial" w:cs="Arial"/>
          <w:b/>
        </w:rPr>
      </w:pPr>
      <w:r w:rsidRPr="00056C00">
        <w:rPr>
          <w:rFonts w:ascii="Arial" w:eastAsia="Arial" w:hAnsi="Arial" w:cs="Arial"/>
          <w:b/>
        </w:rPr>
        <w:lastRenderedPageBreak/>
        <w:t>ANEXO V – Modelo de Declarações Conjuntas;</w:t>
      </w:r>
    </w:p>
    <w:p w14:paraId="07B114C4" w14:textId="77777777" w:rsidR="00056C00" w:rsidRPr="00056C00" w:rsidRDefault="00056C00" w:rsidP="00056C00">
      <w:pPr>
        <w:pStyle w:val="PADRO"/>
        <w:widowControl/>
        <w:spacing w:before="0" w:after="0" w:line="240" w:lineRule="auto"/>
        <w:ind w:firstLine="0"/>
        <w:jc w:val="center"/>
        <w:rPr>
          <w:rFonts w:ascii="Arial" w:hAnsi="Arial" w:cs="Arial"/>
          <w:b/>
          <w:bCs/>
          <w:color w:val="000000"/>
          <w:szCs w:val="20"/>
        </w:rPr>
      </w:pPr>
    </w:p>
    <w:p w14:paraId="2F7658DB" w14:textId="77777777" w:rsidR="00056C00" w:rsidRPr="00056C00" w:rsidRDefault="00056C00" w:rsidP="00056C00">
      <w:pPr>
        <w:shd w:val="clear" w:color="auto" w:fill="FFFFFF"/>
        <w:tabs>
          <w:tab w:val="left" w:pos="8490"/>
        </w:tabs>
        <w:spacing w:after="0" w:line="240" w:lineRule="auto"/>
        <w:rPr>
          <w:rFonts w:ascii="Arial" w:hAnsi="Arial" w:cs="Arial"/>
          <w:sz w:val="20"/>
          <w:szCs w:val="20"/>
        </w:rPr>
      </w:pPr>
      <w:r w:rsidRPr="00056C00">
        <w:rPr>
          <w:rFonts w:ascii="Arial" w:eastAsia="Arial" w:hAnsi="Arial" w:cs="Arial"/>
          <w:b/>
          <w:sz w:val="20"/>
          <w:szCs w:val="20"/>
        </w:rPr>
        <w:t>PREGÃO ELETRÔNICO N.º 000/2025 – PRC 000/2025</w:t>
      </w:r>
    </w:p>
    <w:p w14:paraId="6A3B9620" w14:textId="77777777" w:rsidR="00056C00" w:rsidRPr="00056C00" w:rsidRDefault="00056C00" w:rsidP="00056C00">
      <w:pPr>
        <w:shd w:val="clear" w:color="auto" w:fill="FFFFFF"/>
        <w:spacing w:after="0" w:line="240" w:lineRule="auto"/>
        <w:jc w:val="both"/>
        <w:rPr>
          <w:rFonts w:ascii="Arial" w:hAnsi="Arial" w:cs="Arial"/>
          <w:sz w:val="20"/>
          <w:szCs w:val="20"/>
        </w:rPr>
      </w:pPr>
    </w:p>
    <w:p w14:paraId="0AFB2CA5" w14:textId="77777777" w:rsidR="00056C00" w:rsidRPr="00056C00" w:rsidRDefault="00056C00" w:rsidP="00056C00">
      <w:pPr>
        <w:spacing w:after="0" w:line="240" w:lineRule="auto"/>
        <w:jc w:val="both"/>
        <w:rPr>
          <w:rFonts w:ascii="Arial" w:eastAsia="Arial" w:hAnsi="Arial" w:cs="Arial"/>
          <w:b/>
          <w:sz w:val="20"/>
          <w:szCs w:val="20"/>
        </w:rPr>
      </w:pPr>
    </w:p>
    <w:p w14:paraId="60EC7E05" w14:textId="77777777" w:rsidR="00056C00" w:rsidRPr="00056C00" w:rsidRDefault="00056C00" w:rsidP="00056C00">
      <w:pPr>
        <w:spacing w:after="0" w:line="240" w:lineRule="auto"/>
        <w:jc w:val="both"/>
        <w:rPr>
          <w:rFonts w:ascii="Arial" w:hAnsi="Arial" w:cs="Arial"/>
          <w:sz w:val="20"/>
          <w:szCs w:val="20"/>
        </w:rPr>
      </w:pPr>
      <w:r w:rsidRPr="00056C00">
        <w:rPr>
          <w:rFonts w:ascii="Arial" w:hAnsi="Arial" w:cs="Arial"/>
          <w:sz w:val="20"/>
          <w:szCs w:val="20"/>
        </w:rPr>
        <w:t>_____________________________________________________________________, inscrito no CNPJ sob o n.º_________________________________, por intermédio de seu representante legal o(a) Sr.(a)</w:t>
      </w:r>
      <w:r w:rsidRPr="00056C00">
        <w:rPr>
          <w:rFonts w:ascii="Arial" w:eastAsia="Century Gothic" w:hAnsi="Arial" w:cs="Arial"/>
          <w:sz w:val="20"/>
          <w:szCs w:val="20"/>
        </w:rPr>
        <w:t xml:space="preserve"> ______________________</w:t>
      </w:r>
    </w:p>
    <w:p w14:paraId="6BAB7BFA" w14:textId="77777777" w:rsidR="00056C00" w:rsidRPr="00056C00" w:rsidRDefault="00056C00" w:rsidP="00056C00">
      <w:pPr>
        <w:spacing w:after="0" w:line="240" w:lineRule="auto"/>
        <w:jc w:val="both"/>
        <w:rPr>
          <w:rFonts w:ascii="Arial" w:hAnsi="Arial" w:cs="Arial"/>
          <w:sz w:val="20"/>
          <w:szCs w:val="20"/>
        </w:rPr>
      </w:pPr>
      <w:r w:rsidRPr="00056C00">
        <w:rPr>
          <w:rFonts w:ascii="Arial" w:hAnsi="Arial" w:cs="Arial"/>
          <w:sz w:val="20"/>
          <w:szCs w:val="20"/>
        </w:rPr>
        <w:t>_________________________________________________, portador(a) da Carteira de Identidade n.º</w:t>
      </w:r>
      <w:r w:rsidRPr="00056C00">
        <w:rPr>
          <w:rFonts w:ascii="Arial" w:eastAsia="Century Gothic" w:hAnsi="Arial" w:cs="Arial"/>
          <w:sz w:val="20"/>
          <w:szCs w:val="20"/>
        </w:rPr>
        <w:t xml:space="preserve"> __</w:t>
      </w:r>
      <w:r w:rsidRPr="00056C00">
        <w:rPr>
          <w:rFonts w:ascii="Arial" w:hAnsi="Arial" w:cs="Arial"/>
          <w:sz w:val="20"/>
          <w:szCs w:val="20"/>
        </w:rPr>
        <w:t>_______________ e do CPF n.º______________________, DECLARA, para</w:t>
      </w:r>
      <w:r w:rsidRPr="00056C00">
        <w:rPr>
          <w:rFonts w:ascii="Arial" w:eastAsia="Century Gothic" w:hAnsi="Arial" w:cs="Arial"/>
          <w:sz w:val="20"/>
          <w:szCs w:val="20"/>
        </w:rPr>
        <w:t xml:space="preserve"> os devidos </w:t>
      </w:r>
      <w:r w:rsidRPr="00056C00">
        <w:rPr>
          <w:rFonts w:ascii="Arial" w:hAnsi="Arial" w:cs="Arial"/>
          <w:sz w:val="20"/>
          <w:szCs w:val="20"/>
        </w:rPr>
        <w:t xml:space="preserve">fins e sob as penas da lei, que: </w:t>
      </w:r>
    </w:p>
    <w:p w14:paraId="2CC010D2" w14:textId="77777777" w:rsidR="00056C00" w:rsidRPr="00056C00" w:rsidRDefault="00056C00" w:rsidP="00487DDD">
      <w:pPr>
        <w:pStyle w:val="Nivel3"/>
        <w:numPr>
          <w:ilvl w:val="0"/>
          <w:numId w:val="3"/>
        </w:numPr>
        <w:spacing w:before="0" w:after="0" w:line="240" w:lineRule="auto"/>
        <w:ind w:left="0" w:firstLine="0"/>
        <w:contextualSpacing w:val="0"/>
      </w:pPr>
      <w:r w:rsidRPr="00056C00">
        <w:t>cumpre plenamente os requisitos de habilitação;</w:t>
      </w:r>
    </w:p>
    <w:p w14:paraId="5F520A73" w14:textId="77777777" w:rsidR="00056C00" w:rsidRPr="00056C00" w:rsidRDefault="00056C00" w:rsidP="00487DDD">
      <w:pPr>
        <w:pStyle w:val="Nivel3"/>
        <w:numPr>
          <w:ilvl w:val="0"/>
          <w:numId w:val="3"/>
        </w:numPr>
        <w:spacing w:before="0" w:after="0" w:line="240" w:lineRule="auto"/>
        <w:ind w:left="0" w:firstLine="0"/>
        <w:contextualSpacing w:val="0"/>
      </w:pPr>
      <w:r w:rsidRPr="00056C00">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6967C686" w14:textId="77777777" w:rsidR="00056C00" w:rsidRPr="00056C00" w:rsidRDefault="00056C00" w:rsidP="00487DDD">
      <w:pPr>
        <w:pStyle w:val="Nivel3"/>
        <w:numPr>
          <w:ilvl w:val="0"/>
          <w:numId w:val="3"/>
        </w:numPr>
        <w:spacing w:before="0" w:after="0" w:line="240" w:lineRule="auto"/>
        <w:ind w:left="0" w:firstLine="0"/>
        <w:contextualSpacing w:val="0"/>
      </w:pPr>
      <w:r w:rsidRPr="00056C00">
        <w:t xml:space="preserve">não emprega menor de 18 anos em trabalho noturno, perigoso ou insalubre e não emprega menor de 16 anos, salvo menor, a partir de 14 anos, na condição de aprendiz, nos termos do </w:t>
      </w:r>
      <w:hyperlink r:id="rId57" w:anchor="art7" w:history="1">
        <w:r w:rsidRPr="00056C00">
          <w:rPr>
            <w:rStyle w:val="LinkdaInternet"/>
          </w:rPr>
          <w:t>artigo 7°, XXXIII, da Constituição</w:t>
        </w:r>
      </w:hyperlink>
      <w:bookmarkStart w:id="23" w:name="__DdeLink__1700_10295565851"/>
      <w:r w:rsidRPr="00056C00">
        <w:t>;</w:t>
      </w:r>
      <w:bookmarkEnd w:id="23"/>
    </w:p>
    <w:p w14:paraId="4D380055" w14:textId="77777777" w:rsidR="00056C00" w:rsidRPr="00056C00" w:rsidRDefault="00056C00" w:rsidP="00487DDD">
      <w:pPr>
        <w:pStyle w:val="Nivel3"/>
        <w:numPr>
          <w:ilvl w:val="0"/>
          <w:numId w:val="3"/>
        </w:numPr>
        <w:spacing w:before="0" w:after="0" w:line="240" w:lineRule="auto"/>
        <w:ind w:left="0" w:firstLine="0"/>
        <w:contextualSpacing w:val="0"/>
      </w:pPr>
      <w:r w:rsidRPr="00056C00">
        <w:t xml:space="preserve">não possui, em sua cadeia produtiva, empregados executando trabalho degradante ou forçado, observando o disposto nos </w:t>
      </w:r>
      <w:hyperlink r:id="rId58">
        <w:r w:rsidRPr="00056C00">
          <w:rPr>
            <w:rStyle w:val="LinkdaInternet"/>
          </w:rPr>
          <w:t>incisos III e IV do art. 1º e no inciso III do art. 5º da Constituição Federal</w:t>
        </w:r>
      </w:hyperlink>
      <w:r w:rsidRPr="00056C00">
        <w:t>;</w:t>
      </w:r>
    </w:p>
    <w:p w14:paraId="7871AE2B" w14:textId="2A28AAD8" w:rsidR="00056C00" w:rsidRPr="00056C00" w:rsidRDefault="00056C00" w:rsidP="00487DDD">
      <w:pPr>
        <w:pStyle w:val="Nivel3"/>
        <w:numPr>
          <w:ilvl w:val="0"/>
          <w:numId w:val="3"/>
        </w:numPr>
        <w:spacing w:before="0" w:after="0" w:line="240" w:lineRule="auto"/>
        <w:ind w:left="0" w:firstLine="0"/>
        <w:contextualSpacing w:val="0"/>
        <w:rPr>
          <w:rStyle w:val="LinkdaInternet"/>
          <w:color w:val="auto"/>
          <w:u w:val="none"/>
        </w:rPr>
      </w:pPr>
      <w:r w:rsidRPr="00056C00">
        <w:rPr>
          <w:highlight w:val="white"/>
        </w:rPr>
        <w:t>cumpre as exigências de reserva de cargos para pessoa com deficiência e para reabilitado da Previdência Social, previstas em lei e em outras normas específicas, sobretudo no artigo 93 da Lei Federal n.º 8.213/1991</w:t>
      </w:r>
      <w:r w:rsidRPr="00056C00">
        <w:rPr>
          <w:rStyle w:val="LinkdaInternet"/>
        </w:rPr>
        <w:t>.</w:t>
      </w:r>
    </w:p>
    <w:p w14:paraId="5EC71AB2" w14:textId="77777777" w:rsidR="00056C00" w:rsidRPr="00056C00" w:rsidRDefault="00056C00" w:rsidP="00056C00">
      <w:pPr>
        <w:pStyle w:val="Nivel3"/>
        <w:tabs>
          <w:tab w:val="clear" w:pos="360"/>
        </w:tabs>
        <w:spacing w:before="0" w:after="0" w:line="240" w:lineRule="auto"/>
        <w:ind w:left="0"/>
        <w:contextualSpacing w:val="0"/>
      </w:pPr>
    </w:p>
    <w:p w14:paraId="3C339A0A" w14:textId="77777777" w:rsidR="00056C00" w:rsidRPr="00056C00" w:rsidRDefault="00056C00" w:rsidP="00056C00">
      <w:pPr>
        <w:pStyle w:val="LO-Normal"/>
        <w:widowControl/>
        <w:shd w:val="clear" w:color="auto" w:fill="FFFFFF"/>
        <w:jc w:val="both"/>
        <w:rPr>
          <w:rFonts w:ascii="Arial" w:hAnsi="Arial" w:cs="Arial"/>
          <w:sz w:val="20"/>
          <w:szCs w:val="20"/>
        </w:rPr>
      </w:pPr>
    </w:p>
    <w:p w14:paraId="22A93332" w14:textId="77777777" w:rsidR="00056C00" w:rsidRPr="00056C00" w:rsidRDefault="00056C00" w:rsidP="00056C00">
      <w:pPr>
        <w:pStyle w:val="LO-Normal"/>
        <w:widowControl/>
        <w:shd w:val="clear" w:color="auto" w:fill="FFFFFF"/>
        <w:jc w:val="center"/>
        <w:rPr>
          <w:rFonts w:ascii="Arial" w:hAnsi="Arial" w:cs="Arial"/>
          <w:sz w:val="20"/>
          <w:szCs w:val="20"/>
        </w:rPr>
      </w:pPr>
      <w:r w:rsidRPr="00056C00">
        <w:rPr>
          <w:rFonts w:ascii="Arial" w:hAnsi="Arial" w:cs="Arial"/>
          <w:sz w:val="20"/>
          <w:szCs w:val="20"/>
        </w:rPr>
        <w:t>__________________________,_______/_______________/________</w:t>
      </w:r>
    </w:p>
    <w:p w14:paraId="501DDC88" w14:textId="175817E7" w:rsidR="00056C00" w:rsidRDefault="00056C00" w:rsidP="00056C00">
      <w:pPr>
        <w:pStyle w:val="LO-Normal"/>
        <w:widowControl/>
        <w:shd w:val="clear" w:color="auto" w:fill="FFFFFF"/>
        <w:jc w:val="center"/>
        <w:rPr>
          <w:rFonts w:ascii="Arial" w:hAnsi="Arial" w:cs="Arial"/>
          <w:sz w:val="20"/>
          <w:szCs w:val="20"/>
        </w:rPr>
      </w:pPr>
      <w:r w:rsidRPr="00056C00">
        <w:rPr>
          <w:rFonts w:ascii="Arial" w:hAnsi="Arial" w:cs="Arial"/>
          <w:sz w:val="20"/>
          <w:szCs w:val="20"/>
        </w:rPr>
        <w:t xml:space="preserve"> Local      Data</w:t>
      </w:r>
      <w:r w:rsidRPr="00056C00">
        <w:rPr>
          <w:rFonts w:ascii="Arial" w:hAnsi="Arial" w:cs="Arial"/>
          <w:sz w:val="20"/>
          <w:szCs w:val="20"/>
        </w:rPr>
        <w:br/>
      </w:r>
    </w:p>
    <w:p w14:paraId="2999A859" w14:textId="06DC375A" w:rsidR="00056C00" w:rsidRDefault="00056C00" w:rsidP="00056C00">
      <w:pPr>
        <w:pStyle w:val="LO-Normal"/>
        <w:widowControl/>
        <w:shd w:val="clear" w:color="auto" w:fill="FFFFFF"/>
        <w:jc w:val="center"/>
        <w:rPr>
          <w:rFonts w:ascii="Arial" w:hAnsi="Arial" w:cs="Arial"/>
          <w:sz w:val="20"/>
          <w:szCs w:val="20"/>
        </w:rPr>
      </w:pPr>
    </w:p>
    <w:p w14:paraId="49442314" w14:textId="77777777" w:rsidR="00056C00" w:rsidRPr="00056C00" w:rsidRDefault="00056C00" w:rsidP="00056C00">
      <w:pPr>
        <w:pStyle w:val="LO-Normal"/>
        <w:widowControl/>
        <w:shd w:val="clear" w:color="auto" w:fill="FFFFFF"/>
        <w:jc w:val="center"/>
        <w:rPr>
          <w:rFonts w:ascii="Arial" w:hAnsi="Arial" w:cs="Arial"/>
          <w:sz w:val="20"/>
          <w:szCs w:val="20"/>
        </w:rPr>
      </w:pPr>
    </w:p>
    <w:p w14:paraId="24A21F4E" w14:textId="77777777" w:rsidR="00056C00" w:rsidRPr="00056C00" w:rsidRDefault="00056C00" w:rsidP="00056C00">
      <w:pPr>
        <w:pStyle w:val="LO-Normal"/>
        <w:widowControl/>
        <w:shd w:val="clear" w:color="auto" w:fill="FFFFFF"/>
        <w:jc w:val="center"/>
        <w:rPr>
          <w:rFonts w:ascii="Arial" w:hAnsi="Arial" w:cs="Arial"/>
          <w:sz w:val="20"/>
          <w:szCs w:val="20"/>
        </w:rPr>
      </w:pPr>
      <w:r w:rsidRPr="00056C00">
        <w:rPr>
          <w:rFonts w:ascii="Arial" w:hAnsi="Arial" w:cs="Arial"/>
          <w:sz w:val="20"/>
          <w:szCs w:val="20"/>
        </w:rPr>
        <w:t>__________________________________________________</w:t>
      </w:r>
      <w:r w:rsidRPr="00056C00">
        <w:rPr>
          <w:rFonts w:ascii="Arial" w:hAnsi="Arial" w:cs="Arial"/>
          <w:sz w:val="20"/>
          <w:szCs w:val="20"/>
        </w:rPr>
        <w:br/>
        <w:t xml:space="preserve">    Representante Legal</w:t>
      </w:r>
    </w:p>
    <w:p w14:paraId="56C6ADAC" w14:textId="18A4F785" w:rsidR="00056C00" w:rsidRPr="00056C00" w:rsidRDefault="00056C00" w:rsidP="00056C00">
      <w:pPr>
        <w:spacing w:after="0" w:line="240" w:lineRule="auto"/>
        <w:ind w:firstLine="567"/>
        <w:jc w:val="both"/>
        <w:rPr>
          <w:rFonts w:ascii="Arial" w:eastAsia="Times New Roman" w:hAnsi="Arial" w:cs="Arial"/>
          <w:color w:val="000000"/>
          <w:sz w:val="20"/>
          <w:szCs w:val="20"/>
          <w:lang w:eastAsia="pt-BR"/>
        </w:rPr>
      </w:pPr>
    </w:p>
    <w:p w14:paraId="0BB86FFA" w14:textId="24A9DB0B" w:rsidR="00056C00" w:rsidRPr="00056C00" w:rsidRDefault="00056C00" w:rsidP="00056C00">
      <w:pPr>
        <w:spacing w:after="0" w:line="240" w:lineRule="auto"/>
        <w:ind w:firstLine="567"/>
        <w:jc w:val="both"/>
        <w:rPr>
          <w:rFonts w:ascii="Arial" w:eastAsia="Times New Roman" w:hAnsi="Arial" w:cs="Arial"/>
          <w:color w:val="000000"/>
          <w:sz w:val="20"/>
          <w:szCs w:val="20"/>
          <w:lang w:eastAsia="pt-BR"/>
        </w:rPr>
      </w:pPr>
    </w:p>
    <w:p w14:paraId="23450133" w14:textId="294BD0F4" w:rsidR="00056C00" w:rsidRPr="00056C00" w:rsidRDefault="00056C00" w:rsidP="00056C00">
      <w:pPr>
        <w:spacing w:after="0" w:line="240" w:lineRule="auto"/>
        <w:ind w:firstLine="567"/>
        <w:jc w:val="both"/>
        <w:rPr>
          <w:rFonts w:ascii="Arial" w:eastAsia="Times New Roman" w:hAnsi="Arial" w:cs="Arial"/>
          <w:color w:val="000000"/>
          <w:sz w:val="20"/>
          <w:szCs w:val="20"/>
          <w:lang w:eastAsia="pt-BR"/>
        </w:rPr>
      </w:pPr>
    </w:p>
    <w:p w14:paraId="5C9BE8CC" w14:textId="643EB0E0" w:rsidR="00056C00" w:rsidRDefault="00056C00" w:rsidP="00C10447">
      <w:pPr>
        <w:spacing w:after="0" w:line="360" w:lineRule="auto"/>
        <w:ind w:firstLine="567"/>
        <w:jc w:val="both"/>
        <w:rPr>
          <w:rFonts w:ascii="Arial" w:eastAsia="Times New Roman" w:hAnsi="Arial" w:cs="Arial"/>
          <w:color w:val="000000"/>
          <w:sz w:val="20"/>
          <w:szCs w:val="20"/>
          <w:lang w:eastAsia="pt-BR"/>
        </w:rPr>
      </w:pPr>
    </w:p>
    <w:p w14:paraId="54146840" w14:textId="2DF04827" w:rsidR="00056C00" w:rsidRDefault="00056C00" w:rsidP="00C10447">
      <w:pPr>
        <w:spacing w:after="0" w:line="360" w:lineRule="auto"/>
        <w:ind w:firstLine="567"/>
        <w:jc w:val="both"/>
        <w:rPr>
          <w:rFonts w:ascii="Arial" w:eastAsia="Times New Roman" w:hAnsi="Arial" w:cs="Arial"/>
          <w:color w:val="000000"/>
          <w:sz w:val="20"/>
          <w:szCs w:val="20"/>
          <w:lang w:eastAsia="pt-BR"/>
        </w:rPr>
      </w:pPr>
    </w:p>
    <w:p w14:paraId="760CBF08" w14:textId="62097EF4" w:rsidR="00056C00" w:rsidRDefault="00056C00" w:rsidP="00C10447">
      <w:pPr>
        <w:spacing w:after="0" w:line="360" w:lineRule="auto"/>
        <w:ind w:firstLine="567"/>
        <w:jc w:val="both"/>
        <w:rPr>
          <w:rFonts w:ascii="Arial" w:eastAsia="Times New Roman" w:hAnsi="Arial" w:cs="Arial"/>
          <w:color w:val="000000"/>
          <w:sz w:val="20"/>
          <w:szCs w:val="20"/>
          <w:lang w:eastAsia="pt-BR"/>
        </w:rPr>
      </w:pPr>
    </w:p>
    <w:p w14:paraId="215849F5" w14:textId="287018BF" w:rsidR="00056C00" w:rsidRDefault="00056C00" w:rsidP="00C10447">
      <w:pPr>
        <w:spacing w:after="0" w:line="360" w:lineRule="auto"/>
        <w:ind w:firstLine="567"/>
        <w:jc w:val="both"/>
        <w:rPr>
          <w:rFonts w:ascii="Arial" w:eastAsia="Times New Roman" w:hAnsi="Arial" w:cs="Arial"/>
          <w:color w:val="000000"/>
          <w:sz w:val="20"/>
          <w:szCs w:val="20"/>
          <w:lang w:eastAsia="pt-BR"/>
        </w:rPr>
      </w:pPr>
    </w:p>
    <w:p w14:paraId="6F721473" w14:textId="06878168" w:rsidR="00056C00" w:rsidRDefault="00056C00" w:rsidP="00C10447">
      <w:pPr>
        <w:spacing w:after="0" w:line="360" w:lineRule="auto"/>
        <w:ind w:firstLine="567"/>
        <w:jc w:val="both"/>
        <w:rPr>
          <w:rFonts w:ascii="Arial" w:eastAsia="Times New Roman" w:hAnsi="Arial" w:cs="Arial"/>
          <w:color w:val="000000"/>
          <w:sz w:val="20"/>
          <w:szCs w:val="20"/>
          <w:lang w:eastAsia="pt-BR"/>
        </w:rPr>
      </w:pPr>
    </w:p>
    <w:p w14:paraId="177C2F8D" w14:textId="1238F39D" w:rsidR="00056C00" w:rsidRDefault="00056C00" w:rsidP="00C10447">
      <w:pPr>
        <w:spacing w:after="0" w:line="360" w:lineRule="auto"/>
        <w:ind w:firstLine="567"/>
        <w:jc w:val="both"/>
        <w:rPr>
          <w:rFonts w:ascii="Arial" w:eastAsia="Times New Roman" w:hAnsi="Arial" w:cs="Arial"/>
          <w:color w:val="000000"/>
          <w:sz w:val="20"/>
          <w:szCs w:val="20"/>
          <w:lang w:eastAsia="pt-BR"/>
        </w:rPr>
      </w:pPr>
    </w:p>
    <w:p w14:paraId="6E3581F6" w14:textId="77777777" w:rsidR="00314A2E" w:rsidRDefault="00314A2E" w:rsidP="00C10447">
      <w:pPr>
        <w:spacing w:after="0" w:line="360" w:lineRule="auto"/>
        <w:ind w:firstLine="567"/>
        <w:jc w:val="both"/>
        <w:rPr>
          <w:rFonts w:ascii="Arial" w:eastAsia="Times New Roman" w:hAnsi="Arial" w:cs="Arial"/>
          <w:color w:val="000000"/>
          <w:sz w:val="20"/>
          <w:szCs w:val="20"/>
          <w:lang w:eastAsia="pt-BR"/>
        </w:rPr>
      </w:pPr>
    </w:p>
    <w:p w14:paraId="15C79C9A" w14:textId="77777777" w:rsidR="00314A2E" w:rsidRDefault="00314A2E" w:rsidP="00C10447">
      <w:pPr>
        <w:spacing w:after="0" w:line="360" w:lineRule="auto"/>
        <w:ind w:firstLine="567"/>
        <w:jc w:val="both"/>
        <w:rPr>
          <w:rFonts w:ascii="Arial" w:eastAsia="Times New Roman" w:hAnsi="Arial" w:cs="Arial"/>
          <w:color w:val="000000"/>
          <w:sz w:val="20"/>
          <w:szCs w:val="20"/>
          <w:lang w:eastAsia="pt-BR"/>
        </w:rPr>
      </w:pPr>
    </w:p>
    <w:p w14:paraId="25CF7885" w14:textId="77777777" w:rsidR="00314A2E" w:rsidRDefault="00314A2E" w:rsidP="00C10447">
      <w:pPr>
        <w:spacing w:after="0" w:line="360" w:lineRule="auto"/>
        <w:ind w:firstLine="567"/>
        <w:jc w:val="both"/>
        <w:rPr>
          <w:rFonts w:ascii="Arial" w:eastAsia="Times New Roman" w:hAnsi="Arial" w:cs="Arial"/>
          <w:color w:val="000000"/>
          <w:sz w:val="20"/>
          <w:szCs w:val="20"/>
          <w:lang w:eastAsia="pt-BR"/>
        </w:rPr>
      </w:pPr>
    </w:p>
    <w:p w14:paraId="234F3F1D" w14:textId="77777777" w:rsidR="00314A2E" w:rsidRDefault="00314A2E" w:rsidP="00C10447">
      <w:pPr>
        <w:spacing w:after="0" w:line="360" w:lineRule="auto"/>
        <w:ind w:firstLine="567"/>
        <w:jc w:val="both"/>
        <w:rPr>
          <w:rFonts w:ascii="Arial" w:eastAsia="Times New Roman" w:hAnsi="Arial" w:cs="Arial"/>
          <w:color w:val="000000"/>
          <w:sz w:val="20"/>
          <w:szCs w:val="20"/>
          <w:lang w:eastAsia="pt-BR"/>
        </w:rPr>
      </w:pPr>
    </w:p>
    <w:p w14:paraId="2DE69B23" w14:textId="02DA6409" w:rsidR="00056C00" w:rsidRDefault="00056C00" w:rsidP="00C10447">
      <w:pPr>
        <w:spacing w:after="0" w:line="360" w:lineRule="auto"/>
        <w:ind w:firstLine="567"/>
        <w:jc w:val="both"/>
        <w:rPr>
          <w:rFonts w:ascii="Arial" w:eastAsia="Times New Roman" w:hAnsi="Arial" w:cs="Arial"/>
          <w:color w:val="000000"/>
          <w:sz w:val="20"/>
          <w:szCs w:val="20"/>
          <w:lang w:eastAsia="pt-BR"/>
        </w:rPr>
      </w:pPr>
    </w:p>
    <w:p w14:paraId="0BBE115C" w14:textId="77777777" w:rsidR="00592971" w:rsidRDefault="00592971" w:rsidP="00C10447">
      <w:pPr>
        <w:spacing w:after="0" w:line="360" w:lineRule="auto"/>
        <w:ind w:firstLine="567"/>
        <w:jc w:val="both"/>
        <w:rPr>
          <w:rFonts w:ascii="Arial" w:eastAsia="Times New Roman" w:hAnsi="Arial" w:cs="Arial"/>
          <w:color w:val="000000"/>
          <w:sz w:val="20"/>
          <w:szCs w:val="20"/>
          <w:lang w:eastAsia="pt-BR"/>
        </w:rPr>
      </w:pPr>
    </w:p>
    <w:p w14:paraId="32CD1B0D" w14:textId="01939785" w:rsidR="00056C00" w:rsidRDefault="00056C00" w:rsidP="00314A2E">
      <w:pPr>
        <w:spacing w:after="0" w:line="360" w:lineRule="auto"/>
        <w:jc w:val="both"/>
        <w:rPr>
          <w:rFonts w:ascii="Arial" w:eastAsia="Times New Roman" w:hAnsi="Arial" w:cs="Arial"/>
          <w:color w:val="000000"/>
          <w:sz w:val="20"/>
          <w:szCs w:val="20"/>
          <w:lang w:eastAsia="pt-BR"/>
        </w:rPr>
      </w:pPr>
    </w:p>
    <w:p w14:paraId="16287BF9" w14:textId="77777777" w:rsidR="00056C00" w:rsidRDefault="00056C00" w:rsidP="00C10447">
      <w:pPr>
        <w:spacing w:after="0" w:line="360" w:lineRule="auto"/>
        <w:ind w:firstLine="567"/>
        <w:jc w:val="both"/>
        <w:rPr>
          <w:rFonts w:ascii="Arial" w:eastAsia="Times New Roman" w:hAnsi="Arial" w:cs="Arial"/>
          <w:color w:val="000000"/>
          <w:sz w:val="20"/>
          <w:szCs w:val="20"/>
          <w:lang w:eastAsia="pt-BR"/>
        </w:rPr>
      </w:pPr>
    </w:p>
    <w:p w14:paraId="28270F46" w14:textId="7D81CAF1" w:rsidR="00056C00" w:rsidRDefault="00056C00" w:rsidP="00C10447">
      <w:pPr>
        <w:spacing w:after="0" w:line="360" w:lineRule="auto"/>
        <w:ind w:firstLine="567"/>
        <w:jc w:val="both"/>
        <w:rPr>
          <w:rFonts w:ascii="Arial" w:eastAsia="Times New Roman" w:hAnsi="Arial" w:cs="Arial"/>
          <w:color w:val="000000"/>
          <w:sz w:val="20"/>
          <w:szCs w:val="20"/>
          <w:lang w:eastAsia="pt-BR"/>
        </w:rPr>
      </w:pPr>
    </w:p>
    <w:p w14:paraId="0A70F137" w14:textId="2584BA02" w:rsidR="00C10447" w:rsidRDefault="00C10447" w:rsidP="004568C3">
      <w:pPr>
        <w:shd w:val="clear" w:color="auto" w:fill="D9E2F3" w:themeFill="accent1" w:themeFillTint="33"/>
        <w:spacing w:after="0" w:line="360" w:lineRule="auto"/>
        <w:ind w:firstLine="567"/>
        <w:jc w:val="both"/>
        <w:rPr>
          <w:rFonts w:ascii="Arial" w:eastAsia="Times New Roman" w:hAnsi="Arial" w:cs="Arial"/>
          <w:b/>
          <w:bCs/>
          <w:color w:val="000000"/>
          <w:lang w:eastAsia="pt-BR"/>
        </w:rPr>
      </w:pPr>
      <w:r w:rsidRPr="00056C00">
        <w:rPr>
          <w:rFonts w:ascii="Arial" w:eastAsia="Times New Roman" w:hAnsi="Arial" w:cs="Arial"/>
          <w:b/>
          <w:bCs/>
          <w:color w:val="000000"/>
          <w:lang w:eastAsia="pt-BR"/>
        </w:rPr>
        <w:lastRenderedPageBreak/>
        <w:t>ANEXO V</w:t>
      </w:r>
      <w:r w:rsidR="003B74C9">
        <w:rPr>
          <w:rFonts w:ascii="Arial" w:eastAsia="Times New Roman" w:hAnsi="Arial" w:cs="Arial"/>
          <w:b/>
          <w:bCs/>
          <w:color w:val="000000"/>
          <w:lang w:eastAsia="pt-BR"/>
        </w:rPr>
        <w:t>I</w:t>
      </w:r>
      <w:r w:rsidRPr="00056C00">
        <w:rPr>
          <w:rFonts w:ascii="Arial" w:eastAsia="Times New Roman" w:hAnsi="Arial" w:cs="Arial"/>
          <w:b/>
          <w:bCs/>
          <w:color w:val="000000"/>
          <w:lang w:eastAsia="pt-BR"/>
        </w:rPr>
        <w:t xml:space="preserve"> – Modelo de Declarações / Enquadramento ME/EPP/MEI</w:t>
      </w:r>
    </w:p>
    <w:p w14:paraId="404CC8B8" w14:textId="77777777" w:rsidR="00056C00" w:rsidRPr="00056C00" w:rsidRDefault="00056C00" w:rsidP="00C10447">
      <w:pPr>
        <w:spacing w:after="0" w:line="360" w:lineRule="auto"/>
        <w:ind w:firstLine="567"/>
        <w:jc w:val="both"/>
        <w:rPr>
          <w:rFonts w:ascii="Arial" w:eastAsia="Times New Roman" w:hAnsi="Arial" w:cs="Arial"/>
          <w:b/>
          <w:bCs/>
          <w:color w:val="000000"/>
          <w:sz w:val="20"/>
          <w:szCs w:val="20"/>
          <w:lang w:eastAsia="pt-BR"/>
        </w:rPr>
      </w:pPr>
    </w:p>
    <w:p w14:paraId="29CDFA1F" w14:textId="77777777" w:rsidR="00056C00" w:rsidRPr="00056C00" w:rsidRDefault="00056C00" w:rsidP="00056C00">
      <w:pPr>
        <w:shd w:val="clear" w:color="auto" w:fill="FFFFFF"/>
        <w:tabs>
          <w:tab w:val="left" w:pos="8490"/>
        </w:tabs>
        <w:spacing w:after="0" w:line="240" w:lineRule="auto"/>
        <w:rPr>
          <w:rFonts w:ascii="Arial" w:hAnsi="Arial" w:cs="Arial"/>
          <w:sz w:val="20"/>
          <w:szCs w:val="20"/>
        </w:rPr>
      </w:pPr>
      <w:r w:rsidRPr="00056C00">
        <w:rPr>
          <w:rFonts w:ascii="Arial" w:eastAsia="Arial" w:hAnsi="Arial" w:cs="Arial"/>
          <w:b/>
          <w:sz w:val="20"/>
          <w:szCs w:val="20"/>
        </w:rPr>
        <w:t>PREGÃO ELETRÔNICO N.º 000/2025 – PRC 000/2025</w:t>
      </w:r>
    </w:p>
    <w:p w14:paraId="5E014FC0" w14:textId="77777777" w:rsidR="00056C00" w:rsidRPr="00056C00" w:rsidRDefault="00056C00" w:rsidP="00056C00">
      <w:pPr>
        <w:shd w:val="clear" w:color="auto" w:fill="FFFFFF"/>
        <w:spacing w:after="0" w:line="240" w:lineRule="auto"/>
        <w:jc w:val="both"/>
        <w:rPr>
          <w:rFonts w:ascii="Arial" w:hAnsi="Arial" w:cs="Arial"/>
          <w:b/>
          <w:bCs/>
          <w:color w:val="000000"/>
          <w:sz w:val="20"/>
          <w:szCs w:val="20"/>
        </w:rPr>
      </w:pPr>
    </w:p>
    <w:p w14:paraId="735D6671" w14:textId="77777777" w:rsidR="00056C00" w:rsidRPr="00056C00" w:rsidRDefault="00056C00" w:rsidP="00056C00">
      <w:pPr>
        <w:spacing w:after="0" w:line="240" w:lineRule="auto"/>
        <w:jc w:val="both"/>
        <w:rPr>
          <w:rFonts w:ascii="Arial" w:eastAsia="Arial" w:hAnsi="Arial" w:cs="Arial"/>
          <w:b/>
          <w:sz w:val="20"/>
          <w:szCs w:val="20"/>
        </w:rPr>
      </w:pPr>
    </w:p>
    <w:p w14:paraId="612FFA41" w14:textId="77777777" w:rsidR="00056C00" w:rsidRPr="00056C00" w:rsidRDefault="00056C00" w:rsidP="00056C00">
      <w:pPr>
        <w:spacing w:after="0" w:line="240" w:lineRule="auto"/>
        <w:jc w:val="both"/>
        <w:rPr>
          <w:rFonts w:ascii="Arial" w:eastAsia="Arial" w:hAnsi="Arial" w:cs="Arial"/>
          <w:b/>
          <w:sz w:val="20"/>
          <w:szCs w:val="20"/>
        </w:rPr>
      </w:pPr>
    </w:p>
    <w:p w14:paraId="08A07D89" w14:textId="77777777" w:rsidR="00056C00" w:rsidRPr="00056C00" w:rsidRDefault="00056C00" w:rsidP="00056C00">
      <w:pPr>
        <w:spacing w:after="0" w:line="240" w:lineRule="auto"/>
        <w:jc w:val="both"/>
        <w:rPr>
          <w:rFonts w:ascii="Arial" w:eastAsia="Arial" w:hAnsi="Arial" w:cs="Arial"/>
          <w:b/>
          <w:sz w:val="20"/>
          <w:szCs w:val="20"/>
        </w:rPr>
      </w:pPr>
    </w:p>
    <w:p w14:paraId="0FFCB628" w14:textId="77777777" w:rsidR="00056C00" w:rsidRPr="00056C00" w:rsidRDefault="00056C00" w:rsidP="00056C00">
      <w:pPr>
        <w:spacing w:after="0" w:line="240" w:lineRule="auto"/>
        <w:jc w:val="both"/>
        <w:rPr>
          <w:rFonts w:ascii="Arial" w:eastAsia="Arial" w:hAnsi="Arial" w:cs="Arial"/>
          <w:b/>
          <w:sz w:val="20"/>
          <w:szCs w:val="20"/>
        </w:rPr>
      </w:pPr>
    </w:p>
    <w:p w14:paraId="6CE4D7A6" w14:textId="77777777" w:rsidR="00056C00" w:rsidRPr="00056C00" w:rsidRDefault="00056C00" w:rsidP="00056C00">
      <w:pPr>
        <w:spacing w:after="0" w:line="240" w:lineRule="auto"/>
        <w:jc w:val="both"/>
        <w:rPr>
          <w:rFonts w:ascii="Arial" w:hAnsi="Arial" w:cs="Arial"/>
          <w:sz w:val="20"/>
          <w:szCs w:val="20"/>
        </w:rPr>
      </w:pPr>
      <w:r w:rsidRPr="00056C00">
        <w:rPr>
          <w:rFonts w:ascii="Arial" w:hAnsi="Arial" w:cs="Arial"/>
          <w:sz w:val="20"/>
          <w:szCs w:val="20"/>
        </w:rPr>
        <w:t xml:space="preserve">_______________________________________________________________________,inscrito no CNPJ sob o </w:t>
      </w:r>
      <w:proofErr w:type="spellStart"/>
      <w:r w:rsidRPr="00056C00">
        <w:rPr>
          <w:rFonts w:ascii="Arial" w:hAnsi="Arial" w:cs="Arial"/>
          <w:sz w:val="20"/>
          <w:szCs w:val="20"/>
        </w:rPr>
        <w:t>n.º_________________________________,por</w:t>
      </w:r>
      <w:proofErr w:type="spellEnd"/>
      <w:r w:rsidRPr="00056C00">
        <w:rPr>
          <w:rFonts w:ascii="Arial" w:hAnsi="Arial" w:cs="Arial"/>
          <w:sz w:val="20"/>
          <w:szCs w:val="20"/>
        </w:rPr>
        <w:t xml:space="preserve"> intermédio de seu representante legal o(a) Sr.(a)</w:t>
      </w:r>
      <w:r w:rsidRPr="00056C00">
        <w:rPr>
          <w:rFonts w:ascii="Arial" w:eastAsia="Century Gothic" w:hAnsi="Arial" w:cs="Arial"/>
          <w:sz w:val="20"/>
          <w:szCs w:val="20"/>
        </w:rPr>
        <w:t xml:space="preserve"> ______________________</w:t>
      </w:r>
    </w:p>
    <w:p w14:paraId="2231E136" w14:textId="77777777" w:rsidR="00056C00" w:rsidRPr="00056C00" w:rsidRDefault="00056C00" w:rsidP="00056C00">
      <w:pPr>
        <w:spacing w:after="0" w:line="240" w:lineRule="auto"/>
        <w:jc w:val="both"/>
        <w:rPr>
          <w:rFonts w:ascii="Arial" w:hAnsi="Arial" w:cs="Arial"/>
          <w:sz w:val="20"/>
          <w:szCs w:val="20"/>
        </w:rPr>
      </w:pPr>
      <w:r w:rsidRPr="00056C00">
        <w:rPr>
          <w:rFonts w:ascii="Arial" w:hAnsi="Arial" w:cs="Arial"/>
          <w:sz w:val="20"/>
          <w:szCs w:val="20"/>
        </w:rPr>
        <w:t>_________________________________________________, portador (a) da Carteira de Identidade n.º</w:t>
      </w:r>
      <w:r w:rsidRPr="00056C00">
        <w:rPr>
          <w:rFonts w:ascii="Arial" w:eastAsia="Century Gothic" w:hAnsi="Arial" w:cs="Arial"/>
          <w:sz w:val="20"/>
          <w:szCs w:val="20"/>
        </w:rPr>
        <w:t xml:space="preserve"> __</w:t>
      </w:r>
      <w:r w:rsidRPr="00056C00">
        <w:rPr>
          <w:rFonts w:ascii="Arial" w:hAnsi="Arial" w:cs="Arial"/>
          <w:sz w:val="20"/>
          <w:szCs w:val="20"/>
        </w:rPr>
        <w:t xml:space="preserve">_______________e do CPF </w:t>
      </w:r>
      <w:proofErr w:type="spellStart"/>
      <w:r w:rsidRPr="00056C00">
        <w:rPr>
          <w:rFonts w:ascii="Arial" w:hAnsi="Arial" w:cs="Arial"/>
          <w:sz w:val="20"/>
          <w:szCs w:val="20"/>
        </w:rPr>
        <w:t>n.º_____________________</w:t>
      </w:r>
      <w:proofErr w:type="gramStart"/>
      <w:r w:rsidRPr="00056C00">
        <w:rPr>
          <w:rFonts w:ascii="Arial" w:hAnsi="Arial" w:cs="Arial"/>
          <w:sz w:val="20"/>
          <w:szCs w:val="20"/>
        </w:rPr>
        <w:t>_,DECLARA</w:t>
      </w:r>
      <w:proofErr w:type="spellEnd"/>
      <w:proofErr w:type="gramEnd"/>
      <w:r w:rsidRPr="00056C00">
        <w:rPr>
          <w:rFonts w:ascii="Arial" w:hAnsi="Arial" w:cs="Arial"/>
          <w:sz w:val="20"/>
          <w:szCs w:val="20"/>
        </w:rPr>
        <w:t>, para</w:t>
      </w:r>
      <w:r w:rsidRPr="00056C00">
        <w:rPr>
          <w:rFonts w:ascii="Arial" w:eastAsia="Century Gothic" w:hAnsi="Arial" w:cs="Arial"/>
          <w:sz w:val="20"/>
          <w:szCs w:val="20"/>
        </w:rPr>
        <w:t xml:space="preserve"> os devidos </w:t>
      </w:r>
      <w:r w:rsidRPr="00056C00">
        <w:rPr>
          <w:rFonts w:ascii="Arial" w:hAnsi="Arial" w:cs="Arial"/>
          <w:sz w:val="20"/>
          <w:szCs w:val="20"/>
        </w:rPr>
        <w:t xml:space="preserve">fins e sob as penas da lei: </w:t>
      </w:r>
    </w:p>
    <w:p w14:paraId="6E99894A" w14:textId="77777777" w:rsidR="00056C00" w:rsidRPr="00056C00" w:rsidRDefault="00056C00" w:rsidP="00056C00">
      <w:pPr>
        <w:pStyle w:val="LO-Normal"/>
        <w:widowControl/>
        <w:ind w:left="720"/>
        <w:jc w:val="both"/>
        <w:rPr>
          <w:rFonts w:ascii="Arial" w:hAnsi="Arial" w:cs="Arial"/>
          <w:color w:val="FFFFFF"/>
          <w:sz w:val="20"/>
          <w:szCs w:val="20"/>
          <w:highlight w:val="darkBlue"/>
        </w:rPr>
      </w:pPr>
    </w:p>
    <w:p w14:paraId="1334D053" w14:textId="77777777" w:rsidR="00056C00" w:rsidRPr="00056C00" w:rsidRDefault="00056C00" w:rsidP="00056C00">
      <w:pPr>
        <w:pStyle w:val="LO-Normal"/>
        <w:widowControl/>
        <w:ind w:left="720"/>
        <w:jc w:val="both"/>
        <w:rPr>
          <w:rFonts w:ascii="Arial" w:hAnsi="Arial" w:cs="Arial"/>
          <w:color w:val="000000"/>
          <w:sz w:val="20"/>
          <w:szCs w:val="20"/>
          <w:highlight w:val="darkBlue"/>
        </w:rPr>
      </w:pPr>
    </w:p>
    <w:p w14:paraId="6C28BE1E" w14:textId="77777777" w:rsidR="00056C00" w:rsidRPr="00056C00" w:rsidRDefault="00056C00" w:rsidP="00487DDD">
      <w:pPr>
        <w:pStyle w:val="LO-Normal"/>
        <w:widowControl/>
        <w:numPr>
          <w:ilvl w:val="0"/>
          <w:numId w:val="2"/>
        </w:numPr>
        <w:jc w:val="both"/>
        <w:rPr>
          <w:rFonts w:ascii="Arial" w:hAnsi="Arial" w:cs="Arial"/>
          <w:sz w:val="20"/>
          <w:szCs w:val="20"/>
        </w:rPr>
      </w:pPr>
      <w:r w:rsidRPr="00056C00">
        <w:rPr>
          <w:rFonts w:ascii="Arial" w:hAnsi="Arial" w:cs="Arial"/>
          <w:color w:val="000000"/>
          <w:sz w:val="20"/>
          <w:szCs w:val="20"/>
        </w:rPr>
        <w:t xml:space="preserve">Cumprir os requisitos estabelecidos no </w:t>
      </w:r>
      <w:hyperlink r:id="rId59" w:anchor="_blank" w:history="1">
        <w:r w:rsidRPr="00056C00">
          <w:rPr>
            <w:rStyle w:val="LinkdaInternet"/>
            <w:rFonts w:ascii="Arial" w:hAnsi="Arial" w:cs="Arial"/>
            <w:color w:val="000000"/>
            <w:sz w:val="20"/>
            <w:szCs w:val="20"/>
          </w:rPr>
          <w:t>artigo 3° da Lei Complementar nº 123, de 2006</w:t>
        </w:r>
      </w:hyperlink>
      <w:r w:rsidRPr="00056C00">
        <w:rPr>
          <w:rFonts w:ascii="Arial" w:hAnsi="Arial" w:cs="Arial"/>
          <w:color w:val="000000"/>
          <w:sz w:val="20"/>
          <w:szCs w:val="20"/>
        </w:rPr>
        <w:t xml:space="preserve">, estando apto a usufruir do tratamento favorecido estabelecido em seus </w:t>
      </w:r>
      <w:proofErr w:type="spellStart"/>
      <w:r w:rsidRPr="00056C00">
        <w:rPr>
          <w:rFonts w:ascii="Arial" w:hAnsi="Arial" w:cs="Arial"/>
          <w:color w:val="000000"/>
          <w:sz w:val="20"/>
          <w:szCs w:val="20"/>
        </w:rPr>
        <w:t>arts</w:t>
      </w:r>
      <w:proofErr w:type="spellEnd"/>
      <w:r w:rsidRPr="00056C00">
        <w:rPr>
          <w:rFonts w:ascii="Arial" w:hAnsi="Arial" w:cs="Arial"/>
          <w:color w:val="000000"/>
          <w:sz w:val="20"/>
          <w:szCs w:val="20"/>
        </w:rPr>
        <w:t>. 42 a 49, observado o disposto nos §§ 1º ao 3º do art. 4º, da Lei n.º 14.133, de 2021;</w:t>
      </w:r>
    </w:p>
    <w:p w14:paraId="7212670D" w14:textId="77777777" w:rsidR="00056C00" w:rsidRPr="00056C00" w:rsidRDefault="00056C00" w:rsidP="00487DDD">
      <w:pPr>
        <w:pStyle w:val="LO-Normal"/>
        <w:widowControl/>
        <w:numPr>
          <w:ilvl w:val="0"/>
          <w:numId w:val="2"/>
        </w:numPr>
        <w:jc w:val="both"/>
        <w:rPr>
          <w:rFonts w:ascii="Arial" w:hAnsi="Arial" w:cs="Arial"/>
          <w:color w:val="000000"/>
          <w:sz w:val="20"/>
          <w:szCs w:val="20"/>
        </w:rPr>
      </w:pPr>
      <w:r w:rsidRPr="00056C00">
        <w:rPr>
          <w:rFonts w:ascii="Arial" w:hAnsi="Arial" w:cs="Arial"/>
          <w:color w:val="000000"/>
          <w:sz w:val="20"/>
          <w:szCs w:val="20"/>
        </w:rPr>
        <w:t>Ter ciência de que a obtenção de benefícios da Lei Complementar 123, de 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e que nas contratações com prazo de vigência superior a 1 (um) ano, será considerado o valor anual do contrato na aplicação dos limites previstos nos §§ 1º e 2º do art. 4 da Lei 14133/2021;</w:t>
      </w:r>
    </w:p>
    <w:p w14:paraId="47085C20" w14:textId="77777777" w:rsidR="00056C00" w:rsidRPr="00056C00" w:rsidRDefault="00056C00" w:rsidP="00056C00">
      <w:pPr>
        <w:pStyle w:val="dou-paragraph"/>
        <w:spacing w:beforeAutospacing="0" w:afterAutospacing="0"/>
        <w:jc w:val="both"/>
        <w:rPr>
          <w:rFonts w:ascii="Arial" w:hAnsi="Arial" w:cs="Arial"/>
          <w:b/>
          <w:bCs/>
          <w:color w:val="FFFFFF"/>
          <w:sz w:val="20"/>
          <w:szCs w:val="20"/>
          <w:highlight w:val="darkBlue"/>
        </w:rPr>
      </w:pPr>
    </w:p>
    <w:p w14:paraId="26C321F3" w14:textId="77777777" w:rsidR="00056C00" w:rsidRPr="00056C00" w:rsidRDefault="00056C00" w:rsidP="00056C00">
      <w:pPr>
        <w:pStyle w:val="LO-Normal"/>
        <w:widowControl/>
        <w:jc w:val="center"/>
        <w:rPr>
          <w:rFonts w:ascii="Arial" w:hAnsi="Arial" w:cs="Arial"/>
          <w:sz w:val="20"/>
          <w:szCs w:val="20"/>
        </w:rPr>
      </w:pPr>
      <w:r w:rsidRPr="00056C00">
        <w:rPr>
          <w:rFonts w:ascii="Arial" w:hAnsi="Arial" w:cs="Arial"/>
          <w:sz w:val="20"/>
          <w:szCs w:val="20"/>
        </w:rPr>
        <w:t>__________________________,_______/_______________/________</w:t>
      </w:r>
    </w:p>
    <w:p w14:paraId="26FA3774" w14:textId="77777777" w:rsidR="00056C00" w:rsidRPr="00056C00" w:rsidRDefault="00056C00" w:rsidP="00056C00">
      <w:pPr>
        <w:pStyle w:val="LO-Normal"/>
        <w:widowControl/>
        <w:jc w:val="center"/>
        <w:rPr>
          <w:rFonts w:ascii="Arial" w:hAnsi="Arial" w:cs="Arial"/>
          <w:sz w:val="20"/>
          <w:szCs w:val="20"/>
        </w:rPr>
      </w:pPr>
      <w:r w:rsidRPr="00056C00">
        <w:rPr>
          <w:rFonts w:ascii="Arial" w:hAnsi="Arial" w:cs="Arial"/>
          <w:sz w:val="20"/>
          <w:szCs w:val="20"/>
        </w:rPr>
        <w:t>Local      Data</w:t>
      </w:r>
      <w:r w:rsidRPr="00056C00">
        <w:rPr>
          <w:rFonts w:ascii="Arial" w:hAnsi="Arial" w:cs="Arial"/>
          <w:sz w:val="20"/>
          <w:szCs w:val="20"/>
        </w:rPr>
        <w:br/>
      </w:r>
    </w:p>
    <w:p w14:paraId="682E1E40" w14:textId="77777777" w:rsidR="00056C00" w:rsidRPr="00056C00" w:rsidRDefault="00056C00" w:rsidP="00056C00">
      <w:pPr>
        <w:pStyle w:val="LO-Normal"/>
        <w:widowControl/>
        <w:jc w:val="center"/>
        <w:rPr>
          <w:rFonts w:ascii="Arial" w:hAnsi="Arial" w:cs="Arial"/>
          <w:sz w:val="20"/>
          <w:szCs w:val="20"/>
        </w:rPr>
      </w:pPr>
    </w:p>
    <w:p w14:paraId="4C4B7788" w14:textId="77777777" w:rsidR="00056C00" w:rsidRPr="00056C00" w:rsidRDefault="00056C00" w:rsidP="00056C00">
      <w:pPr>
        <w:pStyle w:val="LO-Normal"/>
        <w:widowControl/>
        <w:jc w:val="center"/>
        <w:rPr>
          <w:rFonts w:ascii="Arial" w:hAnsi="Arial" w:cs="Arial"/>
          <w:sz w:val="20"/>
          <w:szCs w:val="20"/>
        </w:rPr>
      </w:pPr>
    </w:p>
    <w:p w14:paraId="06358708" w14:textId="77777777" w:rsidR="00056C00" w:rsidRPr="00056C00" w:rsidRDefault="00056C00" w:rsidP="00056C00">
      <w:pPr>
        <w:pStyle w:val="LO-Normal"/>
        <w:widowControl/>
        <w:jc w:val="center"/>
        <w:rPr>
          <w:rFonts w:ascii="Arial" w:hAnsi="Arial" w:cs="Arial"/>
          <w:color w:val="000000"/>
          <w:sz w:val="20"/>
          <w:szCs w:val="20"/>
        </w:rPr>
      </w:pPr>
    </w:p>
    <w:p w14:paraId="4E8A0397" w14:textId="77777777" w:rsidR="00056C00" w:rsidRPr="00056C00" w:rsidRDefault="00056C00" w:rsidP="00056C00">
      <w:pPr>
        <w:pStyle w:val="LO-Normal"/>
        <w:widowControl/>
        <w:jc w:val="center"/>
        <w:rPr>
          <w:rFonts w:ascii="Arial" w:hAnsi="Arial" w:cs="Arial"/>
          <w:color w:val="000000"/>
          <w:sz w:val="20"/>
          <w:szCs w:val="20"/>
        </w:rPr>
      </w:pPr>
    </w:p>
    <w:p w14:paraId="1FB88ED9" w14:textId="77777777" w:rsidR="00056C00" w:rsidRPr="00056C00" w:rsidRDefault="00056C00" w:rsidP="00056C00">
      <w:pPr>
        <w:pStyle w:val="LO-Normal"/>
        <w:widowControl/>
        <w:ind w:left="360"/>
        <w:jc w:val="center"/>
        <w:rPr>
          <w:rFonts w:ascii="Arial" w:eastAsia="MS Mincho" w:hAnsi="Arial" w:cs="Arial"/>
          <w:b/>
          <w:bCs/>
          <w:color w:val="000000"/>
          <w:sz w:val="20"/>
          <w:szCs w:val="20"/>
        </w:rPr>
      </w:pPr>
      <w:r w:rsidRPr="00056C00">
        <w:rPr>
          <w:rFonts w:ascii="Arial" w:eastAsia="MS Mincho" w:hAnsi="Arial" w:cs="Arial"/>
          <w:b/>
          <w:bCs/>
          <w:color w:val="000000"/>
          <w:sz w:val="20"/>
          <w:szCs w:val="20"/>
        </w:rPr>
        <w:t>__________________________________________________</w:t>
      </w:r>
      <w:r w:rsidRPr="00056C00">
        <w:rPr>
          <w:rFonts w:ascii="Arial" w:eastAsia="MS Mincho" w:hAnsi="Arial" w:cs="Arial"/>
          <w:b/>
          <w:bCs/>
          <w:color w:val="000000"/>
          <w:sz w:val="20"/>
          <w:szCs w:val="20"/>
        </w:rPr>
        <w:br/>
        <w:t xml:space="preserve">    Representante Legal</w:t>
      </w:r>
    </w:p>
    <w:p w14:paraId="4C3E7B87" w14:textId="15C2660C" w:rsidR="00DC2E8A" w:rsidRPr="00DC2E8A" w:rsidRDefault="00DC2E8A" w:rsidP="00DC2E8A">
      <w:pPr>
        <w:jc w:val="center"/>
        <w:rPr>
          <w:rFonts w:ascii="Arial" w:hAnsi="Arial" w:cs="Arial"/>
        </w:rPr>
      </w:pPr>
    </w:p>
    <w:sectPr w:rsidR="00DC2E8A" w:rsidRPr="00DC2E8A" w:rsidSect="00C83C40">
      <w:headerReference w:type="default" r:id="rId60"/>
      <w:pgSz w:w="11906" w:h="16838"/>
      <w:pgMar w:top="1701" w:right="1134" w:bottom="1134" w:left="1701"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B857D7" w14:textId="77777777" w:rsidR="00266A51" w:rsidRDefault="00266A51" w:rsidP="00C10447">
      <w:pPr>
        <w:spacing w:after="0" w:line="240" w:lineRule="auto"/>
      </w:pPr>
      <w:r>
        <w:separator/>
      </w:r>
    </w:p>
  </w:endnote>
  <w:endnote w:type="continuationSeparator" w:id="0">
    <w:p w14:paraId="0BC1FB8D" w14:textId="77777777" w:rsidR="00266A51" w:rsidRDefault="00266A51" w:rsidP="00C104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cofont_Spranq_eco_San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Liberation Serif">
    <w:altName w:val="Yu Gothic"/>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Liberation Sans">
    <w:altName w:val="Times New Roman"/>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OpenSymbol">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OpenSymbol;Arial Unicode MS">
    <w:panose1 w:val="00000000000000000000"/>
    <w:charset w:val="00"/>
    <w:family w:val="roman"/>
    <w:notTrueType/>
    <w:pitch w:val="default"/>
  </w:font>
  <w:font w:name="Zurich BT">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SansSerif, Arial">
    <w:altName w:val="Times New Roman"/>
    <w:panose1 w:val="00000000000000000000"/>
    <w:charset w:val="00"/>
    <w:family w:val="roman"/>
    <w:notTrueType/>
    <w:pitch w:val="default"/>
  </w:font>
  <w:font w:name="Futura Lt BT">
    <w:altName w:val="Arial"/>
    <w:charset w:val="00"/>
    <w:family w:val="swiss"/>
    <w:pitch w:val="variable"/>
    <w:sig w:usb0="800000AF" w:usb1="1000204A" w:usb2="00000000" w:usb3="00000000" w:csb0="00000011" w:csb1="00000000"/>
  </w:font>
  <w:font w:name="Tms Rmn">
    <w:panose1 w:val="02020603040505020304"/>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w:panose1 w:val="020604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SimSun;宋体">
    <w:panose1 w:val="00000000000000000000"/>
    <w:charset w:val="8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77EA08" w14:textId="77777777" w:rsidR="00266A51" w:rsidRDefault="00266A51" w:rsidP="00C10447">
      <w:pPr>
        <w:spacing w:after="0" w:line="240" w:lineRule="auto"/>
      </w:pPr>
      <w:r>
        <w:separator/>
      </w:r>
    </w:p>
  </w:footnote>
  <w:footnote w:type="continuationSeparator" w:id="0">
    <w:p w14:paraId="75BFEFFC" w14:textId="77777777" w:rsidR="00266A51" w:rsidRDefault="00266A51" w:rsidP="00C104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39BA2" w14:textId="7C80B143" w:rsidR="002A74AA" w:rsidRDefault="002A74AA" w:rsidP="00831C6C">
    <w:pPr>
      <w:pStyle w:val="Cabealho"/>
      <w:jc w:val="center"/>
    </w:pPr>
    <w:r>
      <w:rPr>
        <w:noProof/>
        <w:lang w:eastAsia="pt-BR"/>
      </w:rPr>
      <w:drawing>
        <wp:inline distT="0" distB="0" distL="0" distR="0" wp14:anchorId="701D4D59" wp14:editId="2F2D52D5">
          <wp:extent cx="2362200" cy="838200"/>
          <wp:effectExtent l="0" t="0" r="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362200" cy="8382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15E33C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503573D"/>
    <w:multiLevelType w:val="hybridMultilevel"/>
    <w:tmpl w:val="347CF4F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7607E0B"/>
    <w:multiLevelType w:val="multilevel"/>
    <w:tmpl w:val="5B183210"/>
    <w:lvl w:ilvl="0">
      <w:start w:val="9"/>
      <w:numFmt w:val="decimal"/>
      <w:lvlText w:val="%1."/>
      <w:lvlJc w:val="left"/>
      <w:pPr>
        <w:ind w:left="4188"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97704354"/>
    <w:lvl w:ilvl="0">
      <w:start w:val="1"/>
      <w:numFmt w:val="decimal"/>
      <w:pStyle w:val="Nivel1"/>
      <w:lvlText w:val="%1."/>
      <w:lvlJc w:val="left"/>
      <w:pPr>
        <w:ind w:left="4188"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pStyle w:val="Nvel2-Red"/>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0C32303"/>
    <w:multiLevelType w:val="multilevel"/>
    <w:tmpl w:val="66F05B96"/>
    <w:lvl w:ilvl="0">
      <w:start w:val="1"/>
      <w:numFmt w:val="lowerLetter"/>
      <w:lvlText w:val="%1)"/>
      <w:lvlJc w:val="left"/>
      <w:pPr>
        <w:ind w:left="-349" w:hanging="360"/>
      </w:pPr>
      <w:rPr>
        <w:rFonts w:hint="default"/>
      </w:rPr>
    </w:lvl>
    <w:lvl w:ilvl="1">
      <w:start w:val="1"/>
      <w:numFmt w:val="decimal"/>
      <w:isLgl/>
      <w:lvlText w:val="%1.%2."/>
      <w:lvlJc w:val="left"/>
      <w:pPr>
        <w:ind w:left="153" w:hanging="720"/>
      </w:pPr>
      <w:rPr>
        <w:rFonts w:hint="default"/>
      </w:rPr>
    </w:lvl>
    <w:lvl w:ilvl="2">
      <w:start w:val="1"/>
      <w:numFmt w:val="decimal"/>
      <w:isLgl/>
      <w:lvlText w:val="%1.%2.%3."/>
      <w:lvlJc w:val="left"/>
      <w:pPr>
        <w:ind w:left="295" w:hanging="720"/>
      </w:pPr>
      <w:rPr>
        <w:rFonts w:hint="default"/>
      </w:rPr>
    </w:lvl>
    <w:lvl w:ilvl="3">
      <w:start w:val="1"/>
      <w:numFmt w:val="decimal"/>
      <w:isLgl/>
      <w:lvlText w:val="%1.%2.%3.%4."/>
      <w:lvlJc w:val="left"/>
      <w:pPr>
        <w:ind w:left="797" w:hanging="1080"/>
      </w:pPr>
      <w:rPr>
        <w:rFonts w:hint="default"/>
      </w:rPr>
    </w:lvl>
    <w:lvl w:ilvl="4">
      <w:start w:val="1"/>
      <w:numFmt w:val="decimal"/>
      <w:isLgl/>
      <w:lvlText w:val="%1.%2.%3.%4.%5."/>
      <w:lvlJc w:val="left"/>
      <w:pPr>
        <w:ind w:left="939" w:hanging="1080"/>
      </w:pPr>
      <w:rPr>
        <w:rFonts w:hint="default"/>
      </w:rPr>
    </w:lvl>
    <w:lvl w:ilvl="5">
      <w:start w:val="1"/>
      <w:numFmt w:val="decimal"/>
      <w:isLgl/>
      <w:lvlText w:val="%1.%2.%3.%4.%5.%6."/>
      <w:lvlJc w:val="left"/>
      <w:pPr>
        <w:ind w:left="1441" w:hanging="1440"/>
      </w:pPr>
      <w:rPr>
        <w:rFonts w:hint="default"/>
      </w:rPr>
    </w:lvl>
    <w:lvl w:ilvl="6">
      <w:start w:val="1"/>
      <w:numFmt w:val="decimal"/>
      <w:isLgl/>
      <w:lvlText w:val="%1.%2.%3.%4.%5.%6.%7."/>
      <w:lvlJc w:val="left"/>
      <w:pPr>
        <w:ind w:left="1583" w:hanging="1440"/>
      </w:pPr>
      <w:rPr>
        <w:rFonts w:hint="default"/>
      </w:rPr>
    </w:lvl>
    <w:lvl w:ilvl="7">
      <w:start w:val="1"/>
      <w:numFmt w:val="decimal"/>
      <w:isLgl/>
      <w:lvlText w:val="%1.%2.%3.%4.%5.%6.%7.%8."/>
      <w:lvlJc w:val="left"/>
      <w:pPr>
        <w:ind w:left="2085" w:hanging="1800"/>
      </w:pPr>
      <w:rPr>
        <w:rFonts w:hint="default"/>
      </w:rPr>
    </w:lvl>
    <w:lvl w:ilvl="8">
      <w:start w:val="1"/>
      <w:numFmt w:val="decimal"/>
      <w:isLgl/>
      <w:lvlText w:val="%1.%2.%3.%4.%5.%6.%7.%8.%9."/>
      <w:lvlJc w:val="left"/>
      <w:pPr>
        <w:ind w:left="2587" w:hanging="2160"/>
      </w:pPr>
      <w:rPr>
        <w:rFonts w:hint="default"/>
      </w:rPr>
    </w:lvl>
  </w:abstractNum>
  <w:abstractNum w:abstractNumId="5" w15:restartNumberingAfterBreak="0">
    <w:nsid w:val="294C7F67"/>
    <w:multiLevelType w:val="multilevel"/>
    <w:tmpl w:val="CC28AA8E"/>
    <w:lvl w:ilvl="0">
      <w:start w:val="1"/>
      <w:numFmt w:val="decimal"/>
      <w:lvlText w:val="%1."/>
      <w:lvlJc w:val="left"/>
      <w:pPr>
        <w:ind w:left="4188"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9B77B43"/>
    <w:multiLevelType w:val="multilevel"/>
    <w:tmpl w:val="1DA83942"/>
    <w:lvl w:ilvl="0">
      <w:start w:val="8"/>
      <w:numFmt w:val="decimal"/>
      <w:lvlText w:val="%1"/>
      <w:lvlJc w:val="left"/>
      <w:pPr>
        <w:ind w:left="480" w:hanging="480"/>
      </w:pPr>
      <w:rPr>
        <w:rFonts w:hint="default"/>
      </w:rPr>
    </w:lvl>
    <w:lvl w:ilvl="1">
      <w:start w:val="1"/>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7" w15:restartNumberingAfterBreak="0">
    <w:nsid w:val="38D45D41"/>
    <w:multiLevelType w:val="multilevel"/>
    <w:tmpl w:val="A5D2160C"/>
    <w:lvl w:ilvl="0">
      <w:start w:val="1"/>
      <w:numFmt w:val="bullet"/>
      <w:lvlText w:val="●"/>
      <w:lvlJc w:val="left"/>
      <w:pPr>
        <w:ind w:left="436" w:hanging="360"/>
      </w:pPr>
      <w:rPr>
        <w:rFonts w:ascii="Noto Sans Symbols" w:eastAsia="Noto Sans Symbols" w:hAnsi="Noto Sans Symbols" w:cs="Noto Sans Symbols"/>
      </w:rPr>
    </w:lvl>
    <w:lvl w:ilvl="1">
      <w:start w:val="1"/>
      <w:numFmt w:val="bullet"/>
      <w:lvlText w:val="o"/>
      <w:lvlJc w:val="left"/>
      <w:pPr>
        <w:ind w:left="1156" w:hanging="360"/>
      </w:pPr>
      <w:rPr>
        <w:rFonts w:ascii="Courier New" w:eastAsia="Courier New" w:hAnsi="Courier New" w:cs="Courier New"/>
      </w:rPr>
    </w:lvl>
    <w:lvl w:ilvl="2">
      <w:start w:val="1"/>
      <w:numFmt w:val="bullet"/>
      <w:lvlText w:val="▪"/>
      <w:lvlJc w:val="left"/>
      <w:pPr>
        <w:ind w:left="1876" w:hanging="360"/>
      </w:pPr>
      <w:rPr>
        <w:rFonts w:ascii="Noto Sans Symbols" w:eastAsia="Noto Sans Symbols" w:hAnsi="Noto Sans Symbols" w:cs="Noto Sans Symbols"/>
      </w:rPr>
    </w:lvl>
    <w:lvl w:ilvl="3">
      <w:start w:val="1"/>
      <w:numFmt w:val="bullet"/>
      <w:lvlText w:val="●"/>
      <w:lvlJc w:val="left"/>
      <w:pPr>
        <w:ind w:left="2596" w:hanging="360"/>
      </w:pPr>
      <w:rPr>
        <w:rFonts w:ascii="Noto Sans Symbols" w:eastAsia="Noto Sans Symbols" w:hAnsi="Noto Sans Symbols" w:cs="Noto Sans Symbols"/>
      </w:rPr>
    </w:lvl>
    <w:lvl w:ilvl="4">
      <w:start w:val="1"/>
      <w:numFmt w:val="bullet"/>
      <w:lvlText w:val="o"/>
      <w:lvlJc w:val="left"/>
      <w:pPr>
        <w:ind w:left="3316" w:hanging="360"/>
      </w:pPr>
      <w:rPr>
        <w:rFonts w:ascii="Courier New" w:eastAsia="Courier New" w:hAnsi="Courier New" w:cs="Courier New"/>
      </w:rPr>
    </w:lvl>
    <w:lvl w:ilvl="5">
      <w:start w:val="1"/>
      <w:numFmt w:val="bullet"/>
      <w:lvlText w:val="▪"/>
      <w:lvlJc w:val="left"/>
      <w:pPr>
        <w:ind w:left="4036" w:hanging="360"/>
      </w:pPr>
      <w:rPr>
        <w:rFonts w:ascii="Noto Sans Symbols" w:eastAsia="Noto Sans Symbols" w:hAnsi="Noto Sans Symbols" w:cs="Noto Sans Symbols"/>
      </w:rPr>
    </w:lvl>
    <w:lvl w:ilvl="6">
      <w:start w:val="1"/>
      <w:numFmt w:val="bullet"/>
      <w:lvlText w:val="●"/>
      <w:lvlJc w:val="left"/>
      <w:pPr>
        <w:ind w:left="4756" w:hanging="360"/>
      </w:pPr>
      <w:rPr>
        <w:rFonts w:ascii="Noto Sans Symbols" w:eastAsia="Noto Sans Symbols" w:hAnsi="Noto Sans Symbols" w:cs="Noto Sans Symbols"/>
      </w:rPr>
    </w:lvl>
    <w:lvl w:ilvl="7">
      <w:start w:val="1"/>
      <w:numFmt w:val="bullet"/>
      <w:lvlText w:val="o"/>
      <w:lvlJc w:val="left"/>
      <w:pPr>
        <w:ind w:left="5476" w:hanging="360"/>
      </w:pPr>
      <w:rPr>
        <w:rFonts w:ascii="Courier New" w:eastAsia="Courier New" w:hAnsi="Courier New" w:cs="Courier New"/>
      </w:rPr>
    </w:lvl>
    <w:lvl w:ilvl="8">
      <w:start w:val="1"/>
      <w:numFmt w:val="bullet"/>
      <w:lvlText w:val="▪"/>
      <w:lvlJc w:val="left"/>
      <w:pPr>
        <w:ind w:left="6196" w:hanging="360"/>
      </w:pPr>
      <w:rPr>
        <w:rFonts w:ascii="Noto Sans Symbols" w:eastAsia="Noto Sans Symbols" w:hAnsi="Noto Sans Symbols" w:cs="Noto Sans Symbols"/>
      </w:rPr>
    </w:lvl>
  </w:abstractNum>
  <w:abstractNum w:abstractNumId="8" w15:restartNumberingAfterBreak="0">
    <w:nsid w:val="3B502A6F"/>
    <w:multiLevelType w:val="multilevel"/>
    <w:tmpl w:val="5AC80E3E"/>
    <w:lvl w:ilvl="0">
      <w:start w:val="1"/>
      <w:numFmt w:val="decimal"/>
      <w:lvlText w:val="%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C750459"/>
    <w:multiLevelType w:val="multilevel"/>
    <w:tmpl w:val="21AC140A"/>
    <w:lvl w:ilvl="0">
      <w:start w:val="7"/>
      <w:numFmt w:val="decimal"/>
      <w:lvlText w:val="%1."/>
      <w:lvlJc w:val="left"/>
      <w:pPr>
        <w:ind w:left="390" w:hanging="390"/>
      </w:pPr>
      <w:rPr>
        <w:rFonts w:hint="default"/>
        <w:b/>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0" w15:restartNumberingAfterBreak="0">
    <w:nsid w:val="3DD14DC2"/>
    <w:multiLevelType w:val="multilevel"/>
    <w:tmpl w:val="B8B22C2C"/>
    <w:lvl w:ilvl="0">
      <w:start w:val="12"/>
      <w:numFmt w:val="decimal"/>
      <w:lvlText w:val="%1."/>
      <w:lvlJc w:val="left"/>
      <w:pPr>
        <w:ind w:left="4188"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71128D4"/>
    <w:multiLevelType w:val="multilevel"/>
    <w:tmpl w:val="25269B18"/>
    <w:lvl w:ilvl="0">
      <w:start w:val="1"/>
      <w:numFmt w:val="lowerLetter"/>
      <w:lvlText w:val="%1)"/>
      <w:lvlJc w:val="left"/>
      <w:pPr>
        <w:ind w:left="1571" w:hanging="360"/>
      </w:pPr>
      <w:rPr>
        <w:u w:val="none"/>
      </w:rPr>
    </w:lvl>
    <w:lvl w:ilvl="1">
      <w:start w:val="1"/>
      <w:numFmt w:val="lowerLetter"/>
      <w:lvlText w:val="%2."/>
      <w:lvlJc w:val="left"/>
      <w:pPr>
        <w:ind w:left="2291" w:hanging="360"/>
      </w:pPr>
      <w:rPr>
        <w:u w:val="none"/>
      </w:rPr>
    </w:lvl>
    <w:lvl w:ilvl="2">
      <w:start w:val="1"/>
      <w:numFmt w:val="lowerRoman"/>
      <w:lvlText w:val="%3."/>
      <w:lvlJc w:val="right"/>
      <w:pPr>
        <w:ind w:left="3011" w:hanging="180"/>
      </w:pPr>
      <w:rPr>
        <w:u w:val="none"/>
      </w:rPr>
    </w:lvl>
    <w:lvl w:ilvl="3">
      <w:start w:val="1"/>
      <w:numFmt w:val="decimal"/>
      <w:lvlText w:val="%4."/>
      <w:lvlJc w:val="left"/>
      <w:pPr>
        <w:ind w:left="3731" w:hanging="360"/>
      </w:pPr>
      <w:rPr>
        <w:u w:val="none"/>
      </w:rPr>
    </w:lvl>
    <w:lvl w:ilvl="4">
      <w:start w:val="1"/>
      <w:numFmt w:val="lowerLetter"/>
      <w:lvlText w:val="%5."/>
      <w:lvlJc w:val="left"/>
      <w:pPr>
        <w:ind w:left="4451" w:hanging="360"/>
      </w:pPr>
      <w:rPr>
        <w:u w:val="none"/>
      </w:rPr>
    </w:lvl>
    <w:lvl w:ilvl="5">
      <w:start w:val="1"/>
      <w:numFmt w:val="lowerRoman"/>
      <w:lvlText w:val="%6."/>
      <w:lvlJc w:val="right"/>
      <w:pPr>
        <w:ind w:left="5171" w:hanging="180"/>
      </w:pPr>
      <w:rPr>
        <w:u w:val="none"/>
      </w:rPr>
    </w:lvl>
    <w:lvl w:ilvl="6">
      <w:start w:val="1"/>
      <w:numFmt w:val="decimal"/>
      <w:lvlText w:val="%7."/>
      <w:lvlJc w:val="left"/>
      <w:pPr>
        <w:ind w:left="5891" w:hanging="360"/>
      </w:pPr>
      <w:rPr>
        <w:u w:val="none"/>
      </w:rPr>
    </w:lvl>
    <w:lvl w:ilvl="7">
      <w:start w:val="1"/>
      <w:numFmt w:val="lowerLetter"/>
      <w:lvlText w:val="%8."/>
      <w:lvlJc w:val="left"/>
      <w:pPr>
        <w:ind w:left="6611" w:hanging="360"/>
      </w:pPr>
      <w:rPr>
        <w:u w:val="none"/>
      </w:rPr>
    </w:lvl>
    <w:lvl w:ilvl="8">
      <w:start w:val="1"/>
      <w:numFmt w:val="lowerRoman"/>
      <w:lvlText w:val="%9."/>
      <w:lvlJc w:val="right"/>
      <w:pPr>
        <w:ind w:left="7331" w:hanging="180"/>
      </w:pPr>
      <w:rPr>
        <w:u w:val="none"/>
      </w:rPr>
    </w:lvl>
  </w:abstractNum>
  <w:abstractNum w:abstractNumId="12" w15:restartNumberingAfterBreak="0">
    <w:nsid w:val="48CB57CD"/>
    <w:multiLevelType w:val="multilevel"/>
    <w:tmpl w:val="5448D37A"/>
    <w:lvl w:ilvl="0">
      <w:start w:val="1"/>
      <w:numFmt w:val="bullet"/>
      <w:lvlText w:val=""/>
      <w:lvlJc w:val="left"/>
      <w:pPr>
        <w:tabs>
          <w:tab w:val="num" w:pos="720"/>
        </w:tabs>
        <w:ind w:left="720" w:hanging="360"/>
      </w:pPr>
      <w:rPr>
        <w:rFonts w:ascii="Symbol" w:hAnsi="Symbol" w:cs="Symbol" w:hint="default"/>
        <w:color w:val="000000"/>
        <w:sz w:val="20"/>
        <w:szCs w:val="20"/>
      </w:rPr>
    </w:lvl>
    <w:lvl w:ilvl="1">
      <w:start w:val="1"/>
      <w:numFmt w:val="bullet"/>
      <w:lvlText w:val=""/>
      <w:lvlJc w:val="left"/>
      <w:pPr>
        <w:tabs>
          <w:tab w:val="num" w:pos="1080"/>
        </w:tabs>
        <w:ind w:left="1080" w:hanging="360"/>
      </w:pPr>
      <w:rPr>
        <w:rFonts w:ascii="Symbol" w:hAnsi="Symbol" w:cs="Symbol" w:hint="default"/>
        <w:color w:val="000000"/>
        <w:sz w:val="20"/>
        <w:szCs w:val="20"/>
      </w:rPr>
    </w:lvl>
    <w:lvl w:ilvl="2">
      <w:start w:val="1"/>
      <w:numFmt w:val="bullet"/>
      <w:lvlText w:val=""/>
      <w:lvlJc w:val="left"/>
      <w:pPr>
        <w:tabs>
          <w:tab w:val="num" w:pos="1440"/>
        </w:tabs>
        <w:ind w:left="1440" w:hanging="360"/>
      </w:pPr>
      <w:rPr>
        <w:rFonts w:ascii="Symbol" w:hAnsi="Symbol" w:cs="Symbol" w:hint="default"/>
        <w:color w:val="000000"/>
        <w:sz w:val="20"/>
        <w:szCs w:val="20"/>
      </w:rPr>
    </w:lvl>
    <w:lvl w:ilvl="3">
      <w:start w:val="1"/>
      <w:numFmt w:val="bullet"/>
      <w:lvlText w:val=""/>
      <w:lvlJc w:val="left"/>
      <w:pPr>
        <w:tabs>
          <w:tab w:val="num" w:pos="1800"/>
        </w:tabs>
        <w:ind w:left="1800" w:hanging="360"/>
      </w:pPr>
      <w:rPr>
        <w:rFonts w:ascii="Symbol" w:hAnsi="Symbol" w:cs="Symbol" w:hint="default"/>
        <w:color w:val="000000"/>
        <w:sz w:val="20"/>
        <w:szCs w:val="20"/>
      </w:rPr>
    </w:lvl>
    <w:lvl w:ilvl="4">
      <w:start w:val="1"/>
      <w:numFmt w:val="bullet"/>
      <w:lvlText w:val=""/>
      <w:lvlJc w:val="left"/>
      <w:pPr>
        <w:tabs>
          <w:tab w:val="num" w:pos="2160"/>
        </w:tabs>
        <w:ind w:left="2160" w:hanging="360"/>
      </w:pPr>
      <w:rPr>
        <w:rFonts w:ascii="Symbol" w:hAnsi="Symbol" w:cs="Symbol" w:hint="default"/>
        <w:color w:val="000000"/>
        <w:sz w:val="20"/>
        <w:szCs w:val="20"/>
      </w:rPr>
    </w:lvl>
    <w:lvl w:ilvl="5">
      <w:start w:val="1"/>
      <w:numFmt w:val="bullet"/>
      <w:lvlText w:val=""/>
      <w:lvlJc w:val="left"/>
      <w:pPr>
        <w:tabs>
          <w:tab w:val="num" w:pos="2520"/>
        </w:tabs>
        <w:ind w:left="2520" w:hanging="360"/>
      </w:pPr>
      <w:rPr>
        <w:rFonts w:ascii="Symbol" w:hAnsi="Symbol" w:cs="Symbol" w:hint="default"/>
        <w:color w:val="000000"/>
        <w:sz w:val="20"/>
        <w:szCs w:val="20"/>
      </w:rPr>
    </w:lvl>
    <w:lvl w:ilvl="6">
      <w:start w:val="1"/>
      <w:numFmt w:val="bullet"/>
      <w:lvlText w:val=""/>
      <w:lvlJc w:val="left"/>
      <w:pPr>
        <w:tabs>
          <w:tab w:val="num" w:pos="2880"/>
        </w:tabs>
        <w:ind w:left="2880" w:hanging="360"/>
      </w:pPr>
      <w:rPr>
        <w:rFonts w:ascii="Symbol" w:hAnsi="Symbol" w:cs="Symbol" w:hint="default"/>
        <w:color w:val="000000"/>
        <w:sz w:val="20"/>
        <w:szCs w:val="20"/>
      </w:rPr>
    </w:lvl>
    <w:lvl w:ilvl="7">
      <w:start w:val="1"/>
      <w:numFmt w:val="bullet"/>
      <w:lvlText w:val=""/>
      <w:lvlJc w:val="left"/>
      <w:pPr>
        <w:tabs>
          <w:tab w:val="num" w:pos="3240"/>
        </w:tabs>
        <w:ind w:left="3240" w:hanging="360"/>
      </w:pPr>
      <w:rPr>
        <w:rFonts w:ascii="Symbol" w:hAnsi="Symbol" w:cs="Symbol" w:hint="default"/>
        <w:color w:val="000000"/>
        <w:sz w:val="20"/>
        <w:szCs w:val="20"/>
      </w:rPr>
    </w:lvl>
    <w:lvl w:ilvl="8">
      <w:start w:val="1"/>
      <w:numFmt w:val="bullet"/>
      <w:lvlText w:val=""/>
      <w:lvlJc w:val="left"/>
      <w:pPr>
        <w:tabs>
          <w:tab w:val="num" w:pos="3600"/>
        </w:tabs>
        <w:ind w:left="3600" w:hanging="360"/>
      </w:pPr>
      <w:rPr>
        <w:rFonts w:ascii="Symbol" w:hAnsi="Symbol" w:cs="Symbol" w:hint="default"/>
        <w:color w:val="000000"/>
        <w:sz w:val="20"/>
        <w:szCs w:val="20"/>
      </w:rPr>
    </w:lvl>
  </w:abstractNum>
  <w:abstractNum w:abstractNumId="13" w15:restartNumberingAfterBreak="0">
    <w:nsid w:val="4AD91D7E"/>
    <w:multiLevelType w:val="hybridMultilevel"/>
    <w:tmpl w:val="689A46B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C761CAD"/>
    <w:multiLevelType w:val="hybridMultilevel"/>
    <w:tmpl w:val="33FCBCDC"/>
    <w:lvl w:ilvl="0" w:tplc="0416000F">
      <w:start w:val="4"/>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1B95FFA"/>
    <w:multiLevelType w:val="hybridMultilevel"/>
    <w:tmpl w:val="2FAAE014"/>
    <w:lvl w:ilvl="0" w:tplc="11F67720">
      <w:start w:val="1"/>
      <w:numFmt w:val="bullet"/>
      <w:lvlText w:val=""/>
      <w:lvlJc w:val="left"/>
      <w:pPr>
        <w:ind w:left="579" w:hanging="360"/>
      </w:pPr>
      <w:rPr>
        <w:rFonts w:ascii="Wingdings" w:hAnsi="Wingdings" w:hint="default"/>
        <w:color w:val="auto"/>
      </w:rPr>
    </w:lvl>
    <w:lvl w:ilvl="1" w:tplc="04160003" w:tentative="1">
      <w:start w:val="1"/>
      <w:numFmt w:val="bullet"/>
      <w:lvlText w:val="o"/>
      <w:lvlJc w:val="left"/>
      <w:pPr>
        <w:ind w:left="1299" w:hanging="360"/>
      </w:pPr>
      <w:rPr>
        <w:rFonts w:ascii="Courier New" w:hAnsi="Courier New" w:cs="Courier New" w:hint="default"/>
      </w:rPr>
    </w:lvl>
    <w:lvl w:ilvl="2" w:tplc="04160005" w:tentative="1">
      <w:start w:val="1"/>
      <w:numFmt w:val="bullet"/>
      <w:lvlText w:val=""/>
      <w:lvlJc w:val="left"/>
      <w:pPr>
        <w:ind w:left="2019" w:hanging="360"/>
      </w:pPr>
      <w:rPr>
        <w:rFonts w:ascii="Wingdings" w:hAnsi="Wingdings" w:hint="default"/>
      </w:rPr>
    </w:lvl>
    <w:lvl w:ilvl="3" w:tplc="04160001" w:tentative="1">
      <w:start w:val="1"/>
      <w:numFmt w:val="bullet"/>
      <w:lvlText w:val=""/>
      <w:lvlJc w:val="left"/>
      <w:pPr>
        <w:ind w:left="2739" w:hanging="360"/>
      </w:pPr>
      <w:rPr>
        <w:rFonts w:ascii="Symbol" w:hAnsi="Symbol" w:hint="default"/>
      </w:rPr>
    </w:lvl>
    <w:lvl w:ilvl="4" w:tplc="04160003" w:tentative="1">
      <w:start w:val="1"/>
      <w:numFmt w:val="bullet"/>
      <w:lvlText w:val="o"/>
      <w:lvlJc w:val="left"/>
      <w:pPr>
        <w:ind w:left="3459" w:hanging="360"/>
      </w:pPr>
      <w:rPr>
        <w:rFonts w:ascii="Courier New" w:hAnsi="Courier New" w:cs="Courier New" w:hint="default"/>
      </w:rPr>
    </w:lvl>
    <w:lvl w:ilvl="5" w:tplc="04160005" w:tentative="1">
      <w:start w:val="1"/>
      <w:numFmt w:val="bullet"/>
      <w:lvlText w:val=""/>
      <w:lvlJc w:val="left"/>
      <w:pPr>
        <w:ind w:left="4179" w:hanging="360"/>
      </w:pPr>
      <w:rPr>
        <w:rFonts w:ascii="Wingdings" w:hAnsi="Wingdings" w:hint="default"/>
      </w:rPr>
    </w:lvl>
    <w:lvl w:ilvl="6" w:tplc="04160001" w:tentative="1">
      <w:start w:val="1"/>
      <w:numFmt w:val="bullet"/>
      <w:lvlText w:val=""/>
      <w:lvlJc w:val="left"/>
      <w:pPr>
        <w:ind w:left="4899" w:hanging="360"/>
      </w:pPr>
      <w:rPr>
        <w:rFonts w:ascii="Symbol" w:hAnsi="Symbol" w:hint="default"/>
      </w:rPr>
    </w:lvl>
    <w:lvl w:ilvl="7" w:tplc="04160003" w:tentative="1">
      <w:start w:val="1"/>
      <w:numFmt w:val="bullet"/>
      <w:lvlText w:val="o"/>
      <w:lvlJc w:val="left"/>
      <w:pPr>
        <w:ind w:left="5619" w:hanging="360"/>
      </w:pPr>
      <w:rPr>
        <w:rFonts w:ascii="Courier New" w:hAnsi="Courier New" w:cs="Courier New" w:hint="default"/>
      </w:rPr>
    </w:lvl>
    <w:lvl w:ilvl="8" w:tplc="04160005" w:tentative="1">
      <w:start w:val="1"/>
      <w:numFmt w:val="bullet"/>
      <w:lvlText w:val=""/>
      <w:lvlJc w:val="left"/>
      <w:pPr>
        <w:ind w:left="6339" w:hanging="360"/>
      </w:pPr>
      <w:rPr>
        <w:rFonts w:ascii="Wingdings" w:hAnsi="Wingdings" w:hint="default"/>
      </w:rPr>
    </w:lvl>
  </w:abstractNum>
  <w:abstractNum w:abstractNumId="16" w15:restartNumberingAfterBreak="0">
    <w:nsid w:val="52D45B60"/>
    <w:multiLevelType w:val="hybridMultilevel"/>
    <w:tmpl w:val="2780D0E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2E71CC5"/>
    <w:multiLevelType w:val="hybridMultilevel"/>
    <w:tmpl w:val="B296C1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53F647D2"/>
    <w:multiLevelType w:val="multilevel"/>
    <w:tmpl w:val="1E867910"/>
    <w:lvl w:ilvl="0">
      <w:start w:val="1"/>
      <w:numFmt w:val="decimal"/>
      <w:lvlText w:val="%1."/>
      <w:lvlJc w:val="left"/>
      <w:pPr>
        <w:ind w:left="4188" w:hanging="360"/>
      </w:pPr>
      <w:rPr>
        <w:b/>
        <w:color w:val="000000"/>
      </w:rPr>
    </w:lvl>
    <w:lvl w:ilvl="1">
      <w:start w:val="4"/>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879502E"/>
    <w:multiLevelType w:val="multilevel"/>
    <w:tmpl w:val="7ABAC0DE"/>
    <w:lvl w:ilvl="0">
      <w:start w:val="1"/>
      <w:numFmt w:val="decimal"/>
      <w:lvlText w:val="%1."/>
      <w:lvlJc w:val="left"/>
      <w:pPr>
        <w:ind w:left="4188" w:hanging="360"/>
      </w:pPr>
      <w:rPr>
        <w:u w:val="none"/>
      </w:rPr>
    </w:lvl>
    <w:lvl w:ilvl="1">
      <w:start w:val="1"/>
      <w:numFmt w:val="decimal"/>
      <w:lvlText w:val="%1.%2."/>
      <w:lvlJc w:val="left"/>
      <w:pPr>
        <w:ind w:left="432" w:hanging="432"/>
      </w:pPr>
      <w:rPr>
        <w:u w:val="none"/>
      </w:rPr>
    </w:lvl>
    <w:lvl w:ilvl="2">
      <w:start w:val="1"/>
      <w:numFmt w:val="decimal"/>
      <w:lvlText w:val="%1.%2.%3."/>
      <w:lvlJc w:val="left"/>
      <w:pPr>
        <w:ind w:left="930" w:hanging="504"/>
      </w:pPr>
      <w:rPr>
        <w:u w:val="none"/>
      </w:rPr>
    </w:lvl>
    <w:lvl w:ilvl="3">
      <w:start w:val="1"/>
      <w:numFmt w:val="decimal"/>
      <w:lvlText w:val="%1.%2.%3.%4."/>
      <w:lvlJc w:val="left"/>
      <w:pPr>
        <w:ind w:left="2491"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5"/>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20" w15:restartNumberingAfterBreak="0">
    <w:nsid w:val="5E1930F5"/>
    <w:multiLevelType w:val="multilevel"/>
    <w:tmpl w:val="CF42D004"/>
    <w:lvl w:ilvl="0">
      <w:start w:val="7"/>
      <w:numFmt w:val="decimal"/>
      <w:lvlText w:val="%1."/>
      <w:lvlJc w:val="left"/>
      <w:pPr>
        <w:ind w:left="4188"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51657F3"/>
    <w:multiLevelType w:val="multilevel"/>
    <w:tmpl w:val="7D7C7DE0"/>
    <w:lvl w:ilvl="0">
      <w:start w:val="12"/>
      <w:numFmt w:val="decimal"/>
      <w:lvlText w:val="%1."/>
      <w:lvlJc w:val="left"/>
      <w:pPr>
        <w:ind w:left="4188" w:hanging="360"/>
      </w:pPr>
      <w:rPr>
        <w:b/>
        <w:color w:val="000000"/>
      </w:rPr>
    </w:lvl>
    <w:lvl w:ilvl="1">
      <w:start w:val="4"/>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637A59"/>
    <w:multiLevelType w:val="hybridMultilevel"/>
    <w:tmpl w:val="E708E26A"/>
    <w:lvl w:ilvl="0" w:tplc="1EB44EA0">
      <w:start w:val="11"/>
      <w:numFmt w:val="decimal"/>
      <w:lvlText w:val="%1."/>
      <w:lvlJc w:val="left"/>
      <w:pPr>
        <w:ind w:left="4188" w:hanging="360"/>
      </w:pPr>
      <w:rPr>
        <w:rFonts w:hint="default"/>
      </w:rPr>
    </w:lvl>
    <w:lvl w:ilvl="1" w:tplc="04160019" w:tentative="1">
      <w:start w:val="1"/>
      <w:numFmt w:val="lowerLetter"/>
      <w:lvlText w:val="%2."/>
      <w:lvlJc w:val="left"/>
      <w:pPr>
        <w:ind w:left="4908" w:hanging="360"/>
      </w:pPr>
    </w:lvl>
    <w:lvl w:ilvl="2" w:tplc="0416001B" w:tentative="1">
      <w:start w:val="1"/>
      <w:numFmt w:val="lowerRoman"/>
      <w:lvlText w:val="%3."/>
      <w:lvlJc w:val="right"/>
      <w:pPr>
        <w:ind w:left="5628" w:hanging="180"/>
      </w:pPr>
    </w:lvl>
    <w:lvl w:ilvl="3" w:tplc="0416000F" w:tentative="1">
      <w:start w:val="1"/>
      <w:numFmt w:val="decimal"/>
      <w:lvlText w:val="%4."/>
      <w:lvlJc w:val="left"/>
      <w:pPr>
        <w:ind w:left="6348" w:hanging="360"/>
      </w:pPr>
    </w:lvl>
    <w:lvl w:ilvl="4" w:tplc="04160019" w:tentative="1">
      <w:start w:val="1"/>
      <w:numFmt w:val="lowerLetter"/>
      <w:lvlText w:val="%5."/>
      <w:lvlJc w:val="left"/>
      <w:pPr>
        <w:ind w:left="7068" w:hanging="360"/>
      </w:pPr>
    </w:lvl>
    <w:lvl w:ilvl="5" w:tplc="0416001B" w:tentative="1">
      <w:start w:val="1"/>
      <w:numFmt w:val="lowerRoman"/>
      <w:lvlText w:val="%6."/>
      <w:lvlJc w:val="right"/>
      <w:pPr>
        <w:ind w:left="7788" w:hanging="180"/>
      </w:pPr>
    </w:lvl>
    <w:lvl w:ilvl="6" w:tplc="0416000F" w:tentative="1">
      <w:start w:val="1"/>
      <w:numFmt w:val="decimal"/>
      <w:lvlText w:val="%7."/>
      <w:lvlJc w:val="left"/>
      <w:pPr>
        <w:ind w:left="8508" w:hanging="360"/>
      </w:pPr>
    </w:lvl>
    <w:lvl w:ilvl="7" w:tplc="04160019" w:tentative="1">
      <w:start w:val="1"/>
      <w:numFmt w:val="lowerLetter"/>
      <w:lvlText w:val="%8."/>
      <w:lvlJc w:val="left"/>
      <w:pPr>
        <w:ind w:left="9228" w:hanging="360"/>
      </w:pPr>
    </w:lvl>
    <w:lvl w:ilvl="8" w:tplc="0416001B" w:tentative="1">
      <w:start w:val="1"/>
      <w:numFmt w:val="lowerRoman"/>
      <w:lvlText w:val="%9."/>
      <w:lvlJc w:val="right"/>
      <w:pPr>
        <w:ind w:left="9948" w:hanging="180"/>
      </w:pPr>
    </w:lvl>
  </w:abstractNum>
  <w:abstractNum w:abstractNumId="23" w15:restartNumberingAfterBreak="0">
    <w:nsid w:val="68FC5C08"/>
    <w:multiLevelType w:val="hybridMultilevel"/>
    <w:tmpl w:val="D7743CB0"/>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AEA7026"/>
    <w:multiLevelType w:val="hybridMultilevel"/>
    <w:tmpl w:val="5082118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E563552"/>
    <w:multiLevelType w:val="hybridMultilevel"/>
    <w:tmpl w:val="78EA3B48"/>
    <w:styleLink w:val="Hfen2"/>
    <w:lvl w:ilvl="0" w:tplc="7B82C054">
      <w:start w:val="1"/>
      <w:numFmt w:val="lowerLetter"/>
      <w:lvlText w:val="%1) "/>
      <w:lvlJc w:val="left"/>
      <w:pPr>
        <w:ind w:left="720" w:hanging="360"/>
      </w:pPr>
      <w:rPr>
        <w:rFonts w:ascii="Calibri" w:hAnsi="Calibri" w:cs="Times New Roman" w:hint="default"/>
        <w:b w:val="0"/>
        <w:i w:val="0"/>
        <w:sz w:val="22"/>
        <w:u w:val="none"/>
      </w:rPr>
    </w:lvl>
    <w:lvl w:ilvl="1" w:tplc="E006F592" w:tentative="1">
      <w:start w:val="1"/>
      <w:numFmt w:val="lowerLetter"/>
      <w:lvlText w:val="%2."/>
      <w:lvlJc w:val="left"/>
      <w:pPr>
        <w:ind w:left="1440" w:hanging="360"/>
      </w:pPr>
    </w:lvl>
    <w:lvl w:ilvl="2" w:tplc="71009C42" w:tentative="1">
      <w:start w:val="1"/>
      <w:numFmt w:val="lowerRoman"/>
      <w:lvlText w:val="%3."/>
      <w:lvlJc w:val="right"/>
      <w:pPr>
        <w:ind w:left="2160" w:hanging="180"/>
      </w:pPr>
    </w:lvl>
    <w:lvl w:ilvl="3" w:tplc="F6EC617E" w:tentative="1">
      <w:start w:val="1"/>
      <w:numFmt w:val="decimal"/>
      <w:lvlText w:val="%4."/>
      <w:lvlJc w:val="left"/>
      <w:pPr>
        <w:ind w:left="2880" w:hanging="360"/>
      </w:pPr>
    </w:lvl>
    <w:lvl w:ilvl="4" w:tplc="9280BF48" w:tentative="1">
      <w:start w:val="1"/>
      <w:numFmt w:val="lowerLetter"/>
      <w:lvlText w:val="%5."/>
      <w:lvlJc w:val="left"/>
      <w:pPr>
        <w:ind w:left="3600" w:hanging="360"/>
      </w:pPr>
    </w:lvl>
    <w:lvl w:ilvl="5" w:tplc="CE682620" w:tentative="1">
      <w:start w:val="1"/>
      <w:numFmt w:val="lowerRoman"/>
      <w:lvlText w:val="%6."/>
      <w:lvlJc w:val="right"/>
      <w:pPr>
        <w:ind w:left="4320" w:hanging="180"/>
      </w:pPr>
    </w:lvl>
    <w:lvl w:ilvl="6" w:tplc="FEB03C98" w:tentative="1">
      <w:start w:val="1"/>
      <w:numFmt w:val="decimal"/>
      <w:lvlText w:val="%7."/>
      <w:lvlJc w:val="left"/>
      <w:pPr>
        <w:ind w:left="5040" w:hanging="360"/>
      </w:pPr>
    </w:lvl>
    <w:lvl w:ilvl="7" w:tplc="27E83B2A" w:tentative="1">
      <w:start w:val="1"/>
      <w:numFmt w:val="lowerLetter"/>
      <w:lvlText w:val="%8."/>
      <w:lvlJc w:val="left"/>
      <w:pPr>
        <w:ind w:left="5760" w:hanging="360"/>
      </w:pPr>
    </w:lvl>
    <w:lvl w:ilvl="8" w:tplc="3CE2286C" w:tentative="1">
      <w:start w:val="1"/>
      <w:numFmt w:val="lowerRoman"/>
      <w:lvlText w:val="%9."/>
      <w:lvlJc w:val="right"/>
      <w:pPr>
        <w:ind w:left="6480" w:hanging="180"/>
      </w:pPr>
    </w:lvl>
  </w:abstractNum>
  <w:abstractNum w:abstractNumId="26" w15:restartNumberingAfterBreak="0">
    <w:nsid w:val="75465642"/>
    <w:multiLevelType w:val="multilevel"/>
    <w:tmpl w:val="D9648A68"/>
    <w:lvl w:ilvl="0">
      <w:start w:val="7"/>
      <w:numFmt w:val="decimal"/>
      <w:lvlText w:val="%1."/>
      <w:lvlJc w:val="left"/>
      <w:pPr>
        <w:ind w:left="4188"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AE577D5"/>
    <w:multiLevelType w:val="multilevel"/>
    <w:tmpl w:val="FF30717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7D447C08"/>
    <w:multiLevelType w:val="multilevel"/>
    <w:tmpl w:val="01E2A0F6"/>
    <w:lvl w:ilvl="0">
      <w:start w:val="1"/>
      <w:numFmt w:val="decimal"/>
      <w:lvlText w:val="%1."/>
      <w:lvlJc w:val="left"/>
      <w:pPr>
        <w:ind w:left="1005" w:hanging="1005"/>
      </w:pPr>
      <w:rPr>
        <w:rFonts w:hint="default"/>
      </w:rPr>
    </w:lvl>
    <w:lvl w:ilvl="1">
      <w:start w:val="1"/>
      <w:numFmt w:val="decimal"/>
      <w:lvlText w:val="%1.%2."/>
      <w:lvlJc w:val="left"/>
      <w:pPr>
        <w:ind w:left="721" w:hanging="1005"/>
      </w:pPr>
      <w:rPr>
        <w:rFonts w:hint="default"/>
      </w:rPr>
    </w:lvl>
    <w:lvl w:ilvl="2">
      <w:start w:val="1"/>
      <w:numFmt w:val="decimal"/>
      <w:lvlText w:val="%1.%2.%3."/>
      <w:lvlJc w:val="left"/>
      <w:pPr>
        <w:ind w:left="437" w:hanging="1005"/>
      </w:pPr>
      <w:rPr>
        <w:rFonts w:hint="default"/>
      </w:rPr>
    </w:lvl>
    <w:lvl w:ilvl="3">
      <w:start w:val="1"/>
      <w:numFmt w:val="decimal"/>
      <w:lvlText w:val="%1.%2.%3.%4."/>
      <w:lvlJc w:val="left"/>
      <w:pPr>
        <w:ind w:left="228" w:hanging="108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20" w:hanging="144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188" w:hanging="1800"/>
      </w:pPr>
      <w:rPr>
        <w:rFonts w:hint="default"/>
      </w:rPr>
    </w:lvl>
    <w:lvl w:ilvl="8">
      <w:start w:val="1"/>
      <w:numFmt w:val="decimal"/>
      <w:lvlText w:val="%1.%2.%3.%4.%5.%6.%7.%8.%9."/>
      <w:lvlJc w:val="left"/>
      <w:pPr>
        <w:ind w:left="-112" w:hanging="2160"/>
      </w:pPr>
      <w:rPr>
        <w:rFonts w:hint="default"/>
      </w:rPr>
    </w:lvl>
  </w:abstractNum>
  <w:num w:numId="1">
    <w:abstractNumId w:val="3"/>
  </w:num>
  <w:num w:numId="2">
    <w:abstractNumId w:val="12"/>
  </w:num>
  <w:num w:numId="3">
    <w:abstractNumId w:val="27"/>
  </w:num>
  <w:num w:numId="4">
    <w:abstractNumId w:val="0"/>
  </w:num>
  <w:num w:numId="5">
    <w:abstractNumId w:val="25"/>
  </w:num>
  <w:num w:numId="6">
    <w:abstractNumId w:val="7"/>
  </w:num>
  <w:num w:numId="7">
    <w:abstractNumId w:val="5"/>
  </w:num>
  <w:num w:numId="8">
    <w:abstractNumId w:val="21"/>
  </w:num>
  <w:num w:numId="9">
    <w:abstractNumId w:val="16"/>
  </w:num>
  <w:num w:numId="10">
    <w:abstractNumId w:val="1"/>
  </w:num>
  <w:num w:numId="11">
    <w:abstractNumId w:val="22"/>
  </w:num>
  <w:num w:numId="12">
    <w:abstractNumId w:val="19"/>
  </w:num>
  <w:num w:numId="13">
    <w:abstractNumId w:val="11"/>
  </w:num>
  <w:num w:numId="14">
    <w:abstractNumId w:val="8"/>
  </w:num>
  <w:num w:numId="15">
    <w:abstractNumId w:val="20"/>
  </w:num>
  <w:num w:numId="16">
    <w:abstractNumId w:val="18"/>
  </w:num>
  <w:num w:numId="17">
    <w:abstractNumId w:val="10"/>
  </w:num>
  <w:num w:numId="18">
    <w:abstractNumId w:val="26"/>
  </w:num>
  <w:num w:numId="19">
    <w:abstractNumId w:val="2"/>
  </w:num>
  <w:num w:numId="20">
    <w:abstractNumId w:val="28"/>
  </w:num>
  <w:num w:numId="21">
    <w:abstractNumId w:val="15"/>
  </w:num>
  <w:num w:numId="22">
    <w:abstractNumId w:val="13"/>
  </w:num>
  <w:num w:numId="23">
    <w:abstractNumId w:val="23"/>
  </w:num>
  <w:num w:numId="24">
    <w:abstractNumId w:val="4"/>
  </w:num>
  <w:num w:numId="25">
    <w:abstractNumId w:val="3"/>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14"/>
  </w:num>
  <w:num w:numId="28">
    <w:abstractNumId w:val="9"/>
  </w:num>
  <w:num w:numId="29">
    <w:abstractNumId w:val="6"/>
  </w:num>
  <w:num w:numId="30">
    <w:abstractNumId w:val="1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6584"/>
    <w:rsid w:val="00034215"/>
    <w:rsid w:val="00043846"/>
    <w:rsid w:val="00045CD6"/>
    <w:rsid w:val="00056C00"/>
    <w:rsid w:val="000907F1"/>
    <w:rsid w:val="00092CF0"/>
    <w:rsid w:val="000E11E3"/>
    <w:rsid w:val="00106A95"/>
    <w:rsid w:val="00141FEE"/>
    <w:rsid w:val="00147CFE"/>
    <w:rsid w:val="00162C49"/>
    <w:rsid w:val="00196584"/>
    <w:rsid w:val="001B45BC"/>
    <w:rsid w:val="00265C0F"/>
    <w:rsid w:val="00266A51"/>
    <w:rsid w:val="002A5B72"/>
    <w:rsid w:val="002A74AA"/>
    <w:rsid w:val="002B398A"/>
    <w:rsid w:val="00314A2E"/>
    <w:rsid w:val="00354477"/>
    <w:rsid w:val="003B74C9"/>
    <w:rsid w:val="003B7F8F"/>
    <w:rsid w:val="003C729A"/>
    <w:rsid w:val="003D0EA9"/>
    <w:rsid w:val="003E6C41"/>
    <w:rsid w:val="00406D08"/>
    <w:rsid w:val="004568C3"/>
    <w:rsid w:val="004676BF"/>
    <w:rsid w:val="00487DDD"/>
    <w:rsid w:val="004A2220"/>
    <w:rsid w:val="004A4CAE"/>
    <w:rsid w:val="004B11BF"/>
    <w:rsid w:val="004B30D2"/>
    <w:rsid w:val="004C2905"/>
    <w:rsid w:val="004C3E96"/>
    <w:rsid w:val="004E7973"/>
    <w:rsid w:val="00505DB1"/>
    <w:rsid w:val="00506958"/>
    <w:rsid w:val="005212C6"/>
    <w:rsid w:val="005624DF"/>
    <w:rsid w:val="00581909"/>
    <w:rsid w:val="00592971"/>
    <w:rsid w:val="005A411A"/>
    <w:rsid w:val="005B5550"/>
    <w:rsid w:val="005C3952"/>
    <w:rsid w:val="005E0B91"/>
    <w:rsid w:val="005F0A42"/>
    <w:rsid w:val="00604FB2"/>
    <w:rsid w:val="00613777"/>
    <w:rsid w:val="006373AD"/>
    <w:rsid w:val="006866C9"/>
    <w:rsid w:val="00687E54"/>
    <w:rsid w:val="00696AC3"/>
    <w:rsid w:val="006A75F2"/>
    <w:rsid w:val="0072758B"/>
    <w:rsid w:val="0075480C"/>
    <w:rsid w:val="0076093B"/>
    <w:rsid w:val="007D1C09"/>
    <w:rsid w:val="00831C6C"/>
    <w:rsid w:val="008B69E6"/>
    <w:rsid w:val="008E0455"/>
    <w:rsid w:val="00936200"/>
    <w:rsid w:val="009451E5"/>
    <w:rsid w:val="00950ECA"/>
    <w:rsid w:val="009563E0"/>
    <w:rsid w:val="00961393"/>
    <w:rsid w:val="009666D7"/>
    <w:rsid w:val="009728F3"/>
    <w:rsid w:val="009B2A2E"/>
    <w:rsid w:val="009C4102"/>
    <w:rsid w:val="009D2E12"/>
    <w:rsid w:val="009E4F2A"/>
    <w:rsid w:val="009F50D4"/>
    <w:rsid w:val="00A7274A"/>
    <w:rsid w:val="00A81579"/>
    <w:rsid w:val="00AA2C00"/>
    <w:rsid w:val="00AE1030"/>
    <w:rsid w:val="00AF6997"/>
    <w:rsid w:val="00B22909"/>
    <w:rsid w:val="00B4606E"/>
    <w:rsid w:val="00BD097F"/>
    <w:rsid w:val="00C10447"/>
    <w:rsid w:val="00C148AA"/>
    <w:rsid w:val="00C15210"/>
    <w:rsid w:val="00C43914"/>
    <w:rsid w:val="00C83C40"/>
    <w:rsid w:val="00CB7131"/>
    <w:rsid w:val="00CB71FF"/>
    <w:rsid w:val="00D10F36"/>
    <w:rsid w:val="00D22ED4"/>
    <w:rsid w:val="00DC2E8A"/>
    <w:rsid w:val="00DD4FD2"/>
    <w:rsid w:val="00EC4AF1"/>
    <w:rsid w:val="00ED16E2"/>
    <w:rsid w:val="00EE5570"/>
    <w:rsid w:val="00EF699C"/>
    <w:rsid w:val="00F546E9"/>
    <w:rsid w:val="00FB77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271A0B"/>
  <w15:chartTrackingRefBased/>
  <w15:docId w15:val="{ADD5E489-B2FB-4B44-8126-74508C065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7" w:unhideWhenUsed="1" w:qFormat="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qFormat="1"/>
    <w:lsdException w:name="Table Grid" w:uiPriority="39"/>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0447"/>
  </w:style>
  <w:style w:type="paragraph" w:styleId="Ttulo1">
    <w:name w:val="heading 1"/>
    <w:basedOn w:val="Normal"/>
    <w:next w:val="Normal"/>
    <w:link w:val="Ttulo1Char"/>
    <w:uiPriority w:val="9"/>
    <w:qFormat/>
    <w:rsid w:val="005B55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D10F36"/>
    <w:pPr>
      <w:keepNext/>
      <w:tabs>
        <w:tab w:val="left" w:pos="1701"/>
      </w:tabs>
      <w:spacing w:after="0" w:line="240" w:lineRule="auto"/>
      <w:ind w:right="-1"/>
      <w:jc w:val="center"/>
      <w:outlineLvl w:val="1"/>
    </w:pPr>
    <w:rPr>
      <w:rFonts w:ascii="Times New Roman" w:eastAsiaTheme="minorEastAsia" w:hAnsi="Times New Roman" w:cs="Times New Roman"/>
      <w:b/>
      <w:color w:val="000000"/>
      <w:sz w:val="24"/>
      <w:szCs w:val="20"/>
      <w:lang w:eastAsia="pt-BR"/>
    </w:rPr>
  </w:style>
  <w:style w:type="paragraph" w:styleId="Ttulo3">
    <w:name w:val="heading 3"/>
    <w:basedOn w:val="Normal"/>
    <w:next w:val="Normal"/>
    <w:link w:val="Ttulo3Char"/>
    <w:unhideWhenUsed/>
    <w:qFormat/>
    <w:rsid w:val="00D10F3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nhideWhenUsed/>
    <w:qFormat/>
    <w:rsid w:val="00D10F36"/>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4"/>
      <w:lang w:eastAsia="pt-BR"/>
    </w:rPr>
  </w:style>
  <w:style w:type="paragraph" w:styleId="Ttulo5">
    <w:name w:val="heading 5"/>
    <w:basedOn w:val="Normal"/>
    <w:next w:val="Normal"/>
    <w:link w:val="Ttulo5Char"/>
    <w:qFormat/>
    <w:rsid w:val="00D10F36"/>
    <w:pPr>
      <w:keepNext/>
      <w:spacing w:after="0" w:line="240" w:lineRule="auto"/>
      <w:jc w:val="center"/>
      <w:outlineLvl w:val="4"/>
    </w:pPr>
    <w:rPr>
      <w:rFonts w:ascii="Arial" w:eastAsia="Times New Roman" w:hAnsi="Arial" w:cs="Times New Roman"/>
      <w:b/>
      <w:sz w:val="28"/>
      <w:szCs w:val="20"/>
      <w:u w:val="single"/>
      <w:lang w:eastAsia="pt-BR"/>
    </w:rPr>
  </w:style>
  <w:style w:type="paragraph" w:styleId="Ttulo6">
    <w:name w:val="heading 6"/>
    <w:basedOn w:val="Normal"/>
    <w:next w:val="Normal"/>
    <w:link w:val="Ttulo6Char"/>
    <w:unhideWhenUsed/>
    <w:qFormat/>
    <w:rsid w:val="005B5550"/>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qFormat/>
    <w:rsid w:val="00D10F36"/>
    <w:pPr>
      <w:keepNext/>
      <w:spacing w:after="0" w:line="240" w:lineRule="auto"/>
      <w:outlineLvl w:val="6"/>
    </w:pPr>
    <w:rPr>
      <w:rFonts w:ascii="Arial" w:eastAsia="Times New Roman" w:hAnsi="Arial" w:cs="Times New Roman"/>
      <w:b/>
      <w:sz w:val="20"/>
      <w:szCs w:val="20"/>
      <w:lang w:eastAsia="pt-BR"/>
    </w:rPr>
  </w:style>
  <w:style w:type="paragraph" w:styleId="Ttulo8">
    <w:name w:val="heading 8"/>
    <w:basedOn w:val="Normal"/>
    <w:next w:val="Normal"/>
    <w:link w:val="Ttulo8Char"/>
    <w:uiPriority w:val="99"/>
    <w:qFormat/>
    <w:rsid w:val="00D10F36"/>
    <w:pPr>
      <w:keepNext/>
      <w:spacing w:after="0" w:line="240" w:lineRule="auto"/>
      <w:jc w:val="center"/>
      <w:outlineLvl w:val="7"/>
    </w:pPr>
    <w:rPr>
      <w:rFonts w:ascii="Arial" w:eastAsia="Times New Roman" w:hAnsi="Arial" w:cs="Times New Roman"/>
      <w:b/>
      <w:sz w:val="24"/>
      <w:szCs w:val="20"/>
      <w:lang w:eastAsia="pt-BR"/>
    </w:rPr>
  </w:style>
  <w:style w:type="paragraph" w:styleId="Ttulo9">
    <w:name w:val="heading 9"/>
    <w:basedOn w:val="Normal"/>
    <w:next w:val="Normal"/>
    <w:link w:val="Ttulo9Char"/>
    <w:uiPriority w:val="99"/>
    <w:unhideWhenUsed/>
    <w:qFormat/>
    <w:rsid w:val="00D10F36"/>
    <w:pPr>
      <w:keepNext/>
      <w:keepLines/>
      <w:widowControl w:val="0"/>
      <w:suppressAutoHyphens/>
      <w:spacing w:before="40" w:after="0" w:line="240" w:lineRule="auto"/>
      <w:outlineLvl w:val="8"/>
    </w:pPr>
    <w:rPr>
      <w:rFonts w:asciiTheme="majorHAnsi" w:eastAsiaTheme="majorEastAsia" w:hAnsiTheme="majorHAnsi" w:cs="Mangal"/>
      <w:i/>
      <w:iCs/>
      <w:color w:val="272727" w:themeColor="text1" w:themeTint="D8"/>
      <w:sz w:val="21"/>
      <w:szCs w:val="19"/>
      <w:lang w:eastAsia="hi-I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5B5550"/>
    <w:rPr>
      <w:rFonts w:asciiTheme="majorHAnsi" w:eastAsiaTheme="majorEastAsia" w:hAnsiTheme="majorHAnsi" w:cstheme="majorBidi"/>
      <w:color w:val="2F5496" w:themeColor="accent1" w:themeShade="BF"/>
      <w:sz w:val="32"/>
      <w:szCs w:val="32"/>
    </w:rPr>
  </w:style>
  <w:style w:type="character" w:customStyle="1" w:styleId="Ttulo6Char">
    <w:name w:val="Título 6 Char"/>
    <w:basedOn w:val="Fontepargpadro"/>
    <w:link w:val="Ttulo6"/>
    <w:uiPriority w:val="9"/>
    <w:qFormat/>
    <w:rsid w:val="005B5550"/>
    <w:rPr>
      <w:rFonts w:asciiTheme="majorHAnsi" w:eastAsiaTheme="majorEastAsia" w:hAnsiTheme="majorHAnsi" w:cstheme="majorBidi"/>
      <w:color w:val="1F3763" w:themeColor="accent1" w:themeShade="7F"/>
    </w:rPr>
  </w:style>
  <w:style w:type="character" w:styleId="Hyperlink">
    <w:name w:val="Hyperlink"/>
    <w:uiPriority w:val="99"/>
    <w:unhideWhenUsed/>
    <w:rsid w:val="005B5550"/>
    <w:rPr>
      <w:color w:val="000080"/>
      <w:u w:val="single"/>
    </w:rPr>
  </w:style>
  <w:style w:type="paragraph" w:styleId="Citao">
    <w:name w:val="Quote"/>
    <w:aliases w:val="TCU,Citação AGU"/>
    <w:basedOn w:val="Normal"/>
    <w:next w:val="Normal"/>
    <w:link w:val="CitaoChar"/>
    <w:qFormat/>
    <w:rsid w:val="005B5550"/>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qFormat/>
    <w:rsid w:val="005B5550"/>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qFormat/>
    <w:locked/>
    <w:rsid w:val="005B5550"/>
    <w:rPr>
      <w:rFonts w:ascii="Arial" w:eastAsiaTheme="majorEastAsia" w:hAnsi="Arial" w:cs="Arial"/>
      <w:b/>
      <w:color w:val="000000"/>
      <w:sz w:val="32"/>
      <w:szCs w:val="32"/>
    </w:rPr>
  </w:style>
  <w:style w:type="paragraph" w:customStyle="1" w:styleId="Nivel1">
    <w:name w:val="Nivel1"/>
    <w:basedOn w:val="Ttulo1"/>
    <w:next w:val="Normal"/>
    <w:link w:val="Nivel1Char"/>
    <w:qFormat/>
    <w:rsid w:val="005B5550"/>
    <w:pPr>
      <w:numPr>
        <w:numId w:val="1"/>
      </w:numPr>
      <w:spacing w:before="480" w:after="120" w:line="276" w:lineRule="auto"/>
      <w:jc w:val="both"/>
    </w:pPr>
    <w:rPr>
      <w:rFonts w:ascii="Arial" w:hAnsi="Arial" w:cs="Arial"/>
      <w:b/>
      <w:color w:val="000000"/>
    </w:rPr>
  </w:style>
  <w:style w:type="paragraph" w:styleId="PargrafodaLista">
    <w:name w:val="List Paragraph"/>
    <w:aliases w:val="Texto,Item2,Segundo,DOCs_Paragrafo-1,descritivo,Due date,Subtítulo Projeto Básico,Parágrafo da Lista111,List Paragraph1,List I Paragraph,Parágrafo da Lista11,Itens ICEP,SheParágrafo da Lista,Tabela"/>
    <w:basedOn w:val="Normal"/>
    <w:link w:val="PargrafodaListaChar"/>
    <w:uiPriority w:val="34"/>
    <w:qFormat/>
    <w:rsid w:val="005B5550"/>
    <w:pPr>
      <w:ind w:left="720"/>
      <w:contextualSpacing/>
    </w:pPr>
  </w:style>
  <w:style w:type="paragraph" w:styleId="NormalWeb">
    <w:name w:val="Normal (Web)"/>
    <w:basedOn w:val="Normal"/>
    <w:uiPriority w:val="99"/>
    <w:unhideWhenUsed/>
    <w:qFormat/>
    <w:rsid w:val="005B555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ombreamentoMdio1-nfase31">
    <w:name w:val="Sombreamento Médio 1 - Ênfase 31"/>
    <w:basedOn w:val="Normal"/>
    <w:next w:val="Normal"/>
    <w:qFormat/>
    <w:rsid w:val="005B5550"/>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qFormat/>
    <w:rsid w:val="005B5550"/>
    <w:rPr>
      <w:rFonts w:ascii="Arial" w:hAnsi="Arial" w:cs="Arial" w:hint="default"/>
      <w:strike w:val="0"/>
      <w:dstrike w:val="0"/>
      <w:sz w:val="24"/>
      <w:szCs w:val="24"/>
      <w:u w:val="none"/>
      <w:effect w:val="none"/>
    </w:rPr>
  </w:style>
  <w:style w:type="character" w:styleId="Forte">
    <w:name w:val="Strong"/>
    <w:basedOn w:val="Fontepargpadro"/>
    <w:uiPriority w:val="22"/>
    <w:qFormat/>
    <w:rsid w:val="005B5550"/>
    <w:rPr>
      <w:b/>
      <w:bCs/>
    </w:rPr>
  </w:style>
  <w:style w:type="paragraph" w:customStyle="1" w:styleId="corpo">
    <w:name w:val="corpo"/>
    <w:basedOn w:val="Normal"/>
    <w:qFormat/>
    <w:rsid w:val="005B555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unhideWhenUsed/>
    <w:qFormat/>
    <w:rsid w:val="005B5550"/>
    <w:rPr>
      <w:sz w:val="16"/>
      <w:szCs w:val="16"/>
    </w:rPr>
  </w:style>
  <w:style w:type="paragraph" w:styleId="Textodecomentrio">
    <w:name w:val="annotation text"/>
    <w:basedOn w:val="Normal"/>
    <w:link w:val="TextodecomentrioChar"/>
    <w:uiPriority w:val="99"/>
    <w:unhideWhenUsed/>
    <w:qFormat/>
    <w:rsid w:val="005B5550"/>
    <w:pPr>
      <w:spacing w:line="240" w:lineRule="auto"/>
    </w:pPr>
    <w:rPr>
      <w:sz w:val="20"/>
      <w:szCs w:val="20"/>
    </w:rPr>
  </w:style>
  <w:style w:type="character" w:customStyle="1" w:styleId="TextodecomentrioChar">
    <w:name w:val="Texto de comentário Char"/>
    <w:basedOn w:val="Fontepargpadro"/>
    <w:link w:val="Textodecomentrio"/>
    <w:uiPriority w:val="99"/>
    <w:qFormat/>
    <w:rsid w:val="005B5550"/>
    <w:rPr>
      <w:sz w:val="20"/>
      <w:szCs w:val="20"/>
    </w:rPr>
  </w:style>
  <w:style w:type="character" w:customStyle="1" w:styleId="AssuntodocomentrioChar">
    <w:name w:val="Assunto do comentário Char"/>
    <w:basedOn w:val="TextodecomentrioChar"/>
    <w:link w:val="Assuntodocomentrio"/>
    <w:uiPriority w:val="99"/>
    <w:qFormat/>
    <w:rsid w:val="005B5550"/>
    <w:rPr>
      <w:b/>
      <w:bCs/>
      <w:sz w:val="20"/>
      <w:szCs w:val="20"/>
    </w:rPr>
  </w:style>
  <w:style w:type="paragraph" w:styleId="Assuntodocomentrio">
    <w:name w:val="annotation subject"/>
    <w:basedOn w:val="Textodecomentrio"/>
    <w:next w:val="Textodecomentrio"/>
    <w:link w:val="AssuntodocomentrioChar"/>
    <w:uiPriority w:val="99"/>
    <w:unhideWhenUsed/>
    <w:qFormat/>
    <w:rsid w:val="005B5550"/>
    <w:rPr>
      <w:b/>
      <w:bCs/>
    </w:rPr>
  </w:style>
  <w:style w:type="paragraph" w:customStyle="1" w:styleId="itemnivel2">
    <w:name w:val="item_nivel2"/>
    <w:basedOn w:val="Normal"/>
    <w:qFormat/>
    <w:rsid w:val="005B555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qFormat/>
    <w:rsid w:val="005B555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qFormat/>
    <w:rsid w:val="005B555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QuoteChar">
    <w:name w:val="Quote Char"/>
    <w:link w:val="Citao1"/>
    <w:qFormat/>
    <w:locked/>
    <w:rsid w:val="005B5550"/>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5B5550"/>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qFormat/>
    <w:rsid w:val="005B5550"/>
  </w:style>
  <w:style w:type="character" w:customStyle="1" w:styleId="highlight">
    <w:name w:val="highlight"/>
    <w:basedOn w:val="Fontepargpadro"/>
    <w:qFormat/>
    <w:rsid w:val="005B5550"/>
  </w:style>
  <w:style w:type="character" w:customStyle="1" w:styleId="TextodebaloChar">
    <w:name w:val="Texto de balão Char"/>
    <w:basedOn w:val="Fontepargpadro"/>
    <w:link w:val="Textodebalo"/>
    <w:uiPriority w:val="99"/>
    <w:qFormat/>
    <w:rsid w:val="005B5550"/>
    <w:rPr>
      <w:rFonts w:ascii="Segoe UI" w:hAnsi="Segoe UI" w:cs="Segoe UI"/>
      <w:sz w:val="18"/>
      <w:szCs w:val="18"/>
    </w:rPr>
  </w:style>
  <w:style w:type="paragraph" w:styleId="Textodebalo">
    <w:name w:val="Balloon Text"/>
    <w:basedOn w:val="Normal"/>
    <w:link w:val="TextodebaloChar"/>
    <w:uiPriority w:val="99"/>
    <w:unhideWhenUsed/>
    <w:qFormat/>
    <w:rsid w:val="005B5550"/>
    <w:pPr>
      <w:spacing w:after="0" w:line="240" w:lineRule="auto"/>
    </w:pPr>
    <w:rPr>
      <w:rFonts w:ascii="Segoe UI" w:hAnsi="Segoe UI" w:cs="Segoe UI"/>
      <w:sz w:val="18"/>
      <w:szCs w:val="18"/>
    </w:rPr>
  </w:style>
  <w:style w:type="paragraph" w:customStyle="1" w:styleId="Standard">
    <w:name w:val="Standard"/>
    <w:qFormat/>
    <w:rsid w:val="005B5550"/>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qFormat/>
    <w:rsid w:val="005B5550"/>
    <w:pPr>
      <w:spacing w:after="140" w:line="276" w:lineRule="auto"/>
    </w:pPr>
  </w:style>
  <w:style w:type="paragraph" w:customStyle="1" w:styleId="citao2">
    <w:name w:val="citação 2"/>
    <w:basedOn w:val="Citao"/>
    <w:link w:val="citao2Char"/>
    <w:qFormat/>
    <w:rsid w:val="005B5550"/>
    <w:pPr>
      <w:suppressAutoHyphens/>
      <w:autoSpaceDN w:val="0"/>
    </w:pPr>
    <w:rPr>
      <w:kern w:val="3"/>
      <w:szCs w:val="20"/>
      <w:lang w:eastAsia="zh-CN" w:bidi="hi-IN"/>
    </w:rPr>
  </w:style>
  <w:style w:type="character" w:customStyle="1" w:styleId="citao2Char">
    <w:name w:val="citação 2 Char"/>
    <w:basedOn w:val="CitaoChar"/>
    <w:link w:val="citao2"/>
    <w:qFormat/>
    <w:rsid w:val="005B5550"/>
    <w:rPr>
      <w:rFonts w:ascii="Arial" w:eastAsia="Calibri" w:hAnsi="Arial" w:cs="Tahoma"/>
      <w:i/>
      <w:iCs/>
      <w:color w:val="000000"/>
      <w:kern w:val="3"/>
      <w:sz w:val="20"/>
      <w:szCs w:val="20"/>
      <w:shd w:val="clear" w:color="auto" w:fill="FFFFCC"/>
      <w:lang w:eastAsia="zh-CN" w:bidi="hi-IN"/>
    </w:rPr>
  </w:style>
  <w:style w:type="character" w:customStyle="1" w:styleId="Nivel2Char">
    <w:name w:val="Nivel 2 Char"/>
    <w:basedOn w:val="Fontepargpadro"/>
    <w:link w:val="Nivel2"/>
    <w:qFormat/>
    <w:locked/>
    <w:rsid w:val="005B5550"/>
    <w:rPr>
      <w:rFonts w:ascii="Arial" w:hAnsi="Arial" w:cs="Arial"/>
      <w:color w:val="000000"/>
    </w:rPr>
  </w:style>
  <w:style w:type="paragraph" w:customStyle="1" w:styleId="Nivel2">
    <w:name w:val="Nivel 2"/>
    <w:basedOn w:val="Normal"/>
    <w:link w:val="Nivel2Char"/>
    <w:qFormat/>
    <w:rsid w:val="005B5550"/>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5B5550"/>
    <w:pPr>
      <w:tabs>
        <w:tab w:val="num" w:pos="360"/>
      </w:tabs>
      <w:spacing w:before="120" w:after="120" w:line="276" w:lineRule="auto"/>
      <w:ind w:left="425"/>
      <w:jc w:val="both"/>
    </w:pPr>
    <w:rPr>
      <w:rFonts w:ascii="Arial" w:eastAsia="Times New Roman" w:hAnsi="Arial" w:cs="Arial"/>
      <w:sz w:val="20"/>
      <w:szCs w:val="20"/>
      <w:lang w:eastAsia="pt-BR"/>
    </w:rPr>
  </w:style>
  <w:style w:type="character" w:customStyle="1" w:styleId="Nivel3Char">
    <w:name w:val="Nivel 3 Char"/>
    <w:basedOn w:val="Fontepargpadro"/>
    <w:link w:val="Nivel3"/>
    <w:qFormat/>
    <w:rsid w:val="005B5550"/>
    <w:rPr>
      <w:rFonts w:ascii="Arial" w:eastAsia="Times New Roman" w:hAnsi="Arial" w:cs="Arial"/>
      <w:sz w:val="20"/>
      <w:szCs w:val="20"/>
      <w:lang w:eastAsia="pt-BR"/>
    </w:rPr>
  </w:style>
  <w:style w:type="paragraph" w:customStyle="1" w:styleId="Nivel4">
    <w:name w:val="Nivel 4"/>
    <w:basedOn w:val="Nivel3"/>
    <w:link w:val="Nivel4Char"/>
    <w:qFormat/>
    <w:rsid w:val="005B5550"/>
    <w:pPr>
      <w:ind w:left="2491" w:hanging="648"/>
    </w:pPr>
  </w:style>
  <w:style w:type="paragraph" w:customStyle="1" w:styleId="Nivel5">
    <w:name w:val="Nivel 5"/>
    <w:basedOn w:val="Nivel4"/>
    <w:qFormat/>
    <w:rsid w:val="005B5550"/>
    <w:pPr>
      <w:ind w:left="3485" w:hanging="792"/>
    </w:pPr>
  </w:style>
  <w:style w:type="paragraph" w:customStyle="1" w:styleId="PADRO">
    <w:name w:val="PADRÃO"/>
    <w:qFormat/>
    <w:rsid w:val="005B5550"/>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paragraph" w:styleId="Cabealho">
    <w:name w:val="header"/>
    <w:aliases w:val="encabezado,Cabeçalho superior,Heading 1a,h,he,HeaderNN,ho,header odd,Char"/>
    <w:basedOn w:val="Normal"/>
    <w:link w:val="CabealhoChar"/>
    <w:uiPriority w:val="99"/>
    <w:unhideWhenUsed/>
    <w:qFormat/>
    <w:rsid w:val="005B5550"/>
    <w:pPr>
      <w:tabs>
        <w:tab w:val="center" w:pos="4252"/>
        <w:tab w:val="right" w:pos="8504"/>
      </w:tabs>
      <w:spacing w:after="0" w:line="240" w:lineRule="auto"/>
    </w:pPr>
  </w:style>
  <w:style w:type="character" w:customStyle="1" w:styleId="CabealhoChar">
    <w:name w:val="Cabeçalho Char"/>
    <w:aliases w:val="encabezado Char,Cabeçalho superior Char,Heading 1a Char,h Char,he Char,HeaderNN Char,ho Char,header odd Char,Char Char"/>
    <w:basedOn w:val="Fontepargpadro"/>
    <w:link w:val="Cabealho"/>
    <w:uiPriority w:val="99"/>
    <w:qFormat/>
    <w:rsid w:val="005B5550"/>
  </w:style>
  <w:style w:type="paragraph" w:styleId="Rodap">
    <w:name w:val="footer"/>
    <w:basedOn w:val="Normal"/>
    <w:link w:val="RodapChar"/>
    <w:uiPriority w:val="99"/>
    <w:unhideWhenUsed/>
    <w:rsid w:val="005B5550"/>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5B5550"/>
  </w:style>
  <w:style w:type="character" w:customStyle="1" w:styleId="TextodenotaderodapChar">
    <w:name w:val="Texto de nota de rodapé Char"/>
    <w:basedOn w:val="Fontepargpadro"/>
    <w:link w:val="Textodenotaderodap"/>
    <w:uiPriority w:val="99"/>
    <w:qFormat/>
    <w:rsid w:val="005B5550"/>
    <w:rPr>
      <w:sz w:val="20"/>
      <w:szCs w:val="20"/>
    </w:rPr>
  </w:style>
  <w:style w:type="paragraph" w:styleId="Textodenotaderodap">
    <w:name w:val="footnote text"/>
    <w:basedOn w:val="Normal"/>
    <w:link w:val="TextodenotaderodapChar"/>
    <w:uiPriority w:val="99"/>
    <w:unhideWhenUsed/>
    <w:qFormat/>
    <w:rsid w:val="005B5550"/>
    <w:pPr>
      <w:spacing w:after="0" w:line="240" w:lineRule="auto"/>
    </w:pPr>
    <w:rPr>
      <w:sz w:val="20"/>
      <w:szCs w:val="20"/>
    </w:rPr>
  </w:style>
  <w:style w:type="paragraph" w:customStyle="1" w:styleId="Nivel01">
    <w:name w:val="Nivel 01"/>
    <w:basedOn w:val="Ttulo1"/>
    <w:next w:val="Normal"/>
    <w:link w:val="Nivel01Char"/>
    <w:autoRedefine/>
    <w:qFormat/>
    <w:rsid w:val="005B5550"/>
    <w:pPr>
      <w:tabs>
        <w:tab w:val="left" w:pos="567"/>
      </w:tabs>
      <w:spacing w:after="120" w:line="276" w:lineRule="auto"/>
      <w:jc w:val="both"/>
    </w:pPr>
    <w:rPr>
      <w:rFonts w:ascii="Arial" w:hAnsi="Arial" w:cs="Arial"/>
      <w:b/>
      <w:bCs/>
      <w:color w:val="auto"/>
      <w:sz w:val="20"/>
      <w:szCs w:val="20"/>
      <w:lang w:eastAsia="pt-BR"/>
    </w:rPr>
  </w:style>
  <w:style w:type="character" w:customStyle="1" w:styleId="Nivel01Char">
    <w:name w:val="Nivel 01 Char"/>
    <w:basedOn w:val="Fontepargpadro"/>
    <w:link w:val="Nivel01"/>
    <w:qFormat/>
    <w:rsid w:val="005B5550"/>
    <w:rPr>
      <w:rFonts w:ascii="Arial" w:eastAsiaTheme="majorEastAsia" w:hAnsi="Arial" w:cs="Arial"/>
      <w:b/>
      <w:bCs/>
      <w:sz w:val="20"/>
      <w:szCs w:val="20"/>
      <w:lang w:eastAsia="pt-BR"/>
    </w:rPr>
  </w:style>
  <w:style w:type="paragraph" w:customStyle="1" w:styleId="Nvel2-Red">
    <w:name w:val="Nível 2 -Red"/>
    <w:basedOn w:val="Nivel2"/>
    <w:link w:val="Nvel2-RedChar"/>
    <w:qFormat/>
    <w:rsid w:val="005B5550"/>
    <w:pPr>
      <w:numPr>
        <w:ilvl w:val="2"/>
        <w:numId w:val="1"/>
      </w:numPr>
      <w:ind w:left="432" w:hanging="432"/>
    </w:pPr>
    <w:rPr>
      <w:rFonts w:eastAsia="Arial"/>
      <w:i/>
      <w:iCs/>
      <w:color w:val="FF0000"/>
      <w:sz w:val="20"/>
      <w:szCs w:val="20"/>
      <w:lang w:eastAsia="pt-BR"/>
    </w:rPr>
  </w:style>
  <w:style w:type="character" w:customStyle="1" w:styleId="Nvel2-RedChar">
    <w:name w:val="Nível 2 -Red Char"/>
    <w:basedOn w:val="Nivel2Char"/>
    <w:link w:val="Nvel2-Red"/>
    <w:qFormat/>
    <w:rsid w:val="005B5550"/>
    <w:rPr>
      <w:rFonts w:ascii="Arial" w:eastAsia="Arial" w:hAnsi="Arial" w:cs="Arial"/>
      <w:i/>
      <w:iCs/>
      <w:color w:val="FF0000"/>
      <w:sz w:val="20"/>
      <w:szCs w:val="20"/>
      <w:lang w:eastAsia="pt-BR"/>
    </w:rPr>
  </w:style>
  <w:style w:type="paragraph" w:customStyle="1" w:styleId="Nvel3-R">
    <w:name w:val="Nível 3-R"/>
    <w:basedOn w:val="Nivel3"/>
    <w:link w:val="Nvel3-RChar"/>
    <w:autoRedefine/>
    <w:qFormat/>
    <w:rsid w:val="005B5550"/>
    <w:pPr>
      <w:tabs>
        <w:tab w:val="clear" w:pos="360"/>
      </w:tabs>
      <w:spacing w:before="240" w:line="360" w:lineRule="auto"/>
      <w:ind w:left="1134" w:hanging="708"/>
      <w:contextualSpacing w:val="0"/>
    </w:pPr>
    <w:rPr>
      <w:rFonts w:eastAsiaTheme="minorEastAsia"/>
      <w:i/>
      <w:iCs/>
      <w:color w:val="FF0000"/>
    </w:rPr>
  </w:style>
  <w:style w:type="character" w:customStyle="1" w:styleId="Nvel3-RChar">
    <w:name w:val="Nível 3-R Char"/>
    <w:basedOn w:val="Nivel3Char"/>
    <w:link w:val="Nvel3-R"/>
    <w:qFormat/>
    <w:rsid w:val="005B5550"/>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autoRedefine/>
    <w:qFormat/>
    <w:rsid w:val="005B5550"/>
    <w:pPr>
      <w:spacing w:after="0"/>
      <w:ind w:left="567"/>
      <w:jc w:val="center"/>
      <w:outlineLvl w:val="1"/>
    </w:pPr>
    <w:rPr>
      <w:rFonts w:ascii="Times New Roman" w:hAnsi="Times New Roman" w:cs="Times New Roman"/>
      <w:color w:val="FFFFFF" w:themeColor="background1"/>
      <w:sz w:val="24"/>
      <w:szCs w:val="24"/>
    </w:rPr>
  </w:style>
  <w:style w:type="character" w:customStyle="1" w:styleId="Nvel1-SemNumChar">
    <w:name w:val="Nível 1-Sem Num Char"/>
    <w:basedOn w:val="Nivel01Char"/>
    <w:link w:val="Nvel1-SemNum"/>
    <w:qFormat/>
    <w:rsid w:val="005B5550"/>
    <w:rPr>
      <w:rFonts w:ascii="Times New Roman" w:eastAsiaTheme="majorEastAsia" w:hAnsi="Times New Roman" w:cs="Times New Roman"/>
      <w:b/>
      <w:bCs/>
      <w:color w:val="FFFFFF" w:themeColor="background1"/>
      <w:sz w:val="24"/>
      <w:szCs w:val="24"/>
      <w:lang w:eastAsia="pt-BR"/>
    </w:rPr>
  </w:style>
  <w:style w:type="paragraph" w:customStyle="1" w:styleId="Nvel1-SemNumPreto">
    <w:name w:val="Nível 1-Sem Num Preto"/>
    <w:basedOn w:val="Nvel1-SemNum"/>
    <w:link w:val="Nvel1-SemNumPretoChar"/>
    <w:qFormat/>
    <w:rsid w:val="005B5550"/>
    <w:rPr>
      <w:lang w:eastAsia="zh-CN" w:bidi="hi-IN"/>
    </w:rPr>
  </w:style>
  <w:style w:type="character" w:customStyle="1" w:styleId="Nvel1-SemNumPretoChar">
    <w:name w:val="Nível 1-Sem Num Preto Char"/>
    <w:basedOn w:val="Nvel1-SemNumChar"/>
    <w:link w:val="Nvel1-SemNumPreto"/>
    <w:rsid w:val="005B5550"/>
    <w:rPr>
      <w:rFonts w:ascii="Times New Roman" w:eastAsiaTheme="majorEastAsia" w:hAnsi="Times New Roman" w:cs="Times New Roman"/>
      <w:b/>
      <w:bCs/>
      <w:color w:val="FFFFFF" w:themeColor="background1"/>
      <w:sz w:val="24"/>
      <w:szCs w:val="24"/>
      <w:lang w:eastAsia="zh-CN" w:bidi="hi-IN"/>
    </w:rPr>
  </w:style>
  <w:style w:type="table" w:styleId="Tabelacomgrade">
    <w:name w:val="Table Grid"/>
    <w:basedOn w:val="Tabelanormal"/>
    <w:uiPriority w:val="39"/>
    <w:rsid w:val="00DC2E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
    <w:name w:val="Menção Pendente1"/>
    <w:basedOn w:val="Fontepargpadro"/>
    <w:uiPriority w:val="99"/>
    <w:semiHidden/>
    <w:unhideWhenUsed/>
    <w:qFormat/>
    <w:rsid w:val="00DC2E8A"/>
    <w:rPr>
      <w:color w:val="605E5C"/>
      <w:shd w:val="clear" w:color="auto" w:fill="E1DFDD"/>
    </w:rPr>
  </w:style>
  <w:style w:type="character" w:styleId="HiperlinkVisitado">
    <w:name w:val="FollowedHyperlink"/>
    <w:basedOn w:val="Fontepargpadro"/>
    <w:uiPriority w:val="99"/>
    <w:unhideWhenUsed/>
    <w:rsid w:val="00DC2E8A"/>
    <w:rPr>
      <w:color w:val="954F72" w:themeColor="followedHyperlink"/>
      <w:u w:val="single"/>
    </w:rPr>
  </w:style>
  <w:style w:type="character" w:customStyle="1" w:styleId="MenoPendente2">
    <w:name w:val="Menção Pendente2"/>
    <w:basedOn w:val="Fontepargpadro"/>
    <w:uiPriority w:val="99"/>
    <w:semiHidden/>
    <w:unhideWhenUsed/>
    <w:qFormat/>
    <w:rsid w:val="00DC2E8A"/>
    <w:rPr>
      <w:color w:val="605E5C"/>
      <w:shd w:val="clear" w:color="auto" w:fill="E1DFDD"/>
    </w:rPr>
  </w:style>
  <w:style w:type="character" w:customStyle="1" w:styleId="MenoPendente3">
    <w:name w:val="Menção Pendente3"/>
    <w:basedOn w:val="Fontepargpadro"/>
    <w:uiPriority w:val="99"/>
    <w:semiHidden/>
    <w:unhideWhenUsed/>
    <w:qFormat/>
    <w:rsid w:val="00DC2E8A"/>
    <w:rPr>
      <w:color w:val="605E5C"/>
      <w:shd w:val="clear" w:color="auto" w:fill="E1DFDD"/>
    </w:rPr>
  </w:style>
  <w:style w:type="character" w:styleId="Refdenotaderodap">
    <w:name w:val="footnote reference"/>
    <w:basedOn w:val="Fontepargpadro"/>
    <w:uiPriority w:val="99"/>
    <w:unhideWhenUsed/>
    <w:qFormat/>
    <w:rsid w:val="00DC2E8A"/>
    <w:rPr>
      <w:vertAlign w:val="superscript"/>
    </w:rPr>
  </w:style>
  <w:style w:type="character" w:customStyle="1" w:styleId="LinkdaInternet">
    <w:name w:val="Link da Internet"/>
    <w:basedOn w:val="Fontepargpadro"/>
    <w:uiPriority w:val="99"/>
    <w:unhideWhenUsed/>
    <w:rsid w:val="004A2220"/>
    <w:rPr>
      <w:color w:val="0563C1" w:themeColor="hyperlink"/>
      <w:u w:val="single"/>
    </w:rPr>
  </w:style>
  <w:style w:type="character" w:customStyle="1" w:styleId="Fontepargpadro1">
    <w:name w:val="Fonte parág. padrão1"/>
    <w:qFormat/>
    <w:rsid w:val="004A2220"/>
  </w:style>
  <w:style w:type="paragraph" w:styleId="Corpodetexto">
    <w:name w:val="Body Text"/>
    <w:basedOn w:val="Normal"/>
    <w:link w:val="CorpodetextoChar1"/>
    <w:unhideWhenUsed/>
    <w:qFormat/>
    <w:rsid w:val="004A2220"/>
    <w:pPr>
      <w:spacing w:beforeAutospacing="1" w:after="0" w:afterAutospacing="1"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textbody0"/>
    <w:qFormat/>
    <w:rsid w:val="004A2220"/>
  </w:style>
  <w:style w:type="character" w:customStyle="1" w:styleId="CorpodetextoChar1">
    <w:name w:val="Corpo de texto Char1"/>
    <w:basedOn w:val="Fontepargpadro"/>
    <w:link w:val="Corpodetexto"/>
    <w:rsid w:val="004A2220"/>
    <w:rPr>
      <w:rFonts w:ascii="Times New Roman" w:eastAsia="Times New Roman" w:hAnsi="Times New Roman" w:cs="Times New Roman"/>
      <w:sz w:val="24"/>
      <w:szCs w:val="24"/>
      <w:lang w:eastAsia="pt-BR"/>
    </w:rPr>
  </w:style>
  <w:style w:type="paragraph" w:customStyle="1" w:styleId="Norma">
    <w:name w:val="Norma"/>
    <w:basedOn w:val="Normal"/>
    <w:qFormat/>
    <w:rsid w:val="004A2220"/>
    <w:pPr>
      <w:widowControl w:val="0"/>
      <w:suppressAutoHyphens/>
      <w:spacing w:after="0" w:line="240" w:lineRule="auto"/>
      <w:jc w:val="both"/>
    </w:pPr>
    <w:rPr>
      <w:rFonts w:ascii="Times New Roman" w:eastAsia="SimSun" w:hAnsi="Times New Roman" w:cs="Mangal"/>
      <w:kern w:val="2"/>
      <w:sz w:val="24"/>
      <w:szCs w:val="24"/>
      <w:lang w:eastAsia="zh-CN" w:bidi="hi-IN"/>
    </w:rPr>
  </w:style>
  <w:style w:type="paragraph" w:customStyle="1" w:styleId="western">
    <w:name w:val="western"/>
    <w:basedOn w:val="Normal"/>
    <w:uiPriority w:val="99"/>
    <w:qFormat/>
    <w:rsid w:val="004A2220"/>
    <w:pPr>
      <w:widowControl w:val="0"/>
      <w:suppressAutoHyphens/>
      <w:spacing w:before="280" w:after="119" w:line="240" w:lineRule="auto"/>
    </w:pPr>
    <w:rPr>
      <w:rFonts w:ascii="Times New Roman" w:eastAsia="SimSun" w:hAnsi="Times New Roman" w:cs="Mangal"/>
      <w:kern w:val="2"/>
      <w:sz w:val="24"/>
      <w:szCs w:val="24"/>
      <w:lang w:eastAsia="zh-CN" w:bidi="hi-IN"/>
    </w:rPr>
  </w:style>
  <w:style w:type="paragraph" w:customStyle="1" w:styleId="Estilo">
    <w:name w:val="Estilo"/>
    <w:qFormat/>
    <w:rsid w:val="004A2220"/>
    <w:pPr>
      <w:widowControl w:val="0"/>
      <w:suppressAutoHyphens/>
      <w:spacing w:after="0" w:line="240" w:lineRule="auto"/>
    </w:pPr>
    <w:rPr>
      <w:rFonts w:ascii="Arial" w:eastAsia="Times New Roman" w:hAnsi="Arial" w:cs="Arial"/>
      <w:kern w:val="2"/>
      <w:sz w:val="24"/>
      <w:szCs w:val="24"/>
      <w:lang w:eastAsia="zh-CN"/>
    </w:rPr>
  </w:style>
  <w:style w:type="paragraph" w:customStyle="1" w:styleId="Contedodatabela">
    <w:name w:val="Conteúdo da tabela"/>
    <w:basedOn w:val="Normal"/>
    <w:qFormat/>
    <w:rsid w:val="004A2220"/>
    <w:pPr>
      <w:widowControl w:val="0"/>
      <w:suppressLineNumbers/>
      <w:suppressAutoHyphens/>
      <w:spacing w:after="0" w:line="240" w:lineRule="auto"/>
    </w:pPr>
    <w:rPr>
      <w:rFonts w:ascii="Times New Roman" w:eastAsia="Lucida Sans Unicode" w:hAnsi="Times New Roman" w:cs="Tahoma"/>
      <w:sz w:val="24"/>
      <w:szCs w:val="24"/>
      <w:lang w:eastAsia="hi-IN" w:bidi="hi-IN"/>
    </w:rPr>
  </w:style>
  <w:style w:type="paragraph" w:customStyle="1" w:styleId="WW-Corpodetexto2">
    <w:name w:val="WW-Corpo de texto 2"/>
    <w:basedOn w:val="Standard"/>
    <w:qFormat/>
    <w:rsid w:val="004A22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N/>
      <w:spacing w:before="3" w:line="340" w:lineRule="atLeast"/>
      <w:jc w:val="both"/>
    </w:pPr>
    <w:rPr>
      <w:kern w:val="2"/>
      <w:sz w:val="26"/>
    </w:rPr>
  </w:style>
  <w:style w:type="character" w:customStyle="1" w:styleId="Ttulo2Char">
    <w:name w:val="Título 2 Char"/>
    <w:basedOn w:val="Fontepargpadro"/>
    <w:link w:val="Ttulo2"/>
    <w:qFormat/>
    <w:rsid w:val="00D10F36"/>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qFormat/>
    <w:rsid w:val="00D10F36"/>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qFormat/>
    <w:rsid w:val="00D10F36"/>
    <w:rPr>
      <w:rFonts w:asciiTheme="majorHAnsi" w:eastAsiaTheme="majorEastAsia" w:hAnsiTheme="majorHAnsi" w:cstheme="majorBidi"/>
      <w:i/>
      <w:iCs/>
      <w:color w:val="2F5496" w:themeColor="accent1" w:themeShade="BF"/>
      <w:sz w:val="24"/>
      <w:szCs w:val="24"/>
      <w:lang w:eastAsia="pt-BR"/>
    </w:rPr>
  </w:style>
  <w:style w:type="character" w:customStyle="1" w:styleId="Ttulo5Char">
    <w:name w:val="Título 5 Char"/>
    <w:basedOn w:val="Fontepargpadro"/>
    <w:link w:val="Ttulo5"/>
    <w:rsid w:val="00D10F36"/>
    <w:rPr>
      <w:rFonts w:ascii="Arial" w:eastAsia="Times New Roman" w:hAnsi="Arial" w:cs="Times New Roman"/>
      <w:b/>
      <w:sz w:val="28"/>
      <w:szCs w:val="20"/>
      <w:u w:val="single"/>
      <w:lang w:eastAsia="pt-BR"/>
    </w:rPr>
  </w:style>
  <w:style w:type="character" w:customStyle="1" w:styleId="Ttulo7Char">
    <w:name w:val="Título 7 Char"/>
    <w:basedOn w:val="Fontepargpadro"/>
    <w:link w:val="Ttulo7"/>
    <w:rsid w:val="00D10F36"/>
    <w:rPr>
      <w:rFonts w:ascii="Arial" w:eastAsia="Times New Roman" w:hAnsi="Arial" w:cs="Times New Roman"/>
      <w:b/>
      <w:sz w:val="20"/>
      <w:szCs w:val="20"/>
      <w:lang w:eastAsia="pt-BR"/>
    </w:rPr>
  </w:style>
  <w:style w:type="character" w:customStyle="1" w:styleId="Ttulo8Char">
    <w:name w:val="Título 8 Char"/>
    <w:basedOn w:val="Fontepargpadro"/>
    <w:link w:val="Ttulo8"/>
    <w:uiPriority w:val="99"/>
    <w:rsid w:val="00D10F36"/>
    <w:rPr>
      <w:rFonts w:ascii="Arial" w:eastAsia="Times New Roman" w:hAnsi="Arial" w:cs="Times New Roman"/>
      <w:b/>
      <w:sz w:val="24"/>
      <w:szCs w:val="20"/>
      <w:lang w:eastAsia="pt-BR"/>
    </w:rPr>
  </w:style>
  <w:style w:type="character" w:customStyle="1" w:styleId="Ttulo9Char">
    <w:name w:val="Título 9 Char"/>
    <w:basedOn w:val="Fontepargpadro"/>
    <w:link w:val="Ttulo9"/>
    <w:uiPriority w:val="99"/>
    <w:rsid w:val="00D10F36"/>
    <w:rPr>
      <w:rFonts w:asciiTheme="majorHAnsi" w:eastAsiaTheme="majorEastAsia" w:hAnsiTheme="majorHAnsi" w:cs="Mangal"/>
      <w:i/>
      <w:iCs/>
      <w:color w:val="272727" w:themeColor="text1" w:themeTint="D8"/>
      <w:sz w:val="21"/>
      <w:szCs w:val="19"/>
      <w:lang w:eastAsia="hi-IN" w:bidi="hi-IN"/>
    </w:rPr>
  </w:style>
  <w:style w:type="character" w:customStyle="1" w:styleId="apple-style-span">
    <w:name w:val="apple-style-span"/>
    <w:basedOn w:val="Fontepargpadro"/>
    <w:qFormat/>
    <w:rsid w:val="00D10F36"/>
  </w:style>
  <w:style w:type="character" w:customStyle="1" w:styleId="NotaexplicativaChar">
    <w:name w:val="Nota explicativa Char"/>
    <w:basedOn w:val="CitaoChar"/>
    <w:link w:val="Notaexplicativa"/>
    <w:qFormat/>
    <w:rsid w:val="00D10F36"/>
    <w:rPr>
      <w:rFonts w:ascii="Arial" w:eastAsia="Calibri" w:hAnsi="Arial" w:cs="Tahoma"/>
      <w:i/>
      <w:iCs/>
      <w:color w:val="000000"/>
      <w:sz w:val="20"/>
      <w:szCs w:val="20"/>
      <w:shd w:val="clear" w:color="auto" w:fill="FFFFCC"/>
    </w:rPr>
  </w:style>
  <w:style w:type="character" w:customStyle="1" w:styleId="TtuloChar">
    <w:name w:val="Título Char"/>
    <w:basedOn w:val="Fontepargpadro"/>
    <w:link w:val="Ttulo"/>
    <w:uiPriority w:val="99"/>
    <w:qFormat/>
    <w:rsid w:val="00D10F36"/>
    <w:rPr>
      <w:rFonts w:ascii="Liberation Sans" w:eastAsia="Microsoft YaHei" w:hAnsi="Liberation Sans" w:cs="Mangal"/>
      <w:sz w:val="28"/>
      <w:szCs w:val="28"/>
      <w:lang w:eastAsia="hi-IN"/>
    </w:rPr>
  </w:style>
  <w:style w:type="character" w:customStyle="1" w:styleId="Nivel01TituloChar">
    <w:name w:val="Nivel_01_Titulo Char"/>
    <w:basedOn w:val="Nivel01Char"/>
    <w:link w:val="Nivel01Titulo"/>
    <w:qFormat/>
    <w:rsid w:val="00D10F36"/>
    <w:rPr>
      <w:rFonts w:ascii="Arial" w:eastAsia="Microsoft YaHei" w:hAnsi="Arial" w:cstheme="majorBidi"/>
      <w:b/>
      <w:bCs/>
      <w:color w:val="000000" w:themeColor="text1"/>
      <w:sz w:val="52"/>
      <w:szCs w:val="52"/>
      <w:lang w:eastAsia="hi-IN"/>
    </w:rPr>
  </w:style>
  <w:style w:type="character" w:customStyle="1" w:styleId="normaltextrun">
    <w:name w:val="normaltextrun"/>
    <w:basedOn w:val="Fontepargpadro"/>
    <w:qFormat/>
    <w:rsid w:val="00D10F36"/>
  </w:style>
  <w:style w:type="character" w:customStyle="1" w:styleId="eop">
    <w:name w:val="eop"/>
    <w:basedOn w:val="Fontepargpadro"/>
    <w:qFormat/>
    <w:rsid w:val="00D10F36"/>
  </w:style>
  <w:style w:type="character" w:customStyle="1" w:styleId="spellingerror">
    <w:name w:val="spellingerror"/>
    <w:basedOn w:val="Fontepargpadro"/>
    <w:qFormat/>
    <w:rsid w:val="00D10F36"/>
  </w:style>
  <w:style w:type="character" w:customStyle="1" w:styleId="Nivel4Char">
    <w:name w:val="Nivel 4 Char"/>
    <w:basedOn w:val="Fontepargpadro"/>
    <w:link w:val="Nivel4"/>
    <w:qFormat/>
    <w:rsid w:val="00D10F36"/>
    <w:rPr>
      <w:rFonts w:ascii="Arial" w:eastAsia="Times New Roman" w:hAnsi="Arial" w:cs="Arial"/>
      <w:sz w:val="20"/>
      <w:szCs w:val="20"/>
      <w:lang w:eastAsia="pt-BR"/>
    </w:rPr>
  </w:style>
  <w:style w:type="character" w:customStyle="1" w:styleId="cp0020corpodespachochar1">
    <w:name w:val="cp_0020corpodespacho__char1"/>
    <w:qFormat/>
    <w:rsid w:val="00D10F36"/>
    <w:rPr>
      <w:rFonts w:ascii="Times New Roman" w:hAnsi="Times New Roman" w:cs="Times New Roman"/>
      <w:strike w:val="0"/>
      <w:dstrike w:val="0"/>
      <w:sz w:val="26"/>
      <w:szCs w:val="26"/>
      <w:u w:val="none"/>
      <w:effect w:val="none"/>
    </w:rPr>
  </w:style>
  <w:style w:type="character" w:customStyle="1" w:styleId="em0020ementachar1">
    <w:name w:val="em_0020ementa__char1"/>
    <w:qFormat/>
    <w:rsid w:val="00D10F36"/>
    <w:rPr>
      <w:rFonts w:ascii="Times New Roman" w:hAnsi="Times New Roman" w:cs="Times New Roman"/>
      <w:strike w:val="0"/>
      <w:dstrike w:val="0"/>
      <w:sz w:val="28"/>
      <w:szCs w:val="28"/>
      <w:u w:val="none"/>
      <w:effect w:val="none"/>
    </w:rPr>
  </w:style>
  <w:style w:type="character" w:customStyle="1" w:styleId="Forte1">
    <w:name w:val="Forte1"/>
    <w:qFormat/>
    <w:rsid w:val="00D10F36"/>
    <w:rPr>
      <w:b/>
      <w:bCs/>
    </w:rPr>
  </w:style>
  <w:style w:type="character" w:styleId="nfase">
    <w:name w:val="Emphasis"/>
    <w:basedOn w:val="Fontepargpadro"/>
    <w:uiPriority w:val="20"/>
    <w:qFormat/>
    <w:rsid w:val="00D10F36"/>
    <w:rPr>
      <w:i/>
      <w:iCs/>
    </w:rPr>
  </w:style>
  <w:style w:type="character" w:customStyle="1" w:styleId="Manoel">
    <w:name w:val="Manoel"/>
    <w:qFormat/>
    <w:rsid w:val="00D10F36"/>
    <w:rPr>
      <w:rFonts w:ascii="Arial" w:hAnsi="Arial" w:cs="Arial"/>
      <w:color w:val="7030A0"/>
      <w:sz w:val="20"/>
    </w:rPr>
  </w:style>
  <w:style w:type="character" w:customStyle="1" w:styleId="GradeColorida-nfase1Char">
    <w:name w:val="Grade Colorida - Ênfase 1 Char"/>
    <w:qFormat/>
    <w:rsid w:val="00D10F36"/>
    <w:rPr>
      <w:rFonts w:ascii="Arial" w:eastAsia="Calibri" w:hAnsi="Arial" w:cs="Times New Roman"/>
      <w:i/>
      <w:iCs/>
      <w:color w:val="000000"/>
      <w:sz w:val="20"/>
      <w:szCs w:val="24"/>
      <w:shd w:val="clear" w:color="auto" w:fill="FFFFCC"/>
    </w:rPr>
  </w:style>
  <w:style w:type="character" w:customStyle="1" w:styleId="HiperlinkVisitado1">
    <w:name w:val="HiperlinkVisitado1"/>
    <w:qFormat/>
    <w:rsid w:val="00D10F36"/>
    <w:rPr>
      <w:color w:val="800000"/>
      <w:u w:val="single"/>
    </w:rPr>
  </w:style>
  <w:style w:type="character" w:customStyle="1" w:styleId="Nvel2OpcionalChar">
    <w:name w:val="Nível 2 Opcional Char"/>
    <w:basedOn w:val="Fontepargpadro"/>
    <w:link w:val="Nvel2Opcional"/>
    <w:qFormat/>
    <w:rsid w:val="00D10F36"/>
    <w:rPr>
      <w:rFonts w:ascii="Arial" w:eastAsia="Times New Roman" w:hAnsi="Arial"/>
      <w:i/>
      <w:color w:val="FF0000"/>
      <w:szCs w:val="20"/>
      <w:lang w:eastAsia="pt-BR"/>
    </w:rPr>
  </w:style>
  <w:style w:type="character" w:customStyle="1" w:styleId="Nvel3OpcionalChar">
    <w:name w:val="Nível 3 Opcional Char"/>
    <w:basedOn w:val="Fontepargpadro"/>
    <w:link w:val="Nvel3Opcional"/>
    <w:qFormat/>
    <w:rsid w:val="00D10F36"/>
    <w:rPr>
      <w:rFonts w:ascii="Arial" w:eastAsia="Times New Roman" w:hAnsi="Arial"/>
      <w:i/>
      <w:iCs/>
      <w:color w:val="FF0000"/>
      <w:szCs w:val="20"/>
      <w:lang w:eastAsia="pt-BR"/>
    </w:rPr>
  </w:style>
  <w:style w:type="character" w:styleId="TextodoEspaoReservado">
    <w:name w:val="Placeholder Text"/>
    <w:basedOn w:val="Fontepargpadro"/>
    <w:uiPriority w:val="67"/>
    <w:semiHidden/>
    <w:qFormat/>
    <w:rsid w:val="00D10F36"/>
    <w:rPr>
      <w:color w:val="808080"/>
    </w:rPr>
  </w:style>
  <w:style w:type="character" w:customStyle="1" w:styleId="PargrafodaListaChar">
    <w:name w:val="Parágrafo da Lista Char"/>
    <w:aliases w:val="Texto Char,Item2 Char,Segundo Char,DOCs_Paragrafo-1 Char,descritivo Char,Due date Char,Subtítulo Projeto Básico Char,Parágrafo da Lista111 Char,List Paragraph1 Char,List I Paragraph Char,Parágrafo da Lista11 Char,Itens ICEP Char"/>
    <w:basedOn w:val="Fontepargpadro"/>
    <w:link w:val="PargrafodaLista"/>
    <w:uiPriority w:val="1"/>
    <w:qFormat/>
    <w:rsid w:val="00D10F36"/>
  </w:style>
  <w:style w:type="character" w:customStyle="1" w:styleId="MenoPendente4">
    <w:name w:val="Menção Pendente4"/>
    <w:basedOn w:val="Fontepargpadro"/>
    <w:uiPriority w:val="99"/>
    <w:semiHidden/>
    <w:unhideWhenUsed/>
    <w:qFormat/>
    <w:rsid w:val="00D10F36"/>
    <w:rPr>
      <w:color w:val="605E5C"/>
      <w:shd w:val="clear" w:color="auto" w:fill="E1DFDD"/>
    </w:rPr>
  </w:style>
  <w:style w:type="character" w:customStyle="1" w:styleId="ouChar">
    <w:name w:val="ou Char"/>
    <w:basedOn w:val="PargrafodaListaChar"/>
    <w:qFormat/>
    <w:rsid w:val="00D10F36"/>
    <w:rPr>
      <w:rFonts w:ascii="Arial" w:eastAsiaTheme="minorHAnsi" w:hAnsi="Arial" w:cs="Arial"/>
      <w:b/>
      <w:bCs/>
      <w:i/>
      <w:iCs/>
      <w:color w:val="FF0000"/>
      <w:szCs w:val="24"/>
      <w:u w:val="single"/>
      <w:lang w:eastAsia="pt-BR"/>
    </w:rPr>
  </w:style>
  <w:style w:type="character" w:customStyle="1" w:styleId="Nvel4-RChar">
    <w:name w:val="Nível 4-R Char"/>
    <w:basedOn w:val="Nivel4Char"/>
    <w:qFormat/>
    <w:rsid w:val="00D10F36"/>
    <w:rPr>
      <w:rFonts w:ascii="Arial" w:eastAsia="Times New Roman" w:hAnsi="Arial" w:cs="Arial"/>
      <w:i/>
      <w:iCs/>
      <w:color w:val="FF0000"/>
      <w:sz w:val="20"/>
      <w:szCs w:val="20"/>
      <w:lang w:eastAsia="pt-BR"/>
    </w:rPr>
  </w:style>
  <w:style w:type="character" w:customStyle="1" w:styleId="PrembuloChar">
    <w:name w:val="Preâmbulo Char"/>
    <w:basedOn w:val="Fontepargpadro"/>
    <w:link w:val="Prembulo"/>
    <w:qFormat/>
    <w:rsid w:val="00D10F36"/>
    <w:rPr>
      <w:rFonts w:ascii="Arial" w:eastAsia="Arial" w:hAnsi="Arial"/>
      <w:bCs/>
      <w:szCs w:val="20"/>
      <w:lang w:eastAsia="pt-BR"/>
    </w:rPr>
  </w:style>
  <w:style w:type="character" w:customStyle="1" w:styleId="MenoPendente5">
    <w:name w:val="Menção Pendente5"/>
    <w:basedOn w:val="Fontepargpadro"/>
    <w:uiPriority w:val="99"/>
    <w:semiHidden/>
    <w:unhideWhenUsed/>
    <w:qFormat/>
    <w:rsid w:val="00D10F36"/>
    <w:rPr>
      <w:color w:val="605E5C"/>
      <w:shd w:val="clear" w:color="auto" w:fill="E1DFDD"/>
    </w:rPr>
  </w:style>
  <w:style w:type="character" w:customStyle="1" w:styleId="Vnculodendice">
    <w:name w:val="Vínculo de índice"/>
    <w:qFormat/>
    <w:rsid w:val="00D10F36"/>
  </w:style>
  <w:style w:type="character" w:customStyle="1" w:styleId="MenoPendente6">
    <w:name w:val="Menção Pendente6"/>
    <w:basedOn w:val="Fontepargpadro"/>
    <w:uiPriority w:val="99"/>
    <w:semiHidden/>
    <w:unhideWhenUsed/>
    <w:qFormat/>
    <w:rsid w:val="00D10F36"/>
    <w:rPr>
      <w:color w:val="605E5C"/>
      <w:shd w:val="clear" w:color="auto" w:fill="E1DFDD"/>
    </w:rPr>
  </w:style>
  <w:style w:type="character" w:customStyle="1" w:styleId="Smbolosdenumerao">
    <w:name w:val="Símbolos de numeração"/>
    <w:qFormat/>
    <w:rsid w:val="00D10F36"/>
  </w:style>
  <w:style w:type="character" w:customStyle="1" w:styleId="Marcas">
    <w:name w:val="Marcas"/>
    <w:qFormat/>
    <w:rsid w:val="00D10F36"/>
    <w:rPr>
      <w:rFonts w:ascii="OpenSymbol" w:eastAsia="OpenSymbol" w:hAnsi="OpenSymbol" w:cs="OpenSymbol"/>
    </w:rPr>
  </w:style>
  <w:style w:type="character" w:customStyle="1" w:styleId="WWCharLFO14LVL1">
    <w:name w:val="WW_CharLFO14LVL1"/>
    <w:qFormat/>
    <w:rsid w:val="00D10F36"/>
    <w:rPr>
      <w:b/>
    </w:rPr>
  </w:style>
  <w:style w:type="character" w:customStyle="1" w:styleId="WWCharLFO14LVL3">
    <w:name w:val="WW_CharLFO14LVL3"/>
    <w:qFormat/>
    <w:rsid w:val="00D10F36"/>
    <w:rPr>
      <w:b/>
      <w:strike w:val="0"/>
      <w:dstrike w:val="0"/>
      <w:color w:val="000000"/>
    </w:rPr>
  </w:style>
  <w:style w:type="character" w:customStyle="1" w:styleId="WWCharLFO14LVL4">
    <w:name w:val="WW_CharLFO14LVL4"/>
    <w:qFormat/>
    <w:rsid w:val="00D10F36"/>
    <w:rPr>
      <w:b/>
    </w:rPr>
  </w:style>
  <w:style w:type="character" w:customStyle="1" w:styleId="WW8Num2z0">
    <w:name w:val="WW8Num2z0"/>
    <w:qFormat/>
    <w:rsid w:val="00D10F36"/>
    <w:rPr>
      <w:rFonts w:ascii="Arial Narrow" w:hAnsi="Arial Narrow" w:cs="Arial Narrow"/>
      <w:sz w:val="20"/>
      <w:szCs w:val="20"/>
    </w:rPr>
  </w:style>
  <w:style w:type="character" w:customStyle="1" w:styleId="WW8Num2z4">
    <w:name w:val="WW8Num2z4"/>
    <w:qFormat/>
    <w:rsid w:val="00D10F36"/>
  </w:style>
  <w:style w:type="character" w:customStyle="1" w:styleId="WW8Num2z5">
    <w:name w:val="WW8Num2z5"/>
    <w:qFormat/>
    <w:rsid w:val="00D10F36"/>
  </w:style>
  <w:style w:type="character" w:customStyle="1" w:styleId="WW8Num2z6">
    <w:name w:val="WW8Num2z6"/>
    <w:qFormat/>
    <w:rsid w:val="00D10F36"/>
  </w:style>
  <w:style w:type="character" w:customStyle="1" w:styleId="WW8Num2z7">
    <w:name w:val="WW8Num2z7"/>
    <w:qFormat/>
    <w:rsid w:val="00D10F36"/>
  </w:style>
  <w:style w:type="character" w:customStyle="1" w:styleId="WW8Num2z8">
    <w:name w:val="WW8Num2z8"/>
    <w:qFormat/>
    <w:rsid w:val="00D10F36"/>
  </w:style>
  <w:style w:type="character" w:customStyle="1" w:styleId="WW8Num3z0">
    <w:name w:val="WW8Num3z0"/>
    <w:qFormat/>
    <w:rsid w:val="00D10F36"/>
    <w:rPr>
      <w:rFonts w:ascii="Symbol" w:hAnsi="Symbol" w:cs="Symbol"/>
      <w:color w:val="000000"/>
      <w:sz w:val="20"/>
      <w:szCs w:val="20"/>
    </w:rPr>
  </w:style>
  <w:style w:type="character" w:customStyle="1" w:styleId="WW8Num3z1">
    <w:name w:val="WW8Num3z1"/>
    <w:qFormat/>
    <w:rsid w:val="00D10F36"/>
    <w:rPr>
      <w:rFonts w:ascii="Wingdings" w:hAnsi="Wingdings" w:cs="Arial"/>
      <w:sz w:val="20"/>
      <w:szCs w:val="20"/>
    </w:rPr>
  </w:style>
  <w:style w:type="character" w:customStyle="1" w:styleId="WW8Num3z2">
    <w:name w:val="WW8Num3z2"/>
    <w:qFormat/>
    <w:rsid w:val="00D10F36"/>
    <w:rPr>
      <w:rFonts w:ascii="Wingdings" w:hAnsi="Wingdings" w:cs="Arial"/>
      <w:sz w:val="20"/>
      <w:szCs w:val="20"/>
      <w:lang w:eastAsia="ar-SA" w:bidi="ar-SA"/>
    </w:rPr>
  </w:style>
  <w:style w:type="character" w:customStyle="1" w:styleId="WW8Num3z3">
    <w:name w:val="WW8Num3z3"/>
    <w:qFormat/>
    <w:rsid w:val="00D10F36"/>
    <w:rPr>
      <w:rFonts w:ascii="Wingdings" w:hAnsi="Wingdings" w:cs="Arial"/>
      <w:sz w:val="20"/>
      <w:szCs w:val="20"/>
      <w:lang w:eastAsia="ar-SA" w:bidi="ar-SA"/>
    </w:rPr>
  </w:style>
  <w:style w:type="character" w:customStyle="1" w:styleId="WW8Num3z4">
    <w:name w:val="WW8Num3z4"/>
    <w:qFormat/>
    <w:rsid w:val="00D10F36"/>
    <w:rPr>
      <w:rFonts w:ascii="Wingdings" w:hAnsi="Wingdings" w:cs="Wingdings"/>
    </w:rPr>
  </w:style>
  <w:style w:type="character" w:customStyle="1" w:styleId="WW8Num3z5">
    <w:name w:val="WW8Num3z5"/>
    <w:qFormat/>
    <w:rsid w:val="00D10F36"/>
    <w:rPr>
      <w:rFonts w:ascii="Wingdings" w:hAnsi="Wingdings" w:cs="Wingdings"/>
    </w:rPr>
  </w:style>
  <w:style w:type="character" w:customStyle="1" w:styleId="WW8Num3z6">
    <w:name w:val="WW8Num3z6"/>
    <w:qFormat/>
    <w:rsid w:val="00D10F36"/>
    <w:rPr>
      <w:rFonts w:ascii="Wingdings" w:hAnsi="Wingdings" w:cs="Wingdings"/>
      <w:color w:val="auto"/>
    </w:rPr>
  </w:style>
  <w:style w:type="character" w:customStyle="1" w:styleId="WW8Num3z7">
    <w:name w:val="WW8Num3z7"/>
    <w:qFormat/>
    <w:rsid w:val="00D10F36"/>
    <w:rPr>
      <w:rFonts w:ascii="Wingdings" w:hAnsi="Wingdings" w:cs="Wingdings"/>
      <w:b/>
      <w:bCs/>
    </w:rPr>
  </w:style>
  <w:style w:type="character" w:customStyle="1" w:styleId="WW8Num4z0">
    <w:name w:val="WW8Num4z0"/>
    <w:qFormat/>
    <w:rsid w:val="00D10F36"/>
    <w:rPr>
      <w:rFonts w:ascii="Symbol" w:hAnsi="Symbol" w:cs="OpenSymbol;Arial Unicode MS"/>
      <w:color w:val="000000"/>
      <w:sz w:val="20"/>
      <w:szCs w:val="20"/>
    </w:rPr>
  </w:style>
  <w:style w:type="character" w:customStyle="1" w:styleId="Fontepare1gpadre3o">
    <w:name w:val="Fonte paráe1g. padrãe3o"/>
    <w:qFormat/>
    <w:rsid w:val="00D10F36"/>
  </w:style>
  <w:style w:type="character" w:customStyle="1" w:styleId="VisitedInternetLink">
    <w:name w:val="Visited Internet Link"/>
    <w:qFormat/>
    <w:rsid w:val="00D10F36"/>
    <w:rPr>
      <w:color w:val="800000"/>
      <w:u w:val="single"/>
    </w:rPr>
  </w:style>
  <w:style w:type="character" w:customStyle="1" w:styleId="Internetlink">
    <w:name w:val="Internet link"/>
    <w:basedOn w:val="Fontepargpadro"/>
    <w:qFormat/>
    <w:rsid w:val="00D10F36"/>
    <w:rPr>
      <w:color w:val="0000FF"/>
      <w:u w:val="single"/>
    </w:rPr>
  </w:style>
  <w:style w:type="character" w:customStyle="1" w:styleId="WW8Num4z8">
    <w:name w:val="WW8Num4z8"/>
    <w:qFormat/>
    <w:rsid w:val="00D10F36"/>
  </w:style>
  <w:style w:type="character" w:customStyle="1" w:styleId="WW8Num4z7">
    <w:name w:val="WW8Num4z7"/>
    <w:qFormat/>
    <w:rsid w:val="00D10F36"/>
  </w:style>
  <w:style w:type="character" w:customStyle="1" w:styleId="WW8Num4z6">
    <w:name w:val="WW8Num4z6"/>
    <w:qFormat/>
    <w:rsid w:val="00D10F36"/>
  </w:style>
  <w:style w:type="character" w:customStyle="1" w:styleId="WW8Num4z5">
    <w:name w:val="WW8Num4z5"/>
    <w:qFormat/>
    <w:rsid w:val="00D10F36"/>
  </w:style>
  <w:style w:type="character" w:customStyle="1" w:styleId="WW8Num4z4">
    <w:name w:val="WW8Num4z4"/>
    <w:qFormat/>
    <w:rsid w:val="00D10F36"/>
  </w:style>
  <w:style w:type="character" w:customStyle="1" w:styleId="WW8Num4z3">
    <w:name w:val="WW8Num4z3"/>
    <w:qFormat/>
    <w:rsid w:val="00D10F36"/>
  </w:style>
  <w:style w:type="character" w:customStyle="1" w:styleId="WW8Num4z2">
    <w:name w:val="WW8Num4z2"/>
    <w:qFormat/>
    <w:rsid w:val="00D10F36"/>
  </w:style>
  <w:style w:type="character" w:customStyle="1" w:styleId="WW8Num4z1">
    <w:name w:val="WW8Num4z1"/>
    <w:qFormat/>
    <w:rsid w:val="00D10F36"/>
  </w:style>
  <w:style w:type="character" w:customStyle="1" w:styleId="WW8Num2z3">
    <w:name w:val="WW8Num2z3"/>
    <w:qFormat/>
    <w:rsid w:val="00D10F36"/>
    <w:rPr>
      <w:rFonts w:ascii="Arial Narrow" w:eastAsia="Arial Narrow" w:hAnsi="Arial Narrow" w:cs="Arial Narrow"/>
      <w:sz w:val="20"/>
      <w:szCs w:val="20"/>
    </w:rPr>
  </w:style>
  <w:style w:type="character" w:customStyle="1" w:styleId="WW8Num2z2">
    <w:name w:val="WW8Num2z2"/>
    <w:qFormat/>
    <w:rsid w:val="00D10F36"/>
    <w:rPr>
      <w:rFonts w:ascii="Arial Narrow" w:eastAsia="NSimSun" w:hAnsi="Arial Narrow" w:cs="Arial Narrow"/>
      <w:sz w:val="20"/>
      <w:szCs w:val="20"/>
      <w:lang w:eastAsia="pt-BR" w:bidi="ar-SA"/>
    </w:rPr>
  </w:style>
  <w:style w:type="character" w:customStyle="1" w:styleId="WW8Num2z1">
    <w:name w:val="WW8Num2z1"/>
    <w:qFormat/>
    <w:rsid w:val="00D10F36"/>
    <w:rPr>
      <w:rFonts w:ascii="Arial Narrow" w:eastAsia="NSimSun" w:hAnsi="Arial Narrow" w:cs="Arial Narrow"/>
      <w:i/>
      <w:iCs/>
      <w:sz w:val="20"/>
      <w:szCs w:val="20"/>
      <w:lang w:eastAsia="ar-SA" w:bidi="ar-SA"/>
    </w:rPr>
  </w:style>
  <w:style w:type="character" w:customStyle="1" w:styleId="WW8Num1z8">
    <w:name w:val="WW8Num1z8"/>
    <w:qFormat/>
    <w:rsid w:val="00D10F36"/>
  </w:style>
  <w:style w:type="character" w:customStyle="1" w:styleId="WW8Num1z7">
    <w:name w:val="WW8Num1z7"/>
    <w:qFormat/>
    <w:rsid w:val="00D10F36"/>
  </w:style>
  <w:style w:type="character" w:customStyle="1" w:styleId="WW8Num1z6">
    <w:name w:val="WW8Num1z6"/>
    <w:qFormat/>
    <w:rsid w:val="00D10F36"/>
  </w:style>
  <w:style w:type="character" w:customStyle="1" w:styleId="WW8Num1z5">
    <w:name w:val="WW8Num1z5"/>
    <w:qFormat/>
    <w:rsid w:val="00D10F36"/>
  </w:style>
  <w:style w:type="character" w:customStyle="1" w:styleId="WW8Num1z4">
    <w:name w:val="WW8Num1z4"/>
    <w:qFormat/>
    <w:rsid w:val="00D10F36"/>
  </w:style>
  <w:style w:type="character" w:customStyle="1" w:styleId="WW8Num1z3">
    <w:name w:val="WW8Num1z3"/>
    <w:qFormat/>
    <w:rsid w:val="00D10F36"/>
  </w:style>
  <w:style w:type="character" w:customStyle="1" w:styleId="WW8Num1z2">
    <w:name w:val="WW8Num1z2"/>
    <w:qFormat/>
    <w:rsid w:val="00D10F36"/>
  </w:style>
  <w:style w:type="character" w:customStyle="1" w:styleId="WW8Num1z1">
    <w:name w:val="WW8Num1z1"/>
    <w:qFormat/>
    <w:rsid w:val="00D10F36"/>
  </w:style>
  <w:style w:type="character" w:customStyle="1" w:styleId="WW8Num1z0">
    <w:name w:val="WW8Num1z0"/>
    <w:qFormat/>
    <w:rsid w:val="00D10F36"/>
  </w:style>
  <w:style w:type="character" w:customStyle="1" w:styleId="ListLabel1">
    <w:name w:val="ListLabel 1"/>
    <w:qFormat/>
    <w:rsid w:val="00D10F36"/>
    <w:rPr>
      <w:b/>
      <w:sz w:val="18"/>
      <w:szCs w:val="20"/>
    </w:rPr>
  </w:style>
  <w:style w:type="character" w:customStyle="1" w:styleId="ListLabel2">
    <w:name w:val="ListLabel 2"/>
    <w:qFormat/>
    <w:rsid w:val="00D10F36"/>
    <w:rPr>
      <w:rFonts w:ascii="Arial" w:hAnsi="Arial" w:cs="Arial"/>
      <w:b/>
      <w:sz w:val="18"/>
      <w:szCs w:val="20"/>
    </w:rPr>
  </w:style>
  <w:style w:type="character" w:customStyle="1" w:styleId="ListLabel3">
    <w:name w:val="ListLabel 3"/>
    <w:qFormat/>
    <w:rsid w:val="00D10F36"/>
    <w:rPr>
      <w:rFonts w:ascii="Arial" w:hAnsi="Arial" w:cs="Arial"/>
      <w:sz w:val="18"/>
      <w:szCs w:val="20"/>
    </w:rPr>
  </w:style>
  <w:style w:type="character" w:customStyle="1" w:styleId="ListLabel4">
    <w:name w:val="ListLabel 4"/>
    <w:qFormat/>
    <w:rsid w:val="00D10F36"/>
    <w:rPr>
      <w:rFonts w:ascii="Arial Narrow" w:hAnsi="Arial Narrow" w:cs="Symbol"/>
      <w:color w:val="000000"/>
      <w:sz w:val="20"/>
      <w:szCs w:val="20"/>
    </w:rPr>
  </w:style>
  <w:style w:type="character" w:customStyle="1" w:styleId="ListLabel5">
    <w:name w:val="ListLabel 5"/>
    <w:qFormat/>
    <w:rsid w:val="00D10F36"/>
    <w:rPr>
      <w:rFonts w:cs="Symbol"/>
      <w:color w:val="000000"/>
      <w:sz w:val="20"/>
      <w:szCs w:val="20"/>
    </w:rPr>
  </w:style>
  <w:style w:type="character" w:customStyle="1" w:styleId="ListLabel6">
    <w:name w:val="ListLabel 6"/>
    <w:qFormat/>
    <w:rsid w:val="00D10F36"/>
    <w:rPr>
      <w:rFonts w:cs="Symbol"/>
      <w:color w:val="000000"/>
      <w:sz w:val="20"/>
      <w:szCs w:val="20"/>
    </w:rPr>
  </w:style>
  <w:style w:type="character" w:customStyle="1" w:styleId="ListLabel7">
    <w:name w:val="ListLabel 7"/>
    <w:qFormat/>
    <w:rsid w:val="00D10F36"/>
    <w:rPr>
      <w:rFonts w:cs="Symbol"/>
      <w:color w:val="000000"/>
      <w:sz w:val="20"/>
      <w:szCs w:val="20"/>
    </w:rPr>
  </w:style>
  <w:style w:type="character" w:customStyle="1" w:styleId="ListLabel8">
    <w:name w:val="ListLabel 8"/>
    <w:qFormat/>
    <w:rsid w:val="00D10F36"/>
    <w:rPr>
      <w:rFonts w:cs="Symbol"/>
      <w:color w:val="000000"/>
      <w:sz w:val="20"/>
      <w:szCs w:val="20"/>
    </w:rPr>
  </w:style>
  <w:style w:type="character" w:customStyle="1" w:styleId="ListLabel9">
    <w:name w:val="ListLabel 9"/>
    <w:qFormat/>
    <w:rsid w:val="00D10F36"/>
    <w:rPr>
      <w:rFonts w:cs="Symbol"/>
      <w:color w:val="000000"/>
      <w:sz w:val="20"/>
      <w:szCs w:val="20"/>
    </w:rPr>
  </w:style>
  <w:style w:type="character" w:customStyle="1" w:styleId="ListLabel10">
    <w:name w:val="ListLabel 10"/>
    <w:qFormat/>
    <w:rsid w:val="00D10F36"/>
    <w:rPr>
      <w:rFonts w:cs="Symbol"/>
      <w:color w:val="000000"/>
      <w:sz w:val="20"/>
      <w:szCs w:val="20"/>
    </w:rPr>
  </w:style>
  <w:style w:type="character" w:customStyle="1" w:styleId="ListLabel11">
    <w:name w:val="ListLabel 11"/>
    <w:qFormat/>
    <w:rsid w:val="00D10F36"/>
    <w:rPr>
      <w:rFonts w:cs="Symbol"/>
      <w:color w:val="000000"/>
      <w:sz w:val="20"/>
      <w:szCs w:val="20"/>
    </w:rPr>
  </w:style>
  <w:style w:type="character" w:customStyle="1" w:styleId="ListLabel12">
    <w:name w:val="ListLabel 12"/>
    <w:qFormat/>
    <w:rsid w:val="00D10F36"/>
    <w:rPr>
      <w:rFonts w:cs="Symbol"/>
      <w:color w:val="000000"/>
      <w:sz w:val="20"/>
      <w:szCs w:val="20"/>
    </w:rPr>
  </w:style>
  <w:style w:type="character" w:customStyle="1" w:styleId="ListLabel13">
    <w:name w:val="ListLabel 13"/>
    <w:qFormat/>
    <w:rsid w:val="00D10F36"/>
    <w:rPr>
      <w:rFonts w:ascii="Arial" w:hAnsi="Arial" w:cs="Arial"/>
      <w:sz w:val="20"/>
      <w:szCs w:val="20"/>
    </w:rPr>
  </w:style>
  <w:style w:type="character" w:customStyle="1" w:styleId="ListLabel14">
    <w:name w:val="ListLabel 14"/>
    <w:qFormat/>
    <w:rsid w:val="00D10F36"/>
    <w:rPr>
      <w:rFonts w:ascii="Arial" w:eastAsia="Arial" w:hAnsi="Arial" w:cs="Arial"/>
      <w:sz w:val="20"/>
      <w:szCs w:val="20"/>
      <w:highlight w:val="white"/>
      <w:lang w:eastAsia="ar-SA" w:bidi="ar-SA"/>
    </w:rPr>
  </w:style>
  <w:style w:type="character" w:customStyle="1" w:styleId="ListLabel15">
    <w:name w:val="ListLabel 15"/>
    <w:qFormat/>
    <w:rsid w:val="00D10F36"/>
    <w:rPr>
      <w:rFonts w:ascii="Arial" w:eastAsia="Times New Roman" w:hAnsi="Arial" w:cs="Arial"/>
      <w:sz w:val="20"/>
      <w:szCs w:val="20"/>
      <w:lang w:eastAsia="ar-SA" w:bidi="ar-SA"/>
    </w:rPr>
  </w:style>
  <w:style w:type="character" w:customStyle="1" w:styleId="ListLabel16">
    <w:name w:val="ListLabel 16"/>
    <w:qFormat/>
    <w:rsid w:val="00D10F36"/>
  </w:style>
  <w:style w:type="character" w:customStyle="1" w:styleId="ListLabel17">
    <w:name w:val="ListLabel 17"/>
    <w:qFormat/>
    <w:rsid w:val="00D10F36"/>
    <w:rPr>
      <w:rFonts w:eastAsia="Times New Roman"/>
    </w:rPr>
  </w:style>
  <w:style w:type="character" w:customStyle="1" w:styleId="ListLabel18">
    <w:name w:val="ListLabel 18"/>
    <w:qFormat/>
    <w:rsid w:val="00D10F36"/>
    <w:rPr>
      <w:rFonts w:eastAsia="Times New Roman"/>
      <w:bCs/>
    </w:rPr>
  </w:style>
  <w:style w:type="character" w:customStyle="1" w:styleId="ListLabel19">
    <w:name w:val="ListLabel 19"/>
    <w:qFormat/>
    <w:rsid w:val="00D10F36"/>
    <w:rPr>
      <w:rFonts w:cs="Arial Narrow"/>
    </w:rPr>
  </w:style>
  <w:style w:type="character" w:customStyle="1" w:styleId="ListLabel20">
    <w:name w:val="ListLabel 20"/>
    <w:qFormat/>
    <w:rsid w:val="00D10F36"/>
    <w:rPr>
      <w:b/>
      <w:bCs/>
    </w:rPr>
  </w:style>
  <w:style w:type="character" w:customStyle="1" w:styleId="ListLabel21">
    <w:name w:val="ListLabel 21"/>
    <w:qFormat/>
    <w:rsid w:val="00D10F36"/>
  </w:style>
  <w:style w:type="character" w:customStyle="1" w:styleId="ListLabel22">
    <w:name w:val="ListLabel 22"/>
    <w:qFormat/>
    <w:rsid w:val="00D10F36"/>
  </w:style>
  <w:style w:type="character" w:customStyle="1" w:styleId="ListLabel23">
    <w:name w:val="ListLabel 23"/>
    <w:qFormat/>
    <w:rsid w:val="00D10F36"/>
    <w:rPr>
      <w:rFonts w:eastAsia="Zurich BT" w:cs="Arial Narrow"/>
    </w:rPr>
  </w:style>
  <w:style w:type="character" w:customStyle="1" w:styleId="ListLabel24">
    <w:name w:val="ListLabel 24"/>
    <w:qFormat/>
    <w:rsid w:val="00D10F36"/>
    <w:rPr>
      <w:rFonts w:eastAsia="Arial" w:cs="Arial Narrow"/>
    </w:rPr>
  </w:style>
  <w:style w:type="character" w:customStyle="1" w:styleId="ListLabel25">
    <w:name w:val="ListLabel 25"/>
    <w:qFormat/>
    <w:rsid w:val="00D10F36"/>
    <w:rPr>
      <w:rFonts w:ascii="Arial" w:hAnsi="Arial"/>
      <w:color w:val="000000"/>
      <w:sz w:val="20"/>
      <w:szCs w:val="20"/>
      <w:lang w:eastAsia="ar-SA"/>
    </w:rPr>
  </w:style>
  <w:style w:type="character" w:customStyle="1" w:styleId="ListLabel26">
    <w:name w:val="ListLabel 26"/>
    <w:qFormat/>
    <w:rsid w:val="00D10F36"/>
    <w:rPr>
      <w:rFonts w:eastAsia="Century Gothic" w:cs="Arial Narrow"/>
    </w:rPr>
  </w:style>
  <w:style w:type="character" w:customStyle="1" w:styleId="ListLabel27">
    <w:name w:val="ListLabel 27"/>
    <w:qFormat/>
    <w:rsid w:val="00D10F36"/>
    <w:rPr>
      <w:rFonts w:ascii="Arial" w:hAnsi="Arial"/>
      <w:sz w:val="20"/>
      <w:szCs w:val="20"/>
    </w:rPr>
  </w:style>
  <w:style w:type="character" w:customStyle="1" w:styleId="ListLabel28">
    <w:name w:val="ListLabel 28"/>
    <w:qFormat/>
    <w:rsid w:val="00D10F36"/>
    <w:rPr>
      <w:rFonts w:ascii="Arial Narrow" w:hAnsi="Arial Narrow" w:cs="Arial"/>
      <w:iCs/>
      <w:color w:val="000000"/>
      <w:sz w:val="20"/>
      <w:szCs w:val="20"/>
      <w:u w:val="none"/>
    </w:rPr>
  </w:style>
  <w:style w:type="character" w:customStyle="1" w:styleId="ListLabel29">
    <w:name w:val="ListLabel 29"/>
    <w:qFormat/>
    <w:rsid w:val="00D10F36"/>
    <w:rPr>
      <w:rFonts w:ascii="Arial Narrow" w:hAnsi="Arial Narrow"/>
      <w:color w:val="000000"/>
      <w:sz w:val="20"/>
      <w:szCs w:val="20"/>
      <w:u w:val="none"/>
    </w:rPr>
  </w:style>
  <w:style w:type="character" w:customStyle="1" w:styleId="ListLabel30">
    <w:name w:val="ListLabel 30"/>
    <w:qFormat/>
    <w:rsid w:val="00D10F36"/>
    <w:rPr>
      <w:rFonts w:ascii="Arial" w:hAnsi="Arial" w:cs="Arial Narrow"/>
      <w:color w:val="000000"/>
      <w:sz w:val="18"/>
      <w:szCs w:val="18"/>
    </w:rPr>
  </w:style>
  <w:style w:type="character" w:customStyle="1" w:styleId="ListLabel167">
    <w:name w:val="ListLabel 167"/>
    <w:qFormat/>
    <w:rsid w:val="00D10F36"/>
    <w:rPr>
      <w:rFonts w:cs="OpenSymbol"/>
    </w:rPr>
  </w:style>
  <w:style w:type="character" w:customStyle="1" w:styleId="ListLabel168">
    <w:name w:val="ListLabel 168"/>
    <w:qFormat/>
    <w:rsid w:val="00D10F36"/>
    <w:rPr>
      <w:b/>
      <w:sz w:val="18"/>
      <w:szCs w:val="20"/>
    </w:rPr>
  </w:style>
  <w:style w:type="character" w:customStyle="1" w:styleId="ListLabel169">
    <w:name w:val="ListLabel 169"/>
    <w:qFormat/>
    <w:rsid w:val="00D10F36"/>
    <w:rPr>
      <w:rFonts w:ascii="Arial" w:hAnsi="Arial" w:cs="Arial"/>
      <w:b/>
      <w:sz w:val="18"/>
      <w:szCs w:val="20"/>
    </w:rPr>
  </w:style>
  <w:style w:type="character" w:customStyle="1" w:styleId="ListLabel170">
    <w:name w:val="ListLabel 170"/>
    <w:qFormat/>
    <w:rsid w:val="00D10F36"/>
    <w:rPr>
      <w:rFonts w:ascii="Arial" w:hAnsi="Arial" w:cs="Arial"/>
      <w:sz w:val="18"/>
      <w:szCs w:val="20"/>
    </w:rPr>
  </w:style>
  <w:style w:type="character" w:customStyle="1" w:styleId="ListLabel171">
    <w:name w:val="ListLabel 171"/>
    <w:qFormat/>
    <w:rsid w:val="00D10F36"/>
    <w:rPr>
      <w:rFonts w:ascii="Arial Narrow" w:hAnsi="Arial Narrow" w:cs="Symbol"/>
      <w:color w:val="000000"/>
      <w:sz w:val="20"/>
      <w:szCs w:val="20"/>
    </w:rPr>
  </w:style>
  <w:style w:type="character" w:customStyle="1" w:styleId="ListLabel172">
    <w:name w:val="ListLabel 172"/>
    <w:qFormat/>
    <w:rsid w:val="00D10F36"/>
    <w:rPr>
      <w:rFonts w:cs="Symbol"/>
      <w:color w:val="000000"/>
      <w:sz w:val="20"/>
      <w:szCs w:val="20"/>
    </w:rPr>
  </w:style>
  <w:style w:type="character" w:customStyle="1" w:styleId="ListLabel173">
    <w:name w:val="ListLabel 173"/>
    <w:qFormat/>
    <w:rsid w:val="00D10F36"/>
    <w:rPr>
      <w:rFonts w:cs="Symbol"/>
      <w:color w:val="000000"/>
      <w:sz w:val="20"/>
      <w:szCs w:val="20"/>
    </w:rPr>
  </w:style>
  <w:style w:type="character" w:customStyle="1" w:styleId="ListLabel174">
    <w:name w:val="ListLabel 174"/>
    <w:qFormat/>
    <w:rsid w:val="00D10F36"/>
    <w:rPr>
      <w:rFonts w:cs="Symbol"/>
      <w:color w:val="000000"/>
      <w:sz w:val="20"/>
      <w:szCs w:val="20"/>
    </w:rPr>
  </w:style>
  <w:style w:type="character" w:customStyle="1" w:styleId="ListLabel175">
    <w:name w:val="ListLabel 175"/>
    <w:qFormat/>
    <w:rsid w:val="00D10F36"/>
    <w:rPr>
      <w:rFonts w:cs="Symbol"/>
      <w:color w:val="000000"/>
      <w:sz w:val="20"/>
      <w:szCs w:val="20"/>
    </w:rPr>
  </w:style>
  <w:style w:type="character" w:customStyle="1" w:styleId="ListLabel176">
    <w:name w:val="ListLabel 176"/>
    <w:qFormat/>
    <w:rsid w:val="00D10F36"/>
    <w:rPr>
      <w:rFonts w:cs="Symbol"/>
      <w:color w:val="000000"/>
      <w:sz w:val="20"/>
      <w:szCs w:val="20"/>
    </w:rPr>
  </w:style>
  <w:style w:type="character" w:customStyle="1" w:styleId="ListLabel177">
    <w:name w:val="ListLabel 177"/>
    <w:qFormat/>
    <w:rsid w:val="00D10F36"/>
    <w:rPr>
      <w:rFonts w:cs="Symbol"/>
      <w:color w:val="000000"/>
      <w:sz w:val="20"/>
      <w:szCs w:val="20"/>
    </w:rPr>
  </w:style>
  <w:style w:type="character" w:customStyle="1" w:styleId="ListLabel178">
    <w:name w:val="ListLabel 178"/>
    <w:qFormat/>
    <w:rsid w:val="00D10F36"/>
    <w:rPr>
      <w:rFonts w:cs="Symbol"/>
      <w:color w:val="000000"/>
      <w:sz w:val="20"/>
      <w:szCs w:val="20"/>
    </w:rPr>
  </w:style>
  <w:style w:type="character" w:customStyle="1" w:styleId="ListLabel179">
    <w:name w:val="ListLabel 179"/>
    <w:qFormat/>
    <w:rsid w:val="00D10F36"/>
    <w:rPr>
      <w:rFonts w:cs="Symbol"/>
      <w:color w:val="000000"/>
      <w:sz w:val="20"/>
      <w:szCs w:val="20"/>
    </w:rPr>
  </w:style>
  <w:style w:type="character" w:customStyle="1" w:styleId="ListLabel180">
    <w:name w:val="ListLabel 180"/>
    <w:qFormat/>
    <w:rsid w:val="00D10F36"/>
    <w:rPr>
      <w:rFonts w:ascii="Arial" w:hAnsi="Arial" w:cs="Arial"/>
      <w:sz w:val="20"/>
      <w:szCs w:val="20"/>
    </w:rPr>
  </w:style>
  <w:style w:type="character" w:customStyle="1" w:styleId="ListLabel181">
    <w:name w:val="ListLabel 181"/>
    <w:qFormat/>
    <w:rsid w:val="00D10F36"/>
    <w:rPr>
      <w:rFonts w:ascii="Arial" w:eastAsia="Arial" w:hAnsi="Arial" w:cs="Arial"/>
      <w:sz w:val="20"/>
      <w:szCs w:val="20"/>
      <w:highlight w:val="white"/>
      <w:lang w:eastAsia="ar-SA" w:bidi="ar-SA"/>
    </w:rPr>
  </w:style>
  <w:style w:type="character" w:customStyle="1" w:styleId="ListLabel182">
    <w:name w:val="ListLabel 182"/>
    <w:qFormat/>
    <w:rsid w:val="00D10F36"/>
    <w:rPr>
      <w:rFonts w:ascii="Arial" w:eastAsia="Times New Roman" w:hAnsi="Arial" w:cs="Arial"/>
      <w:sz w:val="20"/>
      <w:szCs w:val="20"/>
      <w:lang w:eastAsia="ar-SA" w:bidi="ar-SA"/>
    </w:rPr>
  </w:style>
  <w:style w:type="character" w:customStyle="1" w:styleId="ListLabel183">
    <w:name w:val="ListLabel 183"/>
    <w:qFormat/>
    <w:rsid w:val="00D10F36"/>
  </w:style>
  <w:style w:type="character" w:customStyle="1" w:styleId="ListLabel184">
    <w:name w:val="ListLabel 184"/>
    <w:qFormat/>
    <w:rsid w:val="00D10F36"/>
    <w:rPr>
      <w:rFonts w:eastAsia="Times New Roman"/>
    </w:rPr>
  </w:style>
  <w:style w:type="character" w:customStyle="1" w:styleId="ListLabel185">
    <w:name w:val="ListLabel 185"/>
    <w:qFormat/>
    <w:rsid w:val="00D10F36"/>
    <w:rPr>
      <w:rFonts w:eastAsia="Times New Roman"/>
      <w:bCs/>
    </w:rPr>
  </w:style>
  <w:style w:type="character" w:customStyle="1" w:styleId="ListLabel186">
    <w:name w:val="ListLabel 186"/>
    <w:qFormat/>
    <w:rsid w:val="00D10F36"/>
    <w:rPr>
      <w:rFonts w:cs="Arial Narrow"/>
    </w:rPr>
  </w:style>
  <w:style w:type="character" w:customStyle="1" w:styleId="ListLabel187">
    <w:name w:val="ListLabel 187"/>
    <w:qFormat/>
    <w:rsid w:val="00D10F36"/>
    <w:rPr>
      <w:b/>
      <w:bCs/>
    </w:rPr>
  </w:style>
  <w:style w:type="character" w:customStyle="1" w:styleId="ListLabel188">
    <w:name w:val="ListLabel 188"/>
    <w:qFormat/>
    <w:rsid w:val="00D10F36"/>
  </w:style>
  <w:style w:type="character" w:customStyle="1" w:styleId="ListLabel189">
    <w:name w:val="ListLabel 189"/>
    <w:qFormat/>
    <w:rsid w:val="00D10F36"/>
  </w:style>
  <w:style w:type="character" w:customStyle="1" w:styleId="ListLabel190">
    <w:name w:val="ListLabel 190"/>
    <w:qFormat/>
    <w:rsid w:val="00D10F36"/>
    <w:rPr>
      <w:rFonts w:eastAsia="Zurich BT" w:cs="Arial Narrow"/>
    </w:rPr>
  </w:style>
  <w:style w:type="character" w:customStyle="1" w:styleId="ListLabel191">
    <w:name w:val="ListLabel 191"/>
    <w:qFormat/>
    <w:rsid w:val="00D10F36"/>
    <w:rPr>
      <w:rFonts w:eastAsia="Arial" w:cs="Arial Narrow"/>
    </w:rPr>
  </w:style>
  <w:style w:type="character" w:customStyle="1" w:styleId="ListLabel192">
    <w:name w:val="ListLabel 192"/>
    <w:qFormat/>
    <w:rsid w:val="00D10F36"/>
    <w:rPr>
      <w:rFonts w:ascii="Arial" w:hAnsi="Arial"/>
      <w:color w:val="000000"/>
      <w:sz w:val="20"/>
      <w:szCs w:val="20"/>
      <w:lang w:eastAsia="ar-SA"/>
    </w:rPr>
  </w:style>
  <w:style w:type="character" w:customStyle="1" w:styleId="ListLabel193">
    <w:name w:val="ListLabel 193"/>
    <w:qFormat/>
    <w:rsid w:val="00D10F36"/>
    <w:rPr>
      <w:rFonts w:eastAsia="Century Gothic" w:cs="Arial Narrow"/>
    </w:rPr>
  </w:style>
  <w:style w:type="character" w:customStyle="1" w:styleId="ListLabel194">
    <w:name w:val="ListLabel 194"/>
    <w:qFormat/>
    <w:rsid w:val="00D10F36"/>
    <w:rPr>
      <w:rFonts w:ascii="Arial" w:hAnsi="Arial"/>
      <w:sz w:val="20"/>
      <w:szCs w:val="20"/>
    </w:rPr>
  </w:style>
  <w:style w:type="character" w:customStyle="1" w:styleId="ListLabel195">
    <w:name w:val="ListLabel 195"/>
    <w:qFormat/>
    <w:rsid w:val="00D10F36"/>
    <w:rPr>
      <w:rFonts w:ascii="Arial Narrow" w:hAnsi="Arial Narrow" w:cs="Arial"/>
      <w:iCs/>
      <w:color w:val="000000"/>
      <w:sz w:val="20"/>
      <w:szCs w:val="20"/>
      <w:u w:val="none"/>
    </w:rPr>
  </w:style>
  <w:style w:type="character" w:customStyle="1" w:styleId="ListLabel196">
    <w:name w:val="ListLabel 196"/>
    <w:qFormat/>
    <w:rsid w:val="00D10F36"/>
    <w:rPr>
      <w:rFonts w:ascii="Arial Narrow" w:hAnsi="Arial Narrow"/>
      <w:color w:val="000000"/>
      <w:sz w:val="20"/>
      <w:szCs w:val="20"/>
      <w:u w:val="none"/>
    </w:rPr>
  </w:style>
  <w:style w:type="character" w:customStyle="1" w:styleId="ListLabel197">
    <w:name w:val="ListLabel 197"/>
    <w:qFormat/>
    <w:rsid w:val="00D10F36"/>
    <w:rPr>
      <w:rFonts w:ascii="Arial" w:hAnsi="Arial" w:cs="Arial Narrow"/>
      <w:color w:val="000000"/>
      <w:sz w:val="18"/>
      <w:szCs w:val="18"/>
    </w:rPr>
  </w:style>
  <w:style w:type="character" w:customStyle="1" w:styleId="ListLabel198">
    <w:name w:val="ListLabel 198"/>
    <w:qFormat/>
    <w:rsid w:val="00D10F36"/>
    <w:rPr>
      <w:b/>
      <w:sz w:val="18"/>
      <w:szCs w:val="20"/>
    </w:rPr>
  </w:style>
  <w:style w:type="character" w:customStyle="1" w:styleId="ListLabel199">
    <w:name w:val="ListLabel 199"/>
    <w:qFormat/>
    <w:rsid w:val="00D10F36"/>
    <w:rPr>
      <w:rFonts w:ascii="Arial" w:hAnsi="Arial" w:cs="Arial"/>
      <w:b/>
      <w:sz w:val="18"/>
      <w:szCs w:val="20"/>
    </w:rPr>
  </w:style>
  <w:style w:type="character" w:customStyle="1" w:styleId="ListLabel200">
    <w:name w:val="ListLabel 200"/>
    <w:qFormat/>
    <w:rsid w:val="00D10F36"/>
    <w:rPr>
      <w:rFonts w:ascii="Arial" w:hAnsi="Arial" w:cs="Arial"/>
      <w:sz w:val="18"/>
      <w:szCs w:val="20"/>
    </w:rPr>
  </w:style>
  <w:style w:type="character" w:customStyle="1" w:styleId="ListLabel201">
    <w:name w:val="ListLabel 201"/>
    <w:qFormat/>
    <w:rsid w:val="00D10F36"/>
    <w:rPr>
      <w:rFonts w:ascii="Arial Narrow" w:hAnsi="Arial Narrow" w:cs="Symbol"/>
      <w:color w:val="000000"/>
      <w:sz w:val="20"/>
      <w:szCs w:val="20"/>
    </w:rPr>
  </w:style>
  <w:style w:type="character" w:customStyle="1" w:styleId="ListLabel202">
    <w:name w:val="ListLabel 202"/>
    <w:qFormat/>
    <w:rsid w:val="00D10F36"/>
    <w:rPr>
      <w:rFonts w:cs="Symbol"/>
      <w:color w:val="000000"/>
      <w:sz w:val="20"/>
      <w:szCs w:val="20"/>
    </w:rPr>
  </w:style>
  <w:style w:type="character" w:customStyle="1" w:styleId="ListLabel203">
    <w:name w:val="ListLabel 203"/>
    <w:qFormat/>
    <w:rsid w:val="00D10F36"/>
    <w:rPr>
      <w:rFonts w:cs="Symbol"/>
      <w:color w:val="000000"/>
      <w:sz w:val="20"/>
      <w:szCs w:val="20"/>
    </w:rPr>
  </w:style>
  <w:style w:type="character" w:customStyle="1" w:styleId="ListLabel204">
    <w:name w:val="ListLabel 204"/>
    <w:qFormat/>
    <w:rsid w:val="00D10F36"/>
    <w:rPr>
      <w:rFonts w:cs="Symbol"/>
      <w:color w:val="000000"/>
      <w:sz w:val="20"/>
      <w:szCs w:val="20"/>
    </w:rPr>
  </w:style>
  <w:style w:type="character" w:customStyle="1" w:styleId="ListLabel205">
    <w:name w:val="ListLabel 205"/>
    <w:qFormat/>
    <w:rsid w:val="00D10F36"/>
    <w:rPr>
      <w:rFonts w:cs="Symbol"/>
      <w:color w:val="000000"/>
      <w:sz w:val="20"/>
      <w:szCs w:val="20"/>
    </w:rPr>
  </w:style>
  <w:style w:type="character" w:customStyle="1" w:styleId="ListLabel206">
    <w:name w:val="ListLabel 206"/>
    <w:qFormat/>
    <w:rsid w:val="00D10F36"/>
    <w:rPr>
      <w:rFonts w:cs="Symbol"/>
      <w:color w:val="000000"/>
      <w:sz w:val="20"/>
      <w:szCs w:val="20"/>
    </w:rPr>
  </w:style>
  <w:style w:type="character" w:customStyle="1" w:styleId="ListLabel207">
    <w:name w:val="ListLabel 207"/>
    <w:qFormat/>
    <w:rsid w:val="00D10F36"/>
    <w:rPr>
      <w:rFonts w:cs="Symbol"/>
      <w:color w:val="000000"/>
      <w:sz w:val="20"/>
      <w:szCs w:val="20"/>
    </w:rPr>
  </w:style>
  <w:style w:type="character" w:customStyle="1" w:styleId="ListLabel208">
    <w:name w:val="ListLabel 208"/>
    <w:qFormat/>
    <w:rsid w:val="00D10F36"/>
    <w:rPr>
      <w:rFonts w:cs="Symbol"/>
      <w:color w:val="000000"/>
      <w:sz w:val="20"/>
      <w:szCs w:val="20"/>
    </w:rPr>
  </w:style>
  <w:style w:type="character" w:customStyle="1" w:styleId="ListLabel209">
    <w:name w:val="ListLabel 209"/>
    <w:qFormat/>
    <w:rsid w:val="00D10F36"/>
    <w:rPr>
      <w:rFonts w:cs="Symbol"/>
      <w:color w:val="000000"/>
      <w:sz w:val="20"/>
      <w:szCs w:val="20"/>
    </w:rPr>
  </w:style>
  <w:style w:type="character" w:customStyle="1" w:styleId="ListLabel210">
    <w:name w:val="ListLabel 210"/>
    <w:qFormat/>
    <w:rsid w:val="00D10F36"/>
    <w:rPr>
      <w:rFonts w:ascii="Arial" w:hAnsi="Arial" w:cs="Arial"/>
      <w:sz w:val="20"/>
      <w:szCs w:val="20"/>
    </w:rPr>
  </w:style>
  <w:style w:type="character" w:customStyle="1" w:styleId="ListLabel211">
    <w:name w:val="ListLabel 211"/>
    <w:qFormat/>
    <w:rsid w:val="00D10F36"/>
    <w:rPr>
      <w:rFonts w:ascii="Arial" w:eastAsia="Arial" w:hAnsi="Arial" w:cs="Arial"/>
      <w:sz w:val="20"/>
      <w:szCs w:val="20"/>
      <w:highlight w:val="white"/>
      <w:lang w:eastAsia="ar-SA" w:bidi="ar-SA"/>
    </w:rPr>
  </w:style>
  <w:style w:type="character" w:customStyle="1" w:styleId="ListLabel212">
    <w:name w:val="ListLabel 212"/>
    <w:qFormat/>
    <w:rsid w:val="00D10F36"/>
    <w:rPr>
      <w:rFonts w:ascii="Arial" w:eastAsia="Times New Roman" w:hAnsi="Arial" w:cs="Arial"/>
      <w:sz w:val="20"/>
      <w:szCs w:val="20"/>
      <w:lang w:eastAsia="ar-SA" w:bidi="ar-SA"/>
    </w:rPr>
  </w:style>
  <w:style w:type="character" w:customStyle="1" w:styleId="ListLabel213">
    <w:name w:val="ListLabel 213"/>
    <w:qFormat/>
    <w:rsid w:val="00D10F36"/>
  </w:style>
  <w:style w:type="character" w:customStyle="1" w:styleId="ListLabel214">
    <w:name w:val="ListLabel 214"/>
    <w:qFormat/>
    <w:rsid w:val="00D10F36"/>
    <w:rPr>
      <w:rFonts w:eastAsia="Times New Roman"/>
    </w:rPr>
  </w:style>
  <w:style w:type="character" w:customStyle="1" w:styleId="ListLabel215">
    <w:name w:val="ListLabel 215"/>
    <w:qFormat/>
    <w:rsid w:val="00D10F36"/>
    <w:rPr>
      <w:rFonts w:eastAsia="Times New Roman"/>
      <w:bCs/>
    </w:rPr>
  </w:style>
  <w:style w:type="character" w:customStyle="1" w:styleId="ListLabel216">
    <w:name w:val="ListLabel 216"/>
    <w:qFormat/>
    <w:rsid w:val="00D10F36"/>
    <w:rPr>
      <w:rFonts w:cs="Arial Narrow"/>
    </w:rPr>
  </w:style>
  <w:style w:type="character" w:customStyle="1" w:styleId="ListLabel217">
    <w:name w:val="ListLabel 217"/>
    <w:qFormat/>
    <w:rsid w:val="00D10F36"/>
    <w:rPr>
      <w:b/>
      <w:bCs/>
    </w:rPr>
  </w:style>
  <w:style w:type="character" w:customStyle="1" w:styleId="ListLabel218">
    <w:name w:val="ListLabel 218"/>
    <w:qFormat/>
    <w:rsid w:val="00D10F36"/>
  </w:style>
  <w:style w:type="character" w:customStyle="1" w:styleId="ListLabel219">
    <w:name w:val="ListLabel 219"/>
    <w:qFormat/>
    <w:rsid w:val="00D10F36"/>
  </w:style>
  <w:style w:type="character" w:customStyle="1" w:styleId="ListLabel220">
    <w:name w:val="ListLabel 220"/>
    <w:qFormat/>
    <w:rsid w:val="00D10F36"/>
    <w:rPr>
      <w:rFonts w:eastAsia="Zurich BT" w:cs="Arial Narrow"/>
    </w:rPr>
  </w:style>
  <w:style w:type="character" w:customStyle="1" w:styleId="ListLabel221">
    <w:name w:val="ListLabel 221"/>
    <w:qFormat/>
    <w:rsid w:val="00D10F36"/>
    <w:rPr>
      <w:rFonts w:eastAsia="Arial" w:cs="Arial Narrow"/>
    </w:rPr>
  </w:style>
  <w:style w:type="character" w:customStyle="1" w:styleId="ListLabel222">
    <w:name w:val="ListLabel 222"/>
    <w:qFormat/>
    <w:rsid w:val="00D10F36"/>
    <w:rPr>
      <w:rFonts w:ascii="Arial" w:hAnsi="Arial"/>
      <w:color w:val="000000"/>
      <w:sz w:val="20"/>
      <w:szCs w:val="20"/>
      <w:lang w:eastAsia="ar-SA"/>
    </w:rPr>
  </w:style>
  <w:style w:type="character" w:customStyle="1" w:styleId="ListLabel223">
    <w:name w:val="ListLabel 223"/>
    <w:qFormat/>
    <w:rsid w:val="00D10F36"/>
    <w:rPr>
      <w:rFonts w:eastAsia="Century Gothic" w:cs="Arial Narrow"/>
    </w:rPr>
  </w:style>
  <w:style w:type="character" w:customStyle="1" w:styleId="ListLabel224">
    <w:name w:val="ListLabel 224"/>
    <w:qFormat/>
    <w:rsid w:val="00D10F36"/>
    <w:rPr>
      <w:rFonts w:ascii="Arial" w:hAnsi="Arial"/>
      <w:sz w:val="20"/>
      <w:szCs w:val="20"/>
    </w:rPr>
  </w:style>
  <w:style w:type="character" w:customStyle="1" w:styleId="ListLabel225">
    <w:name w:val="ListLabel 225"/>
    <w:qFormat/>
    <w:rsid w:val="00D10F36"/>
    <w:rPr>
      <w:rFonts w:ascii="Arial Narrow" w:hAnsi="Arial Narrow" w:cs="Arial"/>
      <w:iCs/>
      <w:color w:val="000000"/>
      <w:sz w:val="20"/>
      <w:szCs w:val="20"/>
      <w:u w:val="none"/>
    </w:rPr>
  </w:style>
  <w:style w:type="character" w:customStyle="1" w:styleId="ListLabel226">
    <w:name w:val="ListLabel 226"/>
    <w:qFormat/>
    <w:rsid w:val="00D10F36"/>
    <w:rPr>
      <w:rFonts w:ascii="Arial Narrow" w:hAnsi="Arial Narrow"/>
      <w:color w:val="000000"/>
      <w:sz w:val="20"/>
      <w:szCs w:val="20"/>
      <w:u w:val="none"/>
    </w:rPr>
  </w:style>
  <w:style w:type="character" w:customStyle="1" w:styleId="ListLabel227">
    <w:name w:val="ListLabel 227"/>
    <w:qFormat/>
    <w:rsid w:val="00D10F36"/>
    <w:rPr>
      <w:rFonts w:ascii="Arial" w:hAnsi="Arial" w:cs="Arial Narrow"/>
      <w:color w:val="000000"/>
      <w:sz w:val="18"/>
      <w:szCs w:val="18"/>
    </w:rPr>
  </w:style>
  <w:style w:type="character" w:customStyle="1" w:styleId="ListLabel228">
    <w:name w:val="ListLabel 228"/>
    <w:qFormat/>
    <w:rsid w:val="00D10F36"/>
    <w:rPr>
      <w:rFonts w:ascii="Arial" w:hAnsi="Arial"/>
      <w:b/>
      <w:sz w:val="20"/>
      <w:szCs w:val="20"/>
    </w:rPr>
  </w:style>
  <w:style w:type="character" w:customStyle="1" w:styleId="ListLabel229">
    <w:name w:val="ListLabel 229"/>
    <w:qFormat/>
    <w:rsid w:val="00D10F36"/>
    <w:rPr>
      <w:rFonts w:ascii="Arial" w:hAnsi="Arial" w:cs="Arial"/>
      <w:b/>
      <w:sz w:val="18"/>
      <w:szCs w:val="20"/>
    </w:rPr>
  </w:style>
  <w:style w:type="character" w:customStyle="1" w:styleId="ListLabel230">
    <w:name w:val="ListLabel 230"/>
    <w:qFormat/>
    <w:rsid w:val="00D10F36"/>
    <w:rPr>
      <w:rFonts w:ascii="Arial" w:hAnsi="Arial" w:cs="Arial"/>
      <w:sz w:val="20"/>
      <w:szCs w:val="20"/>
    </w:rPr>
  </w:style>
  <w:style w:type="character" w:customStyle="1" w:styleId="ListLabel231">
    <w:name w:val="ListLabel 231"/>
    <w:qFormat/>
    <w:rsid w:val="00D10F36"/>
    <w:rPr>
      <w:rFonts w:ascii="Arial Narrow" w:hAnsi="Arial Narrow" w:cs="Symbol"/>
      <w:color w:val="000000"/>
      <w:sz w:val="20"/>
      <w:szCs w:val="20"/>
    </w:rPr>
  </w:style>
  <w:style w:type="character" w:customStyle="1" w:styleId="ListLabel232">
    <w:name w:val="ListLabel 232"/>
    <w:qFormat/>
    <w:rsid w:val="00D10F36"/>
    <w:rPr>
      <w:rFonts w:cs="Symbol"/>
      <w:color w:val="000000"/>
      <w:sz w:val="20"/>
      <w:szCs w:val="20"/>
    </w:rPr>
  </w:style>
  <w:style w:type="character" w:customStyle="1" w:styleId="ListLabel233">
    <w:name w:val="ListLabel 233"/>
    <w:qFormat/>
    <w:rsid w:val="00D10F36"/>
    <w:rPr>
      <w:rFonts w:cs="Symbol"/>
      <w:color w:val="000000"/>
      <w:sz w:val="20"/>
      <w:szCs w:val="20"/>
    </w:rPr>
  </w:style>
  <w:style w:type="character" w:customStyle="1" w:styleId="ListLabel234">
    <w:name w:val="ListLabel 234"/>
    <w:qFormat/>
    <w:rsid w:val="00D10F36"/>
    <w:rPr>
      <w:rFonts w:cs="Symbol"/>
      <w:color w:val="000000"/>
      <w:sz w:val="20"/>
      <w:szCs w:val="20"/>
    </w:rPr>
  </w:style>
  <w:style w:type="character" w:customStyle="1" w:styleId="ListLabel235">
    <w:name w:val="ListLabel 235"/>
    <w:qFormat/>
    <w:rsid w:val="00D10F36"/>
    <w:rPr>
      <w:rFonts w:cs="Symbol"/>
      <w:color w:val="000000"/>
      <w:sz w:val="20"/>
      <w:szCs w:val="20"/>
    </w:rPr>
  </w:style>
  <w:style w:type="character" w:customStyle="1" w:styleId="ListLabel236">
    <w:name w:val="ListLabel 236"/>
    <w:qFormat/>
    <w:rsid w:val="00D10F36"/>
    <w:rPr>
      <w:rFonts w:cs="Symbol"/>
      <w:color w:val="000000"/>
      <w:sz w:val="20"/>
      <w:szCs w:val="20"/>
    </w:rPr>
  </w:style>
  <w:style w:type="character" w:customStyle="1" w:styleId="ListLabel237">
    <w:name w:val="ListLabel 237"/>
    <w:qFormat/>
    <w:rsid w:val="00D10F36"/>
    <w:rPr>
      <w:rFonts w:cs="Symbol"/>
      <w:color w:val="000000"/>
      <w:sz w:val="20"/>
      <w:szCs w:val="20"/>
    </w:rPr>
  </w:style>
  <w:style w:type="character" w:customStyle="1" w:styleId="ListLabel238">
    <w:name w:val="ListLabel 238"/>
    <w:qFormat/>
    <w:rsid w:val="00D10F36"/>
    <w:rPr>
      <w:rFonts w:cs="Symbol"/>
      <w:color w:val="000000"/>
      <w:sz w:val="20"/>
      <w:szCs w:val="20"/>
    </w:rPr>
  </w:style>
  <w:style w:type="character" w:customStyle="1" w:styleId="ListLabel239">
    <w:name w:val="ListLabel 239"/>
    <w:qFormat/>
    <w:rsid w:val="00D10F36"/>
    <w:rPr>
      <w:rFonts w:cs="Symbol"/>
      <w:color w:val="000000"/>
      <w:sz w:val="20"/>
      <w:szCs w:val="20"/>
    </w:rPr>
  </w:style>
  <w:style w:type="character" w:customStyle="1" w:styleId="ListLabel240">
    <w:name w:val="ListLabel 240"/>
    <w:qFormat/>
    <w:rsid w:val="00D10F36"/>
    <w:rPr>
      <w:rFonts w:ascii="Arial" w:hAnsi="Arial" w:cs="Arial"/>
      <w:sz w:val="20"/>
      <w:szCs w:val="20"/>
    </w:rPr>
  </w:style>
  <w:style w:type="character" w:customStyle="1" w:styleId="ListLabel241">
    <w:name w:val="ListLabel 241"/>
    <w:qFormat/>
    <w:rsid w:val="00D10F36"/>
    <w:rPr>
      <w:rFonts w:ascii="Arial" w:eastAsia="Arial" w:hAnsi="Arial" w:cs="Arial"/>
      <w:sz w:val="20"/>
      <w:szCs w:val="20"/>
      <w:highlight w:val="white"/>
      <w:lang w:eastAsia="ar-SA" w:bidi="ar-SA"/>
    </w:rPr>
  </w:style>
  <w:style w:type="character" w:customStyle="1" w:styleId="ListLabel242">
    <w:name w:val="ListLabel 242"/>
    <w:qFormat/>
    <w:rsid w:val="00D10F36"/>
    <w:rPr>
      <w:rFonts w:ascii="Arial" w:eastAsia="Times New Roman" w:hAnsi="Arial" w:cs="Arial"/>
      <w:sz w:val="20"/>
      <w:szCs w:val="20"/>
      <w:lang w:eastAsia="ar-SA" w:bidi="ar-SA"/>
    </w:rPr>
  </w:style>
  <w:style w:type="character" w:customStyle="1" w:styleId="ListLabel243">
    <w:name w:val="ListLabel 243"/>
    <w:qFormat/>
    <w:rsid w:val="00D10F36"/>
    <w:rPr>
      <w:rFonts w:ascii="Arial" w:hAnsi="Arial"/>
      <w:sz w:val="20"/>
      <w:szCs w:val="20"/>
    </w:rPr>
  </w:style>
  <w:style w:type="character" w:customStyle="1" w:styleId="ListLabel244">
    <w:name w:val="ListLabel 244"/>
    <w:qFormat/>
    <w:rsid w:val="00D10F36"/>
    <w:rPr>
      <w:rFonts w:ascii="Arial" w:eastAsia="Times New Roman" w:hAnsi="Arial"/>
      <w:sz w:val="20"/>
      <w:szCs w:val="20"/>
    </w:rPr>
  </w:style>
  <w:style w:type="character" w:customStyle="1" w:styleId="ListLabel245">
    <w:name w:val="ListLabel 245"/>
    <w:qFormat/>
    <w:rsid w:val="00D10F36"/>
    <w:rPr>
      <w:rFonts w:ascii="Arial" w:eastAsia="Times New Roman" w:hAnsi="Arial"/>
      <w:bCs/>
      <w:sz w:val="20"/>
      <w:szCs w:val="20"/>
    </w:rPr>
  </w:style>
  <w:style w:type="character" w:customStyle="1" w:styleId="ListLabel246">
    <w:name w:val="ListLabel 246"/>
    <w:qFormat/>
    <w:rsid w:val="00D10F36"/>
    <w:rPr>
      <w:rFonts w:ascii="Arial" w:hAnsi="Arial" w:cs="Arial Narrow"/>
      <w:sz w:val="20"/>
      <w:szCs w:val="20"/>
    </w:rPr>
  </w:style>
  <w:style w:type="character" w:customStyle="1" w:styleId="ListLabel247">
    <w:name w:val="ListLabel 247"/>
    <w:qFormat/>
    <w:rsid w:val="00D10F36"/>
    <w:rPr>
      <w:rFonts w:ascii="Arial" w:hAnsi="Arial"/>
      <w:b/>
      <w:bCs/>
      <w:sz w:val="20"/>
      <w:szCs w:val="20"/>
    </w:rPr>
  </w:style>
  <w:style w:type="character" w:customStyle="1" w:styleId="ListLabel248">
    <w:name w:val="ListLabel 248"/>
    <w:qFormat/>
    <w:rsid w:val="00D10F36"/>
    <w:rPr>
      <w:rFonts w:ascii="Arial" w:hAnsi="Arial"/>
      <w:sz w:val="20"/>
      <w:szCs w:val="20"/>
    </w:rPr>
  </w:style>
  <w:style w:type="character" w:customStyle="1" w:styleId="ListLabel249">
    <w:name w:val="ListLabel 249"/>
    <w:qFormat/>
    <w:rsid w:val="00D10F36"/>
    <w:rPr>
      <w:rFonts w:ascii="Arial" w:hAnsi="Arial"/>
      <w:sz w:val="20"/>
      <w:szCs w:val="20"/>
    </w:rPr>
  </w:style>
  <w:style w:type="character" w:customStyle="1" w:styleId="ListLabel250">
    <w:name w:val="ListLabel 250"/>
    <w:qFormat/>
    <w:rsid w:val="00D10F36"/>
    <w:rPr>
      <w:rFonts w:ascii="Arial" w:eastAsia="Zurich BT" w:hAnsi="Arial" w:cs="Arial Narrow"/>
      <w:sz w:val="20"/>
      <w:szCs w:val="20"/>
    </w:rPr>
  </w:style>
  <w:style w:type="character" w:customStyle="1" w:styleId="ListLabel251">
    <w:name w:val="ListLabel 251"/>
    <w:qFormat/>
    <w:rsid w:val="00D10F36"/>
    <w:rPr>
      <w:rFonts w:ascii="Arial" w:eastAsia="Arial" w:hAnsi="Arial" w:cs="Arial Narrow"/>
      <w:sz w:val="20"/>
      <w:szCs w:val="20"/>
    </w:rPr>
  </w:style>
  <w:style w:type="character" w:customStyle="1" w:styleId="ListLabel252">
    <w:name w:val="ListLabel 252"/>
    <w:qFormat/>
    <w:rsid w:val="00D10F36"/>
    <w:rPr>
      <w:rFonts w:ascii="Arial" w:hAnsi="Arial"/>
      <w:color w:val="000000"/>
      <w:sz w:val="20"/>
      <w:szCs w:val="20"/>
      <w:lang w:eastAsia="ar-SA"/>
    </w:rPr>
  </w:style>
  <w:style w:type="character" w:customStyle="1" w:styleId="ListLabel253">
    <w:name w:val="ListLabel 253"/>
    <w:qFormat/>
    <w:rsid w:val="00D10F36"/>
    <w:rPr>
      <w:rFonts w:ascii="Arial" w:eastAsia="Century Gothic" w:hAnsi="Arial" w:cs="Arial Narrow"/>
      <w:sz w:val="20"/>
      <w:szCs w:val="20"/>
    </w:rPr>
  </w:style>
  <w:style w:type="character" w:customStyle="1" w:styleId="ListLabel254">
    <w:name w:val="ListLabel 254"/>
    <w:qFormat/>
    <w:rsid w:val="00D10F36"/>
    <w:rPr>
      <w:rFonts w:ascii="Arial Narrow" w:hAnsi="Arial Narrow" w:cs="Arial"/>
      <w:iCs/>
      <w:color w:val="000000"/>
      <w:sz w:val="20"/>
      <w:szCs w:val="20"/>
      <w:u w:val="none"/>
    </w:rPr>
  </w:style>
  <w:style w:type="character" w:customStyle="1" w:styleId="ListLabel255">
    <w:name w:val="ListLabel 255"/>
    <w:qFormat/>
    <w:rsid w:val="00D10F36"/>
    <w:rPr>
      <w:rFonts w:ascii="Arial Narrow" w:hAnsi="Arial Narrow"/>
      <w:color w:val="000000"/>
      <w:sz w:val="20"/>
      <w:szCs w:val="20"/>
      <w:u w:val="none"/>
    </w:rPr>
  </w:style>
  <w:style w:type="character" w:customStyle="1" w:styleId="ListLabel256">
    <w:name w:val="ListLabel 256"/>
    <w:qFormat/>
    <w:rsid w:val="00D10F36"/>
  </w:style>
  <w:style w:type="character" w:customStyle="1" w:styleId="ListLabel257">
    <w:name w:val="ListLabel 257"/>
    <w:qFormat/>
    <w:rsid w:val="00D10F36"/>
    <w:rPr>
      <w:rFonts w:ascii="Arial" w:hAnsi="Arial" w:cs="Arial Narrow"/>
      <w:color w:val="000000"/>
      <w:sz w:val="18"/>
      <w:szCs w:val="18"/>
    </w:rPr>
  </w:style>
  <w:style w:type="character" w:customStyle="1" w:styleId="ListLabel258">
    <w:name w:val="ListLabel 258"/>
    <w:qFormat/>
    <w:rsid w:val="00D10F36"/>
    <w:rPr>
      <w:rFonts w:ascii="Arial" w:hAnsi="Arial"/>
      <w:b/>
      <w:sz w:val="20"/>
      <w:szCs w:val="20"/>
    </w:rPr>
  </w:style>
  <w:style w:type="character" w:customStyle="1" w:styleId="ListLabel259">
    <w:name w:val="ListLabel 259"/>
    <w:qFormat/>
    <w:rsid w:val="00D10F36"/>
    <w:rPr>
      <w:rFonts w:ascii="Arial" w:hAnsi="Arial" w:cs="Arial"/>
      <w:b/>
      <w:sz w:val="18"/>
      <w:szCs w:val="20"/>
    </w:rPr>
  </w:style>
  <w:style w:type="character" w:customStyle="1" w:styleId="ListLabel260">
    <w:name w:val="ListLabel 260"/>
    <w:qFormat/>
    <w:rsid w:val="00D10F36"/>
    <w:rPr>
      <w:rFonts w:ascii="Arial" w:hAnsi="Arial" w:cs="Arial"/>
      <w:sz w:val="20"/>
      <w:szCs w:val="20"/>
    </w:rPr>
  </w:style>
  <w:style w:type="character" w:customStyle="1" w:styleId="ListLabel261">
    <w:name w:val="ListLabel 261"/>
    <w:qFormat/>
    <w:rsid w:val="00D10F36"/>
    <w:rPr>
      <w:rFonts w:ascii="Arial Narrow" w:hAnsi="Arial Narrow" w:cs="Symbol"/>
      <w:color w:val="000000"/>
      <w:sz w:val="20"/>
      <w:szCs w:val="20"/>
    </w:rPr>
  </w:style>
  <w:style w:type="character" w:customStyle="1" w:styleId="ListLabel262">
    <w:name w:val="ListLabel 262"/>
    <w:qFormat/>
    <w:rsid w:val="00D10F36"/>
    <w:rPr>
      <w:rFonts w:cs="Symbol"/>
      <w:color w:val="000000"/>
      <w:sz w:val="20"/>
      <w:szCs w:val="20"/>
    </w:rPr>
  </w:style>
  <w:style w:type="character" w:customStyle="1" w:styleId="ListLabel263">
    <w:name w:val="ListLabel 263"/>
    <w:qFormat/>
    <w:rsid w:val="00D10F36"/>
    <w:rPr>
      <w:rFonts w:cs="Symbol"/>
      <w:color w:val="000000"/>
      <w:sz w:val="20"/>
      <w:szCs w:val="20"/>
    </w:rPr>
  </w:style>
  <w:style w:type="character" w:customStyle="1" w:styleId="ListLabel264">
    <w:name w:val="ListLabel 264"/>
    <w:qFormat/>
    <w:rsid w:val="00D10F36"/>
    <w:rPr>
      <w:rFonts w:cs="Symbol"/>
      <w:color w:val="000000"/>
      <w:sz w:val="20"/>
      <w:szCs w:val="20"/>
    </w:rPr>
  </w:style>
  <w:style w:type="character" w:customStyle="1" w:styleId="ListLabel265">
    <w:name w:val="ListLabel 265"/>
    <w:qFormat/>
    <w:rsid w:val="00D10F36"/>
    <w:rPr>
      <w:rFonts w:cs="Symbol"/>
      <w:color w:val="000000"/>
      <w:sz w:val="20"/>
      <w:szCs w:val="20"/>
    </w:rPr>
  </w:style>
  <w:style w:type="character" w:customStyle="1" w:styleId="ListLabel266">
    <w:name w:val="ListLabel 266"/>
    <w:qFormat/>
    <w:rsid w:val="00D10F36"/>
    <w:rPr>
      <w:rFonts w:cs="Symbol"/>
      <w:color w:val="000000"/>
      <w:sz w:val="20"/>
      <w:szCs w:val="20"/>
    </w:rPr>
  </w:style>
  <w:style w:type="character" w:customStyle="1" w:styleId="ListLabel267">
    <w:name w:val="ListLabel 267"/>
    <w:qFormat/>
    <w:rsid w:val="00D10F36"/>
    <w:rPr>
      <w:rFonts w:cs="Symbol"/>
      <w:color w:val="000000"/>
      <w:sz w:val="20"/>
      <w:szCs w:val="20"/>
    </w:rPr>
  </w:style>
  <w:style w:type="character" w:customStyle="1" w:styleId="ListLabel268">
    <w:name w:val="ListLabel 268"/>
    <w:qFormat/>
    <w:rsid w:val="00D10F36"/>
    <w:rPr>
      <w:rFonts w:cs="Symbol"/>
      <w:color w:val="000000"/>
      <w:sz w:val="20"/>
      <w:szCs w:val="20"/>
    </w:rPr>
  </w:style>
  <w:style w:type="character" w:customStyle="1" w:styleId="ListLabel269">
    <w:name w:val="ListLabel 269"/>
    <w:qFormat/>
    <w:rsid w:val="00D10F36"/>
    <w:rPr>
      <w:rFonts w:cs="Symbol"/>
      <w:color w:val="000000"/>
      <w:sz w:val="20"/>
      <w:szCs w:val="20"/>
    </w:rPr>
  </w:style>
  <w:style w:type="character" w:customStyle="1" w:styleId="ListLabel270">
    <w:name w:val="ListLabel 270"/>
    <w:qFormat/>
    <w:rsid w:val="00D10F36"/>
    <w:rPr>
      <w:rFonts w:ascii="Arial" w:hAnsi="Arial" w:cs="Arial"/>
      <w:sz w:val="20"/>
      <w:szCs w:val="20"/>
    </w:rPr>
  </w:style>
  <w:style w:type="character" w:customStyle="1" w:styleId="ListLabel271">
    <w:name w:val="ListLabel 271"/>
    <w:qFormat/>
    <w:rsid w:val="00D10F36"/>
    <w:rPr>
      <w:rFonts w:ascii="Arial" w:eastAsia="Arial" w:hAnsi="Arial" w:cs="Arial"/>
      <w:sz w:val="20"/>
      <w:szCs w:val="20"/>
      <w:highlight w:val="white"/>
      <w:lang w:eastAsia="ar-SA" w:bidi="ar-SA"/>
    </w:rPr>
  </w:style>
  <w:style w:type="character" w:customStyle="1" w:styleId="ListLabel272">
    <w:name w:val="ListLabel 272"/>
    <w:qFormat/>
    <w:rsid w:val="00D10F36"/>
    <w:rPr>
      <w:rFonts w:ascii="Arial" w:eastAsia="Times New Roman" w:hAnsi="Arial" w:cs="Arial"/>
      <w:sz w:val="20"/>
      <w:szCs w:val="20"/>
      <w:lang w:eastAsia="ar-SA" w:bidi="ar-SA"/>
    </w:rPr>
  </w:style>
  <w:style w:type="character" w:customStyle="1" w:styleId="ListLabel273">
    <w:name w:val="ListLabel 273"/>
    <w:qFormat/>
    <w:rsid w:val="00D10F36"/>
    <w:rPr>
      <w:sz w:val="20"/>
      <w:szCs w:val="20"/>
    </w:rPr>
  </w:style>
  <w:style w:type="character" w:customStyle="1" w:styleId="ListLabel274">
    <w:name w:val="ListLabel 274"/>
    <w:qFormat/>
    <w:rsid w:val="00D10F36"/>
    <w:rPr>
      <w:rFonts w:eastAsia="Times New Roman"/>
      <w:sz w:val="20"/>
      <w:szCs w:val="20"/>
    </w:rPr>
  </w:style>
  <w:style w:type="character" w:customStyle="1" w:styleId="ListLabel275">
    <w:name w:val="ListLabel 275"/>
    <w:qFormat/>
    <w:rsid w:val="00D10F36"/>
    <w:rPr>
      <w:rFonts w:eastAsia="Times New Roman"/>
      <w:bCs/>
      <w:sz w:val="20"/>
      <w:szCs w:val="20"/>
    </w:rPr>
  </w:style>
  <w:style w:type="character" w:customStyle="1" w:styleId="ListLabel276">
    <w:name w:val="ListLabel 276"/>
    <w:qFormat/>
    <w:rsid w:val="00D10F36"/>
    <w:rPr>
      <w:rFonts w:cs="Arial Narrow"/>
      <w:sz w:val="20"/>
      <w:szCs w:val="20"/>
    </w:rPr>
  </w:style>
  <w:style w:type="character" w:customStyle="1" w:styleId="ListLabel277">
    <w:name w:val="ListLabel 277"/>
    <w:qFormat/>
    <w:rsid w:val="00D10F36"/>
    <w:rPr>
      <w:b/>
      <w:bCs/>
      <w:sz w:val="20"/>
      <w:szCs w:val="20"/>
    </w:rPr>
  </w:style>
  <w:style w:type="character" w:customStyle="1" w:styleId="ListLabel278">
    <w:name w:val="ListLabel 278"/>
    <w:qFormat/>
    <w:rsid w:val="00D10F36"/>
    <w:rPr>
      <w:sz w:val="20"/>
      <w:szCs w:val="20"/>
    </w:rPr>
  </w:style>
  <w:style w:type="character" w:customStyle="1" w:styleId="ListLabel279">
    <w:name w:val="ListLabel 279"/>
    <w:qFormat/>
    <w:rsid w:val="00D10F36"/>
    <w:rPr>
      <w:sz w:val="20"/>
      <w:szCs w:val="20"/>
    </w:rPr>
  </w:style>
  <w:style w:type="character" w:customStyle="1" w:styleId="ListLabel280">
    <w:name w:val="ListLabel 280"/>
    <w:qFormat/>
    <w:rsid w:val="00D10F36"/>
    <w:rPr>
      <w:rFonts w:eastAsia="Zurich BT" w:cs="Arial Narrow"/>
      <w:sz w:val="20"/>
      <w:szCs w:val="20"/>
    </w:rPr>
  </w:style>
  <w:style w:type="character" w:customStyle="1" w:styleId="ListLabel281">
    <w:name w:val="ListLabel 281"/>
    <w:qFormat/>
    <w:rsid w:val="00D10F36"/>
    <w:rPr>
      <w:rFonts w:eastAsia="Arial" w:cs="Arial Narrow"/>
      <w:sz w:val="20"/>
      <w:szCs w:val="20"/>
    </w:rPr>
  </w:style>
  <w:style w:type="character" w:customStyle="1" w:styleId="ListLabel282">
    <w:name w:val="ListLabel 282"/>
    <w:qFormat/>
    <w:rsid w:val="00D10F36"/>
    <w:rPr>
      <w:rFonts w:ascii="Arial" w:hAnsi="Arial"/>
      <w:color w:val="000000"/>
      <w:sz w:val="20"/>
      <w:szCs w:val="20"/>
      <w:lang w:eastAsia="ar-SA"/>
    </w:rPr>
  </w:style>
  <w:style w:type="character" w:customStyle="1" w:styleId="ListLabel283">
    <w:name w:val="ListLabel 283"/>
    <w:qFormat/>
    <w:rsid w:val="00D10F36"/>
    <w:rPr>
      <w:rFonts w:eastAsia="Century Gothic" w:cs="Arial Narrow"/>
      <w:sz w:val="20"/>
      <w:szCs w:val="20"/>
    </w:rPr>
  </w:style>
  <w:style w:type="character" w:customStyle="1" w:styleId="ListLabel284">
    <w:name w:val="ListLabel 284"/>
    <w:qFormat/>
    <w:rsid w:val="00D10F36"/>
    <w:rPr>
      <w:rFonts w:ascii="Arial" w:hAnsi="Arial"/>
      <w:sz w:val="20"/>
      <w:szCs w:val="20"/>
    </w:rPr>
  </w:style>
  <w:style w:type="character" w:customStyle="1" w:styleId="ListLabel285">
    <w:name w:val="ListLabel 285"/>
    <w:qFormat/>
    <w:rsid w:val="00D10F36"/>
    <w:rPr>
      <w:rFonts w:ascii="Arial Narrow" w:hAnsi="Arial Narrow" w:cs="Arial"/>
      <w:iCs/>
      <w:color w:val="000000"/>
      <w:sz w:val="20"/>
      <w:szCs w:val="20"/>
      <w:u w:val="none"/>
    </w:rPr>
  </w:style>
  <w:style w:type="character" w:customStyle="1" w:styleId="ListLabel286">
    <w:name w:val="ListLabel 286"/>
    <w:qFormat/>
    <w:rsid w:val="00D10F36"/>
    <w:rPr>
      <w:rFonts w:ascii="Arial Narrow" w:hAnsi="Arial Narrow"/>
      <w:color w:val="000000"/>
      <w:sz w:val="20"/>
      <w:szCs w:val="20"/>
      <w:u w:val="none"/>
    </w:rPr>
  </w:style>
  <w:style w:type="character" w:customStyle="1" w:styleId="ListLabel287">
    <w:name w:val="ListLabel 287"/>
    <w:qFormat/>
    <w:rsid w:val="00D10F36"/>
  </w:style>
  <w:style w:type="character" w:customStyle="1" w:styleId="ListLabel288">
    <w:name w:val="ListLabel 288"/>
    <w:qFormat/>
    <w:rsid w:val="00D10F36"/>
    <w:rPr>
      <w:rFonts w:ascii="Arial" w:hAnsi="Arial" w:cs="Arial Narrow"/>
      <w:color w:val="000000"/>
      <w:sz w:val="18"/>
      <w:szCs w:val="18"/>
    </w:rPr>
  </w:style>
  <w:style w:type="character" w:customStyle="1" w:styleId="ListLabel289">
    <w:name w:val="ListLabel 289"/>
    <w:qFormat/>
    <w:rsid w:val="00D10F36"/>
    <w:rPr>
      <w:b/>
      <w:sz w:val="18"/>
      <w:szCs w:val="20"/>
    </w:rPr>
  </w:style>
  <w:style w:type="character" w:customStyle="1" w:styleId="ListLabel290">
    <w:name w:val="ListLabel 290"/>
    <w:qFormat/>
    <w:rsid w:val="00D10F36"/>
    <w:rPr>
      <w:rFonts w:ascii="Arial" w:hAnsi="Arial" w:cs="Arial"/>
      <w:b/>
      <w:sz w:val="18"/>
      <w:szCs w:val="20"/>
    </w:rPr>
  </w:style>
  <w:style w:type="character" w:customStyle="1" w:styleId="ListLabel291">
    <w:name w:val="ListLabel 291"/>
    <w:qFormat/>
    <w:rsid w:val="00D10F36"/>
    <w:rPr>
      <w:rFonts w:ascii="Arial" w:hAnsi="Arial" w:cs="Arial"/>
      <w:sz w:val="18"/>
      <w:szCs w:val="20"/>
    </w:rPr>
  </w:style>
  <w:style w:type="character" w:customStyle="1" w:styleId="ListLabel292">
    <w:name w:val="ListLabel 292"/>
    <w:qFormat/>
    <w:rsid w:val="00D10F36"/>
    <w:rPr>
      <w:rFonts w:ascii="Arial Narrow" w:hAnsi="Arial Narrow" w:cs="Symbol"/>
      <w:color w:val="000000"/>
      <w:sz w:val="20"/>
      <w:szCs w:val="20"/>
    </w:rPr>
  </w:style>
  <w:style w:type="character" w:customStyle="1" w:styleId="ListLabel293">
    <w:name w:val="ListLabel 293"/>
    <w:qFormat/>
    <w:rsid w:val="00D10F36"/>
    <w:rPr>
      <w:rFonts w:cs="Symbol"/>
      <w:color w:val="000000"/>
      <w:sz w:val="20"/>
      <w:szCs w:val="20"/>
    </w:rPr>
  </w:style>
  <w:style w:type="character" w:customStyle="1" w:styleId="ListLabel294">
    <w:name w:val="ListLabel 294"/>
    <w:qFormat/>
    <w:rsid w:val="00D10F36"/>
    <w:rPr>
      <w:rFonts w:cs="Symbol"/>
      <w:color w:val="000000"/>
      <w:sz w:val="20"/>
      <w:szCs w:val="20"/>
    </w:rPr>
  </w:style>
  <w:style w:type="character" w:customStyle="1" w:styleId="ListLabel295">
    <w:name w:val="ListLabel 295"/>
    <w:qFormat/>
    <w:rsid w:val="00D10F36"/>
    <w:rPr>
      <w:rFonts w:cs="Symbol"/>
      <w:color w:val="000000"/>
      <w:sz w:val="20"/>
      <w:szCs w:val="20"/>
    </w:rPr>
  </w:style>
  <w:style w:type="character" w:customStyle="1" w:styleId="ListLabel296">
    <w:name w:val="ListLabel 296"/>
    <w:qFormat/>
    <w:rsid w:val="00D10F36"/>
    <w:rPr>
      <w:rFonts w:cs="Symbol"/>
      <w:color w:val="000000"/>
      <w:sz w:val="20"/>
      <w:szCs w:val="20"/>
    </w:rPr>
  </w:style>
  <w:style w:type="character" w:customStyle="1" w:styleId="ListLabel297">
    <w:name w:val="ListLabel 297"/>
    <w:qFormat/>
    <w:rsid w:val="00D10F36"/>
    <w:rPr>
      <w:rFonts w:cs="Symbol"/>
      <w:color w:val="000000"/>
      <w:sz w:val="20"/>
      <w:szCs w:val="20"/>
    </w:rPr>
  </w:style>
  <w:style w:type="character" w:customStyle="1" w:styleId="ListLabel298">
    <w:name w:val="ListLabel 298"/>
    <w:qFormat/>
    <w:rsid w:val="00D10F36"/>
    <w:rPr>
      <w:rFonts w:cs="Symbol"/>
      <w:color w:val="000000"/>
      <w:sz w:val="20"/>
      <w:szCs w:val="20"/>
    </w:rPr>
  </w:style>
  <w:style w:type="character" w:customStyle="1" w:styleId="ListLabel299">
    <w:name w:val="ListLabel 299"/>
    <w:qFormat/>
    <w:rsid w:val="00D10F36"/>
    <w:rPr>
      <w:rFonts w:cs="Symbol"/>
      <w:color w:val="000000"/>
      <w:sz w:val="20"/>
      <w:szCs w:val="20"/>
    </w:rPr>
  </w:style>
  <w:style w:type="character" w:customStyle="1" w:styleId="ListLabel300">
    <w:name w:val="ListLabel 300"/>
    <w:qFormat/>
    <w:rsid w:val="00D10F36"/>
    <w:rPr>
      <w:rFonts w:cs="Symbol"/>
      <w:color w:val="000000"/>
      <w:sz w:val="20"/>
      <w:szCs w:val="20"/>
    </w:rPr>
  </w:style>
  <w:style w:type="character" w:customStyle="1" w:styleId="ListLabel301">
    <w:name w:val="ListLabel 301"/>
    <w:qFormat/>
    <w:rsid w:val="00D10F36"/>
    <w:rPr>
      <w:rFonts w:ascii="Arial" w:hAnsi="Arial" w:cs="Arial"/>
      <w:sz w:val="20"/>
      <w:szCs w:val="20"/>
    </w:rPr>
  </w:style>
  <w:style w:type="character" w:customStyle="1" w:styleId="ListLabel302">
    <w:name w:val="ListLabel 302"/>
    <w:qFormat/>
    <w:rsid w:val="00D10F36"/>
    <w:rPr>
      <w:rFonts w:ascii="Arial" w:eastAsia="Arial" w:hAnsi="Arial" w:cs="Arial"/>
      <w:sz w:val="20"/>
      <w:szCs w:val="20"/>
      <w:highlight w:val="white"/>
      <w:lang w:eastAsia="ar-SA" w:bidi="ar-SA"/>
    </w:rPr>
  </w:style>
  <w:style w:type="character" w:customStyle="1" w:styleId="ListLabel303">
    <w:name w:val="ListLabel 303"/>
    <w:qFormat/>
    <w:rsid w:val="00D10F36"/>
    <w:rPr>
      <w:rFonts w:ascii="Arial" w:eastAsia="Times New Roman" w:hAnsi="Arial" w:cs="Arial"/>
      <w:sz w:val="20"/>
      <w:szCs w:val="20"/>
      <w:lang w:eastAsia="ar-SA" w:bidi="ar-SA"/>
    </w:rPr>
  </w:style>
  <w:style w:type="character" w:customStyle="1" w:styleId="ListLabel304">
    <w:name w:val="ListLabel 304"/>
    <w:qFormat/>
    <w:rsid w:val="00D10F36"/>
  </w:style>
  <w:style w:type="character" w:customStyle="1" w:styleId="ListLabel305">
    <w:name w:val="ListLabel 305"/>
    <w:qFormat/>
    <w:rsid w:val="00D10F36"/>
    <w:rPr>
      <w:rFonts w:eastAsia="Times New Roman"/>
    </w:rPr>
  </w:style>
  <w:style w:type="character" w:customStyle="1" w:styleId="ListLabel306">
    <w:name w:val="ListLabel 306"/>
    <w:qFormat/>
    <w:rsid w:val="00D10F36"/>
    <w:rPr>
      <w:rFonts w:eastAsia="Times New Roman"/>
      <w:bCs/>
    </w:rPr>
  </w:style>
  <w:style w:type="character" w:customStyle="1" w:styleId="ListLabel307">
    <w:name w:val="ListLabel 307"/>
    <w:qFormat/>
    <w:rsid w:val="00D10F36"/>
    <w:rPr>
      <w:rFonts w:cs="Arial Narrow"/>
    </w:rPr>
  </w:style>
  <w:style w:type="character" w:customStyle="1" w:styleId="ListLabel308">
    <w:name w:val="ListLabel 308"/>
    <w:qFormat/>
    <w:rsid w:val="00D10F36"/>
    <w:rPr>
      <w:b/>
      <w:bCs/>
    </w:rPr>
  </w:style>
  <w:style w:type="character" w:customStyle="1" w:styleId="ListLabel309">
    <w:name w:val="ListLabel 309"/>
    <w:qFormat/>
    <w:rsid w:val="00D10F36"/>
  </w:style>
  <w:style w:type="character" w:customStyle="1" w:styleId="ListLabel310">
    <w:name w:val="ListLabel 310"/>
    <w:qFormat/>
    <w:rsid w:val="00D10F36"/>
  </w:style>
  <w:style w:type="character" w:customStyle="1" w:styleId="ListLabel311">
    <w:name w:val="ListLabel 311"/>
    <w:qFormat/>
    <w:rsid w:val="00D10F36"/>
    <w:rPr>
      <w:rFonts w:eastAsia="Zurich BT" w:cs="Arial Narrow"/>
    </w:rPr>
  </w:style>
  <w:style w:type="character" w:customStyle="1" w:styleId="ListLabel312">
    <w:name w:val="ListLabel 312"/>
    <w:qFormat/>
    <w:rsid w:val="00D10F36"/>
    <w:rPr>
      <w:rFonts w:eastAsia="Arial" w:cs="Arial Narrow"/>
    </w:rPr>
  </w:style>
  <w:style w:type="character" w:customStyle="1" w:styleId="ListLabel313">
    <w:name w:val="ListLabel 313"/>
    <w:qFormat/>
    <w:rsid w:val="00D10F36"/>
    <w:rPr>
      <w:rFonts w:ascii="Arial" w:hAnsi="Arial"/>
      <w:color w:val="000000"/>
      <w:sz w:val="20"/>
      <w:szCs w:val="20"/>
      <w:lang w:eastAsia="ar-SA"/>
    </w:rPr>
  </w:style>
  <w:style w:type="character" w:customStyle="1" w:styleId="ListLabel314">
    <w:name w:val="ListLabel 314"/>
    <w:qFormat/>
    <w:rsid w:val="00D10F36"/>
    <w:rPr>
      <w:rFonts w:eastAsia="Century Gothic" w:cs="Arial Narrow"/>
    </w:rPr>
  </w:style>
  <w:style w:type="character" w:customStyle="1" w:styleId="ListLabel315">
    <w:name w:val="ListLabel 315"/>
    <w:qFormat/>
    <w:rsid w:val="00D10F36"/>
    <w:rPr>
      <w:rFonts w:ascii="Arial" w:hAnsi="Arial"/>
      <w:sz w:val="20"/>
      <w:szCs w:val="20"/>
    </w:rPr>
  </w:style>
  <w:style w:type="character" w:customStyle="1" w:styleId="ListLabel316">
    <w:name w:val="ListLabel 316"/>
    <w:qFormat/>
    <w:rsid w:val="00D10F36"/>
    <w:rPr>
      <w:rFonts w:ascii="Arial Narrow" w:hAnsi="Arial Narrow" w:cs="Arial"/>
      <w:iCs/>
      <w:color w:val="000000"/>
      <w:sz w:val="20"/>
      <w:szCs w:val="20"/>
      <w:u w:val="none"/>
    </w:rPr>
  </w:style>
  <w:style w:type="character" w:customStyle="1" w:styleId="ListLabel317">
    <w:name w:val="ListLabel 317"/>
    <w:qFormat/>
    <w:rsid w:val="00D10F36"/>
    <w:rPr>
      <w:rFonts w:ascii="Arial Narrow" w:hAnsi="Arial Narrow"/>
      <w:color w:val="000000"/>
      <w:sz w:val="20"/>
      <w:szCs w:val="20"/>
      <w:u w:val="none"/>
    </w:rPr>
  </w:style>
  <w:style w:type="character" w:customStyle="1" w:styleId="ListLabel318">
    <w:name w:val="ListLabel 318"/>
    <w:qFormat/>
    <w:rsid w:val="00D10F36"/>
    <w:rPr>
      <w:rFonts w:ascii="Arial" w:hAnsi="Arial" w:cs="Arial Narrow"/>
      <w:color w:val="000000"/>
      <w:sz w:val="18"/>
      <w:szCs w:val="18"/>
    </w:rPr>
  </w:style>
  <w:style w:type="character" w:customStyle="1" w:styleId="ListLabel319">
    <w:name w:val="ListLabel 319"/>
    <w:qFormat/>
    <w:rsid w:val="00D10F36"/>
    <w:rPr>
      <w:b/>
      <w:sz w:val="18"/>
      <w:szCs w:val="20"/>
    </w:rPr>
  </w:style>
  <w:style w:type="character" w:customStyle="1" w:styleId="ListLabel320">
    <w:name w:val="ListLabel 320"/>
    <w:qFormat/>
    <w:rsid w:val="00D10F36"/>
    <w:rPr>
      <w:rFonts w:ascii="Arial" w:hAnsi="Arial" w:cs="Arial"/>
      <w:b/>
      <w:sz w:val="18"/>
      <w:szCs w:val="20"/>
    </w:rPr>
  </w:style>
  <w:style w:type="character" w:customStyle="1" w:styleId="ListLabel321">
    <w:name w:val="ListLabel 321"/>
    <w:qFormat/>
    <w:rsid w:val="00D10F36"/>
    <w:rPr>
      <w:rFonts w:ascii="Arial" w:hAnsi="Arial" w:cs="Arial"/>
      <w:sz w:val="18"/>
      <w:szCs w:val="20"/>
    </w:rPr>
  </w:style>
  <w:style w:type="character" w:customStyle="1" w:styleId="ListLabel322">
    <w:name w:val="ListLabel 322"/>
    <w:qFormat/>
    <w:rsid w:val="00D10F36"/>
    <w:rPr>
      <w:rFonts w:ascii="Arial Narrow" w:hAnsi="Arial Narrow" w:cs="Symbol"/>
      <w:color w:val="000000"/>
      <w:sz w:val="20"/>
      <w:szCs w:val="20"/>
    </w:rPr>
  </w:style>
  <w:style w:type="character" w:customStyle="1" w:styleId="ListLabel323">
    <w:name w:val="ListLabel 323"/>
    <w:qFormat/>
    <w:rsid w:val="00D10F36"/>
    <w:rPr>
      <w:rFonts w:cs="Symbol"/>
      <w:color w:val="000000"/>
      <w:sz w:val="20"/>
      <w:szCs w:val="20"/>
    </w:rPr>
  </w:style>
  <w:style w:type="character" w:customStyle="1" w:styleId="ListLabel324">
    <w:name w:val="ListLabel 324"/>
    <w:qFormat/>
    <w:rsid w:val="00D10F36"/>
    <w:rPr>
      <w:rFonts w:cs="Symbol"/>
      <w:color w:val="000000"/>
      <w:sz w:val="20"/>
      <w:szCs w:val="20"/>
    </w:rPr>
  </w:style>
  <w:style w:type="character" w:customStyle="1" w:styleId="ListLabel325">
    <w:name w:val="ListLabel 325"/>
    <w:qFormat/>
    <w:rsid w:val="00D10F36"/>
    <w:rPr>
      <w:rFonts w:cs="Symbol"/>
      <w:color w:val="000000"/>
      <w:sz w:val="20"/>
      <w:szCs w:val="20"/>
    </w:rPr>
  </w:style>
  <w:style w:type="character" w:customStyle="1" w:styleId="ListLabel326">
    <w:name w:val="ListLabel 326"/>
    <w:qFormat/>
    <w:rsid w:val="00D10F36"/>
    <w:rPr>
      <w:rFonts w:cs="Symbol"/>
      <w:color w:val="000000"/>
      <w:sz w:val="20"/>
      <w:szCs w:val="20"/>
    </w:rPr>
  </w:style>
  <w:style w:type="character" w:customStyle="1" w:styleId="ListLabel327">
    <w:name w:val="ListLabel 327"/>
    <w:qFormat/>
    <w:rsid w:val="00D10F36"/>
    <w:rPr>
      <w:rFonts w:cs="Symbol"/>
      <w:color w:val="000000"/>
      <w:sz w:val="20"/>
      <w:szCs w:val="20"/>
    </w:rPr>
  </w:style>
  <w:style w:type="character" w:customStyle="1" w:styleId="ListLabel328">
    <w:name w:val="ListLabel 328"/>
    <w:qFormat/>
    <w:rsid w:val="00D10F36"/>
    <w:rPr>
      <w:rFonts w:cs="Symbol"/>
      <w:color w:val="000000"/>
      <w:sz w:val="20"/>
      <w:szCs w:val="20"/>
    </w:rPr>
  </w:style>
  <w:style w:type="character" w:customStyle="1" w:styleId="ListLabel329">
    <w:name w:val="ListLabel 329"/>
    <w:qFormat/>
    <w:rsid w:val="00D10F36"/>
    <w:rPr>
      <w:rFonts w:cs="Symbol"/>
      <w:color w:val="000000"/>
      <w:sz w:val="20"/>
      <w:szCs w:val="20"/>
    </w:rPr>
  </w:style>
  <w:style w:type="character" w:customStyle="1" w:styleId="ListLabel330">
    <w:name w:val="ListLabel 330"/>
    <w:qFormat/>
    <w:rsid w:val="00D10F36"/>
    <w:rPr>
      <w:rFonts w:cs="Symbol"/>
      <w:color w:val="000000"/>
      <w:sz w:val="20"/>
      <w:szCs w:val="20"/>
    </w:rPr>
  </w:style>
  <w:style w:type="character" w:customStyle="1" w:styleId="ListLabel331">
    <w:name w:val="ListLabel 331"/>
    <w:qFormat/>
    <w:rsid w:val="00D10F36"/>
    <w:rPr>
      <w:rFonts w:ascii="Arial" w:hAnsi="Arial" w:cs="Arial"/>
      <w:sz w:val="20"/>
      <w:szCs w:val="20"/>
    </w:rPr>
  </w:style>
  <w:style w:type="character" w:customStyle="1" w:styleId="ListLabel332">
    <w:name w:val="ListLabel 332"/>
    <w:qFormat/>
    <w:rsid w:val="00D10F36"/>
    <w:rPr>
      <w:rFonts w:ascii="Arial" w:eastAsia="Arial" w:hAnsi="Arial" w:cs="Arial"/>
      <w:sz w:val="20"/>
      <w:szCs w:val="20"/>
      <w:highlight w:val="white"/>
      <w:lang w:eastAsia="ar-SA" w:bidi="ar-SA"/>
    </w:rPr>
  </w:style>
  <w:style w:type="character" w:customStyle="1" w:styleId="ListLabel333">
    <w:name w:val="ListLabel 333"/>
    <w:qFormat/>
    <w:rsid w:val="00D10F36"/>
    <w:rPr>
      <w:rFonts w:ascii="Arial" w:eastAsia="Times New Roman" w:hAnsi="Arial" w:cs="Arial"/>
      <w:sz w:val="20"/>
      <w:szCs w:val="20"/>
      <w:lang w:eastAsia="ar-SA" w:bidi="ar-SA"/>
    </w:rPr>
  </w:style>
  <w:style w:type="character" w:customStyle="1" w:styleId="ListLabel334">
    <w:name w:val="ListLabel 334"/>
    <w:qFormat/>
    <w:rsid w:val="00D10F36"/>
  </w:style>
  <w:style w:type="character" w:customStyle="1" w:styleId="ListLabel335">
    <w:name w:val="ListLabel 335"/>
    <w:qFormat/>
    <w:rsid w:val="00D10F36"/>
    <w:rPr>
      <w:rFonts w:eastAsia="Times New Roman"/>
    </w:rPr>
  </w:style>
  <w:style w:type="character" w:customStyle="1" w:styleId="ListLabel336">
    <w:name w:val="ListLabel 336"/>
    <w:qFormat/>
    <w:rsid w:val="00D10F36"/>
    <w:rPr>
      <w:rFonts w:eastAsia="Times New Roman"/>
      <w:bCs/>
    </w:rPr>
  </w:style>
  <w:style w:type="character" w:customStyle="1" w:styleId="ListLabel337">
    <w:name w:val="ListLabel 337"/>
    <w:qFormat/>
    <w:rsid w:val="00D10F36"/>
    <w:rPr>
      <w:rFonts w:cs="Arial Narrow"/>
    </w:rPr>
  </w:style>
  <w:style w:type="character" w:customStyle="1" w:styleId="ListLabel338">
    <w:name w:val="ListLabel 338"/>
    <w:qFormat/>
    <w:rsid w:val="00D10F36"/>
    <w:rPr>
      <w:b/>
      <w:bCs/>
    </w:rPr>
  </w:style>
  <w:style w:type="character" w:customStyle="1" w:styleId="ListLabel339">
    <w:name w:val="ListLabel 339"/>
    <w:qFormat/>
    <w:rsid w:val="00D10F36"/>
  </w:style>
  <w:style w:type="character" w:customStyle="1" w:styleId="ListLabel340">
    <w:name w:val="ListLabel 340"/>
    <w:qFormat/>
    <w:rsid w:val="00D10F36"/>
  </w:style>
  <w:style w:type="character" w:customStyle="1" w:styleId="ListLabel341">
    <w:name w:val="ListLabel 341"/>
    <w:qFormat/>
    <w:rsid w:val="00D10F36"/>
    <w:rPr>
      <w:rFonts w:eastAsia="Zurich BT" w:cs="Arial Narrow"/>
    </w:rPr>
  </w:style>
  <w:style w:type="character" w:customStyle="1" w:styleId="ListLabel342">
    <w:name w:val="ListLabel 342"/>
    <w:qFormat/>
    <w:rsid w:val="00D10F36"/>
    <w:rPr>
      <w:rFonts w:eastAsia="Arial" w:cs="Arial Narrow"/>
    </w:rPr>
  </w:style>
  <w:style w:type="character" w:customStyle="1" w:styleId="ListLabel343">
    <w:name w:val="ListLabel 343"/>
    <w:qFormat/>
    <w:rsid w:val="00D10F36"/>
    <w:rPr>
      <w:rFonts w:ascii="Arial" w:hAnsi="Arial"/>
      <w:color w:val="000000"/>
      <w:sz w:val="20"/>
      <w:szCs w:val="20"/>
      <w:lang w:eastAsia="ar-SA"/>
    </w:rPr>
  </w:style>
  <w:style w:type="character" w:customStyle="1" w:styleId="ListLabel344">
    <w:name w:val="ListLabel 344"/>
    <w:qFormat/>
    <w:rsid w:val="00D10F36"/>
    <w:rPr>
      <w:rFonts w:eastAsia="Century Gothic" w:cs="Arial Narrow"/>
    </w:rPr>
  </w:style>
  <w:style w:type="character" w:customStyle="1" w:styleId="ListLabel345">
    <w:name w:val="ListLabel 345"/>
    <w:qFormat/>
    <w:rsid w:val="00D10F36"/>
    <w:rPr>
      <w:rFonts w:ascii="Arial" w:hAnsi="Arial"/>
      <w:sz w:val="20"/>
      <w:szCs w:val="20"/>
    </w:rPr>
  </w:style>
  <w:style w:type="character" w:customStyle="1" w:styleId="ListLabel346">
    <w:name w:val="ListLabel 346"/>
    <w:qFormat/>
    <w:rsid w:val="00D10F36"/>
    <w:rPr>
      <w:rFonts w:ascii="Arial Narrow" w:hAnsi="Arial Narrow" w:cs="Arial"/>
      <w:iCs/>
      <w:color w:val="000000"/>
      <w:sz w:val="20"/>
      <w:szCs w:val="20"/>
      <w:u w:val="none"/>
    </w:rPr>
  </w:style>
  <w:style w:type="character" w:customStyle="1" w:styleId="ListLabel347">
    <w:name w:val="ListLabel 347"/>
    <w:qFormat/>
    <w:rsid w:val="00D10F36"/>
    <w:rPr>
      <w:rFonts w:ascii="Arial Narrow" w:hAnsi="Arial Narrow"/>
      <w:color w:val="000000"/>
      <w:sz w:val="20"/>
      <w:szCs w:val="20"/>
      <w:u w:val="none"/>
    </w:rPr>
  </w:style>
  <w:style w:type="character" w:customStyle="1" w:styleId="ListLabel348">
    <w:name w:val="ListLabel 348"/>
    <w:qFormat/>
    <w:rsid w:val="00D10F36"/>
    <w:rPr>
      <w:rFonts w:ascii="Arial" w:hAnsi="Arial" w:cs="Arial Narrow"/>
      <w:color w:val="000000"/>
      <w:sz w:val="18"/>
      <w:szCs w:val="18"/>
    </w:rPr>
  </w:style>
  <w:style w:type="character" w:customStyle="1" w:styleId="ListLabel349">
    <w:name w:val="ListLabel 349"/>
    <w:qFormat/>
    <w:rsid w:val="00D10F36"/>
    <w:rPr>
      <w:b/>
      <w:sz w:val="18"/>
      <w:szCs w:val="20"/>
    </w:rPr>
  </w:style>
  <w:style w:type="character" w:customStyle="1" w:styleId="ListLabel350">
    <w:name w:val="ListLabel 350"/>
    <w:qFormat/>
    <w:rsid w:val="00D10F36"/>
    <w:rPr>
      <w:rFonts w:ascii="Arial" w:hAnsi="Arial" w:cs="Arial"/>
      <w:b/>
      <w:sz w:val="18"/>
      <w:szCs w:val="20"/>
    </w:rPr>
  </w:style>
  <w:style w:type="character" w:customStyle="1" w:styleId="ListLabel351">
    <w:name w:val="ListLabel 351"/>
    <w:qFormat/>
    <w:rsid w:val="00D10F36"/>
    <w:rPr>
      <w:rFonts w:ascii="Arial" w:hAnsi="Arial" w:cs="Arial"/>
      <w:sz w:val="18"/>
      <w:szCs w:val="20"/>
    </w:rPr>
  </w:style>
  <w:style w:type="character" w:customStyle="1" w:styleId="ListLabel352">
    <w:name w:val="ListLabel 352"/>
    <w:qFormat/>
    <w:rsid w:val="00D10F36"/>
    <w:rPr>
      <w:rFonts w:ascii="Arial Narrow" w:hAnsi="Arial Narrow" w:cs="Symbol"/>
      <w:color w:val="000000"/>
      <w:sz w:val="20"/>
      <w:szCs w:val="20"/>
    </w:rPr>
  </w:style>
  <w:style w:type="character" w:customStyle="1" w:styleId="ListLabel353">
    <w:name w:val="ListLabel 353"/>
    <w:qFormat/>
    <w:rsid w:val="00D10F36"/>
    <w:rPr>
      <w:rFonts w:cs="Symbol"/>
      <w:color w:val="000000"/>
      <w:sz w:val="20"/>
      <w:szCs w:val="20"/>
    </w:rPr>
  </w:style>
  <w:style w:type="character" w:customStyle="1" w:styleId="ListLabel354">
    <w:name w:val="ListLabel 354"/>
    <w:qFormat/>
    <w:rsid w:val="00D10F36"/>
    <w:rPr>
      <w:rFonts w:cs="Symbol"/>
      <w:color w:val="000000"/>
      <w:sz w:val="20"/>
      <w:szCs w:val="20"/>
    </w:rPr>
  </w:style>
  <w:style w:type="character" w:customStyle="1" w:styleId="ListLabel355">
    <w:name w:val="ListLabel 355"/>
    <w:qFormat/>
    <w:rsid w:val="00D10F36"/>
    <w:rPr>
      <w:rFonts w:cs="Symbol"/>
      <w:color w:val="000000"/>
      <w:sz w:val="20"/>
      <w:szCs w:val="20"/>
    </w:rPr>
  </w:style>
  <w:style w:type="character" w:customStyle="1" w:styleId="ListLabel356">
    <w:name w:val="ListLabel 356"/>
    <w:qFormat/>
    <w:rsid w:val="00D10F36"/>
    <w:rPr>
      <w:rFonts w:cs="Symbol"/>
      <w:color w:val="000000"/>
      <w:sz w:val="20"/>
      <w:szCs w:val="20"/>
    </w:rPr>
  </w:style>
  <w:style w:type="character" w:customStyle="1" w:styleId="ListLabel357">
    <w:name w:val="ListLabel 357"/>
    <w:qFormat/>
    <w:rsid w:val="00D10F36"/>
    <w:rPr>
      <w:rFonts w:cs="Symbol"/>
      <w:color w:val="000000"/>
      <w:sz w:val="20"/>
      <w:szCs w:val="20"/>
    </w:rPr>
  </w:style>
  <w:style w:type="character" w:customStyle="1" w:styleId="ListLabel358">
    <w:name w:val="ListLabel 358"/>
    <w:qFormat/>
    <w:rsid w:val="00D10F36"/>
    <w:rPr>
      <w:rFonts w:cs="Symbol"/>
      <w:color w:val="000000"/>
      <w:sz w:val="20"/>
      <w:szCs w:val="20"/>
    </w:rPr>
  </w:style>
  <w:style w:type="character" w:customStyle="1" w:styleId="ListLabel359">
    <w:name w:val="ListLabel 359"/>
    <w:qFormat/>
    <w:rsid w:val="00D10F36"/>
    <w:rPr>
      <w:rFonts w:cs="Symbol"/>
      <w:color w:val="000000"/>
      <w:sz w:val="20"/>
      <w:szCs w:val="20"/>
    </w:rPr>
  </w:style>
  <w:style w:type="character" w:customStyle="1" w:styleId="ListLabel360">
    <w:name w:val="ListLabel 360"/>
    <w:qFormat/>
    <w:rsid w:val="00D10F36"/>
    <w:rPr>
      <w:rFonts w:cs="Symbol"/>
      <w:color w:val="000000"/>
      <w:sz w:val="20"/>
      <w:szCs w:val="20"/>
    </w:rPr>
  </w:style>
  <w:style w:type="character" w:customStyle="1" w:styleId="ListLabel361">
    <w:name w:val="ListLabel 361"/>
    <w:qFormat/>
    <w:rsid w:val="00D10F36"/>
    <w:rPr>
      <w:rFonts w:ascii="Arial" w:hAnsi="Arial" w:cs="Arial"/>
      <w:sz w:val="20"/>
      <w:szCs w:val="20"/>
    </w:rPr>
  </w:style>
  <w:style w:type="character" w:customStyle="1" w:styleId="ListLabel362">
    <w:name w:val="ListLabel 362"/>
    <w:qFormat/>
    <w:rsid w:val="00D10F36"/>
    <w:rPr>
      <w:rFonts w:ascii="Arial" w:eastAsia="Arial" w:hAnsi="Arial" w:cs="Arial"/>
      <w:sz w:val="20"/>
      <w:szCs w:val="20"/>
      <w:highlight w:val="white"/>
      <w:lang w:eastAsia="ar-SA" w:bidi="ar-SA"/>
    </w:rPr>
  </w:style>
  <w:style w:type="character" w:customStyle="1" w:styleId="ListLabel363">
    <w:name w:val="ListLabel 363"/>
    <w:qFormat/>
    <w:rsid w:val="00D10F36"/>
    <w:rPr>
      <w:rFonts w:ascii="Arial" w:eastAsia="Times New Roman" w:hAnsi="Arial" w:cs="Arial"/>
      <w:sz w:val="20"/>
      <w:szCs w:val="20"/>
      <w:lang w:eastAsia="ar-SA" w:bidi="ar-SA"/>
    </w:rPr>
  </w:style>
  <w:style w:type="character" w:customStyle="1" w:styleId="ListLabel364">
    <w:name w:val="ListLabel 364"/>
    <w:qFormat/>
    <w:rsid w:val="00D10F36"/>
  </w:style>
  <w:style w:type="character" w:customStyle="1" w:styleId="ListLabel365">
    <w:name w:val="ListLabel 365"/>
    <w:qFormat/>
    <w:rsid w:val="00D10F36"/>
    <w:rPr>
      <w:rFonts w:eastAsia="Times New Roman"/>
    </w:rPr>
  </w:style>
  <w:style w:type="character" w:customStyle="1" w:styleId="ListLabel366">
    <w:name w:val="ListLabel 366"/>
    <w:qFormat/>
    <w:rsid w:val="00D10F36"/>
    <w:rPr>
      <w:rFonts w:eastAsia="Times New Roman"/>
      <w:bCs/>
    </w:rPr>
  </w:style>
  <w:style w:type="character" w:customStyle="1" w:styleId="ListLabel367">
    <w:name w:val="ListLabel 367"/>
    <w:qFormat/>
    <w:rsid w:val="00D10F36"/>
    <w:rPr>
      <w:rFonts w:cs="Arial Narrow"/>
    </w:rPr>
  </w:style>
  <w:style w:type="character" w:customStyle="1" w:styleId="ListLabel368">
    <w:name w:val="ListLabel 368"/>
    <w:qFormat/>
    <w:rsid w:val="00D10F36"/>
    <w:rPr>
      <w:b/>
      <w:bCs/>
    </w:rPr>
  </w:style>
  <w:style w:type="character" w:customStyle="1" w:styleId="ListLabel369">
    <w:name w:val="ListLabel 369"/>
    <w:qFormat/>
    <w:rsid w:val="00D10F36"/>
  </w:style>
  <w:style w:type="character" w:customStyle="1" w:styleId="ListLabel370">
    <w:name w:val="ListLabel 370"/>
    <w:qFormat/>
    <w:rsid w:val="00D10F36"/>
  </w:style>
  <w:style w:type="character" w:customStyle="1" w:styleId="ListLabel371">
    <w:name w:val="ListLabel 371"/>
    <w:qFormat/>
    <w:rsid w:val="00D10F36"/>
    <w:rPr>
      <w:rFonts w:eastAsia="Zurich BT" w:cs="Arial Narrow"/>
    </w:rPr>
  </w:style>
  <w:style w:type="character" w:customStyle="1" w:styleId="ListLabel372">
    <w:name w:val="ListLabel 372"/>
    <w:qFormat/>
    <w:rsid w:val="00D10F36"/>
    <w:rPr>
      <w:rFonts w:eastAsia="Arial" w:cs="Arial Narrow"/>
    </w:rPr>
  </w:style>
  <w:style w:type="character" w:customStyle="1" w:styleId="ListLabel373">
    <w:name w:val="ListLabel 373"/>
    <w:qFormat/>
    <w:rsid w:val="00D10F36"/>
    <w:rPr>
      <w:rFonts w:ascii="Arial" w:hAnsi="Arial"/>
      <w:color w:val="000000"/>
      <w:sz w:val="20"/>
      <w:szCs w:val="20"/>
      <w:lang w:eastAsia="ar-SA"/>
    </w:rPr>
  </w:style>
  <w:style w:type="character" w:customStyle="1" w:styleId="ListLabel374">
    <w:name w:val="ListLabel 374"/>
    <w:qFormat/>
    <w:rsid w:val="00D10F36"/>
    <w:rPr>
      <w:rFonts w:eastAsia="Century Gothic" w:cs="Arial Narrow"/>
    </w:rPr>
  </w:style>
  <w:style w:type="character" w:customStyle="1" w:styleId="ListLabel375">
    <w:name w:val="ListLabel 375"/>
    <w:qFormat/>
    <w:rsid w:val="00D10F36"/>
    <w:rPr>
      <w:rFonts w:ascii="Arial" w:hAnsi="Arial"/>
      <w:sz w:val="20"/>
      <w:szCs w:val="20"/>
    </w:rPr>
  </w:style>
  <w:style w:type="character" w:customStyle="1" w:styleId="ListLabel376">
    <w:name w:val="ListLabel 376"/>
    <w:qFormat/>
    <w:rsid w:val="00D10F36"/>
    <w:rPr>
      <w:rFonts w:ascii="Arial Narrow" w:hAnsi="Arial Narrow" w:cs="Arial"/>
      <w:iCs/>
      <w:color w:val="000000"/>
      <w:sz w:val="20"/>
      <w:szCs w:val="20"/>
      <w:u w:val="none"/>
    </w:rPr>
  </w:style>
  <w:style w:type="character" w:customStyle="1" w:styleId="ListLabel377">
    <w:name w:val="ListLabel 377"/>
    <w:qFormat/>
    <w:rsid w:val="00D10F36"/>
    <w:rPr>
      <w:rFonts w:ascii="Arial Narrow" w:hAnsi="Arial Narrow"/>
      <w:color w:val="000000"/>
      <w:sz w:val="20"/>
      <w:szCs w:val="20"/>
      <w:u w:val="none"/>
    </w:rPr>
  </w:style>
  <w:style w:type="character" w:customStyle="1" w:styleId="ListLabel378">
    <w:name w:val="ListLabel 378"/>
    <w:qFormat/>
    <w:rsid w:val="00D10F36"/>
    <w:rPr>
      <w:rFonts w:ascii="Arial" w:hAnsi="Arial" w:cs="Arial Narrow"/>
      <w:color w:val="000000"/>
      <w:sz w:val="18"/>
      <w:szCs w:val="18"/>
    </w:rPr>
  </w:style>
  <w:style w:type="paragraph" w:styleId="Ttulo">
    <w:name w:val="Title"/>
    <w:basedOn w:val="Normal"/>
    <w:next w:val="Corpodetexto"/>
    <w:link w:val="TtuloChar"/>
    <w:qFormat/>
    <w:rsid w:val="00D10F36"/>
    <w:pPr>
      <w:keepNext/>
      <w:widowControl w:val="0"/>
      <w:suppressAutoHyphens/>
      <w:spacing w:before="240" w:after="120" w:line="240" w:lineRule="auto"/>
    </w:pPr>
    <w:rPr>
      <w:rFonts w:ascii="Liberation Sans" w:eastAsia="Microsoft YaHei" w:hAnsi="Liberation Sans" w:cs="Mangal"/>
      <w:sz w:val="28"/>
      <w:szCs w:val="28"/>
      <w:lang w:eastAsia="hi-IN"/>
    </w:rPr>
  </w:style>
  <w:style w:type="character" w:customStyle="1" w:styleId="TtuloChar1">
    <w:name w:val="Título Char1"/>
    <w:basedOn w:val="Fontepargpadro"/>
    <w:uiPriority w:val="10"/>
    <w:rsid w:val="00D10F36"/>
    <w:rPr>
      <w:rFonts w:asciiTheme="majorHAnsi" w:eastAsiaTheme="majorEastAsia" w:hAnsiTheme="majorHAnsi" w:cstheme="majorBidi"/>
      <w:spacing w:val="-10"/>
      <w:kern w:val="28"/>
      <w:sz w:val="56"/>
      <w:szCs w:val="56"/>
    </w:rPr>
  </w:style>
  <w:style w:type="paragraph" w:styleId="Lista">
    <w:name w:val="List"/>
    <w:basedOn w:val="Corpodetexto"/>
    <w:rsid w:val="00D10F36"/>
    <w:rPr>
      <w:rFonts w:cs="Mangal"/>
    </w:rPr>
  </w:style>
  <w:style w:type="paragraph" w:styleId="Legenda">
    <w:name w:val="caption"/>
    <w:basedOn w:val="Normal"/>
    <w:qFormat/>
    <w:rsid w:val="00D10F36"/>
    <w:pPr>
      <w:widowControl w:val="0"/>
      <w:suppressLineNumbers/>
      <w:suppressAutoHyphens/>
      <w:spacing w:before="120" w:after="120" w:line="240" w:lineRule="auto"/>
    </w:pPr>
    <w:rPr>
      <w:rFonts w:ascii="Times New Roman" w:eastAsia="Lucida Sans Unicode" w:hAnsi="Times New Roman" w:cs="Mangal"/>
      <w:i/>
      <w:iCs/>
      <w:sz w:val="24"/>
      <w:szCs w:val="24"/>
      <w:lang w:eastAsia="hi-IN" w:bidi="hi-IN"/>
    </w:rPr>
  </w:style>
  <w:style w:type="paragraph" w:customStyle="1" w:styleId="ndice">
    <w:name w:val="Índice"/>
    <w:basedOn w:val="Normal"/>
    <w:qFormat/>
    <w:rsid w:val="00D10F36"/>
    <w:pPr>
      <w:widowControl w:val="0"/>
      <w:suppressLineNumbers/>
      <w:suppressAutoHyphens/>
      <w:spacing w:after="0" w:line="240" w:lineRule="auto"/>
    </w:pPr>
    <w:rPr>
      <w:rFonts w:ascii="Times New Roman" w:eastAsia="Lucida Sans Unicode" w:hAnsi="Times New Roman" w:cs="Mangal"/>
      <w:sz w:val="24"/>
      <w:szCs w:val="24"/>
      <w:lang w:eastAsia="hi-IN" w:bidi="hi-IN"/>
    </w:rPr>
  </w:style>
  <w:style w:type="character" w:customStyle="1" w:styleId="TextodebaloChar1">
    <w:name w:val="Texto de balão Char1"/>
    <w:basedOn w:val="Fontepargpadro"/>
    <w:uiPriority w:val="99"/>
    <w:semiHidden/>
    <w:rsid w:val="00D10F36"/>
    <w:rPr>
      <w:rFonts w:ascii="Segoe UI" w:eastAsia="Lucida Sans Unicode" w:hAnsi="Segoe UI" w:cs="Mangal"/>
      <w:sz w:val="18"/>
      <w:szCs w:val="16"/>
      <w:lang w:eastAsia="hi-IN" w:bidi="hi-IN"/>
    </w:rPr>
  </w:style>
  <w:style w:type="paragraph" w:customStyle="1" w:styleId="CabealhoeRodap">
    <w:name w:val="Cabeçalho e Rodapé"/>
    <w:basedOn w:val="Normal"/>
    <w:qFormat/>
    <w:rsid w:val="00D10F36"/>
    <w:pPr>
      <w:widowControl w:val="0"/>
      <w:suppressAutoHyphens/>
      <w:spacing w:after="0" w:line="240" w:lineRule="auto"/>
    </w:pPr>
    <w:rPr>
      <w:rFonts w:ascii="Times New Roman" w:eastAsia="Lucida Sans Unicode" w:hAnsi="Times New Roman" w:cs="Tahoma"/>
      <w:sz w:val="24"/>
      <w:szCs w:val="24"/>
      <w:lang w:eastAsia="hi-IN" w:bidi="hi-IN"/>
    </w:rPr>
  </w:style>
  <w:style w:type="character" w:customStyle="1" w:styleId="CabealhoChar1">
    <w:name w:val="Cabeçalho Char1"/>
    <w:basedOn w:val="Fontepargpadro"/>
    <w:uiPriority w:val="99"/>
    <w:semiHidden/>
    <w:rsid w:val="00D10F36"/>
    <w:rPr>
      <w:rFonts w:ascii="Times New Roman" w:eastAsia="Lucida Sans Unicode" w:hAnsi="Times New Roman" w:cs="Mangal"/>
      <w:sz w:val="24"/>
      <w:szCs w:val="21"/>
      <w:lang w:eastAsia="hi-IN" w:bidi="hi-IN"/>
    </w:rPr>
  </w:style>
  <w:style w:type="character" w:customStyle="1" w:styleId="RodapChar1">
    <w:name w:val="Rodapé Char1"/>
    <w:basedOn w:val="Fontepargpadro"/>
    <w:uiPriority w:val="99"/>
    <w:semiHidden/>
    <w:rsid w:val="00D10F36"/>
    <w:rPr>
      <w:rFonts w:ascii="Times New Roman" w:eastAsia="Lucida Sans Unicode" w:hAnsi="Times New Roman" w:cs="Mangal"/>
      <w:sz w:val="24"/>
      <w:szCs w:val="21"/>
      <w:lang w:eastAsia="hi-IN" w:bidi="hi-IN"/>
    </w:rPr>
  </w:style>
  <w:style w:type="paragraph" w:customStyle="1" w:styleId="Nvel2">
    <w:name w:val="Nível 2"/>
    <w:basedOn w:val="Normal"/>
    <w:next w:val="Normal"/>
    <w:qFormat/>
    <w:rsid w:val="00D10F36"/>
    <w:pPr>
      <w:spacing w:after="120" w:line="240" w:lineRule="auto"/>
      <w:jc w:val="both"/>
    </w:pPr>
    <w:rPr>
      <w:rFonts w:ascii="Arial" w:eastAsiaTheme="minorEastAsia" w:hAnsi="Arial" w:cs="Times New Roman"/>
      <w:b/>
      <w:sz w:val="24"/>
      <w:szCs w:val="20"/>
      <w:lang w:eastAsia="pt-BR"/>
    </w:rPr>
  </w:style>
  <w:style w:type="character" w:customStyle="1" w:styleId="CitaoChar1">
    <w:name w:val="Citação Char1"/>
    <w:basedOn w:val="Fontepargpadro"/>
    <w:rsid w:val="00D10F36"/>
    <w:rPr>
      <w:rFonts w:ascii="Times New Roman" w:eastAsia="Lucida Sans Unicode" w:hAnsi="Times New Roman" w:cs="Mangal"/>
      <w:i/>
      <w:iCs/>
      <w:color w:val="404040" w:themeColor="text1" w:themeTint="BF"/>
      <w:sz w:val="24"/>
      <w:szCs w:val="21"/>
      <w:lang w:eastAsia="hi-IN" w:bidi="hi-IN"/>
    </w:rPr>
  </w:style>
  <w:style w:type="paragraph" w:styleId="Commarcadores5">
    <w:name w:val="List Bullet 5"/>
    <w:basedOn w:val="Normal"/>
    <w:qFormat/>
    <w:rsid w:val="00D10F36"/>
    <w:p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D10F36"/>
    <w:rPr>
      <w:sz w:val="22"/>
      <w:szCs w:val="20"/>
    </w:rPr>
  </w:style>
  <w:style w:type="character" w:customStyle="1" w:styleId="TextodecomentrioChar1">
    <w:name w:val="Texto de comentário Char1"/>
    <w:basedOn w:val="Fontepargpadro"/>
    <w:uiPriority w:val="99"/>
    <w:semiHidden/>
    <w:rsid w:val="00D10F36"/>
    <w:rPr>
      <w:rFonts w:ascii="Times New Roman" w:eastAsia="Lucida Sans Unicode" w:hAnsi="Times New Roman" w:cs="Mangal"/>
      <w:sz w:val="20"/>
      <w:szCs w:val="18"/>
      <w:lang w:eastAsia="hi-IN" w:bidi="hi-IN"/>
    </w:rPr>
  </w:style>
  <w:style w:type="character" w:customStyle="1" w:styleId="AssuntodocomentrioChar1">
    <w:name w:val="Assunto do comentário Char1"/>
    <w:basedOn w:val="TextodecomentrioChar1"/>
    <w:uiPriority w:val="99"/>
    <w:semiHidden/>
    <w:rsid w:val="00D10F36"/>
    <w:rPr>
      <w:rFonts w:ascii="Times New Roman" w:eastAsia="Lucida Sans Unicode" w:hAnsi="Times New Roman" w:cs="Mangal"/>
      <w:b/>
      <w:bCs/>
      <w:sz w:val="20"/>
      <w:szCs w:val="18"/>
      <w:lang w:eastAsia="hi-IN" w:bidi="hi-IN"/>
    </w:rPr>
  </w:style>
  <w:style w:type="paragraph" w:customStyle="1" w:styleId="Nivel01Titulo">
    <w:name w:val="Nivel_01_Titulo"/>
    <w:basedOn w:val="Nivel01"/>
    <w:link w:val="Nivel01TituloChar"/>
    <w:qFormat/>
    <w:rsid w:val="00D10F36"/>
    <w:pPr>
      <w:spacing w:after="0" w:line="240" w:lineRule="auto"/>
      <w:jc w:val="left"/>
    </w:pPr>
    <w:rPr>
      <w:rFonts w:eastAsia="Microsoft YaHei" w:cstheme="majorBidi"/>
      <w:color w:val="000000" w:themeColor="text1"/>
      <w:sz w:val="52"/>
      <w:szCs w:val="52"/>
      <w:lang w:eastAsia="hi-IN"/>
    </w:rPr>
  </w:style>
  <w:style w:type="paragraph" w:customStyle="1" w:styleId="paragraph">
    <w:name w:val="paragraph"/>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PargrafodaLista1">
    <w:name w:val="Parágrafo da Lista1"/>
    <w:basedOn w:val="Normal"/>
    <w:qFormat/>
    <w:rsid w:val="00D10F36"/>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10">
    <w:name w:val="Nivel 1"/>
    <w:basedOn w:val="Nivel2"/>
    <w:next w:val="Nivel2"/>
    <w:qFormat/>
    <w:rsid w:val="00D10F36"/>
    <w:pPr>
      <w:ind w:left="360" w:hanging="360"/>
    </w:pPr>
    <w:rPr>
      <w:rFonts w:eastAsiaTheme="minorEastAsia" w:cstheme="minorBidi"/>
      <w:b/>
      <w:szCs w:val="20"/>
      <w:lang w:eastAsia="pt-BR"/>
    </w:rPr>
  </w:style>
  <w:style w:type="paragraph" w:customStyle="1" w:styleId="textbody0">
    <w:name w:val="textbody"/>
    <w:basedOn w:val="Normal"/>
    <w:link w:val="CorpodetextoChar"/>
    <w:qFormat/>
    <w:rsid w:val="00D10F36"/>
    <w:pPr>
      <w:spacing w:beforeAutospacing="1" w:after="0" w:afterAutospacing="1" w:line="240" w:lineRule="auto"/>
    </w:pPr>
  </w:style>
  <w:style w:type="paragraph" w:customStyle="1" w:styleId="em0020ementa">
    <w:name w:val="em_0020ementa"/>
    <w:basedOn w:val="Normal"/>
    <w:qFormat/>
    <w:rsid w:val="00D10F36"/>
    <w:pPr>
      <w:spacing w:after="0" w:line="240" w:lineRule="auto"/>
      <w:ind w:left="4160"/>
      <w:jc w:val="both"/>
    </w:pPr>
    <w:rPr>
      <w:rFonts w:ascii="Times New Roman" w:eastAsia="Times New Roman" w:hAnsi="Times New Roman" w:cs="Times New Roman"/>
      <w:sz w:val="28"/>
      <w:szCs w:val="28"/>
      <w:lang w:eastAsia="pt-BR"/>
    </w:rPr>
  </w:style>
  <w:style w:type="paragraph" w:styleId="Reviso">
    <w:name w:val="Revision"/>
    <w:uiPriority w:val="99"/>
    <w:semiHidden/>
    <w:qFormat/>
    <w:rsid w:val="00D10F36"/>
    <w:pPr>
      <w:suppressAutoHyphens/>
      <w:spacing w:after="0" w:line="240" w:lineRule="auto"/>
    </w:pPr>
    <w:rPr>
      <w:rFonts w:ascii="Ecofont_Spranq_eco_Sans" w:eastAsia="Times New Roman" w:hAnsi="Ecofont_Spranq_eco_Sans" w:cs="Tahoma"/>
      <w:sz w:val="24"/>
      <w:szCs w:val="24"/>
      <w:lang w:eastAsia="pt-BR"/>
    </w:rPr>
  </w:style>
  <w:style w:type="paragraph" w:customStyle="1" w:styleId="texto1">
    <w:name w:val="texto1"/>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qFormat/>
    <w:rsid w:val="00D10F3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paragraph" w:customStyle="1" w:styleId="xwestern">
    <w:name w:val="x_western"/>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qFormat/>
    <w:rsid w:val="00D10F36"/>
    <w:pPr>
      <w:spacing w:after="0" w:line="240" w:lineRule="auto"/>
      <w:ind w:firstLine="1134"/>
      <w:jc w:val="both"/>
    </w:pPr>
    <w:rPr>
      <w:rFonts w:ascii="Times New Roman" w:eastAsia="Times New Roman" w:hAnsi="Times New Roman" w:cs="Times New Roman"/>
      <w:sz w:val="24"/>
    </w:rPr>
  </w:style>
  <w:style w:type="paragraph" w:customStyle="1" w:styleId="Normal1">
    <w:name w:val="Normal_1"/>
    <w:qFormat/>
    <w:rsid w:val="00D10F36"/>
    <w:pPr>
      <w:suppressAutoHyphens/>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Nvel2Opcional">
    <w:name w:val="Nível 2 Opcional"/>
    <w:basedOn w:val="Nivel2"/>
    <w:link w:val="Nvel2OpcionalChar"/>
    <w:qFormat/>
    <w:rsid w:val="00D10F36"/>
    <w:pPr>
      <w:ind w:left="432" w:hanging="432"/>
    </w:pPr>
    <w:rPr>
      <w:rFonts w:eastAsia="Times New Roman" w:cstheme="minorBidi"/>
      <w:i/>
      <w:color w:val="FF0000"/>
      <w:szCs w:val="20"/>
      <w:lang w:eastAsia="pt-BR"/>
    </w:rPr>
  </w:style>
  <w:style w:type="paragraph" w:customStyle="1" w:styleId="Nvel3Opcional">
    <w:name w:val="Nível 3 Opcional"/>
    <w:basedOn w:val="Nivel3"/>
    <w:link w:val="Nvel3OpcionalChar"/>
    <w:qFormat/>
    <w:rsid w:val="00D10F36"/>
    <w:pPr>
      <w:tabs>
        <w:tab w:val="clear" w:pos="360"/>
      </w:tabs>
      <w:ind w:left="1072" w:hanging="504"/>
      <w:contextualSpacing w:val="0"/>
    </w:pPr>
    <w:rPr>
      <w:rFonts w:cstheme="minorBidi"/>
      <w:i/>
      <w:iCs/>
      <w:color w:val="FF0000"/>
      <w:sz w:val="22"/>
    </w:rPr>
  </w:style>
  <w:style w:type="paragraph" w:customStyle="1" w:styleId="ou">
    <w:name w:val="ou"/>
    <w:basedOn w:val="PargrafodaLista"/>
    <w:qFormat/>
    <w:rsid w:val="00D10F36"/>
    <w:pPr>
      <w:spacing w:before="60" w:after="60"/>
      <w:ind w:left="0"/>
      <w:jc w:val="center"/>
    </w:pPr>
    <w:rPr>
      <w:rFonts w:ascii="Arial" w:hAnsi="Arial" w:cs="Arial"/>
      <w:b/>
      <w:bCs/>
      <w:i/>
      <w:iCs/>
      <w:color w:val="FF0000"/>
      <w:sz w:val="24"/>
      <w:szCs w:val="21"/>
      <w:u w:val="single"/>
      <w:lang w:eastAsia="pt-BR"/>
    </w:rPr>
  </w:style>
  <w:style w:type="paragraph" w:customStyle="1" w:styleId="dou-paragraph">
    <w:name w:val="dou-paragraph"/>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Nvel4-R">
    <w:name w:val="Nível 4-R"/>
    <w:basedOn w:val="Nivel4"/>
    <w:qFormat/>
    <w:rsid w:val="00D10F36"/>
    <w:pPr>
      <w:tabs>
        <w:tab w:val="clear" w:pos="360"/>
      </w:tabs>
      <w:contextualSpacing w:val="0"/>
    </w:pPr>
    <w:rPr>
      <w:rFonts w:eastAsiaTheme="minorEastAsia" w:cstheme="minorBidi"/>
      <w:i/>
      <w:iCs/>
      <w:color w:val="FF0000"/>
      <w:sz w:val="22"/>
    </w:rPr>
  </w:style>
  <w:style w:type="paragraph" w:customStyle="1" w:styleId="Prembulo">
    <w:name w:val="Preâmbulo"/>
    <w:basedOn w:val="Normal"/>
    <w:link w:val="PrembuloChar"/>
    <w:qFormat/>
    <w:rsid w:val="00D10F36"/>
    <w:pPr>
      <w:spacing w:before="480" w:after="120" w:line="360" w:lineRule="auto"/>
      <w:ind w:left="4253" w:right="-17"/>
      <w:jc w:val="both"/>
    </w:pPr>
    <w:rPr>
      <w:rFonts w:ascii="Arial" w:eastAsia="Arial" w:hAnsi="Arial"/>
      <w:bCs/>
      <w:szCs w:val="20"/>
      <w:lang w:eastAsia="pt-BR"/>
    </w:rPr>
  </w:style>
  <w:style w:type="paragraph" w:styleId="Remissivo1">
    <w:name w:val="index 1"/>
    <w:basedOn w:val="Normal"/>
    <w:next w:val="Normal"/>
    <w:autoRedefine/>
    <w:uiPriority w:val="99"/>
    <w:semiHidden/>
    <w:unhideWhenUsed/>
    <w:rsid w:val="00D10F36"/>
    <w:pPr>
      <w:widowControl w:val="0"/>
      <w:suppressAutoHyphens/>
      <w:spacing w:after="0" w:line="240" w:lineRule="auto"/>
      <w:ind w:left="240" w:hanging="240"/>
    </w:pPr>
    <w:rPr>
      <w:rFonts w:ascii="Times New Roman" w:eastAsia="Lucida Sans Unicode" w:hAnsi="Times New Roman" w:cs="Mangal"/>
      <w:sz w:val="24"/>
      <w:szCs w:val="21"/>
      <w:lang w:eastAsia="hi-IN" w:bidi="hi-IN"/>
    </w:rPr>
  </w:style>
  <w:style w:type="paragraph" w:styleId="Ttulodendiceremissivo">
    <w:name w:val="index heading"/>
    <w:basedOn w:val="Ttulo"/>
    <w:qFormat/>
    <w:rsid w:val="00D10F36"/>
  </w:style>
  <w:style w:type="paragraph" w:styleId="CabealhodoSumrio">
    <w:name w:val="TOC Heading"/>
    <w:basedOn w:val="Ttulo1"/>
    <w:next w:val="Normal"/>
    <w:uiPriority w:val="39"/>
    <w:unhideWhenUsed/>
    <w:qFormat/>
    <w:rsid w:val="00D10F36"/>
    <w:rPr>
      <w:lang w:eastAsia="pt-BR"/>
    </w:rPr>
  </w:style>
  <w:style w:type="paragraph" w:styleId="Sumrio1">
    <w:name w:val="toc 1"/>
    <w:basedOn w:val="Normal"/>
    <w:next w:val="Normal"/>
    <w:autoRedefine/>
    <w:unhideWhenUsed/>
    <w:rsid w:val="00D10F36"/>
    <w:pPr>
      <w:tabs>
        <w:tab w:val="left" w:pos="426"/>
        <w:tab w:val="right" w:leader="dot" w:pos="9628"/>
      </w:tabs>
      <w:spacing w:after="100" w:line="240" w:lineRule="auto"/>
    </w:pPr>
    <w:rPr>
      <w:rFonts w:ascii="Arial" w:eastAsia="Times New Roman" w:hAnsi="Arial" w:cs="Tahoma"/>
      <w:sz w:val="20"/>
      <w:szCs w:val="24"/>
      <w:lang w:eastAsia="pt-BR"/>
    </w:rPr>
  </w:style>
  <w:style w:type="paragraph" w:customStyle="1" w:styleId="Corpodetexto21">
    <w:name w:val="Corpo de texto 21"/>
    <w:basedOn w:val="Normal"/>
    <w:qFormat/>
    <w:rsid w:val="00D10F36"/>
    <w:pPr>
      <w:widowControl w:val="0"/>
      <w:suppressAutoHyphens/>
      <w:spacing w:after="120" w:line="240" w:lineRule="auto"/>
      <w:ind w:left="283"/>
    </w:pPr>
    <w:rPr>
      <w:rFonts w:ascii="Times New Roman" w:eastAsia="SimSun" w:hAnsi="Times New Roman" w:cs="Mangal"/>
      <w:kern w:val="2"/>
      <w:sz w:val="24"/>
      <w:szCs w:val="24"/>
      <w:lang w:eastAsia="zh-CN" w:bidi="hi-IN"/>
    </w:rPr>
  </w:style>
  <w:style w:type="paragraph" w:customStyle="1" w:styleId="WW-Recuodecorpodetexto3">
    <w:name w:val="WW-Recuo de corpo de texto 3"/>
    <w:basedOn w:val="Normal"/>
    <w:qFormat/>
    <w:rsid w:val="00D10F36"/>
    <w:pPr>
      <w:widowControl w:val="0"/>
      <w:suppressAutoHyphens/>
      <w:spacing w:after="0" w:line="240" w:lineRule="auto"/>
      <w:ind w:left="1440"/>
      <w:jc w:val="both"/>
    </w:pPr>
    <w:rPr>
      <w:rFonts w:ascii="Times New Roman" w:eastAsia="Lucida Sans Unicode" w:hAnsi="Times New Roman" w:cs="Tahoma"/>
      <w:sz w:val="24"/>
      <w:szCs w:val="24"/>
      <w:lang w:eastAsia="hi-IN" w:bidi="hi-IN"/>
    </w:rPr>
  </w:style>
  <w:style w:type="paragraph" w:customStyle="1" w:styleId="LO-Normal">
    <w:name w:val="LO-Normal"/>
    <w:qFormat/>
    <w:rsid w:val="00D10F36"/>
    <w:pPr>
      <w:widowControl w:val="0"/>
      <w:suppressAutoHyphens/>
      <w:spacing w:after="0" w:line="240" w:lineRule="auto"/>
    </w:pPr>
    <w:rPr>
      <w:rFonts w:ascii="Calibri" w:eastAsia="SimSun" w:hAnsi="Calibri" w:cs="Calibri"/>
      <w:sz w:val="24"/>
    </w:rPr>
  </w:style>
  <w:style w:type="paragraph" w:customStyle="1" w:styleId="WW-Corpodetexto3">
    <w:name w:val="WW-Corpo de texto 3"/>
    <w:basedOn w:val="Normal"/>
    <w:qFormat/>
    <w:rsid w:val="00D10F36"/>
    <w:pPr>
      <w:widowControl w:val="0"/>
      <w:suppressAutoHyphens/>
      <w:overflowPunct w:val="0"/>
      <w:spacing w:after="0" w:line="240" w:lineRule="auto"/>
      <w:jc w:val="both"/>
      <w:textAlignment w:val="baseline"/>
    </w:pPr>
    <w:rPr>
      <w:rFonts w:ascii="Times New Roman" w:eastAsia="Lucida Sans Unicode" w:hAnsi="Times New Roman" w:cs="Tahoma"/>
      <w:sz w:val="24"/>
      <w:szCs w:val="24"/>
      <w:lang w:eastAsia="hi-IN" w:bidi="hi-IN"/>
    </w:rPr>
  </w:style>
  <w:style w:type="paragraph" w:customStyle="1" w:styleId="Ttulodetabela">
    <w:name w:val="Título de tabela"/>
    <w:basedOn w:val="Contedodatabela"/>
    <w:qFormat/>
    <w:rsid w:val="00D10F36"/>
    <w:pPr>
      <w:jc w:val="center"/>
    </w:pPr>
    <w:rPr>
      <w:b/>
      <w:bCs/>
    </w:rPr>
  </w:style>
  <w:style w:type="paragraph" w:customStyle="1" w:styleId="LO-Normal1">
    <w:name w:val="LO-Normal1"/>
    <w:qFormat/>
    <w:rsid w:val="00D10F36"/>
    <w:pPr>
      <w:widowControl w:val="0"/>
      <w:suppressAutoHyphens/>
      <w:spacing w:after="0" w:line="240" w:lineRule="auto"/>
    </w:pPr>
    <w:rPr>
      <w:rFonts w:ascii="Liberation Serif" w:eastAsia="NSimSun" w:hAnsi="Liberation Serif" w:cs="Arial"/>
      <w:kern w:val="2"/>
      <w:sz w:val="24"/>
      <w:szCs w:val="24"/>
      <w:lang w:eastAsia="zh-CN" w:bidi="hi-IN"/>
    </w:rPr>
  </w:style>
  <w:style w:type="paragraph" w:customStyle="1" w:styleId="Corpodetextro">
    <w:name w:val="Corpo de textro"/>
    <w:basedOn w:val="Standard"/>
    <w:qFormat/>
    <w:rsid w:val="00D10F36"/>
    <w:pPr>
      <w:autoSpaceDN/>
      <w:jc w:val="both"/>
    </w:pPr>
    <w:rPr>
      <w:kern w:val="2"/>
    </w:rPr>
  </w:style>
  <w:style w:type="paragraph" w:customStyle="1" w:styleId="EMPTYCELLSTYLE">
    <w:name w:val="EMPTY_CELL_STYLE"/>
    <w:qFormat/>
    <w:rsid w:val="00D10F36"/>
    <w:pPr>
      <w:suppressAutoHyphens/>
      <w:spacing w:after="0" w:line="240" w:lineRule="auto"/>
    </w:pPr>
    <w:rPr>
      <w:rFonts w:ascii="SansSerif, Arial" w:eastAsia="SansSerif, Arial" w:hAnsi="SansSerif, Arial" w:cs="Liberation Serif"/>
      <w:color w:val="000000"/>
      <w:sz w:val="2"/>
      <w:szCs w:val="24"/>
      <w:lang w:eastAsia="hi-IN"/>
    </w:rPr>
  </w:style>
  <w:style w:type="paragraph" w:customStyle="1" w:styleId="defaultHeaderStyle">
    <w:name w:val="defaultHeaderStyle"/>
    <w:qFormat/>
    <w:rsid w:val="00D10F36"/>
    <w:pPr>
      <w:suppressAutoHyphens/>
      <w:spacing w:after="0" w:line="240" w:lineRule="auto"/>
      <w:jc w:val="center"/>
    </w:pPr>
    <w:rPr>
      <w:rFonts w:ascii="Arial" w:eastAsia="Arial" w:hAnsi="Arial" w:cs="Liberation Serif"/>
      <w:b/>
      <w:color w:val="000000"/>
      <w:sz w:val="24"/>
      <w:szCs w:val="24"/>
      <w:lang w:eastAsia="hi-IN"/>
    </w:rPr>
  </w:style>
  <w:style w:type="paragraph" w:customStyle="1" w:styleId="numberStyle">
    <w:name w:val="numberStyle"/>
    <w:qFormat/>
    <w:rsid w:val="00D10F36"/>
    <w:pPr>
      <w:suppressAutoHyphens/>
      <w:spacing w:after="0" w:line="240" w:lineRule="auto"/>
      <w:jc w:val="right"/>
    </w:pPr>
    <w:rPr>
      <w:rFonts w:ascii="Arial" w:eastAsia="Arial" w:hAnsi="Arial" w:cs="Liberation Serif"/>
      <w:color w:val="000000"/>
      <w:sz w:val="24"/>
      <w:szCs w:val="24"/>
      <w:lang w:eastAsia="hi-IN"/>
    </w:rPr>
  </w:style>
  <w:style w:type="paragraph" w:customStyle="1" w:styleId="ArialforcolumnReport6737COLUMN0">
    <w:name w:val="Arial_for_column_Report_6737_COLUMN_0_"/>
    <w:qFormat/>
    <w:rsid w:val="00D10F36"/>
    <w:pPr>
      <w:suppressAutoHyphens/>
      <w:spacing w:after="0" w:line="240" w:lineRule="auto"/>
      <w:jc w:val="right"/>
    </w:pPr>
    <w:rPr>
      <w:rFonts w:ascii="Arial" w:eastAsia="Arial" w:hAnsi="Arial" w:cs="Liberation Serif"/>
      <w:color w:val="000000"/>
      <w:sz w:val="24"/>
      <w:szCs w:val="24"/>
      <w:lang w:eastAsia="hi-IN"/>
    </w:rPr>
  </w:style>
  <w:style w:type="paragraph" w:customStyle="1" w:styleId="Contents1">
    <w:name w:val="Contents 1"/>
    <w:basedOn w:val="Standard"/>
    <w:next w:val="Standard"/>
    <w:qFormat/>
    <w:rsid w:val="00D10F36"/>
    <w:pPr>
      <w:tabs>
        <w:tab w:val="left" w:pos="426"/>
        <w:tab w:val="right" w:leader="dot" w:pos="9628"/>
      </w:tabs>
      <w:suppressAutoHyphens w:val="0"/>
      <w:autoSpaceDN/>
      <w:spacing w:after="100"/>
    </w:pPr>
    <w:rPr>
      <w:rFonts w:ascii="Arial" w:eastAsia="Times New Roman" w:hAnsi="Arial" w:cs="Arial"/>
      <w:kern w:val="2"/>
      <w:sz w:val="20"/>
      <w:lang w:eastAsia="pt-BR" w:bidi="ar-SA"/>
    </w:rPr>
  </w:style>
  <w:style w:type="paragraph" w:customStyle="1" w:styleId="Ttulo10">
    <w:name w:val="Título1"/>
    <w:next w:val="Textbody"/>
    <w:qFormat/>
    <w:rsid w:val="00D10F36"/>
    <w:pPr>
      <w:keepNext/>
      <w:widowControl w:val="0"/>
      <w:suppressAutoHyphens/>
      <w:spacing w:before="240" w:after="120" w:line="240" w:lineRule="auto"/>
    </w:pPr>
    <w:rPr>
      <w:rFonts w:ascii="Liberation Sans" w:eastAsia="Microsoft YaHei" w:hAnsi="Liberation Sans" w:cs="Mangal"/>
      <w:kern w:val="2"/>
      <w:sz w:val="28"/>
      <w:szCs w:val="28"/>
      <w:lang w:eastAsia="zh-CN" w:bidi="hi-IN"/>
    </w:rPr>
  </w:style>
  <w:style w:type="numbering" w:customStyle="1" w:styleId="Estilo1">
    <w:name w:val="Estilo1"/>
    <w:uiPriority w:val="99"/>
    <w:qFormat/>
    <w:rsid w:val="00D10F36"/>
  </w:style>
  <w:style w:type="numbering" w:customStyle="1" w:styleId="Estilo2">
    <w:name w:val="Estilo2"/>
    <w:uiPriority w:val="99"/>
    <w:qFormat/>
    <w:rsid w:val="00D10F36"/>
  </w:style>
  <w:style w:type="numbering" w:customStyle="1" w:styleId="Estilo3">
    <w:name w:val="Estilo3"/>
    <w:uiPriority w:val="99"/>
    <w:qFormat/>
    <w:rsid w:val="00D10F36"/>
  </w:style>
  <w:style w:type="numbering" w:customStyle="1" w:styleId="Estilo4">
    <w:name w:val="Estilo4"/>
    <w:uiPriority w:val="99"/>
    <w:qFormat/>
    <w:rsid w:val="00D10F36"/>
  </w:style>
  <w:style w:type="numbering" w:customStyle="1" w:styleId="Estilo5">
    <w:name w:val="Estilo5"/>
    <w:uiPriority w:val="99"/>
    <w:qFormat/>
    <w:rsid w:val="00D10F36"/>
  </w:style>
  <w:style w:type="numbering" w:customStyle="1" w:styleId="Estilo6">
    <w:name w:val="Estilo6"/>
    <w:uiPriority w:val="99"/>
    <w:qFormat/>
    <w:rsid w:val="00D10F36"/>
  </w:style>
  <w:style w:type="numbering" w:customStyle="1" w:styleId="WW8Num2">
    <w:name w:val="WW8Num2"/>
    <w:qFormat/>
    <w:rsid w:val="00D10F36"/>
  </w:style>
  <w:style w:type="numbering" w:customStyle="1" w:styleId="WW8Num3">
    <w:name w:val="WW8Num3"/>
    <w:qFormat/>
    <w:rsid w:val="00D10F36"/>
  </w:style>
  <w:style w:type="numbering" w:customStyle="1" w:styleId="WW8Num4">
    <w:name w:val="WW8Num4"/>
    <w:qFormat/>
    <w:rsid w:val="00D10F36"/>
  </w:style>
  <w:style w:type="numbering" w:customStyle="1" w:styleId="WW8Num1">
    <w:name w:val="WW8Num1"/>
    <w:qFormat/>
    <w:rsid w:val="00D10F36"/>
  </w:style>
  <w:style w:type="paragraph" w:customStyle="1" w:styleId="western1">
    <w:name w:val="western1"/>
    <w:basedOn w:val="Normal"/>
    <w:rsid w:val="00D10F36"/>
    <w:pPr>
      <w:spacing w:before="100" w:beforeAutospacing="1" w:after="142" w:line="276" w:lineRule="auto"/>
    </w:pPr>
    <w:rPr>
      <w:rFonts w:ascii="Liberation Serif" w:eastAsia="Times New Roman" w:hAnsi="Liberation Serif" w:cs="Liberation Serif"/>
      <w:color w:val="000000"/>
      <w:sz w:val="24"/>
      <w:szCs w:val="24"/>
      <w:lang w:eastAsia="pt-BR"/>
    </w:rPr>
  </w:style>
  <w:style w:type="character" w:customStyle="1" w:styleId="nfaseforte">
    <w:name w:val="Ênfase forte"/>
    <w:qFormat/>
    <w:rsid w:val="00D10F36"/>
    <w:rPr>
      <w:b/>
      <w:bCs/>
    </w:rPr>
  </w:style>
  <w:style w:type="table" w:customStyle="1" w:styleId="TabeladeLista4-nfase41">
    <w:name w:val="Tabela de Lista 4 - Ênfase 41"/>
    <w:basedOn w:val="Tabelanormal"/>
    <w:uiPriority w:val="49"/>
    <w:rsid w:val="00D10F36"/>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customStyle="1" w:styleId="Default">
    <w:name w:val="Default"/>
    <w:rsid w:val="00D10F36"/>
    <w:pPr>
      <w:autoSpaceDE w:val="0"/>
      <w:autoSpaceDN w:val="0"/>
      <w:adjustRightInd w:val="0"/>
      <w:spacing w:after="0" w:line="240" w:lineRule="auto"/>
    </w:pPr>
    <w:rPr>
      <w:rFonts w:ascii="Arial" w:eastAsia="Calibri" w:hAnsi="Arial" w:cs="Arial"/>
      <w:color w:val="000000"/>
      <w:sz w:val="24"/>
      <w:szCs w:val="24"/>
    </w:rPr>
  </w:style>
  <w:style w:type="table" w:customStyle="1" w:styleId="TabeladeLista4-nfase42">
    <w:name w:val="Tabela de Lista 4 - Ênfase 42"/>
    <w:basedOn w:val="Tabelanormal"/>
    <w:uiPriority w:val="49"/>
    <w:rsid w:val="00D10F36"/>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MenoPendente7">
    <w:name w:val="Menção Pendente7"/>
    <w:basedOn w:val="Fontepargpadro"/>
    <w:uiPriority w:val="99"/>
    <w:semiHidden/>
    <w:unhideWhenUsed/>
    <w:rsid w:val="00D10F36"/>
    <w:rPr>
      <w:color w:val="605E5C"/>
      <w:shd w:val="clear" w:color="auto" w:fill="E1DFDD"/>
    </w:rPr>
  </w:style>
  <w:style w:type="character" w:customStyle="1" w:styleId="MenoPendente8">
    <w:name w:val="Menção Pendente8"/>
    <w:basedOn w:val="Fontepargpadro"/>
    <w:uiPriority w:val="99"/>
    <w:semiHidden/>
    <w:unhideWhenUsed/>
    <w:rsid w:val="00D10F36"/>
    <w:rPr>
      <w:color w:val="605E5C"/>
      <w:shd w:val="clear" w:color="auto" w:fill="E1DFDD"/>
    </w:rPr>
  </w:style>
  <w:style w:type="character" w:customStyle="1" w:styleId="MenoPendente9">
    <w:name w:val="Menção Pendente9"/>
    <w:basedOn w:val="Fontepargpadro"/>
    <w:uiPriority w:val="99"/>
    <w:semiHidden/>
    <w:unhideWhenUsed/>
    <w:rsid w:val="00D10F36"/>
    <w:rPr>
      <w:color w:val="605E5C"/>
      <w:shd w:val="clear" w:color="auto" w:fill="E1DFDD"/>
    </w:rPr>
  </w:style>
  <w:style w:type="paragraph" w:styleId="Recuodecorpodetexto">
    <w:name w:val="Body Text Indent"/>
    <w:basedOn w:val="Normal"/>
    <w:link w:val="RecuodecorpodetextoChar"/>
    <w:uiPriority w:val="99"/>
    <w:rsid w:val="00D10F36"/>
    <w:pPr>
      <w:tabs>
        <w:tab w:val="left" w:pos="4111"/>
      </w:tabs>
      <w:spacing w:after="0" w:line="240" w:lineRule="auto"/>
      <w:ind w:left="2694" w:hanging="2694"/>
    </w:pPr>
    <w:rPr>
      <w:rFonts w:ascii="Arial" w:eastAsia="Times New Roman" w:hAnsi="Arial" w:cs="Times New Roman"/>
      <w:b/>
      <w:sz w:val="24"/>
      <w:szCs w:val="20"/>
      <w:lang w:eastAsia="pt-BR"/>
    </w:rPr>
  </w:style>
  <w:style w:type="character" w:customStyle="1" w:styleId="RecuodecorpodetextoChar">
    <w:name w:val="Recuo de corpo de texto Char"/>
    <w:basedOn w:val="Fontepargpadro"/>
    <w:link w:val="Recuodecorpodetexto"/>
    <w:uiPriority w:val="99"/>
    <w:rsid w:val="00D10F36"/>
    <w:rPr>
      <w:rFonts w:ascii="Arial" w:eastAsia="Times New Roman" w:hAnsi="Arial" w:cs="Times New Roman"/>
      <w:b/>
      <w:sz w:val="24"/>
      <w:szCs w:val="20"/>
      <w:lang w:eastAsia="pt-BR"/>
    </w:rPr>
  </w:style>
  <w:style w:type="paragraph" w:styleId="Recuodecorpodetexto2">
    <w:name w:val="Body Text Indent 2"/>
    <w:basedOn w:val="Normal"/>
    <w:link w:val="Recuodecorpodetexto2Char"/>
    <w:uiPriority w:val="99"/>
    <w:rsid w:val="00D10F36"/>
    <w:pPr>
      <w:spacing w:after="0" w:line="240" w:lineRule="auto"/>
      <w:ind w:left="2835"/>
      <w:jc w:val="both"/>
    </w:pPr>
    <w:rPr>
      <w:rFonts w:ascii="Arial" w:eastAsia="Times New Roman" w:hAnsi="Arial" w:cs="Times New Roman"/>
      <w:b/>
      <w:sz w:val="24"/>
      <w:szCs w:val="20"/>
      <w:lang w:eastAsia="pt-BR"/>
    </w:rPr>
  </w:style>
  <w:style w:type="character" w:customStyle="1" w:styleId="Recuodecorpodetexto2Char">
    <w:name w:val="Recuo de corpo de texto 2 Char"/>
    <w:basedOn w:val="Fontepargpadro"/>
    <w:link w:val="Recuodecorpodetexto2"/>
    <w:uiPriority w:val="99"/>
    <w:rsid w:val="00D10F36"/>
    <w:rPr>
      <w:rFonts w:ascii="Arial" w:eastAsia="Times New Roman" w:hAnsi="Arial" w:cs="Times New Roman"/>
      <w:b/>
      <w:sz w:val="24"/>
      <w:szCs w:val="20"/>
      <w:lang w:eastAsia="pt-BR"/>
    </w:rPr>
  </w:style>
  <w:style w:type="paragraph" w:styleId="Corpodetexto2">
    <w:name w:val="Body Text 2"/>
    <w:basedOn w:val="Normal"/>
    <w:link w:val="Corpodetexto2Char"/>
    <w:uiPriority w:val="99"/>
    <w:rsid w:val="00D10F36"/>
    <w:pPr>
      <w:spacing w:after="0" w:line="240" w:lineRule="auto"/>
      <w:jc w:val="both"/>
    </w:pPr>
    <w:rPr>
      <w:rFonts w:ascii="Arial" w:eastAsia="Times New Roman" w:hAnsi="Arial" w:cs="Times New Roman"/>
      <w:color w:val="000000"/>
      <w:sz w:val="24"/>
      <w:szCs w:val="20"/>
      <w:lang w:eastAsia="pt-BR"/>
    </w:rPr>
  </w:style>
  <w:style w:type="character" w:customStyle="1" w:styleId="Corpodetexto2Char">
    <w:name w:val="Corpo de texto 2 Char"/>
    <w:basedOn w:val="Fontepargpadro"/>
    <w:link w:val="Corpodetexto2"/>
    <w:uiPriority w:val="99"/>
    <w:rsid w:val="00D10F36"/>
    <w:rPr>
      <w:rFonts w:ascii="Arial" w:eastAsia="Times New Roman" w:hAnsi="Arial" w:cs="Times New Roman"/>
      <w:color w:val="000000"/>
      <w:sz w:val="24"/>
      <w:szCs w:val="20"/>
      <w:lang w:eastAsia="pt-BR"/>
    </w:rPr>
  </w:style>
  <w:style w:type="character" w:styleId="Nmerodepgina">
    <w:name w:val="page number"/>
    <w:rsid w:val="00D10F36"/>
  </w:style>
  <w:style w:type="character" w:customStyle="1" w:styleId="MapadoDocumentoChar">
    <w:name w:val="Mapa do Documento Char"/>
    <w:link w:val="MapadoDocumento"/>
    <w:uiPriority w:val="99"/>
    <w:semiHidden/>
    <w:rsid w:val="00D10F36"/>
    <w:rPr>
      <w:rFonts w:ascii="Tahoma" w:eastAsia="Times New Roman" w:hAnsi="Tahoma"/>
      <w:shd w:val="clear" w:color="auto" w:fill="000080"/>
    </w:rPr>
  </w:style>
  <w:style w:type="paragraph" w:styleId="MapadoDocumento">
    <w:name w:val="Document Map"/>
    <w:basedOn w:val="Normal"/>
    <w:link w:val="MapadoDocumentoChar"/>
    <w:uiPriority w:val="99"/>
    <w:semiHidden/>
    <w:rsid w:val="00D10F36"/>
    <w:pPr>
      <w:shd w:val="clear" w:color="auto" w:fill="000080"/>
      <w:spacing w:after="0" w:line="240" w:lineRule="auto"/>
    </w:pPr>
    <w:rPr>
      <w:rFonts w:ascii="Tahoma" w:eastAsia="Times New Roman" w:hAnsi="Tahoma"/>
    </w:rPr>
  </w:style>
  <w:style w:type="character" w:customStyle="1" w:styleId="MapadoDocumentoChar1">
    <w:name w:val="Mapa do Documento Char1"/>
    <w:basedOn w:val="Fontepargpadro"/>
    <w:uiPriority w:val="99"/>
    <w:semiHidden/>
    <w:rsid w:val="00D10F36"/>
    <w:rPr>
      <w:rFonts w:ascii="Segoe UI" w:hAnsi="Segoe UI" w:cs="Segoe UI"/>
      <w:sz w:val="16"/>
      <w:szCs w:val="16"/>
    </w:rPr>
  </w:style>
  <w:style w:type="paragraph" w:styleId="Corpodetexto3">
    <w:name w:val="Body Text 3"/>
    <w:basedOn w:val="Normal"/>
    <w:link w:val="Corpodetexto3Char"/>
    <w:uiPriority w:val="99"/>
    <w:rsid w:val="00D10F36"/>
    <w:pPr>
      <w:spacing w:after="120" w:line="240" w:lineRule="auto"/>
      <w:jc w:val="both"/>
    </w:pPr>
    <w:rPr>
      <w:rFonts w:ascii="Arial" w:eastAsia="Times New Roman" w:hAnsi="Arial" w:cs="Times New Roman"/>
      <w:sz w:val="20"/>
      <w:szCs w:val="20"/>
      <w:lang w:eastAsia="pt-BR"/>
    </w:rPr>
  </w:style>
  <w:style w:type="character" w:customStyle="1" w:styleId="Corpodetexto3Char">
    <w:name w:val="Corpo de texto 3 Char"/>
    <w:basedOn w:val="Fontepargpadro"/>
    <w:link w:val="Corpodetexto3"/>
    <w:uiPriority w:val="99"/>
    <w:rsid w:val="00D10F36"/>
    <w:rPr>
      <w:rFonts w:ascii="Arial" w:eastAsia="Times New Roman" w:hAnsi="Arial" w:cs="Times New Roman"/>
      <w:sz w:val="20"/>
      <w:szCs w:val="20"/>
      <w:lang w:eastAsia="pt-BR"/>
    </w:rPr>
  </w:style>
  <w:style w:type="paragraph" w:styleId="Recuodecorpodetexto3">
    <w:name w:val="Body Text Indent 3"/>
    <w:basedOn w:val="Normal"/>
    <w:link w:val="Recuodecorpodetexto3Char"/>
    <w:uiPriority w:val="99"/>
    <w:rsid w:val="00D10F36"/>
    <w:pPr>
      <w:spacing w:after="0" w:line="240" w:lineRule="auto"/>
      <w:ind w:left="708"/>
      <w:jc w:val="both"/>
    </w:pPr>
    <w:rPr>
      <w:rFonts w:ascii="Arial" w:eastAsia="Times New Roman" w:hAnsi="Arial" w:cs="Times New Roman"/>
      <w:b/>
      <w:bCs/>
      <w:color w:val="000000"/>
      <w:sz w:val="20"/>
      <w:szCs w:val="20"/>
      <w:lang w:eastAsia="pt-BR"/>
    </w:rPr>
  </w:style>
  <w:style w:type="character" w:customStyle="1" w:styleId="Recuodecorpodetexto3Char">
    <w:name w:val="Recuo de corpo de texto 3 Char"/>
    <w:basedOn w:val="Fontepargpadro"/>
    <w:link w:val="Recuodecorpodetexto3"/>
    <w:uiPriority w:val="99"/>
    <w:rsid w:val="00D10F36"/>
    <w:rPr>
      <w:rFonts w:ascii="Arial" w:eastAsia="Times New Roman" w:hAnsi="Arial" w:cs="Times New Roman"/>
      <w:b/>
      <w:bCs/>
      <w:color w:val="000000"/>
      <w:sz w:val="20"/>
      <w:szCs w:val="20"/>
      <w:lang w:eastAsia="pt-BR"/>
    </w:rPr>
  </w:style>
  <w:style w:type="paragraph" w:styleId="Subttulo">
    <w:name w:val="Subtitle"/>
    <w:basedOn w:val="Normal"/>
    <w:link w:val="SubttuloChar"/>
    <w:qFormat/>
    <w:rsid w:val="00D10F36"/>
    <w:pPr>
      <w:tabs>
        <w:tab w:val="num" w:pos="720"/>
      </w:tabs>
      <w:spacing w:after="0" w:line="240" w:lineRule="auto"/>
      <w:ind w:left="360" w:hanging="360"/>
    </w:pPr>
    <w:rPr>
      <w:rFonts w:ascii="Futura Lt BT" w:eastAsia="Times New Roman" w:hAnsi="Futura Lt BT" w:cs="Times New Roman"/>
      <w:b/>
      <w:bCs/>
      <w:smallCaps/>
      <w:sz w:val="20"/>
      <w:szCs w:val="20"/>
      <w:lang w:eastAsia="pt-BR"/>
    </w:rPr>
  </w:style>
  <w:style w:type="character" w:customStyle="1" w:styleId="SubttuloChar">
    <w:name w:val="Subtítulo Char"/>
    <w:basedOn w:val="Fontepargpadro"/>
    <w:link w:val="Subttulo"/>
    <w:uiPriority w:val="99"/>
    <w:rsid w:val="00D10F36"/>
    <w:rPr>
      <w:rFonts w:ascii="Futura Lt BT" w:eastAsia="Times New Roman" w:hAnsi="Futura Lt BT" w:cs="Times New Roman"/>
      <w:b/>
      <w:bCs/>
      <w:smallCaps/>
      <w:sz w:val="20"/>
      <w:szCs w:val="20"/>
      <w:lang w:eastAsia="pt-BR"/>
    </w:rPr>
  </w:style>
  <w:style w:type="paragraph" w:customStyle="1" w:styleId="Artigo">
    <w:name w:val="Artigo"/>
    <w:basedOn w:val="Normal"/>
    <w:uiPriority w:val="99"/>
    <w:rsid w:val="00D10F36"/>
    <w:pPr>
      <w:autoSpaceDE w:val="0"/>
      <w:autoSpaceDN w:val="0"/>
      <w:adjustRightInd w:val="0"/>
      <w:spacing w:before="85" w:after="85" w:line="240" w:lineRule="auto"/>
      <w:jc w:val="both"/>
    </w:pPr>
    <w:rPr>
      <w:rFonts w:ascii="Arial" w:eastAsia="Times New Roman" w:hAnsi="Arial" w:cs="Arial"/>
      <w:sz w:val="20"/>
      <w:szCs w:val="20"/>
      <w:lang w:eastAsia="pt-BR"/>
    </w:rPr>
  </w:style>
  <w:style w:type="paragraph" w:customStyle="1" w:styleId="PADRAO">
    <w:name w:val="PADRAO"/>
    <w:basedOn w:val="Normal"/>
    <w:uiPriority w:val="99"/>
    <w:rsid w:val="00D10F36"/>
    <w:pPr>
      <w:spacing w:after="0" w:line="240" w:lineRule="auto"/>
      <w:jc w:val="both"/>
    </w:pPr>
    <w:rPr>
      <w:rFonts w:ascii="Tms Rmn" w:eastAsia="Times New Roman" w:hAnsi="Tms Rmn" w:cs="Times New Roman"/>
      <w:sz w:val="24"/>
      <w:szCs w:val="20"/>
      <w:lang w:eastAsia="pt-BR"/>
    </w:rPr>
  </w:style>
  <w:style w:type="paragraph" w:customStyle="1" w:styleId="C">
    <w:name w:val="C"/>
    <w:basedOn w:val="Normal"/>
    <w:rsid w:val="00D10F36"/>
    <w:pPr>
      <w:tabs>
        <w:tab w:val="left" w:pos="1418"/>
      </w:tabs>
      <w:spacing w:after="0" w:line="240" w:lineRule="auto"/>
      <w:jc w:val="both"/>
    </w:pPr>
    <w:rPr>
      <w:rFonts w:ascii="Times New Roman" w:eastAsia="Times New Roman" w:hAnsi="Times New Roman" w:cs="Times New Roman"/>
      <w:sz w:val="24"/>
      <w:szCs w:val="20"/>
      <w:lang w:eastAsia="pt-BR"/>
    </w:rPr>
  </w:style>
  <w:style w:type="paragraph" w:styleId="TextosemFormatao">
    <w:name w:val="Plain Text"/>
    <w:basedOn w:val="Normal"/>
    <w:link w:val="TextosemFormataoChar"/>
    <w:rsid w:val="00D10F36"/>
    <w:pPr>
      <w:spacing w:before="100" w:after="100" w:line="240" w:lineRule="auto"/>
    </w:pPr>
    <w:rPr>
      <w:rFonts w:ascii="Times New Roman" w:eastAsia="Times New Roman" w:hAnsi="Times New Roman" w:cs="Times New Roman"/>
      <w:sz w:val="24"/>
      <w:szCs w:val="20"/>
      <w:lang w:eastAsia="pt-BR"/>
    </w:rPr>
  </w:style>
  <w:style w:type="character" w:customStyle="1" w:styleId="TextosemFormataoChar">
    <w:name w:val="Texto sem Formatação Char"/>
    <w:basedOn w:val="Fontepargpadro"/>
    <w:link w:val="TextosemFormatao"/>
    <w:rsid w:val="00D10F36"/>
    <w:rPr>
      <w:rFonts w:ascii="Times New Roman" w:eastAsia="Times New Roman" w:hAnsi="Times New Roman" w:cs="Times New Roman"/>
      <w:sz w:val="24"/>
      <w:szCs w:val="20"/>
      <w:lang w:eastAsia="pt-BR"/>
    </w:rPr>
  </w:style>
  <w:style w:type="paragraph" w:customStyle="1" w:styleId="Contrato">
    <w:name w:val="Contrato"/>
    <w:basedOn w:val="Normal"/>
    <w:uiPriority w:val="99"/>
    <w:rsid w:val="00D10F36"/>
    <w:pPr>
      <w:spacing w:after="240" w:line="240" w:lineRule="auto"/>
      <w:jc w:val="both"/>
    </w:pPr>
    <w:rPr>
      <w:rFonts w:ascii="Times New Roman" w:eastAsia="Times New Roman" w:hAnsi="Times New Roman" w:cs="Times New Roman"/>
      <w:sz w:val="24"/>
      <w:szCs w:val="20"/>
      <w:lang w:eastAsia="pt-BR"/>
    </w:rPr>
  </w:style>
  <w:style w:type="character" w:customStyle="1" w:styleId="A0">
    <w:name w:val="A0"/>
    <w:rsid w:val="00D10F36"/>
    <w:rPr>
      <w:color w:val="000000"/>
      <w:sz w:val="22"/>
    </w:rPr>
  </w:style>
  <w:style w:type="paragraph" w:customStyle="1" w:styleId="TextoPargrafo">
    <w:name w:val="Texto Parágrafo"/>
    <w:basedOn w:val="Normal"/>
    <w:rsid w:val="00D10F36"/>
    <w:pPr>
      <w:keepLines/>
      <w:suppressAutoHyphens/>
      <w:snapToGrid w:val="0"/>
      <w:spacing w:before="120" w:after="120" w:line="260" w:lineRule="exact"/>
      <w:ind w:firstLine="284"/>
      <w:jc w:val="both"/>
      <w:outlineLvl w:val="0"/>
    </w:pPr>
    <w:rPr>
      <w:rFonts w:ascii="Book Antiqua" w:eastAsia="Times New Roman" w:hAnsi="Book Antiqua" w:cs="Times New Roman"/>
      <w:kern w:val="20"/>
      <w:szCs w:val="20"/>
      <w:lang w:eastAsia="pt-BR"/>
    </w:rPr>
  </w:style>
  <w:style w:type="paragraph" w:customStyle="1" w:styleId="NormalPreto">
    <w:name w:val="Normal + Preto"/>
    <w:aliases w:val="Justificado"/>
    <w:basedOn w:val="Normal"/>
    <w:rsid w:val="00D10F36"/>
    <w:pPr>
      <w:autoSpaceDE w:val="0"/>
      <w:autoSpaceDN w:val="0"/>
      <w:adjustRightInd w:val="0"/>
      <w:spacing w:after="0" w:line="240" w:lineRule="auto"/>
      <w:jc w:val="both"/>
    </w:pPr>
    <w:rPr>
      <w:rFonts w:ascii="Times New Roman" w:eastAsia="Times New Roman" w:hAnsi="Times New Roman" w:cs="Times New Roman"/>
      <w:color w:val="000000"/>
      <w:sz w:val="24"/>
      <w:szCs w:val="24"/>
      <w:lang w:eastAsia="pt-BR"/>
    </w:rPr>
  </w:style>
  <w:style w:type="paragraph" w:customStyle="1" w:styleId="xl106">
    <w:name w:val="xl106"/>
    <w:basedOn w:val="Normal"/>
    <w:rsid w:val="00D10F36"/>
    <w:pPr>
      <w:pBdr>
        <w:bottom w:val="single" w:sz="4" w:space="0" w:color="auto"/>
      </w:pBdr>
      <w:spacing w:before="100" w:beforeAutospacing="1" w:after="100" w:afterAutospacing="1" w:line="240" w:lineRule="auto"/>
      <w:jc w:val="both"/>
    </w:pPr>
    <w:rPr>
      <w:rFonts w:ascii="Times New Roman" w:eastAsia="Arial Unicode MS" w:hAnsi="Times New Roman" w:cs="Times New Roman"/>
      <w:color w:val="000000"/>
      <w:sz w:val="24"/>
      <w:szCs w:val="24"/>
      <w:lang w:eastAsia="pt-BR"/>
    </w:rPr>
  </w:style>
  <w:style w:type="paragraph" w:styleId="SemEspaamento">
    <w:name w:val="No Spacing"/>
    <w:uiPriority w:val="1"/>
    <w:qFormat/>
    <w:rsid w:val="00D10F36"/>
    <w:pPr>
      <w:spacing w:after="0" w:line="240" w:lineRule="auto"/>
    </w:pPr>
    <w:rPr>
      <w:rFonts w:ascii="Times New Roman" w:eastAsia="Times New Roman" w:hAnsi="Times New Roman" w:cs="Times New Roman"/>
      <w:sz w:val="20"/>
      <w:szCs w:val="20"/>
      <w:lang w:eastAsia="pt-BR"/>
    </w:rPr>
  </w:style>
  <w:style w:type="paragraph" w:styleId="Commarcadores">
    <w:name w:val="List Bullet"/>
    <w:basedOn w:val="Normal"/>
    <w:uiPriority w:val="99"/>
    <w:unhideWhenUsed/>
    <w:rsid w:val="00D10F36"/>
    <w:pPr>
      <w:numPr>
        <w:numId w:val="4"/>
      </w:numPr>
      <w:tabs>
        <w:tab w:val="clear" w:pos="360"/>
      </w:tabs>
      <w:spacing w:after="0" w:line="240" w:lineRule="auto"/>
      <w:ind w:left="0" w:firstLine="0"/>
      <w:contextualSpacing/>
    </w:pPr>
    <w:rPr>
      <w:rFonts w:ascii="Times New Roman" w:eastAsia="Times New Roman" w:hAnsi="Times New Roman" w:cs="Times New Roman"/>
      <w:sz w:val="20"/>
      <w:szCs w:val="20"/>
      <w:lang w:eastAsia="pt-BR"/>
    </w:rPr>
  </w:style>
  <w:style w:type="paragraph" w:customStyle="1" w:styleId="yiv7397093262ecxmsonormal">
    <w:name w:val="yiv7397093262ecxmsonormal"/>
    <w:basedOn w:val="Normal"/>
    <w:rsid w:val="00D10F3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rsid w:val="00D10F36"/>
  </w:style>
  <w:style w:type="paragraph" w:customStyle="1" w:styleId="ParagPB">
    <w:name w:val="Parag PB"/>
    <w:basedOn w:val="Normal"/>
    <w:rsid w:val="00D10F36"/>
    <w:pPr>
      <w:spacing w:before="120" w:after="0" w:line="240" w:lineRule="auto"/>
      <w:ind w:firstLine="1134"/>
      <w:jc w:val="both"/>
    </w:pPr>
    <w:rPr>
      <w:rFonts w:ascii="Times New Roman" w:eastAsia="Times New Roman" w:hAnsi="Times New Roman" w:cs="Times New Roman"/>
      <w:sz w:val="24"/>
      <w:szCs w:val="20"/>
      <w:lang w:eastAsia="pt-BR"/>
    </w:rPr>
  </w:style>
  <w:style w:type="paragraph" w:customStyle="1" w:styleId="ArtPar">
    <w:name w:val="Art_Par"/>
    <w:basedOn w:val="Normal"/>
    <w:rsid w:val="00D10F36"/>
    <w:pPr>
      <w:spacing w:after="240" w:line="240" w:lineRule="auto"/>
      <w:ind w:firstLine="1418"/>
      <w:jc w:val="both"/>
    </w:pPr>
    <w:rPr>
      <w:rFonts w:ascii="Times New Roman" w:eastAsia="Times New Roman" w:hAnsi="Times New Roman" w:cs="Times New Roman"/>
      <w:color w:val="000000"/>
      <w:sz w:val="24"/>
      <w:szCs w:val="20"/>
      <w:lang w:eastAsia="pt-BR"/>
    </w:rPr>
  </w:style>
  <w:style w:type="paragraph" w:customStyle="1" w:styleId="Recuodecorpodetexto31">
    <w:name w:val="Recuo de corpo de texto 31"/>
    <w:basedOn w:val="Normal"/>
    <w:rsid w:val="00D10F36"/>
    <w:pPr>
      <w:suppressAutoHyphens/>
      <w:spacing w:after="0" w:line="360" w:lineRule="auto"/>
      <w:ind w:left="705"/>
      <w:jc w:val="both"/>
    </w:pPr>
    <w:rPr>
      <w:rFonts w:ascii="Futura Lt BT" w:eastAsia="Times New Roman" w:hAnsi="Futura Lt BT" w:cs="Times New Roman"/>
      <w:sz w:val="20"/>
      <w:szCs w:val="20"/>
      <w:lang w:eastAsia="ar-SA"/>
    </w:rPr>
  </w:style>
  <w:style w:type="paragraph" w:customStyle="1" w:styleId="Sub-item2">
    <w:name w:val="Sub-item 2"/>
    <w:basedOn w:val="Normal"/>
    <w:rsid w:val="00D10F36"/>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160" w:lineRule="atLeast"/>
      <w:ind w:left="432" w:hanging="720"/>
      <w:jc w:val="both"/>
    </w:pPr>
    <w:rPr>
      <w:rFonts w:ascii="Courier" w:eastAsia="Times New Roman" w:hAnsi="Courier" w:cs="Times New Roman"/>
      <w:sz w:val="24"/>
      <w:szCs w:val="20"/>
      <w:lang w:eastAsia="pt-BR"/>
    </w:rPr>
  </w:style>
  <w:style w:type="paragraph" w:customStyle="1" w:styleId="Recuodecorpodetexto21">
    <w:name w:val="Recuo de corpo de texto 21"/>
    <w:basedOn w:val="Normal"/>
    <w:link w:val="Recuodecorpodetexto21Char"/>
    <w:rsid w:val="00D10F36"/>
    <w:pPr>
      <w:suppressAutoHyphens/>
      <w:spacing w:before="120" w:after="120" w:line="360" w:lineRule="auto"/>
      <w:ind w:firstLine="1418"/>
      <w:jc w:val="both"/>
    </w:pPr>
    <w:rPr>
      <w:rFonts w:ascii="Arial" w:eastAsia="Times New Roman" w:hAnsi="Arial" w:cs="Times New Roman"/>
      <w:sz w:val="24"/>
      <w:szCs w:val="20"/>
      <w:lang w:eastAsia="pt-BR"/>
    </w:rPr>
  </w:style>
  <w:style w:type="character" w:customStyle="1" w:styleId="Recuodecorpodetexto21Char">
    <w:name w:val="Recuo de corpo de texto 21 Char"/>
    <w:link w:val="Recuodecorpodetexto21"/>
    <w:rsid w:val="00D10F36"/>
    <w:rPr>
      <w:rFonts w:ascii="Arial" w:eastAsia="Times New Roman" w:hAnsi="Arial" w:cs="Times New Roman"/>
      <w:sz w:val="24"/>
      <w:szCs w:val="20"/>
      <w:lang w:eastAsia="pt-BR"/>
    </w:rPr>
  </w:style>
  <w:style w:type="character" w:customStyle="1" w:styleId="Estilo11pt">
    <w:name w:val="Estilo 11 pt"/>
    <w:rsid w:val="00D10F36"/>
    <w:rPr>
      <w:rFonts w:ascii="Courier New" w:hAnsi="Courier New"/>
      <w:sz w:val="22"/>
    </w:rPr>
  </w:style>
  <w:style w:type="paragraph" w:customStyle="1" w:styleId="font5">
    <w:name w:val="font5"/>
    <w:basedOn w:val="Normal"/>
    <w:rsid w:val="00D10F36"/>
    <w:pPr>
      <w:spacing w:before="100" w:beforeAutospacing="1" w:after="100" w:afterAutospacing="1" w:line="240" w:lineRule="auto"/>
    </w:pPr>
    <w:rPr>
      <w:rFonts w:ascii="Book Antiqua" w:eastAsia="Times New Roman" w:hAnsi="Book Antiqua" w:cs="Times New Roman"/>
      <w:color w:val="000000"/>
      <w:sz w:val="20"/>
      <w:szCs w:val="20"/>
      <w:lang w:eastAsia="pt-BR"/>
    </w:rPr>
  </w:style>
  <w:style w:type="paragraph" w:customStyle="1" w:styleId="font6">
    <w:name w:val="font6"/>
    <w:basedOn w:val="Normal"/>
    <w:rsid w:val="00D10F36"/>
    <w:pPr>
      <w:spacing w:before="100" w:beforeAutospacing="1" w:after="100" w:afterAutospacing="1" w:line="240" w:lineRule="auto"/>
    </w:pPr>
    <w:rPr>
      <w:rFonts w:ascii="Book Antiqua" w:eastAsia="Times New Roman" w:hAnsi="Book Antiqua" w:cs="Times New Roman"/>
      <w:color w:val="000000"/>
      <w:sz w:val="14"/>
      <w:szCs w:val="14"/>
      <w:lang w:eastAsia="pt-BR"/>
    </w:rPr>
  </w:style>
  <w:style w:type="paragraph" w:customStyle="1" w:styleId="xl63">
    <w:name w:val="xl63"/>
    <w:basedOn w:val="Normal"/>
    <w:rsid w:val="00D10F36"/>
    <w:pPr>
      <w:pBdr>
        <w:top w:val="single" w:sz="8" w:space="0" w:color="auto"/>
        <w:right w:val="single" w:sz="8" w:space="0" w:color="auto"/>
      </w:pBdr>
      <w:shd w:val="clear" w:color="000000" w:fill="E6B8B7"/>
      <w:spacing w:before="100" w:beforeAutospacing="1" w:after="100" w:afterAutospacing="1" w:line="240" w:lineRule="auto"/>
      <w:jc w:val="both"/>
      <w:textAlignment w:val="center"/>
    </w:pPr>
    <w:rPr>
      <w:rFonts w:ascii="Book Antiqua" w:eastAsia="Times New Roman" w:hAnsi="Book Antiqua" w:cs="Times New Roman"/>
      <w:b/>
      <w:bCs/>
      <w:color w:val="000000"/>
      <w:sz w:val="16"/>
      <w:szCs w:val="16"/>
      <w:lang w:eastAsia="pt-BR"/>
    </w:rPr>
  </w:style>
  <w:style w:type="paragraph" w:customStyle="1" w:styleId="xl64">
    <w:name w:val="xl64"/>
    <w:basedOn w:val="Normal"/>
    <w:rsid w:val="00D10F36"/>
    <w:pPr>
      <w:pBdr>
        <w:bottom w:val="single" w:sz="8" w:space="0" w:color="auto"/>
        <w:right w:val="single" w:sz="8" w:space="0" w:color="auto"/>
      </w:pBdr>
      <w:shd w:val="clear" w:color="000000" w:fill="E6B8B7"/>
      <w:spacing w:before="100" w:beforeAutospacing="1" w:after="100" w:afterAutospacing="1" w:line="240" w:lineRule="auto"/>
      <w:jc w:val="both"/>
      <w:textAlignment w:val="center"/>
    </w:pPr>
    <w:rPr>
      <w:rFonts w:ascii="Book Antiqua" w:eastAsia="Times New Roman" w:hAnsi="Book Antiqua" w:cs="Times New Roman"/>
      <w:b/>
      <w:bCs/>
      <w:color w:val="000000"/>
      <w:sz w:val="16"/>
      <w:szCs w:val="16"/>
      <w:lang w:eastAsia="pt-BR"/>
    </w:rPr>
  </w:style>
  <w:style w:type="paragraph" w:customStyle="1" w:styleId="xl65">
    <w:name w:val="xl65"/>
    <w:basedOn w:val="Normal"/>
    <w:rsid w:val="00D10F36"/>
    <w:pPr>
      <w:pBdr>
        <w:left w:val="single" w:sz="8" w:space="0" w:color="auto"/>
        <w:bottom w:val="single" w:sz="8" w:space="0" w:color="auto"/>
        <w:right w:val="single" w:sz="8"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6">
    <w:name w:val="xl66"/>
    <w:basedOn w:val="Normal"/>
    <w:rsid w:val="00D10F36"/>
    <w:pPr>
      <w:pBdr>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67">
    <w:name w:val="xl67"/>
    <w:basedOn w:val="Normal"/>
    <w:rsid w:val="00D10F36"/>
    <w:pPr>
      <w:pBdr>
        <w:bottom w:val="single" w:sz="8" w:space="0" w:color="auto"/>
        <w:right w:val="single" w:sz="8"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8">
    <w:name w:val="xl68"/>
    <w:basedOn w:val="Normal"/>
    <w:rsid w:val="00D10F36"/>
    <w:pPr>
      <w:pBdr>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69">
    <w:name w:val="xl69"/>
    <w:basedOn w:val="Normal"/>
    <w:rsid w:val="00D10F36"/>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0">
    <w:name w:val="xl70"/>
    <w:basedOn w:val="Normal"/>
    <w:rsid w:val="00D10F3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1">
    <w:name w:val="xl71"/>
    <w:basedOn w:val="Normal"/>
    <w:rsid w:val="00D10F3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2">
    <w:name w:val="xl72"/>
    <w:basedOn w:val="Normal"/>
    <w:rsid w:val="00D10F3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3">
    <w:name w:val="xl73"/>
    <w:basedOn w:val="Normal"/>
    <w:rsid w:val="00D10F36"/>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4">
    <w:name w:val="xl74"/>
    <w:basedOn w:val="Normal"/>
    <w:rsid w:val="00D10F36"/>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5">
    <w:name w:val="xl75"/>
    <w:basedOn w:val="Normal"/>
    <w:rsid w:val="00D10F3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6">
    <w:name w:val="xl76"/>
    <w:basedOn w:val="Normal"/>
    <w:rsid w:val="00D10F36"/>
    <w:pPr>
      <w:pBdr>
        <w:bottom w:val="single" w:sz="8" w:space="0" w:color="auto"/>
        <w:right w:val="single" w:sz="8"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7">
    <w:name w:val="xl77"/>
    <w:basedOn w:val="Normal"/>
    <w:rsid w:val="00D10F36"/>
    <w:pPr>
      <w:pBdr>
        <w:bottom w:val="single" w:sz="8" w:space="0" w:color="auto"/>
        <w:right w:val="single" w:sz="8"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8">
    <w:name w:val="xl78"/>
    <w:basedOn w:val="Normal"/>
    <w:rsid w:val="00D10F36"/>
    <w:pPr>
      <w:pBdr>
        <w:right w:val="single" w:sz="8" w:space="0" w:color="auto"/>
      </w:pBdr>
      <w:shd w:val="clear" w:color="000000" w:fill="E6B8B7"/>
      <w:spacing w:before="100" w:beforeAutospacing="1" w:after="100" w:afterAutospacing="1" w:line="240" w:lineRule="auto"/>
      <w:jc w:val="both"/>
      <w:textAlignment w:val="center"/>
    </w:pPr>
    <w:rPr>
      <w:rFonts w:ascii="Book Antiqua" w:eastAsia="Times New Roman" w:hAnsi="Book Antiqua" w:cs="Times New Roman"/>
      <w:b/>
      <w:bCs/>
      <w:color w:val="000000"/>
      <w:sz w:val="16"/>
      <w:szCs w:val="16"/>
      <w:lang w:eastAsia="pt-BR"/>
    </w:rPr>
  </w:style>
  <w:style w:type="paragraph" w:customStyle="1" w:styleId="xl79">
    <w:name w:val="xl79"/>
    <w:basedOn w:val="Normal"/>
    <w:rsid w:val="00D10F36"/>
    <w:pPr>
      <w:pBdr>
        <w:left w:val="single" w:sz="8" w:space="0" w:color="auto"/>
        <w:bottom w:val="single" w:sz="8" w:space="0" w:color="auto"/>
        <w:right w:val="single" w:sz="8" w:space="0" w:color="auto"/>
      </w:pBdr>
      <w:shd w:val="clear" w:color="000000" w:fill="95B3D7"/>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0">
    <w:name w:val="xl80"/>
    <w:basedOn w:val="Normal"/>
    <w:rsid w:val="00D10F36"/>
    <w:pPr>
      <w:pBdr>
        <w:bottom w:val="single" w:sz="8" w:space="0" w:color="auto"/>
        <w:right w:val="single" w:sz="8" w:space="0" w:color="auto"/>
      </w:pBdr>
      <w:shd w:val="clear" w:color="000000" w:fill="95B3D7"/>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1">
    <w:name w:val="xl81"/>
    <w:basedOn w:val="Normal"/>
    <w:rsid w:val="00D10F36"/>
    <w:pPr>
      <w:pBdr>
        <w:bottom w:val="single" w:sz="8" w:space="0" w:color="auto"/>
        <w:right w:val="single" w:sz="8" w:space="0" w:color="auto"/>
      </w:pBdr>
      <w:shd w:val="clear" w:color="000000" w:fill="95B3D7"/>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2">
    <w:name w:val="xl82"/>
    <w:basedOn w:val="Normal"/>
    <w:rsid w:val="00D10F36"/>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3">
    <w:name w:val="xl83"/>
    <w:basedOn w:val="Normal"/>
    <w:rsid w:val="00D10F36"/>
    <w:pPr>
      <w:pBdr>
        <w:bottom w:val="single" w:sz="8" w:space="0" w:color="auto"/>
      </w:pBdr>
      <w:shd w:val="clear" w:color="000000" w:fill="FFFFFF"/>
      <w:spacing w:before="100" w:beforeAutospacing="1" w:after="100" w:afterAutospacing="1" w:line="240" w:lineRule="auto"/>
      <w:jc w:val="both"/>
      <w:textAlignment w:val="center"/>
    </w:pPr>
    <w:rPr>
      <w:rFonts w:ascii="Book Antiqua" w:eastAsia="Times New Roman" w:hAnsi="Book Antiqua" w:cs="Times New Roman"/>
      <w:sz w:val="16"/>
      <w:szCs w:val="16"/>
      <w:lang w:eastAsia="pt-BR"/>
    </w:rPr>
  </w:style>
  <w:style w:type="paragraph" w:customStyle="1" w:styleId="xl84">
    <w:name w:val="xl84"/>
    <w:basedOn w:val="Normal"/>
    <w:rsid w:val="00D10F36"/>
    <w:pPr>
      <w:pBdr>
        <w:bottom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5">
    <w:name w:val="xl85"/>
    <w:basedOn w:val="Normal"/>
    <w:rsid w:val="00D10F36"/>
    <w:pP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6">
    <w:name w:val="xl86"/>
    <w:basedOn w:val="Normal"/>
    <w:rsid w:val="00D10F36"/>
    <w:pP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7">
    <w:name w:val="xl87"/>
    <w:basedOn w:val="Normal"/>
    <w:rsid w:val="00D10F36"/>
    <w:pPr>
      <w:pBdr>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u w:val="single"/>
      <w:lang w:eastAsia="pt-BR"/>
    </w:rPr>
  </w:style>
  <w:style w:type="paragraph" w:customStyle="1" w:styleId="xl88">
    <w:name w:val="xl88"/>
    <w:basedOn w:val="Normal"/>
    <w:rsid w:val="00D10F3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u w:val="single"/>
      <w:lang w:eastAsia="pt-BR"/>
    </w:rPr>
  </w:style>
  <w:style w:type="paragraph" w:customStyle="1" w:styleId="xl89">
    <w:name w:val="xl89"/>
    <w:basedOn w:val="Normal"/>
    <w:rsid w:val="00D10F3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0">
    <w:name w:val="xl90"/>
    <w:basedOn w:val="Normal"/>
    <w:rsid w:val="00D10F36"/>
    <w:pP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4"/>
      <w:szCs w:val="14"/>
      <w:lang w:eastAsia="pt-BR"/>
    </w:rPr>
  </w:style>
  <w:style w:type="paragraph" w:customStyle="1" w:styleId="xl91">
    <w:name w:val="xl91"/>
    <w:basedOn w:val="Normal"/>
    <w:rsid w:val="00D10F36"/>
    <w:pPr>
      <w:pBdr>
        <w:top w:val="single" w:sz="8" w:space="0" w:color="auto"/>
        <w:left w:val="single" w:sz="8" w:space="0" w:color="auto"/>
        <w:right w:val="single" w:sz="8" w:space="0" w:color="auto"/>
      </w:pBdr>
      <w:shd w:val="clear" w:color="000000" w:fill="E6B8B7"/>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2">
    <w:name w:val="xl92"/>
    <w:basedOn w:val="Normal"/>
    <w:rsid w:val="00D10F36"/>
    <w:pPr>
      <w:pBdr>
        <w:left w:val="single" w:sz="8" w:space="0" w:color="auto"/>
        <w:bottom w:val="single" w:sz="8" w:space="0" w:color="auto"/>
        <w:right w:val="single" w:sz="8" w:space="0" w:color="auto"/>
      </w:pBdr>
      <w:shd w:val="clear" w:color="000000" w:fill="E6B8B7"/>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3">
    <w:name w:val="xl93"/>
    <w:basedOn w:val="Normal"/>
    <w:rsid w:val="00D10F36"/>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4">
    <w:name w:val="xl94"/>
    <w:basedOn w:val="Normal"/>
    <w:rsid w:val="00D10F36"/>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5">
    <w:name w:val="xl95"/>
    <w:basedOn w:val="Normal"/>
    <w:rsid w:val="00D10F36"/>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6">
    <w:name w:val="xl96"/>
    <w:basedOn w:val="Normal"/>
    <w:rsid w:val="00D10F36"/>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u w:val="single"/>
      <w:lang w:eastAsia="pt-BR"/>
    </w:rPr>
  </w:style>
  <w:style w:type="paragraph" w:customStyle="1" w:styleId="xl97">
    <w:name w:val="xl97"/>
    <w:basedOn w:val="Normal"/>
    <w:rsid w:val="00D10F36"/>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u w:val="single"/>
      <w:lang w:eastAsia="pt-BR"/>
    </w:rPr>
  </w:style>
  <w:style w:type="paragraph" w:customStyle="1" w:styleId="xl98">
    <w:name w:val="xl98"/>
    <w:basedOn w:val="Normal"/>
    <w:rsid w:val="00D10F36"/>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u w:val="single"/>
      <w:lang w:eastAsia="pt-BR"/>
    </w:rPr>
  </w:style>
  <w:style w:type="paragraph" w:customStyle="1" w:styleId="xl99">
    <w:name w:val="xl99"/>
    <w:basedOn w:val="Normal"/>
    <w:rsid w:val="00D10F36"/>
    <w:pPr>
      <w:pBdr>
        <w:lef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100">
    <w:name w:val="xl100"/>
    <w:basedOn w:val="Normal"/>
    <w:rsid w:val="00D10F36"/>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101">
    <w:name w:val="xl101"/>
    <w:basedOn w:val="Normal"/>
    <w:rsid w:val="00D10F3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102">
    <w:name w:val="xl102"/>
    <w:basedOn w:val="Normal"/>
    <w:rsid w:val="00D10F36"/>
    <w:pPr>
      <w:pBdr>
        <w:bottom w:val="single" w:sz="8" w:space="0" w:color="auto"/>
        <w:right w:val="single" w:sz="8" w:space="0" w:color="auto"/>
      </w:pBdr>
      <w:shd w:val="clear" w:color="000000" w:fill="8DB4E2"/>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TableParagraph">
    <w:name w:val="Table Paragraph"/>
    <w:basedOn w:val="Normal"/>
    <w:uiPriority w:val="1"/>
    <w:qFormat/>
    <w:rsid w:val="00D10F36"/>
    <w:pPr>
      <w:widowControl w:val="0"/>
      <w:autoSpaceDE w:val="0"/>
      <w:autoSpaceDN w:val="0"/>
      <w:spacing w:before="2" w:after="0" w:line="240" w:lineRule="auto"/>
    </w:pPr>
    <w:rPr>
      <w:rFonts w:ascii="Verdana" w:eastAsia="Verdana" w:hAnsi="Verdana" w:cs="Verdana"/>
      <w:lang w:val="en-US"/>
    </w:rPr>
  </w:style>
  <w:style w:type="character" w:customStyle="1" w:styleId="Meno1">
    <w:name w:val="Menção1"/>
    <w:uiPriority w:val="99"/>
    <w:semiHidden/>
    <w:unhideWhenUsed/>
    <w:rsid w:val="00D10F36"/>
    <w:rPr>
      <w:color w:val="2B579A"/>
      <w:shd w:val="clear" w:color="auto" w:fill="E6E6E6"/>
    </w:rPr>
  </w:style>
  <w:style w:type="table" w:customStyle="1" w:styleId="TableGrid">
    <w:name w:val="TableGrid"/>
    <w:rsid w:val="00D10F36"/>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numbering" w:customStyle="1" w:styleId="Hfen2">
    <w:name w:val="Hífen2"/>
    <w:rsid w:val="00D10F36"/>
    <w:pPr>
      <w:numPr>
        <w:numId w:val="5"/>
      </w:numPr>
    </w:pPr>
  </w:style>
  <w:style w:type="character" w:customStyle="1" w:styleId="st">
    <w:name w:val="st"/>
    <w:rsid w:val="00D10F36"/>
  </w:style>
  <w:style w:type="numbering" w:customStyle="1" w:styleId="Semlista1">
    <w:name w:val="Sem lista1"/>
    <w:next w:val="Semlista"/>
    <w:uiPriority w:val="99"/>
    <w:semiHidden/>
    <w:unhideWhenUsed/>
    <w:rsid w:val="00D10F36"/>
  </w:style>
  <w:style w:type="table" w:customStyle="1" w:styleId="Tabelacomgrade1">
    <w:name w:val="Tabela com grade1"/>
    <w:basedOn w:val="Tabelanormal"/>
    <w:next w:val="Tabelacomgrade"/>
    <w:uiPriority w:val="59"/>
    <w:rsid w:val="00D10F36"/>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D10F36"/>
    <w:pPr>
      <w:widowControl w:val="0"/>
      <w:spacing w:after="120" w:line="240" w:lineRule="auto"/>
      <w:jc w:val="both"/>
    </w:pPr>
    <w:rPr>
      <w:rFonts w:ascii="Arial" w:eastAsia="Times New Roman" w:hAnsi="Arial" w:cs="Times New Roman"/>
      <w:sz w:val="24"/>
      <w:szCs w:val="20"/>
      <w:lang w:eastAsia="pt-BR"/>
    </w:rPr>
  </w:style>
  <w:style w:type="paragraph" w:customStyle="1" w:styleId="ecxmsonormal">
    <w:name w:val="ecxmsonormal"/>
    <w:basedOn w:val="Normal"/>
    <w:rsid w:val="00D10F36"/>
    <w:pPr>
      <w:spacing w:after="324" w:line="240" w:lineRule="auto"/>
    </w:pPr>
    <w:rPr>
      <w:rFonts w:ascii="Times New Roman" w:eastAsia="Times New Roman" w:hAnsi="Times New Roman" w:cs="Times New Roman"/>
      <w:sz w:val="24"/>
      <w:szCs w:val="24"/>
      <w:lang w:eastAsia="pt-BR"/>
    </w:rPr>
  </w:style>
  <w:style w:type="paragraph" w:customStyle="1" w:styleId="ecxxl32">
    <w:name w:val="ecxxl32"/>
    <w:basedOn w:val="Normal"/>
    <w:rsid w:val="00D10F36"/>
    <w:pPr>
      <w:spacing w:after="324" w:line="240" w:lineRule="auto"/>
    </w:pPr>
    <w:rPr>
      <w:rFonts w:ascii="Times New Roman" w:eastAsia="Times New Roman" w:hAnsi="Times New Roman" w:cs="Times New Roman"/>
      <w:sz w:val="24"/>
      <w:szCs w:val="24"/>
      <w:lang w:eastAsia="pt-BR"/>
    </w:rPr>
  </w:style>
  <w:style w:type="paragraph" w:customStyle="1" w:styleId="xl27">
    <w:name w:val="xl27"/>
    <w:basedOn w:val="Normal"/>
    <w:rsid w:val="00D10F36"/>
    <w:pPr>
      <w:pBdr>
        <w:bottom w:val="single" w:sz="4" w:space="0" w:color="auto"/>
      </w:pBdr>
      <w:spacing w:before="100" w:beforeAutospacing="1" w:after="100" w:afterAutospacing="1" w:line="240" w:lineRule="auto"/>
      <w:jc w:val="center"/>
      <w:textAlignment w:val="center"/>
    </w:pPr>
    <w:rPr>
      <w:rFonts w:ascii="Arial" w:eastAsia="Arial Unicode MS" w:hAnsi="Arial" w:cs="Arial"/>
      <w:b/>
      <w:bCs/>
      <w:sz w:val="16"/>
      <w:szCs w:val="16"/>
      <w:lang w:eastAsia="pt-BR"/>
    </w:rPr>
  </w:style>
  <w:style w:type="paragraph" w:styleId="Textoembloco">
    <w:name w:val="Block Text"/>
    <w:basedOn w:val="Normal"/>
    <w:rsid w:val="00D10F36"/>
    <w:pPr>
      <w:spacing w:after="0" w:line="360" w:lineRule="auto"/>
      <w:ind w:left="708" w:right="-93"/>
      <w:jc w:val="both"/>
    </w:pPr>
    <w:rPr>
      <w:rFonts w:ascii="Garamond" w:eastAsia="Times New Roman" w:hAnsi="Garamond" w:cs="Arial"/>
      <w:color w:val="FF0000"/>
      <w:sz w:val="24"/>
      <w:szCs w:val="20"/>
      <w:lang w:eastAsia="pt-BR"/>
    </w:rPr>
  </w:style>
  <w:style w:type="paragraph" w:customStyle="1" w:styleId="OmniPage4620">
    <w:name w:val="OmniPage #4620"/>
    <w:basedOn w:val="Normal"/>
    <w:rsid w:val="00D10F36"/>
    <w:pPr>
      <w:overflowPunct w:val="0"/>
      <w:autoSpaceDE w:val="0"/>
      <w:autoSpaceDN w:val="0"/>
      <w:adjustRightInd w:val="0"/>
      <w:spacing w:after="0" w:line="240" w:lineRule="auto"/>
      <w:ind w:left="2550"/>
    </w:pPr>
    <w:rPr>
      <w:rFonts w:ascii="Times New Roman" w:eastAsia="Times New Roman" w:hAnsi="Times New Roman" w:cs="Times New Roman"/>
      <w:sz w:val="20"/>
      <w:szCs w:val="20"/>
      <w:lang w:eastAsia="pt-BR"/>
    </w:rPr>
  </w:style>
  <w:style w:type="paragraph" w:customStyle="1" w:styleId="Item">
    <w:name w:val="Item"/>
    <w:basedOn w:val="Normal"/>
    <w:rsid w:val="00D10F36"/>
    <w:pPr>
      <w:spacing w:after="0" w:line="240" w:lineRule="auto"/>
      <w:jc w:val="both"/>
    </w:pPr>
    <w:rPr>
      <w:rFonts w:ascii="Courier New" w:eastAsia="Times New Roman" w:hAnsi="Courier New" w:cs="Times New Roman"/>
      <w:sz w:val="24"/>
      <w:szCs w:val="20"/>
      <w:lang w:val="pt-PT" w:eastAsia="pt-BR"/>
    </w:rPr>
  </w:style>
  <w:style w:type="character" w:customStyle="1" w:styleId="texto-cartao">
    <w:name w:val="texto-cartao"/>
    <w:rsid w:val="00D10F36"/>
  </w:style>
  <w:style w:type="paragraph" w:customStyle="1" w:styleId="bodytextindent3">
    <w:name w:val="bodytextindent3"/>
    <w:basedOn w:val="Normal"/>
    <w:rsid w:val="00D10F3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03">
    <w:name w:val="xl103"/>
    <w:basedOn w:val="Normal"/>
    <w:rsid w:val="00D10F36"/>
    <w:pPr>
      <w:pBdr>
        <w:top w:val="single" w:sz="4" w:space="0" w:color="auto"/>
      </w:pBdr>
      <w:spacing w:before="100" w:beforeAutospacing="1" w:after="100" w:afterAutospacing="1" w:line="240" w:lineRule="auto"/>
    </w:pPr>
    <w:rPr>
      <w:rFonts w:ascii="Times New Roman" w:eastAsia="Times New Roman" w:hAnsi="Times New Roman" w:cs="Times New Roman"/>
      <w:sz w:val="18"/>
      <w:szCs w:val="18"/>
      <w:lang w:eastAsia="pt-BR"/>
    </w:rPr>
  </w:style>
  <w:style w:type="paragraph" w:customStyle="1" w:styleId="xl104">
    <w:name w:val="xl104"/>
    <w:basedOn w:val="Normal"/>
    <w:rsid w:val="00D10F36"/>
    <w:pPr>
      <w:pBdr>
        <w:top w:val="single" w:sz="4" w:space="0" w:color="auto"/>
      </w:pBdr>
      <w:spacing w:before="100" w:beforeAutospacing="1" w:after="100" w:afterAutospacing="1" w:line="240" w:lineRule="auto"/>
    </w:pPr>
    <w:rPr>
      <w:rFonts w:ascii="Times New Roman" w:eastAsia="Times New Roman" w:hAnsi="Times New Roman" w:cs="Times New Roman"/>
      <w:sz w:val="18"/>
      <w:szCs w:val="18"/>
      <w:lang w:eastAsia="pt-BR"/>
    </w:rPr>
  </w:style>
  <w:style w:type="paragraph" w:customStyle="1" w:styleId="xl105">
    <w:name w:val="xl105"/>
    <w:basedOn w:val="Normal"/>
    <w:rsid w:val="00D10F3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7">
    <w:name w:val="xl107"/>
    <w:basedOn w:val="Normal"/>
    <w:rsid w:val="00D10F3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8">
    <w:name w:val="xl108"/>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pt-BR"/>
    </w:rPr>
  </w:style>
  <w:style w:type="paragraph" w:customStyle="1" w:styleId="xl109">
    <w:name w:val="xl109"/>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pt-BR"/>
    </w:rPr>
  </w:style>
  <w:style w:type="paragraph" w:customStyle="1" w:styleId="xl110">
    <w:name w:val="xl110"/>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11">
    <w:name w:val="xl111"/>
    <w:basedOn w:val="Normal"/>
    <w:rsid w:val="00D10F36"/>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18"/>
      <w:szCs w:val="18"/>
      <w:lang w:eastAsia="pt-BR"/>
    </w:rPr>
  </w:style>
  <w:style w:type="paragraph" w:customStyle="1" w:styleId="xl112">
    <w:name w:val="xl112"/>
    <w:basedOn w:val="Normal"/>
    <w:rsid w:val="00D10F36"/>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8"/>
      <w:szCs w:val="18"/>
      <w:lang w:eastAsia="pt-BR"/>
    </w:rPr>
  </w:style>
  <w:style w:type="paragraph" w:customStyle="1" w:styleId="xl113">
    <w:name w:val="xl113"/>
    <w:basedOn w:val="Normal"/>
    <w:rsid w:val="00D10F36"/>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8"/>
      <w:szCs w:val="18"/>
      <w:lang w:eastAsia="pt-BR"/>
    </w:rPr>
  </w:style>
  <w:style w:type="paragraph" w:customStyle="1" w:styleId="xl114">
    <w:name w:val="xl114"/>
    <w:basedOn w:val="Normal"/>
    <w:rsid w:val="00D10F3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15">
    <w:name w:val="xl115"/>
    <w:basedOn w:val="Normal"/>
    <w:rsid w:val="00D10F36"/>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6">
    <w:name w:val="xl116"/>
    <w:basedOn w:val="Normal"/>
    <w:rsid w:val="00D10F36"/>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7">
    <w:name w:val="xl117"/>
    <w:basedOn w:val="Normal"/>
    <w:rsid w:val="00D10F36"/>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8">
    <w:name w:val="xl118"/>
    <w:basedOn w:val="Normal"/>
    <w:rsid w:val="00D10F36"/>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18"/>
      <w:szCs w:val="18"/>
      <w:lang w:eastAsia="pt-BR"/>
    </w:rPr>
  </w:style>
  <w:style w:type="paragraph" w:customStyle="1" w:styleId="xl119">
    <w:name w:val="xl119"/>
    <w:basedOn w:val="Normal"/>
    <w:rsid w:val="00D10F36"/>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0">
    <w:name w:val="xl120"/>
    <w:basedOn w:val="Normal"/>
    <w:rsid w:val="00D10F36"/>
    <w:pP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21">
    <w:name w:val="xl121"/>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pt-BR"/>
    </w:rPr>
  </w:style>
  <w:style w:type="paragraph" w:customStyle="1" w:styleId="xl122">
    <w:name w:val="xl122"/>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xl123">
    <w:name w:val="xl123"/>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8"/>
      <w:szCs w:val="18"/>
      <w:lang w:eastAsia="pt-BR"/>
    </w:rPr>
  </w:style>
  <w:style w:type="paragraph" w:customStyle="1" w:styleId="xl124">
    <w:name w:val="xl124"/>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5">
    <w:name w:val="xl125"/>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lang w:eastAsia="pt-BR"/>
    </w:rPr>
  </w:style>
  <w:style w:type="paragraph" w:customStyle="1" w:styleId="xl126">
    <w:name w:val="xl126"/>
    <w:basedOn w:val="Normal"/>
    <w:rsid w:val="00D10F3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xl127">
    <w:name w:val="xl127"/>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pt-BR"/>
    </w:rPr>
  </w:style>
  <w:style w:type="paragraph" w:customStyle="1" w:styleId="xl128">
    <w:name w:val="xl128"/>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xl129">
    <w:name w:val="xl129"/>
    <w:basedOn w:val="Normal"/>
    <w:rsid w:val="00D10F3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alexandre">
    <w:name w:val="alexandre"/>
    <w:basedOn w:val="Normal"/>
    <w:rsid w:val="00D10F36"/>
    <w:pPr>
      <w:spacing w:after="0" w:line="240" w:lineRule="auto"/>
      <w:jc w:val="both"/>
    </w:pPr>
    <w:rPr>
      <w:rFonts w:ascii="Arial" w:eastAsia="Times New Roman" w:hAnsi="Arial" w:cs="Times New Roman"/>
      <w:sz w:val="28"/>
      <w:szCs w:val="20"/>
      <w:lang w:eastAsia="pt-BR"/>
    </w:rPr>
  </w:style>
  <w:style w:type="character" w:customStyle="1" w:styleId="descagruplongo">
    <w:name w:val="desc_agrup_longo"/>
    <w:rsid w:val="00D10F36"/>
  </w:style>
  <w:style w:type="character" w:customStyle="1" w:styleId="verdana10ptpreto1">
    <w:name w:val="verdana10ptpreto1"/>
    <w:rsid w:val="00D10F36"/>
    <w:rPr>
      <w:rFonts w:ascii="Verdana" w:hAnsi="Verdana" w:hint="default"/>
      <w:sz w:val="20"/>
      <w:szCs w:val="20"/>
    </w:rPr>
  </w:style>
  <w:style w:type="paragraph" w:styleId="Sumrio2">
    <w:name w:val="toc 2"/>
    <w:basedOn w:val="Normal"/>
    <w:next w:val="Normal"/>
    <w:autoRedefine/>
    <w:rsid w:val="00D10F36"/>
    <w:pPr>
      <w:spacing w:after="0" w:line="240" w:lineRule="auto"/>
      <w:ind w:left="709"/>
      <w:jc w:val="both"/>
    </w:pPr>
    <w:rPr>
      <w:rFonts w:ascii="Garamond" w:eastAsia="Times New Roman" w:hAnsi="Garamond" w:cs="Times New Roman"/>
      <w:b/>
      <w:color w:val="FF0000"/>
      <w:sz w:val="24"/>
      <w:szCs w:val="20"/>
      <w:lang w:eastAsia="pt-BR"/>
    </w:rPr>
  </w:style>
  <w:style w:type="character" w:styleId="Refdenotadefim">
    <w:name w:val="endnote reference"/>
    <w:semiHidden/>
    <w:rsid w:val="00D10F36"/>
    <w:rPr>
      <w:vertAlign w:val="superscript"/>
    </w:rPr>
  </w:style>
  <w:style w:type="character" w:customStyle="1" w:styleId="defaultfliesstextori1">
    <w:name w:val="defaultfliesstext_ori1"/>
    <w:rsid w:val="00D10F36"/>
    <w:rPr>
      <w:rFonts w:ascii="Tahoma" w:hAnsi="Tahoma" w:cs="Tahoma" w:hint="default"/>
      <w:strike w:val="0"/>
      <w:dstrike w:val="0"/>
      <w:spacing w:val="340"/>
      <w:sz w:val="22"/>
      <w:szCs w:val="22"/>
      <w:u w:val="none"/>
      <w:effect w:val="none"/>
    </w:rPr>
  </w:style>
  <w:style w:type="character" w:customStyle="1" w:styleId="listaprodutoitem">
    <w:name w:val="listaprodutoitem"/>
    <w:rsid w:val="00D10F36"/>
  </w:style>
  <w:style w:type="character" w:customStyle="1" w:styleId="centerazul">
    <w:name w:val="centerazul"/>
    <w:rsid w:val="00D10F36"/>
  </w:style>
  <w:style w:type="character" w:customStyle="1" w:styleId="googqs-tidbit1">
    <w:name w:val="goog_qs-tidbit1"/>
    <w:rsid w:val="00D10F36"/>
    <w:rPr>
      <w:vanish w:val="0"/>
      <w:webHidden w:val="0"/>
      <w:specVanish w:val="0"/>
    </w:rPr>
  </w:style>
  <w:style w:type="paragraph" w:customStyle="1" w:styleId="ecxmsolistparagraph">
    <w:name w:val="ecxmsolistparagraph"/>
    <w:basedOn w:val="Normal"/>
    <w:rsid w:val="00D10F36"/>
    <w:pPr>
      <w:spacing w:after="324" w:line="240" w:lineRule="auto"/>
    </w:pPr>
    <w:rPr>
      <w:rFonts w:ascii="Times New Roman" w:eastAsia="Times New Roman" w:hAnsi="Times New Roman" w:cs="Times New Roman"/>
      <w:sz w:val="24"/>
      <w:szCs w:val="24"/>
      <w:lang w:eastAsia="pt-BR"/>
    </w:rPr>
  </w:style>
  <w:style w:type="paragraph" w:styleId="Textodenotadefim">
    <w:name w:val="endnote text"/>
    <w:basedOn w:val="Normal"/>
    <w:link w:val="TextodenotadefimChar"/>
    <w:uiPriority w:val="99"/>
    <w:semiHidden/>
    <w:unhideWhenUsed/>
    <w:rsid w:val="00D10F36"/>
    <w:rPr>
      <w:rFonts w:ascii="Calibri" w:eastAsia="Times New Roman" w:hAnsi="Calibri" w:cs="Times New Roman"/>
      <w:sz w:val="20"/>
      <w:szCs w:val="20"/>
      <w:lang w:eastAsia="pt-BR"/>
    </w:rPr>
  </w:style>
  <w:style w:type="character" w:customStyle="1" w:styleId="TextodenotadefimChar">
    <w:name w:val="Texto de nota de fim Char"/>
    <w:basedOn w:val="Fontepargpadro"/>
    <w:link w:val="Textodenotadefim"/>
    <w:uiPriority w:val="99"/>
    <w:semiHidden/>
    <w:rsid w:val="00D10F36"/>
    <w:rPr>
      <w:rFonts w:ascii="Calibri" w:eastAsia="Times New Roman" w:hAnsi="Calibri" w:cs="Times New Roman"/>
      <w:sz w:val="20"/>
      <w:szCs w:val="20"/>
      <w:lang w:eastAsia="pt-BR"/>
    </w:rPr>
  </w:style>
  <w:style w:type="paragraph" w:customStyle="1" w:styleId="padro0">
    <w:name w:val="padro"/>
    <w:basedOn w:val="Normal"/>
    <w:rsid w:val="00D10F3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ww-corpodetexto21">
    <w:name w:val="ww-corpodetexto21"/>
    <w:basedOn w:val="Normal"/>
    <w:rsid w:val="00D10F3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l8">
    <w:name w:val="l8"/>
    <w:basedOn w:val="Fontepargpadro"/>
    <w:rsid w:val="00D10F36"/>
  </w:style>
  <w:style w:type="character" w:customStyle="1" w:styleId="dtxt">
    <w:name w:val="dtxt"/>
    <w:basedOn w:val="Fontepargpadro"/>
    <w:rsid w:val="00D10F36"/>
  </w:style>
  <w:style w:type="paragraph" w:styleId="Assinatura">
    <w:name w:val="Signature"/>
    <w:basedOn w:val="Normal"/>
    <w:link w:val="AssinaturaChar"/>
    <w:uiPriority w:val="7"/>
    <w:unhideWhenUsed/>
    <w:qFormat/>
    <w:rsid w:val="00D10F36"/>
    <w:pPr>
      <w:spacing w:before="40" w:after="360" w:line="240" w:lineRule="auto"/>
      <w:ind w:left="720" w:right="720"/>
      <w:contextualSpacing/>
    </w:pPr>
    <w:rPr>
      <w:rFonts w:ascii="Franklin Gothic Book" w:eastAsia="Franklin Gothic Book" w:hAnsi="Franklin Gothic Book" w:cs="Times New Roman"/>
      <w:b/>
      <w:bCs/>
      <w:color w:val="17406D"/>
      <w:kern w:val="20"/>
      <w:sz w:val="24"/>
      <w:szCs w:val="20"/>
      <w:lang w:val="pt-PT" w:eastAsia="ja-JP"/>
    </w:rPr>
  </w:style>
  <w:style w:type="character" w:customStyle="1" w:styleId="AssinaturaChar">
    <w:name w:val="Assinatura Char"/>
    <w:basedOn w:val="Fontepargpadro"/>
    <w:link w:val="Assinatura"/>
    <w:uiPriority w:val="7"/>
    <w:rsid w:val="00D10F36"/>
    <w:rPr>
      <w:rFonts w:ascii="Franklin Gothic Book" w:eastAsia="Franklin Gothic Book" w:hAnsi="Franklin Gothic Book" w:cs="Times New Roman"/>
      <w:b/>
      <w:bCs/>
      <w:color w:val="17406D"/>
      <w:kern w:val="20"/>
      <w:sz w:val="24"/>
      <w:szCs w:val="20"/>
      <w:lang w:val="pt-PT" w:eastAsia="ja-JP"/>
    </w:rPr>
  </w:style>
  <w:style w:type="paragraph" w:customStyle="1" w:styleId="LOCDAT1">
    <w:name w:val="LOC_DAT_1"/>
    <w:rsid w:val="00D10F36"/>
    <w:pPr>
      <w:widowControl w:val="0"/>
      <w:suppressAutoHyphens/>
      <w:spacing w:after="479" w:line="240" w:lineRule="auto"/>
      <w:jc w:val="both"/>
    </w:pPr>
    <w:rPr>
      <w:rFonts w:ascii="Times New Roman" w:eastAsia="Times New Roman" w:hAnsi="Times New Roman" w:cs="Times New Roman"/>
      <w:color w:val="4C4C4C"/>
      <w:sz w:val="24"/>
      <w:szCs w:val="20"/>
      <w:lang w:eastAsia="pt-BR"/>
    </w:rPr>
  </w:style>
  <w:style w:type="character" w:customStyle="1" w:styleId="CharChar1">
    <w:name w:val="Char Char1"/>
    <w:locked/>
    <w:rsid w:val="00D10F36"/>
    <w:rPr>
      <w:sz w:val="24"/>
      <w:szCs w:val="24"/>
      <w:lang w:val="pt-BR" w:eastAsia="pt-BR" w:bidi="ar-SA"/>
    </w:rPr>
  </w:style>
  <w:style w:type="character" w:customStyle="1" w:styleId="street-address">
    <w:name w:val="street-address"/>
    <w:basedOn w:val="Fontepargpadro"/>
    <w:rsid w:val="00D10F36"/>
  </w:style>
  <w:style w:type="paragraph" w:customStyle="1" w:styleId="xl32">
    <w:name w:val="xl32"/>
    <w:basedOn w:val="Normal"/>
    <w:rsid w:val="00D10F36"/>
    <w:pPr>
      <w:pBdr>
        <w:bottom w:val="single" w:sz="4" w:space="0" w:color="auto"/>
      </w:pBdr>
      <w:spacing w:before="100" w:beforeAutospacing="1" w:after="100" w:afterAutospacing="1" w:line="240" w:lineRule="auto"/>
      <w:ind w:firstLine="709"/>
      <w:jc w:val="both"/>
      <w:textAlignment w:val="top"/>
    </w:pPr>
    <w:rPr>
      <w:rFonts w:ascii="Times New Roman" w:eastAsia="Times New Roman" w:hAnsi="Times New Roman" w:cs="Times New Roman"/>
      <w:lang w:eastAsia="pt-BR"/>
    </w:rPr>
  </w:style>
  <w:style w:type="paragraph" w:customStyle="1" w:styleId="rev">
    <w:name w:val="rev"/>
    <w:basedOn w:val="Normal"/>
    <w:rsid w:val="00D10F36"/>
    <w:pPr>
      <w:spacing w:before="100" w:beforeAutospacing="1" w:after="100" w:afterAutospacing="1" w:line="240" w:lineRule="auto"/>
      <w:ind w:firstLine="709"/>
    </w:pPr>
    <w:rPr>
      <w:rFonts w:ascii="Times New Roman" w:eastAsia="Times New Roman" w:hAnsi="Times New Roman" w:cs="Times New Roman"/>
      <w:sz w:val="24"/>
      <w:szCs w:val="24"/>
      <w:lang w:eastAsia="pt-BR"/>
    </w:rPr>
  </w:style>
  <w:style w:type="paragraph" w:customStyle="1" w:styleId="contactemail">
    <w:name w:val="contactemail"/>
    <w:basedOn w:val="Normal"/>
    <w:rsid w:val="00D10F36"/>
    <w:pPr>
      <w:spacing w:before="100" w:beforeAutospacing="1" w:after="100" w:afterAutospacing="1" w:line="240" w:lineRule="auto"/>
      <w:ind w:firstLine="709"/>
    </w:pPr>
    <w:rPr>
      <w:rFonts w:ascii="Arial" w:eastAsia="Times New Roman" w:hAnsi="Arial" w:cs="Arial"/>
      <w:color w:val="996600"/>
      <w:sz w:val="18"/>
      <w:szCs w:val="18"/>
      <w:lang w:eastAsia="pt-BR"/>
    </w:rPr>
  </w:style>
  <w:style w:type="paragraph" w:customStyle="1" w:styleId="Normal10">
    <w:name w:val="Normal1"/>
    <w:rsid w:val="00D10F36"/>
    <w:pPr>
      <w:spacing w:after="0" w:line="240" w:lineRule="auto"/>
    </w:pPr>
    <w:rPr>
      <w:rFonts w:ascii="Times New Roman" w:eastAsia="Times New Roman" w:hAnsi="Times New Roman" w:cs="Times New Roman"/>
      <w:i/>
      <w:sz w:val="32"/>
      <w:szCs w:val="32"/>
      <w:lang w:eastAsia="pt-BR"/>
    </w:rPr>
  </w:style>
  <w:style w:type="paragraph" w:customStyle="1" w:styleId="Ttulo11">
    <w:name w:val="Título 11"/>
    <w:basedOn w:val="Normal"/>
    <w:uiPriority w:val="1"/>
    <w:qFormat/>
    <w:rsid w:val="00D10F36"/>
    <w:pPr>
      <w:widowControl w:val="0"/>
      <w:autoSpaceDE w:val="0"/>
      <w:autoSpaceDN w:val="0"/>
      <w:spacing w:after="0" w:line="240" w:lineRule="auto"/>
      <w:ind w:left="20" w:firstLine="709"/>
      <w:outlineLvl w:val="1"/>
    </w:pPr>
    <w:rPr>
      <w:rFonts w:ascii="Times New Roman" w:eastAsia="Times New Roman" w:hAnsi="Times New Roman" w:cs="Times New Roman"/>
      <w:b/>
      <w:bCs/>
      <w:sz w:val="24"/>
      <w:szCs w:val="24"/>
      <w:lang w:val="es-ES" w:eastAsia="es-ES" w:bidi="es-ES"/>
    </w:rPr>
  </w:style>
  <w:style w:type="paragraph" w:customStyle="1" w:styleId="Ttulo21">
    <w:name w:val="Título 21"/>
    <w:basedOn w:val="Normal"/>
    <w:uiPriority w:val="1"/>
    <w:qFormat/>
    <w:rsid w:val="00D10F36"/>
    <w:pPr>
      <w:widowControl w:val="0"/>
      <w:autoSpaceDE w:val="0"/>
      <w:autoSpaceDN w:val="0"/>
      <w:spacing w:after="0" w:line="240" w:lineRule="auto"/>
      <w:ind w:left="3543" w:firstLine="709"/>
      <w:outlineLvl w:val="2"/>
    </w:pPr>
    <w:rPr>
      <w:rFonts w:ascii="Times New Roman" w:eastAsia="Times New Roman" w:hAnsi="Times New Roman" w:cs="Times New Roman"/>
      <w:b/>
      <w:bCs/>
      <w:i/>
      <w:sz w:val="24"/>
      <w:szCs w:val="24"/>
      <w:lang w:val="es-ES" w:eastAsia="es-ES" w:bidi="es-ES"/>
    </w:rPr>
  </w:style>
  <w:style w:type="paragraph" w:customStyle="1" w:styleId="msonormal0">
    <w:name w:val="msonormal"/>
    <w:basedOn w:val="Normal"/>
    <w:rsid w:val="00D10F3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0">
    <w:name w:val="Menção Pendente10"/>
    <w:basedOn w:val="Fontepargpadro"/>
    <w:uiPriority w:val="99"/>
    <w:semiHidden/>
    <w:unhideWhenUsed/>
    <w:rsid w:val="006A75F2"/>
    <w:rPr>
      <w:color w:val="605E5C"/>
      <w:shd w:val="clear" w:color="auto" w:fill="E1DFDD"/>
    </w:rPr>
  </w:style>
  <w:style w:type="table" w:customStyle="1" w:styleId="TableNormal">
    <w:name w:val="Table Normal"/>
    <w:rsid w:val="006866C9"/>
    <w:rPr>
      <w:rFonts w:ascii="Calibri" w:eastAsia="Calibri" w:hAnsi="Calibri" w:cs="Calibri"/>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0790720">
      <w:bodyDiv w:val="1"/>
      <w:marLeft w:val="0"/>
      <w:marRight w:val="0"/>
      <w:marTop w:val="0"/>
      <w:marBottom w:val="0"/>
      <w:divBdr>
        <w:top w:val="none" w:sz="0" w:space="0" w:color="auto"/>
        <w:left w:val="none" w:sz="0" w:space="0" w:color="auto"/>
        <w:bottom w:val="none" w:sz="0" w:space="0" w:color="auto"/>
        <w:right w:val="none" w:sz="0" w:space="0" w:color="auto"/>
      </w:divBdr>
      <w:divsChild>
        <w:div w:id="696542346">
          <w:marLeft w:val="0"/>
          <w:marRight w:val="0"/>
          <w:marTop w:val="0"/>
          <w:marBottom w:val="0"/>
          <w:divBdr>
            <w:top w:val="none" w:sz="0" w:space="0" w:color="auto"/>
            <w:left w:val="none" w:sz="0" w:space="0" w:color="auto"/>
            <w:bottom w:val="none" w:sz="0" w:space="0" w:color="auto"/>
            <w:right w:val="none" w:sz="0" w:space="0" w:color="auto"/>
          </w:divBdr>
        </w:div>
        <w:div w:id="686449069">
          <w:marLeft w:val="0"/>
          <w:marRight w:val="0"/>
          <w:marTop w:val="0"/>
          <w:marBottom w:val="0"/>
          <w:divBdr>
            <w:top w:val="none" w:sz="0" w:space="0" w:color="auto"/>
            <w:left w:val="none" w:sz="0" w:space="0" w:color="auto"/>
            <w:bottom w:val="none" w:sz="0" w:space="0" w:color="auto"/>
            <w:right w:val="none" w:sz="0" w:space="0" w:color="auto"/>
          </w:divBdr>
        </w:div>
        <w:div w:id="1491554113">
          <w:marLeft w:val="0"/>
          <w:marRight w:val="0"/>
          <w:marTop w:val="0"/>
          <w:marBottom w:val="0"/>
          <w:divBdr>
            <w:top w:val="none" w:sz="0" w:space="0" w:color="auto"/>
            <w:left w:val="none" w:sz="0" w:space="0" w:color="auto"/>
            <w:bottom w:val="none" w:sz="0" w:space="0" w:color="auto"/>
            <w:right w:val="none" w:sz="0" w:space="0" w:color="auto"/>
          </w:divBdr>
        </w:div>
        <w:div w:id="390884054">
          <w:marLeft w:val="0"/>
          <w:marRight w:val="0"/>
          <w:marTop w:val="0"/>
          <w:marBottom w:val="0"/>
          <w:divBdr>
            <w:top w:val="none" w:sz="0" w:space="0" w:color="auto"/>
            <w:left w:val="none" w:sz="0" w:space="0" w:color="auto"/>
            <w:bottom w:val="none" w:sz="0" w:space="0" w:color="auto"/>
            <w:right w:val="none" w:sz="0" w:space="0" w:color="auto"/>
          </w:divBdr>
        </w:div>
        <w:div w:id="1075249783">
          <w:marLeft w:val="0"/>
          <w:marRight w:val="0"/>
          <w:marTop w:val="0"/>
          <w:marBottom w:val="0"/>
          <w:divBdr>
            <w:top w:val="none" w:sz="0" w:space="0" w:color="auto"/>
            <w:left w:val="none" w:sz="0" w:space="0" w:color="auto"/>
            <w:bottom w:val="none" w:sz="0" w:space="0" w:color="auto"/>
            <w:right w:val="none" w:sz="0" w:space="0" w:color="auto"/>
          </w:divBdr>
        </w:div>
        <w:div w:id="640772900">
          <w:marLeft w:val="0"/>
          <w:marRight w:val="0"/>
          <w:marTop w:val="0"/>
          <w:marBottom w:val="0"/>
          <w:divBdr>
            <w:top w:val="none" w:sz="0" w:space="0" w:color="auto"/>
            <w:left w:val="none" w:sz="0" w:space="0" w:color="auto"/>
            <w:bottom w:val="none" w:sz="0" w:space="0" w:color="auto"/>
            <w:right w:val="none" w:sz="0" w:space="0" w:color="auto"/>
          </w:divBdr>
        </w:div>
        <w:div w:id="1565294013">
          <w:marLeft w:val="0"/>
          <w:marRight w:val="0"/>
          <w:marTop w:val="0"/>
          <w:marBottom w:val="0"/>
          <w:divBdr>
            <w:top w:val="none" w:sz="0" w:space="0" w:color="auto"/>
            <w:left w:val="none" w:sz="0" w:space="0" w:color="auto"/>
            <w:bottom w:val="none" w:sz="0" w:space="0" w:color="auto"/>
            <w:right w:val="none" w:sz="0" w:space="0" w:color="auto"/>
          </w:divBdr>
        </w:div>
        <w:div w:id="1565338835">
          <w:marLeft w:val="0"/>
          <w:marRight w:val="0"/>
          <w:marTop w:val="0"/>
          <w:marBottom w:val="0"/>
          <w:divBdr>
            <w:top w:val="none" w:sz="0" w:space="0" w:color="auto"/>
            <w:left w:val="none" w:sz="0" w:space="0" w:color="auto"/>
            <w:bottom w:val="none" w:sz="0" w:space="0" w:color="auto"/>
            <w:right w:val="none" w:sz="0" w:space="0" w:color="auto"/>
          </w:divBdr>
        </w:div>
        <w:div w:id="681472514">
          <w:marLeft w:val="0"/>
          <w:marRight w:val="0"/>
          <w:marTop w:val="0"/>
          <w:marBottom w:val="0"/>
          <w:divBdr>
            <w:top w:val="none" w:sz="0" w:space="0" w:color="auto"/>
            <w:left w:val="none" w:sz="0" w:space="0" w:color="auto"/>
            <w:bottom w:val="none" w:sz="0" w:space="0" w:color="auto"/>
            <w:right w:val="none" w:sz="0" w:space="0" w:color="auto"/>
          </w:divBdr>
        </w:div>
        <w:div w:id="1572930039">
          <w:marLeft w:val="0"/>
          <w:marRight w:val="0"/>
          <w:marTop w:val="0"/>
          <w:marBottom w:val="0"/>
          <w:divBdr>
            <w:top w:val="none" w:sz="0" w:space="0" w:color="auto"/>
            <w:left w:val="none" w:sz="0" w:space="0" w:color="auto"/>
            <w:bottom w:val="none" w:sz="0" w:space="0" w:color="auto"/>
            <w:right w:val="none" w:sz="0" w:space="0" w:color="auto"/>
          </w:divBdr>
        </w:div>
        <w:div w:id="1655599024">
          <w:marLeft w:val="0"/>
          <w:marRight w:val="0"/>
          <w:marTop w:val="0"/>
          <w:marBottom w:val="0"/>
          <w:divBdr>
            <w:top w:val="none" w:sz="0" w:space="0" w:color="auto"/>
            <w:left w:val="none" w:sz="0" w:space="0" w:color="auto"/>
            <w:bottom w:val="none" w:sz="0" w:space="0" w:color="auto"/>
            <w:right w:val="none" w:sz="0" w:space="0" w:color="auto"/>
          </w:divBdr>
        </w:div>
        <w:div w:id="1136484306">
          <w:marLeft w:val="0"/>
          <w:marRight w:val="0"/>
          <w:marTop w:val="0"/>
          <w:marBottom w:val="0"/>
          <w:divBdr>
            <w:top w:val="none" w:sz="0" w:space="0" w:color="auto"/>
            <w:left w:val="none" w:sz="0" w:space="0" w:color="auto"/>
            <w:bottom w:val="none" w:sz="0" w:space="0" w:color="auto"/>
            <w:right w:val="none" w:sz="0" w:space="0" w:color="auto"/>
          </w:divBdr>
          <w:divsChild>
            <w:div w:id="482281094">
              <w:marLeft w:val="0"/>
              <w:marRight w:val="0"/>
              <w:marTop w:val="0"/>
              <w:marBottom w:val="0"/>
              <w:divBdr>
                <w:top w:val="none" w:sz="0" w:space="0" w:color="auto"/>
                <w:left w:val="none" w:sz="0" w:space="0" w:color="auto"/>
                <w:bottom w:val="none" w:sz="0" w:space="0" w:color="auto"/>
                <w:right w:val="none" w:sz="0" w:space="0" w:color="auto"/>
              </w:divBdr>
            </w:div>
          </w:divsChild>
        </w:div>
        <w:div w:id="401148985">
          <w:marLeft w:val="0"/>
          <w:marRight w:val="0"/>
          <w:marTop w:val="0"/>
          <w:marBottom w:val="0"/>
          <w:divBdr>
            <w:top w:val="none" w:sz="0" w:space="0" w:color="auto"/>
            <w:left w:val="none" w:sz="0" w:space="0" w:color="auto"/>
            <w:bottom w:val="none" w:sz="0" w:space="0" w:color="auto"/>
            <w:right w:val="none" w:sz="0" w:space="0" w:color="auto"/>
          </w:divBdr>
        </w:div>
        <w:div w:id="1809742688">
          <w:marLeft w:val="0"/>
          <w:marRight w:val="0"/>
          <w:marTop w:val="0"/>
          <w:marBottom w:val="0"/>
          <w:divBdr>
            <w:top w:val="none" w:sz="0" w:space="0" w:color="auto"/>
            <w:left w:val="none" w:sz="0" w:space="0" w:color="auto"/>
            <w:bottom w:val="none" w:sz="0" w:space="0" w:color="auto"/>
            <w:right w:val="none" w:sz="0" w:space="0" w:color="auto"/>
          </w:divBdr>
        </w:div>
        <w:div w:id="2023121583">
          <w:marLeft w:val="0"/>
          <w:marRight w:val="0"/>
          <w:marTop w:val="0"/>
          <w:marBottom w:val="0"/>
          <w:divBdr>
            <w:top w:val="none" w:sz="0" w:space="0" w:color="auto"/>
            <w:left w:val="none" w:sz="0" w:space="0" w:color="auto"/>
            <w:bottom w:val="none" w:sz="0" w:space="0" w:color="auto"/>
            <w:right w:val="none" w:sz="0" w:space="0" w:color="auto"/>
          </w:divBdr>
          <w:divsChild>
            <w:div w:id="1349941990">
              <w:marLeft w:val="0"/>
              <w:marRight w:val="0"/>
              <w:marTop w:val="0"/>
              <w:marBottom w:val="0"/>
              <w:divBdr>
                <w:top w:val="none" w:sz="0" w:space="0" w:color="auto"/>
                <w:left w:val="none" w:sz="0" w:space="0" w:color="auto"/>
                <w:bottom w:val="none" w:sz="0" w:space="0" w:color="auto"/>
                <w:right w:val="none" w:sz="0" w:space="0" w:color="auto"/>
              </w:divBdr>
            </w:div>
          </w:divsChild>
        </w:div>
        <w:div w:id="114561354">
          <w:marLeft w:val="0"/>
          <w:marRight w:val="0"/>
          <w:marTop w:val="0"/>
          <w:marBottom w:val="0"/>
          <w:divBdr>
            <w:top w:val="none" w:sz="0" w:space="0" w:color="auto"/>
            <w:left w:val="none" w:sz="0" w:space="0" w:color="auto"/>
            <w:bottom w:val="none" w:sz="0" w:space="0" w:color="auto"/>
            <w:right w:val="none" w:sz="0" w:space="0" w:color="auto"/>
          </w:divBdr>
        </w:div>
        <w:div w:id="1400208570">
          <w:marLeft w:val="0"/>
          <w:marRight w:val="0"/>
          <w:marTop w:val="0"/>
          <w:marBottom w:val="0"/>
          <w:divBdr>
            <w:top w:val="none" w:sz="0" w:space="0" w:color="auto"/>
            <w:left w:val="none" w:sz="0" w:space="0" w:color="auto"/>
            <w:bottom w:val="none" w:sz="0" w:space="0" w:color="auto"/>
            <w:right w:val="none" w:sz="0" w:space="0" w:color="auto"/>
          </w:divBdr>
        </w:div>
        <w:div w:id="484203979">
          <w:marLeft w:val="0"/>
          <w:marRight w:val="0"/>
          <w:marTop w:val="0"/>
          <w:marBottom w:val="0"/>
          <w:divBdr>
            <w:top w:val="none" w:sz="0" w:space="0" w:color="auto"/>
            <w:left w:val="none" w:sz="0" w:space="0" w:color="auto"/>
            <w:bottom w:val="none" w:sz="0" w:space="0" w:color="auto"/>
            <w:right w:val="none" w:sz="0" w:space="0" w:color="auto"/>
          </w:divBdr>
        </w:div>
        <w:div w:id="1425758726">
          <w:marLeft w:val="0"/>
          <w:marRight w:val="0"/>
          <w:marTop w:val="0"/>
          <w:marBottom w:val="0"/>
          <w:divBdr>
            <w:top w:val="none" w:sz="0" w:space="0" w:color="auto"/>
            <w:left w:val="none" w:sz="0" w:space="0" w:color="auto"/>
            <w:bottom w:val="none" w:sz="0" w:space="0" w:color="auto"/>
            <w:right w:val="none" w:sz="0" w:space="0" w:color="auto"/>
          </w:divBdr>
        </w:div>
        <w:div w:id="860699677">
          <w:marLeft w:val="0"/>
          <w:marRight w:val="0"/>
          <w:marTop w:val="0"/>
          <w:marBottom w:val="0"/>
          <w:divBdr>
            <w:top w:val="none" w:sz="0" w:space="0" w:color="auto"/>
            <w:left w:val="none" w:sz="0" w:space="0" w:color="auto"/>
            <w:bottom w:val="none" w:sz="0" w:space="0" w:color="auto"/>
            <w:right w:val="none" w:sz="0" w:space="0" w:color="auto"/>
          </w:divBdr>
        </w:div>
        <w:div w:id="871187304">
          <w:marLeft w:val="0"/>
          <w:marRight w:val="0"/>
          <w:marTop w:val="0"/>
          <w:marBottom w:val="0"/>
          <w:divBdr>
            <w:top w:val="none" w:sz="0" w:space="0" w:color="auto"/>
            <w:left w:val="none" w:sz="0" w:space="0" w:color="auto"/>
            <w:bottom w:val="none" w:sz="0" w:space="0" w:color="auto"/>
            <w:right w:val="none" w:sz="0" w:space="0" w:color="auto"/>
          </w:divBdr>
        </w:div>
        <w:div w:id="142700542">
          <w:marLeft w:val="0"/>
          <w:marRight w:val="0"/>
          <w:marTop w:val="0"/>
          <w:marBottom w:val="0"/>
          <w:divBdr>
            <w:top w:val="none" w:sz="0" w:space="0" w:color="auto"/>
            <w:left w:val="none" w:sz="0" w:space="0" w:color="auto"/>
            <w:bottom w:val="none" w:sz="0" w:space="0" w:color="auto"/>
            <w:right w:val="none" w:sz="0" w:space="0" w:color="auto"/>
          </w:divBdr>
        </w:div>
        <w:div w:id="2140829985">
          <w:marLeft w:val="0"/>
          <w:marRight w:val="0"/>
          <w:marTop w:val="0"/>
          <w:marBottom w:val="0"/>
          <w:divBdr>
            <w:top w:val="none" w:sz="0" w:space="0" w:color="auto"/>
            <w:left w:val="none" w:sz="0" w:space="0" w:color="auto"/>
            <w:bottom w:val="none" w:sz="0" w:space="0" w:color="auto"/>
            <w:right w:val="none" w:sz="0" w:space="0" w:color="auto"/>
          </w:divBdr>
        </w:div>
        <w:div w:id="405763322">
          <w:marLeft w:val="0"/>
          <w:marRight w:val="0"/>
          <w:marTop w:val="0"/>
          <w:marBottom w:val="0"/>
          <w:divBdr>
            <w:top w:val="none" w:sz="0" w:space="0" w:color="auto"/>
            <w:left w:val="none" w:sz="0" w:space="0" w:color="auto"/>
            <w:bottom w:val="none" w:sz="0" w:space="0" w:color="auto"/>
            <w:right w:val="none" w:sz="0" w:space="0" w:color="auto"/>
          </w:divBdr>
        </w:div>
        <w:div w:id="1172525045">
          <w:marLeft w:val="0"/>
          <w:marRight w:val="0"/>
          <w:marTop w:val="0"/>
          <w:marBottom w:val="0"/>
          <w:divBdr>
            <w:top w:val="none" w:sz="0" w:space="0" w:color="auto"/>
            <w:left w:val="none" w:sz="0" w:space="0" w:color="auto"/>
            <w:bottom w:val="none" w:sz="0" w:space="0" w:color="auto"/>
            <w:right w:val="none" w:sz="0" w:space="0" w:color="auto"/>
          </w:divBdr>
        </w:div>
        <w:div w:id="241254481">
          <w:marLeft w:val="0"/>
          <w:marRight w:val="0"/>
          <w:marTop w:val="0"/>
          <w:marBottom w:val="0"/>
          <w:divBdr>
            <w:top w:val="none" w:sz="0" w:space="0" w:color="auto"/>
            <w:left w:val="none" w:sz="0" w:space="0" w:color="auto"/>
            <w:bottom w:val="none" w:sz="0" w:space="0" w:color="auto"/>
            <w:right w:val="none" w:sz="0" w:space="0" w:color="auto"/>
          </w:divBdr>
        </w:div>
        <w:div w:id="18103216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s://www.planalto.gov.br/ccivil_03/_Ato2019-2022/2021/Lei/L14133.htm" TargetMode="External"/><Relationship Id="rId21" Type="http://schemas.openxmlformats.org/officeDocument/2006/relationships/hyperlink" Target="https://www.planalto.gov.br/ccivil_03/_ato2015-2018/2015/decreto/d8539.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yperlink" Target="https://www.planalto.gov.br/ccivil_03/_Ato2019-2022/2021/Lei/L14133.htm" TargetMode="External"/><Relationship Id="rId50" Type="http://schemas.openxmlformats.org/officeDocument/2006/relationships/hyperlink" Target="https://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seges-me-no-73-de-30-de-setembro-de-2022"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ortaltransparencia.gov.br/sancoes/cnep" TargetMode="External"/><Relationship Id="rId32" Type="http://schemas.openxmlformats.org/officeDocument/2006/relationships/hyperlink" Target="https://bnc.org.br/" TargetMode="External"/><Relationship Id="rId37" Type="http://schemas.openxmlformats.org/officeDocument/2006/relationships/hyperlink" Target="https://www.planalto.gov.br/ccivil_03/_Ato2019-2022/2021/Lei/L14133.htm"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s://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constituicao/constituicaocompilado.htm"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planalto.gov.br/ccivil_03/_ato2015-2018/2016/decreto/d8660.htm" TargetMode="External"/><Relationship Id="rId35" Type="http://schemas.openxmlformats.org/officeDocument/2006/relationships/hyperlink" Target="https://www.planalto.gov.br/ccivil_03/_Ato2019-2022/2021/Lei/L14133.htm"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_ato2011-2014/2013/lei/l12846.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leis/l8429.htm" TargetMode="External"/><Relationship Id="rId33" Type="http://schemas.openxmlformats.org/officeDocument/2006/relationships/hyperlink" Target="https://pncp.gov.br/app/editais?pagina=1"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hyperlink" Target="https://www.planalto.gov.br/ccivil_03/_Ato2019-2022/2021/Lei/L14133.htm" TargetMode="External"/><Relationship Id="rId59" Type="http://schemas.openxmlformats.org/officeDocument/2006/relationships/hyperlink" Target="https://www.planalto.gov.br/ccivil_03/leis/lcp/lcp123.htm" TargetMode="External"/><Relationship Id="rId20" Type="http://schemas.openxmlformats.org/officeDocument/2006/relationships/hyperlink" Target="https://www.planalto.gov.br/ccivil_03/_ato2019-2022/2021/lei/l14133.htm"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s://www.planalto.gov.br/ccivil_03/_Ato2019-2022/2021/Lei/L14133.htm" TargetMode="External"/><Relationship Id="rId49" Type="http://schemas.openxmlformats.org/officeDocument/2006/relationships/hyperlink" Target="https://www.planalto.gov.br/ccivil_03/_Ato2019-2022/2021/Lei/L14133.htm" TargetMode="External"/><Relationship Id="rId57" Type="http://schemas.openxmlformats.org/officeDocument/2006/relationships/hyperlink" Target="https://www.planalto.gov.br/ccivil_03/constituicao/constituicaocompilado.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indap.org.br/" TargetMode="External"/><Relationship Id="rId44" Type="http://schemas.openxmlformats.org/officeDocument/2006/relationships/hyperlink" Target="https://www.planalto.gov.br/ccivil_03/_Ato2019-2022/2021/Lei/L14133.htm" TargetMode="External"/><Relationship Id="rId52" Type="http://schemas.openxmlformats.org/officeDocument/2006/relationships/hyperlink" Target="https://www.planalto.gov.br/ccivil_03/_Ato2019-2022/2021/Lei/L14133.htm" TargetMode="External"/><Relationship Id="rId6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lanalto.gov.br/ccivil_03/_ato2023-2026/2023/decreto/D11462.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68FAFA-E983-4E7A-BCE9-263C3CFC8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62</Pages>
  <Words>24482</Words>
  <Characters>132203</Characters>
  <Application>Microsoft Office Word</Application>
  <DocSecurity>0</DocSecurity>
  <Lines>1101</Lines>
  <Paragraphs>312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Yasmim Benevides  Oliveira</dc:creator>
  <cp:keywords/>
  <dc:description/>
  <cp:lastModifiedBy>pc</cp:lastModifiedBy>
  <cp:revision>2</cp:revision>
  <dcterms:created xsi:type="dcterms:W3CDTF">2025-10-06T11:50:00Z</dcterms:created>
  <dcterms:modified xsi:type="dcterms:W3CDTF">2025-10-06T11:50:00Z</dcterms:modified>
</cp:coreProperties>
</file>