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087FE" w14:textId="77777777" w:rsidR="00130898" w:rsidRDefault="00130898" w:rsidP="00130898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1BCB7F8B" w14:textId="77777777" w:rsidR="00BF6F07" w:rsidRDefault="00BF6F07" w:rsidP="00BF6F07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68E8AB7F" w14:textId="77777777" w:rsidR="00BF6F07" w:rsidRDefault="00BF6F07" w:rsidP="00BF6F07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  <w:r w:rsidRPr="00E069B0">
        <w:rPr>
          <w:rFonts w:ascii="Tahoma" w:hAnsi="Tahoma" w:cs="Tahoma"/>
          <w:b/>
          <w:sz w:val="22"/>
          <w:szCs w:val="22"/>
          <w:lang w:eastAsia="en-US"/>
        </w:rPr>
        <w:t xml:space="preserve">AVISO DE DISPENSA DE LICITAÇÃO </w:t>
      </w:r>
    </w:p>
    <w:p w14:paraId="41080339" w14:textId="77777777" w:rsidR="00BF6F07" w:rsidRPr="00E069B0" w:rsidRDefault="00BF6F07" w:rsidP="00BF6F07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14:paraId="6B70849C" w14:textId="77777777" w:rsidR="00BF6F07" w:rsidRPr="00E069B0" w:rsidRDefault="00BF6F07" w:rsidP="00BF6F07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14:paraId="569C4BE2" w14:textId="77777777" w:rsidR="00BF6F07" w:rsidRDefault="00BF6F07" w:rsidP="00BF6F07">
      <w:pPr>
        <w:spacing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A Câmara Municipal de </w:t>
      </w:r>
      <w:r>
        <w:rPr>
          <w:rFonts w:ascii="Tahoma" w:eastAsia="Calibri" w:hAnsi="Tahoma" w:cs="Tahoma"/>
          <w:sz w:val="22"/>
          <w:szCs w:val="22"/>
          <w:lang w:eastAsia="en-US"/>
        </w:rPr>
        <w:t>Prado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>/Bahia, em atendimento a</w:t>
      </w:r>
      <w:r>
        <w:rPr>
          <w:rFonts w:ascii="Tahoma" w:eastAsia="Calibri" w:hAnsi="Tahoma" w:cs="Tahoma"/>
          <w:sz w:val="22"/>
          <w:szCs w:val="22"/>
          <w:lang w:eastAsia="en-US"/>
        </w:rPr>
        <w:t>o §3º do art. 75 da Lei nº. 14.1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33/2021, torna público para conhecimento dos interessados, o presente aviso da Dispensa de Licitação de 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nº </w:t>
      </w:r>
      <w:r w:rsidRPr="00C914A2">
        <w:rPr>
          <w:rFonts w:ascii="Tahoma" w:eastAsia="Calibri" w:hAnsi="Tahoma" w:cs="Tahoma"/>
          <w:b/>
          <w:sz w:val="22"/>
          <w:szCs w:val="22"/>
          <w:lang w:eastAsia="en-US"/>
        </w:rPr>
        <w:t>0</w:t>
      </w:r>
      <w:r>
        <w:rPr>
          <w:rFonts w:ascii="Tahoma" w:eastAsia="Calibri" w:hAnsi="Tahoma" w:cs="Tahoma"/>
          <w:b/>
          <w:sz w:val="22"/>
          <w:szCs w:val="22"/>
          <w:lang w:eastAsia="en-US"/>
        </w:rPr>
        <w:t>16</w:t>
      </w:r>
      <w:r w:rsidRPr="00C914A2">
        <w:rPr>
          <w:rFonts w:ascii="Tahoma" w:eastAsia="Calibri" w:hAnsi="Tahoma" w:cs="Tahoma"/>
          <w:b/>
          <w:sz w:val="22"/>
          <w:szCs w:val="22"/>
          <w:lang w:eastAsia="en-US"/>
        </w:rPr>
        <w:t>/202</w:t>
      </w:r>
      <w:r>
        <w:rPr>
          <w:rFonts w:ascii="Tahoma" w:eastAsia="Calibri" w:hAnsi="Tahoma" w:cs="Tahoma"/>
          <w:b/>
          <w:sz w:val="22"/>
          <w:szCs w:val="22"/>
          <w:lang w:eastAsia="en-US"/>
        </w:rPr>
        <w:t>4,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para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Pr="00BC03AF">
        <w:rPr>
          <w:rFonts w:ascii="Century Gothic" w:hAnsi="Century Gothic"/>
          <w:sz w:val="22"/>
          <w:szCs w:val="22"/>
        </w:rPr>
        <w:t xml:space="preserve">Contratação de empresa especializado para </w:t>
      </w:r>
      <w:r>
        <w:rPr>
          <w:rFonts w:ascii="Century Gothic" w:hAnsi="Century Gothic"/>
          <w:sz w:val="22"/>
          <w:szCs w:val="22"/>
        </w:rPr>
        <w:t xml:space="preserve">o </w:t>
      </w:r>
      <w:r w:rsidRPr="00BC03AF">
        <w:rPr>
          <w:rFonts w:ascii="Century Gothic" w:hAnsi="Century Gothic"/>
          <w:sz w:val="22"/>
          <w:szCs w:val="22"/>
        </w:rPr>
        <w:t xml:space="preserve">fornecimento </w:t>
      </w:r>
      <w:r>
        <w:rPr>
          <w:rFonts w:ascii="Century Gothic" w:hAnsi="Century Gothic"/>
          <w:sz w:val="22"/>
          <w:szCs w:val="22"/>
        </w:rPr>
        <w:t>de um Refrigerador, Fogão, Micro-ondas e</w:t>
      </w:r>
      <w:r w:rsidRPr="00BC03AF">
        <w:rPr>
          <w:rFonts w:ascii="Century Gothic" w:hAnsi="Century Gothic"/>
          <w:sz w:val="22"/>
          <w:szCs w:val="22"/>
        </w:rPr>
        <w:t xml:space="preserve"> equipamento</w:t>
      </w:r>
      <w:r>
        <w:rPr>
          <w:rFonts w:ascii="Century Gothic" w:hAnsi="Century Gothic"/>
          <w:sz w:val="22"/>
          <w:szCs w:val="22"/>
        </w:rPr>
        <w:t>s</w:t>
      </w:r>
      <w:r w:rsidRPr="00BC03AF">
        <w:rPr>
          <w:rFonts w:ascii="Century Gothic" w:hAnsi="Century Gothic"/>
          <w:sz w:val="22"/>
          <w:szCs w:val="22"/>
        </w:rPr>
        <w:t xml:space="preserve"> de ar cond</w:t>
      </w:r>
      <w:r>
        <w:rPr>
          <w:rFonts w:ascii="Century Gothic" w:hAnsi="Century Gothic"/>
          <w:sz w:val="22"/>
          <w:szCs w:val="22"/>
        </w:rPr>
        <w:t xml:space="preserve">icionados convencionais Split, </w:t>
      </w:r>
      <w:r w:rsidRPr="00BC03AF">
        <w:rPr>
          <w:rFonts w:ascii="Century Gothic" w:hAnsi="Century Gothic"/>
          <w:sz w:val="22"/>
          <w:szCs w:val="22"/>
        </w:rPr>
        <w:t xml:space="preserve">para substituir </w:t>
      </w:r>
      <w:r>
        <w:rPr>
          <w:rFonts w:ascii="Century Gothic" w:hAnsi="Century Gothic"/>
          <w:sz w:val="22"/>
          <w:szCs w:val="22"/>
        </w:rPr>
        <w:t>partes dos equipamentos existentes</w:t>
      </w:r>
      <w:r w:rsidRPr="00BC03AF">
        <w:rPr>
          <w:rFonts w:ascii="Century Gothic" w:hAnsi="Century Gothic"/>
          <w:sz w:val="22"/>
          <w:szCs w:val="22"/>
        </w:rPr>
        <w:t xml:space="preserve"> na </w:t>
      </w:r>
      <w:r>
        <w:rPr>
          <w:rFonts w:ascii="Century Gothic" w:hAnsi="Century Gothic"/>
          <w:sz w:val="22"/>
          <w:szCs w:val="22"/>
        </w:rPr>
        <w:t>C</w:t>
      </w:r>
      <w:r w:rsidRPr="00BC03AF">
        <w:rPr>
          <w:rFonts w:ascii="Century Gothic" w:hAnsi="Century Gothic"/>
          <w:sz w:val="22"/>
          <w:szCs w:val="22"/>
        </w:rPr>
        <w:t xml:space="preserve">âmara </w:t>
      </w:r>
      <w:r>
        <w:rPr>
          <w:rFonts w:ascii="Century Gothic" w:hAnsi="Century Gothic"/>
          <w:sz w:val="22"/>
          <w:szCs w:val="22"/>
        </w:rPr>
        <w:t>M</w:t>
      </w:r>
      <w:r w:rsidRPr="00BC03AF">
        <w:rPr>
          <w:rFonts w:ascii="Century Gothic" w:hAnsi="Century Gothic"/>
          <w:sz w:val="22"/>
          <w:szCs w:val="22"/>
        </w:rPr>
        <w:t>unicipal, durante o exercício de 202</w:t>
      </w:r>
      <w:r>
        <w:rPr>
          <w:rFonts w:ascii="Century Gothic" w:hAnsi="Century Gothic"/>
          <w:sz w:val="22"/>
          <w:szCs w:val="22"/>
        </w:rPr>
        <w:t>4</w:t>
      </w:r>
      <w:r>
        <w:rPr>
          <w:rFonts w:ascii="Century Gothic" w:hAnsi="Century Gothic"/>
          <w:sz w:val="20"/>
          <w:szCs w:val="20"/>
        </w:rPr>
        <w:t>,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a fim de obter propostas adicionais.</w:t>
      </w:r>
    </w:p>
    <w:p w14:paraId="4517F6A4" w14:textId="77777777" w:rsidR="00BF6F07" w:rsidRPr="00C379AF" w:rsidRDefault="00BF6F07" w:rsidP="00BF6F07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435DCDBD" w14:textId="77777777" w:rsidR="00BF6F07" w:rsidRPr="00E069B0" w:rsidRDefault="00BF6F07" w:rsidP="00BF6F07">
      <w:pPr>
        <w:spacing w:after="200"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>Para tanto, convoca as empresas interessadas a enviarem suas propostas para o(s) objeto(s) constante(s) do Termo de Referência e conforme modelo de proposta, disponibilizados abaixo, exclusivamente para o e-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mail cmpradolicitacao@gmail.com até às </w:t>
      </w:r>
      <w:r w:rsidRPr="00FC45F7">
        <w:rPr>
          <w:rFonts w:ascii="Tahoma" w:eastAsia="Calibri" w:hAnsi="Tahoma" w:cs="Tahoma"/>
          <w:sz w:val="22"/>
          <w:szCs w:val="22"/>
          <w:lang w:eastAsia="en-US"/>
        </w:rPr>
        <w:t xml:space="preserve">23h59 do dia </w:t>
      </w:r>
      <w:r>
        <w:rPr>
          <w:rFonts w:ascii="Tahoma" w:eastAsia="Calibri" w:hAnsi="Tahoma" w:cs="Tahoma"/>
          <w:sz w:val="22"/>
          <w:szCs w:val="22"/>
          <w:lang w:eastAsia="en-US"/>
        </w:rPr>
        <w:t>12</w:t>
      </w:r>
      <w:r w:rsidRPr="00FC45F7">
        <w:rPr>
          <w:rFonts w:ascii="Tahoma" w:eastAsia="Calibri" w:hAnsi="Tahoma" w:cs="Tahoma"/>
          <w:sz w:val="22"/>
          <w:szCs w:val="22"/>
          <w:lang w:eastAsia="en-US"/>
        </w:rPr>
        <w:t>/0</w:t>
      </w:r>
      <w:r>
        <w:rPr>
          <w:rFonts w:ascii="Tahoma" w:eastAsia="Calibri" w:hAnsi="Tahoma" w:cs="Tahoma"/>
          <w:sz w:val="22"/>
          <w:szCs w:val="22"/>
          <w:lang w:eastAsia="en-US"/>
        </w:rPr>
        <w:t>1</w:t>
      </w:r>
      <w:r w:rsidRPr="00FC45F7">
        <w:rPr>
          <w:rFonts w:ascii="Tahoma" w:eastAsia="Calibri" w:hAnsi="Tahoma" w:cs="Tahoma"/>
          <w:sz w:val="22"/>
          <w:szCs w:val="22"/>
          <w:lang w:eastAsia="en-US"/>
        </w:rPr>
        <w:t>/202</w:t>
      </w:r>
      <w:r>
        <w:rPr>
          <w:rFonts w:ascii="Tahoma" w:eastAsia="Calibri" w:hAnsi="Tahoma" w:cs="Tahoma"/>
          <w:sz w:val="22"/>
          <w:szCs w:val="22"/>
          <w:lang w:eastAsia="en-US"/>
        </w:rPr>
        <w:t>4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. A empresa detentora da proposta mais vantajosa para esta Casa Legislativa será contatada para envio da documentação que comprove reunir as condições necessárias, em até dois dias úteis após a convocação. </w:t>
      </w:r>
      <w:r>
        <w:rPr>
          <w:rFonts w:ascii="Tahoma" w:eastAsia="Calibri" w:hAnsi="Tahoma" w:cs="Tahoma"/>
          <w:sz w:val="22"/>
          <w:szCs w:val="22"/>
          <w:lang w:eastAsia="en-US"/>
        </w:rPr>
        <w:t>Prado/BA,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="Calibri" w:hAnsi="Tahoma" w:cs="Tahoma"/>
          <w:sz w:val="22"/>
          <w:szCs w:val="22"/>
          <w:lang w:eastAsia="en-US"/>
        </w:rPr>
        <w:t xml:space="preserve">08 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de </w:t>
      </w:r>
      <w:r>
        <w:rPr>
          <w:rFonts w:ascii="Tahoma" w:eastAsia="Calibri" w:hAnsi="Tahoma" w:cs="Tahoma"/>
          <w:sz w:val="22"/>
          <w:szCs w:val="22"/>
          <w:lang w:eastAsia="en-US"/>
        </w:rPr>
        <w:t xml:space="preserve">janeiro 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>de</w:t>
      </w:r>
      <w:r>
        <w:rPr>
          <w:rFonts w:ascii="Tahoma" w:eastAsia="Calibri" w:hAnsi="Tahoma" w:cs="Tahoma"/>
          <w:sz w:val="22"/>
          <w:szCs w:val="22"/>
          <w:lang w:eastAsia="en-US"/>
        </w:rPr>
        <w:t xml:space="preserve"> 2024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– ANTONIO CARLOS ROSARIO DOS SANTOS </w:t>
      </w:r>
      <w:r>
        <w:rPr>
          <w:rFonts w:ascii="Tahoma" w:eastAsia="Calibri" w:hAnsi="Tahoma" w:cs="Tahoma"/>
          <w:sz w:val="22"/>
          <w:szCs w:val="22"/>
          <w:lang w:eastAsia="en-US"/>
        </w:rPr>
        <w:t>–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="Calibri" w:hAnsi="Tahoma" w:cs="Tahoma"/>
          <w:sz w:val="22"/>
          <w:szCs w:val="22"/>
          <w:lang w:eastAsia="en-US"/>
        </w:rPr>
        <w:t>Agente de Contratação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>.</w:t>
      </w:r>
      <w:r>
        <w:rPr>
          <w:rFonts w:ascii="Tahoma" w:eastAsia="Calibri" w:hAnsi="Tahoma" w:cs="Tahoma"/>
          <w:sz w:val="22"/>
          <w:szCs w:val="22"/>
          <w:highlight w:val="yellow"/>
          <w:lang w:eastAsia="en-US"/>
        </w:rPr>
        <w:t xml:space="preserve"> 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</w:p>
    <w:p w14:paraId="00AAB58A" w14:textId="77777777" w:rsidR="00BF6F07" w:rsidRDefault="00BF6F07" w:rsidP="00BF6F07">
      <w:pPr>
        <w:spacing w:after="200" w:line="360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> </w:t>
      </w:r>
    </w:p>
    <w:p w14:paraId="05F72A4E" w14:textId="77777777" w:rsidR="004C00B6" w:rsidRDefault="004C00B6" w:rsidP="00BF6F07">
      <w:pPr>
        <w:spacing w:after="200" w:line="276" w:lineRule="auto"/>
        <w:ind w:firstLine="709"/>
        <w:jc w:val="center"/>
      </w:pPr>
    </w:p>
    <w:sectPr w:rsidR="004C00B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A13CC" w14:textId="77777777" w:rsidR="00130898" w:rsidRDefault="00130898" w:rsidP="00130898">
      <w:r>
        <w:separator/>
      </w:r>
    </w:p>
  </w:endnote>
  <w:endnote w:type="continuationSeparator" w:id="0">
    <w:p w14:paraId="67059925" w14:textId="77777777" w:rsidR="00130898" w:rsidRDefault="00130898" w:rsidP="0013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63065" w14:textId="77777777" w:rsidR="00130898" w:rsidRPr="00130898" w:rsidRDefault="00130898" w:rsidP="00130898">
    <w:pPr>
      <w:pStyle w:val="Rodap"/>
      <w:spacing w:before="120"/>
      <w:jc w:val="center"/>
      <w:rPr>
        <w:rFonts w:ascii="Arial" w:hAnsi="Arial" w:cs="Arial"/>
        <w:b/>
        <w:bCs/>
        <w:sz w:val="16"/>
        <w:szCs w:val="16"/>
      </w:rPr>
    </w:pPr>
    <w:proofErr w:type="spellStart"/>
    <w:r w:rsidRPr="00130898">
      <w:rPr>
        <w:rFonts w:ascii="Arial" w:hAnsi="Arial" w:cs="Arial"/>
        <w:b/>
        <w:bCs/>
        <w:sz w:val="16"/>
        <w:szCs w:val="16"/>
      </w:rPr>
      <w:t>End</w:t>
    </w:r>
    <w:proofErr w:type="spellEnd"/>
    <w:r w:rsidRPr="00130898">
      <w:rPr>
        <w:rFonts w:ascii="Arial" w:hAnsi="Arial" w:cs="Arial"/>
        <w:b/>
        <w:bCs/>
        <w:sz w:val="16"/>
        <w:szCs w:val="16"/>
      </w:rPr>
      <w:t>: Av. Prado/</w:t>
    </w:r>
    <w:proofErr w:type="spellStart"/>
    <w:r w:rsidRPr="00130898">
      <w:rPr>
        <w:rFonts w:ascii="Arial" w:hAnsi="Arial" w:cs="Arial"/>
        <w:b/>
        <w:bCs/>
        <w:sz w:val="16"/>
        <w:szCs w:val="16"/>
      </w:rPr>
      <w:t>Itamarajú</w:t>
    </w:r>
    <w:proofErr w:type="spellEnd"/>
    <w:r w:rsidRPr="00130898">
      <w:rPr>
        <w:rFonts w:ascii="Arial" w:hAnsi="Arial" w:cs="Arial"/>
        <w:b/>
        <w:bCs/>
        <w:sz w:val="16"/>
        <w:szCs w:val="16"/>
      </w:rPr>
      <w:t>, S/N – São Sebastião – Prado – Bahia – Brasil, CNPJ 16.412.306-0001-95</w:t>
    </w:r>
  </w:p>
  <w:p w14:paraId="155B6531" w14:textId="77777777" w:rsidR="00130898" w:rsidRDefault="001308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D3E04" w14:textId="77777777" w:rsidR="00130898" w:rsidRDefault="00130898" w:rsidP="00130898">
      <w:r>
        <w:separator/>
      </w:r>
    </w:p>
  </w:footnote>
  <w:footnote w:type="continuationSeparator" w:id="0">
    <w:p w14:paraId="6E62BFEC" w14:textId="77777777" w:rsidR="00130898" w:rsidRDefault="00130898" w:rsidP="00130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B66B" w14:textId="77777777" w:rsidR="00130898" w:rsidRDefault="00130898">
    <w:pPr>
      <w:pStyle w:val="Cabealho"/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3EA1E676" wp14:editId="64130F70">
          <wp:simplePos x="0" y="0"/>
          <wp:positionH relativeFrom="column">
            <wp:posOffset>-451485</wp:posOffset>
          </wp:positionH>
          <wp:positionV relativeFrom="paragraph">
            <wp:posOffset>240030</wp:posOffset>
          </wp:positionV>
          <wp:extent cx="1095375" cy="895350"/>
          <wp:effectExtent l="0" t="0" r="9525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A31159E" w14:textId="77777777" w:rsidR="00130898" w:rsidRDefault="00130898" w:rsidP="00130898">
    <w:pPr>
      <w:tabs>
        <w:tab w:val="left" w:pos="465"/>
        <w:tab w:val="center" w:pos="4394"/>
      </w:tabs>
    </w:pPr>
  </w:p>
  <w:p w14:paraId="681713B4" w14:textId="77777777" w:rsidR="00130898" w:rsidRPr="00C307DC" w:rsidRDefault="00130898" w:rsidP="00130898">
    <w:pPr>
      <w:tabs>
        <w:tab w:val="left" w:pos="465"/>
        <w:tab w:val="center" w:pos="4394"/>
      </w:tabs>
      <w:rPr>
        <w:rFonts w:ascii="Arial Narrow" w:hAnsi="Arial Narrow"/>
        <w:b/>
        <w:sz w:val="56"/>
        <w:szCs w:val="56"/>
      </w:rPr>
    </w:pPr>
    <w:r w:rsidRPr="00C307DC">
      <w:rPr>
        <w:rFonts w:ascii="Arial Narrow" w:hAnsi="Arial Narrow"/>
        <w:b/>
        <w:sz w:val="56"/>
        <w:szCs w:val="56"/>
      </w:rPr>
      <w:t>CÂMARA MUNICIPAL DE PRADO</w:t>
    </w:r>
  </w:p>
  <w:p w14:paraId="585BE144" w14:textId="77777777" w:rsidR="00130898" w:rsidRPr="00C307DC" w:rsidRDefault="00130898" w:rsidP="00130898">
    <w:pPr>
      <w:rPr>
        <w:rFonts w:ascii="Arial Narrow" w:hAnsi="Arial Narrow"/>
        <w:b/>
        <w:sz w:val="56"/>
        <w:szCs w:val="56"/>
      </w:rPr>
    </w:pPr>
    <w:r>
      <w:rPr>
        <w:rFonts w:ascii="Arial Narrow" w:hAnsi="Arial Narrow"/>
        <w:b/>
        <w:sz w:val="56"/>
        <w:szCs w:val="56"/>
      </w:rPr>
      <w:t xml:space="preserve">        </w:t>
    </w:r>
    <w:r w:rsidRPr="00C307DC">
      <w:rPr>
        <w:rFonts w:ascii="Arial Narrow" w:hAnsi="Arial Narrow"/>
        <w:b/>
        <w:sz w:val="56"/>
        <w:szCs w:val="56"/>
      </w:rPr>
      <w:t>ESTADO DA BAHIA</w:t>
    </w:r>
  </w:p>
  <w:p w14:paraId="57DDD7BA" w14:textId="77777777" w:rsidR="00130898" w:rsidRDefault="001308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898"/>
    <w:rsid w:val="000A5EB1"/>
    <w:rsid w:val="00130898"/>
    <w:rsid w:val="002438C1"/>
    <w:rsid w:val="00345E0C"/>
    <w:rsid w:val="004B5C12"/>
    <w:rsid w:val="004C00B6"/>
    <w:rsid w:val="00763A99"/>
    <w:rsid w:val="007C1202"/>
    <w:rsid w:val="0091549F"/>
    <w:rsid w:val="00AB51AB"/>
    <w:rsid w:val="00BF6F07"/>
    <w:rsid w:val="00E9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1E298"/>
  <w15:chartTrackingRefBased/>
  <w15:docId w15:val="{EF401FE1-3053-4581-A0A1-6B9B1E9D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1A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1A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</cp:lastModifiedBy>
  <cp:revision>2</cp:revision>
  <cp:lastPrinted>2022-03-21T17:54:00Z</cp:lastPrinted>
  <dcterms:created xsi:type="dcterms:W3CDTF">2024-01-08T23:05:00Z</dcterms:created>
  <dcterms:modified xsi:type="dcterms:W3CDTF">2024-01-08T23:05:00Z</dcterms:modified>
</cp:coreProperties>
</file>